
<file path=[Content_Types].xml><?xml version="1.0" encoding="utf-8"?>
<Types xmlns="http://schemas.openxmlformats.org/package/2006/content-types">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C4D692A" w14:textId="77777777" w:rsidR="00B86778" w:rsidRPr="009B380F" w:rsidRDefault="005B1D34" w:rsidP="00445722">
      <w:pPr>
        <w:pStyle w:val="Heading2"/>
        <w:spacing w:afterLines="120" w:after="288" w:line="276" w:lineRule="auto"/>
        <w:jc w:val="center"/>
      </w:pPr>
      <w:r w:rsidRPr="009B380F">
        <w:t>SUPPLEMENTARY INFORMATION</w:t>
      </w:r>
    </w:p>
    <w:p w14:paraId="10C82516" w14:textId="77777777" w:rsidR="00EA216A" w:rsidRPr="009B380F" w:rsidRDefault="00EA216A" w:rsidP="00445722">
      <w:pPr>
        <w:spacing w:afterLines="120" w:after="288" w:line="276" w:lineRule="auto"/>
        <w:rPr>
          <w:rFonts w:ascii="Times New Roman" w:hAnsi="Times New Roman" w:cs="Times New Roman"/>
          <w:b/>
          <w:sz w:val="24"/>
        </w:rPr>
      </w:pPr>
      <w:r w:rsidRPr="009B380F">
        <w:rPr>
          <w:rFonts w:ascii="Times New Roman" w:hAnsi="Times New Roman" w:cs="Times New Roman"/>
          <w:b/>
          <w:sz w:val="24"/>
        </w:rPr>
        <w:t>Structure of an atypical homodimeric actin capping protein from the malaria parasite</w:t>
      </w:r>
    </w:p>
    <w:p w14:paraId="3F13536A" w14:textId="77777777" w:rsidR="008469C8" w:rsidRPr="008469C8" w:rsidRDefault="008469C8" w:rsidP="008469C8">
      <w:pPr>
        <w:spacing w:after="0" w:line="276" w:lineRule="auto"/>
        <w:rPr>
          <w:rFonts w:ascii="Times New Roman" w:hAnsi="Times New Roman" w:cs="Times New Roman"/>
          <w:bCs/>
          <w:sz w:val="24"/>
          <w:lang w:val="fi-FI"/>
        </w:rPr>
      </w:pPr>
      <w:bookmarkStart w:id="0" w:name="_Hlk79333179"/>
      <w:proofErr w:type="spellStart"/>
      <w:r w:rsidRPr="008469C8">
        <w:rPr>
          <w:rFonts w:ascii="Times New Roman" w:hAnsi="Times New Roman" w:cs="Times New Roman"/>
          <w:bCs/>
          <w:sz w:val="24"/>
          <w:lang w:val="fi-FI"/>
        </w:rPr>
        <w:t>Ábris</w:t>
      </w:r>
      <w:proofErr w:type="spellEnd"/>
      <w:r w:rsidRPr="008469C8">
        <w:rPr>
          <w:rFonts w:ascii="Times New Roman" w:hAnsi="Times New Roman" w:cs="Times New Roman"/>
          <w:bCs/>
          <w:sz w:val="24"/>
          <w:lang w:val="fi-FI"/>
        </w:rPr>
        <w:t xml:space="preserve"> </w:t>
      </w:r>
      <w:proofErr w:type="spellStart"/>
      <w:r w:rsidRPr="008469C8">
        <w:rPr>
          <w:rFonts w:ascii="Times New Roman" w:hAnsi="Times New Roman" w:cs="Times New Roman"/>
          <w:bCs/>
          <w:sz w:val="24"/>
          <w:lang w:val="fi-FI"/>
        </w:rPr>
        <w:t>Ádám</w:t>
      </w:r>
      <w:proofErr w:type="spellEnd"/>
      <w:r w:rsidRPr="008469C8">
        <w:rPr>
          <w:rFonts w:ascii="Times New Roman" w:hAnsi="Times New Roman" w:cs="Times New Roman"/>
          <w:bCs/>
          <w:sz w:val="24"/>
          <w:lang w:val="fi-FI"/>
        </w:rPr>
        <w:t xml:space="preserve"> Bendes</w:t>
      </w:r>
      <w:r w:rsidRPr="00A437F1">
        <w:rPr>
          <w:rFonts w:ascii="Times New Roman" w:hAnsi="Times New Roman" w:cs="Times New Roman"/>
          <w:bCs/>
          <w:sz w:val="24"/>
          <w:vertAlign w:val="superscript"/>
          <w:lang w:val="fi-FI"/>
        </w:rPr>
        <w:t>1#</w:t>
      </w:r>
      <w:r w:rsidRPr="008469C8">
        <w:rPr>
          <w:rFonts w:ascii="Times New Roman" w:hAnsi="Times New Roman" w:cs="Times New Roman"/>
          <w:bCs/>
          <w:sz w:val="24"/>
          <w:lang w:val="fi-FI"/>
        </w:rPr>
        <w:t>, Petri Kursula</w:t>
      </w:r>
      <w:r w:rsidRPr="00A437F1">
        <w:rPr>
          <w:rFonts w:ascii="Times New Roman" w:hAnsi="Times New Roman" w:cs="Times New Roman"/>
          <w:bCs/>
          <w:sz w:val="24"/>
          <w:vertAlign w:val="superscript"/>
          <w:lang w:val="fi-FI"/>
        </w:rPr>
        <w:t>1,2</w:t>
      </w:r>
      <w:r w:rsidRPr="008469C8">
        <w:rPr>
          <w:rFonts w:ascii="Times New Roman" w:hAnsi="Times New Roman" w:cs="Times New Roman"/>
          <w:bCs/>
          <w:sz w:val="24"/>
          <w:lang w:val="fi-FI"/>
        </w:rPr>
        <w:t>, and Inari Kursula</w:t>
      </w:r>
      <w:r w:rsidRPr="00A437F1">
        <w:rPr>
          <w:rFonts w:ascii="Times New Roman" w:hAnsi="Times New Roman" w:cs="Times New Roman"/>
          <w:bCs/>
          <w:sz w:val="24"/>
          <w:vertAlign w:val="superscript"/>
          <w:lang w:val="fi-FI"/>
        </w:rPr>
        <w:t>1,2*</w:t>
      </w:r>
    </w:p>
    <w:p w14:paraId="6373CF90" w14:textId="77777777" w:rsidR="008469C8" w:rsidRPr="008469C8" w:rsidRDefault="008469C8" w:rsidP="008469C8">
      <w:pPr>
        <w:spacing w:after="0" w:line="276" w:lineRule="auto"/>
        <w:rPr>
          <w:rFonts w:ascii="Times New Roman" w:hAnsi="Times New Roman" w:cs="Times New Roman"/>
          <w:bCs/>
          <w:sz w:val="24"/>
        </w:rPr>
      </w:pPr>
      <w:r w:rsidRPr="00A437F1">
        <w:rPr>
          <w:rFonts w:ascii="Times New Roman" w:hAnsi="Times New Roman" w:cs="Times New Roman"/>
          <w:bCs/>
          <w:sz w:val="24"/>
          <w:vertAlign w:val="superscript"/>
        </w:rPr>
        <w:t>1</w:t>
      </w:r>
      <w:r w:rsidRPr="008469C8">
        <w:rPr>
          <w:rFonts w:ascii="Times New Roman" w:hAnsi="Times New Roman" w:cs="Times New Roman"/>
          <w:bCs/>
          <w:sz w:val="24"/>
        </w:rPr>
        <w:t xml:space="preserve"> </w:t>
      </w:r>
      <w:proofErr w:type="spellStart"/>
      <w:r w:rsidRPr="008469C8">
        <w:rPr>
          <w:rFonts w:ascii="Times New Roman" w:hAnsi="Times New Roman" w:cs="Times New Roman"/>
          <w:bCs/>
          <w:sz w:val="24"/>
        </w:rPr>
        <w:t>Biocenter</w:t>
      </w:r>
      <w:proofErr w:type="spellEnd"/>
      <w:r w:rsidRPr="008469C8">
        <w:rPr>
          <w:rFonts w:ascii="Times New Roman" w:hAnsi="Times New Roman" w:cs="Times New Roman"/>
          <w:bCs/>
          <w:sz w:val="24"/>
        </w:rPr>
        <w:t xml:space="preserve"> Oulu and Faculty of Biochemistry and Molecular Medicine, University of Oulu, Oulu, Finland</w:t>
      </w:r>
    </w:p>
    <w:p w14:paraId="6CEEC125" w14:textId="77777777" w:rsidR="008469C8" w:rsidRPr="008469C8" w:rsidRDefault="008469C8" w:rsidP="008469C8">
      <w:pPr>
        <w:spacing w:after="0" w:line="276" w:lineRule="auto"/>
        <w:rPr>
          <w:rFonts w:ascii="Times New Roman" w:hAnsi="Times New Roman" w:cs="Times New Roman"/>
          <w:bCs/>
          <w:sz w:val="24"/>
        </w:rPr>
      </w:pPr>
      <w:r w:rsidRPr="00A437F1">
        <w:rPr>
          <w:rFonts w:ascii="Times New Roman" w:hAnsi="Times New Roman" w:cs="Times New Roman"/>
          <w:bCs/>
          <w:sz w:val="24"/>
          <w:vertAlign w:val="superscript"/>
        </w:rPr>
        <w:t>2</w:t>
      </w:r>
      <w:r w:rsidRPr="008469C8">
        <w:rPr>
          <w:rFonts w:ascii="Times New Roman" w:hAnsi="Times New Roman" w:cs="Times New Roman"/>
          <w:bCs/>
          <w:sz w:val="24"/>
        </w:rPr>
        <w:t xml:space="preserve"> Department of Biomedicine, University of Bergen, Bergen, Norway</w:t>
      </w:r>
    </w:p>
    <w:p w14:paraId="1E748F9F" w14:textId="77777777" w:rsidR="008469C8" w:rsidRPr="008469C8" w:rsidRDefault="008469C8" w:rsidP="008469C8">
      <w:pPr>
        <w:spacing w:after="0" w:line="276" w:lineRule="auto"/>
        <w:rPr>
          <w:rFonts w:ascii="Times New Roman" w:hAnsi="Times New Roman" w:cs="Times New Roman"/>
          <w:bCs/>
          <w:sz w:val="24"/>
        </w:rPr>
      </w:pPr>
      <w:r w:rsidRPr="00A437F1">
        <w:rPr>
          <w:rFonts w:ascii="Times New Roman" w:hAnsi="Times New Roman" w:cs="Times New Roman"/>
          <w:bCs/>
          <w:sz w:val="24"/>
          <w:vertAlign w:val="superscript"/>
        </w:rPr>
        <w:t>*</w:t>
      </w:r>
      <w:r w:rsidRPr="008469C8">
        <w:rPr>
          <w:rFonts w:ascii="Times New Roman" w:hAnsi="Times New Roman" w:cs="Times New Roman"/>
          <w:bCs/>
          <w:sz w:val="24"/>
        </w:rPr>
        <w:t xml:space="preserve"> Corresponding author, e-mail address: inari.kursula@uib.no (IK)</w:t>
      </w:r>
    </w:p>
    <w:p w14:paraId="3278C6D2" w14:textId="78B67EE1" w:rsidR="004D60CF" w:rsidRPr="008469C8" w:rsidRDefault="008469C8" w:rsidP="008469C8">
      <w:pPr>
        <w:spacing w:afterLines="120" w:after="288" w:line="276" w:lineRule="auto"/>
        <w:rPr>
          <w:rFonts w:ascii="Times New Roman" w:hAnsi="Times New Roman" w:cs="Times New Roman"/>
          <w:bCs/>
          <w:sz w:val="24"/>
        </w:rPr>
      </w:pPr>
      <w:r w:rsidRPr="00A437F1">
        <w:rPr>
          <w:rFonts w:ascii="Times New Roman" w:hAnsi="Times New Roman" w:cs="Times New Roman"/>
          <w:bCs/>
          <w:sz w:val="24"/>
          <w:vertAlign w:val="superscript"/>
        </w:rPr>
        <w:t>#</w:t>
      </w:r>
      <w:r w:rsidRPr="008469C8">
        <w:rPr>
          <w:rFonts w:ascii="Times New Roman" w:hAnsi="Times New Roman" w:cs="Times New Roman"/>
          <w:bCs/>
          <w:sz w:val="24"/>
        </w:rPr>
        <w:t xml:space="preserve"> Present address: Biochemistry, Faculty of Science and Engineering, </w:t>
      </w:r>
      <w:proofErr w:type="spellStart"/>
      <w:r w:rsidRPr="008469C8">
        <w:rPr>
          <w:rFonts w:ascii="Times New Roman" w:hAnsi="Times New Roman" w:cs="Times New Roman"/>
          <w:bCs/>
          <w:sz w:val="24"/>
        </w:rPr>
        <w:t>Åbo</w:t>
      </w:r>
      <w:proofErr w:type="spellEnd"/>
      <w:r w:rsidRPr="008469C8">
        <w:rPr>
          <w:rFonts w:ascii="Times New Roman" w:hAnsi="Times New Roman" w:cs="Times New Roman"/>
          <w:bCs/>
          <w:sz w:val="24"/>
        </w:rPr>
        <w:t xml:space="preserve"> </w:t>
      </w:r>
      <w:proofErr w:type="spellStart"/>
      <w:r w:rsidRPr="008469C8">
        <w:rPr>
          <w:rFonts w:ascii="Times New Roman" w:hAnsi="Times New Roman" w:cs="Times New Roman"/>
          <w:bCs/>
          <w:sz w:val="24"/>
        </w:rPr>
        <w:t>Akademi</w:t>
      </w:r>
      <w:proofErr w:type="spellEnd"/>
      <w:r w:rsidRPr="008469C8">
        <w:rPr>
          <w:rFonts w:ascii="Times New Roman" w:hAnsi="Times New Roman" w:cs="Times New Roman"/>
          <w:bCs/>
          <w:sz w:val="24"/>
        </w:rPr>
        <w:t xml:space="preserve"> University, Turku, Finland</w:t>
      </w:r>
    </w:p>
    <w:bookmarkEnd w:id="0"/>
    <w:p w14:paraId="7DDBCE5D" w14:textId="77777777" w:rsidR="000B0D6E" w:rsidRPr="009B380F" w:rsidRDefault="005B1D34" w:rsidP="00445722">
      <w:pPr>
        <w:pStyle w:val="Heading2"/>
        <w:spacing w:afterLines="120" w:after="288" w:line="276" w:lineRule="auto"/>
      </w:pPr>
      <w:r w:rsidRPr="009B380F">
        <w:t>SUPPLEMENTARY METHODS</w:t>
      </w:r>
    </w:p>
    <w:p w14:paraId="07746327" w14:textId="77777777" w:rsidR="007B5E5A" w:rsidRPr="009B380F" w:rsidRDefault="00825B4E" w:rsidP="008469C8">
      <w:pPr>
        <w:spacing w:after="120" w:line="276" w:lineRule="auto"/>
        <w:rPr>
          <w:rFonts w:ascii="Times New Roman" w:hAnsi="Times New Roman" w:cs="Times New Roman"/>
          <w:b/>
          <w:sz w:val="24"/>
        </w:rPr>
      </w:pPr>
      <w:r w:rsidRPr="009B380F">
        <w:rPr>
          <w:rFonts w:ascii="Times New Roman" w:hAnsi="Times New Roman" w:cs="Times New Roman"/>
          <w:b/>
          <w:sz w:val="24"/>
        </w:rPr>
        <w:t>Sequence alignment</w:t>
      </w:r>
    </w:p>
    <w:p w14:paraId="170C90CF" w14:textId="31F02246" w:rsidR="00A86789" w:rsidRPr="009B380F" w:rsidRDefault="00846578" w:rsidP="00445722">
      <w:pPr>
        <w:spacing w:afterLines="120" w:after="288" w:line="276" w:lineRule="auto"/>
        <w:jc w:val="both"/>
        <w:rPr>
          <w:rFonts w:ascii="Times New Roman" w:hAnsi="Times New Roman" w:cs="Times New Roman"/>
          <w:sz w:val="24"/>
        </w:rPr>
      </w:pPr>
      <w:r w:rsidRPr="009B380F">
        <w:rPr>
          <w:rFonts w:ascii="Times New Roman" w:hAnsi="Times New Roman" w:cs="Times New Roman"/>
          <w:sz w:val="24"/>
        </w:rPr>
        <w:t>Protein s</w:t>
      </w:r>
      <w:r w:rsidR="00AF76FA" w:rsidRPr="009B380F">
        <w:rPr>
          <w:rFonts w:ascii="Times New Roman" w:hAnsi="Times New Roman" w:cs="Times New Roman"/>
          <w:sz w:val="24"/>
        </w:rPr>
        <w:t>equence</w:t>
      </w:r>
      <w:r w:rsidRPr="009B380F">
        <w:rPr>
          <w:rFonts w:ascii="Times New Roman" w:hAnsi="Times New Roman" w:cs="Times New Roman"/>
          <w:sz w:val="24"/>
        </w:rPr>
        <w:t xml:space="preserve"> alignments utilizing structural information were carried out</w:t>
      </w:r>
      <w:r w:rsidR="00AF76FA" w:rsidRPr="009B380F">
        <w:rPr>
          <w:rFonts w:ascii="Times New Roman" w:hAnsi="Times New Roman" w:cs="Times New Roman"/>
          <w:sz w:val="24"/>
        </w:rPr>
        <w:t xml:space="preserve"> using </w:t>
      </w:r>
      <w:r w:rsidR="00AF76FA" w:rsidRPr="0082320D">
        <w:rPr>
          <w:rFonts w:ascii="Times New Roman" w:hAnsi="Times New Roman" w:cs="Times New Roman"/>
          <w:iCs/>
          <w:sz w:val="24"/>
        </w:rPr>
        <w:t>T-COFFEE</w:t>
      </w:r>
      <w:r w:rsidR="00AF76FA" w:rsidRPr="009B380F">
        <w:rPr>
          <w:rFonts w:ascii="Times New Roman" w:hAnsi="Times New Roman" w:cs="Times New Roman"/>
          <w:sz w:val="24"/>
        </w:rPr>
        <w:t xml:space="preserve"> </w:t>
      </w:r>
      <w:r w:rsidR="00445722" w:rsidRPr="009B380F">
        <w:rPr>
          <w:rFonts w:ascii="Times New Roman" w:hAnsi="Times New Roman" w:cs="Times New Roman"/>
          <w:sz w:val="24"/>
        </w:rPr>
        <w:fldChar w:fldCharType="begin" w:fldLock="1"/>
      </w:r>
      <w:r w:rsidR="00467FE3">
        <w:rPr>
          <w:rFonts w:ascii="Times New Roman" w:hAnsi="Times New Roman" w:cs="Times New Roman"/>
          <w:sz w:val="24"/>
        </w:rPr>
        <w:instrText>ADDIN CSL_CITATION {"citationItems":[{"id":"ITEM-1","itemData":{"DOI":"10.1093/nar/gkr245","ISSN":"03051048","PMID":"21558174","abstract":"This article introduces a new interface for T-Coffee, a consistency-based multiple sequence alignment program. This interface provides an easy and intuitive access to the most popular functionality of the package. These include the default T-Coffee mode for protein and nucleic acid sequences, the M-Coffee mode that allows combining the output of any other aligners, and template-based modes of T-Coffee that deliver high accuracy alignments while using structural or homology derived templates. These three available template modes are Expresso for the alignment of protein with a known 3D-Structure, R-Coffee to align RNA sequences with conserved secondary structures and PSI-Coffee to accurately align distantly related sequences using homology extension. The new server benefits from recent improvements of the T-Coffee algorithm and can align up to 150 sequences as long as 10000 residues and is available from both http://www.tcoffee.org and its main mirror http://tcoffee.crg.cat. © 2011 The Author(s).","author":[{"dropping-particle":"","family":"Tommaso","given":"Paolo","non-dropping-particle":"Di","parse-names":false,"suffix":""},{"dropping-particle":"","family":"Moretti","given":"Sebastien","non-dropping-particle":"","parse-names":false,"suffix":""},{"dropping-particle":"","family":"Xenarios","given":"Ioannis","non-dropping-particle":"","parse-names":false,"suffix":""},{"dropping-particle":"","family":"Orobitg","given":"Miquel","non-dropping-particle":"","parse-names":false,"suffix":""},{"dropping-particle":"","family":"Montanyola","given":"Alberto","non-dropping-particle":"","parse-names":false,"suffix":""},{"dropping-particle":"","family":"Chang","given":"Jia Ming","non-dropping-particle":"","parse-names":false,"suffix":""},{"dropping-particle":"","family":"Taly","given":"Jean Franois","non-dropping-particle":"","parse-names":false,"suffix":""},{"dropping-particle":"","family":"Notredame","given":"Cedric","non-dropping-particle":"","parse-names":false,"suffix":""}],"container-title":"Nucleic Acids Research","id":"ITEM-1","issue":"SUPPL. 2","issued":{"date-parts":[["2011"]]},"title":"T-Coffee: A web server for the multiple sequence alignment of protein and RNA sequences using structural information and homology extension","type":"article-journal","volume":"39"},"uris":["http://www.mendeley.com/documents/?uuid=979dbc6c-16fb-4382-a84c-777bdc172c3c"]}],"mendeley":{"formattedCitation":"[1]","plainTextFormattedCitation":"[1]","previouslyFormattedCitation":"[1]"},"properties":{"noteIndex":0},"schema":"https://github.com/citation-style-language/schema/raw/master/csl-citation.json"}</w:instrText>
      </w:r>
      <w:r w:rsidR="00445722" w:rsidRPr="009B380F">
        <w:rPr>
          <w:rFonts w:ascii="Times New Roman" w:hAnsi="Times New Roman" w:cs="Times New Roman"/>
          <w:sz w:val="24"/>
        </w:rPr>
        <w:fldChar w:fldCharType="separate"/>
      </w:r>
      <w:r w:rsidR="0077574F" w:rsidRPr="0077574F">
        <w:rPr>
          <w:rFonts w:ascii="Times New Roman" w:hAnsi="Times New Roman" w:cs="Times New Roman"/>
          <w:noProof/>
          <w:sz w:val="24"/>
        </w:rPr>
        <w:t>[1]</w:t>
      </w:r>
      <w:r w:rsidR="00445722" w:rsidRPr="009B380F">
        <w:rPr>
          <w:rFonts w:ascii="Times New Roman" w:hAnsi="Times New Roman" w:cs="Times New Roman"/>
          <w:sz w:val="24"/>
        </w:rPr>
        <w:fldChar w:fldCharType="end"/>
      </w:r>
      <w:r w:rsidRPr="009B380F">
        <w:rPr>
          <w:rFonts w:ascii="Times New Roman" w:hAnsi="Times New Roman" w:cs="Times New Roman"/>
          <w:sz w:val="24"/>
        </w:rPr>
        <w:t>.</w:t>
      </w:r>
      <w:r w:rsidR="00C271CF">
        <w:rPr>
          <w:rFonts w:ascii="Times New Roman" w:hAnsi="Times New Roman" w:cs="Times New Roman"/>
          <w:sz w:val="24"/>
        </w:rPr>
        <w:t xml:space="preserve"> The alignments were visualized using</w:t>
      </w:r>
      <w:r w:rsidR="007365C1" w:rsidRPr="009B380F">
        <w:rPr>
          <w:rFonts w:ascii="Times New Roman" w:hAnsi="Times New Roman" w:cs="Times New Roman"/>
          <w:sz w:val="24"/>
        </w:rPr>
        <w:t xml:space="preserve"> </w:t>
      </w:r>
      <w:r w:rsidR="007365C1" w:rsidRPr="0082320D">
        <w:rPr>
          <w:rFonts w:ascii="Times New Roman" w:hAnsi="Times New Roman" w:cs="Times New Roman"/>
          <w:iCs/>
          <w:sz w:val="24"/>
        </w:rPr>
        <w:t>ESPript</w:t>
      </w:r>
      <w:r w:rsidR="007365C1" w:rsidRPr="009B380F">
        <w:rPr>
          <w:rFonts w:ascii="Times New Roman" w:hAnsi="Times New Roman" w:cs="Times New Roman"/>
          <w:sz w:val="24"/>
        </w:rPr>
        <w:t xml:space="preserve"> </w:t>
      </w:r>
      <w:r w:rsidR="00445722" w:rsidRPr="009B380F">
        <w:rPr>
          <w:rFonts w:ascii="Times New Roman" w:hAnsi="Times New Roman" w:cs="Times New Roman"/>
          <w:sz w:val="24"/>
        </w:rPr>
        <w:fldChar w:fldCharType="begin" w:fldLock="1"/>
      </w:r>
      <w:r w:rsidR="00467FE3">
        <w:rPr>
          <w:rFonts w:ascii="Times New Roman" w:hAnsi="Times New Roman" w:cs="Times New Roman"/>
          <w:sz w:val="24"/>
        </w:rPr>
        <w:instrText>ADDIN CSL_CITATION {"citationItems":[{"id":"ITEM-1","itemData":{"DOI":"10.1093/nar/gku316","ISSN":"13624962","abstract":"ENDscript 2 is a friendly Web server for extracting and rendering a comprehensive analysis of primary to quaternary protein structure information in an automated way. This major upgrade has been fully re-engineered to enhance speed, accuracy and usability with interactive 3D visualization. It takes advantage of the new version 3 of ESPript, our well-known sequence alignment renderer, improved to handle a large number of data with reduced computation time. From a single PDB entry or file, ENDscript produces high quality figures displaying multiple sequence alignment of proteins homologous to the query, colored according to residue conservation. Furthermore, the experimental secondary structure elements and a detailed set of relevant biophysical and structural data are depicted. All this information and more are now mapped on interactive 3D PyMOL representations. Thanks to its adaptive and rigorous algorithm, beginner to expert users can modify settings to fine-tune ENDscript to their needs. ENDscript has also been upgraded as an open platform for the visualization of multiple biochemical and structural data coming from external biotool Web servers, with both 2D and 3D representations. ENDscript 2 and ESPript 3 are freely available at http://endscript.ibcp.fr and http://espript.ibcp.fr, respectively. © 2014 The Author(s).","author":[{"dropping-particle":"","family":"Robert","given":"Xavier","non-dropping-particle":"","parse-names":false,"suffix":""},{"dropping-particle":"","family":"Gouet","given":"Patrice","non-dropping-particle":"","parse-names":false,"suffix":""}],"container-title":"Nucleic Acids Research","id":"ITEM-1","issue":"W1","issued":{"date-parts":[["2014"]]},"title":"Deciphering key features in protein structures with the new ENDscript server","type":"article-journal","volume":"42"},"uris":["http://www.mendeley.com/documents/?uuid=49d138ef-1b28-4b5e-a16a-8735eba509b4"]}],"mendeley":{"formattedCitation":"[2]","plainTextFormattedCitation":"[2]","previouslyFormattedCitation":"[2]"},"properties":{"noteIndex":0},"schema":"https://github.com/citation-style-language/schema/raw/master/csl-citation.json"}</w:instrText>
      </w:r>
      <w:r w:rsidR="00445722" w:rsidRPr="009B380F">
        <w:rPr>
          <w:rFonts w:ascii="Times New Roman" w:hAnsi="Times New Roman" w:cs="Times New Roman"/>
          <w:sz w:val="24"/>
        </w:rPr>
        <w:fldChar w:fldCharType="separate"/>
      </w:r>
      <w:r w:rsidR="0077574F" w:rsidRPr="0077574F">
        <w:rPr>
          <w:rFonts w:ascii="Times New Roman" w:hAnsi="Times New Roman" w:cs="Times New Roman"/>
          <w:noProof/>
          <w:sz w:val="24"/>
        </w:rPr>
        <w:t>[2]</w:t>
      </w:r>
      <w:r w:rsidR="00445722" w:rsidRPr="009B380F">
        <w:rPr>
          <w:rFonts w:ascii="Times New Roman" w:hAnsi="Times New Roman" w:cs="Times New Roman"/>
          <w:sz w:val="24"/>
        </w:rPr>
        <w:fldChar w:fldCharType="end"/>
      </w:r>
      <w:r w:rsidR="007365C1" w:rsidRPr="009B380F">
        <w:rPr>
          <w:rFonts w:ascii="Times New Roman" w:hAnsi="Times New Roman" w:cs="Times New Roman"/>
          <w:sz w:val="24"/>
        </w:rPr>
        <w:t>. Secondary structure and</w:t>
      </w:r>
      <w:r w:rsidR="00C271CF">
        <w:rPr>
          <w:rFonts w:ascii="Times New Roman" w:hAnsi="Times New Roman" w:cs="Times New Roman"/>
          <w:sz w:val="24"/>
        </w:rPr>
        <w:t xml:space="preserve"> residue contact information were</w:t>
      </w:r>
      <w:r w:rsidR="007365C1" w:rsidRPr="009B380F">
        <w:rPr>
          <w:rFonts w:ascii="Times New Roman" w:hAnsi="Times New Roman" w:cs="Times New Roman"/>
          <w:sz w:val="24"/>
        </w:rPr>
        <w:t xml:space="preserve"> extracted from the </w:t>
      </w:r>
      <w:r w:rsidR="00F20315" w:rsidRPr="00C437BA">
        <w:rPr>
          <w:rFonts w:ascii="Times New Roman" w:hAnsi="Times New Roman" w:cs="Times New Roman"/>
          <w:iCs/>
          <w:sz w:val="24"/>
        </w:rPr>
        <w:t xml:space="preserve">SWISS-MODEL </w:t>
      </w:r>
      <w:r w:rsidR="003F1F04" w:rsidRPr="009B380F">
        <w:rPr>
          <w:rFonts w:ascii="Times New Roman" w:hAnsi="Times New Roman" w:cs="Times New Roman"/>
          <w:sz w:val="24"/>
        </w:rPr>
        <w:fldChar w:fldCharType="begin" w:fldLock="1"/>
      </w:r>
      <w:r w:rsidR="00467FE3">
        <w:rPr>
          <w:rFonts w:ascii="Times New Roman" w:hAnsi="Times New Roman" w:cs="Times New Roman"/>
          <w:sz w:val="24"/>
        </w:rPr>
        <w:instrText>ADDIN CSL_CITATION {"citationItems":[{"id":"ITEM-1","itemData":{"DOI":"10.1093/nar/gky427","ISBN":"1362-4962 (Electronic) 0305-1048 (Linking)","ISSN":"13624962","PMID":"29788355","abstract":"Homology modelling has matured into an important technique in structural biology, significantly contributing to narrowing the gap between known protein sequences and experimentally determined structures. Fully automated workflows and servers simplify and streamline the homology modelling process, also allowing users without a specific computational expertise to generate reliable protein models and have easy access to modelling results, their visualization and interpretation. Here, we present an update to the SWISS-MODEL server, which pioneered the field of automated modelling 25 years ago and been continuously further developed. Recently, its functionality has been extended to the modelling of homo- and heteromeric complexes. Starting from the amino acid sequences of the interacting proteins, both the stoichiometry and the overall structure of the complex are inferred by homology modelling. Other major improvements include the implementation of a new modelling engine, ProMod3 and the introduction a new local model quality estimation method, QMEANDisCo. SWISS-MODEL is freely available at https://swissmodel.expasy.org.","author":[{"dropping-particle":"","family":"Waterhouse","given":"Andrew","non-dropping-particle":"","parse-names":false,"suffix":""},{"dropping-particle":"","family":"Bertoni","given":"Martino","non-dropping-particle":"","parse-names":false,"suffix":""},{"dropping-particle":"","family":"Bienert","given":"Stefan","non-dropping-particle":"","parse-names":false,"suffix":""},{"dropping-particle":"","family":"Studer","given":"Gabriel","non-dropping-particle":"","parse-names":false,"suffix":""},{"dropping-particle":"","family":"Tauriello","given":"Gerardo","non-dropping-particle":"","parse-names":false,"suffix":""},{"dropping-particle":"","family":"Gumienny","given":"Rafal","non-dropping-particle":"","parse-names":false,"suffix":""},{"dropping-particle":"","family":"Heer","given":"Florian T.","non-dropping-particle":"","parse-names":false,"suffix":""},{"dropping-particle":"","family":"Beer","given":"Tjaart A.P.","non-dropping-particle":"De","parse-names":false,"suffix":""},{"dropping-particle":"","family":"Rempfer","given":"Christine","non-dropping-particle":"","parse-names":false,"suffix":""},{"dropping-particle":"","family":"Bordoli","given":"Lorenza","non-dropping-particle":"","parse-names":false,"suffix":""},{"dropping-particle":"","family":"Lepore","given":"Rosalba","non-dropping-particle":"","parse-names":false,"suffix":""},{"dropping-particle":"","family":"Schwede","given":"Torsten","non-dropping-particle":"","parse-names":false,"suffix":""}],"container-title":"Nucleic Acids Research","id":"ITEM-1","issue":"W1","issued":{"date-parts":[["2018","7","2"]]},"page":"W296-W303","title":"SWISS-MODEL: Homology modelling of protein structures and complexes","type":"article-journal","volume":"46"},"uris":["http://www.mendeley.com/documents/?uuid=f73927a3-7a7c-3dea-bca2-8cc786e71da8"]}],"mendeley":{"formattedCitation":"[3]","plainTextFormattedCitation":"[3]","previouslyFormattedCitation":"[3]"},"properties":{"noteIndex":0},"schema":"https://github.com/citation-style-language/schema/raw/master/csl-citation.json"}</w:instrText>
      </w:r>
      <w:r w:rsidR="003F1F04" w:rsidRPr="009B380F">
        <w:rPr>
          <w:rFonts w:ascii="Times New Roman" w:hAnsi="Times New Roman" w:cs="Times New Roman"/>
          <w:sz w:val="24"/>
        </w:rPr>
        <w:fldChar w:fldCharType="separate"/>
      </w:r>
      <w:r w:rsidR="0077574F" w:rsidRPr="0077574F">
        <w:rPr>
          <w:rFonts w:ascii="Times New Roman" w:hAnsi="Times New Roman" w:cs="Times New Roman"/>
          <w:noProof/>
          <w:sz w:val="24"/>
        </w:rPr>
        <w:t>[3]</w:t>
      </w:r>
      <w:r w:rsidR="003F1F04" w:rsidRPr="009B380F">
        <w:rPr>
          <w:rFonts w:ascii="Times New Roman" w:hAnsi="Times New Roman" w:cs="Times New Roman"/>
          <w:sz w:val="24"/>
        </w:rPr>
        <w:fldChar w:fldCharType="end"/>
      </w:r>
      <w:r w:rsidR="003F1F04" w:rsidRPr="009B380F">
        <w:rPr>
          <w:rFonts w:ascii="Times New Roman" w:hAnsi="Times New Roman" w:cs="Times New Roman"/>
          <w:sz w:val="24"/>
        </w:rPr>
        <w:t xml:space="preserve"> </w:t>
      </w:r>
      <w:r w:rsidR="00F20315" w:rsidRPr="009B380F">
        <w:rPr>
          <w:rFonts w:ascii="Times New Roman" w:hAnsi="Times New Roman" w:cs="Times New Roman"/>
          <w:sz w:val="24"/>
        </w:rPr>
        <w:t>extended</w:t>
      </w:r>
      <w:r w:rsidR="007365C1" w:rsidRPr="009B380F">
        <w:rPr>
          <w:rFonts w:ascii="Times New Roman" w:hAnsi="Times New Roman" w:cs="Times New Roman"/>
          <w:sz w:val="24"/>
        </w:rPr>
        <w:t xml:space="preserve"> </w:t>
      </w:r>
      <w:r w:rsidR="007365C1" w:rsidRPr="009B380F">
        <w:rPr>
          <w:rFonts w:ascii="Times New Roman" w:hAnsi="Times New Roman" w:cs="Times New Roman"/>
          <w:i/>
          <w:sz w:val="24"/>
        </w:rPr>
        <w:t>Pb</w:t>
      </w:r>
      <w:r w:rsidR="007365C1" w:rsidRPr="009B380F">
        <w:rPr>
          <w:rFonts w:ascii="Times New Roman" w:hAnsi="Times New Roman" w:cs="Times New Roman"/>
          <w:sz w:val="24"/>
        </w:rPr>
        <w:t>CPαα</w:t>
      </w:r>
      <w:r w:rsidR="007365C1" w:rsidRPr="009B380F">
        <w:rPr>
          <w:rFonts w:ascii="Times New Roman" w:hAnsi="Times New Roman" w:cs="Times New Roman"/>
          <w:sz w:val="24"/>
          <w:vertAlign w:val="superscript"/>
        </w:rPr>
        <w:t>ΔC20</w:t>
      </w:r>
      <w:r w:rsidR="007365C1" w:rsidRPr="009B380F">
        <w:rPr>
          <w:rFonts w:ascii="Times New Roman" w:hAnsi="Times New Roman" w:cs="Times New Roman"/>
          <w:sz w:val="24"/>
        </w:rPr>
        <w:t xml:space="preserve"> </w:t>
      </w:r>
      <w:r w:rsidR="00C271CF">
        <w:rPr>
          <w:rFonts w:ascii="Times New Roman" w:hAnsi="Times New Roman" w:cs="Times New Roman"/>
          <w:sz w:val="24"/>
        </w:rPr>
        <w:t xml:space="preserve">structure </w:t>
      </w:r>
      <w:r w:rsidR="007365C1" w:rsidRPr="009B380F">
        <w:rPr>
          <w:rFonts w:ascii="Times New Roman" w:hAnsi="Times New Roman" w:cs="Times New Roman"/>
          <w:sz w:val="24"/>
        </w:rPr>
        <w:t>and</w:t>
      </w:r>
      <w:r w:rsidR="00C271CF">
        <w:rPr>
          <w:rFonts w:ascii="Times New Roman" w:hAnsi="Times New Roman" w:cs="Times New Roman"/>
          <w:sz w:val="24"/>
        </w:rPr>
        <w:t xml:space="preserve"> the</w:t>
      </w:r>
      <w:r w:rsidR="007365C1" w:rsidRPr="009B380F">
        <w:rPr>
          <w:rFonts w:ascii="Times New Roman" w:hAnsi="Times New Roman" w:cs="Times New Roman"/>
          <w:sz w:val="24"/>
        </w:rPr>
        <w:t xml:space="preserve"> </w:t>
      </w:r>
      <w:r w:rsidR="004918D5" w:rsidRPr="00C437BA">
        <w:rPr>
          <w:rFonts w:ascii="Times New Roman" w:hAnsi="Times New Roman" w:cs="Times New Roman"/>
          <w:iCs/>
          <w:sz w:val="24"/>
        </w:rPr>
        <w:t>I-</w:t>
      </w:r>
      <w:r w:rsidR="004918D5" w:rsidRPr="0082320D">
        <w:rPr>
          <w:rFonts w:ascii="Times New Roman" w:hAnsi="Times New Roman" w:cs="Times New Roman"/>
          <w:iCs/>
          <w:sz w:val="24"/>
        </w:rPr>
        <w:t>TASSER</w:t>
      </w:r>
      <w:r w:rsidR="004918D5" w:rsidRPr="009B380F">
        <w:rPr>
          <w:rFonts w:ascii="Times New Roman" w:hAnsi="Times New Roman" w:cs="Times New Roman"/>
          <w:sz w:val="24"/>
        </w:rPr>
        <w:t xml:space="preserve"> </w:t>
      </w:r>
      <w:r w:rsidR="00445722" w:rsidRPr="009B380F">
        <w:rPr>
          <w:rFonts w:ascii="Times New Roman" w:hAnsi="Times New Roman" w:cs="Times New Roman"/>
          <w:sz w:val="24"/>
        </w:rPr>
        <w:fldChar w:fldCharType="begin" w:fldLock="1"/>
      </w:r>
      <w:r w:rsidR="00467FE3">
        <w:rPr>
          <w:rFonts w:ascii="Times New Roman" w:hAnsi="Times New Roman" w:cs="Times New Roman"/>
          <w:sz w:val="24"/>
        </w:rPr>
        <w:instrText>ADDIN CSL_CITATION {"citationItems":[{"id":"ITEM-1","itemData":{"DOI":"10.1093/nar/gkv342","ISSN":"13624962","PMID":"25883148","abstract":"The I-TASSER server (http://zhanglab.ccmb.med. umich.edu/I-TASSER) is an online resource for automated protein structure prediction and structurebased function annotation. In I-TASSER, structural templates are first recognized from the PDB using multiple threading alignment approaches. Full-length structure models are then constructed by iterative fragment assembly simulations. The functional insights are finally derived by matching the predicted structure models with known proteins in the function databases. Although the server has been widely used for various biological and biomedical investigations, numerous comments and suggestions have been reported from the user community. In this article, we summarize recent developments on the ITASSER server, which were designed to address the requirements from the user community and to increase the accuracy of modeling predictions. Focuses have been made on the introduction of new methods for atomic-level structure refinement, local structure quality estimation and biological function annotations. We expect that these newdevelopments will improve the quality of the I-TASSER server and further facilitate its use by the community for highresolution structure and function prediction.","author":[{"dropping-particle":"","family":"Yang","given":"Jianyi","non-dropping-particle":"","parse-names":false,"suffix":""},{"dropping-particle":"","family":"Zhang","given":"Yang","non-dropping-particle":"","parse-names":false,"suffix":""}],"container-title":"Nucleic Acids Research","id":"ITEM-1","issue":"W1","issued":{"date-parts":[["2015"]]},"page":"W174-W181","title":"I-TASSER server: New development for protein structure and function predictions","type":"article-journal","volume":"43"},"uris":["http://www.mendeley.com/documents/?uuid=b53cadc8-0fed-4a04-8223-0d2ffd636c90"]}],"mendeley":{"formattedCitation":"[4]","plainTextFormattedCitation":"[4]","previouslyFormattedCitation":"[4]"},"properties":{"noteIndex":0},"schema":"https://github.com/citation-style-language/schema/raw/master/csl-citation.json"}</w:instrText>
      </w:r>
      <w:r w:rsidR="00445722" w:rsidRPr="009B380F">
        <w:rPr>
          <w:rFonts w:ascii="Times New Roman" w:hAnsi="Times New Roman" w:cs="Times New Roman"/>
          <w:sz w:val="24"/>
        </w:rPr>
        <w:fldChar w:fldCharType="separate"/>
      </w:r>
      <w:r w:rsidR="0077574F" w:rsidRPr="0077574F">
        <w:rPr>
          <w:rFonts w:ascii="Times New Roman" w:hAnsi="Times New Roman" w:cs="Times New Roman"/>
          <w:noProof/>
          <w:sz w:val="24"/>
        </w:rPr>
        <w:t>[4]</w:t>
      </w:r>
      <w:r w:rsidR="00445722" w:rsidRPr="009B380F">
        <w:rPr>
          <w:rFonts w:ascii="Times New Roman" w:hAnsi="Times New Roman" w:cs="Times New Roman"/>
          <w:sz w:val="24"/>
        </w:rPr>
        <w:fldChar w:fldCharType="end"/>
      </w:r>
      <w:r w:rsidR="00C271CF">
        <w:rPr>
          <w:rFonts w:ascii="Times New Roman" w:hAnsi="Times New Roman" w:cs="Times New Roman"/>
          <w:sz w:val="24"/>
        </w:rPr>
        <w:t xml:space="preserve"> homology model of</w:t>
      </w:r>
      <w:r w:rsidR="004918D5" w:rsidRPr="009B380F">
        <w:rPr>
          <w:rFonts w:ascii="Times New Roman" w:hAnsi="Times New Roman" w:cs="Times New Roman"/>
          <w:sz w:val="24"/>
        </w:rPr>
        <w:t xml:space="preserve"> </w:t>
      </w:r>
      <w:r w:rsidR="004918D5" w:rsidRPr="009B380F">
        <w:rPr>
          <w:rFonts w:ascii="Times New Roman" w:hAnsi="Times New Roman" w:cs="Times New Roman"/>
          <w:i/>
          <w:sz w:val="24"/>
        </w:rPr>
        <w:t>Pb</w:t>
      </w:r>
      <w:r w:rsidR="004918D5" w:rsidRPr="009B380F">
        <w:rPr>
          <w:rFonts w:ascii="Times New Roman" w:hAnsi="Times New Roman" w:cs="Times New Roman"/>
          <w:sz w:val="24"/>
        </w:rPr>
        <w:t>CPβ for</w:t>
      </w:r>
      <w:r w:rsidR="00C271CF">
        <w:rPr>
          <w:rFonts w:ascii="Times New Roman" w:hAnsi="Times New Roman" w:cs="Times New Roman"/>
          <w:sz w:val="24"/>
        </w:rPr>
        <w:t xml:space="preserve"> the</w:t>
      </w:r>
      <w:r w:rsidR="004918D5" w:rsidRPr="009B380F">
        <w:rPr>
          <w:rFonts w:ascii="Times New Roman" w:hAnsi="Times New Roman" w:cs="Times New Roman"/>
          <w:sz w:val="24"/>
        </w:rPr>
        <w:t xml:space="preserve"> CPα and CPβ subunits, respectively.</w:t>
      </w:r>
      <w:r w:rsidR="00F20315" w:rsidRPr="009B380F">
        <w:rPr>
          <w:rFonts w:ascii="Times New Roman" w:hAnsi="Times New Roman" w:cs="Times New Roman"/>
          <w:sz w:val="24"/>
        </w:rPr>
        <w:t xml:space="preserve"> </w:t>
      </w:r>
      <w:r w:rsidR="00F20315" w:rsidRPr="00C437BA">
        <w:rPr>
          <w:rFonts w:ascii="Times New Roman" w:hAnsi="Times New Roman" w:cs="Times New Roman"/>
          <w:iCs/>
          <w:sz w:val="24"/>
        </w:rPr>
        <w:t>ConSurf</w:t>
      </w:r>
      <w:r w:rsidR="00F20315" w:rsidRPr="009B380F">
        <w:rPr>
          <w:rFonts w:ascii="Times New Roman" w:hAnsi="Times New Roman" w:cs="Times New Roman"/>
          <w:sz w:val="24"/>
        </w:rPr>
        <w:t xml:space="preserve"> </w:t>
      </w:r>
      <w:r w:rsidR="00445722" w:rsidRPr="009B380F">
        <w:rPr>
          <w:rFonts w:ascii="Times New Roman" w:hAnsi="Times New Roman" w:cs="Times New Roman"/>
          <w:sz w:val="24"/>
        </w:rPr>
        <w:fldChar w:fldCharType="begin" w:fldLock="1"/>
      </w:r>
      <w:r w:rsidR="00467FE3">
        <w:rPr>
          <w:rFonts w:ascii="Times New Roman" w:hAnsi="Times New Roman" w:cs="Times New Roman"/>
          <w:sz w:val="24"/>
        </w:rPr>
        <w:instrText>ADDIN CSL_CITATION {"citationItems":[{"id":"ITEM-1","itemData":{"DOI":"10.1093/nar/gkw408","ISSN":"13624962","abstract":"The degree of evolutionary conservation of an amino acid in a protein or a nucleic acid in DNA/RNA reflects a balance between its natural tendency to mutate and the overall need to retain the structural integrity and function of the macromolecule. The ConSurf web server (http://consurf.tau.ac.il), established over 15 years ago, analyses the evolutionary pattern of the amino/nucleic acids of the macromolecule to reveal regions that are important for structure and/or function. Starting from a query sequence or structure, the server automatically collects homologues, infers their multiple sequence alignment and reconstructs a phylogenetic tree that reflects their evolutionary relations. These data are then used, within a probabilistic framework, to estimate the evolutionary rates of each sequence position. Here we introduce several new features into ConSurf, including automatic selection of the best evolutionary model used to infer the rates, the ability to homology-model query proteins, prediction of the secondary structure of query RNA molecules from sequence, the ability to view the biological assembly of a query (in addition to the single chain), mapping of the conservation grades onto 2D RNA models and an advanced view of the phylogenetic tree that enables interactively rerunning ConSurf with the taxa of a sub-tree.","author":[{"dropping-particle":"","family":"Ashkenazy","given":"Haim","non-dropping-particle":"","parse-names":false,"suffix":""},{"dropping-particle":"","family":"Abadi","given":"Shiran","non-dropping-particle":"","parse-names":false,"suffix":""},{"dropping-particle":"","family":"Martz","given":"Eric","non-dropping-particle":"","parse-names":false,"suffix":""},{"dropping-particle":"","family":"Chay","given":"Ofer","non-dropping-particle":"","parse-names":false,"suffix":""},{"dropping-particle":"","family":"Mayrose","given":"Itay","non-dropping-particle":"","parse-names":false,"suffix":""},{"dropping-particle":"","family":"Pupko","given":"Tal","non-dropping-particle":"","parse-names":false,"suffix":""},{"dropping-particle":"","family":"Ben-Tal","given":"Nir","non-dropping-particle":"","parse-names":false,"suffix":""}],"container-title":"Nucleic acids research","id":"ITEM-1","issued":{"date-parts":[["2016"]]},"title":"ConSurf 2016: an improved methodology to estimate and visualize evolutionary conservation in macromolecules","type":"article-journal"},"uris":["http://www.mendeley.com/documents/?uuid=20d68792-c5d3-43f2-ac04-c48e218e10ef"]}],"mendeley":{"formattedCitation":"[5]","plainTextFormattedCitation":"[5]","previouslyFormattedCitation":"[5]"},"properties":{"noteIndex":0},"schema":"https://github.com/citation-style-language/schema/raw/master/csl-citation.json"}</w:instrText>
      </w:r>
      <w:r w:rsidR="00445722" w:rsidRPr="009B380F">
        <w:rPr>
          <w:rFonts w:ascii="Times New Roman" w:hAnsi="Times New Roman" w:cs="Times New Roman"/>
          <w:sz w:val="24"/>
        </w:rPr>
        <w:fldChar w:fldCharType="separate"/>
      </w:r>
      <w:r w:rsidR="0077574F" w:rsidRPr="0077574F">
        <w:rPr>
          <w:rFonts w:ascii="Times New Roman" w:hAnsi="Times New Roman" w:cs="Times New Roman"/>
          <w:noProof/>
          <w:sz w:val="24"/>
        </w:rPr>
        <w:t>[5]</w:t>
      </w:r>
      <w:r w:rsidR="00445722" w:rsidRPr="009B380F">
        <w:rPr>
          <w:rFonts w:ascii="Times New Roman" w:hAnsi="Times New Roman" w:cs="Times New Roman"/>
          <w:sz w:val="24"/>
        </w:rPr>
        <w:fldChar w:fldCharType="end"/>
      </w:r>
      <w:r w:rsidR="00C271CF">
        <w:rPr>
          <w:rFonts w:ascii="Times New Roman" w:hAnsi="Times New Roman" w:cs="Times New Roman"/>
          <w:sz w:val="24"/>
        </w:rPr>
        <w:t xml:space="preserve"> conservation was</w:t>
      </w:r>
      <w:r w:rsidR="00F20315" w:rsidRPr="009B380F">
        <w:rPr>
          <w:rFonts w:ascii="Times New Roman" w:hAnsi="Times New Roman" w:cs="Times New Roman"/>
          <w:sz w:val="24"/>
        </w:rPr>
        <w:t xml:space="preserve"> calculated as discussed in </w:t>
      </w:r>
      <w:r w:rsidR="00F20315" w:rsidRPr="0077574F">
        <w:rPr>
          <w:rFonts w:ascii="Times New Roman" w:hAnsi="Times New Roman" w:cs="Times New Roman"/>
          <w:bCs/>
          <w:sz w:val="24"/>
        </w:rPr>
        <w:t>Materials and Methods</w:t>
      </w:r>
      <w:r w:rsidR="00F20315" w:rsidRPr="009B380F">
        <w:rPr>
          <w:rFonts w:ascii="Times New Roman" w:hAnsi="Times New Roman" w:cs="Times New Roman"/>
          <w:sz w:val="24"/>
        </w:rPr>
        <w:t>.</w:t>
      </w:r>
      <w:r w:rsidR="006B0899" w:rsidRPr="009B380F">
        <w:rPr>
          <w:rFonts w:ascii="Times New Roman" w:hAnsi="Times New Roman" w:cs="Times New Roman"/>
          <w:sz w:val="24"/>
        </w:rPr>
        <w:t xml:space="preserve"> Residues of canonical CPs involved in characterized interactions are reviewed in </w:t>
      </w:r>
      <w:r w:rsidR="006B0899" w:rsidRPr="00C437BA">
        <w:rPr>
          <w:rFonts w:ascii="Times New Roman" w:hAnsi="Times New Roman" w:cs="Times New Roman"/>
          <w:sz w:val="24"/>
        </w:rPr>
        <w:t>Eckert et al.</w:t>
      </w:r>
      <w:r w:rsidR="006B0899" w:rsidRPr="009B380F">
        <w:rPr>
          <w:rFonts w:ascii="Times New Roman" w:hAnsi="Times New Roman" w:cs="Times New Roman"/>
          <w:sz w:val="24"/>
        </w:rPr>
        <w:t xml:space="preserve"> </w:t>
      </w:r>
      <w:r w:rsidR="00445722" w:rsidRPr="009B380F">
        <w:rPr>
          <w:rFonts w:ascii="Times New Roman" w:hAnsi="Times New Roman" w:cs="Times New Roman"/>
          <w:sz w:val="24"/>
        </w:rPr>
        <w:fldChar w:fldCharType="begin" w:fldLock="1"/>
      </w:r>
      <w:r w:rsidR="00467FE3">
        <w:rPr>
          <w:rFonts w:ascii="Times New Roman" w:hAnsi="Times New Roman" w:cs="Times New Roman"/>
          <w:sz w:val="24"/>
        </w:rPr>
        <w:instrText>ADDIN CSL_CITATION {"citationItems":[{"id":"ITEM-1","itemData":{"DOI":"10.1186/1472-6807-12-12","ISBN":"1472-6807","ISSN":"14726807","PMID":"22657106","abstract":"Background: Capping protein (CP), also known as CapZ in muscle cells and Cap32/34 in Dictyostelium discoideum, plays a major role in regulating actin filament dynamics. CP is a ubiquitously expressed heterodimer comprising an - and -subunit. It tightly binds to the fast growing end of actin filaments, thereby functioning as a cap by blocking the addition and loss of actin subunits. Vertebrates contain two somatic variants of CP, one being primarily found at the cell periphery of non-muscle tissues while the other is mainly localized at the Z-discs of skeletal muscles. Results: To elucidate structural and functional differences between cytoplasmic and sarcomercic CP variants, we have solved the atomic structure of Cap32/34 (32=- and 34=-subunit) from the cellular slime mold Dictyostelium at 2.2 resolution and compared it to that of chicken muscle CapZ. The two homologs display a similar overall arrangement including the attached -subunit C-terminus (-tentacle) and the flexible -tentacle. Nevertheless, the structures exhibit marked differences suggesting considerable structural flexibility within the -subunit. In the -subunit we observed a bending motion of the -sheet region located opposite to the position of the C-terminal -tentacle towards the antiparallel helices that interconnect the heterodimer. Recently, a two domain twisting attributed mainly to the -subunit has been reported. At the hinge of these two domains Cap32/34 contains an elongated and highly flexible loop, which has been reported to be important for the interaction of cytoplasmic CP with actin and might contribute to the more dynamic actin-binding of cytoplasmic compared to sarcomeric CP (CapZ). Conclusions: The structure of Cap32/34 from Dictyostelium discoideum allowed a detailed analysis and comparison between the cytoplasmic and sarcomeric variants of CP. Significant structural flexibility could particularly be found within the -subunit, a loop region in the -subunit, and the surface of the -globule where the amino acid differences between the cytoplasmic and sarcomeric mammalian CP are located. Hence, the crystal structure of Cap32/34 raises the possibility of different binding behaviours of the CP variants toward the barbed end of actin filaments, a feature, which might have arisen from adaptation to different environments. © 2012 Eckert et al.; licensee BioMed Central Ltd.","author":[{"dropping-particle":"","family":"Eckert","given":"Christian","non-dropping-particle":"","parse-names":false,"suffix":""},{"dropping-particle":"","family":"Goretzki","given":"Agnieszka","non-dropping-particle":"","parse-names":false,"suffix":""},{"dropping-particle":"","family":"Faberova","given":"Maria","non-dropping-particle":"","parse-names":false,"suffix":""},{"dropping-particle":"","family":"Kollmar","given":"Martin","non-dropping-particle":"","parse-names":false,"suffix":""}],"container-title":"BMC Structural Biology","id":"ITEM-1","issued":{"date-parts":[["2012"]]},"title":"Conservation and divergence between cytoplasmic and muscle-specific actin capping proteins: Insights from the crystal structure of cytoplasmic Cap32/34 from Dictyostelium discoideum","type":"article-journal","volume":"12"},"uris":["http://www.mendeley.com/documents/?uuid=e0c6a297-6190-483a-8d0a-cc950807ce41"]}],"mendeley":{"formattedCitation":"[6]","plainTextFormattedCitation":"[6]","previouslyFormattedCitation":"[6]"},"properties":{"noteIndex":0},"schema":"https://github.com/citation-style-language/schema/raw/master/csl-citation.json"}</w:instrText>
      </w:r>
      <w:r w:rsidR="00445722" w:rsidRPr="009B380F">
        <w:rPr>
          <w:rFonts w:ascii="Times New Roman" w:hAnsi="Times New Roman" w:cs="Times New Roman"/>
          <w:sz w:val="24"/>
        </w:rPr>
        <w:fldChar w:fldCharType="separate"/>
      </w:r>
      <w:r w:rsidR="0077574F" w:rsidRPr="0077574F">
        <w:rPr>
          <w:rFonts w:ascii="Times New Roman" w:hAnsi="Times New Roman" w:cs="Times New Roman"/>
          <w:noProof/>
          <w:sz w:val="24"/>
        </w:rPr>
        <w:t>[6]</w:t>
      </w:r>
      <w:r w:rsidR="00445722" w:rsidRPr="009B380F">
        <w:rPr>
          <w:rFonts w:ascii="Times New Roman" w:hAnsi="Times New Roman" w:cs="Times New Roman"/>
          <w:sz w:val="24"/>
        </w:rPr>
        <w:fldChar w:fldCharType="end"/>
      </w:r>
      <w:r w:rsidR="006B0899" w:rsidRPr="009B380F">
        <w:rPr>
          <w:rFonts w:ascii="Times New Roman" w:hAnsi="Times New Roman" w:cs="Times New Roman"/>
          <w:sz w:val="24"/>
        </w:rPr>
        <w:t>.</w:t>
      </w:r>
      <w:r w:rsidR="00E55F0C" w:rsidRPr="009B380F">
        <w:rPr>
          <w:rFonts w:ascii="Times New Roman" w:hAnsi="Times New Roman" w:cs="Times New Roman"/>
          <w:sz w:val="24"/>
        </w:rPr>
        <w:t xml:space="preserve"> Residues involved in CP binding through forming the acidic or hydrophobic patch in actin or Arp1 are taken from literature sources </w:t>
      </w:r>
      <w:r w:rsidR="00445722" w:rsidRPr="009B380F">
        <w:rPr>
          <w:rFonts w:ascii="Times New Roman" w:hAnsi="Times New Roman" w:cs="Times New Roman"/>
          <w:sz w:val="24"/>
        </w:rPr>
        <w:fldChar w:fldCharType="begin" w:fldLock="1"/>
      </w:r>
      <w:r w:rsidR="00467FE3">
        <w:rPr>
          <w:rFonts w:ascii="Times New Roman" w:hAnsi="Times New Roman" w:cs="Times New Roman"/>
          <w:sz w:val="24"/>
        </w:rPr>
        <w:instrText>ADDIN CSL_CITATION {"citationItems":[{"id":"ITEM-1","itemData":{"DOI":"10.1038/sj.emboj.7601395","ISSN":"02614189","PMID":"17110933","abstract":"The intracellular distribution and migration of many protein complexes and organelles is regulated by the dynamics of the actin filament. Many actin filament end-binding proteins play crucial roles in actin dynamics, since polymerization and depolymerization of actin protomers occur only at the filament ends. We present here an EM structure of the complex of the actin filament and hetero-dimeric capping protein (CP) bound to the barbed-end at 23 Å resolution, by applying a newly developed methods of image analysis to cryo-electron micrographs. This structure was fitted by the crystal structure of CP and the proposed actin filament structure, allowing us to construct a model that depicts two major binding regions between CP and the barbed-end. This binding scheme accounted for the results of newly performed and previously published mutation experiments, and led us to propose a two-step binding model. This is the first determination of an actin filament end structure. © 2006 European Molecular Biology Organization | All Rights Reserved.","author":[{"dropping-particle":"","family":"Narita","given":"Akihiro","non-dropping-particle":"","parse-names":false,"suffix":""},{"dropping-particle":"","family":"Takeda","given":"Shuichi","non-dropping-particle":"","parse-names":false,"suffix":""},{"dropping-particle":"","family":"Yamashita","given":"Atsuko","non-dropping-particle":"","parse-names":false,"suffix":""},{"dropping-particle":"","family":"Maéda","given":"Yuichiro","non-dropping-particle":"","parse-names":false,"suffix":""}],"container-title":"EMBO Journal","id":"ITEM-1","issue":"23","issued":{"date-parts":[["2006"]]},"page":"5626-5633","title":"Structural basis of actin filament capping at the barbed-end: A cryo-electron microscopy study","type":"article-journal","volume":"25"},"uris":["http://www.mendeley.com/documents/?uuid=d27fa3d7-7600-4610-b9cf-7dd8739860bb"]},{"id":"ITEM-2","itemData":{"DOI":"10.1126/science.aaa4080","ISSN":"10959203","PMID":"25814576","abstract":"Dynactin is an essential cofactor for the microtubule motor cytoplasmic dynein-1.We report the structure of the 23-subunit dynactin complex by cryo-electronmicroscopy to 4.0 angstroms. Our reconstruction reveals how dynactin is built around a filament containing eight copies of the actin-related protein Arp1 and one of β-actin.The filament is capped at each end by distinct protein complexes, and its length is defined by elongated peptides that emerge from the α-helical shoulder domain. A further 8.2 angstrom structure of the complex between dynein, dynactin, and the motility-inducing cargo adaptor Bicaudal-D2 shows how the translational symmetry of the dynein tail matches that of the dynactin filament.The Bicaudal-D2 coiled coil runs between dynein and dynactin to stabilize the mutually dependent interactions between all three components.","author":[{"dropping-particle":"","family":"Urnavicius","given":"Linas","non-dropping-particle":"","parse-names":false,"suffix":""},{"dropping-particle":"","family":"Zhang","given":"Kai","non-dropping-particle":"","parse-names":false,"suffix":""},{"dropping-particle":"","family":"Diamant","given":"Aristides G.","non-dropping-particle":"","parse-names":false,"suffix":""},{"dropping-particle":"","family":"Motz","given":"Carina","non-dropping-particle":"","parse-names":false,"suffix":""},{"dropping-particle":"","family":"Schlager","given":"Max A.","non-dropping-particle":"","parse-names":false,"suffix":""},{"dropping-particle":"","family":"Yu","given":"Minmin","non-dropping-particle":"","parse-names":false,"suffix":""},{"dropping-particle":"","family":"Patel","given":"Nisha A.","non-dropping-particle":"","parse-names":false,"suffix":""},{"dropping-particle":"V.","family":"Robinson","given":"Carol","non-dropping-particle":"","parse-names":false,"suffix":""},{"dropping-particle":"","family":"Carter","given":"Andrew P.","non-dropping-particle":"","parse-names":false,"suffix":""}],"container-title":"Science","id":"ITEM-2","issue":"6229","issued":{"date-parts":[["2015"]]},"page":"1441-1446","title":"The structure of the dynactin complex and its interaction with dynein","type":"article-journal","volume":"347"},"uris":["http://www.mendeley.com/documents/?uuid=dac2bfbd-6b4e-4c79-9681-a303c19c3967"]}],"mendeley":{"formattedCitation":"[7, 8]","plainTextFormattedCitation":"[7, 8]","previouslyFormattedCitation":"[7, 8]"},"properties":{"noteIndex":0},"schema":"https://github.com/citation-style-language/schema/raw/master/csl-citation.json"}</w:instrText>
      </w:r>
      <w:r w:rsidR="00445722" w:rsidRPr="009B380F">
        <w:rPr>
          <w:rFonts w:ascii="Times New Roman" w:hAnsi="Times New Roman" w:cs="Times New Roman"/>
          <w:sz w:val="24"/>
        </w:rPr>
        <w:fldChar w:fldCharType="separate"/>
      </w:r>
      <w:r w:rsidR="0077574F" w:rsidRPr="0077574F">
        <w:rPr>
          <w:rFonts w:ascii="Times New Roman" w:hAnsi="Times New Roman" w:cs="Times New Roman"/>
          <w:noProof/>
          <w:sz w:val="24"/>
        </w:rPr>
        <w:t>[7, 8]</w:t>
      </w:r>
      <w:r w:rsidR="00445722" w:rsidRPr="009B380F">
        <w:rPr>
          <w:rFonts w:ascii="Times New Roman" w:hAnsi="Times New Roman" w:cs="Times New Roman"/>
          <w:sz w:val="24"/>
        </w:rPr>
        <w:fldChar w:fldCharType="end"/>
      </w:r>
      <w:r w:rsidR="00E55F0C" w:rsidRPr="009B380F">
        <w:rPr>
          <w:rFonts w:ascii="Times New Roman" w:hAnsi="Times New Roman" w:cs="Times New Roman"/>
          <w:sz w:val="24"/>
        </w:rPr>
        <w:t>.</w:t>
      </w:r>
    </w:p>
    <w:p w14:paraId="581C0D2B" w14:textId="77777777" w:rsidR="00542063" w:rsidRPr="009B380F" w:rsidRDefault="00542063" w:rsidP="008469C8">
      <w:pPr>
        <w:spacing w:after="120" w:line="276" w:lineRule="auto"/>
        <w:rPr>
          <w:rFonts w:ascii="Times New Roman" w:hAnsi="Times New Roman" w:cs="Times New Roman"/>
          <w:b/>
          <w:sz w:val="24"/>
        </w:rPr>
      </w:pPr>
      <w:r w:rsidRPr="009B380F">
        <w:rPr>
          <w:rFonts w:ascii="Times New Roman" w:hAnsi="Times New Roman" w:cs="Times New Roman"/>
          <w:b/>
          <w:sz w:val="24"/>
        </w:rPr>
        <w:t>Electrostatic potential calculation</w:t>
      </w:r>
    </w:p>
    <w:p w14:paraId="60D1C893" w14:textId="6629D68D" w:rsidR="003F1F04" w:rsidRDefault="00F80269" w:rsidP="00A341E4">
      <w:pPr>
        <w:spacing w:afterLines="120" w:after="288" w:line="276" w:lineRule="auto"/>
        <w:jc w:val="both"/>
        <w:rPr>
          <w:rFonts w:ascii="Times New Roman" w:hAnsi="Times New Roman" w:cs="Times New Roman"/>
          <w:b/>
          <w:sz w:val="24"/>
        </w:rPr>
      </w:pPr>
      <w:r>
        <w:rPr>
          <w:rFonts w:ascii="Times New Roman" w:hAnsi="Times New Roman" w:cs="Times New Roman"/>
          <w:sz w:val="24"/>
        </w:rPr>
        <w:t>The</w:t>
      </w:r>
      <w:r w:rsidR="00D05FC5">
        <w:rPr>
          <w:rFonts w:ascii="Times New Roman" w:hAnsi="Times New Roman" w:cs="Times New Roman"/>
          <w:sz w:val="24"/>
        </w:rPr>
        <w:t xml:space="preserve"> b</w:t>
      </w:r>
      <w:r w:rsidR="0059119A" w:rsidRPr="009B380F">
        <w:rPr>
          <w:rFonts w:ascii="Times New Roman" w:hAnsi="Times New Roman" w:cs="Times New Roman"/>
          <w:sz w:val="24"/>
        </w:rPr>
        <w:t xml:space="preserve">arbed </w:t>
      </w:r>
      <w:r w:rsidR="002E445A" w:rsidRPr="009B380F">
        <w:rPr>
          <w:rFonts w:ascii="Times New Roman" w:hAnsi="Times New Roman" w:cs="Times New Roman"/>
          <w:sz w:val="24"/>
        </w:rPr>
        <w:t>end model</w:t>
      </w:r>
      <w:r>
        <w:rPr>
          <w:rFonts w:ascii="Times New Roman" w:hAnsi="Times New Roman" w:cs="Times New Roman"/>
          <w:sz w:val="24"/>
        </w:rPr>
        <w:t>s</w:t>
      </w:r>
      <w:r w:rsidR="002E445A" w:rsidRPr="009B380F">
        <w:rPr>
          <w:rFonts w:ascii="Times New Roman" w:hAnsi="Times New Roman" w:cs="Times New Roman"/>
          <w:sz w:val="24"/>
        </w:rPr>
        <w:t xml:space="preserve"> </w:t>
      </w:r>
      <w:r>
        <w:rPr>
          <w:rFonts w:ascii="Times New Roman" w:hAnsi="Times New Roman" w:cs="Times New Roman"/>
          <w:sz w:val="24"/>
        </w:rPr>
        <w:t>were</w:t>
      </w:r>
      <w:r w:rsidR="002E445A" w:rsidRPr="009B380F">
        <w:rPr>
          <w:rFonts w:ascii="Times New Roman" w:hAnsi="Times New Roman" w:cs="Times New Roman"/>
          <w:sz w:val="24"/>
        </w:rPr>
        <w:t xml:space="preserve"> assembled </w:t>
      </w:r>
      <w:r w:rsidR="00E3375C" w:rsidRPr="009B380F">
        <w:rPr>
          <w:rFonts w:ascii="Times New Roman" w:hAnsi="Times New Roman" w:cs="Times New Roman"/>
          <w:sz w:val="24"/>
        </w:rPr>
        <w:t>by substituting the capped Arp1 filament in 6F1T</w:t>
      </w:r>
      <w:r w:rsidR="001345D2">
        <w:rPr>
          <w:rFonts w:ascii="Times New Roman" w:hAnsi="Times New Roman" w:cs="Times New Roman"/>
          <w:sz w:val="24"/>
        </w:rPr>
        <w:t xml:space="preserve"> </w:t>
      </w:r>
      <w:r w:rsidR="00695EF0">
        <w:rPr>
          <w:rFonts w:ascii="Times New Roman" w:hAnsi="Times New Roman" w:cs="Times New Roman"/>
          <w:sz w:val="24"/>
        </w:rPr>
        <w:fldChar w:fldCharType="begin" w:fldLock="1"/>
      </w:r>
      <w:r w:rsidR="0011464D">
        <w:rPr>
          <w:rFonts w:ascii="Times New Roman" w:hAnsi="Times New Roman" w:cs="Times New Roman"/>
          <w:sz w:val="24"/>
        </w:rPr>
        <w:instrText>ADDIN CSL_CITATION {"citationItems":[{"id":"ITEM-1","itemData":{"DOI":"10.1038/nature25462","ISBN":"1476-4687 (Electronic) 0028-0836 (Linking)","ISSN":"14764687","PMID":"29420470","abstract":"Dynein and its cofactor dynactin form a highly processive microtubule motor in the presence of an activating adaptor, such as BICD2. Different adaptors link dynein and dynactin to distinct cargoes. Here we use electron microscopy and single-molecule studies to show that adaptors can recruit a second dynein to dynactin. Whereas BICD2 is biased towards recruiting a single dynein, the adaptors BICDR1 and HOOK3 predominantly recruit two dyneins. We find that the shift towards a double dynein complex increases both the force and speed of the microtubule motor. Our 3.5 Å resolution cryo-electron microscopy reconstruction of a dynein tail-dynactin-BICDR1 complex reveals how dynactin can act as a scaffold to coordinate two dyneins side-by-side. Our work provides a structural basis for understanding how diverse adaptors recruit different numbers of dyneins and regulate the motile properties of the dynein-dynactin transport machine.","author":[{"dropping-particle":"","family":"Urnavicius","given":"Linas","non-dropping-particle":"","parse-names":false,"suffix":""},{"dropping-particle":"","family":"Lau","given":"Clinton K.","non-dropping-particle":"","parse-names":false,"suffix":""},{"dropping-particle":"","family":"Elshenawy","given":"Mohamed M.","non-dropping-particle":"","parse-names":false,"suffix":""},{"dropping-particle":"","family":"Morales-Rios","given":"Edgar","non-dropping-particle":"","parse-names":false,"suffix":""},{"dropping-particle":"","family":"Motz","given":"Carina","non-dropping-particle":"","parse-names":false,"suffix":""},{"dropping-particle":"","family":"Yildiz","given":"Ahmet","non-dropping-particle":"","parse-names":false,"suffix":""},{"dropping-particle":"","family":"Carter","given":"Andrew P.","non-dropping-particle":"","parse-names":false,"suffix":""}],"container-title":"Nature","id":"ITEM-1","issue":"7691","issued":{"date-parts":[["2018","2","7"]]},"page":"202-206","title":"Cryo-EM shows how dynactin recruits two dyneins for faster movement","type":"article-journal","volume":"554"},"uris":["http://www.mendeley.com/documents/?uuid=b184a8ab-d344-3aac-adf5-b99da674f60a"]}],"mendeley":{"formattedCitation":"[9]","plainTextFormattedCitation":"[9]","previouslyFormattedCitation":"[10]"},"properties":{"noteIndex":0},"schema":"https://github.com/citation-style-language/schema/raw/master/csl-citation.json"}</w:instrText>
      </w:r>
      <w:r w:rsidR="00695EF0">
        <w:rPr>
          <w:rFonts w:ascii="Times New Roman" w:hAnsi="Times New Roman" w:cs="Times New Roman"/>
          <w:sz w:val="24"/>
        </w:rPr>
        <w:fldChar w:fldCharType="separate"/>
      </w:r>
      <w:r w:rsidR="0011464D" w:rsidRPr="0011464D">
        <w:rPr>
          <w:rFonts w:ascii="Times New Roman" w:hAnsi="Times New Roman" w:cs="Times New Roman"/>
          <w:noProof/>
          <w:sz w:val="24"/>
        </w:rPr>
        <w:t>[9]</w:t>
      </w:r>
      <w:r w:rsidR="00695EF0">
        <w:rPr>
          <w:rFonts w:ascii="Times New Roman" w:hAnsi="Times New Roman" w:cs="Times New Roman"/>
          <w:sz w:val="24"/>
        </w:rPr>
        <w:fldChar w:fldCharType="end"/>
      </w:r>
      <w:r w:rsidR="00695EF0">
        <w:rPr>
          <w:rFonts w:ascii="Times New Roman" w:hAnsi="Times New Roman" w:cs="Times New Roman"/>
          <w:sz w:val="24"/>
        </w:rPr>
        <w:t xml:space="preserve"> </w:t>
      </w:r>
      <w:r w:rsidR="00E3375C" w:rsidRPr="009B380F">
        <w:rPr>
          <w:rFonts w:ascii="Times New Roman" w:hAnsi="Times New Roman" w:cs="Times New Roman"/>
          <w:sz w:val="24"/>
        </w:rPr>
        <w:t xml:space="preserve">with β-actin present in the same entry </w:t>
      </w:r>
      <w:r>
        <w:rPr>
          <w:rFonts w:ascii="Times New Roman" w:hAnsi="Times New Roman" w:cs="Times New Roman"/>
          <w:sz w:val="24"/>
        </w:rPr>
        <w:t xml:space="preserve">or </w:t>
      </w:r>
      <w:r w:rsidRPr="008469C8">
        <w:rPr>
          <w:rFonts w:ascii="Times New Roman" w:hAnsi="Times New Roman" w:cs="Times New Roman"/>
          <w:i/>
          <w:iCs/>
          <w:sz w:val="24"/>
        </w:rPr>
        <w:t>Pf</w:t>
      </w:r>
      <w:r>
        <w:rPr>
          <w:rFonts w:ascii="Times New Roman" w:hAnsi="Times New Roman" w:cs="Times New Roman"/>
          <w:sz w:val="24"/>
        </w:rPr>
        <w:t>ActI (</w:t>
      </w:r>
      <w:r w:rsidRPr="00F80269">
        <w:rPr>
          <w:rFonts w:ascii="Times New Roman" w:hAnsi="Times New Roman" w:cs="Times New Roman"/>
          <w:sz w:val="24"/>
        </w:rPr>
        <w:t xml:space="preserve">PDB ID: 5OGW </w:t>
      </w:r>
      <w:r w:rsidRPr="00F80269">
        <w:rPr>
          <w:rFonts w:ascii="Times New Roman" w:hAnsi="Times New Roman" w:cs="Times New Roman"/>
          <w:sz w:val="24"/>
        </w:rPr>
        <w:fldChar w:fldCharType="begin" w:fldLock="1"/>
      </w:r>
      <w:r w:rsidR="0011464D">
        <w:rPr>
          <w:rFonts w:ascii="Times New Roman" w:hAnsi="Times New Roman" w:cs="Times New Roman"/>
          <w:sz w:val="24"/>
        </w:rPr>
        <w:instrText>ADDIN CSL_CITATION {"citationItems":[{"id":"ITEM-1","itemData":{"DOI":"10.1073/pnas.1707506114","ISBN":"1530-8898 (Electronic)\\r0898-929X (Linking)","ISSN":"10916490","PMID":"28923924","abstract":"During their life cycle, apicomplexan parasites, such as the malaria parasite Plasmodium falciparum, use actomyosin-driven gliding motility to move and invade host cells. For this process, actin filament length and stability are temporally and spatially controlled. In contrast to canonical actin, P. falciparum actin 1 (PfAct1) does not readily polymerize into long, stable filaments. The structural basis of filament instability, which plays a pivotal role in host cell invasion, and thus infectivity, is poorly understood, largely because high-resolution structures of PfAct1 filaments were missing. Here, we report the near-atomic structure of jasplakinolide (JAS)stabilized PfAct1 filaments determined by electron cryomicroscopy. The general filament architecture is similar to that of mammalian F-actin. The high resolution of the structure allowed us to identify small but important differences at inter- and intrastrand contact sites, explaining the inherent instability of apicomplexan actin filaments. JAS binds at regular intervals inside the filament to three adjacent actin subunits, reinforcing filament stability by hydrophobic interactions. Our study reveals the high-resolution structure of a small molecule bound to F-actin, highlighting the potential of electron cryomicroscopy for structure-based drug design. Furthermore, our work serves as a strong foundation for understanding the structural design and evolution of actin filaments and their function in motility and host cell invasion of apicomplexan parasites.","author":[{"dropping-particle":"","family":"Pospich","given":"Sabrina","non-dropping-particle":"","parse-names":false,"suffix":""},{"dropping-particle":"","family":"Kumpula","given":"Esa Pekka","non-dropping-particle":"","parse-names":false,"suffix":""},{"dropping-particle":"","family":"Ecken","given":"Julian","non-dropping-particle":"Von Der","parse-names":false,"suffix":""},{"dropping-particle":"","family":"Vahokoski","given":"Juha","non-dropping-particle":"","parse-names":false,"suffix":""},{"dropping-particle":"","family":"Kursula","given":"Inari","non-dropping-particle":"","parse-names":false,"suffix":""},{"dropping-particle":"","family":"Raunser","given":"Stefan","non-dropping-particle":"","parse-names":false,"suffix":""}],"container-title":"Proceedings of the National Academy of Sciences of the United States of America","id":"ITEM-1","issue":"40","issued":{"date-parts":[["2017"]]},"page":"10636-10641","title":"Near-atomic structure of jasplakinolide-stabilized malaria parasite F-actin reveals the structural basis of filament instability","type":"article-journal","volume":"114"},"uris":["http://www.mendeley.com/documents/?uuid=3242cf3f-95a0-4f74-8d7e-49d4aa3c18c0"]}],"mendeley":{"formattedCitation":"[10]","plainTextFormattedCitation":"[10]","previouslyFormattedCitation":"[11]"},"properties":{"noteIndex":0},"schema":"https://github.com/citation-style-language/schema/raw/master/csl-citation.json"}</w:instrText>
      </w:r>
      <w:r w:rsidRPr="00F80269">
        <w:rPr>
          <w:rFonts w:ascii="Times New Roman" w:hAnsi="Times New Roman" w:cs="Times New Roman"/>
          <w:sz w:val="24"/>
        </w:rPr>
        <w:fldChar w:fldCharType="separate"/>
      </w:r>
      <w:r w:rsidR="0011464D" w:rsidRPr="0011464D">
        <w:rPr>
          <w:rFonts w:ascii="Times New Roman" w:hAnsi="Times New Roman" w:cs="Times New Roman"/>
          <w:noProof/>
          <w:sz w:val="24"/>
        </w:rPr>
        <w:t>[10]</w:t>
      </w:r>
      <w:r w:rsidRPr="00F80269">
        <w:rPr>
          <w:rFonts w:ascii="Times New Roman" w:hAnsi="Times New Roman" w:cs="Times New Roman"/>
          <w:sz w:val="24"/>
        </w:rPr>
        <w:fldChar w:fldCharType="end"/>
      </w:r>
      <w:r>
        <w:rPr>
          <w:rFonts w:ascii="Times New Roman" w:hAnsi="Times New Roman" w:cs="Times New Roman"/>
          <w:sz w:val="24"/>
        </w:rPr>
        <w:t>). The</w:t>
      </w:r>
      <w:r w:rsidR="00E3375C" w:rsidRPr="009B380F">
        <w:rPr>
          <w:rFonts w:ascii="Times New Roman" w:hAnsi="Times New Roman" w:cs="Times New Roman"/>
          <w:sz w:val="24"/>
        </w:rPr>
        <w:t xml:space="preserve"> </w:t>
      </w:r>
      <w:proofErr w:type="spellStart"/>
      <w:r w:rsidR="0053134D" w:rsidRPr="009B380F">
        <w:rPr>
          <w:rFonts w:ascii="Times New Roman" w:hAnsi="Times New Roman" w:cs="Times New Roman"/>
          <w:sz w:val="24"/>
        </w:rPr>
        <w:t>CapZ</w:t>
      </w:r>
      <w:proofErr w:type="spellEnd"/>
      <w:r w:rsidR="0053134D" w:rsidRPr="009B380F">
        <w:rPr>
          <w:rFonts w:ascii="Times New Roman" w:hAnsi="Times New Roman" w:cs="Times New Roman"/>
          <w:sz w:val="24"/>
        </w:rPr>
        <w:t>αβ</w:t>
      </w:r>
      <w:r w:rsidR="0053134D" w:rsidRPr="009B380F" w:rsidDel="0053134D">
        <w:rPr>
          <w:rFonts w:ascii="Times New Roman" w:hAnsi="Times New Roman" w:cs="Times New Roman"/>
          <w:sz w:val="24"/>
        </w:rPr>
        <w:t xml:space="preserve"> </w:t>
      </w:r>
      <w:r>
        <w:rPr>
          <w:rFonts w:ascii="Times New Roman" w:hAnsi="Times New Roman" w:cs="Times New Roman"/>
          <w:sz w:val="24"/>
        </w:rPr>
        <w:t xml:space="preserve">was replaced </w:t>
      </w:r>
      <w:r w:rsidR="00E3375C" w:rsidRPr="009B380F">
        <w:rPr>
          <w:rFonts w:ascii="Times New Roman" w:hAnsi="Times New Roman" w:cs="Times New Roman"/>
          <w:sz w:val="24"/>
        </w:rPr>
        <w:t>with chains A and B from 1IZN</w:t>
      </w:r>
      <w:r w:rsidR="00695EF0">
        <w:rPr>
          <w:rFonts w:ascii="Times New Roman" w:hAnsi="Times New Roman" w:cs="Times New Roman"/>
          <w:sz w:val="24"/>
        </w:rPr>
        <w:t xml:space="preserve"> </w:t>
      </w:r>
      <w:r w:rsidR="00695EF0">
        <w:rPr>
          <w:rFonts w:ascii="Times New Roman" w:hAnsi="Times New Roman" w:cs="Times New Roman"/>
          <w:sz w:val="24"/>
        </w:rPr>
        <w:fldChar w:fldCharType="begin" w:fldLock="1"/>
      </w:r>
      <w:r w:rsidR="0011464D">
        <w:rPr>
          <w:rFonts w:ascii="Times New Roman" w:hAnsi="Times New Roman" w:cs="Times New Roman"/>
          <w:sz w:val="24"/>
        </w:rPr>
        <w:instrText>ADDIN CSL_CITATION {"citationItems":[{"id":"ITEM-1","itemData":{"DOI":"10.1093/emboj/cdg167","ISBN":"0261-4189","ISSN":"02614189","PMID":"12660160","abstract":"Capping protein, a heterodimeric protein composed of α and β subunits, is a key cellular component regulating actin filament assembly and organization. It binds to the barbed ends of the filaments and works as a 'cap' by preventing the addition and loss of actin monomers at the end. Here we describe the crystal structure of the chicken sarcomeric capping protein CapZ at 2.1 Å resolution. The structure shows a striking resemblance between the α and β subunits, so that the entire molecule has a pseudo 2-fold rotational symmetry. CapZ has a pair of mobile extensions for actin binding, one of which also provides concomitant binding to another protein for the actin filament targeting. The mobile extensions probably form flexible links to the end of the actin filament with a pseudo 21 helical symmetry, enabling the docking of the two in a symmetry mismatch.","author":[{"dropping-particle":"","family":"Yamashita","given":"Atsuko","non-dropping-particle":"","parse-names":false,"suffix":""},{"dropping-particle":"","family":"Maeda","given":"Kayo","non-dropping-particle":"","parse-names":false,"suffix":""},{"dropping-particle":"","family":"Maéda","given":"Yuichiro","non-dropping-particle":"","parse-names":false,"suffix":""}],"container-title":"EMBO Journal","id":"ITEM-1","issue":"7","issued":{"date-parts":[["2003"]]},"page":"1529-1538","title":"Crystal structure of CapZ: Structural basis for actin filament barbed end capping","type":"article-journal","volume":"22"},"uris":["http://www.mendeley.com/documents/?uuid=0ce832d8-8063-45fe-aa7d-51f522838b87"]}],"mendeley":{"formattedCitation":"[11]","plainTextFormattedCitation":"[11]","previouslyFormattedCitation":"[12]"},"properties":{"noteIndex":0},"schema":"https://github.com/citation-style-language/schema/raw/master/csl-citation.json"}</w:instrText>
      </w:r>
      <w:r w:rsidR="00695EF0">
        <w:rPr>
          <w:rFonts w:ascii="Times New Roman" w:hAnsi="Times New Roman" w:cs="Times New Roman"/>
          <w:sz w:val="24"/>
        </w:rPr>
        <w:fldChar w:fldCharType="separate"/>
      </w:r>
      <w:r w:rsidR="0011464D" w:rsidRPr="0011464D">
        <w:rPr>
          <w:rFonts w:ascii="Times New Roman" w:hAnsi="Times New Roman" w:cs="Times New Roman"/>
          <w:noProof/>
          <w:sz w:val="24"/>
        </w:rPr>
        <w:t>[11]</w:t>
      </w:r>
      <w:r w:rsidR="00695EF0">
        <w:rPr>
          <w:rFonts w:ascii="Times New Roman" w:hAnsi="Times New Roman" w:cs="Times New Roman"/>
          <w:sz w:val="24"/>
        </w:rPr>
        <w:fldChar w:fldCharType="end"/>
      </w:r>
      <w:r>
        <w:rPr>
          <w:rFonts w:ascii="Times New Roman" w:hAnsi="Times New Roman" w:cs="Times New Roman"/>
          <w:sz w:val="24"/>
        </w:rPr>
        <w:t xml:space="preserve"> or with the NMA-refined </w:t>
      </w:r>
      <w:r w:rsidRPr="00F80269">
        <w:rPr>
          <w:rFonts w:ascii="Times New Roman" w:hAnsi="Times New Roman" w:cs="Times New Roman"/>
          <w:i/>
          <w:sz w:val="24"/>
        </w:rPr>
        <w:t>Pb</w:t>
      </w:r>
      <w:r w:rsidRPr="00F80269">
        <w:rPr>
          <w:rFonts w:ascii="Times New Roman" w:hAnsi="Times New Roman" w:cs="Times New Roman"/>
          <w:sz w:val="24"/>
        </w:rPr>
        <w:t>CPαβ</w:t>
      </w:r>
      <w:r>
        <w:rPr>
          <w:rFonts w:ascii="Times New Roman" w:hAnsi="Times New Roman" w:cs="Times New Roman"/>
          <w:sz w:val="24"/>
        </w:rPr>
        <w:t xml:space="preserve"> model (Fig. 3d)</w:t>
      </w:r>
      <w:r w:rsidR="00766EC1">
        <w:rPr>
          <w:rFonts w:ascii="Times New Roman" w:hAnsi="Times New Roman" w:cs="Times New Roman"/>
          <w:sz w:val="24"/>
        </w:rPr>
        <w:t>.</w:t>
      </w:r>
      <w:r w:rsidR="00D05FC5">
        <w:rPr>
          <w:rFonts w:ascii="Times New Roman" w:hAnsi="Times New Roman" w:cs="Times New Roman"/>
          <w:sz w:val="24"/>
        </w:rPr>
        <w:t xml:space="preserve"> The p</w:t>
      </w:r>
      <w:r w:rsidR="00E3375C" w:rsidRPr="009B380F">
        <w:rPr>
          <w:rFonts w:ascii="Times New Roman" w:hAnsi="Times New Roman" w:cs="Times New Roman"/>
          <w:sz w:val="24"/>
        </w:rPr>
        <w:t xml:space="preserve">rotein chains were aligned using </w:t>
      </w:r>
      <w:r w:rsidR="00E3375C" w:rsidRPr="00C437BA">
        <w:rPr>
          <w:rFonts w:ascii="Times New Roman" w:hAnsi="Times New Roman" w:cs="Times New Roman"/>
          <w:iCs/>
          <w:sz w:val="24"/>
        </w:rPr>
        <w:t>TM-align</w:t>
      </w:r>
      <w:r w:rsidR="003F1F04" w:rsidRPr="003F1F04">
        <w:rPr>
          <w:rFonts w:ascii="Times New Roman" w:hAnsi="Times New Roman" w:cs="Times New Roman"/>
          <w:sz w:val="24"/>
        </w:rPr>
        <w:t xml:space="preserve"> </w:t>
      </w:r>
      <w:r w:rsidR="003F1F04" w:rsidRPr="009B380F">
        <w:rPr>
          <w:rFonts w:ascii="Times New Roman" w:hAnsi="Times New Roman" w:cs="Times New Roman"/>
          <w:sz w:val="24"/>
        </w:rPr>
        <w:fldChar w:fldCharType="begin" w:fldLock="1"/>
      </w:r>
      <w:r w:rsidR="0011464D">
        <w:rPr>
          <w:rFonts w:ascii="Times New Roman" w:hAnsi="Times New Roman" w:cs="Times New Roman"/>
          <w:sz w:val="24"/>
        </w:rPr>
        <w:instrText xml:space="preserve">ADDIN CSL_CITATION {"citationItems":[{"id":"ITEM-1","itemData":{"DOI":"10.1093/nar/gki524","ISSN":"03051048","abstract":"We have developed TM-align, a new algorithm to identify the best structural alignment between protein pairs that combines the TM-score rotation matrix and Dynamic Programming (DP). The algorithm is </w:instrText>
      </w:r>
      <w:r w:rsidR="0011464D">
        <w:rPr>
          <w:rFonts w:ascii="Cambria Math" w:hAnsi="Cambria Math" w:cs="Cambria Math"/>
          <w:sz w:val="24"/>
        </w:rPr>
        <w:instrText>∼</w:instrText>
      </w:r>
      <w:r w:rsidR="0011464D">
        <w:rPr>
          <w:rFonts w:ascii="Times New Roman" w:hAnsi="Times New Roman" w:cs="Times New Roman"/>
          <w:sz w:val="24"/>
        </w:rPr>
        <w:instrText>4 times faster than CE and 20 times faster than DALI and SAL. On average, the resulting structure alignments have higher accuracy and coverage than those provided by these most often-used methods. TM-align is applied to an all-against-all structure comparison of 10515 representative protein chains from the Protein Data Bank (PDB) with a sequence identity cutoff &lt;95%: 1996 distinct folds are found when a TM-score threshold of 0.5 is used. We also use TM-align to match the models predicted by TASSER for solved non-homologous proteins in PDB. For both folded and misfolded models, TM-align can almost always find close structural analogs, with an average root mean square deviation, RMSD, of 3 Å and 87% alignment coverage. Nevertheless, there exists a significant correlation between the correctness of the predicted structure and the structural similarity of the model to the other proteins in the PDB. This correlation could be used to assist in model selection in blind protein structure predictions. The TM-align program is freely downloadable at http://bioinformatics.buffalo.edu/TM-align. © The Author 2005. Published by Oxford University Press. All rights reserved.","author":[{"dropping-particle":"","family":"Zhang","given":"Yang","non-dropping-particle":"","parse-names":false,"suffix":""},{"dropping-particle":"","family":"Skolnick","given":"Jeffrey","non-dropping-particle":"","parse-names":false,"suffix":""}],"container-title":"Nucleic Acids Research","id":"ITEM-1","issue":"7","issued":{"date-parts":[["2005"]]},"page":"2302-2309","title":"TM-align: A protein structure alignment algorithm based on the TM-score","type":"article-journal","volume":"33"},"uris":["http://www.mendeley.com/documents/?uuid=1978e64f-7ea4-4d69-b41e-db3f463052d7"]}],"mendeley":{"formattedCitation":"[12]","plainTextFormattedCitation":"[12]","previouslyFormattedCitation":"[13]"},"properties":{"noteIndex":0},"schema":"https://github.com/citation-style-language/schema/raw/master/csl-citation.json"}</w:instrText>
      </w:r>
      <w:r w:rsidR="003F1F04" w:rsidRPr="009B380F">
        <w:rPr>
          <w:rFonts w:ascii="Times New Roman" w:hAnsi="Times New Roman" w:cs="Times New Roman"/>
          <w:sz w:val="24"/>
        </w:rPr>
        <w:fldChar w:fldCharType="separate"/>
      </w:r>
      <w:r w:rsidR="0011464D" w:rsidRPr="0011464D">
        <w:rPr>
          <w:rFonts w:ascii="Times New Roman" w:hAnsi="Times New Roman" w:cs="Times New Roman"/>
          <w:noProof/>
          <w:sz w:val="24"/>
        </w:rPr>
        <w:t>[12]</w:t>
      </w:r>
      <w:r w:rsidR="003F1F04" w:rsidRPr="009B380F">
        <w:rPr>
          <w:rFonts w:ascii="Times New Roman" w:hAnsi="Times New Roman" w:cs="Times New Roman"/>
          <w:sz w:val="24"/>
        </w:rPr>
        <w:fldChar w:fldCharType="end"/>
      </w:r>
      <w:r w:rsidR="003F1F04">
        <w:rPr>
          <w:rFonts w:ascii="Times New Roman" w:hAnsi="Times New Roman" w:cs="Times New Roman"/>
          <w:sz w:val="24"/>
        </w:rPr>
        <w:t>.</w:t>
      </w:r>
      <w:r w:rsidR="0011464D">
        <w:rPr>
          <w:rFonts w:ascii="Times New Roman" w:hAnsi="Times New Roman" w:cs="Times New Roman"/>
          <w:sz w:val="24"/>
        </w:rPr>
        <w:t xml:space="preserve"> The</w:t>
      </w:r>
      <w:r w:rsidR="003F1F04" w:rsidRPr="003F1F04">
        <w:rPr>
          <w:rFonts w:ascii="Times New Roman" w:hAnsi="Times New Roman" w:cs="Times New Roman"/>
          <w:b/>
          <w:sz w:val="24"/>
        </w:rPr>
        <w:t xml:space="preserve"> </w:t>
      </w:r>
      <w:r w:rsidRPr="00F80269">
        <w:rPr>
          <w:rFonts w:ascii="Times New Roman" w:hAnsi="Times New Roman" w:cs="Times New Roman"/>
          <w:i/>
          <w:sz w:val="24"/>
        </w:rPr>
        <w:t>Pb</w:t>
      </w:r>
      <w:r w:rsidRPr="00F80269">
        <w:rPr>
          <w:rFonts w:ascii="Times New Roman" w:hAnsi="Times New Roman" w:cs="Times New Roman"/>
          <w:sz w:val="24"/>
        </w:rPr>
        <w:t>CPαβ</w:t>
      </w:r>
      <w:r>
        <w:rPr>
          <w:rFonts w:ascii="Times New Roman" w:hAnsi="Times New Roman" w:cs="Times New Roman"/>
          <w:sz w:val="24"/>
        </w:rPr>
        <w:t xml:space="preserve">-capped </w:t>
      </w:r>
      <w:r w:rsidRPr="008469C8">
        <w:rPr>
          <w:rFonts w:ascii="Times New Roman" w:hAnsi="Times New Roman" w:cs="Times New Roman"/>
          <w:sz w:val="24"/>
        </w:rPr>
        <w:t>barbed end</w:t>
      </w:r>
      <w:r>
        <w:rPr>
          <w:rFonts w:ascii="Times New Roman" w:hAnsi="Times New Roman" w:cs="Times New Roman"/>
          <w:sz w:val="24"/>
        </w:rPr>
        <w:t xml:space="preserve"> was refined similar to </w:t>
      </w:r>
      <w:r w:rsidR="0011464D">
        <w:rPr>
          <w:rFonts w:ascii="Times New Roman" w:hAnsi="Times New Roman" w:cs="Times New Roman"/>
          <w:sz w:val="24"/>
        </w:rPr>
        <w:t>the</w:t>
      </w:r>
      <w:r>
        <w:rPr>
          <w:rFonts w:ascii="Times New Roman" w:hAnsi="Times New Roman" w:cs="Times New Roman"/>
          <w:sz w:val="24"/>
        </w:rPr>
        <w:t xml:space="preserve"> </w:t>
      </w:r>
      <w:r w:rsidRPr="009B380F">
        <w:rPr>
          <w:rFonts w:ascii="Times New Roman" w:hAnsi="Times New Roman" w:cs="Times New Roman"/>
          <w:i/>
          <w:sz w:val="24"/>
        </w:rPr>
        <w:t>Pb</w:t>
      </w:r>
      <w:r w:rsidRPr="009B380F">
        <w:rPr>
          <w:rFonts w:ascii="Times New Roman" w:hAnsi="Times New Roman" w:cs="Times New Roman"/>
          <w:sz w:val="24"/>
        </w:rPr>
        <w:t>CPαα</w:t>
      </w:r>
      <w:r w:rsidRPr="009B380F">
        <w:rPr>
          <w:rFonts w:ascii="Times New Roman" w:hAnsi="Times New Roman" w:cs="Times New Roman"/>
          <w:sz w:val="24"/>
          <w:vertAlign w:val="superscript"/>
        </w:rPr>
        <w:t>ΔC20</w:t>
      </w:r>
      <w:r w:rsidR="0011464D">
        <w:rPr>
          <w:rFonts w:ascii="Times New Roman" w:hAnsi="Times New Roman" w:cs="Times New Roman"/>
          <w:sz w:val="24"/>
        </w:rPr>
        <w:t>-capped barbed end</w:t>
      </w:r>
      <w:r>
        <w:rPr>
          <w:rFonts w:ascii="Times New Roman" w:hAnsi="Times New Roman" w:cs="Times New Roman"/>
          <w:sz w:val="24"/>
        </w:rPr>
        <w:t xml:space="preserve"> as detailed in </w:t>
      </w:r>
      <w:r w:rsidRPr="0077574F">
        <w:rPr>
          <w:rFonts w:ascii="Times New Roman" w:hAnsi="Times New Roman" w:cs="Times New Roman"/>
          <w:bCs/>
          <w:sz w:val="24"/>
        </w:rPr>
        <w:t>Materials and Methods</w:t>
      </w:r>
      <w:r>
        <w:rPr>
          <w:rFonts w:ascii="Times New Roman" w:hAnsi="Times New Roman" w:cs="Times New Roman"/>
          <w:bCs/>
          <w:sz w:val="24"/>
        </w:rPr>
        <w:t>.</w:t>
      </w:r>
      <w:r>
        <w:rPr>
          <w:rFonts w:ascii="Times New Roman" w:hAnsi="Times New Roman" w:cs="Times New Roman"/>
          <w:sz w:val="24"/>
        </w:rPr>
        <w:t xml:space="preserve"> Electrostatic </w:t>
      </w:r>
      <w:r w:rsidRPr="009B380F">
        <w:rPr>
          <w:rFonts w:ascii="Times New Roman" w:hAnsi="Times New Roman" w:cs="Times New Roman"/>
          <w:sz w:val="24"/>
        </w:rPr>
        <w:t xml:space="preserve">potential </w:t>
      </w:r>
      <w:r>
        <w:rPr>
          <w:rFonts w:ascii="Times New Roman" w:hAnsi="Times New Roman" w:cs="Times New Roman"/>
          <w:sz w:val="24"/>
        </w:rPr>
        <w:t>s</w:t>
      </w:r>
      <w:r w:rsidRPr="009B380F">
        <w:rPr>
          <w:rFonts w:ascii="Times New Roman" w:hAnsi="Times New Roman" w:cs="Times New Roman"/>
          <w:sz w:val="24"/>
        </w:rPr>
        <w:t>urface</w:t>
      </w:r>
      <w:r>
        <w:rPr>
          <w:rFonts w:ascii="Times New Roman" w:hAnsi="Times New Roman" w:cs="Times New Roman"/>
          <w:sz w:val="24"/>
        </w:rPr>
        <w:t>s</w:t>
      </w:r>
      <w:r w:rsidRPr="009B380F">
        <w:rPr>
          <w:rFonts w:ascii="Times New Roman" w:hAnsi="Times New Roman" w:cs="Times New Roman"/>
          <w:sz w:val="24"/>
        </w:rPr>
        <w:t xml:space="preserve"> of were calculated using </w:t>
      </w:r>
      <w:r w:rsidRPr="00C437BA">
        <w:rPr>
          <w:rFonts w:ascii="Times New Roman" w:hAnsi="Times New Roman" w:cs="Times New Roman"/>
          <w:iCs/>
          <w:sz w:val="24"/>
        </w:rPr>
        <w:t>APBS</w:t>
      </w:r>
      <w:r w:rsidRPr="009B380F">
        <w:rPr>
          <w:rFonts w:ascii="Times New Roman" w:hAnsi="Times New Roman" w:cs="Times New Roman"/>
          <w:sz w:val="24"/>
        </w:rPr>
        <w:t xml:space="preserve"> </w:t>
      </w:r>
      <w:r w:rsidRPr="009B380F">
        <w:rPr>
          <w:rFonts w:ascii="Times New Roman" w:hAnsi="Times New Roman" w:cs="Times New Roman"/>
          <w:sz w:val="24"/>
        </w:rPr>
        <w:fldChar w:fldCharType="begin" w:fldLock="1"/>
      </w:r>
      <w:r w:rsidR="0011464D">
        <w:rPr>
          <w:rFonts w:ascii="Times New Roman" w:hAnsi="Times New Roman" w:cs="Times New Roman"/>
          <w:sz w:val="24"/>
        </w:rPr>
        <w:instrText>ADDIN CSL_CITATION {"citationItems":[{"id":"ITEM-1","itemData":{"DOI":"10.1002/pro.3280","ISSN":"1469896X","PMID":"28836357","abstract":"The Adaptive Poisson–Boltzmann Solver (APBS) software was developed to solve the equations of continuum electrostatics for large biomolecular assemblages that have provided impact in the study of a broad range of chemical, biological, and biomedical applications. APBS addresses the three key technology challenges for understanding solvation and electrostatics in biomedical applications: accurate and efficient models for biomolecular solvation and electrostatics, robust and scalable software for applying those theories to biomolecular systems, and mechanisms for sharing and analyzing biomolecular electrostatics data in the scientific community. To address new research applications and advancing computational capabilities, we have continually updated APBS and its suite of accompanying software since its release in 2001. In this article, we discuss the models and capabilities that have recently been implemented within the APBS software package including a Poisson–Boltzmann analytical and a semi-analytical solver, an optimized boundary element solver, a geometry-based geometric flow solvation model, a graph theory-based algorithm for determining pKa values, and an improved web-based visualization tool for viewing electrostatics.","author":[{"dropping-particle":"","family":"Jurrus","given":"Elizabeth","non-dropping-particle":"","parse-names":false,"suffix":""},{"dropping-particle":"","family":"Engel","given":"Dave","non-dropping-particle":"","parse-names":false,"suffix":""},{"dropping-particle":"","family":"Star","given":"Keith","non-dropping-particle":"","parse-names":false,"suffix":""},{"dropping-particle":"","family":"Monson","given":"Kyle","non-dropping-particle":"","parse-names":false,"suffix":""},{"dropping-particle":"","family":"Brandi","given":"Juan","non-dropping-particle":"","parse-names":false,"suffix":""},{"dropping-particle":"","family":"Felberg","given":"Lisa E.","non-dropping-particle":"","parse-names":false,"suffix":""},{"dropping-particle":"","family":"Brookes","given":"David H.","non-dropping-particle":"","parse-names":false,"suffix":""},{"dropping-particle":"","family":"Wilson","given":"Leighton","non-dropping-particle":"","parse-names":false,"suffix":""},{"dropping-particle":"","family":"Chen","given":"Jiahui","non-dropping-particle":"","parse-names":false,"suffix":""},{"dropping-particle":"","family":"Liles","given":"Karina","non-dropping-particle":"","parse-names":false,"suffix":""},{"dropping-particle":"","family":"Chun","given":"Minju","non-dropping-particle":"","parse-names":false,"suffix":""},{"dropping-particle":"","family":"Li","given":"Peter","non-dropping-particle":"","parse-names":false,"suffix":""},{"dropping-particle":"","family":"Gohara","given":"David W.","non-dropping-particle":"","parse-names":false,"suffix":""},{"dropping-particle":"","family":"Dolinsky","given":"Todd","non-dropping-particle":"","parse-names":false,"suffix":""},{"dropping-particle":"","family":"Konecny","given":"Robert","non-dropping-particle":"","parse-names":false,"suffix":""},{"dropping-particle":"","family":"Koes","given":"David R.","non-dropping-particle":"","parse-names":false,"suffix":""},{"dropping-particle":"","family":"Nielsen","given":"Jens Erik","non-dropping-particle":"","parse-names":false,"suffix":""},{"dropping-particle":"","family":"Head-Gordon","given":"Teresa","non-dropping-particle":"","parse-names":false,"suffix":""},{"dropping-particle":"","family":"Geng","given":"Weihua","non-dropping-particle":"","parse-names":false,"suffix":""},{"dropping-particle":"","family":"Krasny","given":"Robert","non-dropping-particle":"","parse-names":false,"suffix":""},{"dropping-particle":"","family":"Wei","given":"Guo Wei","non-dropping-particle":"","parse-names":false,"suffix":""},{"dropping-particle":"","family":"Holst","given":"Michael J.","non-dropping-particle":"","parse-names":false,"suffix":""},{"dropping-particle":"","family":"McCammon","given":"J. Andrew","non-dropping-particle":"","parse-names":false,"suffix":""},{"dropping-particle":"","family":"Baker","given":"Nathan A.","non-dropping-particle":"","parse-names":false,"suffix":""}],"container-title":"Protein Science","id":"ITEM-1","issue":"1","issued":{"date-parts":[["2018"]]},"page":"112-128","title":"Improvements to the APBS biomolecular solvation software suite","type":"article-journal","volume":"27"},"uris":["http://www.mendeley.com/documents/?uuid=8a37a1c1-a586-4536-9817-12faae0a68fb"]}],"mendeley":{"formattedCitation":"[13]","plainTextFormattedCitation":"[13]","previouslyFormattedCitation":"[9]"},"properties":{"noteIndex":0},"schema":"https://github.com/citation-style-language/schema/raw/master/csl-citation.json"}</w:instrText>
      </w:r>
      <w:r w:rsidRPr="009B380F">
        <w:rPr>
          <w:rFonts w:ascii="Times New Roman" w:hAnsi="Times New Roman" w:cs="Times New Roman"/>
          <w:sz w:val="24"/>
        </w:rPr>
        <w:fldChar w:fldCharType="separate"/>
      </w:r>
      <w:r w:rsidR="0011464D" w:rsidRPr="0011464D">
        <w:rPr>
          <w:rFonts w:ascii="Times New Roman" w:hAnsi="Times New Roman" w:cs="Times New Roman"/>
          <w:noProof/>
          <w:sz w:val="24"/>
        </w:rPr>
        <w:t>[13]</w:t>
      </w:r>
      <w:r w:rsidRPr="009B380F">
        <w:rPr>
          <w:rFonts w:ascii="Times New Roman" w:hAnsi="Times New Roman" w:cs="Times New Roman"/>
          <w:sz w:val="24"/>
        </w:rPr>
        <w:fldChar w:fldCharType="end"/>
      </w:r>
      <w:r>
        <w:rPr>
          <w:rFonts w:ascii="Times New Roman" w:hAnsi="Times New Roman" w:cs="Times New Roman"/>
          <w:sz w:val="24"/>
        </w:rPr>
        <w:t>.</w:t>
      </w:r>
    </w:p>
    <w:p w14:paraId="64F9E346" w14:textId="42696844" w:rsidR="003F1F04" w:rsidRPr="009B380F" w:rsidRDefault="003F1F04" w:rsidP="008469C8">
      <w:pPr>
        <w:spacing w:after="120" w:line="276" w:lineRule="auto"/>
        <w:rPr>
          <w:rFonts w:ascii="Times New Roman" w:hAnsi="Times New Roman" w:cs="Times New Roman"/>
          <w:b/>
          <w:sz w:val="24"/>
        </w:rPr>
      </w:pPr>
      <w:r w:rsidRPr="009B380F">
        <w:rPr>
          <w:rFonts w:ascii="Times New Roman" w:hAnsi="Times New Roman" w:cs="Times New Roman"/>
          <w:b/>
          <w:sz w:val="24"/>
        </w:rPr>
        <w:t>Surface area calculation</w:t>
      </w:r>
    </w:p>
    <w:p w14:paraId="6190CEF1" w14:textId="523BC040" w:rsidR="003F1F04" w:rsidRPr="009B380F" w:rsidRDefault="003F1F04" w:rsidP="003F1F04">
      <w:pPr>
        <w:spacing w:afterLines="120" w:after="288" w:line="276" w:lineRule="auto"/>
        <w:jc w:val="both"/>
        <w:rPr>
          <w:rFonts w:ascii="Times New Roman" w:hAnsi="Times New Roman" w:cs="Times New Roman"/>
          <w:sz w:val="24"/>
        </w:rPr>
      </w:pPr>
      <w:r>
        <w:rPr>
          <w:rFonts w:ascii="Times New Roman" w:hAnsi="Times New Roman" w:cs="Times New Roman"/>
          <w:sz w:val="24"/>
        </w:rPr>
        <w:t>Gaps in the</w:t>
      </w:r>
      <w:r w:rsidRPr="009B380F">
        <w:rPr>
          <w:rFonts w:ascii="Times New Roman" w:hAnsi="Times New Roman" w:cs="Times New Roman"/>
          <w:sz w:val="24"/>
        </w:rPr>
        <w:t xml:space="preserve"> </w:t>
      </w:r>
      <w:r w:rsidRPr="009B380F">
        <w:rPr>
          <w:rFonts w:ascii="Times New Roman" w:hAnsi="Times New Roman" w:cs="Times New Roman"/>
          <w:i/>
          <w:sz w:val="24"/>
        </w:rPr>
        <w:t>Pb</w:t>
      </w:r>
      <w:r w:rsidRPr="009B380F">
        <w:rPr>
          <w:rFonts w:ascii="Times New Roman" w:hAnsi="Times New Roman" w:cs="Times New Roman"/>
          <w:sz w:val="24"/>
        </w:rPr>
        <w:t>CPαα</w:t>
      </w:r>
      <w:r w:rsidRPr="009B380F">
        <w:rPr>
          <w:rFonts w:ascii="Times New Roman" w:hAnsi="Times New Roman" w:cs="Times New Roman"/>
          <w:sz w:val="24"/>
          <w:vertAlign w:val="superscript"/>
        </w:rPr>
        <w:t>ΔC20</w:t>
      </w:r>
      <w:r w:rsidRPr="009B380F">
        <w:rPr>
          <w:rFonts w:ascii="Times New Roman" w:hAnsi="Times New Roman" w:cs="Times New Roman"/>
          <w:sz w:val="24"/>
        </w:rPr>
        <w:t xml:space="preserve"> </w:t>
      </w:r>
      <w:r>
        <w:rPr>
          <w:rFonts w:ascii="Times New Roman" w:hAnsi="Times New Roman" w:cs="Times New Roman"/>
          <w:sz w:val="24"/>
        </w:rPr>
        <w:t>structure were extended using</w:t>
      </w:r>
      <w:r w:rsidRPr="009B380F">
        <w:rPr>
          <w:rFonts w:ascii="Times New Roman" w:hAnsi="Times New Roman" w:cs="Times New Roman"/>
          <w:sz w:val="24"/>
        </w:rPr>
        <w:t xml:space="preserve"> </w:t>
      </w:r>
      <w:r w:rsidRPr="00C437BA">
        <w:rPr>
          <w:rFonts w:ascii="Times New Roman" w:hAnsi="Times New Roman" w:cs="Times New Roman"/>
          <w:iCs/>
          <w:sz w:val="24"/>
        </w:rPr>
        <w:t>SWISS-MODEL</w:t>
      </w:r>
      <w:r w:rsidRPr="009B380F">
        <w:rPr>
          <w:rFonts w:ascii="Times New Roman" w:hAnsi="Times New Roman" w:cs="Times New Roman"/>
          <w:sz w:val="24"/>
        </w:rPr>
        <w:t xml:space="preserve"> prior</w:t>
      </w:r>
      <w:r>
        <w:rPr>
          <w:rFonts w:ascii="Times New Roman" w:hAnsi="Times New Roman" w:cs="Times New Roman"/>
          <w:sz w:val="24"/>
        </w:rPr>
        <w:t xml:space="preserve"> to</w:t>
      </w:r>
      <w:r w:rsidRPr="009B380F">
        <w:rPr>
          <w:rFonts w:ascii="Times New Roman" w:hAnsi="Times New Roman" w:cs="Times New Roman"/>
          <w:sz w:val="24"/>
        </w:rPr>
        <w:t xml:space="preserve"> </w:t>
      </w:r>
      <w:r>
        <w:rPr>
          <w:rFonts w:ascii="Times New Roman" w:hAnsi="Times New Roman" w:cs="Times New Roman"/>
          <w:sz w:val="24"/>
        </w:rPr>
        <w:t>analysis. The d</w:t>
      </w:r>
      <w:r w:rsidRPr="009B380F">
        <w:rPr>
          <w:rFonts w:ascii="Times New Roman" w:hAnsi="Times New Roman" w:cs="Times New Roman"/>
          <w:sz w:val="24"/>
        </w:rPr>
        <w:t>imer interface and surface areas of</w:t>
      </w:r>
      <w:r>
        <w:rPr>
          <w:rFonts w:ascii="Times New Roman" w:hAnsi="Times New Roman" w:cs="Times New Roman"/>
          <w:sz w:val="24"/>
        </w:rPr>
        <w:t xml:space="preserve"> the</w:t>
      </w:r>
      <w:r w:rsidRPr="009B380F">
        <w:rPr>
          <w:rFonts w:ascii="Times New Roman" w:hAnsi="Times New Roman" w:cs="Times New Roman"/>
          <w:sz w:val="24"/>
        </w:rPr>
        <w:t xml:space="preserve"> CPs were calculated using the </w:t>
      </w:r>
      <w:r w:rsidRPr="00C437BA">
        <w:rPr>
          <w:rFonts w:ascii="Times New Roman" w:hAnsi="Times New Roman" w:cs="Times New Roman"/>
          <w:iCs/>
          <w:sz w:val="24"/>
        </w:rPr>
        <w:t>jsPISA</w:t>
      </w:r>
      <w:r w:rsidRPr="009B380F">
        <w:rPr>
          <w:rFonts w:ascii="Times New Roman" w:hAnsi="Times New Roman" w:cs="Times New Roman"/>
          <w:sz w:val="24"/>
        </w:rPr>
        <w:t xml:space="preserve"> server </w:t>
      </w:r>
      <w:r w:rsidRPr="009B380F">
        <w:rPr>
          <w:rFonts w:ascii="Times New Roman" w:hAnsi="Times New Roman" w:cs="Times New Roman"/>
          <w:sz w:val="24"/>
        </w:rPr>
        <w:fldChar w:fldCharType="begin" w:fldLock="1"/>
      </w:r>
      <w:r w:rsidR="0011464D">
        <w:rPr>
          <w:rFonts w:ascii="Times New Roman" w:hAnsi="Times New Roman" w:cs="Times New Roman"/>
          <w:sz w:val="24"/>
        </w:rPr>
        <w:instrText>ADDIN CSL_CITATION {"citationItems":[{"id":"ITEM-1","itemData":{"DOI":"10.1093/nar/gkv314","ISSN":"13624962","abstract":"A new version of the popular software PISA for the analysis of macromolecular interfaces and identification of biological assemblies (complexes) from macromolecular crystal structures is presented. The new web server jsPISA has a substantially improved user interface, based on modern JavaScript technologies, and also new elements of analysis: assembly stock and interaction radar. The new elements help interpretation of PISA results in difficult and ambiguous cases, for example, when the oligomeric state depends on protein concentration, or when the biologically relevant interaction is weak and cannot be easily discriminated from superficial crystal contacts. jsPISA is maintained by CCP4 at http://www.ccp4.ac.uk/pisa. There are no login requirements for using the server.","author":[{"dropping-particle":"","family":"Krissinel","given":"Eugene","non-dropping-particle":"","parse-names":false,"suffix":""}],"container-title":"Nucleic Acids Research","id":"ITEM-1","issue":"W1","issued":{"date-parts":[["2015"]]},"page":"W314-W319","title":"Stock-based detection of protein oligomeric states in jsPISA","type":"article-journal","volume":"43"},"uris":["http://www.mendeley.com/documents/?uuid=0cd5cb96-cd1f-4f72-92c5-5d39633d344f"]}],"mendeley":{"formattedCitation":"[14]","plainTextFormattedCitation":"[14]","previouslyFormattedCitation":"[14]"},"properties":{"noteIndex":0},"schema":"https://github.com/citation-style-language/schema/raw/master/csl-citation.json"}</w:instrText>
      </w:r>
      <w:r w:rsidRPr="009B380F">
        <w:rPr>
          <w:rFonts w:ascii="Times New Roman" w:hAnsi="Times New Roman" w:cs="Times New Roman"/>
          <w:sz w:val="24"/>
        </w:rPr>
        <w:fldChar w:fldCharType="separate"/>
      </w:r>
      <w:r w:rsidR="00F80269" w:rsidRPr="00F80269">
        <w:rPr>
          <w:rFonts w:ascii="Times New Roman" w:hAnsi="Times New Roman" w:cs="Times New Roman"/>
          <w:noProof/>
          <w:sz w:val="24"/>
        </w:rPr>
        <w:t>[14]</w:t>
      </w:r>
      <w:r w:rsidRPr="009B380F">
        <w:rPr>
          <w:rFonts w:ascii="Times New Roman" w:hAnsi="Times New Roman" w:cs="Times New Roman"/>
          <w:sz w:val="24"/>
        </w:rPr>
        <w:fldChar w:fldCharType="end"/>
      </w:r>
      <w:r w:rsidRPr="009B380F">
        <w:rPr>
          <w:rFonts w:ascii="Times New Roman" w:hAnsi="Times New Roman" w:cs="Times New Roman"/>
          <w:sz w:val="24"/>
        </w:rPr>
        <w:t>. T</w:t>
      </w:r>
      <w:r>
        <w:rPr>
          <w:rFonts w:ascii="Times New Roman" w:hAnsi="Times New Roman" w:cs="Times New Roman"/>
          <w:sz w:val="24"/>
        </w:rPr>
        <w:t>he t</w:t>
      </w:r>
      <w:r w:rsidRPr="009B380F">
        <w:rPr>
          <w:rFonts w:ascii="Times New Roman" w:hAnsi="Times New Roman" w:cs="Times New Roman"/>
          <w:sz w:val="24"/>
        </w:rPr>
        <w:t xml:space="preserve">otal accessible surface area (ASA) for </w:t>
      </w:r>
      <w:r w:rsidRPr="009B380F">
        <w:rPr>
          <w:rFonts w:ascii="Times New Roman" w:hAnsi="Times New Roman" w:cs="Times New Roman"/>
          <w:i/>
          <w:sz w:val="24"/>
        </w:rPr>
        <w:t>Pb</w:t>
      </w:r>
      <w:r w:rsidRPr="009B380F">
        <w:rPr>
          <w:rFonts w:ascii="Times New Roman" w:hAnsi="Times New Roman" w:cs="Times New Roman"/>
          <w:sz w:val="24"/>
        </w:rPr>
        <w:t>CPαα</w:t>
      </w:r>
      <w:r w:rsidRPr="009B380F">
        <w:rPr>
          <w:rFonts w:ascii="Times New Roman" w:hAnsi="Times New Roman" w:cs="Times New Roman"/>
          <w:sz w:val="24"/>
          <w:vertAlign w:val="superscript"/>
        </w:rPr>
        <w:t>ΔC20</w:t>
      </w:r>
      <w:r w:rsidRPr="009B380F">
        <w:rPr>
          <w:rFonts w:ascii="Times New Roman" w:hAnsi="Times New Roman" w:cs="Times New Roman"/>
          <w:sz w:val="24"/>
        </w:rPr>
        <w:t xml:space="preserve"> and CapZαβ </w:t>
      </w:r>
      <w:r w:rsidR="00695EF0">
        <w:rPr>
          <w:rFonts w:ascii="Times New Roman" w:hAnsi="Times New Roman" w:cs="Times New Roman"/>
          <w:sz w:val="24"/>
        </w:rPr>
        <w:t>(</w:t>
      </w:r>
      <w:r>
        <w:rPr>
          <w:rFonts w:ascii="Times New Roman" w:hAnsi="Times New Roman" w:cs="Times New Roman"/>
          <w:sz w:val="24"/>
        </w:rPr>
        <w:t>PDB ID:</w:t>
      </w:r>
      <w:r w:rsidRPr="009B380F">
        <w:rPr>
          <w:rFonts w:ascii="Times New Roman" w:hAnsi="Times New Roman" w:cs="Times New Roman"/>
          <w:sz w:val="24"/>
        </w:rPr>
        <w:t xml:space="preserve"> 6F1T</w:t>
      </w:r>
      <w:r w:rsidR="00695EF0">
        <w:rPr>
          <w:rFonts w:ascii="Times New Roman" w:hAnsi="Times New Roman" w:cs="Times New Roman"/>
          <w:sz w:val="24"/>
        </w:rPr>
        <w:t>)</w:t>
      </w:r>
      <w:r>
        <w:rPr>
          <w:rFonts w:ascii="Times New Roman" w:hAnsi="Times New Roman" w:cs="Times New Roman"/>
          <w:sz w:val="24"/>
        </w:rPr>
        <w:t xml:space="preserve"> were</w:t>
      </w:r>
      <w:r w:rsidRPr="009B380F">
        <w:rPr>
          <w:rFonts w:ascii="Times New Roman" w:hAnsi="Times New Roman" w:cs="Times New Roman"/>
          <w:sz w:val="24"/>
        </w:rPr>
        <w:t xml:space="preserve"> calculated using </w:t>
      </w:r>
      <w:r w:rsidRPr="00C437BA">
        <w:rPr>
          <w:rFonts w:ascii="Times New Roman" w:hAnsi="Times New Roman" w:cs="Times New Roman"/>
          <w:iCs/>
          <w:sz w:val="24"/>
        </w:rPr>
        <w:t xml:space="preserve">PyMOL </w:t>
      </w:r>
      <w:r w:rsidRPr="009B380F">
        <w:rPr>
          <w:rFonts w:ascii="Times New Roman" w:hAnsi="Times New Roman" w:cs="Times New Roman"/>
          <w:sz w:val="24"/>
        </w:rPr>
        <w:fldChar w:fldCharType="begin" w:fldLock="1"/>
      </w:r>
      <w:r w:rsidR="0011464D">
        <w:rPr>
          <w:rFonts w:ascii="Times New Roman" w:hAnsi="Times New Roman" w:cs="Times New Roman"/>
          <w:sz w:val="24"/>
        </w:rPr>
        <w:instrText>ADDIN CSL_CITATION {"citationItems":[{"id":"ITEM-1","itemData":{"author":[{"dropping-particle":"","family":"Schrödinger","given":"LLC","non-dropping-particle":"","parse-names":false,"suffix":""}],"id":"ITEM-1","issued":{"date-parts":[["2015","11"]]},"note":"PyMOL\n\nThe PyMOL Molecular Graphics System, Version 1.8, Schrödinger, LLC.","title":"The PyMOL Molecular Graphics System, Version 2.0","type":"article"},"uris":["http://www.mendeley.com/documents/?uuid=7018047b-c114-4a9d-a7ca-e36eea348b3e"]}],"mendeley":{"formattedCitation":"[15]","plainTextFormattedCitation":"[15]","previouslyFormattedCitation":"[15]"},"properties":{"noteIndex":0},"schema":"https://github.com/citation-style-language/schema/raw/master/csl-citation.json"}</w:instrText>
      </w:r>
      <w:r w:rsidRPr="009B380F">
        <w:rPr>
          <w:rFonts w:ascii="Times New Roman" w:hAnsi="Times New Roman" w:cs="Times New Roman"/>
          <w:sz w:val="24"/>
        </w:rPr>
        <w:fldChar w:fldCharType="separate"/>
      </w:r>
      <w:r w:rsidR="00F80269" w:rsidRPr="00F80269">
        <w:rPr>
          <w:rFonts w:ascii="Times New Roman" w:hAnsi="Times New Roman" w:cs="Times New Roman"/>
          <w:noProof/>
          <w:sz w:val="24"/>
        </w:rPr>
        <w:t>[15]</w:t>
      </w:r>
      <w:r w:rsidRPr="009B380F">
        <w:rPr>
          <w:rFonts w:ascii="Times New Roman" w:hAnsi="Times New Roman" w:cs="Times New Roman"/>
          <w:sz w:val="24"/>
        </w:rPr>
        <w:fldChar w:fldCharType="end"/>
      </w:r>
      <w:r w:rsidRPr="009B380F">
        <w:rPr>
          <w:rFonts w:ascii="Times New Roman" w:hAnsi="Times New Roman" w:cs="Times New Roman"/>
          <w:sz w:val="24"/>
        </w:rPr>
        <w:t>.</w:t>
      </w:r>
    </w:p>
    <w:p w14:paraId="35995C4B" w14:textId="77777777" w:rsidR="005D7169" w:rsidRDefault="005D7169">
      <w:pPr>
        <w:rPr>
          <w:rFonts w:ascii="Times New Roman" w:hAnsi="Times New Roman" w:cs="Times New Roman"/>
          <w:b/>
          <w:sz w:val="24"/>
        </w:rPr>
      </w:pPr>
      <w:bookmarkStart w:id="1" w:name="_Hlk78449418"/>
      <w:r>
        <w:rPr>
          <w:rFonts w:ascii="Times New Roman" w:hAnsi="Times New Roman" w:cs="Times New Roman"/>
          <w:b/>
          <w:sz w:val="24"/>
        </w:rPr>
        <w:br w:type="page"/>
      </w:r>
    </w:p>
    <w:p w14:paraId="0B5FDD94" w14:textId="0356D797" w:rsidR="003F1F04" w:rsidRPr="009B380F" w:rsidRDefault="003F1F04" w:rsidP="008469C8">
      <w:pPr>
        <w:spacing w:after="120" w:line="276" w:lineRule="auto"/>
        <w:rPr>
          <w:rFonts w:ascii="Times New Roman" w:hAnsi="Times New Roman" w:cs="Times New Roman"/>
          <w:b/>
          <w:sz w:val="24"/>
        </w:rPr>
      </w:pPr>
      <w:r w:rsidRPr="009B380F">
        <w:rPr>
          <w:rFonts w:ascii="Times New Roman" w:hAnsi="Times New Roman" w:cs="Times New Roman"/>
          <w:b/>
          <w:sz w:val="24"/>
        </w:rPr>
        <w:lastRenderedPageBreak/>
        <w:t>Root-mean-square deviation calculation</w:t>
      </w:r>
    </w:p>
    <w:bookmarkEnd w:id="1"/>
    <w:p w14:paraId="77C42B10" w14:textId="597464D7" w:rsidR="003F1F04" w:rsidRDefault="003F1F04" w:rsidP="003F1F04">
      <w:pPr>
        <w:spacing w:afterLines="120" w:after="288" w:line="276" w:lineRule="auto"/>
        <w:jc w:val="both"/>
        <w:rPr>
          <w:rFonts w:ascii="Times New Roman" w:hAnsi="Times New Roman" w:cs="Times New Roman"/>
          <w:sz w:val="24"/>
        </w:rPr>
      </w:pPr>
      <w:r>
        <w:rPr>
          <w:rFonts w:ascii="Times New Roman" w:hAnsi="Times New Roman" w:cs="Times New Roman"/>
          <w:sz w:val="24"/>
        </w:rPr>
        <w:t>Sequence-independent root-mean-square (</w:t>
      </w:r>
      <w:proofErr w:type="spellStart"/>
      <w:r>
        <w:rPr>
          <w:rFonts w:ascii="Times New Roman" w:hAnsi="Times New Roman" w:cs="Times New Roman"/>
          <w:sz w:val="24"/>
        </w:rPr>
        <w:t>r.m.s.d</w:t>
      </w:r>
      <w:proofErr w:type="spellEnd"/>
      <w:r>
        <w:rPr>
          <w:rFonts w:ascii="Times New Roman" w:hAnsi="Times New Roman" w:cs="Times New Roman"/>
          <w:sz w:val="24"/>
        </w:rPr>
        <w:t>.) calculations of the CP structures and domains</w:t>
      </w:r>
      <w:r w:rsidRPr="009B380F">
        <w:rPr>
          <w:rFonts w:ascii="Times New Roman" w:hAnsi="Times New Roman" w:cs="Times New Roman"/>
          <w:sz w:val="24"/>
        </w:rPr>
        <w:t xml:space="preserve"> </w:t>
      </w:r>
      <w:r>
        <w:rPr>
          <w:rFonts w:ascii="Times New Roman" w:hAnsi="Times New Roman" w:cs="Times New Roman"/>
          <w:sz w:val="24"/>
        </w:rPr>
        <w:t>[</w:t>
      </w:r>
      <w:r w:rsidRPr="009B380F">
        <w:rPr>
          <w:rFonts w:ascii="Times New Roman" w:hAnsi="Times New Roman" w:cs="Times New Roman"/>
          <w:sz w:val="24"/>
        </w:rPr>
        <w:t>PDB ID: 1IZN, 4AKR</w:t>
      </w:r>
      <w:r>
        <w:rPr>
          <w:rFonts w:ascii="Times New Roman" w:hAnsi="Times New Roman" w:cs="Times New Roman"/>
          <w:sz w:val="24"/>
        </w:rPr>
        <w:t xml:space="preserve"> </w:t>
      </w:r>
      <w:r>
        <w:rPr>
          <w:rFonts w:ascii="Times New Roman" w:hAnsi="Times New Roman" w:cs="Times New Roman"/>
          <w:sz w:val="24"/>
        </w:rPr>
        <w:fldChar w:fldCharType="begin" w:fldLock="1"/>
      </w:r>
      <w:r w:rsidR="00467FE3">
        <w:rPr>
          <w:rFonts w:ascii="Times New Roman" w:hAnsi="Times New Roman" w:cs="Times New Roman"/>
          <w:sz w:val="24"/>
        </w:rPr>
        <w:instrText>ADDIN CSL_CITATION {"citationItems":[{"id":"ITEM-1","itemData":{"DOI":"10.1186/1472-6807-12-12","ISBN":"1472-6807","ISSN":"14726807","PMID":"22657106","abstract":"Background: Capping protein (CP), also known as CapZ in muscle cells and Cap32/34 in Dictyostelium discoideum, plays a major role in regulating actin filament dynamics. CP is a ubiquitously expressed heterodimer comprising an - and -subunit. It tightly binds to the fast growing end of actin filaments, thereby functioning as a cap by blocking the addition and loss of actin subunits. Vertebrates contain two somatic variants of CP, one being primarily found at the cell periphery of non-muscle tissues while the other is mainly localized at the Z-discs of skeletal muscles. Results: To elucidate structural and functional differences between cytoplasmic and sarcomercic CP variants, we have solved the atomic structure of Cap32/34 (32=- and 34=-subunit) from the cellular slime mold Dictyostelium at 2.2 resolution and compared it to that of chicken muscle CapZ. The two homologs display a similar overall arrangement including the attached -subunit C-terminus (-tentacle) and the flexible -tentacle. Nevertheless, the structures exhibit marked differences suggesting considerable structural flexibility within the -subunit. In the -subunit we observed a bending motion of the -sheet region located opposite to the position of the C-terminal -tentacle towards the antiparallel helices that interconnect the heterodimer. Recently, a two domain twisting attributed mainly to the -subunit has been reported. At the hinge of these two domains Cap32/34 contains an elongated and highly flexible loop, which has been reported to be important for the interaction of cytoplasmic CP with actin and might contribute to the more dynamic actin-binding of cytoplasmic compared to sarcomeric CP (CapZ). Conclusions: The structure of Cap32/34 from Dictyostelium discoideum allowed a detailed analysis and comparison between the cytoplasmic and sarcomeric variants of CP. Significant structural flexibility could particularly be found within the -subunit, a loop region in the -subunit, and the surface of the -globule where the amino acid differences between the cytoplasmic and sarcomeric mammalian CP are located. Hence, the crystal structure of Cap32/34 raises the possibility of different binding behaviours of the CP variants toward the barbed end of actin filaments, a feature, which might have arisen from adaptation to different environments. © 2012 Eckert et al.; licensee BioMed Central Ltd.","author":[{"dropping-particle":"","family":"Eckert","given":"Christian","non-dropping-particle":"","parse-names":false,"suffix":""},{"dropping-particle":"","family":"Goretzki","given":"Agnieszka","non-dropping-particle":"","parse-names":false,"suffix":""},{"dropping-particle":"","family":"Faberova","given":"Maria","non-dropping-particle":"","parse-names":false,"suffix":""},{"dropping-particle":"","family":"Kollmar","given":"Martin","non-dropping-particle":"","parse-names":false,"suffix":""}],"container-title":"BMC Structural Biology","id":"ITEM-1","issued":{"date-parts":[["2012"]]},"title":"Conservation and divergence between cytoplasmic and muscle-specific actin capping proteins: Insights from the crystal structure of cytoplasmic Cap32/34 from Dictyostelium discoideum","type":"article-journal","volume":"12"},"uris":["http://www.mendeley.com/documents/?uuid=e0c6a297-6190-483a-8d0a-cc950807ce41"]}],"mendeley":{"formattedCitation":"[6]","plainTextFormattedCitation":"[6]","previouslyFormattedCitation":"[6]"},"properties":{"noteIndex":0},"schema":"https://github.com/citation-style-language/schema/raw/master/csl-citation.json"}</w:instrText>
      </w:r>
      <w:r>
        <w:rPr>
          <w:rFonts w:ascii="Times New Roman" w:hAnsi="Times New Roman" w:cs="Times New Roman"/>
          <w:sz w:val="24"/>
        </w:rPr>
        <w:fldChar w:fldCharType="separate"/>
      </w:r>
      <w:r w:rsidR="0077574F" w:rsidRPr="0077574F">
        <w:rPr>
          <w:rFonts w:ascii="Times New Roman" w:hAnsi="Times New Roman" w:cs="Times New Roman"/>
          <w:noProof/>
          <w:sz w:val="24"/>
        </w:rPr>
        <w:t>[6]</w:t>
      </w:r>
      <w:r>
        <w:rPr>
          <w:rFonts w:ascii="Times New Roman" w:hAnsi="Times New Roman" w:cs="Times New Roman"/>
          <w:sz w:val="24"/>
        </w:rPr>
        <w:fldChar w:fldCharType="end"/>
      </w:r>
      <w:r w:rsidRPr="009B380F">
        <w:rPr>
          <w:rFonts w:ascii="Times New Roman" w:hAnsi="Times New Roman" w:cs="Times New Roman"/>
          <w:sz w:val="24"/>
        </w:rPr>
        <w:t xml:space="preserve">, 6F1T, and </w:t>
      </w:r>
      <w:r w:rsidRPr="00C271CF">
        <w:rPr>
          <w:rFonts w:ascii="Times New Roman" w:hAnsi="Times New Roman" w:cs="Times New Roman"/>
          <w:sz w:val="24"/>
        </w:rPr>
        <w:t>7A0H</w:t>
      </w:r>
      <w:r>
        <w:rPr>
          <w:rFonts w:ascii="Times New Roman" w:hAnsi="Times New Roman" w:cs="Times New Roman"/>
          <w:sz w:val="24"/>
        </w:rPr>
        <w:t xml:space="preserve"> (this work</w:t>
      </w:r>
      <w:r w:rsidRPr="00AE0408">
        <w:rPr>
          <w:rFonts w:ascii="Times New Roman" w:hAnsi="Times New Roman" w:cs="Times New Roman"/>
          <w:sz w:val="24"/>
        </w:rPr>
        <w:t>)</w:t>
      </w:r>
      <w:r>
        <w:rPr>
          <w:rFonts w:ascii="Times New Roman" w:hAnsi="Times New Roman" w:cs="Times New Roman"/>
          <w:sz w:val="24"/>
        </w:rPr>
        <w:t>]</w:t>
      </w:r>
      <w:r w:rsidRPr="009B380F">
        <w:rPr>
          <w:rFonts w:ascii="Times New Roman" w:hAnsi="Times New Roman" w:cs="Times New Roman"/>
          <w:sz w:val="24"/>
        </w:rPr>
        <w:t xml:space="preserve"> were carried out using </w:t>
      </w:r>
      <w:r w:rsidRPr="00C437BA">
        <w:rPr>
          <w:rFonts w:ascii="Times New Roman" w:hAnsi="Times New Roman" w:cs="Times New Roman"/>
          <w:iCs/>
          <w:sz w:val="24"/>
        </w:rPr>
        <w:t>TM-align</w:t>
      </w:r>
      <w:r w:rsidRPr="009B380F">
        <w:rPr>
          <w:rFonts w:ascii="Times New Roman" w:hAnsi="Times New Roman" w:cs="Times New Roman"/>
          <w:sz w:val="24"/>
        </w:rPr>
        <w:t>.</w:t>
      </w:r>
      <w:r>
        <w:rPr>
          <w:rFonts w:ascii="Times New Roman" w:hAnsi="Times New Roman" w:cs="Times New Roman"/>
          <w:sz w:val="24"/>
        </w:rPr>
        <w:t xml:space="preserve"> Gaps in the</w:t>
      </w:r>
      <w:r w:rsidRPr="009B380F">
        <w:rPr>
          <w:rFonts w:ascii="Times New Roman" w:hAnsi="Times New Roman" w:cs="Times New Roman"/>
          <w:sz w:val="24"/>
        </w:rPr>
        <w:t xml:space="preserve"> </w:t>
      </w:r>
      <w:r w:rsidRPr="009B380F">
        <w:rPr>
          <w:rFonts w:ascii="Times New Roman" w:hAnsi="Times New Roman" w:cs="Times New Roman"/>
          <w:i/>
          <w:sz w:val="24"/>
        </w:rPr>
        <w:t>Pb</w:t>
      </w:r>
      <w:r w:rsidRPr="009B380F">
        <w:rPr>
          <w:rFonts w:ascii="Times New Roman" w:hAnsi="Times New Roman" w:cs="Times New Roman"/>
          <w:sz w:val="24"/>
        </w:rPr>
        <w:t>CPαα</w:t>
      </w:r>
      <w:r w:rsidRPr="009B380F">
        <w:rPr>
          <w:rFonts w:ascii="Times New Roman" w:hAnsi="Times New Roman" w:cs="Times New Roman"/>
          <w:sz w:val="24"/>
          <w:vertAlign w:val="superscript"/>
        </w:rPr>
        <w:t>ΔC20</w:t>
      </w:r>
      <w:r w:rsidRPr="009B380F">
        <w:rPr>
          <w:rFonts w:ascii="Times New Roman" w:hAnsi="Times New Roman" w:cs="Times New Roman"/>
          <w:sz w:val="24"/>
        </w:rPr>
        <w:t xml:space="preserve"> </w:t>
      </w:r>
      <w:r>
        <w:rPr>
          <w:rFonts w:ascii="Times New Roman" w:hAnsi="Times New Roman" w:cs="Times New Roman"/>
          <w:sz w:val="24"/>
        </w:rPr>
        <w:t>structure were extended using</w:t>
      </w:r>
      <w:r w:rsidRPr="009B380F">
        <w:rPr>
          <w:rFonts w:ascii="Times New Roman" w:hAnsi="Times New Roman" w:cs="Times New Roman"/>
          <w:sz w:val="24"/>
        </w:rPr>
        <w:t xml:space="preserve"> </w:t>
      </w:r>
      <w:r w:rsidRPr="00C437BA">
        <w:rPr>
          <w:rFonts w:ascii="Times New Roman" w:hAnsi="Times New Roman" w:cs="Times New Roman"/>
          <w:iCs/>
          <w:sz w:val="24"/>
        </w:rPr>
        <w:t>SWISS-MODEL</w:t>
      </w:r>
      <w:r w:rsidRPr="009B380F">
        <w:rPr>
          <w:rFonts w:ascii="Times New Roman" w:hAnsi="Times New Roman" w:cs="Times New Roman"/>
          <w:sz w:val="24"/>
        </w:rPr>
        <w:t xml:space="preserve"> prior</w:t>
      </w:r>
      <w:r>
        <w:rPr>
          <w:rFonts w:ascii="Times New Roman" w:hAnsi="Times New Roman" w:cs="Times New Roman"/>
          <w:sz w:val="24"/>
        </w:rPr>
        <w:t xml:space="preserve"> to</w:t>
      </w:r>
      <w:r w:rsidRPr="009B380F">
        <w:rPr>
          <w:rFonts w:ascii="Times New Roman" w:hAnsi="Times New Roman" w:cs="Times New Roman"/>
          <w:sz w:val="24"/>
        </w:rPr>
        <w:t xml:space="preserve"> </w:t>
      </w:r>
      <w:r>
        <w:rPr>
          <w:rFonts w:ascii="Times New Roman" w:hAnsi="Times New Roman" w:cs="Times New Roman"/>
          <w:sz w:val="24"/>
        </w:rPr>
        <w:t>analysis.</w:t>
      </w:r>
    </w:p>
    <w:p w14:paraId="38CD1423" w14:textId="71752EE0" w:rsidR="00595D14" w:rsidRDefault="00595D14" w:rsidP="00595D14">
      <w:pPr>
        <w:spacing w:after="120" w:line="276" w:lineRule="auto"/>
        <w:rPr>
          <w:rFonts w:ascii="Times New Roman" w:hAnsi="Times New Roman" w:cs="Times New Roman"/>
          <w:b/>
          <w:sz w:val="24"/>
        </w:rPr>
      </w:pPr>
      <w:r>
        <w:rPr>
          <w:rFonts w:ascii="Times New Roman" w:hAnsi="Times New Roman" w:cs="Times New Roman"/>
          <w:b/>
          <w:sz w:val="24"/>
        </w:rPr>
        <w:t>Critical concentration assay</w:t>
      </w:r>
      <w:r w:rsidR="006E37D9">
        <w:rPr>
          <w:rFonts w:ascii="Times New Roman" w:hAnsi="Times New Roman" w:cs="Times New Roman"/>
          <w:b/>
          <w:sz w:val="24"/>
        </w:rPr>
        <w:t xml:space="preserve"> under Ca</w:t>
      </w:r>
      <w:r w:rsidR="006E37D9" w:rsidRPr="008469C8">
        <w:rPr>
          <w:rFonts w:ascii="Times New Roman" w:hAnsi="Times New Roman" w:cs="Times New Roman"/>
          <w:b/>
          <w:sz w:val="24"/>
          <w:vertAlign w:val="superscript"/>
        </w:rPr>
        <w:t>2+</w:t>
      </w:r>
      <w:r w:rsidR="006E37D9">
        <w:rPr>
          <w:rFonts w:ascii="Times New Roman" w:hAnsi="Times New Roman" w:cs="Times New Roman"/>
          <w:b/>
          <w:sz w:val="24"/>
        </w:rPr>
        <w:t xml:space="preserve"> conditions</w:t>
      </w:r>
    </w:p>
    <w:p w14:paraId="1B37633A" w14:textId="01F07E3C" w:rsidR="00595D14" w:rsidRDefault="006E37D9" w:rsidP="008469C8">
      <w:pPr>
        <w:spacing w:afterLines="120" w:after="288" w:line="276" w:lineRule="auto"/>
        <w:jc w:val="both"/>
        <w:rPr>
          <w:rFonts w:ascii="Times New Roman" w:hAnsi="Times New Roman" w:cs="Times New Roman"/>
          <w:bCs/>
          <w:sz w:val="24"/>
        </w:rPr>
      </w:pPr>
      <w:r w:rsidRPr="006E37D9">
        <w:rPr>
          <w:rFonts w:ascii="Times New Roman" w:hAnsi="Times New Roman" w:cs="Times New Roman"/>
          <w:bCs/>
          <w:sz w:val="24"/>
        </w:rPr>
        <w:t xml:space="preserve">Human full-length gelsolin was purchased from Cytoskeleton (US). </w:t>
      </w:r>
      <w:r>
        <w:rPr>
          <w:rFonts w:ascii="Times New Roman" w:hAnsi="Times New Roman" w:cs="Times New Roman"/>
          <w:bCs/>
          <w:sz w:val="24"/>
        </w:rPr>
        <w:t xml:space="preserve">Cc assay with </w:t>
      </w:r>
      <w:r w:rsidRPr="006E37D9">
        <w:rPr>
          <w:rFonts w:ascii="Times New Roman" w:hAnsi="Times New Roman" w:cs="Times New Roman"/>
          <w:bCs/>
          <w:sz w:val="24"/>
        </w:rPr>
        <w:t>10 µM</w:t>
      </w:r>
      <w:r>
        <w:rPr>
          <w:rFonts w:ascii="Times New Roman" w:hAnsi="Times New Roman" w:cs="Times New Roman"/>
          <w:bCs/>
          <w:sz w:val="24"/>
        </w:rPr>
        <w:t xml:space="preserve"> </w:t>
      </w:r>
      <w:r w:rsidRPr="008469C8">
        <w:rPr>
          <w:rFonts w:ascii="Times New Roman" w:hAnsi="Times New Roman" w:cs="Times New Roman"/>
          <w:bCs/>
          <w:i/>
          <w:iCs/>
          <w:sz w:val="24"/>
        </w:rPr>
        <w:t>Pf</w:t>
      </w:r>
      <w:r>
        <w:rPr>
          <w:rFonts w:ascii="Times New Roman" w:hAnsi="Times New Roman" w:cs="Times New Roman"/>
          <w:bCs/>
          <w:sz w:val="24"/>
        </w:rPr>
        <w:t xml:space="preserve">ActI was prepared similar to as described in Materials and Methods with the difference that </w:t>
      </w:r>
      <w:r w:rsidRPr="006E37D9">
        <w:rPr>
          <w:rFonts w:ascii="Times New Roman" w:hAnsi="Times New Roman" w:cs="Times New Roman"/>
          <w:bCs/>
          <w:sz w:val="24"/>
        </w:rPr>
        <w:t xml:space="preserve">EGTA was omitted </w:t>
      </w:r>
      <w:r>
        <w:rPr>
          <w:rFonts w:ascii="Times New Roman" w:hAnsi="Times New Roman" w:cs="Times New Roman"/>
          <w:bCs/>
          <w:sz w:val="24"/>
        </w:rPr>
        <w:t xml:space="preserve">from the buffers ensuring that the added </w:t>
      </w:r>
      <w:r w:rsidRPr="006E37D9">
        <w:rPr>
          <w:rFonts w:ascii="Times New Roman" w:hAnsi="Times New Roman" w:cs="Times New Roman"/>
          <w:bCs/>
          <w:sz w:val="24"/>
        </w:rPr>
        <w:t>0.4 µM</w:t>
      </w:r>
      <w:r>
        <w:rPr>
          <w:rFonts w:ascii="Times New Roman" w:hAnsi="Times New Roman" w:cs="Times New Roman"/>
          <w:bCs/>
          <w:sz w:val="24"/>
        </w:rPr>
        <w:t xml:space="preserve"> gelsolin remained functional.</w:t>
      </w:r>
    </w:p>
    <w:p w14:paraId="4C3E78FC" w14:textId="6A3B7586" w:rsidR="0022491B" w:rsidRDefault="0022491B" w:rsidP="0022491B">
      <w:pPr>
        <w:spacing w:after="120" w:line="276" w:lineRule="auto"/>
        <w:rPr>
          <w:rFonts w:ascii="Times New Roman" w:hAnsi="Times New Roman" w:cs="Times New Roman"/>
          <w:b/>
          <w:sz w:val="24"/>
        </w:rPr>
      </w:pPr>
      <w:r>
        <w:rPr>
          <w:rFonts w:ascii="Times New Roman" w:hAnsi="Times New Roman" w:cs="Times New Roman"/>
          <w:b/>
          <w:sz w:val="24"/>
        </w:rPr>
        <w:t>Polymerization assay with α-actin</w:t>
      </w:r>
    </w:p>
    <w:p w14:paraId="13B4335E" w14:textId="66878B48" w:rsidR="0022491B" w:rsidRDefault="0022491B" w:rsidP="008469C8">
      <w:pPr>
        <w:spacing w:afterLines="120" w:after="288" w:line="276" w:lineRule="auto"/>
        <w:jc w:val="both"/>
        <w:rPr>
          <w:rFonts w:ascii="Times New Roman" w:hAnsi="Times New Roman" w:cs="Times New Roman"/>
          <w:bCs/>
          <w:sz w:val="24"/>
        </w:rPr>
      </w:pPr>
      <w:r>
        <w:rPr>
          <w:rFonts w:ascii="Times New Roman" w:hAnsi="Times New Roman" w:cs="Times New Roman"/>
          <w:bCs/>
          <w:sz w:val="24"/>
        </w:rPr>
        <w:t>Assays were prepared with 4</w:t>
      </w:r>
      <w:r w:rsidRPr="006E37D9">
        <w:rPr>
          <w:rFonts w:ascii="Times New Roman" w:hAnsi="Times New Roman" w:cs="Times New Roman"/>
          <w:bCs/>
          <w:sz w:val="24"/>
        </w:rPr>
        <w:t xml:space="preserve"> µM</w:t>
      </w:r>
      <w:r>
        <w:rPr>
          <w:rFonts w:ascii="Times New Roman" w:hAnsi="Times New Roman" w:cs="Times New Roman"/>
          <w:bCs/>
          <w:sz w:val="24"/>
        </w:rPr>
        <w:t xml:space="preserve"> total </w:t>
      </w:r>
      <w:r w:rsidRPr="00B65023">
        <w:rPr>
          <w:rFonts w:ascii="Times New Roman" w:hAnsi="Times New Roman" w:cs="Times New Roman"/>
          <w:bCs/>
          <w:sz w:val="24"/>
        </w:rPr>
        <w:t xml:space="preserve">α-actin </w:t>
      </w:r>
      <w:r>
        <w:rPr>
          <w:rFonts w:ascii="Times New Roman" w:hAnsi="Times New Roman" w:cs="Times New Roman"/>
          <w:bCs/>
          <w:sz w:val="24"/>
        </w:rPr>
        <w:t>concentration similar to as described in Materials and Methods with the difference that 2</w:t>
      </w:r>
      <w:r w:rsidRPr="0022491B">
        <w:rPr>
          <w:rFonts w:ascii="Times New Roman" w:hAnsi="Times New Roman" w:cs="Times New Roman"/>
          <w:bCs/>
          <w:sz w:val="24"/>
        </w:rPr>
        <w:t xml:space="preserve"> µM polymerized unlabeled α-actin</w:t>
      </w:r>
      <w:r>
        <w:rPr>
          <w:rFonts w:ascii="Times New Roman" w:hAnsi="Times New Roman" w:cs="Times New Roman"/>
          <w:bCs/>
          <w:sz w:val="24"/>
        </w:rPr>
        <w:t xml:space="preserve"> was used as nuclei in the</w:t>
      </w:r>
      <w:r w:rsidRPr="0022491B">
        <w:t xml:space="preserve"> </w:t>
      </w:r>
      <w:r w:rsidRPr="0022491B">
        <w:rPr>
          <w:rFonts w:ascii="Times New Roman" w:hAnsi="Times New Roman" w:cs="Times New Roman"/>
          <w:bCs/>
          <w:sz w:val="24"/>
        </w:rPr>
        <w:t>preseeded assays</w:t>
      </w:r>
      <w:r>
        <w:rPr>
          <w:rFonts w:ascii="Times New Roman" w:hAnsi="Times New Roman" w:cs="Times New Roman"/>
          <w:bCs/>
          <w:sz w:val="24"/>
        </w:rPr>
        <w:t>.</w:t>
      </w:r>
    </w:p>
    <w:p w14:paraId="0F3080C3" w14:textId="06188F38" w:rsidR="0022491B" w:rsidRDefault="0022491B" w:rsidP="0022491B">
      <w:pPr>
        <w:spacing w:after="120" w:line="276" w:lineRule="auto"/>
        <w:rPr>
          <w:rFonts w:ascii="Times New Roman" w:hAnsi="Times New Roman" w:cs="Times New Roman"/>
          <w:b/>
          <w:sz w:val="24"/>
        </w:rPr>
      </w:pPr>
      <w:r>
        <w:rPr>
          <w:rFonts w:ascii="Times New Roman" w:hAnsi="Times New Roman" w:cs="Times New Roman"/>
          <w:b/>
          <w:sz w:val="24"/>
        </w:rPr>
        <w:t>Depolymerization assay</w:t>
      </w:r>
      <w:r w:rsidR="0087091D">
        <w:rPr>
          <w:rFonts w:ascii="Times New Roman" w:hAnsi="Times New Roman" w:cs="Times New Roman"/>
          <w:b/>
          <w:sz w:val="24"/>
        </w:rPr>
        <w:t xml:space="preserve"> with preformed actin filaments</w:t>
      </w:r>
    </w:p>
    <w:p w14:paraId="02276418" w14:textId="0156193F" w:rsidR="0022491B" w:rsidRPr="008469C8" w:rsidRDefault="0000067F" w:rsidP="008469C8">
      <w:pPr>
        <w:spacing w:afterLines="120" w:after="288" w:line="276" w:lineRule="auto"/>
        <w:jc w:val="both"/>
        <w:rPr>
          <w:rFonts w:ascii="Times New Roman" w:hAnsi="Times New Roman" w:cs="Times New Roman"/>
          <w:bCs/>
          <w:sz w:val="24"/>
        </w:rPr>
      </w:pPr>
      <w:r>
        <w:rPr>
          <w:rFonts w:ascii="Times New Roman" w:hAnsi="Times New Roman" w:cs="Times New Roman"/>
          <w:bCs/>
          <w:sz w:val="24"/>
        </w:rPr>
        <w:t xml:space="preserve">Assays were prepared similar to as described in Materials and Methods with the difference that </w:t>
      </w:r>
      <w:proofErr w:type="spellStart"/>
      <w:r>
        <w:rPr>
          <w:rFonts w:ascii="Times New Roman" w:hAnsi="Times New Roman" w:cs="Times New Roman"/>
          <w:bCs/>
          <w:sz w:val="24"/>
        </w:rPr>
        <w:t>a</w:t>
      </w:r>
      <w:r w:rsidR="0087091D">
        <w:rPr>
          <w:rFonts w:ascii="Times New Roman" w:hAnsi="Times New Roman" w:cs="Times New Roman"/>
          <w:bCs/>
          <w:sz w:val="24"/>
        </w:rPr>
        <w:t>ctins</w:t>
      </w:r>
      <w:proofErr w:type="spellEnd"/>
      <w:r w:rsidR="0087091D">
        <w:rPr>
          <w:rFonts w:ascii="Times New Roman" w:hAnsi="Times New Roman" w:cs="Times New Roman"/>
          <w:bCs/>
          <w:sz w:val="24"/>
        </w:rPr>
        <w:t xml:space="preserve"> were polymerized</w:t>
      </w:r>
      <w:r>
        <w:rPr>
          <w:rFonts w:ascii="Times New Roman" w:hAnsi="Times New Roman" w:cs="Times New Roman"/>
          <w:bCs/>
          <w:sz w:val="24"/>
        </w:rPr>
        <w:t xml:space="preserve"> alone</w:t>
      </w:r>
      <w:r w:rsidR="0087091D">
        <w:rPr>
          <w:rFonts w:ascii="Times New Roman" w:hAnsi="Times New Roman" w:cs="Times New Roman"/>
          <w:bCs/>
          <w:sz w:val="24"/>
        </w:rPr>
        <w:t xml:space="preserve"> for 16 h at 20°C beforehand. CPs were incubated </w:t>
      </w:r>
      <w:r w:rsidR="0087091D" w:rsidRPr="0087091D">
        <w:rPr>
          <w:rFonts w:ascii="Times New Roman" w:hAnsi="Times New Roman" w:cs="Times New Roman"/>
          <w:bCs/>
          <w:sz w:val="24"/>
        </w:rPr>
        <w:t>for 5 min at 20°C</w:t>
      </w:r>
      <w:r w:rsidR="0087091D">
        <w:rPr>
          <w:rFonts w:ascii="Times New Roman" w:hAnsi="Times New Roman" w:cs="Times New Roman"/>
          <w:bCs/>
          <w:sz w:val="24"/>
        </w:rPr>
        <w:t xml:space="preserve"> with 4</w:t>
      </w:r>
      <w:r>
        <w:rPr>
          <w:rFonts w:ascii="Times New Roman" w:hAnsi="Times New Roman" w:cs="Times New Roman"/>
          <w:bCs/>
          <w:sz w:val="24"/>
        </w:rPr>
        <w:t>-5</w:t>
      </w:r>
      <w:r w:rsidR="0087091D">
        <w:rPr>
          <w:rFonts w:ascii="Times New Roman" w:hAnsi="Times New Roman" w:cs="Times New Roman"/>
          <w:bCs/>
          <w:sz w:val="24"/>
        </w:rPr>
        <w:t xml:space="preserve"> </w:t>
      </w:r>
      <w:r w:rsidR="0087091D" w:rsidRPr="006E37D9">
        <w:rPr>
          <w:rFonts w:ascii="Times New Roman" w:hAnsi="Times New Roman" w:cs="Times New Roman"/>
          <w:bCs/>
          <w:sz w:val="24"/>
        </w:rPr>
        <w:t>µM</w:t>
      </w:r>
      <w:r w:rsidR="0087091D">
        <w:rPr>
          <w:rFonts w:ascii="Times New Roman" w:hAnsi="Times New Roman" w:cs="Times New Roman"/>
          <w:bCs/>
          <w:sz w:val="24"/>
        </w:rPr>
        <w:t xml:space="preserve"> </w:t>
      </w:r>
      <w:r>
        <w:rPr>
          <w:rFonts w:ascii="Times New Roman" w:hAnsi="Times New Roman" w:cs="Times New Roman"/>
          <w:bCs/>
          <w:sz w:val="24"/>
        </w:rPr>
        <w:t xml:space="preserve">polymerized </w:t>
      </w:r>
      <w:r w:rsidRPr="008469C8">
        <w:rPr>
          <w:rFonts w:ascii="Times New Roman" w:hAnsi="Times New Roman" w:cs="Times New Roman"/>
          <w:bCs/>
          <w:i/>
          <w:iCs/>
          <w:sz w:val="24"/>
        </w:rPr>
        <w:t>Pf</w:t>
      </w:r>
      <w:r>
        <w:rPr>
          <w:rFonts w:ascii="Times New Roman" w:hAnsi="Times New Roman" w:cs="Times New Roman"/>
          <w:bCs/>
          <w:sz w:val="24"/>
        </w:rPr>
        <w:t xml:space="preserve">ActI or </w:t>
      </w:r>
      <w:r w:rsidRPr="00B65023">
        <w:rPr>
          <w:rFonts w:ascii="Times New Roman" w:hAnsi="Times New Roman" w:cs="Times New Roman"/>
          <w:bCs/>
          <w:sz w:val="24"/>
        </w:rPr>
        <w:t>α-actin</w:t>
      </w:r>
      <w:r w:rsidRPr="0000067F">
        <w:t xml:space="preserve"> </w:t>
      </w:r>
      <w:r w:rsidRPr="0000067F">
        <w:rPr>
          <w:rFonts w:ascii="Times New Roman" w:hAnsi="Times New Roman" w:cs="Times New Roman"/>
          <w:bCs/>
          <w:sz w:val="24"/>
        </w:rPr>
        <w:t>before dilution in F-buffer below Cc</w:t>
      </w:r>
      <w:r w:rsidRPr="0000067F">
        <w:rPr>
          <w:rFonts w:ascii="Times New Roman" w:hAnsi="Times New Roman" w:cs="Times New Roman"/>
          <w:bCs/>
          <w:sz w:val="24"/>
          <w:vertAlign w:val="subscript"/>
        </w:rPr>
        <w:t>app</w:t>
      </w:r>
      <w:r>
        <w:rPr>
          <w:rFonts w:ascii="Times New Roman" w:hAnsi="Times New Roman" w:cs="Times New Roman"/>
          <w:bCs/>
          <w:sz w:val="24"/>
        </w:rPr>
        <w:t>.</w:t>
      </w:r>
    </w:p>
    <w:p w14:paraId="33023C61" w14:textId="77777777" w:rsidR="00595D14" w:rsidRDefault="00595D14">
      <w:pPr>
        <w:rPr>
          <w:rFonts w:ascii="Times New Roman" w:hAnsi="Times New Roman" w:cs="Times New Roman"/>
          <w:b/>
          <w:sz w:val="24"/>
        </w:rPr>
      </w:pPr>
      <w:r>
        <w:br w:type="page"/>
      </w:r>
    </w:p>
    <w:p w14:paraId="578A57F5" w14:textId="64F8AC98" w:rsidR="00D34E98" w:rsidRPr="00D34E98" w:rsidRDefault="00D34E98" w:rsidP="008469C8">
      <w:pPr>
        <w:pStyle w:val="Heading2"/>
        <w:spacing w:afterLines="120" w:after="288"/>
      </w:pPr>
      <w:r w:rsidRPr="00D34E98">
        <w:lastRenderedPageBreak/>
        <w:t>SUPPLEMENTARY FIGURES AND TABLES</w:t>
      </w:r>
    </w:p>
    <w:p w14:paraId="7FC2418C" w14:textId="63A577B9" w:rsidR="0077574F" w:rsidRPr="0077574F" w:rsidRDefault="0077574F" w:rsidP="008469C8">
      <w:pPr>
        <w:widowControl w:val="0"/>
        <w:autoSpaceDE w:val="0"/>
        <w:autoSpaceDN w:val="0"/>
        <w:adjustRightInd w:val="0"/>
        <w:spacing w:after="120" w:line="360" w:lineRule="auto"/>
        <w:contextualSpacing/>
        <w:rPr>
          <w:rFonts w:ascii="Times New Roman" w:eastAsia="SimSun" w:hAnsi="Times New Roman" w:cs="Times New Roman"/>
          <w:sz w:val="24"/>
          <w:szCs w:val="24"/>
        </w:rPr>
      </w:pPr>
      <w:r w:rsidRPr="0077574F">
        <w:rPr>
          <w:rFonts w:ascii="Times New Roman" w:eastAsia="SimSun" w:hAnsi="Times New Roman" w:cs="Times New Roman"/>
          <w:b/>
          <w:sz w:val="24"/>
          <w:szCs w:val="24"/>
        </w:rPr>
        <w:t xml:space="preserve">Table </w:t>
      </w:r>
      <w:r>
        <w:rPr>
          <w:rFonts w:ascii="Times New Roman" w:eastAsia="SimSun" w:hAnsi="Times New Roman" w:cs="Times New Roman"/>
          <w:b/>
          <w:sz w:val="24"/>
          <w:szCs w:val="24"/>
        </w:rPr>
        <w:t>S</w:t>
      </w:r>
      <w:r w:rsidRPr="0077574F">
        <w:rPr>
          <w:rFonts w:ascii="Times New Roman" w:eastAsia="SimSun" w:hAnsi="Times New Roman" w:cs="Times New Roman"/>
          <w:b/>
          <w:sz w:val="24"/>
          <w:szCs w:val="24"/>
        </w:rPr>
        <w:t>1</w:t>
      </w:r>
      <w:r w:rsidRPr="0077574F">
        <w:rPr>
          <w:rFonts w:ascii="Times New Roman" w:eastAsia="SimSun" w:hAnsi="Times New Roman" w:cs="Times New Roman"/>
          <w:sz w:val="24"/>
          <w:szCs w:val="24"/>
        </w:rPr>
        <w:t xml:space="preserve"> Data collection and refinement statistics.</w:t>
      </w:r>
      <w:r w:rsidRPr="0077574F">
        <w:rPr>
          <w:rFonts w:ascii="Times New Roman" w:eastAsia="SimSun" w:hAnsi="Times New Roman" w:cs="Times New Roman"/>
          <w:sz w:val="24"/>
          <w:szCs w:val="24"/>
        </w:rPr>
        <w:br/>
      </w:r>
    </w:p>
    <w:tbl>
      <w:tblPr>
        <w:tblW w:w="0" w:type="auto"/>
        <w:jc w:val="center"/>
        <w:tblLayout w:type="fixed"/>
        <w:tblLook w:val="0000" w:firstRow="0" w:lastRow="0" w:firstColumn="0" w:lastColumn="0" w:noHBand="0" w:noVBand="0"/>
      </w:tblPr>
      <w:tblGrid>
        <w:gridCol w:w="2820"/>
        <w:gridCol w:w="2516"/>
      </w:tblGrid>
      <w:tr w:rsidR="0077574F" w:rsidRPr="0077574F" w14:paraId="4ECACB2F" w14:textId="77777777" w:rsidTr="0082320D">
        <w:trPr>
          <w:jc w:val="center"/>
        </w:trPr>
        <w:tc>
          <w:tcPr>
            <w:tcW w:w="2820" w:type="dxa"/>
            <w:tcBorders>
              <w:top w:val="single" w:sz="4" w:space="0" w:color="auto"/>
              <w:left w:val="nil"/>
              <w:bottom w:val="single" w:sz="4" w:space="0" w:color="auto"/>
              <w:right w:val="nil"/>
            </w:tcBorders>
          </w:tcPr>
          <w:p w14:paraId="5A599C42" w14:textId="77777777" w:rsidR="0077574F" w:rsidRPr="0077574F" w:rsidRDefault="0077574F" w:rsidP="0077574F">
            <w:pPr>
              <w:widowControl w:val="0"/>
              <w:autoSpaceDE w:val="0"/>
              <w:autoSpaceDN w:val="0"/>
              <w:adjustRightInd w:val="0"/>
              <w:spacing w:after="0" w:line="240" w:lineRule="auto"/>
              <w:outlineLvl w:val="1"/>
              <w:rPr>
                <w:rFonts w:ascii="Times New Roman" w:eastAsia="Times New Roman" w:hAnsi="Times New Roman" w:cs="Times New Roman"/>
                <w:i/>
                <w:sz w:val="24"/>
                <w:szCs w:val="24"/>
                <w:lang w:eastAsia="en-GB"/>
              </w:rPr>
            </w:pPr>
            <w:r w:rsidRPr="0077574F">
              <w:rPr>
                <w:rFonts w:ascii="Times New Roman" w:eastAsia="Times New Roman" w:hAnsi="Times New Roman" w:cs="Times New Roman"/>
                <w:i/>
                <w:sz w:val="24"/>
                <w:szCs w:val="24"/>
                <w:lang w:eastAsia="en-GB"/>
              </w:rPr>
              <w:t>Data collection</w:t>
            </w:r>
          </w:p>
        </w:tc>
        <w:tc>
          <w:tcPr>
            <w:tcW w:w="2516" w:type="dxa"/>
            <w:tcBorders>
              <w:top w:val="single" w:sz="4" w:space="0" w:color="auto"/>
              <w:left w:val="nil"/>
              <w:bottom w:val="single" w:sz="4" w:space="0" w:color="auto"/>
              <w:right w:val="nil"/>
            </w:tcBorders>
          </w:tcPr>
          <w:p w14:paraId="3ACC6851" w14:textId="77777777" w:rsidR="0077574F" w:rsidRPr="0077574F" w:rsidRDefault="0077574F" w:rsidP="0077574F">
            <w:pPr>
              <w:widowControl w:val="0"/>
              <w:autoSpaceDE w:val="0"/>
              <w:autoSpaceDN w:val="0"/>
              <w:adjustRightInd w:val="0"/>
              <w:spacing w:after="0" w:line="240" w:lineRule="auto"/>
              <w:outlineLvl w:val="1"/>
              <w:rPr>
                <w:rFonts w:ascii="Times New Roman" w:eastAsia="Times New Roman" w:hAnsi="Times New Roman" w:cs="Times New Roman"/>
                <w:sz w:val="24"/>
                <w:szCs w:val="24"/>
                <w:vertAlign w:val="superscript"/>
                <w:lang w:eastAsia="en-GB"/>
              </w:rPr>
            </w:pPr>
            <w:r w:rsidRPr="0077574F">
              <w:rPr>
                <w:rFonts w:ascii="Times New Roman" w:eastAsia="Times New Roman" w:hAnsi="Times New Roman" w:cs="Times New Roman"/>
                <w:i/>
                <w:sz w:val="24"/>
                <w:szCs w:val="24"/>
                <w:lang w:eastAsia="en-GB"/>
              </w:rPr>
              <w:t>Pb</w:t>
            </w:r>
            <w:r w:rsidRPr="0077574F">
              <w:rPr>
                <w:rFonts w:ascii="Times New Roman" w:eastAsia="Times New Roman" w:hAnsi="Times New Roman" w:cs="Times New Roman"/>
                <w:sz w:val="24"/>
                <w:szCs w:val="24"/>
                <w:lang w:eastAsia="en-GB"/>
              </w:rPr>
              <w:t>CPαα</w:t>
            </w:r>
            <w:r w:rsidRPr="0077574F">
              <w:rPr>
                <w:rFonts w:ascii="Times New Roman" w:eastAsia="Times New Roman" w:hAnsi="Times New Roman" w:cs="Times New Roman"/>
                <w:sz w:val="24"/>
                <w:szCs w:val="24"/>
                <w:vertAlign w:val="superscript"/>
                <w:lang w:eastAsia="en-GB"/>
              </w:rPr>
              <w:sym w:font="Symbol" w:char="F044"/>
            </w:r>
            <w:r w:rsidRPr="0077574F">
              <w:rPr>
                <w:rFonts w:ascii="Times New Roman" w:eastAsia="Times New Roman" w:hAnsi="Times New Roman" w:cs="Times New Roman"/>
                <w:sz w:val="24"/>
                <w:szCs w:val="24"/>
                <w:vertAlign w:val="superscript"/>
                <w:lang w:eastAsia="en-GB"/>
              </w:rPr>
              <w:t>C20</w:t>
            </w:r>
          </w:p>
        </w:tc>
      </w:tr>
      <w:tr w:rsidR="0077574F" w:rsidRPr="0077574F" w14:paraId="15D8F5F3" w14:textId="77777777" w:rsidTr="0082320D">
        <w:trPr>
          <w:jc w:val="center"/>
        </w:trPr>
        <w:tc>
          <w:tcPr>
            <w:tcW w:w="2820" w:type="dxa"/>
            <w:tcBorders>
              <w:top w:val="single" w:sz="4" w:space="0" w:color="auto"/>
              <w:left w:val="nil"/>
              <w:bottom w:val="nil"/>
              <w:right w:val="nil"/>
            </w:tcBorders>
          </w:tcPr>
          <w:p w14:paraId="54E1A928" w14:textId="77777777" w:rsidR="0077574F" w:rsidRPr="0077574F" w:rsidRDefault="0077574F" w:rsidP="0077574F">
            <w:pPr>
              <w:widowControl w:val="0"/>
              <w:autoSpaceDE w:val="0"/>
              <w:autoSpaceDN w:val="0"/>
              <w:adjustRightInd w:val="0"/>
              <w:spacing w:after="0" w:line="240" w:lineRule="auto"/>
              <w:outlineLvl w:val="1"/>
              <w:rPr>
                <w:rFonts w:ascii="Times New Roman" w:eastAsia="Times New Roman" w:hAnsi="Times New Roman" w:cs="Times New Roman"/>
                <w:sz w:val="24"/>
                <w:szCs w:val="24"/>
                <w:lang w:eastAsia="en-GB"/>
              </w:rPr>
            </w:pPr>
            <w:r w:rsidRPr="0077574F">
              <w:rPr>
                <w:rFonts w:ascii="Times New Roman" w:eastAsia="Times New Roman" w:hAnsi="Times New Roman" w:cs="Times New Roman"/>
                <w:sz w:val="24"/>
                <w:szCs w:val="24"/>
                <w:lang w:eastAsia="en-GB"/>
              </w:rPr>
              <w:t>Wavelength (Å)</w:t>
            </w:r>
          </w:p>
        </w:tc>
        <w:tc>
          <w:tcPr>
            <w:tcW w:w="2516" w:type="dxa"/>
            <w:tcBorders>
              <w:top w:val="single" w:sz="4" w:space="0" w:color="auto"/>
              <w:left w:val="nil"/>
              <w:bottom w:val="nil"/>
              <w:right w:val="nil"/>
            </w:tcBorders>
          </w:tcPr>
          <w:p w14:paraId="702350A0" w14:textId="77777777" w:rsidR="0077574F" w:rsidRPr="0077574F" w:rsidRDefault="0077574F" w:rsidP="0077574F">
            <w:pPr>
              <w:widowControl w:val="0"/>
              <w:autoSpaceDE w:val="0"/>
              <w:autoSpaceDN w:val="0"/>
              <w:adjustRightInd w:val="0"/>
              <w:spacing w:after="0" w:line="240" w:lineRule="auto"/>
              <w:rPr>
                <w:rFonts w:ascii="Times New Roman" w:eastAsia="Times New Roman" w:hAnsi="Times New Roman" w:cs="Times New Roman"/>
                <w:sz w:val="24"/>
                <w:szCs w:val="24"/>
                <w:lang w:eastAsia="en-GB"/>
              </w:rPr>
            </w:pPr>
            <w:r w:rsidRPr="0077574F">
              <w:rPr>
                <w:rFonts w:ascii="Times New Roman" w:eastAsia="Times New Roman" w:hAnsi="Times New Roman" w:cs="Times New Roman"/>
                <w:sz w:val="24"/>
                <w:szCs w:val="24"/>
                <w:lang w:eastAsia="en-GB"/>
              </w:rPr>
              <w:t>0.916</w:t>
            </w:r>
          </w:p>
        </w:tc>
      </w:tr>
      <w:tr w:rsidR="0077574F" w:rsidRPr="0077574F" w14:paraId="33E941FB" w14:textId="77777777" w:rsidTr="0082320D">
        <w:trPr>
          <w:jc w:val="center"/>
        </w:trPr>
        <w:tc>
          <w:tcPr>
            <w:tcW w:w="2820" w:type="dxa"/>
            <w:tcBorders>
              <w:top w:val="nil"/>
              <w:left w:val="nil"/>
              <w:bottom w:val="nil"/>
              <w:right w:val="nil"/>
            </w:tcBorders>
          </w:tcPr>
          <w:p w14:paraId="3F602D70" w14:textId="77777777" w:rsidR="0077574F" w:rsidRPr="0077574F" w:rsidRDefault="0077574F" w:rsidP="0077574F">
            <w:pPr>
              <w:widowControl w:val="0"/>
              <w:autoSpaceDE w:val="0"/>
              <w:autoSpaceDN w:val="0"/>
              <w:adjustRightInd w:val="0"/>
              <w:spacing w:after="0" w:line="240" w:lineRule="auto"/>
              <w:outlineLvl w:val="1"/>
              <w:rPr>
                <w:rFonts w:ascii="Times New Roman" w:eastAsia="Times New Roman" w:hAnsi="Times New Roman" w:cs="Times New Roman"/>
                <w:sz w:val="24"/>
                <w:szCs w:val="24"/>
                <w:lang w:eastAsia="en-GB"/>
              </w:rPr>
            </w:pPr>
            <w:r w:rsidRPr="0077574F">
              <w:rPr>
                <w:rFonts w:ascii="Times New Roman" w:eastAsia="Times New Roman" w:hAnsi="Times New Roman" w:cs="Times New Roman"/>
                <w:sz w:val="24"/>
                <w:szCs w:val="24"/>
                <w:lang w:eastAsia="en-GB"/>
              </w:rPr>
              <w:t>Resolution range (Å)</w:t>
            </w:r>
          </w:p>
        </w:tc>
        <w:tc>
          <w:tcPr>
            <w:tcW w:w="2516" w:type="dxa"/>
            <w:tcBorders>
              <w:top w:val="nil"/>
              <w:left w:val="nil"/>
              <w:bottom w:val="nil"/>
              <w:right w:val="nil"/>
            </w:tcBorders>
          </w:tcPr>
          <w:p w14:paraId="67BC0A6F" w14:textId="3E5F8910" w:rsidR="0077574F" w:rsidRPr="0077574F" w:rsidRDefault="0077574F" w:rsidP="0077574F">
            <w:pPr>
              <w:widowControl w:val="0"/>
              <w:autoSpaceDE w:val="0"/>
              <w:autoSpaceDN w:val="0"/>
              <w:adjustRightInd w:val="0"/>
              <w:spacing w:after="0" w:line="240" w:lineRule="auto"/>
              <w:rPr>
                <w:rFonts w:ascii="Times New Roman" w:eastAsia="Times New Roman" w:hAnsi="Times New Roman" w:cs="Times New Roman"/>
                <w:sz w:val="24"/>
                <w:szCs w:val="24"/>
                <w:lang w:eastAsia="en-GB"/>
              </w:rPr>
            </w:pPr>
            <w:r w:rsidRPr="0077574F">
              <w:rPr>
                <w:rFonts w:ascii="Times New Roman" w:eastAsia="Times New Roman" w:hAnsi="Times New Roman" w:cs="Times New Roman"/>
                <w:sz w:val="24"/>
                <w:szCs w:val="24"/>
                <w:lang w:eastAsia="en-GB"/>
              </w:rPr>
              <w:t>79.65-2.22 (2.30-2.</w:t>
            </w:r>
            <w:proofErr w:type="gramStart"/>
            <w:r w:rsidRPr="0077574F">
              <w:rPr>
                <w:rFonts w:ascii="Times New Roman" w:eastAsia="Times New Roman" w:hAnsi="Times New Roman" w:cs="Times New Roman"/>
                <w:sz w:val="24"/>
                <w:szCs w:val="24"/>
                <w:lang w:eastAsia="en-GB"/>
              </w:rPr>
              <w:t>22)</w:t>
            </w:r>
            <w:r w:rsidR="002800E8" w:rsidRPr="0077574F">
              <w:rPr>
                <w:rFonts w:ascii="Times New Roman" w:eastAsia="SimSun" w:hAnsi="Times New Roman" w:cs="Times New Roman"/>
                <w:sz w:val="24"/>
                <w:szCs w:val="24"/>
                <w:vertAlign w:val="superscript"/>
              </w:rPr>
              <w:t>†</w:t>
            </w:r>
            <w:proofErr w:type="gramEnd"/>
          </w:p>
        </w:tc>
      </w:tr>
      <w:tr w:rsidR="0077574F" w:rsidRPr="0077574F" w14:paraId="76676357" w14:textId="77777777" w:rsidTr="0082320D">
        <w:trPr>
          <w:jc w:val="center"/>
        </w:trPr>
        <w:tc>
          <w:tcPr>
            <w:tcW w:w="2820" w:type="dxa"/>
            <w:tcBorders>
              <w:top w:val="nil"/>
              <w:left w:val="nil"/>
              <w:bottom w:val="nil"/>
              <w:right w:val="nil"/>
            </w:tcBorders>
          </w:tcPr>
          <w:p w14:paraId="1695051D" w14:textId="77777777" w:rsidR="0077574F" w:rsidRPr="0077574F" w:rsidRDefault="0077574F" w:rsidP="0077574F">
            <w:pPr>
              <w:widowControl w:val="0"/>
              <w:autoSpaceDE w:val="0"/>
              <w:autoSpaceDN w:val="0"/>
              <w:adjustRightInd w:val="0"/>
              <w:spacing w:after="0" w:line="240" w:lineRule="auto"/>
              <w:outlineLvl w:val="1"/>
              <w:rPr>
                <w:rFonts w:ascii="Times New Roman" w:eastAsia="Times New Roman" w:hAnsi="Times New Roman" w:cs="Times New Roman"/>
                <w:sz w:val="24"/>
                <w:szCs w:val="24"/>
                <w:lang w:eastAsia="en-GB"/>
              </w:rPr>
            </w:pPr>
            <w:r w:rsidRPr="0077574F">
              <w:rPr>
                <w:rFonts w:ascii="Times New Roman" w:eastAsia="Times New Roman" w:hAnsi="Times New Roman" w:cs="Times New Roman"/>
                <w:sz w:val="24"/>
                <w:szCs w:val="24"/>
                <w:lang w:eastAsia="en-GB"/>
              </w:rPr>
              <w:t>Space group</w:t>
            </w:r>
          </w:p>
        </w:tc>
        <w:tc>
          <w:tcPr>
            <w:tcW w:w="2516" w:type="dxa"/>
            <w:tcBorders>
              <w:top w:val="nil"/>
              <w:left w:val="nil"/>
              <w:bottom w:val="nil"/>
              <w:right w:val="nil"/>
            </w:tcBorders>
          </w:tcPr>
          <w:p w14:paraId="6DF1F596" w14:textId="77777777" w:rsidR="0077574F" w:rsidRPr="0077574F" w:rsidRDefault="0077574F" w:rsidP="0077574F">
            <w:pPr>
              <w:widowControl w:val="0"/>
              <w:autoSpaceDE w:val="0"/>
              <w:autoSpaceDN w:val="0"/>
              <w:adjustRightInd w:val="0"/>
              <w:spacing w:after="0" w:line="240" w:lineRule="auto"/>
              <w:rPr>
                <w:rFonts w:ascii="Times New Roman" w:eastAsia="Times New Roman" w:hAnsi="Times New Roman" w:cs="Times New Roman"/>
                <w:sz w:val="24"/>
                <w:szCs w:val="24"/>
                <w:lang w:eastAsia="en-GB"/>
              </w:rPr>
            </w:pPr>
            <w:r w:rsidRPr="0077574F">
              <w:rPr>
                <w:rFonts w:ascii="Times New Roman" w:eastAsia="Times New Roman" w:hAnsi="Times New Roman" w:cs="Times New Roman"/>
                <w:sz w:val="24"/>
                <w:szCs w:val="24"/>
                <w:lang w:eastAsia="en-GB"/>
              </w:rPr>
              <w:t>C 1 2 1</w:t>
            </w:r>
          </w:p>
        </w:tc>
      </w:tr>
      <w:tr w:rsidR="0077574F" w:rsidRPr="0077574F" w14:paraId="773997E7" w14:textId="77777777" w:rsidTr="0082320D">
        <w:trPr>
          <w:jc w:val="center"/>
        </w:trPr>
        <w:tc>
          <w:tcPr>
            <w:tcW w:w="2820" w:type="dxa"/>
            <w:tcBorders>
              <w:top w:val="nil"/>
              <w:left w:val="nil"/>
              <w:bottom w:val="nil"/>
              <w:right w:val="nil"/>
            </w:tcBorders>
          </w:tcPr>
          <w:p w14:paraId="775AF783" w14:textId="77777777" w:rsidR="0077574F" w:rsidRPr="0077574F" w:rsidRDefault="0077574F" w:rsidP="0077574F">
            <w:pPr>
              <w:widowControl w:val="0"/>
              <w:autoSpaceDE w:val="0"/>
              <w:autoSpaceDN w:val="0"/>
              <w:adjustRightInd w:val="0"/>
              <w:spacing w:after="0" w:line="240" w:lineRule="auto"/>
              <w:outlineLvl w:val="1"/>
              <w:rPr>
                <w:rFonts w:ascii="Times New Roman" w:eastAsia="Times New Roman" w:hAnsi="Times New Roman" w:cs="Times New Roman"/>
                <w:sz w:val="24"/>
                <w:szCs w:val="24"/>
                <w:lang w:eastAsia="en-GB"/>
              </w:rPr>
            </w:pPr>
            <w:r w:rsidRPr="0077574F">
              <w:rPr>
                <w:rFonts w:ascii="Times New Roman" w:eastAsia="Times New Roman" w:hAnsi="Times New Roman" w:cs="Times New Roman"/>
                <w:sz w:val="24"/>
                <w:szCs w:val="24"/>
                <w:lang w:eastAsia="en-GB"/>
              </w:rPr>
              <w:t>Cell dimensions</w:t>
            </w:r>
          </w:p>
        </w:tc>
        <w:tc>
          <w:tcPr>
            <w:tcW w:w="2516" w:type="dxa"/>
            <w:tcBorders>
              <w:top w:val="nil"/>
              <w:left w:val="nil"/>
              <w:bottom w:val="nil"/>
              <w:right w:val="nil"/>
            </w:tcBorders>
          </w:tcPr>
          <w:p w14:paraId="77D666FB" w14:textId="77777777" w:rsidR="0077574F" w:rsidRPr="0077574F" w:rsidRDefault="0077574F" w:rsidP="0077574F">
            <w:pPr>
              <w:widowControl w:val="0"/>
              <w:autoSpaceDE w:val="0"/>
              <w:autoSpaceDN w:val="0"/>
              <w:adjustRightInd w:val="0"/>
              <w:spacing w:after="0" w:line="240" w:lineRule="auto"/>
              <w:rPr>
                <w:rFonts w:ascii="Times New Roman" w:eastAsia="Times New Roman" w:hAnsi="Times New Roman" w:cs="Times New Roman"/>
                <w:sz w:val="24"/>
                <w:szCs w:val="24"/>
                <w:lang w:eastAsia="en-GB"/>
              </w:rPr>
            </w:pPr>
          </w:p>
        </w:tc>
      </w:tr>
      <w:tr w:rsidR="0077574F" w:rsidRPr="0077574F" w14:paraId="3393C1A7" w14:textId="77777777" w:rsidTr="0082320D">
        <w:trPr>
          <w:jc w:val="center"/>
        </w:trPr>
        <w:tc>
          <w:tcPr>
            <w:tcW w:w="2820" w:type="dxa"/>
            <w:tcBorders>
              <w:top w:val="nil"/>
              <w:left w:val="nil"/>
              <w:bottom w:val="nil"/>
              <w:right w:val="nil"/>
            </w:tcBorders>
          </w:tcPr>
          <w:p w14:paraId="77856855" w14:textId="77777777" w:rsidR="0077574F" w:rsidRPr="0077574F" w:rsidRDefault="0077574F" w:rsidP="0077574F">
            <w:pPr>
              <w:widowControl w:val="0"/>
              <w:tabs>
                <w:tab w:val="left" w:pos="300"/>
              </w:tabs>
              <w:autoSpaceDE w:val="0"/>
              <w:autoSpaceDN w:val="0"/>
              <w:adjustRightInd w:val="0"/>
              <w:spacing w:after="0" w:line="240" w:lineRule="auto"/>
              <w:outlineLvl w:val="1"/>
              <w:rPr>
                <w:rFonts w:ascii="Times New Roman" w:eastAsia="Times New Roman" w:hAnsi="Times New Roman" w:cs="Times New Roman"/>
                <w:sz w:val="24"/>
                <w:szCs w:val="24"/>
                <w:lang w:eastAsia="en-GB"/>
              </w:rPr>
            </w:pPr>
            <w:r w:rsidRPr="0077574F">
              <w:rPr>
                <w:rFonts w:ascii="Times New Roman" w:eastAsia="SimSun" w:hAnsi="Times New Roman" w:cs="Times New Roman"/>
                <w:sz w:val="24"/>
                <w:szCs w:val="24"/>
              </w:rPr>
              <w:tab/>
            </w:r>
            <w:r w:rsidRPr="0077574F">
              <w:rPr>
                <w:rFonts w:ascii="Times New Roman" w:eastAsia="Times New Roman" w:hAnsi="Times New Roman" w:cs="Times New Roman"/>
                <w:sz w:val="24"/>
                <w:szCs w:val="24"/>
                <w:lang w:eastAsia="en-GB"/>
              </w:rPr>
              <w:t>a, b, c (Å)</w:t>
            </w:r>
          </w:p>
        </w:tc>
        <w:tc>
          <w:tcPr>
            <w:tcW w:w="2516" w:type="dxa"/>
            <w:tcBorders>
              <w:top w:val="nil"/>
              <w:left w:val="nil"/>
              <w:bottom w:val="nil"/>
              <w:right w:val="nil"/>
            </w:tcBorders>
          </w:tcPr>
          <w:p w14:paraId="540088FA" w14:textId="77777777" w:rsidR="0077574F" w:rsidRPr="0077574F" w:rsidRDefault="0077574F" w:rsidP="0077574F">
            <w:pPr>
              <w:widowControl w:val="0"/>
              <w:autoSpaceDE w:val="0"/>
              <w:autoSpaceDN w:val="0"/>
              <w:adjustRightInd w:val="0"/>
              <w:spacing w:after="0" w:line="240" w:lineRule="auto"/>
              <w:rPr>
                <w:rFonts w:ascii="Times New Roman" w:eastAsia="Times New Roman" w:hAnsi="Times New Roman" w:cs="Times New Roman"/>
                <w:sz w:val="24"/>
                <w:szCs w:val="24"/>
                <w:lang w:eastAsia="en-GB"/>
              </w:rPr>
            </w:pPr>
            <w:r w:rsidRPr="0077574F">
              <w:rPr>
                <w:rFonts w:ascii="Times New Roman" w:eastAsia="Times New Roman" w:hAnsi="Times New Roman" w:cs="Times New Roman"/>
                <w:sz w:val="24"/>
                <w:szCs w:val="24"/>
                <w:lang w:eastAsia="en-GB"/>
              </w:rPr>
              <w:t>164.49, 35.17, 115.44</w:t>
            </w:r>
          </w:p>
        </w:tc>
      </w:tr>
      <w:tr w:rsidR="0077574F" w:rsidRPr="0077574F" w14:paraId="6B64773B" w14:textId="77777777" w:rsidTr="0082320D">
        <w:trPr>
          <w:jc w:val="center"/>
        </w:trPr>
        <w:tc>
          <w:tcPr>
            <w:tcW w:w="2820" w:type="dxa"/>
            <w:tcBorders>
              <w:top w:val="nil"/>
              <w:left w:val="nil"/>
              <w:bottom w:val="nil"/>
              <w:right w:val="nil"/>
            </w:tcBorders>
          </w:tcPr>
          <w:p w14:paraId="4678ED8C" w14:textId="77777777" w:rsidR="0077574F" w:rsidRPr="0077574F" w:rsidRDefault="0077574F" w:rsidP="0077574F">
            <w:pPr>
              <w:widowControl w:val="0"/>
              <w:tabs>
                <w:tab w:val="left" w:pos="302"/>
              </w:tabs>
              <w:autoSpaceDE w:val="0"/>
              <w:autoSpaceDN w:val="0"/>
              <w:adjustRightInd w:val="0"/>
              <w:spacing w:after="0" w:line="240" w:lineRule="auto"/>
              <w:outlineLvl w:val="1"/>
              <w:rPr>
                <w:rFonts w:ascii="Times New Roman" w:eastAsia="Times New Roman" w:hAnsi="Times New Roman" w:cs="Times New Roman"/>
                <w:sz w:val="24"/>
                <w:szCs w:val="24"/>
                <w:lang w:eastAsia="en-GB"/>
              </w:rPr>
            </w:pPr>
            <w:r w:rsidRPr="0077574F">
              <w:rPr>
                <w:rFonts w:ascii="Times New Roman" w:eastAsia="SimSun" w:hAnsi="Times New Roman" w:cs="Times New Roman"/>
                <w:sz w:val="24"/>
                <w:szCs w:val="24"/>
              </w:rPr>
              <w:tab/>
            </w:r>
            <w:r w:rsidRPr="0077574F">
              <w:rPr>
                <w:rFonts w:ascii="Times New Roman" w:eastAsia="Times New Roman" w:hAnsi="Times New Roman" w:cs="Times New Roman"/>
                <w:sz w:val="24"/>
                <w:szCs w:val="24"/>
                <w:lang w:eastAsia="en-GB"/>
              </w:rPr>
              <w:t>α, β, γ (°)</w:t>
            </w:r>
          </w:p>
        </w:tc>
        <w:tc>
          <w:tcPr>
            <w:tcW w:w="2516" w:type="dxa"/>
            <w:tcBorders>
              <w:top w:val="nil"/>
              <w:left w:val="nil"/>
              <w:bottom w:val="nil"/>
              <w:right w:val="nil"/>
            </w:tcBorders>
          </w:tcPr>
          <w:p w14:paraId="283DF172" w14:textId="77777777" w:rsidR="0077574F" w:rsidRPr="0077574F" w:rsidRDefault="0077574F" w:rsidP="0077574F">
            <w:pPr>
              <w:widowControl w:val="0"/>
              <w:autoSpaceDE w:val="0"/>
              <w:autoSpaceDN w:val="0"/>
              <w:adjustRightInd w:val="0"/>
              <w:spacing w:after="0" w:line="240" w:lineRule="auto"/>
              <w:rPr>
                <w:rFonts w:ascii="Times New Roman" w:eastAsia="Times New Roman" w:hAnsi="Times New Roman" w:cs="Times New Roman"/>
                <w:sz w:val="24"/>
                <w:szCs w:val="24"/>
                <w:lang w:eastAsia="en-GB"/>
              </w:rPr>
            </w:pPr>
            <w:r w:rsidRPr="0077574F">
              <w:rPr>
                <w:rFonts w:ascii="Times New Roman" w:eastAsia="Times New Roman" w:hAnsi="Times New Roman" w:cs="Times New Roman"/>
                <w:sz w:val="24"/>
                <w:szCs w:val="24"/>
                <w:lang w:eastAsia="en-GB"/>
              </w:rPr>
              <w:t>90.00, 104.44, 90.00</w:t>
            </w:r>
          </w:p>
        </w:tc>
      </w:tr>
      <w:tr w:rsidR="0077574F" w:rsidRPr="0077574F" w14:paraId="08D35329" w14:textId="77777777" w:rsidTr="0082320D">
        <w:trPr>
          <w:jc w:val="center"/>
        </w:trPr>
        <w:tc>
          <w:tcPr>
            <w:tcW w:w="2820" w:type="dxa"/>
            <w:tcBorders>
              <w:top w:val="nil"/>
              <w:left w:val="nil"/>
              <w:bottom w:val="nil"/>
              <w:right w:val="nil"/>
            </w:tcBorders>
          </w:tcPr>
          <w:p w14:paraId="083F03F4" w14:textId="77777777" w:rsidR="0077574F" w:rsidRPr="0077574F" w:rsidRDefault="0077574F" w:rsidP="0077574F">
            <w:pPr>
              <w:widowControl w:val="0"/>
              <w:autoSpaceDE w:val="0"/>
              <w:autoSpaceDN w:val="0"/>
              <w:adjustRightInd w:val="0"/>
              <w:spacing w:after="0" w:line="240" w:lineRule="auto"/>
              <w:outlineLvl w:val="1"/>
              <w:rPr>
                <w:rFonts w:ascii="Times New Roman" w:eastAsia="Times New Roman" w:hAnsi="Times New Roman" w:cs="Times New Roman"/>
                <w:sz w:val="24"/>
                <w:szCs w:val="24"/>
                <w:lang w:eastAsia="en-GB"/>
              </w:rPr>
            </w:pPr>
            <w:r w:rsidRPr="0077574F">
              <w:rPr>
                <w:rFonts w:ascii="Times New Roman" w:eastAsia="Times New Roman" w:hAnsi="Times New Roman" w:cs="Times New Roman"/>
                <w:sz w:val="24"/>
                <w:szCs w:val="24"/>
                <w:lang w:eastAsia="en-GB"/>
              </w:rPr>
              <w:t>No. of reflections</w:t>
            </w:r>
          </w:p>
        </w:tc>
        <w:tc>
          <w:tcPr>
            <w:tcW w:w="2516" w:type="dxa"/>
            <w:tcBorders>
              <w:top w:val="nil"/>
              <w:left w:val="nil"/>
              <w:bottom w:val="nil"/>
              <w:right w:val="nil"/>
            </w:tcBorders>
          </w:tcPr>
          <w:p w14:paraId="7487624E" w14:textId="77777777" w:rsidR="0077574F" w:rsidRPr="0077574F" w:rsidRDefault="0077574F" w:rsidP="0077574F">
            <w:pPr>
              <w:widowControl w:val="0"/>
              <w:autoSpaceDE w:val="0"/>
              <w:autoSpaceDN w:val="0"/>
              <w:adjustRightInd w:val="0"/>
              <w:spacing w:after="0" w:line="240" w:lineRule="auto"/>
              <w:rPr>
                <w:rFonts w:ascii="Times New Roman" w:eastAsia="Times New Roman" w:hAnsi="Times New Roman" w:cs="Times New Roman"/>
                <w:sz w:val="24"/>
                <w:szCs w:val="24"/>
                <w:lang w:eastAsia="en-GB"/>
              </w:rPr>
            </w:pPr>
            <w:r w:rsidRPr="0077574F">
              <w:rPr>
                <w:rFonts w:ascii="Times New Roman" w:eastAsia="Times New Roman" w:hAnsi="Times New Roman" w:cs="Times New Roman"/>
                <w:sz w:val="24"/>
                <w:szCs w:val="24"/>
                <w:lang w:eastAsia="en-GB"/>
              </w:rPr>
              <w:t>2516659 (51165)</w:t>
            </w:r>
          </w:p>
        </w:tc>
      </w:tr>
      <w:tr w:rsidR="0077574F" w:rsidRPr="0077574F" w14:paraId="541C5B65" w14:textId="77777777" w:rsidTr="0082320D">
        <w:trPr>
          <w:jc w:val="center"/>
        </w:trPr>
        <w:tc>
          <w:tcPr>
            <w:tcW w:w="2820" w:type="dxa"/>
            <w:tcBorders>
              <w:top w:val="nil"/>
              <w:left w:val="nil"/>
              <w:bottom w:val="nil"/>
              <w:right w:val="nil"/>
            </w:tcBorders>
          </w:tcPr>
          <w:p w14:paraId="2E29F315" w14:textId="6160C7F7" w:rsidR="0077574F" w:rsidRPr="0077574F" w:rsidRDefault="0077574F" w:rsidP="0077574F">
            <w:pPr>
              <w:widowControl w:val="0"/>
              <w:tabs>
                <w:tab w:val="left" w:pos="302"/>
              </w:tabs>
              <w:autoSpaceDE w:val="0"/>
              <w:autoSpaceDN w:val="0"/>
              <w:adjustRightInd w:val="0"/>
              <w:spacing w:after="0" w:line="240" w:lineRule="auto"/>
              <w:outlineLvl w:val="1"/>
              <w:rPr>
                <w:rFonts w:ascii="Times New Roman" w:eastAsia="Times New Roman" w:hAnsi="Times New Roman" w:cs="Times New Roman"/>
                <w:sz w:val="24"/>
                <w:szCs w:val="24"/>
                <w:lang w:eastAsia="en-GB"/>
              </w:rPr>
            </w:pPr>
            <w:r w:rsidRPr="0077574F">
              <w:rPr>
                <w:rFonts w:ascii="Times New Roman" w:eastAsia="SimSun" w:hAnsi="Times New Roman" w:cs="Times New Roman"/>
                <w:sz w:val="24"/>
                <w:szCs w:val="24"/>
              </w:rPr>
              <w:tab/>
            </w:r>
            <w:r w:rsidRPr="0077574F">
              <w:rPr>
                <w:rFonts w:ascii="Times New Roman" w:eastAsia="Times New Roman" w:hAnsi="Times New Roman" w:cs="Times New Roman"/>
                <w:sz w:val="24"/>
                <w:szCs w:val="24"/>
                <w:lang w:eastAsia="en-GB"/>
              </w:rPr>
              <w:t>Unique</w:t>
            </w:r>
            <w:r w:rsidR="002800E8" w:rsidRPr="002800E8">
              <w:rPr>
                <w:rFonts w:ascii="Times New Roman" w:eastAsia="SimSun" w:hAnsi="Times New Roman" w:cs="Times New Roman"/>
                <w:sz w:val="24"/>
                <w:szCs w:val="24"/>
                <w:vertAlign w:val="superscript"/>
              </w:rPr>
              <w:t>‡</w:t>
            </w:r>
          </w:p>
        </w:tc>
        <w:tc>
          <w:tcPr>
            <w:tcW w:w="2516" w:type="dxa"/>
            <w:tcBorders>
              <w:top w:val="nil"/>
              <w:left w:val="nil"/>
              <w:bottom w:val="nil"/>
              <w:right w:val="nil"/>
            </w:tcBorders>
          </w:tcPr>
          <w:p w14:paraId="1A5F4665" w14:textId="77777777" w:rsidR="0077574F" w:rsidRPr="0077574F" w:rsidRDefault="0077574F" w:rsidP="0077574F">
            <w:pPr>
              <w:widowControl w:val="0"/>
              <w:autoSpaceDE w:val="0"/>
              <w:autoSpaceDN w:val="0"/>
              <w:adjustRightInd w:val="0"/>
              <w:spacing w:after="0" w:line="240" w:lineRule="auto"/>
              <w:rPr>
                <w:rFonts w:ascii="Times New Roman" w:eastAsia="Times New Roman" w:hAnsi="Times New Roman" w:cs="Times New Roman"/>
                <w:sz w:val="24"/>
                <w:szCs w:val="24"/>
                <w:lang w:eastAsia="en-GB"/>
              </w:rPr>
            </w:pPr>
            <w:r w:rsidRPr="0077574F">
              <w:rPr>
                <w:rFonts w:ascii="Times New Roman" w:eastAsia="Times New Roman" w:hAnsi="Times New Roman" w:cs="Times New Roman"/>
                <w:sz w:val="24"/>
                <w:szCs w:val="24"/>
                <w:lang w:eastAsia="en-GB"/>
              </w:rPr>
              <w:t>61855 (6109)</w:t>
            </w:r>
          </w:p>
        </w:tc>
      </w:tr>
      <w:tr w:rsidR="0077574F" w:rsidRPr="0077574F" w14:paraId="41D6474C" w14:textId="77777777" w:rsidTr="0082320D">
        <w:trPr>
          <w:jc w:val="center"/>
        </w:trPr>
        <w:tc>
          <w:tcPr>
            <w:tcW w:w="2820" w:type="dxa"/>
            <w:tcBorders>
              <w:top w:val="nil"/>
              <w:left w:val="nil"/>
              <w:bottom w:val="nil"/>
              <w:right w:val="nil"/>
            </w:tcBorders>
          </w:tcPr>
          <w:p w14:paraId="5EEB0F33" w14:textId="77777777" w:rsidR="0077574F" w:rsidRPr="0077574F" w:rsidRDefault="0077574F" w:rsidP="0077574F">
            <w:pPr>
              <w:widowControl w:val="0"/>
              <w:autoSpaceDE w:val="0"/>
              <w:autoSpaceDN w:val="0"/>
              <w:adjustRightInd w:val="0"/>
              <w:spacing w:after="0" w:line="240" w:lineRule="auto"/>
              <w:outlineLvl w:val="1"/>
              <w:rPr>
                <w:rFonts w:ascii="Times New Roman" w:eastAsia="Times New Roman" w:hAnsi="Times New Roman" w:cs="Times New Roman"/>
                <w:sz w:val="24"/>
                <w:szCs w:val="24"/>
                <w:lang w:eastAsia="en-GB"/>
              </w:rPr>
            </w:pPr>
            <w:r w:rsidRPr="0077574F">
              <w:rPr>
                <w:rFonts w:ascii="Times New Roman" w:eastAsia="Times New Roman" w:hAnsi="Times New Roman" w:cs="Times New Roman"/>
                <w:sz w:val="24"/>
                <w:szCs w:val="24"/>
                <w:lang w:eastAsia="en-GB"/>
              </w:rPr>
              <w:t>Multiplicity</w:t>
            </w:r>
          </w:p>
        </w:tc>
        <w:tc>
          <w:tcPr>
            <w:tcW w:w="2516" w:type="dxa"/>
            <w:tcBorders>
              <w:top w:val="nil"/>
              <w:left w:val="nil"/>
              <w:bottom w:val="nil"/>
              <w:right w:val="nil"/>
            </w:tcBorders>
          </w:tcPr>
          <w:p w14:paraId="7AB30BBD" w14:textId="77777777" w:rsidR="0077574F" w:rsidRPr="0077574F" w:rsidRDefault="0077574F" w:rsidP="0077574F">
            <w:pPr>
              <w:widowControl w:val="0"/>
              <w:autoSpaceDE w:val="0"/>
              <w:autoSpaceDN w:val="0"/>
              <w:adjustRightInd w:val="0"/>
              <w:spacing w:after="0" w:line="240" w:lineRule="auto"/>
              <w:rPr>
                <w:rFonts w:ascii="Times New Roman" w:eastAsia="Times New Roman" w:hAnsi="Times New Roman" w:cs="Times New Roman"/>
                <w:sz w:val="24"/>
                <w:szCs w:val="24"/>
                <w:lang w:eastAsia="en-GB"/>
              </w:rPr>
            </w:pPr>
            <w:r w:rsidRPr="0077574F">
              <w:rPr>
                <w:rFonts w:ascii="Times New Roman" w:eastAsia="Times New Roman" w:hAnsi="Times New Roman" w:cs="Times New Roman"/>
                <w:sz w:val="24"/>
                <w:szCs w:val="24"/>
                <w:lang w:eastAsia="en-GB"/>
              </w:rPr>
              <w:t>40.7 (8.4)</w:t>
            </w:r>
          </w:p>
        </w:tc>
      </w:tr>
      <w:tr w:rsidR="0077574F" w:rsidRPr="0077574F" w14:paraId="6FFD241B" w14:textId="77777777" w:rsidTr="0082320D">
        <w:trPr>
          <w:jc w:val="center"/>
        </w:trPr>
        <w:tc>
          <w:tcPr>
            <w:tcW w:w="2820" w:type="dxa"/>
            <w:tcBorders>
              <w:top w:val="nil"/>
              <w:left w:val="nil"/>
              <w:bottom w:val="nil"/>
              <w:right w:val="nil"/>
            </w:tcBorders>
          </w:tcPr>
          <w:p w14:paraId="547A0F57" w14:textId="77777777" w:rsidR="0077574F" w:rsidRPr="0077574F" w:rsidRDefault="0077574F" w:rsidP="0077574F">
            <w:pPr>
              <w:widowControl w:val="0"/>
              <w:autoSpaceDE w:val="0"/>
              <w:autoSpaceDN w:val="0"/>
              <w:adjustRightInd w:val="0"/>
              <w:spacing w:after="0" w:line="240" w:lineRule="auto"/>
              <w:outlineLvl w:val="1"/>
              <w:rPr>
                <w:rFonts w:ascii="Times New Roman" w:eastAsia="Times New Roman" w:hAnsi="Times New Roman" w:cs="Times New Roman"/>
                <w:sz w:val="24"/>
                <w:szCs w:val="24"/>
                <w:lang w:eastAsia="en-GB"/>
              </w:rPr>
            </w:pPr>
            <w:r w:rsidRPr="0077574F">
              <w:rPr>
                <w:rFonts w:ascii="Times New Roman" w:eastAsia="Times New Roman" w:hAnsi="Times New Roman" w:cs="Times New Roman"/>
                <w:sz w:val="24"/>
                <w:szCs w:val="24"/>
                <w:lang w:eastAsia="en-GB"/>
              </w:rPr>
              <w:t>Completeness (%)</w:t>
            </w:r>
          </w:p>
        </w:tc>
        <w:tc>
          <w:tcPr>
            <w:tcW w:w="2516" w:type="dxa"/>
            <w:tcBorders>
              <w:top w:val="nil"/>
              <w:left w:val="nil"/>
              <w:bottom w:val="nil"/>
              <w:right w:val="nil"/>
            </w:tcBorders>
          </w:tcPr>
          <w:p w14:paraId="69AB698D" w14:textId="77777777" w:rsidR="0077574F" w:rsidRPr="0077574F" w:rsidRDefault="0077574F" w:rsidP="0077574F">
            <w:pPr>
              <w:widowControl w:val="0"/>
              <w:autoSpaceDE w:val="0"/>
              <w:autoSpaceDN w:val="0"/>
              <w:adjustRightInd w:val="0"/>
              <w:spacing w:after="0" w:line="240" w:lineRule="auto"/>
              <w:rPr>
                <w:rFonts w:ascii="Times New Roman" w:eastAsia="Times New Roman" w:hAnsi="Times New Roman" w:cs="Times New Roman"/>
                <w:sz w:val="24"/>
                <w:szCs w:val="24"/>
                <w:lang w:eastAsia="en-GB"/>
              </w:rPr>
            </w:pPr>
            <w:r w:rsidRPr="0077574F">
              <w:rPr>
                <w:rFonts w:ascii="Times New Roman" w:eastAsia="Times New Roman" w:hAnsi="Times New Roman" w:cs="Times New Roman"/>
                <w:sz w:val="24"/>
                <w:szCs w:val="24"/>
                <w:lang w:eastAsia="en-GB"/>
              </w:rPr>
              <w:t>99.24 (95.57)</w:t>
            </w:r>
          </w:p>
        </w:tc>
      </w:tr>
      <w:tr w:rsidR="0077574F" w:rsidRPr="0077574F" w14:paraId="267446DD" w14:textId="77777777" w:rsidTr="0082320D">
        <w:trPr>
          <w:jc w:val="center"/>
        </w:trPr>
        <w:tc>
          <w:tcPr>
            <w:tcW w:w="2820" w:type="dxa"/>
            <w:tcBorders>
              <w:top w:val="nil"/>
              <w:left w:val="nil"/>
              <w:bottom w:val="nil"/>
              <w:right w:val="nil"/>
            </w:tcBorders>
          </w:tcPr>
          <w:p w14:paraId="5D5F1080" w14:textId="77777777" w:rsidR="0077574F" w:rsidRPr="0077574F" w:rsidRDefault="0077574F" w:rsidP="0077574F">
            <w:pPr>
              <w:widowControl w:val="0"/>
              <w:autoSpaceDE w:val="0"/>
              <w:autoSpaceDN w:val="0"/>
              <w:adjustRightInd w:val="0"/>
              <w:spacing w:after="0" w:line="240" w:lineRule="auto"/>
              <w:outlineLvl w:val="1"/>
              <w:rPr>
                <w:rFonts w:ascii="Times New Roman" w:eastAsia="Times New Roman" w:hAnsi="Times New Roman" w:cs="Times New Roman"/>
                <w:sz w:val="24"/>
                <w:szCs w:val="24"/>
                <w:lang w:eastAsia="en-GB"/>
              </w:rPr>
            </w:pPr>
            <w:r w:rsidRPr="0077574F">
              <w:rPr>
                <w:rFonts w:ascii="Times New Roman" w:eastAsia="Times New Roman" w:hAnsi="Times New Roman" w:cs="Times New Roman"/>
                <w:sz w:val="24"/>
                <w:szCs w:val="24"/>
                <w:lang w:eastAsia="en-GB"/>
              </w:rPr>
              <w:sym w:font="Symbol" w:char="F0E1"/>
            </w:r>
            <w:r w:rsidRPr="0077574F">
              <w:rPr>
                <w:rFonts w:ascii="Times New Roman" w:eastAsia="Times New Roman" w:hAnsi="Times New Roman" w:cs="Times New Roman"/>
                <w:sz w:val="24"/>
                <w:szCs w:val="24"/>
                <w:lang w:eastAsia="en-GB"/>
              </w:rPr>
              <w:t>I/</w:t>
            </w:r>
            <w:r w:rsidRPr="0077574F">
              <w:rPr>
                <w:rFonts w:ascii="Times New Roman" w:eastAsia="Times New Roman" w:hAnsi="Times New Roman" w:cs="Times New Roman"/>
                <w:sz w:val="24"/>
                <w:szCs w:val="24"/>
                <w:lang w:eastAsia="en-GB"/>
              </w:rPr>
              <w:sym w:font="Symbol" w:char="F073"/>
            </w:r>
            <w:r w:rsidRPr="0077574F">
              <w:rPr>
                <w:rFonts w:ascii="Times New Roman" w:eastAsia="Times New Roman" w:hAnsi="Times New Roman" w:cs="Times New Roman"/>
                <w:sz w:val="24"/>
                <w:szCs w:val="24"/>
                <w:lang w:eastAsia="en-GB"/>
              </w:rPr>
              <w:t>(I)</w:t>
            </w:r>
            <w:r w:rsidRPr="0077574F">
              <w:rPr>
                <w:rFonts w:ascii="Times New Roman" w:eastAsia="Times New Roman" w:hAnsi="Times New Roman" w:cs="Times New Roman"/>
                <w:sz w:val="24"/>
                <w:szCs w:val="24"/>
                <w:lang w:eastAsia="en-GB"/>
              </w:rPr>
              <w:sym w:font="Symbol" w:char="F0F1"/>
            </w:r>
          </w:p>
        </w:tc>
        <w:tc>
          <w:tcPr>
            <w:tcW w:w="2516" w:type="dxa"/>
            <w:tcBorders>
              <w:top w:val="nil"/>
              <w:left w:val="nil"/>
              <w:bottom w:val="nil"/>
              <w:right w:val="nil"/>
            </w:tcBorders>
          </w:tcPr>
          <w:p w14:paraId="2308DF89" w14:textId="77777777" w:rsidR="0077574F" w:rsidRPr="0077574F" w:rsidRDefault="0077574F" w:rsidP="0077574F">
            <w:pPr>
              <w:widowControl w:val="0"/>
              <w:autoSpaceDE w:val="0"/>
              <w:autoSpaceDN w:val="0"/>
              <w:adjustRightInd w:val="0"/>
              <w:spacing w:after="0" w:line="240" w:lineRule="auto"/>
              <w:rPr>
                <w:rFonts w:ascii="Times New Roman" w:eastAsia="Times New Roman" w:hAnsi="Times New Roman" w:cs="Times New Roman"/>
                <w:sz w:val="24"/>
                <w:szCs w:val="24"/>
                <w:lang w:eastAsia="en-GB"/>
              </w:rPr>
            </w:pPr>
            <w:r w:rsidRPr="0077574F">
              <w:rPr>
                <w:rFonts w:ascii="Times New Roman" w:eastAsia="Times New Roman" w:hAnsi="Times New Roman" w:cs="Times New Roman"/>
                <w:sz w:val="24"/>
                <w:szCs w:val="24"/>
                <w:lang w:eastAsia="en-GB"/>
              </w:rPr>
              <w:t>10.62 (0.45)</w:t>
            </w:r>
          </w:p>
        </w:tc>
      </w:tr>
      <w:tr w:rsidR="0077574F" w:rsidRPr="0077574F" w14:paraId="2448B227" w14:textId="77777777" w:rsidTr="0082320D">
        <w:trPr>
          <w:jc w:val="center"/>
        </w:trPr>
        <w:tc>
          <w:tcPr>
            <w:tcW w:w="2820" w:type="dxa"/>
            <w:tcBorders>
              <w:top w:val="nil"/>
              <w:left w:val="nil"/>
              <w:bottom w:val="nil"/>
              <w:right w:val="nil"/>
            </w:tcBorders>
          </w:tcPr>
          <w:p w14:paraId="55CF59AF" w14:textId="77777777" w:rsidR="0077574F" w:rsidRPr="0077574F" w:rsidRDefault="0077574F" w:rsidP="0077574F">
            <w:pPr>
              <w:widowControl w:val="0"/>
              <w:autoSpaceDE w:val="0"/>
              <w:autoSpaceDN w:val="0"/>
              <w:adjustRightInd w:val="0"/>
              <w:spacing w:after="0" w:line="240" w:lineRule="auto"/>
              <w:outlineLvl w:val="1"/>
              <w:rPr>
                <w:rFonts w:ascii="Times New Roman" w:eastAsia="Times New Roman" w:hAnsi="Times New Roman" w:cs="Times New Roman"/>
                <w:sz w:val="24"/>
                <w:szCs w:val="24"/>
                <w:lang w:eastAsia="en-GB"/>
              </w:rPr>
            </w:pPr>
            <w:r w:rsidRPr="0077574F">
              <w:rPr>
                <w:rFonts w:ascii="Times New Roman" w:eastAsia="Times New Roman" w:hAnsi="Times New Roman" w:cs="Times New Roman"/>
                <w:sz w:val="24"/>
                <w:szCs w:val="24"/>
                <w:lang w:eastAsia="en-GB"/>
              </w:rPr>
              <w:t>Wilson B-factor (Å</w:t>
            </w:r>
            <w:r w:rsidRPr="0077574F">
              <w:rPr>
                <w:rFonts w:ascii="Times New Roman" w:eastAsia="Times New Roman" w:hAnsi="Times New Roman" w:cs="Times New Roman"/>
                <w:sz w:val="24"/>
                <w:szCs w:val="24"/>
                <w:vertAlign w:val="superscript"/>
                <w:lang w:eastAsia="en-GB"/>
              </w:rPr>
              <w:t>2</w:t>
            </w:r>
            <w:r w:rsidRPr="0077574F">
              <w:rPr>
                <w:rFonts w:ascii="Times New Roman" w:eastAsia="Times New Roman" w:hAnsi="Times New Roman" w:cs="Times New Roman"/>
                <w:sz w:val="24"/>
                <w:szCs w:val="24"/>
                <w:lang w:eastAsia="en-GB"/>
              </w:rPr>
              <w:t>)</w:t>
            </w:r>
          </w:p>
        </w:tc>
        <w:tc>
          <w:tcPr>
            <w:tcW w:w="2516" w:type="dxa"/>
            <w:tcBorders>
              <w:top w:val="nil"/>
              <w:left w:val="nil"/>
              <w:bottom w:val="nil"/>
              <w:right w:val="nil"/>
            </w:tcBorders>
          </w:tcPr>
          <w:p w14:paraId="0EB080C5" w14:textId="77777777" w:rsidR="0077574F" w:rsidRPr="0077574F" w:rsidRDefault="0077574F" w:rsidP="0077574F">
            <w:pPr>
              <w:widowControl w:val="0"/>
              <w:autoSpaceDE w:val="0"/>
              <w:autoSpaceDN w:val="0"/>
              <w:adjustRightInd w:val="0"/>
              <w:spacing w:after="0" w:line="240" w:lineRule="auto"/>
              <w:rPr>
                <w:rFonts w:ascii="Times New Roman" w:eastAsia="Times New Roman" w:hAnsi="Times New Roman" w:cs="Times New Roman"/>
                <w:sz w:val="24"/>
                <w:szCs w:val="24"/>
                <w:lang w:eastAsia="en-GB"/>
              </w:rPr>
            </w:pPr>
            <w:r w:rsidRPr="0077574F">
              <w:rPr>
                <w:rFonts w:ascii="Times New Roman" w:eastAsia="Times New Roman" w:hAnsi="Times New Roman" w:cs="Times New Roman"/>
                <w:sz w:val="24"/>
                <w:szCs w:val="24"/>
                <w:lang w:eastAsia="en-GB"/>
              </w:rPr>
              <w:t>49.65</w:t>
            </w:r>
          </w:p>
        </w:tc>
      </w:tr>
      <w:tr w:rsidR="0077574F" w:rsidRPr="0077574F" w14:paraId="34CD9E29" w14:textId="77777777" w:rsidTr="0082320D">
        <w:trPr>
          <w:jc w:val="center"/>
        </w:trPr>
        <w:tc>
          <w:tcPr>
            <w:tcW w:w="2820" w:type="dxa"/>
            <w:tcBorders>
              <w:top w:val="nil"/>
              <w:left w:val="nil"/>
              <w:bottom w:val="nil"/>
              <w:right w:val="nil"/>
            </w:tcBorders>
          </w:tcPr>
          <w:p w14:paraId="13E73892" w14:textId="77777777" w:rsidR="0077574F" w:rsidRPr="0077574F" w:rsidRDefault="0077574F" w:rsidP="0077574F">
            <w:pPr>
              <w:widowControl w:val="0"/>
              <w:autoSpaceDE w:val="0"/>
              <w:autoSpaceDN w:val="0"/>
              <w:adjustRightInd w:val="0"/>
              <w:spacing w:after="0" w:line="240" w:lineRule="auto"/>
              <w:outlineLvl w:val="1"/>
              <w:rPr>
                <w:rFonts w:ascii="Times New Roman" w:eastAsia="Times New Roman" w:hAnsi="Times New Roman" w:cs="Times New Roman"/>
                <w:sz w:val="24"/>
                <w:szCs w:val="24"/>
                <w:lang w:eastAsia="en-GB"/>
              </w:rPr>
            </w:pPr>
            <w:r w:rsidRPr="0077574F">
              <w:rPr>
                <w:rFonts w:ascii="Times New Roman" w:eastAsia="Times New Roman" w:hAnsi="Times New Roman" w:cs="Times New Roman"/>
                <w:sz w:val="24"/>
                <w:szCs w:val="24"/>
                <w:lang w:eastAsia="en-GB"/>
              </w:rPr>
              <w:t>R</w:t>
            </w:r>
            <w:r w:rsidRPr="0077574F">
              <w:rPr>
                <w:rFonts w:ascii="Times New Roman" w:eastAsia="Times New Roman" w:hAnsi="Times New Roman" w:cs="Times New Roman"/>
                <w:sz w:val="24"/>
                <w:szCs w:val="24"/>
                <w:vertAlign w:val="subscript"/>
                <w:lang w:eastAsia="en-GB"/>
              </w:rPr>
              <w:t>merge</w:t>
            </w:r>
          </w:p>
        </w:tc>
        <w:tc>
          <w:tcPr>
            <w:tcW w:w="2516" w:type="dxa"/>
            <w:tcBorders>
              <w:top w:val="nil"/>
              <w:left w:val="nil"/>
              <w:bottom w:val="nil"/>
              <w:right w:val="nil"/>
            </w:tcBorders>
          </w:tcPr>
          <w:p w14:paraId="2871E792" w14:textId="77777777" w:rsidR="0077574F" w:rsidRPr="0077574F" w:rsidRDefault="0077574F" w:rsidP="0077574F">
            <w:pPr>
              <w:widowControl w:val="0"/>
              <w:autoSpaceDE w:val="0"/>
              <w:autoSpaceDN w:val="0"/>
              <w:adjustRightInd w:val="0"/>
              <w:spacing w:after="0" w:line="240" w:lineRule="auto"/>
              <w:rPr>
                <w:rFonts w:ascii="Times New Roman" w:eastAsia="Times New Roman" w:hAnsi="Times New Roman" w:cs="Times New Roman"/>
                <w:sz w:val="24"/>
                <w:szCs w:val="24"/>
                <w:lang w:eastAsia="en-GB"/>
              </w:rPr>
            </w:pPr>
            <w:r w:rsidRPr="0077574F">
              <w:rPr>
                <w:rFonts w:ascii="Times New Roman" w:eastAsia="Times New Roman" w:hAnsi="Times New Roman" w:cs="Times New Roman"/>
                <w:sz w:val="24"/>
                <w:szCs w:val="24"/>
                <w:lang w:eastAsia="en-GB"/>
              </w:rPr>
              <w:t>0.260 (4.37)</w:t>
            </w:r>
          </w:p>
        </w:tc>
      </w:tr>
      <w:tr w:rsidR="0077574F" w:rsidRPr="0077574F" w14:paraId="7887FC1B" w14:textId="77777777" w:rsidTr="0082320D">
        <w:trPr>
          <w:jc w:val="center"/>
        </w:trPr>
        <w:tc>
          <w:tcPr>
            <w:tcW w:w="2820" w:type="dxa"/>
            <w:tcBorders>
              <w:top w:val="nil"/>
              <w:left w:val="nil"/>
              <w:bottom w:val="nil"/>
              <w:right w:val="nil"/>
            </w:tcBorders>
          </w:tcPr>
          <w:p w14:paraId="4F3967BB" w14:textId="77777777" w:rsidR="0077574F" w:rsidRPr="0077574F" w:rsidRDefault="0077574F" w:rsidP="0077574F">
            <w:pPr>
              <w:widowControl w:val="0"/>
              <w:autoSpaceDE w:val="0"/>
              <w:autoSpaceDN w:val="0"/>
              <w:adjustRightInd w:val="0"/>
              <w:spacing w:after="0" w:line="240" w:lineRule="auto"/>
              <w:outlineLvl w:val="1"/>
              <w:rPr>
                <w:rFonts w:ascii="Times New Roman" w:eastAsia="Times New Roman" w:hAnsi="Times New Roman" w:cs="Times New Roman"/>
                <w:sz w:val="24"/>
                <w:szCs w:val="24"/>
                <w:lang w:eastAsia="en-GB"/>
              </w:rPr>
            </w:pPr>
            <w:r w:rsidRPr="0077574F">
              <w:rPr>
                <w:rFonts w:ascii="Times New Roman" w:eastAsia="Times New Roman" w:hAnsi="Times New Roman" w:cs="Times New Roman"/>
                <w:sz w:val="24"/>
                <w:szCs w:val="24"/>
                <w:lang w:eastAsia="en-GB"/>
              </w:rPr>
              <w:t>R</w:t>
            </w:r>
            <w:r w:rsidRPr="0077574F">
              <w:rPr>
                <w:rFonts w:ascii="Times New Roman" w:eastAsia="Times New Roman" w:hAnsi="Times New Roman" w:cs="Times New Roman"/>
                <w:sz w:val="24"/>
                <w:szCs w:val="24"/>
                <w:vertAlign w:val="subscript"/>
                <w:lang w:eastAsia="en-GB"/>
              </w:rPr>
              <w:t>pim</w:t>
            </w:r>
          </w:p>
        </w:tc>
        <w:tc>
          <w:tcPr>
            <w:tcW w:w="2516" w:type="dxa"/>
            <w:tcBorders>
              <w:top w:val="nil"/>
              <w:left w:val="nil"/>
              <w:bottom w:val="nil"/>
              <w:right w:val="nil"/>
            </w:tcBorders>
          </w:tcPr>
          <w:p w14:paraId="684D4CCB" w14:textId="77777777" w:rsidR="0077574F" w:rsidRPr="0077574F" w:rsidRDefault="0077574F" w:rsidP="0077574F">
            <w:pPr>
              <w:widowControl w:val="0"/>
              <w:autoSpaceDE w:val="0"/>
              <w:autoSpaceDN w:val="0"/>
              <w:adjustRightInd w:val="0"/>
              <w:spacing w:after="0" w:line="240" w:lineRule="auto"/>
              <w:rPr>
                <w:rFonts w:ascii="Times New Roman" w:eastAsia="Times New Roman" w:hAnsi="Times New Roman" w:cs="Times New Roman"/>
                <w:sz w:val="24"/>
                <w:szCs w:val="24"/>
                <w:lang w:eastAsia="en-GB"/>
              </w:rPr>
            </w:pPr>
            <w:r w:rsidRPr="0077574F">
              <w:rPr>
                <w:rFonts w:ascii="Times New Roman" w:eastAsia="Times New Roman" w:hAnsi="Times New Roman" w:cs="Times New Roman"/>
                <w:sz w:val="24"/>
                <w:szCs w:val="24"/>
                <w:lang w:eastAsia="en-GB"/>
              </w:rPr>
              <w:t>0.0395 (1.57)</w:t>
            </w:r>
          </w:p>
        </w:tc>
      </w:tr>
      <w:tr w:rsidR="0077574F" w:rsidRPr="0077574F" w14:paraId="5F3ABB4F" w14:textId="77777777" w:rsidTr="0082320D">
        <w:trPr>
          <w:jc w:val="center"/>
        </w:trPr>
        <w:tc>
          <w:tcPr>
            <w:tcW w:w="2820" w:type="dxa"/>
            <w:tcBorders>
              <w:top w:val="nil"/>
              <w:left w:val="nil"/>
              <w:bottom w:val="nil"/>
              <w:right w:val="nil"/>
            </w:tcBorders>
          </w:tcPr>
          <w:p w14:paraId="13DF9B63" w14:textId="77777777" w:rsidR="0077574F" w:rsidRPr="0077574F" w:rsidRDefault="0077574F" w:rsidP="0077574F">
            <w:pPr>
              <w:widowControl w:val="0"/>
              <w:autoSpaceDE w:val="0"/>
              <w:autoSpaceDN w:val="0"/>
              <w:adjustRightInd w:val="0"/>
              <w:spacing w:after="0" w:line="240" w:lineRule="auto"/>
              <w:outlineLvl w:val="1"/>
              <w:rPr>
                <w:rFonts w:ascii="Times New Roman" w:eastAsia="Times New Roman" w:hAnsi="Times New Roman" w:cs="Times New Roman"/>
                <w:sz w:val="24"/>
                <w:szCs w:val="24"/>
                <w:lang w:eastAsia="en-GB"/>
              </w:rPr>
            </w:pPr>
            <w:r w:rsidRPr="0077574F">
              <w:rPr>
                <w:rFonts w:ascii="Times New Roman" w:eastAsia="Times New Roman" w:hAnsi="Times New Roman" w:cs="Times New Roman"/>
                <w:sz w:val="24"/>
                <w:szCs w:val="24"/>
                <w:lang w:eastAsia="en-GB"/>
              </w:rPr>
              <w:t>CC</w:t>
            </w:r>
            <w:r w:rsidRPr="0077574F">
              <w:rPr>
                <w:rFonts w:ascii="Times New Roman" w:eastAsia="Times New Roman" w:hAnsi="Times New Roman" w:cs="Times New Roman"/>
                <w:sz w:val="24"/>
                <w:szCs w:val="24"/>
                <w:vertAlign w:val="subscript"/>
                <w:lang w:eastAsia="en-GB"/>
              </w:rPr>
              <w:t>1/2</w:t>
            </w:r>
          </w:p>
        </w:tc>
        <w:tc>
          <w:tcPr>
            <w:tcW w:w="2516" w:type="dxa"/>
            <w:tcBorders>
              <w:top w:val="nil"/>
              <w:left w:val="nil"/>
              <w:bottom w:val="nil"/>
              <w:right w:val="nil"/>
            </w:tcBorders>
          </w:tcPr>
          <w:p w14:paraId="0458D6F2" w14:textId="77777777" w:rsidR="0077574F" w:rsidRPr="0077574F" w:rsidRDefault="0077574F" w:rsidP="0077574F">
            <w:pPr>
              <w:widowControl w:val="0"/>
              <w:autoSpaceDE w:val="0"/>
              <w:autoSpaceDN w:val="0"/>
              <w:adjustRightInd w:val="0"/>
              <w:spacing w:after="0" w:line="240" w:lineRule="auto"/>
              <w:rPr>
                <w:rFonts w:ascii="Times New Roman" w:eastAsia="Times New Roman" w:hAnsi="Times New Roman" w:cs="Times New Roman"/>
                <w:sz w:val="24"/>
                <w:szCs w:val="24"/>
                <w:lang w:eastAsia="en-GB"/>
              </w:rPr>
            </w:pPr>
            <w:r w:rsidRPr="0077574F">
              <w:rPr>
                <w:rFonts w:ascii="Times New Roman" w:eastAsia="Times New Roman" w:hAnsi="Times New Roman" w:cs="Times New Roman"/>
                <w:sz w:val="24"/>
                <w:szCs w:val="24"/>
                <w:lang w:eastAsia="en-GB"/>
              </w:rPr>
              <w:t>0.999 (0.29)</w:t>
            </w:r>
          </w:p>
        </w:tc>
      </w:tr>
      <w:tr w:rsidR="0077574F" w:rsidRPr="0077574F" w14:paraId="4601A692" w14:textId="77777777" w:rsidTr="0082320D">
        <w:trPr>
          <w:jc w:val="center"/>
        </w:trPr>
        <w:tc>
          <w:tcPr>
            <w:tcW w:w="2820" w:type="dxa"/>
            <w:tcBorders>
              <w:top w:val="single" w:sz="4" w:space="0" w:color="auto"/>
              <w:left w:val="nil"/>
              <w:bottom w:val="single" w:sz="4" w:space="0" w:color="auto"/>
              <w:right w:val="nil"/>
            </w:tcBorders>
          </w:tcPr>
          <w:p w14:paraId="6B30A4C8" w14:textId="77777777" w:rsidR="0077574F" w:rsidRPr="0077574F" w:rsidRDefault="0077574F" w:rsidP="0077574F">
            <w:pPr>
              <w:widowControl w:val="0"/>
              <w:autoSpaceDE w:val="0"/>
              <w:autoSpaceDN w:val="0"/>
              <w:adjustRightInd w:val="0"/>
              <w:spacing w:after="0" w:line="240" w:lineRule="auto"/>
              <w:outlineLvl w:val="1"/>
              <w:rPr>
                <w:rFonts w:ascii="Times New Roman" w:eastAsia="Times New Roman" w:hAnsi="Times New Roman" w:cs="Times New Roman"/>
                <w:i/>
                <w:sz w:val="24"/>
                <w:szCs w:val="24"/>
                <w:lang w:eastAsia="en-GB"/>
              </w:rPr>
            </w:pPr>
            <w:r w:rsidRPr="0077574F">
              <w:rPr>
                <w:rFonts w:ascii="Times New Roman" w:eastAsia="Times New Roman" w:hAnsi="Times New Roman" w:cs="Times New Roman"/>
                <w:i/>
                <w:sz w:val="24"/>
                <w:szCs w:val="24"/>
                <w:lang w:eastAsia="en-GB"/>
              </w:rPr>
              <w:t>Refinement</w:t>
            </w:r>
          </w:p>
        </w:tc>
        <w:tc>
          <w:tcPr>
            <w:tcW w:w="2516" w:type="dxa"/>
            <w:tcBorders>
              <w:top w:val="single" w:sz="4" w:space="0" w:color="auto"/>
              <w:left w:val="nil"/>
              <w:bottom w:val="single" w:sz="4" w:space="0" w:color="auto"/>
              <w:right w:val="nil"/>
            </w:tcBorders>
          </w:tcPr>
          <w:p w14:paraId="442E79C0" w14:textId="77777777" w:rsidR="0077574F" w:rsidRPr="0077574F" w:rsidRDefault="0077574F" w:rsidP="0077574F">
            <w:pPr>
              <w:widowControl w:val="0"/>
              <w:autoSpaceDE w:val="0"/>
              <w:autoSpaceDN w:val="0"/>
              <w:adjustRightInd w:val="0"/>
              <w:spacing w:after="0" w:line="240" w:lineRule="auto"/>
              <w:rPr>
                <w:rFonts w:ascii="Times New Roman" w:eastAsia="Times New Roman" w:hAnsi="Times New Roman" w:cs="Times New Roman"/>
                <w:sz w:val="24"/>
                <w:szCs w:val="24"/>
                <w:lang w:eastAsia="en-GB"/>
              </w:rPr>
            </w:pPr>
          </w:p>
        </w:tc>
      </w:tr>
      <w:tr w:rsidR="0077574F" w:rsidRPr="0077574F" w14:paraId="144B4B37" w14:textId="77777777" w:rsidTr="0082320D">
        <w:trPr>
          <w:jc w:val="center"/>
        </w:trPr>
        <w:tc>
          <w:tcPr>
            <w:tcW w:w="2820" w:type="dxa"/>
            <w:tcBorders>
              <w:top w:val="single" w:sz="4" w:space="0" w:color="auto"/>
              <w:left w:val="nil"/>
              <w:right w:val="nil"/>
            </w:tcBorders>
          </w:tcPr>
          <w:p w14:paraId="4860177D" w14:textId="77777777" w:rsidR="0077574F" w:rsidRPr="0077574F" w:rsidRDefault="0077574F" w:rsidP="0077574F">
            <w:pPr>
              <w:widowControl w:val="0"/>
              <w:autoSpaceDE w:val="0"/>
              <w:autoSpaceDN w:val="0"/>
              <w:adjustRightInd w:val="0"/>
              <w:spacing w:after="0" w:line="240" w:lineRule="auto"/>
              <w:outlineLvl w:val="1"/>
              <w:rPr>
                <w:rFonts w:ascii="Times New Roman" w:eastAsia="Times New Roman" w:hAnsi="Times New Roman" w:cs="Times New Roman"/>
                <w:sz w:val="24"/>
                <w:szCs w:val="24"/>
                <w:lang w:eastAsia="en-GB"/>
              </w:rPr>
            </w:pPr>
            <w:r w:rsidRPr="0077574F">
              <w:rPr>
                <w:rFonts w:ascii="Times New Roman" w:eastAsia="Times New Roman" w:hAnsi="Times New Roman" w:cs="Times New Roman"/>
                <w:sz w:val="24"/>
                <w:szCs w:val="24"/>
                <w:lang w:eastAsia="en-GB"/>
              </w:rPr>
              <w:t>Resolution range (Å)</w:t>
            </w:r>
          </w:p>
        </w:tc>
        <w:tc>
          <w:tcPr>
            <w:tcW w:w="2516" w:type="dxa"/>
            <w:tcBorders>
              <w:top w:val="single" w:sz="4" w:space="0" w:color="auto"/>
              <w:left w:val="nil"/>
              <w:right w:val="nil"/>
            </w:tcBorders>
          </w:tcPr>
          <w:p w14:paraId="2971F831" w14:textId="77777777" w:rsidR="0077574F" w:rsidRPr="0077574F" w:rsidRDefault="0077574F" w:rsidP="0077574F">
            <w:pPr>
              <w:widowControl w:val="0"/>
              <w:autoSpaceDE w:val="0"/>
              <w:autoSpaceDN w:val="0"/>
              <w:adjustRightInd w:val="0"/>
              <w:spacing w:after="0" w:line="240" w:lineRule="auto"/>
              <w:rPr>
                <w:rFonts w:ascii="Times New Roman" w:eastAsia="Times New Roman" w:hAnsi="Times New Roman" w:cs="Times New Roman"/>
                <w:sz w:val="24"/>
                <w:szCs w:val="24"/>
                <w:lang w:eastAsia="en-GB"/>
              </w:rPr>
            </w:pPr>
            <w:r w:rsidRPr="0077574F">
              <w:rPr>
                <w:rFonts w:ascii="Times New Roman" w:eastAsia="Times New Roman" w:hAnsi="Times New Roman" w:cs="Times New Roman"/>
                <w:sz w:val="24"/>
                <w:szCs w:val="24"/>
                <w:lang w:eastAsia="en-GB"/>
              </w:rPr>
              <w:t>74.20-2.22 (2.25-2.22)</w:t>
            </w:r>
          </w:p>
        </w:tc>
      </w:tr>
      <w:tr w:rsidR="0077574F" w:rsidRPr="0077574F" w14:paraId="349C6010" w14:textId="77777777" w:rsidTr="0082320D">
        <w:trPr>
          <w:jc w:val="center"/>
        </w:trPr>
        <w:tc>
          <w:tcPr>
            <w:tcW w:w="2820" w:type="dxa"/>
            <w:tcBorders>
              <w:left w:val="nil"/>
              <w:bottom w:val="nil"/>
              <w:right w:val="nil"/>
            </w:tcBorders>
          </w:tcPr>
          <w:p w14:paraId="27914789" w14:textId="77777777" w:rsidR="0077574F" w:rsidRPr="0077574F" w:rsidRDefault="0077574F" w:rsidP="0077574F">
            <w:pPr>
              <w:widowControl w:val="0"/>
              <w:autoSpaceDE w:val="0"/>
              <w:autoSpaceDN w:val="0"/>
              <w:adjustRightInd w:val="0"/>
              <w:spacing w:after="0" w:line="240" w:lineRule="auto"/>
              <w:outlineLvl w:val="1"/>
              <w:rPr>
                <w:rFonts w:ascii="Times New Roman" w:eastAsia="Times New Roman" w:hAnsi="Times New Roman" w:cs="Times New Roman"/>
                <w:i/>
                <w:sz w:val="24"/>
                <w:szCs w:val="24"/>
                <w:lang w:eastAsia="en-GB"/>
              </w:rPr>
            </w:pPr>
            <w:r w:rsidRPr="0077574F">
              <w:rPr>
                <w:rFonts w:ascii="Times New Roman" w:eastAsia="Times New Roman" w:hAnsi="Times New Roman" w:cs="Times New Roman"/>
                <w:sz w:val="24"/>
                <w:szCs w:val="24"/>
                <w:lang w:eastAsia="en-GB"/>
              </w:rPr>
              <w:t>No. of reflections</w:t>
            </w:r>
          </w:p>
        </w:tc>
        <w:tc>
          <w:tcPr>
            <w:tcW w:w="2516" w:type="dxa"/>
            <w:tcBorders>
              <w:left w:val="nil"/>
              <w:bottom w:val="nil"/>
              <w:right w:val="nil"/>
            </w:tcBorders>
          </w:tcPr>
          <w:p w14:paraId="0B722259" w14:textId="77777777" w:rsidR="0077574F" w:rsidRPr="0077574F" w:rsidRDefault="0077574F" w:rsidP="0077574F">
            <w:pPr>
              <w:widowControl w:val="0"/>
              <w:autoSpaceDE w:val="0"/>
              <w:autoSpaceDN w:val="0"/>
              <w:adjustRightInd w:val="0"/>
              <w:spacing w:after="0" w:line="240" w:lineRule="auto"/>
              <w:rPr>
                <w:rFonts w:ascii="Times New Roman" w:eastAsia="Times New Roman" w:hAnsi="Times New Roman" w:cs="Times New Roman"/>
                <w:sz w:val="24"/>
                <w:szCs w:val="24"/>
                <w:lang w:eastAsia="en-GB"/>
              </w:rPr>
            </w:pPr>
            <w:r w:rsidRPr="0077574F">
              <w:rPr>
                <w:rFonts w:ascii="Times New Roman" w:eastAsia="Times New Roman" w:hAnsi="Times New Roman" w:cs="Times New Roman"/>
                <w:sz w:val="24"/>
                <w:szCs w:val="24"/>
                <w:lang w:eastAsia="en-GB"/>
              </w:rPr>
              <w:t>61419 (2419)</w:t>
            </w:r>
          </w:p>
        </w:tc>
      </w:tr>
      <w:tr w:rsidR="0077574F" w:rsidRPr="0077574F" w14:paraId="5DEA3C94" w14:textId="77777777" w:rsidTr="0082320D">
        <w:trPr>
          <w:jc w:val="center"/>
        </w:trPr>
        <w:tc>
          <w:tcPr>
            <w:tcW w:w="2820" w:type="dxa"/>
            <w:tcBorders>
              <w:top w:val="nil"/>
              <w:left w:val="nil"/>
              <w:bottom w:val="nil"/>
              <w:right w:val="nil"/>
            </w:tcBorders>
          </w:tcPr>
          <w:p w14:paraId="6E1E1456" w14:textId="77777777" w:rsidR="0077574F" w:rsidRPr="0077574F" w:rsidRDefault="0077574F" w:rsidP="0077574F">
            <w:pPr>
              <w:widowControl w:val="0"/>
              <w:autoSpaceDE w:val="0"/>
              <w:autoSpaceDN w:val="0"/>
              <w:adjustRightInd w:val="0"/>
              <w:spacing w:after="0" w:line="240" w:lineRule="auto"/>
              <w:outlineLvl w:val="1"/>
              <w:rPr>
                <w:rFonts w:ascii="Times New Roman" w:eastAsia="Times New Roman" w:hAnsi="Times New Roman" w:cs="Times New Roman"/>
                <w:sz w:val="24"/>
                <w:szCs w:val="24"/>
                <w:lang w:eastAsia="en-GB"/>
              </w:rPr>
            </w:pPr>
            <w:r w:rsidRPr="0077574F">
              <w:rPr>
                <w:rFonts w:ascii="Times New Roman" w:eastAsia="Times New Roman" w:hAnsi="Times New Roman" w:cs="Times New Roman"/>
                <w:sz w:val="24"/>
                <w:szCs w:val="24"/>
                <w:lang w:eastAsia="en-GB"/>
              </w:rPr>
              <w:t>R</w:t>
            </w:r>
            <w:r w:rsidRPr="0077574F">
              <w:rPr>
                <w:rFonts w:ascii="Times New Roman" w:eastAsia="Times New Roman" w:hAnsi="Times New Roman" w:cs="Times New Roman"/>
                <w:sz w:val="24"/>
                <w:szCs w:val="24"/>
                <w:vertAlign w:val="subscript"/>
                <w:lang w:eastAsia="en-GB"/>
              </w:rPr>
              <w:t>work</w:t>
            </w:r>
          </w:p>
        </w:tc>
        <w:tc>
          <w:tcPr>
            <w:tcW w:w="2516" w:type="dxa"/>
            <w:tcBorders>
              <w:top w:val="nil"/>
              <w:left w:val="nil"/>
              <w:bottom w:val="nil"/>
              <w:right w:val="nil"/>
            </w:tcBorders>
          </w:tcPr>
          <w:p w14:paraId="12FF0EDF" w14:textId="77777777" w:rsidR="0077574F" w:rsidRPr="0077574F" w:rsidRDefault="0077574F" w:rsidP="0077574F">
            <w:pPr>
              <w:widowControl w:val="0"/>
              <w:autoSpaceDE w:val="0"/>
              <w:autoSpaceDN w:val="0"/>
              <w:adjustRightInd w:val="0"/>
              <w:spacing w:after="0" w:line="240" w:lineRule="auto"/>
              <w:rPr>
                <w:rFonts w:ascii="Times New Roman" w:eastAsia="Times New Roman" w:hAnsi="Times New Roman" w:cs="Times New Roman"/>
                <w:sz w:val="24"/>
                <w:szCs w:val="24"/>
                <w:lang w:eastAsia="en-GB"/>
              </w:rPr>
            </w:pPr>
            <w:r w:rsidRPr="0077574F">
              <w:rPr>
                <w:rFonts w:ascii="Times New Roman" w:eastAsia="Times New Roman" w:hAnsi="Times New Roman" w:cs="Times New Roman"/>
                <w:sz w:val="24"/>
                <w:szCs w:val="24"/>
                <w:lang w:eastAsia="en-GB"/>
              </w:rPr>
              <w:t>0.207 (0.420)</w:t>
            </w:r>
          </w:p>
        </w:tc>
      </w:tr>
      <w:tr w:rsidR="0077574F" w:rsidRPr="0077574F" w14:paraId="27FAC004" w14:textId="77777777" w:rsidTr="0082320D">
        <w:trPr>
          <w:jc w:val="center"/>
        </w:trPr>
        <w:tc>
          <w:tcPr>
            <w:tcW w:w="2820" w:type="dxa"/>
            <w:tcBorders>
              <w:top w:val="nil"/>
              <w:left w:val="nil"/>
              <w:bottom w:val="nil"/>
              <w:right w:val="nil"/>
            </w:tcBorders>
          </w:tcPr>
          <w:p w14:paraId="7E22E31D" w14:textId="77777777" w:rsidR="0077574F" w:rsidRPr="0077574F" w:rsidRDefault="0077574F" w:rsidP="0077574F">
            <w:pPr>
              <w:widowControl w:val="0"/>
              <w:autoSpaceDE w:val="0"/>
              <w:autoSpaceDN w:val="0"/>
              <w:adjustRightInd w:val="0"/>
              <w:spacing w:after="0" w:line="240" w:lineRule="auto"/>
              <w:outlineLvl w:val="1"/>
              <w:rPr>
                <w:rFonts w:ascii="Times New Roman" w:eastAsia="Times New Roman" w:hAnsi="Times New Roman" w:cs="Times New Roman"/>
                <w:sz w:val="24"/>
                <w:szCs w:val="24"/>
                <w:lang w:eastAsia="en-GB"/>
              </w:rPr>
            </w:pPr>
            <w:r w:rsidRPr="0077574F">
              <w:rPr>
                <w:rFonts w:ascii="Times New Roman" w:eastAsia="Times New Roman" w:hAnsi="Times New Roman" w:cs="Times New Roman"/>
                <w:sz w:val="24"/>
                <w:szCs w:val="24"/>
                <w:lang w:eastAsia="en-GB"/>
              </w:rPr>
              <w:t>R</w:t>
            </w:r>
            <w:r w:rsidRPr="0077574F">
              <w:rPr>
                <w:rFonts w:ascii="Times New Roman" w:eastAsia="Times New Roman" w:hAnsi="Times New Roman" w:cs="Times New Roman"/>
                <w:sz w:val="24"/>
                <w:szCs w:val="24"/>
                <w:vertAlign w:val="subscript"/>
                <w:lang w:eastAsia="en-GB"/>
              </w:rPr>
              <w:t>free</w:t>
            </w:r>
            <w:r w:rsidRPr="0077574F">
              <w:rPr>
                <w:rFonts w:ascii="Times New Roman" w:eastAsia="SimSun" w:hAnsi="Times New Roman" w:cs="Times New Roman"/>
                <w:sz w:val="24"/>
                <w:szCs w:val="24"/>
                <w:vertAlign w:val="superscript"/>
              </w:rPr>
              <w:t>§</w:t>
            </w:r>
          </w:p>
        </w:tc>
        <w:tc>
          <w:tcPr>
            <w:tcW w:w="2516" w:type="dxa"/>
            <w:tcBorders>
              <w:top w:val="nil"/>
              <w:left w:val="nil"/>
              <w:bottom w:val="nil"/>
              <w:right w:val="nil"/>
            </w:tcBorders>
          </w:tcPr>
          <w:p w14:paraId="1B6FB836" w14:textId="77777777" w:rsidR="0077574F" w:rsidRPr="0077574F" w:rsidRDefault="0077574F" w:rsidP="0077574F">
            <w:pPr>
              <w:widowControl w:val="0"/>
              <w:autoSpaceDE w:val="0"/>
              <w:autoSpaceDN w:val="0"/>
              <w:adjustRightInd w:val="0"/>
              <w:spacing w:after="0" w:line="240" w:lineRule="auto"/>
              <w:rPr>
                <w:rFonts w:ascii="Times New Roman" w:eastAsia="Times New Roman" w:hAnsi="Times New Roman" w:cs="Times New Roman"/>
                <w:sz w:val="24"/>
                <w:szCs w:val="24"/>
                <w:lang w:eastAsia="en-GB"/>
              </w:rPr>
            </w:pPr>
            <w:r w:rsidRPr="0077574F">
              <w:rPr>
                <w:rFonts w:ascii="Times New Roman" w:eastAsia="Times New Roman" w:hAnsi="Times New Roman" w:cs="Times New Roman"/>
                <w:sz w:val="24"/>
                <w:szCs w:val="24"/>
                <w:lang w:eastAsia="en-GB"/>
              </w:rPr>
              <w:t>0.257 (0.428)</w:t>
            </w:r>
          </w:p>
        </w:tc>
      </w:tr>
      <w:tr w:rsidR="0077574F" w:rsidRPr="0077574F" w14:paraId="73561955" w14:textId="77777777" w:rsidTr="0082320D">
        <w:trPr>
          <w:jc w:val="center"/>
        </w:trPr>
        <w:tc>
          <w:tcPr>
            <w:tcW w:w="2820" w:type="dxa"/>
            <w:tcBorders>
              <w:top w:val="nil"/>
              <w:left w:val="nil"/>
              <w:bottom w:val="nil"/>
              <w:right w:val="nil"/>
            </w:tcBorders>
          </w:tcPr>
          <w:p w14:paraId="59A52F78" w14:textId="77777777" w:rsidR="0077574F" w:rsidRPr="0077574F" w:rsidRDefault="0077574F" w:rsidP="0077574F">
            <w:pPr>
              <w:widowControl w:val="0"/>
              <w:autoSpaceDE w:val="0"/>
              <w:autoSpaceDN w:val="0"/>
              <w:adjustRightInd w:val="0"/>
              <w:spacing w:after="0" w:line="240" w:lineRule="auto"/>
              <w:outlineLvl w:val="1"/>
              <w:rPr>
                <w:rFonts w:ascii="Times New Roman" w:eastAsia="Times New Roman" w:hAnsi="Times New Roman" w:cs="Times New Roman"/>
                <w:sz w:val="24"/>
                <w:szCs w:val="24"/>
                <w:lang w:eastAsia="en-GB"/>
              </w:rPr>
            </w:pPr>
            <w:r w:rsidRPr="0077574F">
              <w:rPr>
                <w:rFonts w:ascii="Times New Roman" w:eastAsia="Times New Roman" w:hAnsi="Times New Roman" w:cs="Times New Roman"/>
                <w:sz w:val="24"/>
                <w:szCs w:val="24"/>
                <w:lang w:eastAsia="en-GB"/>
              </w:rPr>
              <w:t>No. of atoms</w:t>
            </w:r>
          </w:p>
        </w:tc>
        <w:tc>
          <w:tcPr>
            <w:tcW w:w="2516" w:type="dxa"/>
            <w:tcBorders>
              <w:top w:val="nil"/>
              <w:left w:val="nil"/>
              <w:bottom w:val="nil"/>
              <w:right w:val="nil"/>
            </w:tcBorders>
          </w:tcPr>
          <w:p w14:paraId="311AFC84" w14:textId="77777777" w:rsidR="0077574F" w:rsidRPr="0077574F" w:rsidRDefault="0077574F" w:rsidP="0077574F">
            <w:pPr>
              <w:widowControl w:val="0"/>
              <w:autoSpaceDE w:val="0"/>
              <w:autoSpaceDN w:val="0"/>
              <w:adjustRightInd w:val="0"/>
              <w:spacing w:after="0" w:line="240" w:lineRule="auto"/>
              <w:rPr>
                <w:rFonts w:ascii="Times New Roman" w:eastAsia="Times New Roman" w:hAnsi="Times New Roman" w:cs="Times New Roman"/>
                <w:sz w:val="24"/>
                <w:szCs w:val="24"/>
                <w:lang w:eastAsia="en-GB"/>
              </w:rPr>
            </w:pPr>
          </w:p>
        </w:tc>
      </w:tr>
      <w:tr w:rsidR="0077574F" w:rsidRPr="0077574F" w14:paraId="28951115" w14:textId="77777777" w:rsidTr="0082320D">
        <w:trPr>
          <w:jc w:val="center"/>
        </w:trPr>
        <w:tc>
          <w:tcPr>
            <w:tcW w:w="2820" w:type="dxa"/>
            <w:tcBorders>
              <w:top w:val="nil"/>
              <w:left w:val="nil"/>
              <w:bottom w:val="nil"/>
              <w:right w:val="nil"/>
            </w:tcBorders>
          </w:tcPr>
          <w:p w14:paraId="4916D9B9" w14:textId="77777777" w:rsidR="0077574F" w:rsidRPr="0077574F" w:rsidRDefault="0077574F" w:rsidP="0077574F">
            <w:pPr>
              <w:widowControl w:val="0"/>
              <w:tabs>
                <w:tab w:val="left" w:pos="302"/>
              </w:tabs>
              <w:autoSpaceDE w:val="0"/>
              <w:autoSpaceDN w:val="0"/>
              <w:adjustRightInd w:val="0"/>
              <w:spacing w:after="0" w:line="240" w:lineRule="auto"/>
              <w:outlineLvl w:val="1"/>
              <w:rPr>
                <w:rFonts w:ascii="Times New Roman" w:eastAsia="Times New Roman" w:hAnsi="Times New Roman" w:cs="Times New Roman"/>
                <w:sz w:val="24"/>
                <w:szCs w:val="24"/>
                <w:lang w:eastAsia="en-GB"/>
              </w:rPr>
            </w:pPr>
            <w:r w:rsidRPr="0077574F">
              <w:rPr>
                <w:rFonts w:ascii="Times New Roman" w:eastAsia="SimSun" w:hAnsi="Times New Roman" w:cs="Times New Roman"/>
                <w:sz w:val="24"/>
                <w:szCs w:val="24"/>
              </w:rPr>
              <w:tab/>
            </w:r>
            <w:r w:rsidRPr="0077574F">
              <w:rPr>
                <w:rFonts w:ascii="Times New Roman" w:eastAsia="Times New Roman" w:hAnsi="Times New Roman" w:cs="Times New Roman"/>
                <w:sz w:val="24"/>
                <w:szCs w:val="24"/>
                <w:lang w:eastAsia="en-GB"/>
              </w:rPr>
              <w:t>Protein</w:t>
            </w:r>
          </w:p>
        </w:tc>
        <w:tc>
          <w:tcPr>
            <w:tcW w:w="2516" w:type="dxa"/>
            <w:tcBorders>
              <w:top w:val="nil"/>
              <w:left w:val="nil"/>
              <w:bottom w:val="nil"/>
              <w:right w:val="nil"/>
            </w:tcBorders>
          </w:tcPr>
          <w:p w14:paraId="0CAB7430" w14:textId="77777777" w:rsidR="0077574F" w:rsidRPr="0077574F" w:rsidRDefault="0077574F" w:rsidP="0077574F">
            <w:pPr>
              <w:widowControl w:val="0"/>
              <w:autoSpaceDE w:val="0"/>
              <w:autoSpaceDN w:val="0"/>
              <w:adjustRightInd w:val="0"/>
              <w:spacing w:after="0" w:line="240" w:lineRule="auto"/>
              <w:rPr>
                <w:rFonts w:ascii="Times New Roman" w:eastAsia="Times New Roman" w:hAnsi="Times New Roman" w:cs="Times New Roman"/>
                <w:sz w:val="24"/>
                <w:szCs w:val="24"/>
                <w:lang w:eastAsia="en-GB"/>
              </w:rPr>
            </w:pPr>
            <w:r w:rsidRPr="0077574F">
              <w:rPr>
                <w:rFonts w:ascii="Times New Roman" w:eastAsia="Times New Roman" w:hAnsi="Times New Roman" w:cs="Times New Roman"/>
                <w:sz w:val="24"/>
                <w:szCs w:val="24"/>
                <w:lang w:eastAsia="en-GB"/>
              </w:rPr>
              <w:t>4432</w:t>
            </w:r>
          </w:p>
        </w:tc>
      </w:tr>
      <w:tr w:rsidR="0077574F" w:rsidRPr="0077574F" w14:paraId="48695E6C" w14:textId="77777777" w:rsidTr="0082320D">
        <w:trPr>
          <w:jc w:val="center"/>
        </w:trPr>
        <w:tc>
          <w:tcPr>
            <w:tcW w:w="2820" w:type="dxa"/>
            <w:tcBorders>
              <w:top w:val="nil"/>
              <w:left w:val="nil"/>
              <w:bottom w:val="nil"/>
              <w:right w:val="nil"/>
            </w:tcBorders>
          </w:tcPr>
          <w:p w14:paraId="79BD1C94" w14:textId="77777777" w:rsidR="0077574F" w:rsidRPr="0077574F" w:rsidRDefault="0077574F" w:rsidP="0077574F">
            <w:pPr>
              <w:widowControl w:val="0"/>
              <w:tabs>
                <w:tab w:val="left" w:pos="302"/>
              </w:tabs>
              <w:autoSpaceDE w:val="0"/>
              <w:autoSpaceDN w:val="0"/>
              <w:adjustRightInd w:val="0"/>
              <w:spacing w:after="0" w:line="240" w:lineRule="auto"/>
              <w:outlineLvl w:val="1"/>
              <w:rPr>
                <w:rFonts w:ascii="Times New Roman" w:eastAsia="Times New Roman" w:hAnsi="Times New Roman" w:cs="Times New Roman"/>
                <w:sz w:val="24"/>
                <w:szCs w:val="24"/>
                <w:lang w:eastAsia="en-GB"/>
              </w:rPr>
            </w:pPr>
            <w:r w:rsidRPr="0077574F">
              <w:rPr>
                <w:rFonts w:ascii="Times New Roman" w:eastAsia="SimSun" w:hAnsi="Times New Roman" w:cs="Times New Roman"/>
                <w:sz w:val="24"/>
                <w:szCs w:val="24"/>
              </w:rPr>
              <w:tab/>
            </w:r>
            <w:r w:rsidRPr="0077574F">
              <w:rPr>
                <w:rFonts w:ascii="Times New Roman" w:eastAsia="Times New Roman" w:hAnsi="Times New Roman" w:cs="Times New Roman"/>
                <w:sz w:val="24"/>
                <w:szCs w:val="24"/>
                <w:lang w:eastAsia="en-GB"/>
              </w:rPr>
              <w:t>Ligand/ion</w:t>
            </w:r>
          </w:p>
        </w:tc>
        <w:tc>
          <w:tcPr>
            <w:tcW w:w="2516" w:type="dxa"/>
            <w:tcBorders>
              <w:top w:val="nil"/>
              <w:left w:val="nil"/>
              <w:bottom w:val="nil"/>
              <w:right w:val="nil"/>
            </w:tcBorders>
          </w:tcPr>
          <w:p w14:paraId="66FE64AE" w14:textId="77777777" w:rsidR="0077574F" w:rsidRPr="0077574F" w:rsidRDefault="0077574F" w:rsidP="0077574F">
            <w:pPr>
              <w:widowControl w:val="0"/>
              <w:autoSpaceDE w:val="0"/>
              <w:autoSpaceDN w:val="0"/>
              <w:adjustRightInd w:val="0"/>
              <w:spacing w:after="0" w:line="240" w:lineRule="auto"/>
              <w:rPr>
                <w:rFonts w:ascii="Times New Roman" w:eastAsia="Times New Roman" w:hAnsi="Times New Roman" w:cs="Times New Roman"/>
                <w:sz w:val="24"/>
                <w:szCs w:val="24"/>
                <w:lang w:eastAsia="en-GB"/>
              </w:rPr>
            </w:pPr>
            <w:r w:rsidRPr="0077574F">
              <w:rPr>
                <w:rFonts w:ascii="Times New Roman" w:eastAsia="Times New Roman" w:hAnsi="Times New Roman" w:cs="Times New Roman"/>
                <w:sz w:val="24"/>
                <w:szCs w:val="24"/>
                <w:lang w:eastAsia="en-GB"/>
              </w:rPr>
              <w:t>61</w:t>
            </w:r>
          </w:p>
        </w:tc>
      </w:tr>
      <w:tr w:rsidR="0077574F" w:rsidRPr="0077574F" w14:paraId="419F7857" w14:textId="77777777" w:rsidTr="0082320D">
        <w:trPr>
          <w:jc w:val="center"/>
        </w:trPr>
        <w:tc>
          <w:tcPr>
            <w:tcW w:w="2820" w:type="dxa"/>
            <w:tcBorders>
              <w:top w:val="nil"/>
              <w:left w:val="nil"/>
              <w:bottom w:val="nil"/>
              <w:right w:val="nil"/>
            </w:tcBorders>
          </w:tcPr>
          <w:p w14:paraId="0D582EB4" w14:textId="77777777" w:rsidR="0077574F" w:rsidRPr="0077574F" w:rsidRDefault="0077574F" w:rsidP="0077574F">
            <w:pPr>
              <w:widowControl w:val="0"/>
              <w:tabs>
                <w:tab w:val="left" w:pos="302"/>
              </w:tabs>
              <w:autoSpaceDE w:val="0"/>
              <w:autoSpaceDN w:val="0"/>
              <w:adjustRightInd w:val="0"/>
              <w:spacing w:after="0" w:line="240" w:lineRule="auto"/>
              <w:outlineLvl w:val="1"/>
              <w:rPr>
                <w:rFonts w:ascii="Times New Roman" w:eastAsia="Times New Roman" w:hAnsi="Times New Roman" w:cs="Times New Roman"/>
                <w:sz w:val="24"/>
                <w:szCs w:val="24"/>
                <w:lang w:eastAsia="en-GB"/>
              </w:rPr>
            </w:pPr>
            <w:r w:rsidRPr="0077574F">
              <w:rPr>
                <w:rFonts w:ascii="Times New Roman" w:eastAsia="SimSun" w:hAnsi="Times New Roman" w:cs="Times New Roman"/>
                <w:sz w:val="24"/>
                <w:szCs w:val="24"/>
              </w:rPr>
              <w:tab/>
            </w:r>
            <w:r w:rsidRPr="0077574F">
              <w:rPr>
                <w:rFonts w:ascii="Times New Roman" w:eastAsia="Times New Roman" w:hAnsi="Times New Roman" w:cs="Times New Roman"/>
                <w:sz w:val="24"/>
                <w:szCs w:val="24"/>
                <w:lang w:eastAsia="en-GB"/>
              </w:rPr>
              <w:t>Solvent</w:t>
            </w:r>
          </w:p>
        </w:tc>
        <w:tc>
          <w:tcPr>
            <w:tcW w:w="2516" w:type="dxa"/>
            <w:tcBorders>
              <w:top w:val="nil"/>
              <w:left w:val="nil"/>
              <w:bottom w:val="nil"/>
              <w:right w:val="nil"/>
            </w:tcBorders>
          </w:tcPr>
          <w:p w14:paraId="0B045E39" w14:textId="77777777" w:rsidR="0077574F" w:rsidRPr="0077574F" w:rsidRDefault="0077574F" w:rsidP="0077574F">
            <w:pPr>
              <w:widowControl w:val="0"/>
              <w:autoSpaceDE w:val="0"/>
              <w:autoSpaceDN w:val="0"/>
              <w:adjustRightInd w:val="0"/>
              <w:spacing w:after="0" w:line="240" w:lineRule="auto"/>
              <w:rPr>
                <w:rFonts w:ascii="Times New Roman" w:eastAsia="Times New Roman" w:hAnsi="Times New Roman" w:cs="Times New Roman"/>
                <w:sz w:val="24"/>
                <w:szCs w:val="24"/>
                <w:lang w:eastAsia="en-GB"/>
              </w:rPr>
            </w:pPr>
            <w:r w:rsidRPr="0077574F">
              <w:rPr>
                <w:rFonts w:ascii="Times New Roman" w:eastAsia="Times New Roman" w:hAnsi="Times New Roman" w:cs="Times New Roman"/>
                <w:sz w:val="24"/>
                <w:szCs w:val="24"/>
                <w:lang w:eastAsia="en-GB"/>
              </w:rPr>
              <w:t>149</w:t>
            </w:r>
          </w:p>
        </w:tc>
      </w:tr>
      <w:tr w:rsidR="0077574F" w:rsidRPr="0077574F" w14:paraId="627C2F0F" w14:textId="77777777" w:rsidTr="0082320D">
        <w:trPr>
          <w:jc w:val="center"/>
        </w:trPr>
        <w:tc>
          <w:tcPr>
            <w:tcW w:w="2820" w:type="dxa"/>
            <w:tcBorders>
              <w:top w:val="nil"/>
              <w:left w:val="nil"/>
              <w:bottom w:val="nil"/>
              <w:right w:val="nil"/>
            </w:tcBorders>
          </w:tcPr>
          <w:p w14:paraId="1DD86DF6" w14:textId="77777777" w:rsidR="0077574F" w:rsidRPr="0077574F" w:rsidRDefault="0077574F" w:rsidP="0077574F">
            <w:pPr>
              <w:widowControl w:val="0"/>
              <w:autoSpaceDE w:val="0"/>
              <w:autoSpaceDN w:val="0"/>
              <w:adjustRightInd w:val="0"/>
              <w:spacing w:after="0" w:line="240" w:lineRule="auto"/>
              <w:outlineLvl w:val="1"/>
              <w:rPr>
                <w:rFonts w:ascii="Times New Roman" w:eastAsia="Times New Roman" w:hAnsi="Times New Roman" w:cs="Times New Roman"/>
                <w:sz w:val="24"/>
                <w:szCs w:val="24"/>
                <w:lang w:eastAsia="en-GB"/>
              </w:rPr>
            </w:pPr>
            <w:proofErr w:type="spellStart"/>
            <w:r w:rsidRPr="0077574F">
              <w:rPr>
                <w:rFonts w:ascii="Times New Roman" w:eastAsia="SimSun" w:hAnsi="Times New Roman" w:cs="Times New Roman"/>
                <w:sz w:val="24"/>
                <w:szCs w:val="24"/>
              </w:rPr>
              <w:t>r.m.s.d</w:t>
            </w:r>
            <w:proofErr w:type="spellEnd"/>
            <w:r w:rsidRPr="0077574F">
              <w:rPr>
                <w:rFonts w:ascii="Times New Roman" w:eastAsia="SimSun" w:hAnsi="Times New Roman" w:cs="Times New Roman"/>
                <w:sz w:val="24"/>
                <w:szCs w:val="24"/>
              </w:rPr>
              <w:t>.</w:t>
            </w:r>
          </w:p>
        </w:tc>
        <w:tc>
          <w:tcPr>
            <w:tcW w:w="2516" w:type="dxa"/>
            <w:tcBorders>
              <w:top w:val="nil"/>
              <w:left w:val="nil"/>
              <w:bottom w:val="nil"/>
              <w:right w:val="nil"/>
            </w:tcBorders>
          </w:tcPr>
          <w:p w14:paraId="12FF2D5E" w14:textId="77777777" w:rsidR="0077574F" w:rsidRPr="0077574F" w:rsidRDefault="0077574F" w:rsidP="0077574F">
            <w:pPr>
              <w:widowControl w:val="0"/>
              <w:autoSpaceDE w:val="0"/>
              <w:autoSpaceDN w:val="0"/>
              <w:adjustRightInd w:val="0"/>
              <w:spacing w:after="0" w:line="240" w:lineRule="auto"/>
              <w:rPr>
                <w:rFonts w:ascii="Times New Roman" w:eastAsia="Times New Roman" w:hAnsi="Times New Roman" w:cs="Times New Roman"/>
                <w:sz w:val="24"/>
                <w:szCs w:val="24"/>
                <w:lang w:eastAsia="en-GB"/>
              </w:rPr>
            </w:pPr>
          </w:p>
        </w:tc>
      </w:tr>
      <w:tr w:rsidR="0077574F" w:rsidRPr="0077574F" w14:paraId="6B02EA62" w14:textId="77777777" w:rsidTr="0082320D">
        <w:trPr>
          <w:jc w:val="center"/>
        </w:trPr>
        <w:tc>
          <w:tcPr>
            <w:tcW w:w="2820" w:type="dxa"/>
            <w:tcBorders>
              <w:top w:val="nil"/>
              <w:left w:val="nil"/>
              <w:bottom w:val="nil"/>
              <w:right w:val="nil"/>
            </w:tcBorders>
          </w:tcPr>
          <w:p w14:paraId="51265054" w14:textId="77777777" w:rsidR="0077574F" w:rsidRPr="0077574F" w:rsidRDefault="0077574F" w:rsidP="0077574F">
            <w:pPr>
              <w:widowControl w:val="0"/>
              <w:tabs>
                <w:tab w:val="left" w:pos="285"/>
              </w:tabs>
              <w:autoSpaceDE w:val="0"/>
              <w:autoSpaceDN w:val="0"/>
              <w:adjustRightInd w:val="0"/>
              <w:spacing w:after="0" w:line="240" w:lineRule="auto"/>
              <w:outlineLvl w:val="1"/>
              <w:rPr>
                <w:rFonts w:ascii="Times New Roman" w:eastAsia="Times New Roman" w:hAnsi="Times New Roman" w:cs="Times New Roman"/>
                <w:sz w:val="24"/>
                <w:szCs w:val="24"/>
                <w:lang w:eastAsia="en-GB"/>
              </w:rPr>
            </w:pPr>
            <w:r w:rsidRPr="0077574F">
              <w:rPr>
                <w:rFonts w:ascii="Times New Roman" w:eastAsia="SimSun" w:hAnsi="Times New Roman" w:cs="Times New Roman"/>
                <w:sz w:val="24"/>
                <w:szCs w:val="24"/>
              </w:rPr>
              <w:tab/>
            </w:r>
            <w:r w:rsidRPr="0077574F">
              <w:rPr>
                <w:rFonts w:ascii="Times New Roman" w:eastAsia="Times New Roman" w:hAnsi="Times New Roman" w:cs="Times New Roman"/>
                <w:sz w:val="24"/>
                <w:szCs w:val="24"/>
                <w:lang w:eastAsia="en-GB"/>
              </w:rPr>
              <w:t>Bond lengths (Å)</w:t>
            </w:r>
          </w:p>
        </w:tc>
        <w:tc>
          <w:tcPr>
            <w:tcW w:w="2516" w:type="dxa"/>
            <w:tcBorders>
              <w:top w:val="nil"/>
              <w:left w:val="nil"/>
              <w:bottom w:val="nil"/>
              <w:right w:val="nil"/>
            </w:tcBorders>
          </w:tcPr>
          <w:p w14:paraId="45E48659" w14:textId="77777777" w:rsidR="0077574F" w:rsidRPr="0077574F" w:rsidRDefault="0077574F" w:rsidP="0077574F">
            <w:pPr>
              <w:widowControl w:val="0"/>
              <w:autoSpaceDE w:val="0"/>
              <w:autoSpaceDN w:val="0"/>
              <w:adjustRightInd w:val="0"/>
              <w:spacing w:after="0" w:line="240" w:lineRule="auto"/>
              <w:rPr>
                <w:rFonts w:ascii="Times New Roman" w:eastAsia="Times New Roman" w:hAnsi="Times New Roman" w:cs="Times New Roman"/>
                <w:sz w:val="24"/>
                <w:szCs w:val="24"/>
                <w:lang w:eastAsia="en-GB"/>
              </w:rPr>
            </w:pPr>
            <w:r w:rsidRPr="0077574F">
              <w:rPr>
                <w:rFonts w:ascii="Times New Roman" w:eastAsia="Times New Roman" w:hAnsi="Times New Roman" w:cs="Times New Roman"/>
                <w:sz w:val="24"/>
                <w:szCs w:val="24"/>
                <w:lang w:eastAsia="en-GB"/>
              </w:rPr>
              <w:t>0.016</w:t>
            </w:r>
          </w:p>
        </w:tc>
      </w:tr>
      <w:tr w:rsidR="0077574F" w:rsidRPr="0077574F" w14:paraId="72ABE361" w14:textId="77777777" w:rsidTr="0082320D">
        <w:trPr>
          <w:jc w:val="center"/>
        </w:trPr>
        <w:tc>
          <w:tcPr>
            <w:tcW w:w="2820" w:type="dxa"/>
            <w:tcBorders>
              <w:top w:val="nil"/>
              <w:left w:val="nil"/>
              <w:bottom w:val="nil"/>
              <w:right w:val="nil"/>
            </w:tcBorders>
          </w:tcPr>
          <w:p w14:paraId="69E69A93" w14:textId="77777777" w:rsidR="0077574F" w:rsidRPr="0077574F" w:rsidRDefault="0077574F" w:rsidP="0077574F">
            <w:pPr>
              <w:widowControl w:val="0"/>
              <w:tabs>
                <w:tab w:val="left" w:pos="285"/>
              </w:tabs>
              <w:autoSpaceDE w:val="0"/>
              <w:autoSpaceDN w:val="0"/>
              <w:adjustRightInd w:val="0"/>
              <w:spacing w:after="0" w:line="240" w:lineRule="auto"/>
              <w:outlineLvl w:val="1"/>
              <w:rPr>
                <w:rFonts w:ascii="Times New Roman" w:eastAsia="Times New Roman" w:hAnsi="Times New Roman" w:cs="Times New Roman"/>
                <w:sz w:val="24"/>
                <w:szCs w:val="24"/>
                <w:lang w:eastAsia="en-GB"/>
              </w:rPr>
            </w:pPr>
            <w:r w:rsidRPr="0077574F">
              <w:rPr>
                <w:rFonts w:ascii="Times New Roman" w:eastAsia="SimSun" w:hAnsi="Times New Roman" w:cs="Times New Roman"/>
                <w:sz w:val="24"/>
                <w:szCs w:val="24"/>
              </w:rPr>
              <w:tab/>
            </w:r>
            <w:r w:rsidRPr="0077574F">
              <w:rPr>
                <w:rFonts w:ascii="Times New Roman" w:eastAsia="Times New Roman" w:hAnsi="Times New Roman" w:cs="Times New Roman"/>
                <w:sz w:val="24"/>
                <w:szCs w:val="24"/>
                <w:lang w:eastAsia="en-GB"/>
              </w:rPr>
              <w:t>Bond angles (°)</w:t>
            </w:r>
          </w:p>
        </w:tc>
        <w:tc>
          <w:tcPr>
            <w:tcW w:w="2516" w:type="dxa"/>
            <w:tcBorders>
              <w:top w:val="nil"/>
              <w:left w:val="nil"/>
              <w:bottom w:val="nil"/>
              <w:right w:val="nil"/>
            </w:tcBorders>
          </w:tcPr>
          <w:p w14:paraId="4EC4E5AC" w14:textId="77777777" w:rsidR="0077574F" w:rsidRPr="0077574F" w:rsidRDefault="0077574F" w:rsidP="0077574F">
            <w:pPr>
              <w:widowControl w:val="0"/>
              <w:autoSpaceDE w:val="0"/>
              <w:autoSpaceDN w:val="0"/>
              <w:adjustRightInd w:val="0"/>
              <w:spacing w:after="0" w:line="240" w:lineRule="auto"/>
              <w:rPr>
                <w:rFonts w:ascii="Times New Roman" w:eastAsia="Times New Roman" w:hAnsi="Times New Roman" w:cs="Times New Roman"/>
                <w:sz w:val="24"/>
                <w:szCs w:val="24"/>
                <w:lang w:eastAsia="en-GB"/>
              </w:rPr>
            </w:pPr>
            <w:r w:rsidRPr="0077574F">
              <w:rPr>
                <w:rFonts w:ascii="Times New Roman" w:eastAsia="Times New Roman" w:hAnsi="Times New Roman" w:cs="Times New Roman"/>
                <w:sz w:val="24"/>
                <w:szCs w:val="24"/>
                <w:lang w:eastAsia="en-GB"/>
              </w:rPr>
              <w:t>1.47</w:t>
            </w:r>
          </w:p>
        </w:tc>
      </w:tr>
      <w:tr w:rsidR="0077574F" w:rsidRPr="0077574F" w14:paraId="55548AF5" w14:textId="77777777" w:rsidTr="0082320D">
        <w:trPr>
          <w:jc w:val="center"/>
        </w:trPr>
        <w:tc>
          <w:tcPr>
            <w:tcW w:w="2820" w:type="dxa"/>
            <w:tcBorders>
              <w:top w:val="nil"/>
              <w:left w:val="nil"/>
              <w:bottom w:val="nil"/>
              <w:right w:val="nil"/>
            </w:tcBorders>
          </w:tcPr>
          <w:p w14:paraId="473EEFA8" w14:textId="77777777" w:rsidR="0077574F" w:rsidRPr="0077574F" w:rsidRDefault="0077574F" w:rsidP="0077574F">
            <w:pPr>
              <w:widowControl w:val="0"/>
              <w:autoSpaceDE w:val="0"/>
              <w:autoSpaceDN w:val="0"/>
              <w:adjustRightInd w:val="0"/>
              <w:spacing w:after="0" w:line="240" w:lineRule="auto"/>
              <w:outlineLvl w:val="1"/>
              <w:rPr>
                <w:rFonts w:ascii="Times New Roman" w:eastAsia="Times New Roman" w:hAnsi="Times New Roman" w:cs="Times New Roman"/>
                <w:sz w:val="24"/>
                <w:szCs w:val="24"/>
                <w:lang w:eastAsia="en-GB"/>
              </w:rPr>
            </w:pPr>
            <w:r w:rsidRPr="0077574F">
              <w:rPr>
                <w:rFonts w:ascii="Times New Roman" w:eastAsia="Times New Roman" w:hAnsi="Times New Roman" w:cs="Times New Roman"/>
                <w:sz w:val="24"/>
                <w:szCs w:val="24"/>
                <w:lang w:eastAsia="en-GB"/>
              </w:rPr>
              <w:t>B-factors (Å</w:t>
            </w:r>
            <w:r w:rsidRPr="0077574F">
              <w:rPr>
                <w:rFonts w:ascii="Times New Roman" w:eastAsia="Times New Roman" w:hAnsi="Times New Roman" w:cs="Times New Roman"/>
                <w:sz w:val="24"/>
                <w:szCs w:val="24"/>
                <w:vertAlign w:val="superscript"/>
                <w:lang w:eastAsia="en-GB"/>
              </w:rPr>
              <w:t>2</w:t>
            </w:r>
            <w:r w:rsidRPr="0077574F">
              <w:rPr>
                <w:rFonts w:ascii="Times New Roman" w:eastAsia="Times New Roman" w:hAnsi="Times New Roman" w:cs="Times New Roman"/>
                <w:sz w:val="24"/>
                <w:szCs w:val="24"/>
                <w:lang w:eastAsia="en-GB"/>
              </w:rPr>
              <w:t>)</w:t>
            </w:r>
          </w:p>
        </w:tc>
        <w:tc>
          <w:tcPr>
            <w:tcW w:w="2516" w:type="dxa"/>
            <w:tcBorders>
              <w:top w:val="nil"/>
              <w:left w:val="nil"/>
              <w:bottom w:val="nil"/>
              <w:right w:val="nil"/>
            </w:tcBorders>
          </w:tcPr>
          <w:p w14:paraId="547CDDC4" w14:textId="77777777" w:rsidR="0077574F" w:rsidRPr="0077574F" w:rsidRDefault="0077574F" w:rsidP="0077574F">
            <w:pPr>
              <w:widowControl w:val="0"/>
              <w:autoSpaceDE w:val="0"/>
              <w:autoSpaceDN w:val="0"/>
              <w:adjustRightInd w:val="0"/>
              <w:spacing w:after="0" w:line="240" w:lineRule="auto"/>
              <w:rPr>
                <w:rFonts w:ascii="Times New Roman" w:eastAsia="Times New Roman" w:hAnsi="Times New Roman" w:cs="Times New Roman"/>
                <w:sz w:val="24"/>
                <w:szCs w:val="24"/>
                <w:lang w:eastAsia="en-GB"/>
              </w:rPr>
            </w:pPr>
          </w:p>
        </w:tc>
      </w:tr>
      <w:tr w:rsidR="0077574F" w:rsidRPr="0077574F" w14:paraId="41F6A5F2" w14:textId="77777777" w:rsidTr="0082320D">
        <w:trPr>
          <w:jc w:val="center"/>
        </w:trPr>
        <w:tc>
          <w:tcPr>
            <w:tcW w:w="2820" w:type="dxa"/>
            <w:tcBorders>
              <w:top w:val="nil"/>
              <w:left w:val="nil"/>
              <w:bottom w:val="nil"/>
              <w:right w:val="nil"/>
            </w:tcBorders>
          </w:tcPr>
          <w:p w14:paraId="2763C248" w14:textId="77777777" w:rsidR="0077574F" w:rsidRPr="0077574F" w:rsidRDefault="0077574F" w:rsidP="0077574F">
            <w:pPr>
              <w:widowControl w:val="0"/>
              <w:tabs>
                <w:tab w:val="left" w:pos="285"/>
              </w:tabs>
              <w:autoSpaceDE w:val="0"/>
              <w:autoSpaceDN w:val="0"/>
              <w:adjustRightInd w:val="0"/>
              <w:spacing w:after="0" w:line="240" w:lineRule="auto"/>
              <w:outlineLvl w:val="1"/>
              <w:rPr>
                <w:rFonts w:ascii="Times New Roman" w:eastAsia="Times New Roman" w:hAnsi="Times New Roman" w:cs="Times New Roman"/>
                <w:sz w:val="24"/>
                <w:szCs w:val="24"/>
                <w:lang w:eastAsia="en-GB"/>
              </w:rPr>
            </w:pPr>
            <w:r w:rsidRPr="0077574F">
              <w:rPr>
                <w:rFonts w:ascii="Times New Roman" w:eastAsia="SimSun" w:hAnsi="Times New Roman" w:cs="Times New Roman"/>
                <w:sz w:val="24"/>
                <w:szCs w:val="24"/>
              </w:rPr>
              <w:tab/>
            </w:r>
            <w:r w:rsidRPr="0077574F">
              <w:rPr>
                <w:rFonts w:ascii="Times New Roman" w:eastAsia="Times New Roman" w:hAnsi="Times New Roman" w:cs="Times New Roman"/>
                <w:sz w:val="24"/>
                <w:szCs w:val="24"/>
                <w:lang w:eastAsia="en-GB"/>
              </w:rPr>
              <w:t xml:space="preserve">Protein </w:t>
            </w:r>
          </w:p>
        </w:tc>
        <w:tc>
          <w:tcPr>
            <w:tcW w:w="2516" w:type="dxa"/>
            <w:tcBorders>
              <w:top w:val="nil"/>
              <w:left w:val="nil"/>
              <w:bottom w:val="nil"/>
              <w:right w:val="nil"/>
            </w:tcBorders>
          </w:tcPr>
          <w:p w14:paraId="3920FF80" w14:textId="77777777" w:rsidR="0077574F" w:rsidRPr="0077574F" w:rsidRDefault="0077574F" w:rsidP="0077574F">
            <w:pPr>
              <w:widowControl w:val="0"/>
              <w:autoSpaceDE w:val="0"/>
              <w:autoSpaceDN w:val="0"/>
              <w:adjustRightInd w:val="0"/>
              <w:spacing w:after="0" w:line="240" w:lineRule="auto"/>
              <w:rPr>
                <w:rFonts w:ascii="Times New Roman" w:eastAsia="Times New Roman" w:hAnsi="Times New Roman" w:cs="Times New Roman"/>
                <w:sz w:val="24"/>
                <w:szCs w:val="24"/>
                <w:lang w:eastAsia="en-GB"/>
              </w:rPr>
            </w:pPr>
            <w:r w:rsidRPr="0077574F">
              <w:rPr>
                <w:rFonts w:ascii="Times New Roman" w:eastAsia="Times New Roman" w:hAnsi="Times New Roman" w:cs="Times New Roman"/>
                <w:sz w:val="24"/>
                <w:szCs w:val="24"/>
                <w:lang w:eastAsia="en-GB"/>
              </w:rPr>
              <w:t>107.4</w:t>
            </w:r>
          </w:p>
        </w:tc>
      </w:tr>
      <w:tr w:rsidR="0077574F" w:rsidRPr="0077574F" w14:paraId="3518FDB3" w14:textId="77777777" w:rsidTr="0082320D">
        <w:trPr>
          <w:jc w:val="center"/>
        </w:trPr>
        <w:tc>
          <w:tcPr>
            <w:tcW w:w="2820" w:type="dxa"/>
            <w:tcBorders>
              <w:top w:val="nil"/>
              <w:left w:val="nil"/>
              <w:bottom w:val="nil"/>
              <w:right w:val="nil"/>
            </w:tcBorders>
          </w:tcPr>
          <w:p w14:paraId="2E490397" w14:textId="77777777" w:rsidR="0077574F" w:rsidRPr="0077574F" w:rsidRDefault="0077574F" w:rsidP="0077574F">
            <w:pPr>
              <w:widowControl w:val="0"/>
              <w:tabs>
                <w:tab w:val="left" w:pos="285"/>
              </w:tabs>
              <w:autoSpaceDE w:val="0"/>
              <w:autoSpaceDN w:val="0"/>
              <w:adjustRightInd w:val="0"/>
              <w:spacing w:after="0" w:line="240" w:lineRule="auto"/>
              <w:outlineLvl w:val="1"/>
              <w:rPr>
                <w:rFonts w:ascii="Times New Roman" w:eastAsia="Times New Roman" w:hAnsi="Times New Roman" w:cs="Times New Roman"/>
                <w:sz w:val="24"/>
                <w:szCs w:val="24"/>
                <w:lang w:eastAsia="en-GB"/>
              </w:rPr>
            </w:pPr>
            <w:r w:rsidRPr="0077574F">
              <w:rPr>
                <w:rFonts w:ascii="Times New Roman" w:eastAsia="SimSun" w:hAnsi="Times New Roman" w:cs="Times New Roman"/>
                <w:sz w:val="24"/>
                <w:szCs w:val="24"/>
              </w:rPr>
              <w:tab/>
            </w:r>
            <w:r w:rsidRPr="0077574F">
              <w:rPr>
                <w:rFonts w:ascii="Times New Roman" w:eastAsia="Times New Roman" w:hAnsi="Times New Roman" w:cs="Times New Roman"/>
                <w:sz w:val="24"/>
                <w:szCs w:val="24"/>
                <w:lang w:eastAsia="en-GB"/>
              </w:rPr>
              <w:t>Ligand/ion</w:t>
            </w:r>
          </w:p>
        </w:tc>
        <w:tc>
          <w:tcPr>
            <w:tcW w:w="2516" w:type="dxa"/>
            <w:tcBorders>
              <w:top w:val="nil"/>
              <w:left w:val="nil"/>
              <w:bottom w:val="nil"/>
              <w:right w:val="nil"/>
            </w:tcBorders>
          </w:tcPr>
          <w:p w14:paraId="421B870E" w14:textId="77777777" w:rsidR="0077574F" w:rsidRPr="0077574F" w:rsidRDefault="0077574F" w:rsidP="0077574F">
            <w:pPr>
              <w:widowControl w:val="0"/>
              <w:autoSpaceDE w:val="0"/>
              <w:autoSpaceDN w:val="0"/>
              <w:adjustRightInd w:val="0"/>
              <w:spacing w:after="0" w:line="240" w:lineRule="auto"/>
              <w:rPr>
                <w:rFonts w:ascii="Times New Roman" w:eastAsia="Times New Roman" w:hAnsi="Times New Roman" w:cs="Times New Roman"/>
                <w:sz w:val="24"/>
                <w:szCs w:val="24"/>
                <w:lang w:eastAsia="en-GB"/>
              </w:rPr>
            </w:pPr>
            <w:r w:rsidRPr="0077574F">
              <w:rPr>
                <w:rFonts w:ascii="Times New Roman" w:eastAsia="Times New Roman" w:hAnsi="Times New Roman" w:cs="Times New Roman"/>
                <w:sz w:val="24"/>
                <w:szCs w:val="24"/>
                <w:lang w:eastAsia="en-GB"/>
              </w:rPr>
              <w:t>93.0</w:t>
            </w:r>
          </w:p>
        </w:tc>
      </w:tr>
      <w:tr w:rsidR="0077574F" w:rsidRPr="0077574F" w14:paraId="427D689F" w14:textId="77777777" w:rsidTr="0082320D">
        <w:trPr>
          <w:jc w:val="center"/>
        </w:trPr>
        <w:tc>
          <w:tcPr>
            <w:tcW w:w="2820" w:type="dxa"/>
            <w:tcBorders>
              <w:top w:val="nil"/>
              <w:left w:val="nil"/>
              <w:bottom w:val="nil"/>
              <w:right w:val="nil"/>
            </w:tcBorders>
          </w:tcPr>
          <w:p w14:paraId="1AC99F29" w14:textId="77777777" w:rsidR="0077574F" w:rsidRPr="0077574F" w:rsidRDefault="0077574F" w:rsidP="0077574F">
            <w:pPr>
              <w:widowControl w:val="0"/>
              <w:tabs>
                <w:tab w:val="left" w:pos="285"/>
              </w:tabs>
              <w:autoSpaceDE w:val="0"/>
              <w:autoSpaceDN w:val="0"/>
              <w:adjustRightInd w:val="0"/>
              <w:spacing w:after="0" w:line="240" w:lineRule="auto"/>
              <w:outlineLvl w:val="1"/>
              <w:rPr>
                <w:rFonts w:ascii="Times New Roman" w:eastAsia="Times New Roman" w:hAnsi="Times New Roman" w:cs="Times New Roman"/>
                <w:sz w:val="24"/>
                <w:szCs w:val="24"/>
                <w:lang w:eastAsia="en-GB"/>
              </w:rPr>
            </w:pPr>
            <w:r w:rsidRPr="0077574F">
              <w:rPr>
                <w:rFonts w:ascii="Times New Roman" w:eastAsia="SimSun" w:hAnsi="Times New Roman" w:cs="Times New Roman"/>
                <w:sz w:val="24"/>
                <w:szCs w:val="24"/>
              </w:rPr>
              <w:tab/>
            </w:r>
            <w:r w:rsidRPr="0077574F">
              <w:rPr>
                <w:rFonts w:ascii="Times New Roman" w:eastAsia="Times New Roman" w:hAnsi="Times New Roman" w:cs="Times New Roman"/>
                <w:sz w:val="24"/>
                <w:szCs w:val="24"/>
                <w:lang w:eastAsia="en-GB"/>
              </w:rPr>
              <w:t>Solvent</w:t>
            </w:r>
          </w:p>
        </w:tc>
        <w:tc>
          <w:tcPr>
            <w:tcW w:w="2516" w:type="dxa"/>
            <w:tcBorders>
              <w:top w:val="nil"/>
              <w:left w:val="nil"/>
              <w:bottom w:val="nil"/>
              <w:right w:val="nil"/>
            </w:tcBorders>
          </w:tcPr>
          <w:p w14:paraId="43EBA749" w14:textId="77777777" w:rsidR="0077574F" w:rsidRPr="0077574F" w:rsidRDefault="0077574F" w:rsidP="0077574F">
            <w:pPr>
              <w:widowControl w:val="0"/>
              <w:autoSpaceDE w:val="0"/>
              <w:autoSpaceDN w:val="0"/>
              <w:adjustRightInd w:val="0"/>
              <w:spacing w:after="0" w:line="240" w:lineRule="auto"/>
              <w:rPr>
                <w:rFonts w:ascii="Times New Roman" w:eastAsia="Times New Roman" w:hAnsi="Times New Roman" w:cs="Times New Roman"/>
                <w:sz w:val="24"/>
                <w:szCs w:val="24"/>
                <w:lang w:eastAsia="en-GB"/>
              </w:rPr>
            </w:pPr>
            <w:r w:rsidRPr="0077574F">
              <w:rPr>
                <w:rFonts w:ascii="Times New Roman" w:eastAsia="Times New Roman" w:hAnsi="Times New Roman" w:cs="Times New Roman"/>
                <w:sz w:val="24"/>
                <w:szCs w:val="24"/>
                <w:lang w:eastAsia="en-GB"/>
              </w:rPr>
              <w:t>64.6</w:t>
            </w:r>
          </w:p>
        </w:tc>
      </w:tr>
      <w:tr w:rsidR="0077574F" w:rsidRPr="0077574F" w14:paraId="007723EE" w14:textId="77777777" w:rsidTr="0082320D">
        <w:trPr>
          <w:jc w:val="center"/>
        </w:trPr>
        <w:tc>
          <w:tcPr>
            <w:tcW w:w="2820" w:type="dxa"/>
            <w:tcBorders>
              <w:top w:val="nil"/>
              <w:left w:val="nil"/>
              <w:bottom w:val="nil"/>
              <w:right w:val="nil"/>
            </w:tcBorders>
          </w:tcPr>
          <w:p w14:paraId="60237214" w14:textId="77777777" w:rsidR="0077574F" w:rsidRPr="0077574F" w:rsidRDefault="0077574F" w:rsidP="0077574F">
            <w:pPr>
              <w:widowControl w:val="0"/>
              <w:autoSpaceDE w:val="0"/>
              <w:autoSpaceDN w:val="0"/>
              <w:adjustRightInd w:val="0"/>
              <w:spacing w:after="0" w:line="240" w:lineRule="auto"/>
              <w:outlineLvl w:val="1"/>
              <w:rPr>
                <w:rFonts w:ascii="Times New Roman" w:eastAsia="Times New Roman" w:hAnsi="Times New Roman" w:cs="Times New Roman"/>
                <w:sz w:val="24"/>
                <w:szCs w:val="24"/>
                <w:lang w:eastAsia="en-GB"/>
              </w:rPr>
            </w:pPr>
            <w:r w:rsidRPr="0077574F">
              <w:rPr>
                <w:rFonts w:ascii="Times New Roman" w:eastAsia="Times New Roman" w:hAnsi="Times New Roman" w:cs="Times New Roman"/>
                <w:sz w:val="24"/>
                <w:szCs w:val="24"/>
                <w:lang w:eastAsia="en-GB"/>
              </w:rPr>
              <w:t>Ramachandran plot (%)</w:t>
            </w:r>
          </w:p>
        </w:tc>
        <w:tc>
          <w:tcPr>
            <w:tcW w:w="2516" w:type="dxa"/>
            <w:tcBorders>
              <w:top w:val="nil"/>
              <w:left w:val="nil"/>
              <w:bottom w:val="nil"/>
              <w:right w:val="nil"/>
            </w:tcBorders>
          </w:tcPr>
          <w:p w14:paraId="4ADC4CB2" w14:textId="77777777" w:rsidR="0077574F" w:rsidRPr="0077574F" w:rsidRDefault="0077574F" w:rsidP="0077574F">
            <w:pPr>
              <w:widowControl w:val="0"/>
              <w:autoSpaceDE w:val="0"/>
              <w:autoSpaceDN w:val="0"/>
              <w:adjustRightInd w:val="0"/>
              <w:spacing w:after="0" w:line="240" w:lineRule="auto"/>
              <w:rPr>
                <w:rFonts w:ascii="Times New Roman" w:eastAsia="Times New Roman" w:hAnsi="Times New Roman" w:cs="Times New Roman"/>
                <w:sz w:val="24"/>
                <w:szCs w:val="24"/>
                <w:lang w:eastAsia="en-GB"/>
              </w:rPr>
            </w:pPr>
          </w:p>
        </w:tc>
      </w:tr>
      <w:tr w:rsidR="0077574F" w:rsidRPr="0077574F" w14:paraId="2672AF83" w14:textId="77777777" w:rsidTr="0082320D">
        <w:trPr>
          <w:jc w:val="center"/>
        </w:trPr>
        <w:tc>
          <w:tcPr>
            <w:tcW w:w="2820" w:type="dxa"/>
            <w:tcBorders>
              <w:top w:val="nil"/>
              <w:left w:val="nil"/>
              <w:bottom w:val="nil"/>
              <w:right w:val="nil"/>
            </w:tcBorders>
          </w:tcPr>
          <w:p w14:paraId="75AA1E13" w14:textId="77777777" w:rsidR="0077574F" w:rsidRPr="0077574F" w:rsidRDefault="0077574F" w:rsidP="0077574F">
            <w:pPr>
              <w:widowControl w:val="0"/>
              <w:tabs>
                <w:tab w:val="left" w:pos="302"/>
              </w:tabs>
              <w:autoSpaceDE w:val="0"/>
              <w:autoSpaceDN w:val="0"/>
              <w:adjustRightInd w:val="0"/>
              <w:spacing w:after="0" w:line="240" w:lineRule="auto"/>
              <w:outlineLvl w:val="1"/>
              <w:rPr>
                <w:rFonts w:ascii="Times New Roman" w:eastAsia="Times New Roman" w:hAnsi="Times New Roman" w:cs="Times New Roman"/>
                <w:sz w:val="24"/>
                <w:szCs w:val="24"/>
                <w:lang w:eastAsia="en-GB"/>
              </w:rPr>
            </w:pPr>
            <w:r w:rsidRPr="0077574F">
              <w:rPr>
                <w:rFonts w:ascii="Times New Roman" w:eastAsia="SimSun" w:hAnsi="Times New Roman" w:cs="Times New Roman"/>
                <w:sz w:val="24"/>
                <w:szCs w:val="24"/>
              </w:rPr>
              <w:tab/>
            </w:r>
            <w:r w:rsidRPr="0077574F">
              <w:rPr>
                <w:rFonts w:ascii="Times New Roman" w:eastAsia="Times New Roman" w:hAnsi="Times New Roman" w:cs="Times New Roman"/>
                <w:sz w:val="24"/>
                <w:szCs w:val="24"/>
                <w:lang w:eastAsia="en-GB"/>
              </w:rPr>
              <w:t xml:space="preserve">Favored </w:t>
            </w:r>
          </w:p>
        </w:tc>
        <w:tc>
          <w:tcPr>
            <w:tcW w:w="2516" w:type="dxa"/>
            <w:tcBorders>
              <w:top w:val="nil"/>
              <w:left w:val="nil"/>
              <w:bottom w:val="nil"/>
              <w:right w:val="nil"/>
            </w:tcBorders>
          </w:tcPr>
          <w:p w14:paraId="1A50BD16" w14:textId="77777777" w:rsidR="0077574F" w:rsidRPr="0077574F" w:rsidRDefault="0077574F" w:rsidP="0077574F">
            <w:pPr>
              <w:widowControl w:val="0"/>
              <w:autoSpaceDE w:val="0"/>
              <w:autoSpaceDN w:val="0"/>
              <w:adjustRightInd w:val="0"/>
              <w:spacing w:after="0" w:line="240" w:lineRule="auto"/>
              <w:rPr>
                <w:rFonts w:ascii="Times New Roman" w:eastAsia="Times New Roman" w:hAnsi="Times New Roman" w:cs="Times New Roman"/>
                <w:sz w:val="24"/>
                <w:szCs w:val="24"/>
                <w:lang w:eastAsia="en-GB"/>
              </w:rPr>
            </w:pPr>
            <w:r w:rsidRPr="0077574F">
              <w:rPr>
                <w:rFonts w:ascii="Times New Roman" w:eastAsia="Times New Roman" w:hAnsi="Times New Roman" w:cs="Times New Roman"/>
                <w:sz w:val="24"/>
                <w:szCs w:val="24"/>
                <w:lang w:eastAsia="en-GB"/>
              </w:rPr>
              <w:t>96.42</w:t>
            </w:r>
          </w:p>
        </w:tc>
      </w:tr>
      <w:tr w:rsidR="0077574F" w:rsidRPr="0077574F" w14:paraId="7AD0611E" w14:textId="77777777" w:rsidTr="0082320D">
        <w:trPr>
          <w:jc w:val="center"/>
        </w:trPr>
        <w:tc>
          <w:tcPr>
            <w:tcW w:w="2820" w:type="dxa"/>
            <w:tcBorders>
              <w:top w:val="nil"/>
              <w:left w:val="nil"/>
              <w:bottom w:val="nil"/>
              <w:right w:val="nil"/>
            </w:tcBorders>
          </w:tcPr>
          <w:p w14:paraId="36094476" w14:textId="2F822132" w:rsidR="0077574F" w:rsidRPr="0077574F" w:rsidRDefault="0077574F" w:rsidP="0077574F">
            <w:pPr>
              <w:widowControl w:val="0"/>
              <w:tabs>
                <w:tab w:val="left" w:pos="302"/>
              </w:tabs>
              <w:autoSpaceDE w:val="0"/>
              <w:autoSpaceDN w:val="0"/>
              <w:adjustRightInd w:val="0"/>
              <w:spacing w:after="0" w:line="240" w:lineRule="auto"/>
              <w:outlineLvl w:val="1"/>
              <w:rPr>
                <w:rFonts w:ascii="Times New Roman" w:eastAsia="SimSun" w:hAnsi="Times New Roman" w:cs="Times New Roman"/>
                <w:sz w:val="24"/>
                <w:szCs w:val="24"/>
              </w:rPr>
            </w:pPr>
            <w:r w:rsidRPr="0077574F">
              <w:rPr>
                <w:rFonts w:ascii="Times New Roman" w:eastAsia="SimSun" w:hAnsi="Times New Roman" w:cs="Times New Roman"/>
                <w:sz w:val="24"/>
                <w:szCs w:val="24"/>
              </w:rPr>
              <w:tab/>
            </w:r>
            <w:r>
              <w:rPr>
                <w:rFonts w:ascii="Times New Roman" w:eastAsia="SimSun" w:hAnsi="Times New Roman" w:cs="Times New Roman"/>
                <w:sz w:val="24"/>
                <w:szCs w:val="24"/>
              </w:rPr>
              <w:t>Allowed</w:t>
            </w:r>
          </w:p>
        </w:tc>
        <w:tc>
          <w:tcPr>
            <w:tcW w:w="2516" w:type="dxa"/>
            <w:tcBorders>
              <w:top w:val="nil"/>
              <w:left w:val="nil"/>
              <w:bottom w:val="nil"/>
              <w:right w:val="nil"/>
            </w:tcBorders>
          </w:tcPr>
          <w:p w14:paraId="1C942807" w14:textId="00D32BC2" w:rsidR="0077574F" w:rsidRPr="0077574F" w:rsidRDefault="0077574F" w:rsidP="0077574F">
            <w:pPr>
              <w:widowControl w:val="0"/>
              <w:autoSpaceDE w:val="0"/>
              <w:autoSpaceDN w:val="0"/>
              <w:adjustRightInd w:val="0"/>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3.58</w:t>
            </w:r>
          </w:p>
        </w:tc>
      </w:tr>
      <w:tr w:rsidR="0077574F" w:rsidRPr="0077574F" w14:paraId="5AF5B901" w14:textId="77777777" w:rsidTr="0082320D">
        <w:trPr>
          <w:jc w:val="center"/>
        </w:trPr>
        <w:tc>
          <w:tcPr>
            <w:tcW w:w="2820" w:type="dxa"/>
            <w:tcBorders>
              <w:top w:val="nil"/>
              <w:left w:val="nil"/>
              <w:bottom w:val="nil"/>
              <w:right w:val="nil"/>
            </w:tcBorders>
          </w:tcPr>
          <w:p w14:paraId="18C4091D" w14:textId="77777777" w:rsidR="0077574F" w:rsidRPr="0077574F" w:rsidRDefault="0077574F" w:rsidP="0077574F">
            <w:pPr>
              <w:widowControl w:val="0"/>
              <w:tabs>
                <w:tab w:val="left" w:pos="302"/>
              </w:tabs>
              <w:autoSpaceDE w:val="0"/>
              <w:autoSpaceDN w:val="0"/>
              <w:adjustRightInd w:val="0"/>
              <w:spacing w:after="0" w:line="240" w:lineRule="auto"/>
              <w:outlineLvl w:val="1"/>
              <w:rPr>
                <w:rFonts w:ascii="Times New Roman" w:eastAsia="Times New Roman" w:hAnsi="Times New Roman" w:cs="Times New Roman"/>
                <w:sz w:val="24"/>
                <w:szCs w:val="24"/>
                <w:lang w:eastAsia="en-GB"/>
              </w:rPr>
            </w:pPr>
            <w:r w:rsidRPr="0077574F">
              <w:rPr>
                <w:rFonts w:ascii="Times New Roman" w:eastAsia="SimSun" w:hAnsi="Times New Roman" w:cs="Times New Roman"/>
                <w:sz w:val="24"/>
                <w:szCs w:val="24"/>
              </w:rPr>
              <w:tab/>
            </w:r>
            <w:r w:rsidRPr="0077574F">
              <w:rPr>
                <w:rFonts w:ascii="Times New Roman" w:eastAsia="Times New Roman" w:hAnsi="Times New Roman" w:cs="Times New Roman"/>
                <w:sz w:val="24"/>
                <w:szCs w:val="24"/>
                <w:lang w:eastAsia="en-GB"/>
              </w:rPr>
              <w:t>Outliers</w:t>
            </w:r>
          </w:p>
        </w:tc>
        <w:tc>
          <w:tcPr>
            <w:tcW w:w="2516" w:type="dxa"/>
            <w:tcBorders>
              <w:top w:val="nil"/>
              <w:left w:val="nil"/>
              <w:bottom w:val="nil"/>
              <w:right w:val="nil"/>
            </w:tcBorders>
          </w:tcPr>
          <w:p w14:paraId="339E4CD1" w14:textId="77777777" w:rsidR="0077574F" w:rsidRPr="0077574F" w:rsidRDefault="0077574F" w:rsidP="0077574F">
            <w:pPr>
              <w:widowControl w:val="0"/>
              <w:autoSpaceDE w:val="0"/>
              <w:autoSpaceDN w:val="0"/>
              <w:adjustRightInd w:val="0"/>
              <w:spacing w:after="0" w:line="240" w:lineRule="auto"/>
              <w:rPr>
                <w:rFonts w:ascii="Times New Roman" w:eastAsia="Times New Roman" w:hAnsi="Times New Roman" w:cs="Times New Roman"/>
                <w:sz w:val="24"/>
                <w:szCs w:val="24"/>
                <w:lang w:eastAsia="en-GB"/>
              </w:rPr>
            </w:pPr>
            <w:r w:rsidRPr="0077574F">
              <w:rPr>
                <w:rFonts w:ascii="Times New Roman" w:eastAsia="Times New Roman" w:hAnsi="Times New Roman" w:cs="Times New Roman"/>
                <w:sz w:val="24"/>
                <w:szCs w:val="24"/>
                <w:lang w:eastAsia="en-GB"/>
              </w:rPr>
              <w:t>0.00</w:t>
            </w:r>
          </w:p>
        </w:tc>
      </w:tr>
      <w:tr w:rsidR="0077574F" w:rsidRPr="0077574F" w14:paraId="6DDD8A7B" w14:textId="77777777" w:rsidTr="0082320D">
        <w:trPr>
          <w:jc w:val="center"/>
        </w:trPr>
        <w:tc>
          <w:tcPr>
            <w:tcW w:w="2820" w:type="dxa"/>
            <w:tcBorders>
              <w:top w:val="nil"/>
              <w:left w:val="nil"/>
              <w:bottom w:val="nil"/>
              <w:right w:val="nil"/>
            </w:tcBorders>
          </w:tcPr>
          <w:p w14:paraId="1FC7355B" w14:textId="77777777" w:rsidR="0077574F" w:rsidRPr="0077574F" w:rsidRDefault="0077574F" w:rsidP="0077574F">
            <w:pPr>
              <w:widowControl w:val="0"/>
              <w:autoSpaceDE w:val="0"/>
              <w:autoSpaceDN w:val="0"/>
              <w:adjustRightInd w:val="0"/>
              <w:spacing w:after="0" w:line="240" w:lineRule="auto"/>
              <w:outlineLvl w:val="1"/>
              <w:rPr>
                <w:rFonts w:ascii="Times New Roman" w:eastAsia="Times New Roman" w:hAnsi="Times New Roman" w:cs="Times New Roman"/>
                <w:sz w:val="24"/>
                <w:szCs w:val="24"/>
                <w:lang w:eastAsia="en-GB"/>
              </w:rPr>
            </w:pPr>
            <w:r w:rsidRPr="0077574F">
              <w:rPr>
                <w:rFonts w:ascii="Times New Roman" w:eastAsia="Times New Roman" w:hAnsi="Times New Roman" w:cs="Times New Roman"/>
                <w:sz w:val="24"/>
                <w:szCs w:val="24"/>
                <w:lang w:eastAsia="en-GB"/>
              </w:rPr>
              <w:t>Rotamer outliers (%)</w:t>
            </w:r>
          </w:p>
        </w:tc>
        <w:tc>
          <w:tcPr>
            <w:tcW w:w="2516" w:type="dxa"/>
            <w:tcBorders>
              <w:top w:val="nil"/>
              <w:left w:val="nil"/>
              <w:bottom w:val="nil"/>
              <w:right w:val="nil"/>
            </w:tcBorders>
          </w:tcPr>
          <w:p w14:paraId="38569D4E" w14:textId="77777777" w:rsidR="0077574F" w:rsidRPr="0077574F" w:rsidRDefault="0077574F" w:rsidP="0077574F">
            <w:pPr>
              <w:widowControl w:val="0"/>
              <w:autoSpaceDE w:val="0"/>
              <w:autoSpaceDN w:val="0"/>
              <w:adjustRightInd w:val="0"/>
              <w:spacing w:after="0" w:line="240" w:lineRule="auto"/>
              <w:rPr>
                <w:rFonts w:ascii="Times New Roman" w:eastAsia="Times New Roman" w:hAnsi="Times New Roman" w:cs="Times New Roman"/>
                <w:sz w:val="24"/>
                <w:szCs w:val="24"/>
                <w:lang w:eastAsia="en-GB"/>
              </w:rPr>
            </w:pPr>
            <w:r w:rsidRPr="0077574F">
              <w:rPr>
                <w:rFonts w:ascii="Times New Roman" w:eastAsia="Times New Roman" w:hAnsi="Times New Roman" w:cs="Times New Roman"/>
                <w:sz w:val="24"/>
                <w:szCs w:val="24"/>
                <w:lang w:eastAsia="en-GB"/>
              </w:rPr>
              <w:t>0.59</w:t>
            </w:r>
          </w:p>
        </w:tc>
      </w:tr>
    </w:tbl>
    <w:p w14:paraId="67168605" w14:textId="57F9400F" w:rsidR="0077574F" w:rsidRPr="0077574F" w:rsidRDefault="002800E8" w:rsidP="00D72E54">
      <w:pPr>
        <w:tabs>
          <w:tab w:val="left" w:pos="284"/>
        </w:tabs>
        <w:spacing w:before="120" w:after="0" w:line="240" w:lineRule="auto"/>
        <w:rPr>
          <w:rFonts w:ascii="Times New Roman" w:eastAsia="SimSun" w:hAnsi="Times New Roman" w:cs="Times New Roman"/>
          <w:sz w:val="24"/>
          <w:szCs w:val="24"/>
        </w:rPr>
      </w:pPr>
      <w:r w:rsidRPr="0077574F">
        <w:rPr>
          <w:rFonts w:ascii="Times New Roman" w:eastAsia="SimSun" w:hAnsi="Times New Roman" w:cs="Times New Roman"/>
          <w:sz w:val="24"/>
          <w:szCs w:val="24"/>
          <w:vertAlign w:val="superscript"/>
        </w:rPr>
        <w:t>†</w:t>
      </w:r>
      <w:r w:rsidR="0077574F" w:rsidRPr="0077574F">
        <w:rPr>
          <w:rFonts w:ascii="Times New Roman" w:eastAsia="SimSun" w:hAnsi="Times New Roman" w:cs="Times New Roman"/>
          <w:sz w:val="24"/>
          <w:szCs w:val="24"/>
        </w:rPr>
        <w:tab/>
        <w:t>Data in parentheses represent the last resolution shell</w:t>
      </w:r>
    </w:p>
    <w:p w14:paraId="66205909" w14:textId="0EEAEC94" w:rsidR="0077574F" w:rsidRPr="0077574F" w:rsidRDefault="002800E8" w:rsidP="0077574F">
      <w:pPr>
        <w:tabs>
          <w:tab w:val="left" w:pos="284"/>
        </w:tabs>
        <w:spacing w:after="0" w:line="240" w:lineRule="auto"/>
        <w:rPr>
          <w:rFonts w:ascii="Times New Roman" w:eastAsia="SimSun" w:hAnsi="Times New Roman" w:cs="Times New Roman"/>
          <w:sz w:val="24"/>
          <w:szCs w:val="24"/>
        </w:rPr>
      </w:pPr>
      <w:r w:rsidRPr="002800E8">
        <w:rPr>
          <w:rFonts w:ascii="Times New Roman" w:eastAsia="SimSun" w:hAnsi="Times New Roman" w:cs="Times New Roman"/>
          <w:sz w:val="24"/>
          <w:szCs w:val="24"/>
          <w:vertAlign w:val="superscript"/>
        </w:rPr>
        <w:t>‡</w:t>
      </w:r>
      <w:r w:rsidR="0077574F" w:rsidRPr="0077574F">
        <w:rPr>
          <w:rFonts w:ascii="Times New Roman" w:eastAsia="SimSun" w:hAnsi="Times New Roman" w:cs="Times New Roman"/>
          <w:sz w:val="24"/>
          <w:szCs w:val="24"/>
          <w:vertAlign w:val="superscript"/>
        </w:rPr>
        <w:tab/>
      </w:r>
      <w:r w:rsidR="0077574F" w:rsidRPr="0077574F">
        <w:rPr>
          <w:rFonts w:ascii="Times New Roman" w:eastAsia="SimSun" w:hAnsi="Times New Roman" w:cs="Times New Roman"/>
          <w:sz w:val="24"/>
          <w:szCs w:val="24"/>
        </w:rPr>
        <w:t>Calculated from unmerged Friedel pairs</w:t>
      </w:r>
    </w:p>
    <w:p w14:paraId="0204ABB4" w14:textId="0F6DA546" w:rsidR="00C56ED2" w:rsidRDefault="0077574F" w:rsidP="0077574F">
      <w:pPr>
        <w:tabs>
          <w:tab w:val="left" w:pos="284"/>
        </w:tabs>
        <w:spacing w:after="0" w:line="240" w:lineRule="auto"/>
        <w:ind w:left="284" w:hanging="284"/>
        <w:rPr>
          <w:rFonts w:ascii="Times New Roman" w:eastAsia="SimSun" w:hAnsi="Times New Roman" w:cs="Times New Roman"/>
          <w:sz w:val="24"/>
          <w:szCs w:val="24"/>
        </w:rPr>
      </w:pPr>
      <w:r w:rsidRPr="0077574F">
        <w:rPr>
          <w:rFonts w:ascii="Times New Roman" w:eastAsia="SimSun" w:hAnsi="Times New Roman" w:cs="Times New Roman"/>
          <w:sz w:val="24"/>
          <w:szCs w:val="24"/>
          <w:vertAlign w:val="superscript"/>
        </w:rPr>
        <w:t>§</w:t>
      </w:r>
      <w:r w:rsidRPr="0077574F">
        <w:rPr>
          <w:rFonts w:ascii="Times New Roman" w:eastAsia="SimSun" w:hAnsi="Times New Roman" w:cs="Times New Roman"/>
          <w:sz w:val="24"/>
          <w:szCs w:val="24"/>
        </w:rPr>
        <w:tab/>
      </w:r>
      <m:oMath>
        <m:r>
          <m:rPr>
            <m:sty m:val="p"/>
          </m:rPr>
          <w:rPr>
            <w:rFonts w:ascii="Cambria Math" w:eastAsia="SimSun" w:hAnsi="Cambria Math" w:cs="Times New Roman"/>
            <w:sz w:val="24"/>
            <w:szCs w:val="24"/>
          </w:rPr>
          <m:t>R</m:t>
        </m:r>
      </m:oMath>
      <w:r w:rsidRPr="0077574F">
        <w:rPr>
          <w:rFonts w:ascii="Times New Roman" w:eastAsia="SimSun" w:hAnsi="Times New Roman" w:cs="Times New Roman"/>
          <w:sz w:val="24"/>
          <w:szCs w:val="24"/>
          <w:vertAlign w:val="subscript"/>
        </w:rPr>
        <w:t>free</w:t>
      </w:r>
      <w:r w:rsidRPr="0077574F">
        <w:rPr>
          <w:rFonts w:ascii="Times New Roman" w:eastAsia="SimSun" w:hAnsi="Times New Roman" w:cs="Times New Roman"/>
          <w:sz w:val="24"/>
          <w:szCs w:val="24"/>
        </w:rPr>
        <w:t xml:space="preserve"> was calculated from a 5% test set</w:t>
      </w:r>
    </w:p>
    <w:p w14:paraId="7C6A1577" w14:textId="77777777" w:rsidR="00C56ED2" w:rsidRDefault="00C56ED2">
      <w:pPr>
        <w:rPr>
          <w:rFonts w:ascii="Times New Roman" w:eastAsia="SimSun" w:hAnsi="Times New Roman" w:cs="Times New Roman"/>
          <w:sz w:val="24"/>
          <w:szCs w:val="24"/>
        </w:rPr>
      </w:pPr>
      <w:r>
        <w:rPr>
          <w:rFonts w:ascii="Times New Roman" w:eastAsia="SimSun" w:hAnsi="Times New Roman" w:cs="Times New Roman"/>
          <w:sz w:val="24"/>
          <w:szCs w:val="24"/>
        </w:rPr>
        <w:br w:type="page"/>
      </w:r>
    </w:p>
    <w:p w14:paraId="7E226EE9" w14:textId="7D4F24AE" w:rsidR="005905CE" w:rsidRDefault="005905CE" w:rsidP="008469C8">
      <w:pPr>
        <w:rPr>
          <w:rFonts w:ascii="Times New Roman" w:hAnsi="Times New Roman" w:cs="Times New Roman"/>
          <w:b/>
          <w:sz w:val="24"/>
        </w:rPr>
      </w:pPr>
    </w:p>
    <w:p w14:paraId="0C321A8A" w14:textId="2C9AE412" w:rsidR="00C56ED2" w:rsidRDefault="00C56ED2" w:rsidP="00C56ED2">
      <w:pPr>
        <w:jc w:val="both"/>
        <w:rPr>
          <w:rFonts w:ascii="Times New Roman" w:hAnsi="Times New Roman" w:cs="Times New Roman"/>
          <w:sz w:val="24"/>
        </w:rPr>
      </w:pPr>
      <w:r>
        <w:rPr>
          <w:rFonts w:ascii="Times New Roman" w:hAnsi="Times New Roman" w:cs="Times New Roman"/>
          <w:b/>
          <w:noProof/>
          <w:sz w:val="24"/>
        </w:rPr>
        <w:drawing>
          <wp:anchor distT="0" distB="0" distL="114300" distR="114300" simplePos="0" relativeHeight="251657728" behindDoc="0" locked="0" layoutInCell="1" allowOverlap="1" wp14:anchorId="5041728F" wp14:editId="1FECEBC6">
            <wp:simplePos x="0" y="0"/>
            <wp:positionH relativeFrom="margin">
              <wp:posOffset>-34290</wp:posOffset>
            </wp:positionH>
            <wp:positionV relativeFrom="margin">
              <wp:posOffset>-4445</wp:posOffset>
            </wp:positionV>
            <wp:extent cx="6195060" cy="5864225"/>
            <wp:effectExtent l="0" t="0" r="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8"/>
                    <a:stretch>
                      <a:fillRect/>
                    </a:stretch>
                  </pic:blipFill>
                  <pic:spPr>
                    <a:xfrm>
                      <a:off x="0" y="0"/>
                      <a:ext cx="6195060" cy="5864225"/>
                    </a:xfrm>
                    <a:prstGeom prst="rect">
                      <a:avLst/>
                    </a:prstGeom>
                  </pic:spPr>
                </pic:pic>
              </a:graphicData>
            </a:graphic>
            <wp14:sizeRelH relativeFrom="margin">
              <wp14:pctWidth>0</wp14:pctWidth>
            </wp14:sizeRelH>
            <wp14:sizeRelV relativeFrom="margin">
              <wp14:pctHeight>0</wp14:pctHeight>
            </wp14:sizeRelV>
          </wp:anchor>
        </w:drawing>
      </w:r>
      <w:r w:rsidR="000C4500" w:rsidRPr="009B380F">
        <w:rPr>
          <w:rFonts w:ascii="Times New Roman" w:hAnsi="Times New Roman" w:cs="Times New Roman"/>
          <w:b/>
          <w:sz w:val="24"/>
        </w:rPr>
        <w:t>Fig</w:t>
      </w:r>
      <w:r w:rsidR="00990A52">
        <w:rPr>
          <w:rFonts w:ascii="Times New Roman" w:hAnsi="Times New Roman" w:cs="Times New Roman"/>
          <w:b/>
          <w:sz w:val="24"/>
        </w:rPr>
        <w:t>.</w:t>
      </w:r>
      <w:r w:rsidR="000C4500" w:rsidRPr="009B380F">
        <w:rPr>
          <w:rFonts w:ascii="Times New Roman" w:hAnsi="Times New Roman" w:cs="Times New Roman"/>
          <w:b/>
          <w:sz w:val="24"/>
        </w:rPr>
        <w:t xml:space="preserve"> </w:t>
      </w:r>
      <w:r w:rsidRPr="009B380F">
        <w:rPr>
          <w:rFonts w:ascii="Times New Roman" w:hAnsi="Times New Roman" w:cs="Times New Roman"/>
          <w:b/>
          <w:sz w:val="24"/>
        </w:rPr>
        <w:t>S</w:t>
      </w:r>
      <w:r>
        <w:rPr>
          <w:rFonts w:ascii="Times New Roman" w:hAnsi="Times New Roman" w:cs="Times New Roman"/>
          <w:b/>
          <w:sz w:val="24"/>
        </w:rPr>
        <w:t>1</w:t>
      </w:r>
      <w:r w:rsidRPr="009B380F">
        <w:rPr>
          <w:rFonts w:ascii="Times New Roman" w:hAnsi="Times New Roman" w:cs="Times New Roman"/>
          <w:b/>
          <w:sz w:val="24"/>
        </w:rPr>
        <w:t xml:space="preserve"> </w:t>
      </w:r>
      <w:r w:rsidR="000C4500" w:rsidRPr="009B380F">
        <w:rPr>
          <w:rFonts w:ascii="Times New Roman" w:hAnsi="Times New Roman" w:cs="Times New Roman"/>
          <w:sz w:val="24"/>
        </w:rPr>
        <w:t xml:space="preserve">Sequence conservation of CPα. </w:t>
      </w:r>
      <w:r w:rsidR="00902EB9">
        <w:rPr>
          <w:rFonts w:ascii="Times New Roman" w:hAnsi="Times New Roman" w:cs="Times New Roman"/>
          <w:sz w:val="24"/>
        </w:rPr>
        <w:t>The s</w:t>
      </w:r>
      <w:r w:rsidR="000C4500" w:rsidRPr="009B380F">
        <w:rPr>
          <w:rFonts w:ascii="Times New Roman" w:hAnsi="Times New Roman" w:cs="Times New Roman"/>
          <w:sz w:val="24"/>
        </w:rPr>
        <w:t xml:space="preserve">econdary structure </w:t>
      </w:r>
      <w:r w:rsidR="00902EB9">
        <w:rPr>
          <w:rFonts w:ascii="Times New Roman" w:hAnsi="Times New Roman" w:cs="Times New Roman"/>
          <w:sz w:val="24"/>
        </w:rPr>
        <w:t>elem</w:t>
      </w:r>
      <w:r w:rsidR="000C4500" w:rsidRPr="009B380F">
        <w:rPr>
          <w:rFonts w:ascii="Times New Roman" w:hAnsi="Times New Roman" w:cs="Times New Roman"/>
          <w:sz w:val="24"/>
        </w:rPr>
        <w:t xml:space="preserve">ents of </w:t>
      </w:r>
      <w:r w:rsidR="000C4500" w:rsidRPr="009B380F">
        <w:rPr>
          <w:rFonts w:ascii="Times New Roman" w:hAnsi="Times New Roman" w:cs="Times New Roman"/>
          <w:i/>
          <w:sz w:val="24"/>
        </w:rPr>
        <w:t>Pb</w:t>
      </w:r>
      <w:r w:rsidR="000C4500" w:rsidRPr="009B380F">
        <w:rPr>
          <w:rFonts w:ascii="Times New Roman" w:hAnsi="Times New Roman" w:cs="Times New Roman"/>
          <w:sz w:val="24"/>
        </w:rPr>
        <w:t>CPα</w:t>
      </w:r>
      <w:r w:rsidR="000C4500" w:rsidRPr="009B380F">
        <w:rPr>
          <w:rFonts w:ascii="Times New Roman" w:hAnsi="Times New Roman" w:cs="Times New Roman"/>
          <w:sz w:val="24"/>
          <w:vertAlign w:val="subscript"/>
        </w:rPr>
        <w:t>1</w:t>
      </w:r>
      <w:r w:rsidR="000C4500" w:rsidRPr="009B380F">
        <w:rPr>
          <w:rFonts w:ascii="Times New Roman" w:hAnsi="Times New Roman" w:cs="Times New Roman"/>
          <w:sz w:val="24"/>
          <w:vertAlign w:val="superscript"/>
        </w:rPr>
        <w:t>ΔC20</w:t>
      </w:r>
      <w:r w:rsidR="000C4500" w:rsidRPr="009B380F">
        <w:rPr>
          <w:rFonts w:ascii="Times New Roman" w:hAnsi="Times New Roman" w:cs="Times New Roman"/>
          <w:sz w:val="24"/>
        </w:rPr>
        <w:t xml:space="preserve"> and </w:t>
      </w:r>
      <w:r w:rsidR="000C4500" w:rsidRPr="009B380F">
        <w:rPr>
          <w:rFonts w:ascii="Times New Roman" w:hAnsi="Times New Roman" w:cs="Times New Roman"/>
          <w:i/>
          <w:sz w:val="24"/>
        </w:rPr>
        <w:t>Pb</w:t>
      </w:r>
      <w:r w:rsidR="000C4500" w:rsidRPr="009B380F">
        <w:rPr>
          <w:rFonts w:ascii="Times New Roman" w:hAnsi="Times New Roman" w:cs="Times New Roman"/>
          <w:sz w:val="24"/>
        </w:rPr>
        <w:t>CPα</w:t>
      </w:r>
      <w:r w:rsidR="000C4500" w:rsidRPr="009B380F">
        <w:rPr>
          <w:rFonts w:ascii="Times New Roman" w:hAnsi="Times New Roman" w:cs="Times New Roman"/>
          <w:sz w:val="24"/>
          <w:vertAlign w:val="subscript"/>
        </w:rPr>
        <w:t>2</w:t>
      </w:r>
      <w:r w:rsidR="000C4500" w:rsidRPr="009B380F">
        <w:rPr>
          <w:rFonts w:ascii="Times New Roman" w:hAnsi="Times New Roman" w:cs="Times New Roman"/>
          <w:sz w:val="24"/>
          <w:vertAlign w:val="superscript"/>
        </w:rPr>
        <w:t>ΔC20</w:t>
      </w:r>
      <w:r w:rsidR="000C4500" w:rsidRPr="009B380F">
        <w:rPr>
          <w:rFonts w:ascii="Times New Roman" w:hAnsi="Times New Roman" w:cs="Times New Roman"/>
          <w:sz w:val="24"/>
        </w:rPr>
        <w:t xml:space="preserve"> are </w:t>
      </w:r>
      <w:r w:rsidR="00902EB9">
        <w:rPr>
          <w:rFonts w:ascii="Times New Roman" w:hAnsi="Times New Roman" w:cs="Times New Roman"/>
          <w:sz w:val="24"/>
        </w:rPr>
        <w:t>indicated</w:t>
      </w:r>
      <w:r w:rsidR="000C4500" w:rsidRPr="009B380F">
        <w:rPr>
          <w:rFonts w:ascii="Times New Roman" w:hAnsi="Times New Roman" w:cs="Times New Roman"/>
          <w:sz w:val="24"/>
        </w:rPr>
        <w:t xml:space="preserve"> on top</w:t>
      </w:r>
      <w:r w:rsidR="00902EB9">
        <w:rPr>
          <w:rFonts w:ascii="Times New Roman" w:hAnsi="Times New Roman" w:cs="Times New Roman"/>
          <w:sz w:val="24"/>
        </w:rPr>
        <w:t xml:space="preserve"> of the alignment</w:t>
      </w:r>
      <w:r w:rsidR="000C4500" w:rsidRPr="009B380F">
        <w:rPr>
          <w:rFonts w:ascii="Times New Roman" w:hAnsi="Times New Roman" w:cs="Times New Roman"/>
          <w:sz w:val="24"/>
        </w:rPr>
        <w:t xml:space="preserve"> </w:t>
      </w:r>
      <w:r w:rsidR="00902EB9">
        <w:rPr>
          <w:rFonts w:ascii="Times New Roman" w:hAnsi="Times New Roman" w:cs="Times New Roman"/>
          <w:sz w:val="24"/>
        </w:rPr>
        <w:t xml:space="preserve">and </w:t>
      </w:r>
      <w:r w:rsidR="000C4500">
        <w:rPr>
          <w:rFonts w:ascii="Times New Roman" w:hAnsi="Times New Roman" w:cs="Times New Roman"/>
          <w:sz w:val="24"/>
        </w:rPr>
        <w:t>colored</w:t>
      </w:r>
      <w:r w:rsidR="00902EB9">
        <w:rPr>
          <w:rFonts w:ascii="Times New Roman" w:hAnsi="Times New Roman" w:cs="Times New Roman"/>
          <w:sz w:val="24"/>
        </w:rPr>
        <w:t xml:space="preserve"> as follows:</w:t>
      </w:r>
      <w:r w:rsidR="000C4500">
        <w:rPr>
          <w:rFonts w:ascii="Times New Roman" w:hAnsi="Times New Roman" w:cs="Times New Roman"/>
          <w:sz w:val="24"/>
        </w:rPr>
        <w:t xml:space="preserve"> </w:t>
      </w:r>
      <w:r w:rsidR="000C4500" w:rsidRPr="009B380F">
        <w:rPr>
          <w:rFonts w:ascii="Times New Roman" w:hAnsi="Times New Roman" w:cs="Times New Roman"/>
          <w:sz w:val="24"/>
        </w:rPr>
        <w:t>green for</w:t>
      </w:r>
      <w:r w:rsidR="00902EB9">
        <w:rPr>
          <w:rFonts w:ascii="Times New Roman" w:hAnsi="Times New Roman" w:cs="Times New Roman"/>
          <w:sz w:val="24"/>
        </w:rPr>
        <w:t xml:space="preserve"> the</w:t>
      </w:r>
      <w:r w:rsidR="000C4500" w:rsidRPr="009B380F">
        <w:rPr>
          <w:rFonts w:ascii="Times New Roman" w:hAnsi="Times New Roman" w:cs="Times New Roman"/>
          <w:sz w:val="24"/>
        </w:rPr>
        <w:t xml:space="preserve"> stalk, orange for</w:t>
      </w:r>
      <w:r w:rsidR="00902EB9">
        <w:rPr>
          <w:rFonts w:ascii="Times New Roman" w:hAnsi="Times New Roman" w:cs="Times New Roman"/>
          <w:sz w:val="24"/>
        </w:rPr>
        <w:t xml:space="preserve"> the</w:t>
      </w:r>
      <w:r w:rsidR="000C4500" w:rsidRPr="009B380F">
        <w:rPr>
          <w:rFonts w:ascii="Times New Roman" w:hAnsi="Times New Roman" w:cs="Times New Roman"/>
          <w:sz w:val="24"/>
        </w:rPr>
        <w:t xml:space="preserve"> globule, </w:t>
      </w:r>
      <w:r w:rsidR="00902EB9">
        <w:rPr>
          <w:rFonts w:ascii="Times New Roman" w:hAnsi="Times New Roman" w:cs="Times New Roman"/>
          <w:sz w:val="24"/>
        </w:rPr>
        <w:t>cyan</w:t>
      </w:r>
      <w:r w:rsidR="000C4500" w:rsidRPr="009B380F">
        <w:rPr>
          <w:rFonts w:ascii="Times New Roman" w:hAnsi="Times New Roman" w:cs="Times New Roman"/>
          <w:sz w:val="24"/>
        </w:rPr>
        <w:t xml:space="preserve"> for</w:t>
      </w:r>
      <w:r w:rsidR="00902EB9">
        <w:rPr>
          <w:rFonts w:ascii="Times New Roman" w:hAnsi="Times New Roman" w:cs="Times New Roman"/>
          <w:sz w:val="24"/>
        </w:rPr>
        <w:t xml:space="preserve"> the </w:t>
      </w:r>
      <w:r w:rsidR="000C4500" w:rsidRPr="009B380F">
        <w:rPr>
          <w:rFonts w:ascii="Times New Roman" w:hAnsi="Times New Roman" w:cs="Times New Roman"/>
          <w:sz w:val="24"/>
        </w:rPr>
        <w:t xml:space="preserve">cap helices, purple for </w:t>
      </w:r>
      <w:r w:rsidR="00902EB9">
        <w:rPr>
          <w:rFonts w:ascii="Times New Roman" w:hAnsi="Times New Roman" w:cs="Times New Roman"/>
          <w:sz w:val="24"/>
        </w:rPr>
        <w:t xml:space="preserve">the </w:t>
      </w:r>
      <w:r w:rsidR="000C4500" w:rsidRPr="009B380F">
        <w:rPr>
          <w:rFonts w:ascii="Times New Roman" w:hAnsi="Times New Roman" w:cs="Times New Roman"/>
          <w:i/>
          <w:sz w:val="24"/>
        </w:rPr>
        <w:t>Plasmodium</w:t>
      </w:r>
      <w:r w:rsidR="00C437BA">
        <w:rPr>
          <w:rFonts w:ascii="Times New Roman" w:hAnsi="Times New Roman" w:cs="Times New Roman"/>
          <w:iCs/>
          <w:sz w:val="24"/>
        </w:rPr>
        <w:t>-specific</w:t>
      </w:r>
      <w:r w:rsidR="000C4500" w:rsidRPr="009B380F">
        <w:rPr>
          <w:rFonts w:ascii="Times New Roman" w:hAnsi="Times New Roman" w:cs="Times New Roman"/>
          <w:sz w:val="24"/>
        </w:rPr>
        <w:t xml:space="preserve"> insert, red for</w:t>
      </w:r>
      <w:r w:rsidR="00902EB9">
        <w:rPr>
          <w:rFonts w:ascii="Times New Roman" w:hAnsi="Times New Roman" w:cs="Times New Roman"/>
          <w:sz w:val="24"/>
        </w:rPr>
        <w:t xml:space="preserve"> the</w:t>
      </w:r>
      <w:r w:rsidR="000C4500" w:rsidRPr="009B380F">
        <w:rPr>
          <w:rFonts w:ascii="Times New Roman" w:hAnsi="Times New Roman" w:cs="Times New Roman"/>
          <w:sz w:val="24"/>
        </w:rPr>
        <w:t xml:space="preserve"> </w:t>
      </w:r>
      <w:r w:rsidR="000C4500">
        <w:rPr>
          <w:rFonts w:ascii="Times New Roman" w:hAnsi="Times New Roman" w:cs="Times New Roman"/>
          <w:sz w:val="24"/>
        </w:rPr>
        <w:t>cap</w:t>
      </w:r>
      <w:r w:rsidR="000C4500" w:rsidRPr="009B380F">
        <w:rPr>
          <w:rFonts w:ascii="Times New Roman" w:hAnsi="Times New Roman" w:cs="Times New Roman"/>
          <w:sz w:val="24"/>
        </w:rPr>
        <w:t xml:space="preserve"> sheets, black for</w:t>
      </w:r>
      <w:r w:rsidR="00902EB9">
        <w:rPr>
          <w:rFonts w:ascii="Times New Roman" w:hAnsi="Times New Roman" w:cs="Times New Roman"/>
          <w:sz w:val="24"/>
        </w:rPr>
        <w:t xml:space="preserve"> the</w:t>
      </w:r>
      <w:r w:rsidR="000C4500" w:rsidRPr="009B380F">
        <w:rPr>
          <w:rFonts w:ascii="Times New Roman" w:hAnsi="Times New Roman" w:cs="Times New Roman"/>
          <w:sz w:val="24"/>
        </w:rPr>
        <w:t xml:space="preserve"> C-termin</w:t>
      </w:r>
      <w:r w:rsidR="000C4500">
        <w:rPr>
          <w:rFonts w:ascii="Times New Roman" w:hAnsi="Times New Roman" w:cs="Times New Roman"/>
          <w:sz w:val="24"/>
        </w:rPr>
        <w:t>us</w:t>
      </w:r>
      <w:r w:rsidR="000C4500" w:rsidRPr="009B380F">
        <w:rPr>
          <w:rFonts w:ascii="Times New Roman" w:hAnsi="Times New Roman" w:cs="Times New Roman"/>
          <w:sz w:val="24"/>
        </w:rPr>
        <w:t>.</w:t>
      </w:r>
      <w:r w:rsidR="00902EB9">
        <w:rPr>
          <w:rFonts w:ascii="Times New Roman" w:hAnsi="Times New Roman" w:cs="Times New Roman"/>
          <w:sz w:val="24"/>
        </w:rPr>
        <w:t xml:space="preserve"> The b</w:t>
      </w:r>
      <w:r w:rsidR="000C4500" w:rsidRPr="009B380F">
        <w:rPr>
          <w:rFonts w:ascii="Times New Roman" w:hAnsi="Times New Roman" w:cs="Times New Roman"/>
          <w:sz w:val="24"/>
        </w:rPr>
        <w:t>lack triangle denotes the truncation point and start of the His</w:t>
      </w:r>
      <w:r w:rsidR="000C4500" w:rsidRPr="009B380F">
        <w:rPr>
          <w:rFonts w:ascii="Times New Roman" w:hAnsi="Times New Roman" w:cs="Times New Roman"/>
          <w:sz w:val="24"/>
          <w:vertAlign w:val="subscript"/>
        </w:rPr>
        <w:t>6</w:t>
      </w:r>
      <w:r w:rsidR="00902EB9">
        <w:rPr>
          <w:rFonts w:ascii="Times New Roman" w:hAnsi="Times New Roman" w:cs="Times New Roman"/>
          <w:sz w:val="24"/>
        </w:rPr>
        <w:t>-tag in</w:t>
      </w:r>
      <w:r w:rsidR="000C4500" w:rsidRPr="009B380F">
        <w:rPr>
          <w:rFonts w:ascii="Times New Roman" w:hAnsi="Times New Roman" w:cs="Times New Roman"/>
          <w:sz w:val="24"/>
        </w:rPr>
        <w:t xml:space="preserve"> </w:t>
      </w:r>
      <w:r w:rsidR="000C4500" w:rsidRPr="009B380F">
        <w:rPr>
          <w:rFonts w:ascii="Times New Roman" w:hAnsi="Times New Roman" w:cs="Times New Roman"/>
          <w:i/>
          <w:sz w:val="24"/>
        </w:rPr>
        <w:t>Pb</w:t>
      </w:r>
      <w:r w:rsidR="000C4500" w:rsidRPr="009B380F">
        <w:rPr>
          <w:rFonts w:ascii="Times New Roman" w:hAnsi="Times New Roman" w:cs="Times New Roman"/>
          <w:sz w:val="24"/>
        </w:rPr>
        <w:t>CPαα</w:t>
      </w:r>
      <w:r w:rsidR="000C4500" w:rsidRPr="009B380F">
        <w:rPr>
          <w:rFonts w:ascii="Times New Roman" w:hAnsi="Times New Roman" w:cs="Times New Roman"/>
          <w:sz w:val="24"/>
          <w:vertAlign w:val="superscript"/>
        </w:rPr>
        <w:t>ΔC20</w:t>
      </w:r>
      <w:r w:rsidR="000C4500" w:rsidRPr="009B380F">
        <w:rPr>
          <w:rFonts w:ascii="Times New Roman" w:hAnsi="Times New Roman" w:cs="Times New Roman"/>
          <w:sz w:val="24"/>
        </w:rPr>
        <w:t xml:space="preserve"> </w:t>
      </w:r>
      <w:r w:rsidR="000C4500" w:rsidRPr="009B380F">
        <w:rPr>
          <w:rFonts w:ascii="Times New Roman" w:hAnsi="Times New Roman" w:cs="Times New Roman"/>
          <w:sz w:val="24"/>
        </w:rPr>
        <w:fldChar w:fldCharType="begin" w:fldLock="1"/>
      </w:r>
      <w:r w:rsidR="0011464D">
        <w:rPr>
          <w:rFonts w:ascii="Times New Roman" w:hAnsi="Times New Roman" w:cs="Times New Roman"/>
          <w:sz w:val="24"/>
        </w:rPr>
        <w:instrText>ADDIN CSL_CITATION {"citationItems":[{"id":"ITEM-1","itemData":{"DOI":"10.1016/j.bbrc.2020.02.119","ISSN":"10902104","PMID":"32139121","abstract":"Actin capping proteins belong to the core set of proteins minimally required for actin-based motility and are present in virtually all eukaryotic cells. They bind to the fast-growing barbed end of an actin filament, preventing addition and loss of monomers, thus restricting growth to the slow-growing pointed end. Actin capping proteins are usually heterodimers of two subunits. The Plasmodium orthologs are an exception, as their α subunits are able to form homodimers. We show here that, while the β subunit alone is unstable, the α subunit of the Plasmodium actin capping protein forms functional homo- and heterodimers. This implies independent functions for the αα homo- and αβ heterodimers in certain stages of the parasite life cycle. Structurally, the homodimers resemble canonical αβ heterodimers, although certain rearrangements at the interface must be required. Both homo- and heterodimers bind to actin filaments in a roughly equimolar ratio, indicating they may also bind other sites than barbed ends.","author":[{"dropping-particle":"","family":"Bendes","given":"Ábris Ádám","non-dropping-particle":"","parse-names":false,"suffix":""},{"dropping-particle":"","family":"Chatterjee","given":"Moon","non-dropping-particle":"","parse-names":false,"suffix":""},{"dropping-particle":"","family":"Götte","given":"Benjamin","non-dropping-particle":"","parse-names":false,"suffix":""},{"dropping-particle":"","family":"Kursula","given":"Petri","non-dropping-particle":"","parse-names":false,"suffix":""},{"dropping-particle":"","family":"Kursula","given":"Inari","non-dropping-particle":"","parse-names":false,"suffix":""}],"container-title":"Biochemical and Biophysical Research Communications","id":"ITEM-1","issue":"3","issued":{"date-parts":[["2020"]]},"page":"681-686","title":"Functional homo- and heterodimeric actin capping proteins from the malaria parasite","type":"article-journal","volume":"525"},"uris":["http://www.mendeley.com/documents/?uuid=f1b67196-ad14-464a-8514-1cc5f938195c"]}],"mendeley":{"formattedCitation":"[16]","plainTextFormattedCitation":"[16]","previouslyFormattedCitation":"[16]"},"properties":{"noteIndex":0},"schema":"https://github.com/citation-style-language/schema/raw/master/csl-citation.json"}</w:instrText>
      </w:r>
      <w:r w:rsidR="000C4500" w:rsidRPr="009B380F">
        <w:rPr>
          <w:rFonts w:ascii="Times New Roman" w:hAnsi="Times New Roman" w:cs="Times New Roman"/>
          <w:sz w:val="24"/>
        </w:rPr>
        <w:fldChar w:fldCharType="separate"/>
      </w:r>
      <w:r w:rsidR="00F80269" w:rsidRPr="00F80269">
        <w:rPr>
          <w:rFonts w:ascii="Times New Roman" w:hAnsi="Times New Roman" w:cs="Times New Roman"/>
          <w:noProof/>
          <w:sz w:val="24"/>
        </w:rPr>
        <w:t>[16]</w:t>
      </w:r>
      <w:r w:rsidR="000C4500" w:rsidRPr="009B380F">
        <w:rPr>
          <w:rFonts w:ascii="Times New Roman" w:hAnsi="Times New Roman" w:cs="Times New Roman"/>
          <w:sz w:val="24"/>
        </w:rPr>
        <w:fldChar w:fldCharType="end"/>
      </w:r>
      <w:r w:rsidR="000C4500" w:rsidRPr="009B380F">
        <w:rPr>
          <w:rFonts w:ascii="Times New Roman" w:hAnsi="Times New Roman" w:cs="Times New Roman"/>
          <w:sz w:val="24"/>
        </w:rPr>
        <w:t>.</w:t>
      </w:r>
      <w:r w:rsidR="00902EB9">
        <w:rPr>
          <w:rFonts w:ascii="Times New Roman" w:hAnsi="Times New Roman" w:cs="Times New Roman"/>
          <w:sz w:val="24"/>
        </w:rPr>
        <w:t xml:space="preserve"> The a</w:t>
      </w:r>
      <w:r w:rsidR="000C4500" w:rsidRPr="009B380F">
        <w:rPr>
          <w:rFonts w:ascii="Times New Roman" w:hAnsi="Times New Roman" w:cs="Times New Roman"/>
          <w:sz w:val="24"/>
        </w:rPr>
        <w:t>ligned sequences (</w:t>
      </w:r>
      <w:proofErr w:type="spellStart"/>
      <w:r w:rsidR="000C4500" w:rsidRPr="009B380F">
        <w:rPr>
          <w:rFonts w:ascii="Times New Roman" w:hAnsi="Times New Roman" w:cs="Times New Roman"/>
          <w:sz w:val="24"/>
        </w:rPr>
        <w:t>PbCPa</w:t>
      </w:r>
      <w:proofErr w:type="spellEnd"/>
      <w:r w:rsidR="000C4500" w:rsidRPr="009B380F">
        <w:rPr>
          <w:rFonts w:ascii="Times New Roman" w:hAnsi="Times New Roman" w:cs="Times New Roman"/>
          <w:sz w:val="24"/>
        </w:rPr>
        <w:t xml:space="preserve">: A0A509AR49, </w:t>
      </w:r>
      <w:proofErr w:type="spellStart"/>
      <w:r w:rsidR="000C4500" w:rsidRPr="009B380F">
        <w:rPr>
          <w:rFonts w:ascii="Times New Roman" w:hAnsi="Times New Roman" w:cs="Times New Roman"/>
          <w:sz w:val="24"/>
        </w:rPr>
        <w:t>PfCPa</w:t>
      </w:r>
      <w:proofErr w:type="spellEnd"/>
      <w:r w:rsidR="000C4500" w:rsidRPr="009B380F">
        <w:rPr>
          <w:rFonts w:ascii="Times New Roman" w:hAnsi="Times New Roman" w:cs="Times New Roman"/>
          <w:sz w:val="24"/>
        </w:rPr>
        <w:t xml:space="preserve">: Q8I3I2, </w:t>
      </w:r>
      <w:proofErr w:type="spellStart"/>
      <w:r w:rsidR="000C4500" w:rsidRPr="009B380F">
        <w:rPr>
          <w:rFonts w:ascii="Times New Roman" w:hAnsi="Times New Roman" w:cs="Times New Roman"/>
          <w:sz w:val="24"/>
        </w:rPr>
        <w:t>GgCPa</w:t>
      </w:r>
      <w:proofErr w:type="spellEnd"/>
      <w:r w:rsidR="000C4500" w:rsidRPr="009B380F">
        <w:rPr>
          <w:rFonts w:ascii="Times New Roman" w:hAnsi="Times New Roman" w:cs="Times New Roman"/>
          <w:sz w:val="24"/>
        </w:rPr>
        <w:t xml:space="preserve">: P13127, </w:t>
      </w:r>
      <w:proofErr w:type="spellStart"/>
      <w:r w:rsidR="000C4500" w:rsidRPr="009B380F">
        <w:rPr>
          <w:rFonts w:ascii="Times New Roman" w:hAnsi="Times New Roman" w:cs="Times New Roman"/>
          <w:sz w:val="24"/>
        </w:rPr>
        <w:t>SsCPa</w:t>
      </w:r>
      <w:proofErr w:type="spellEnd"/>
      <w:r w:rsidR="000C4500" w:rsidRPr="009B380F">
        <w:rPr>
          <w:rFonts w:ascii="Times New Roman" w:hAnsi="Times New Roman" w:cs="Times New Roman"/>
          <w:sz w:val="24"/>
        </w:rPr>
        <w:t xml:space="preserve">: A0PFK5, </w:t>
      </w:r>
      <w:proofErr w:type="spellStart"/>
      <w:r w:rsidR="000C4500" w:rsidRPr="009B380F">
        <w:rPr>
          <w:rFonts w:ascii="Times New Roman" w:hAnsi="Times New Roman" w:cs="Times New Roman"/>
          <w:sz w:val="24"/>
        </w:rPr>
        <w:t>DdCPa</w:t>
      </w:r>
      <w:proofErr w:type="spellEnd"/>
      <w:r w:rsidR="000C4500" w:rsidRPr="009B380F">
        <w:rPr>
          <w:rFonts w:ascii="Times New Roman" w:hAnsi="Times New Roman" w:cs="Times New Roman"/>
          <w:sz w:val="24"/>
        </w:rPr>
        <w:t xml:space="preserve">: P13022) were grouped and colored respective to a Risler matrix, using the </w:t>
      </w:r>
      <w:r w:rsidR="000C4500" w:rsidRPr="00C437BA">
        <w:rPr>
          <w:rFonts w:ascii="Times New Roman" w:hAnsi="Times New Roman" w:cs="Times New Roman"/>
          <w:iCs/>
          <w:sz w:val="24"/>
        </w:rPr>
        <w:t>ESPript</w:t>
      </w:r>
      <w:r w:rsidR="000C4500" w:rsidRPr="009B380F">
        <w:rPr>
          <w:rFonts w:ascii="Times New Roman" w:hAnsi="Times New Roman" w:cs="Times New Roman"/>
          <w:sz w:val="24"/>
        </w:rPr>
        <w:t xml:space="preserve"> convention. </w:t>
      </w:r>
      <w:r w:rsidR="005F115D">
        <w:rPr>
          <w:rFonts w:ascii="Times New Roman" w:hAnsi="Times New Roman" w:cs="Times New Roman"/>
          <w:sz w:val="24"/>
        </w:rPr>
        <w:t xml:space="preserve">The </w:t>
      </w:r>
      <w:r w:rsidR="000C4500" w:rsidRPr="009B380F">
        <w:rPr>
          <w:rFonts w:ascii="Times New Roman" w:hAnsi="Times New Roman" w:cs="Times New Roman"/>
          <w:sz w:val="24"/>
        </w:rPr>
        <w:t xml:space="preserve">PbCPa sequence is colored by </w:t>
      </w:r>
      <w:r w:rsidR="000C4500" w:rsidRPr="00C437BA">
        <w:rPr>
          <w:rFonts w:ascii="Times New Roman" w:hAnsi="Times New Roman" w:cs="Times New Roman"/>
          <w:iCs/>
          <w:sz w:val="24"/>
        </w:rPr>
        <w:t>ConSurf</w:t>
      </w:r>
      <w:r w:rsidR="000C4500" w:rsidRPr="009B380F">
        <w:rPr>
          <w:rFonts w:ascii="Times New Roman" w:hAnsi="Times New Roman" w:cs="Times New Roman"/>
          <w:sz w:val="24"/>
        </w:rPr>
        <w:t xml:space="preserve"> conservation scores (low: </w:t>
      </w:r>
      <w:r w:rsidR="005F115D">
        <w:rPr>
          <w:rFonts w:ascii="Times New Roman" w:hAnsi="Times New Roman" w:cs="Times New Roman"/>
          <w:sz w:val="24"/>
        </w:rPr>
        <w:t>cyan</w:t>
      </w:r>
      <w:r w:rsidR="000C4500" w:rsidRPr="009B380F">
        <w:rPr>
          <w:rFonts w:ascii="Times New Roman" w:hAnsi="Times New Roman" w:cs="Times New Roman"/>
          <w:sz w:val="24"/>
        </w:rPr>
        <w:t xml:space="preserve">, high: </w:t>
      </w:r>
      <w:r w:rsidR="005F115D">
        <w:rPr>
          <w:rFonts w:ascii="Times New Roman" w:hAnsi="Times New Roman" w:cs="Times New Roman"/>
          <w:sz w:val="24"/>
        </w:rPr>
        <w:t>magenta</w:t>
      </w:r>
      <w:r w:rsidR="000C4500" w:rsidRPr="009B380F">
        <w:rPr>
          <w:rFonts w:ascii="Times New Roman" w:hAnsi="Times New Roman" w:cs="Times New Roman"/>
          <w:sz w:val="24"/>
        </w:rPr>
        <w:t xml:space="preserve">) among </w:t>
      </w:r>
      <w:r w:rsidR="000C4500" w:rsidRPr="009B380F">
        <w:rPr>
          <w:rFonts w:ascii="Times New Roman" w:hAnsi="Times New Roman" w:cs="Times New Roman"/>
          <w:i/>
          <w:sz w:val="24"/>
        </w:rPr>
        <w:t>Plasmodium</w:t>
      </w:r>
      <w:r w:rsidR="000C4500">
        <w:rPr>
          <w:rFonts w:ascii="Times New Roman" w:hAnsi="Times New Roman" w:cs="Times New Roman"/>
          <w:sz w:val="24"/>
        </w:rPr>
        <w:t xml:space="preserve"> CPα sequences. Inter</w:t>
      </w:r>
      <w:r w:rsidR="000C4500" w:rsidRPr="009B380F">
        <w:rPr>
          <w:rFonts w:ascii="Times New Roman" w:hAnsi="Times New Roman" w:cs="Times New Roman"/>
          <w:sz w:val="24"/>
        </w:rPr>
        <w:t xml:space="preserve">subunit and crystallographic contacts are shown below the sequences using the </w:t>
      </w:r>
      <w:r w:rsidR="000C4500" w:rsidRPr="009B380F">
        <w:rPr>
          <w:rFonts w:ascii="Times New Roman" w:hAnsi="Times New Roman" w:cs="Times New Roman"/>
          <w:i/>
          <w:sz w:val="24"/>
        </w:rPr>
        <w:t>ESPript</w:t>
      </w:r>
      <w:r w:rsidR="000C4500" w:rsidRPr="009B380F">
        <w:rPr>
          <w:rFonts w:ascii="Times New Roman" w:hAnsi="Times New Roman" w:cs="Times New Roman"/>
          <w:sz w:val="24"/>
        </w:rPr>
        <w:t xml:space="preserve"> convention (1: </w:t>
      </w:r>
      <w:r w:rsidR="000C4500" w:rsidRPr="009B380F">
        <w:rPr>
          <w:rFonts w:ascii="Times New Roman" w:hAnsi="Times New Roman" w:cs="Times New Roman"/>
          <w:i/>
          <w:sz w:val="24"/>
        </w:rPr>
        <w:t>Pb</w:t>
      </w:r>
      <w:r w:rsidR="000C4500" w:rsidRPr="009B380F">
        <w:rPr>
          <w:rFonts w:ascii="Times New Roman" w:hAnsi="Times New Roman" w:cs="Times New Roman"/>
          <w:sz w:val="24"/>
        </w:rPr>
        <w:t>CPα</w:t>
      </w:r>
      <w:r w:rsidR="000C4500" w:rsidRPr="009B380F">
        <w:rPr>
          <w:rFonts w:ascii="Times New Roman" w:hAnsi="Times New Roman" w:cs="Times New Roman"/>
          <w:sz w:val="24"/>
          <w:vertAlign w:val="subscript"/>
        </w:rPr>
        <w:t>1</w:t>
      </w:r>
      <w:r w:rsidR="000C4500" w:rsidRPr="009B380F">
        <w:rPr>
          <w:rFonts w:ascii="Times New Roman" w:hAnsi="Times New Roman" w:cs="Times New Roman"/>
          <w:sz w:val="24"/>
          <w:vertAlign w:val="superscript"/>
        </w:rPr>
        <w:t>ΔC20</w:t>
      </w:r>
      <w:r w:rsidR="000C4500" w:rsidRPr="009B380F">
        <w:rPr>
          <w:rFonts w:ascii="Times New Roman" w:hAnsi="Times New Roman" w:cs="Times New Roman"/>
          <w:sz w:val="24"/>
        </w:rPr>
        <w:t xml:space="preserve">, 2: </w:t>
      </w:r>
      <w:r w:rsidR="000C4500" w:rsidRPr="009B380F">
        <w:rPr>
          <w:rFonts w:ascii="Times New Roman" w:hAnsi="Times New Roman" w:cs="Times New Roman"/>
          <w:i/>
          <w:sz w:val="24"/>
        </w:rPr>
        <w:t>Pb</w:t>
      </w:r>
      <w:r w:rsidR="000C4500" w:rsidRPr="009B380F">
        <w:rPr>
          <w:rFonts w:ascii="Times New Roman" w:hAnsi="Times New Roman" w:cs="Times New Roman"/>
          <w:sz w:val="24"/>
        </w:rPr>
        <w:t>CPα</w:t>
      </w:r>
      <w:r w:rsidR="000C4500">
        <w:rPr>
          <w:rFonts w:ascii="Times New Roman" w:hAnsi="Times New Roman" w:cs="Times New Roman"/>
          <w:sz w:val="24"/>
          <w:vertAlign w:val="subscript"/>
        </w:rPr>
        <w:t>2</w:t>
      </w:r>
      <w:r w:rsidR="000C4500" w:rsidRPr="009B380F">
        <w:rPr>
          <w:rFonts w:ascii="Times New Roman" w:hAnsi="Times New Roman" w:cs="Times New Roman"/>
          <w:sz w:val="24"/>
          <w:vertAlign w:val="superscript"/>
        </w:rPr>
        <w:t>ΔC20</w:t>
      </w:r>
      <w:r w:rsidR="000C4500" w:rsidRPr="009B380F">
        <w:rPr>
          <w:rFonts w:ascii="Times New Roman" w:hAnsi="Times New Roman" w:cs="Times New Roman"/>
          <w:sz w:val="24"/>
        </w:rPr>
        <w:t xml:space="preserve">). Residues important for canonical </w:t>
      </w:r>
      <w:proofErr w:type="spellStart"/>
      <w:r w:rsidR="000C4500">
        <w:rPr>
          <w:rFonts w:ascii="Times New Roman" w:hAnsi="Times New Roman" w:cs="Times New Roman"/>
          <w:sz w:val="24"/>
        </w:rPr>
        <w:t>intra</w:t>
      </w:r>
      <w:r w:rsidR="000C4500" w:rsidRPr="009B380F">
        <w:rPr>
          <w:rFonts w:ascii="Times New Roman" w:hAnsi="Times New Roman" w:cs="Times New Roman"/>
          <w:sz w:val="24"/>
        </w:rPr>
        <w:t>heterodimer</w:t>
      </w:r>
      <w:proofErr w:type="spellEnd"/>
      <w:r w:rsidR="000C4500" w:rsidRPr="009B380F">
        <w:rPr>
          <w:rFonts w:ascii="Times New Roman" w:hAnsi="Times New Roman" w:cs="Times New Roman"/>
          <w:sz w:val="24"/>
        </w:rPr>
        <w:t xml:space="preserve"> contacts, actin-, V</w:t>
      </w:r>
      <w:r w:rsidR="00990A52">
        <w:rPr>
          <w:rFonts w:ascii="Times New Roman" w:hAnsi="Times New Roman" w:cs="Times New Roman"/>
          <w:sz w:val="24"/>
        </w:rPr>
        <w:t>-</w:t>
      </w:r>
      <w:r w:rsidR="000C4500" w:rsidRPr="009B380F">
        <w:rPr>
          <w:rFonts w:ascii="Times New Roman" w:hAnsi="Times New Roman" w:cs="Times New Roman"/>
          <w:sz w:val="24"/>
        </w:rPr>
        <w:t>1/myotrophin-, and PIP</w:t>
      </w:r>
      <w:r w:rsidR="000C4500" w:rsidRPr="009B380F">
        <w:rPr>
          <w:rFonts w:ascii="Times New Roman" w:hAnsi="Times New Roman" w:cs="Times New Roman"/>
          <w:sz w:val="24"/>
          <w:vertAlign w:val="subscript"/>
        </w:rPr>
        <w:t>2</w:t>
      </w:r>
      <w:r w:rsidR="000C4500" w:rsidRPr="009B380F">
        <w:rPr>
          <w:rFonts w:ascii="Times New Roman" w:hAnsi="Times New Roman" w:cs="Times New Roman"/>
          <w:sz w:val="24"/>
        </w:rPr>
        <w:t xml:space="preserve">-binding are </w:t>
      </w:r>
      <w:r w:rsidR="00155D95">
        <w:rPr>
          <w:rFonts w:ascii="Times New Roman" w:hAnsi="Times New Roman" w:cs="Times New Roman"/>
          <w:sz w:val="24"/>
        </w:rPr>
        <w:t>indicated</w:t>
      </w:r>
      <w:r w:rsidR="000C4500" w:rsidRPr="009B380F">
        <w:rPr>
          <w:rFonts w:ascii="Times New Roman" w:hAnsi="Times New Roman" w:cs="Times New Roman"/>
          <w:sz w:val="24"/>
        </w:rPr>
        <w:t xml:space="preserve"> by black, magenta, green, and orange dots, respectively</w:t>
      </w:r>
    </w:p>
    <w:p w14:paraId="7DE45650" w14:textId="77777777" w:rsidR="00C56ED2" w:rsidRDefault="00C56ED2">
      <w:pPr>
        <w:rPr>
          <w:rFonts w:ascii="Times New Roman" w:hAnsi="Times New Roman" w:cs="Times New Roman"/>
          <w:sz w:val="24"/>
        </w:rPr>
      </w:pPr>
      <w:r>
        <w:rPr>
          <w:rFonts w:ascii="Times New Roman" w:hAnsi="Times New Roman" w:cs="Times New Roman"/>
          <w:sz w:val="24"/>
        </w:rPr>
        <w:br w:type="page"/>
      </w:r>
    </w:p>
    <w:p w14:paraId="5D792378" w14:textId="77777777" w:rsidR="00C56ED2" w:rsidRDefault="00C56ED2" w:rsidP="008469C8">
      <w:pPr>
        <w:jc w:val="both"/>
        <w:rPr>
          <w:rFonts w:ascii="Times New Roman" w:hAnsi="Times New Roman" w:cs="Times New Roman"/>
          <w:b/>
          <w:sz w:val="24"/>
        </w:rPr>
      </w:pPr>
    </w:p>
    <w:p w14:paraId="2F355D4D" w14:textId="1D3A428A" w:rsidR="000C4500" w:rsidRPr="009B380F" w:rsidRDefault="00C56ED2" w:rsidP="00C56ED2">
      <w:pPr>
        <w:spacing w:afterLines="120" w:after="288" w:line="276" w:lineRule="auto"/>
        <w:jc w:val="both"/>
        <w:rPr>
          <w:rFonts w:ascii="Times New Roman" w:hAnsi="Times New Roman" w:cs="Times New Roman"/>
          <w:sz w:val="24"/>
        </w:rPr>
      </w:pPr>
      <w:r>
        <w:rPr>
          <w:b/>
          <w:noProof/>
        </w:rPr>
        <w:drawing>
          <wp:anchor distT="0" distB="0" distL="114300" distR="114300" simplePos="0" relativeHeight="251661824" behindDoc="0" locked="0" layoutInCell="1" allowOverlap="1" wp14:anchorId="60C2BE63" wp14:editId="79C6575C">
            <wp:simplePos x="0" y="0"/>
            <wp:positionH relativeFrom="margin">
              <wp:posOffset>746760</wp:posOffset>
            </wp:positionH>
            <wp:positionV relativeFrom="paragraph">
              <wp:posOffset>-179070</wp:posOffset>
            </wp:positionV>
            <wp:extent cx="4626610" cy="3571240"/>
            <wp:effectExtent l="0" t="0" r="0" b="0"/>
            <wp:wrapTopAndBottom/>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9"/>
                    <a:stretch>
                      <a:fillRect/>
                    </a:stretch>
                  </pic:blipFill>
                  <pic:spPr>
                    <a:xfrm>
                      <a:off x="0" y="0"/>
                      <a:ext cx="4626610" cy="3571240"/>
                    </a:xfrm>
                    <a:prstGeom prst="rect">
                      <a:avLst/>
                    </a:prstGeom>
                  </pic:spPr>
                </pic:pic>
              </a:graphicData>
            </a:graphic>
            <wp14:sizeRelV relativeFrom="margin">
              <wp14:pctHeight>0</wp14:pctHeight>
            </wp14:sizeRelV>
          </wp:anchor>
        </w:drawing>
      </w:r>
      <w:r w:rsidRPr="009B380F">
        <w:rPr>
          <w:rFonts w:ascii="Times New Roman" w:hAnsi="Times New Roman" w:cs="Times New Roman"/>
          <w:b/>
          <w:sz w:val="24"/>
        </w:rPr>
        <w:t>Fig</w:t>
      </w:r>
      <w:r>
        <w:rPr>
          <w:rFonts w:ascii="Times New Roman" w:hAnsi="Times New Roman" w:cs="Times New Roman"/>
          <w:b/>
          <w:sz w:val="24"/>
        </w:rPr>
        <w:t>.</w:t>
      </w:r>
      <w:r w:rsidRPr="009B380F">
        <w:rPr>
          <w:rFonts w:ascii="Times New Roman" w:hAnsi="Times New Roman" w:cs="Times New Roman"/>
          <w:b/>
          <w:sz w:val="24"/>
        </w:rPr>
        <w:t xml:space="preserve"> S</w:t>
      </w:r>
      <w:r>
        <w:rPr>
          <w:rFonts w:ascii="Times New Roman" w:hAnsi="Times New Roman" w:cs="Times New Roman"/>
          <w:b/>
          <w:sz w:val="24"/>
        </w:rPr>
        <w:t>2</w:t>
      </w:r>
      <w:r w:rsidRPr="009B380F">
        <w:rPr>
          <w:rFonts w:ascii="Times New Roman" w:hAnsi="Times New Roman" w:cs="Times New Roman"/>
          <w:sz w:val="24"/>
        </w:rPr>
        <w:t xml:space="preserve"> </w:t>
      </w:r>
      <w:r>
        <w:rPr>
          <w:rFonts w:ascii="Times New Roman" w:hAnsi="Times New Roman" w:cs="Times New Roman"/>
          <w:sz w:val="24"/>
        </w:rPr>
        <w:t>Structural disorder</w:t>
      </w:r>
      <w:r w:rsidRPr="009B380F">
        <w:rPr>
          <w:rFonts w:ascii="Times New Roman" w:hAnsi="Times New Roman" w:cs="Times New Roman"/>
          <w:sz w:val="24"/>
        </w:rPr>
        <w:t xml:space="preserve"> in </w:t>
      </w:r>
      <w:r w:rsidRPr="009B380F">
        <w:rPr>
          <w:rFonts w:ascii="Times New Roman" w:hAnsi="Times New Roman" w:cs="Times New Roman"/>
          <w:i/>
          <w:sz w:val="24"/>
        </w:rPr>
        <w:t>Pb</w:t>
      </w:r>
      <w:r w:rsidRPr="009B380F">
        <w:rPr>
          <w:rFonts w:ascii="Times New Roman" w:hAnsi="Times New Roman" w:cs="Times New Roman"/>
          <w:sz w:val="24"/>
        </w:rPr>
        <w:t>CPαα</w:t>
      </w:r>
      <w:r w:rsidRPr="009B380F">
        <w:rPr>
          <w:rFonts w:ascii="Times New Roman" w:hAnsi="Times New Roman" w:cs="Times New Roman"/>
          <w:sz w:val="24"/>
          <w:vertAlign w:val="superscript"/>
        </w:rPr>
        <w:t>ΔC20</w:t>
      </w:r>
      <w:r w:rsidRPr="009B380F">
        <w:rPr>
          <w:rFonts w:ascii="Times New Roman" w:hAnsi="Times New Roman" w:cs="Times New Roman"/>
          <w:sz w:val="24"/>
        </w:rPr>
        <w:t xml:space="preserve">. </w:t>
      </w:r>
      <w:r>
        <w:rPr>
          <w:rFonts w:ascii="Times New Roman" w:hAnsi="Times New Roman" w:cs="Times New Roman"/>
          <w:b/>
          <w:bCs/>
          <w:sz w:val="24"/>
        </w:rPr>
        <w:t>a</w:t>
      </w:r>
      <w:r w:rsidRPr="009B380F">
        <w:rPr>
          <w:rFonts w:ascii="Times New Roman" w:hAnsi="Times New Roman" w:cs="Times New Roman"/>
          <w:sz w:val="24"/>
        </w:rPr>
        <w:t xml:space="preserve"> </w:t>
      </w:r>
      <w:r w:rsidRPr="009B380F">
        <w:rPr>
          <w:rFonts w:ascii="Times New Roman" w:hAnsi="Times New Roman" w:cs="Times New Roman"/>
          <w:i/>
          <w:sz w:val="24"/>
        </w:rPr>
        <w:t>Pb</w:t>
      </w:r>
      <w:r w:rsidRPr="009B380F">
        <w:rPr>
          <w:rFonts w:ascii="Times New Roman" w:hAnsi="Times New Roman" w:cs="Times New Roman"/>
          <w:sz w:val="24"/>
        </w:rPr>
        <w:t>CPαα</w:t>
      </w:r>
      <w:r w:rsidRPr="009B380F">
        <w:rPr>
          <w:rFonts w:ascii="Times New Roman" w:hAnsi="Times New Roman" w:cs="Times New Roman"/>
          <w:sz w:val="24"/>
          <w:vertAlign w:val="superscript"/>
        </w:rPr>
        <w:t>ΔC20</w:t>
      </w:r>
      <w:r w:rsidRPr="009B380F">
        <w:rPr>
          <w:rFonts w:ascii="Times New Roman" w:hAnsi="Times New Roman" w:cs="Times New Roman"/>
          <w:sz w:val="24"/>
        </w:rPr>
        <w:t xml:space="preserve"> </w:t>
      </w:r>
      <w:r>
        <w:rPr>
          <w:rFonts w:ascii="Times New Roman" w:hAnsi="Times New Roman" w:cs="Times New Roman"/>
          <w:sz w:val="24"/>
        </w:rPr>
        <w:t>dimer is displayed and colored according to C</w:t>
      </w:r>
      <w:r w:rsidRPr="00E52064">
        <w:rPr>
          <w:rFonts w:ascii="Times New Roman" w:hAnsi="Times New Roman" w:cs="Times New Roman"/>
          <w:sz w:val="24"/>
          <w:vertAlign w:val="subscript"/>
        </w:rPr>
        <w:t>α</w:t>
      </w:r>
      <w:r>
        <w:rPr>
          <w:rFonts w:ascii="Times New Roman" w:hAnsi="Times New Roman" w:cs="Times New Roman"/>
          <w:sz w:val="24"/>
        </w:rPr>
        <w:t xml:space="preserve"> B-factors. The a</w:t>
      </w:r>
      <w:r w:rsidRPr="009B380F">
        <w:rPr>
          <w:rFonts w:ascii="Times New Roman" w:hAnsi="Times New Roman" w:cs="Times New Roman"/>
          <w:sz w:val="24"/>
        </w:rPr>
        <w:t>nomalous difference Fourier peaks of bromi</w:t>
      </w:r>
      <w:r>
        <w:rPr>
          <w:rFonts w:ascii="Times New Roman" w:hAnsi="Times New Roman" w:cs="Times New Roman"/>
          <w:sz w:val="24"/>
        </w:rPr>
        <w:t>de atoms are shown with brown mesh contoured at 3 σ</w:t>
      </w:r>
      <w:r w:rsidRPr="009B380F">
        <w:rPr>
          <w:rFonts w:ascii="Times New Roman" w:hAnsi="Times New Roman" w:cs="Times New Roman"/>
          <w:sz w:val="24"/>
        </w:rPr>
        <w:t xml:space="preserve">. </w:t>
      </w:r>
      <w:r>
        <w:rPr>
          <w:rFonts w:ascii="Times New Roman" w:hAnsi="Times New Roman" w:cs="Times New Roman"/>
          <w:sz w:val="24"/>
        </w:rPr>
        <w:t xml:space="preserve">Due to the disorder of </w:t>
      </w:r>
      <w:r w:rsidRPr="009B380F">
        <w:rPr>
          <w:rFonts w:ascii="Times New Roman" w:hAnsi="Times New Roman" w:cs="Times New Roman"/>
          <w:i/>
          <w:sz w:val="24"/>
        </w:rPr>
        <w:t>Pb</w:t>
      </w:r>
      <w:r w:rsidRPr="009B380F">
        <w:rPr>
          <w:rFonts w:ascii="Times New Roman" w:hAnsi="Times New Roman" w:cs="Times New Roman"/>
          <w:sz w:val="24"/>
        </w:rPr>
        <w:t>CPα</w:t>
      </w:r>
      <w:r w:rsidRPr="009B380F">
        <w:rPr>
          <w:rFonts w:ascii="Times New Roman" w:hAnsi="Times New Roman" w:cs="Times New Roman"/>
          <w:sz w:val="24"/>
          <w:vertAlign w:val="subscript"/>
        </w:rPr>
        <w:t>2</w:t>
      </w:r>
      <w:r w:rsidRPr="009B380F">
        <w:rPr>
          <w:rFonts w:ascii="Times New Roman" w:hAnsi="Times New Roman" w:cs="Times New Roman"/>
          <w:sz w:val="24"/>
          <w:vertAlign w:val="superscript"/>
        </w:rPr>
        <w:t>ΔC20</w:t>
      </w:r>
      <w:r>
        <w:rPr>
          <w:rFonts w:ascii="Times New Roman" w:hAnsi="Times New Roman" w:cs="Times New Roman"/>
          <w:sz w:val="24"/>
        </w:rPr>
        <w:t xml:space="preserve"> interpretable electron density is missing for residues </w:t>
      </w:r>
      <w:r w:rsidRPr="000441E1">
        <w:rPr>
          <w:rFonts w:ascii="Times New Roman" w:hAnsi="Times New Roman" w:cs="Times New Roman"/>
          <w:sz w:val="24"/>
        </w:rPr>
        <w:t xml:space="preserve">His104–Asp108 (between the globule and H4 helix), Lys134–Asn155 (the </w:t>
      </w:r>
      <w:r w:rsidRPr="00E52064">
        <w:rPr>
          <w:rFonts w:ascii="Times New Roman" w:hAnsi="Times New Roman" w:cs="Times New Roman"/>
          <w:i/>
          <w:iCs/>
          <w:sz w:val="24"/>
        </w:rPr>
        <w:t>Plasmodium</w:t>
      </w:r>
      <w:r w:rsidRPr="000441E1">
        <w:rPr>
          <w:rFonts w:ascii="Times New Roman" w:hAnsi="Times New Roman" w:cs="Times New Roman"/>
          <w:sz w:val="24"/>
        </w:rPr>
        <w:t>-specific insert)</w:t>
      </w:r>
      <w:r>
        <w:rPr>
          <w:rFonts w:ascii="Times New Roman" w:hAnsi="Times New Roman" w:cs="Times New Roman"/>
          <w:sz w:val="24"/>
        </w:rPr>
        <w:t>,</w:t>
      </w:r>
      <w:r w:rsidRPr="000441E1">
        <w:rPr>
          <w:rFonts w:ascii="Times New Roman" w:hAnsi="Times New Roman" w:cs="Times New Roman"/>
          <w:sz w:val="24"/>
        </w:rPr>
        <w:t xml:space="preserve"> and Glu166–Asn169 (between the first and second central β-strand).</w:t>
      </w:r>
      <w:r>
        <w:rPr>
          <w:rFonts w:ascii="Times New Roman" w:hAnsi="Times New Roman" w:cs="Times New Roman"/>
          <w:sz w:val="24"/>
        </w:rPr>
        <w:t xml:space="preserve"> </w:t>
      </w:r>
      <w:r>
        <w:rPr>
          <w:rFonts w:ascii="Times New Roman" w:hAnsi="Times New Roman" w:cs="Times New Roman"/>
          <w:b/>
          <w:bCs/>
          <w:sz w:val="24"/>
        </w:rPr>
        <w:t>b</w:t>
      </w:r>
      <w:r w:rsidRPr="009B380F">
        <w:rPr>
          <w:rFonts w:ascii="Times New Roman" w:hAnsi="Times New Roman" w:cs="Times New Roman"/>
          <w:sz w:val="24"/>
        </w:rPr>
        <w:t xml:space="preserve"> Electron density of the H4 helix</w:t>
      </w:r>
      <w:r>
        <w:rPr>
          <w:rFonts w:ascii="Times New Roman" w:hAnsi="Times New Roman" w:cs="Times New Roman"/>
          <w:sz w:val="24"/>
        </w:rPr>
        <w:t xml:space="preserve"> and</w:t>
      </w:r>
      <w:r w:rsidRPr="009B380F">
        <w:rPr>
          <w:rFonts w:ascii="Times New Roman" w:hAnsi="Times New Roman" w:cs="Times New Roman"/>
          <w:sz w:val="24"/>
        </w:rPr>
        <w:t xml:space="preserve"> </w:t>
      </w:r>
      <w:r w:rsidRPr="009B380F">
        <w:rPr>
          <w:rFonts w:ascii="Times New Roman" w:hAnsi="Times New Roman" w:cs="Times New Roman"/>
          <w:i/>
          <w:sz w:val="24"/>
        </w:rPr>
        <w:t>Plasmodium</w:t>
      </w:r>
      <w:r>
        <w:rPr>
          <w:rFonts w:ascii="Times New Roman" w:hAnsi="Times New Roman" w:cs="Times New Roman"/>
          <w:iCs/>
          <w:sz w:val="24"/>
        </w:rPr>
        <w:t>-specific</w:t>
      </w:r>
      <w:r w:rsidRPr="009B380F">
        <w:rPr>
          <w:rFonts w:ascii="Times New Roman" w:hAnsi="Times New Roman" w:cs="Times New Roman"/>
          <w:sz w:val="24"/>
        </w:rPr>
        <w:t xml:space="preserve"> insert of </w:t>
      </w:r>
      <w:r w:rsidRPr="009B380F">
        <w:rPr>
          <w:rFonts w:ascii="Times New Roman" w:hAnsi="Times New Roman" w:cs="Times New Roman"/>
          <w:i/>
          <w:sz w:val="24"/>
        </w:rPr>
        <w:t>Pb</w:t>
      </w:r>
      <w:r w:rsidRPr="009B380F">
        <w:rPr>
          <w:rFonts w:ascii="Times New Roman" w:hAnsi="Times New Roman" w:cs="Times New Roman"/>
          <w:sz w:val="24"/>
        </w:rPr>
        <w:t>CPα</w:t>
      </w:r>
      <w:r w:rsidRPr="009B380F">
        <w:rPr>
          <w:rFonts w:ascii="Times New Roman" w:hAnsi="Times New Roman" w:cs="Times New Roman"/>
          <w:sz w:val="24"/>
          <w:vertAlign w:val="subscript"/>
        </w:rPr>
        <w:t>1</w:t>
      </w:r>
      <w:r w:rsidRPr="009B380F">
        <w:rPr>
          <w:rFonts w:ascii="Times New Roman" w:hAnsi="Times New Roman" w:cs="Times New Roman"/>
          <w:sz w:val="24"/>
          <w:vertAlign w:val="superscript"/>
        </w:rPr>
        <w:t>ΔC20</w:t>
      </w:r>
      <w:r w:rsidRPr="009B380F">
        <w:rPr>
          <w:rFonts w:ascii="Times New Roman" w:hAnsi="Times New Roman" w:cs="Times New Roman"/>
          <w:sz w:val="24"/>
        </w:rPr>
        <w:t xml:space="preserve">. </w:t>
      </w:r>
      <w:r>
        <w:rPr>
          <w:rFonts w:ascii="Times New Roman" w:hAnsi="Times New Roman" w:cs="Times New Roman"/>
          <w:b/>
          <w:bCs/>
          <w:sz w:val="24"/>
        </w:rPr>
        <w:t>c</w:t>
      </w:r>
      <w:r w:rsidRPr="009B380F">
        <w:rPr>
          <w:rFonts w:ascii="Times New Roman" w:hAnsi="Times New Roman" w:cs="Times New Roman"/>
          <w:sz w:val="24"/>
        </w:rPr>
        <w:t xml:space="preserve"> Electron density of the cap sheets of </w:t>
      </w:r>
      <w:r w:rsidRPr="009B380F">
        <w:rPr>
          <w:rFonts w:ascii="Times New Roman" w:hAnsi="Times New Roman" w:cs="Times New Roman"/>
          <w:i/>
          <w:sz w:val="24"/>
        </w:rPr>
        <w:t>Pb</w:t>
      </w:r>
      <w:r w:rsidRPr="009B380F">
        <w:rPr>
          <w:rFonts w:ascii="Times New Roman" w:hAnsi="Times New Roman" w:cs="Times New Roman"/>
          <w:sz w:val="24"/>
        </w:rPr>
        <w:t>CPα</w:t>
      </w:r>
      <w:r w:rsidRPr="009B380F">
        <w:rPr>
          <w:rFonts w:ascii="Times New Roman" w:hAnsi="Times New Roman" w:cs="Times New Roman"/>
          <w:sz w:val="24"/>
          <w:vertAlign w:val="subscript"/>
        </w:rPr>
        <w:t>1</w:t>
      </w:r>
      <w:r w:rsidRPr="009B380F">
        <w:rPr>
          <w:rFonts w:ascii="Times New Roman" w:hAnsi="Times New Roman" w:cs="Times New Roman"/>
          <w:sz w:val="24"/>
          <w:vertAlign w:val="superscript"/>
        </w:rPr>
        <w:t>ΔC20</w:t>
      </w:r>
      <w:r w:rsidRPr="009B380F">
        <w:rPr>
          <w:rFonts w:ascii="Times New Roman" w:hAnsi="Times New Roman" w:cs="Times New Roman"/>
          <w:sz w:val="24"/>
        </w:rPr>
        <w:t xml:space="preserve"> (top) and </w:t>
      </w:r>
      <w:r w:rsidRPr="009B380F">
        <w:rPr>
          <w:rFonts w:ascii="Times New Roman" w:hAnsi="Times New Roman" w:cs="Times New Roman"/>
          <w:i/>
          <w:sz w:val="24"/>
        </w:rPr>
        <w:t>Pb</w:t>
      </w:r>
      <w:r w:rsidRPr="009B380F">
        <w:rPr>
          <w:rFonts w:ascii="Times New Roman" w:hAnsi="Times New Roman" w:cs="Times New Roman"/>
          <w:sz w:val="24"/>
        </w:rPr>
        <w:t>CPα</w:t>
      </w:r>
      <w:r w:rsidRPr="009B380F">
        <w:rPr>
          <w:rFonts w:ascii="Times New Roman" w:hAnsi="Times New Roman" w:cs="Times New Roman"/>
          <w:sz w:val="24"/>
          <w:vertAlign w:val="subscript"/>
        </w:rPr>
        <w:t>2</w:t>
      </w:r>
      <w:r w:rsidRPr="009B380F">
        <w:rPr>
          <w:rFonts w:ascii="Times New Roman" w:hAnsi="Times New Roman" w:cs="Times New Roman"/>
          <w:sz w:val="24"/>
          <w:vertAlign w:val="superscript"/>
        </w:rPr>
        <w:t>ΔC20</w:t>
      </w:r>
      <w:r w:rsidRPr="009B380F">
        <w:rPr>
          <w:rFonts w:ascii="Times New Roman" w:hAnsi="Times New Roman" w:cs="Times New Roman"/>
          <w:sz w:val="24"/>
        </w:rPr>
        <w:t xml:space="preserve"> (bottom). </w:t>
      </w:r>
      <w:r>
        <w:rPr>
          <w:rFonts w:ascii="Times New Roman" w:hAnsi="Times New Roman" w:cs="Times New Roman"/>
          <w:sz w:val="24"/>
        </w:rPr>
        <w:t xml:space="preserve">The </w:t>
      </w:r>
      <w:r w:rsidRPr="009B380F">
        <w:rPr>
          <w:rFonts w:ascii="Times New Roman" w:hAnsi="Times New Roman" w:cs="Times New Roman"/>
          <w:sz w:val="24"/>
        </w:rPr>
        <w:t>2F</w:t>
      </w:r>
      <w:r w:rsidRPr="00BB21CA">
        <w:rPr>
          <w:rFonts w:ascii="Times New Roman" w:hAnsi="Times New Roman" w:cs="Times New Roman"/>
          <w:sz w:val="24"/>
          <w:vertAlign w:val="subscript"/>
        </w:rPr>
        <w:t>o</w:t>
      </w:r>
      <w:r w:rsidRPr="009B380F">
        <w:rPr>
          <w:rFonts w:ascii="Times New Roman" w:hAnsi="Times New Roman" w:cs="Times New Roman"/>
          <w:sz w:val="24"/>
        </w:rPr>
        <w:t>-F</w:t>
      </w:r>
      <w:r w:rsidRPr="00BB21CA">
        <w:rPr>
          <w:rFonts w:ascii="Times New Roman" w:hAnsi="Times New Roman" w:cs="Times New Roman"/>
          <w:sz w:val="24"/>
          <w:vertAlign w:val="subscript"/>
        </w:rPr>
        <w:t>c</w:t>
      </w:r>
      <w:r w:rsidRPr="009B380F">
        <w:rPr>
          <w:rFonts w:ascii="Times New Roman" w:hAnsi="Times New Roman" w:cs="Times New Roman"/>
          <w:sz w:val="24"/>
        </w:rPr>
        <w:t xml:space="preserve"> </w:t>
      </w:r>
      <w:r>
        <w:rPr>
          <w:rFonts w:ascii="Times New Roman" w:hAnsi="Times New Roman" w:cs="Times New Roman"/>
          <w:sz w:val="24"/>
        </w:rPr>
        <w:t>composite maps are shown with grey mesh contoured at 1 σ</w:t>
      </w:r>
      <w:r w:rsidRPr="009B380F">
        <w:rPr>
          <w:rFonts w:ascii="Times New Roman" w:hAnsi="Times New Roman" w:cs="Times New Roman"/>
          <w:sz w:val="24"/>
        </w:rPr>
        <w:t xml:space="preserve"> </w:t>
      </w:r>
      <w:r w:rsidR="000C4500" w:rsidRPr="009B380F">
        <w:rPr>
          <w:rFonts w:ascii="Times New Roman" w:hAnsi="Times New Roman" w:cs="Times New Roman"/>
          <w:sz w:val="24"/>
        </w:rPr>
        <w:br w:type="page"/>
      </w:r>
    </w:p>
    <w:p w14:paraId="618C8D68" w14:textId="15305D6D" w:rsidR="00B22C34" w:rsidRPr="009B380F" w:rsidRDefault="00CE75E2" w:rsidP="00A341E4">
      <w:pPr>
        <w:spacing w:after="0" w:line="276" w:lineRule="auto"/>
        <w:rPr>
          <w:rFonts w:ascii="Times New Roman" w:hAnsi="Times New Roman" w:cs="Times New Roman"/>
          <w:sz w:val="24"/>
        </w:rPr>
      </w:pPr>
      <w:r>
        <w:rPr>
          <w:rFonts w:ascii="Times New Roman" w:hAnsi="Times New Roman" w:cs="Times New Roman"/>
          <w:noProof/>
          <w:sz w:val="24"/>
        </w:rPr>
        <w:lastRenderedPageBreak/>
        <w:drawing>
          <wp:anchor distT="0" distB="0" distL="114300" distR="114300" simplePos="0" relativeHeight="251653632" behindDoc="0" locked="0" layoutInCell="1" allowOverlap="1" wp14:anchorId="781CA952" wp14:editId="4912557D">
            <wp:simplePos x="0" y="0"/>
            <wp:positionH relativeFrom="margin">
              <wp:align>center</wp:align>
            </wp:positionH>
            <wp:positionV relativeFrom="margin">
              <wp:posOffset>-4445</wp:posOffset>
            </wp:positionV>
            <wp:extent cx="6106795" cy="4344035"/>
            <wp:effectExtent l="0" t="0" r="0" b="0"/>
            <wp:wrapTopAndBottom/>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0"/>
                    <a:stretch>
                      <a:fillRect/>
                    </a:stretch>
                  </pic:blipFill>
                  <pic:spPr>
                    <a:xfrm>
                      <a:off x="0" y="0"/>
                      <a:ext cx="6106795" cy="4344035"/>
                    </a:xfrm>
                    <a:prstGeom prst="rect">
                      <a:avLst/>
                    </a:prstGeom>
                  </pic:spPr>
                </pic:pic>
              </a:graphicData>
            </a:graphic>
            <wp14:sizeRelH relativeFrom="margin">
              <wp14:pctWidth>0</wp14:pctWidth>
            </wp14:sizeRelH>
            <wp14:sizeRelV relativeFrom="margin">
              <wp14:pctHeight>0</wp14:pctHeight>
            </wp14:sizeRelV>
          </wp:anchor>
        </w:drawing>
      </w:r>
    </w:p>
    <w:p w14:paraId="44EEEA8C" w14:textId="5F6620D0" w:rsidR="000C4500" w:rsidRPr="009B380F" w:rsidRDefault="000C4500" w:rsidP="000C4500">
      <w:pPr>
        <w:spacing w:afterLines="120" w:after="288" w:line="276" w:lineRule="auto"/>
        <w:jc w:val="both"/>
        <w:rPr>
          <w:rFonts w:ascii="Times New Roman" w:hAnsi="Times New Roman" w:cs="Times New Roman"/>
          <w:b/>
          <w:sz w:val="24"/>
        </w:rPr>
      </w:pPr>
      <w:r w:rsidRPr="009B380F">
        <w:rPr>
          <w:rFonts w:ascii="Times New Roman" w:hAnsi="Times New Roman" w:cs="Times New Roman"/>
          <w:b/>
          <w:sz w:val="24"/>
        </w:rPr>
        <w:t>Fig</w:t>
      </w:r>
      <w:r w:rsidR="00990A52">
        <w:rPr>
          <w:rFonts w:ascii="Times New Roman" w:hAnsi="Times New Roman" w:cs="Times New Roman"/>
          <w:b/>
          <w:sz w:val="24"/>
        </w:rPr>
        <w:t>.</w:t>
      </w:r>
      <w:r w:rsidRPr="009B380F">
        <w:rPr>
          <w:rFonts w:ascii="Times New Roman" w:hAnsi="Times New Roman" w:cs="Times New Roman"/>
          <w:b/>
          <w:sz w:val="24"/>
        </w:rPr>
        <w:t xml:space="preserve"> S</w:t>
      </w:r>
      <w:r>
        <w:rPr>
          <w:rFonts w:ascii="Times New Roman" w:hAnsi="Times New Roman" w:cs="Times New Roman"/>
          <w:b/>
          <w:sz w:val="24"/>
        </w:rPr>
        <w:t>3</w:t>
      </w:r>
      <w:r w:rsidRPr="009B380F">
        <w:rPr>
          <w:rFonts w:ascii="Times New Roman" w:hAnsi="Times New Roman" w:cs="Times New Roman"/>
          <w:b/>
          <w:sz w:val="24"/>
        </w:rPr>
        <w:t xml:space="preserve"> </w:t>
      </w:r>
      <w:r w:rsidR="00250AE1">
        <w:rPr>
          <w:rFonts w:ascii="Times New Roman" w:hAnsi="Times New Roman" w:cs="Times New Roman"/>
          <w:sz w:val="24"/>
        </w:rPr>
        <w:t>Sequence conservation of CPβ. The s</w:t>
      </w:r>
      <w:r w:rsidRPr="009B380F">
        <w:rPr>
          <w:rFonts w:ascii="Times New Roman" w:hAnsi="Times New Roman" w:cs="Times New Roman"/>
          <w:sz w:val="24"/>
        </w:rPr>
        <w:t xml:space="preserve">econdary structure </w:t>
      </w:r>
      <w:r w:rsidR="00250AE1">
        <w:rPr>
          <w:rFonts w:ascii="Times New Roman" w:hAnsi="Times New Roman" w:cs="Times New Roman"/>
          <w:sz w:val="24"/>
        </w:rPr>
        <w:t>elem</w:t>
      </w:r>
      <w:r w:rsidRPr="009B380F">
        <w:rPr>
          <w:rFonts w:ascii="Times New Roman" w:hAnsi="Times New Roman" w:cs="Times New Roman"/>
          <w:sz w:val="24"/>
        </w:rPr>
        <w:t xml:space="preserve">ents of </w:t>
      </w:r>
      <w:r w:rsidRPr="009B380F">
        <w:rPr>
          <w:rFonts w:ascii="Times New Roman" w:hAnsi="Times New Roman" w:cs="Times New Roman"/>
          <w:i/>
          <w:sz w:val="24"/>
        </w:rPr>
        <w:t>Pb</w:t>
      </w:r>
      <w:r w:rsidRPr="009B380F">
        <w:rPr>
          <w:rFonts w:ascii="Times New Roman" w:hAnsi="Times New Roman" w:cs="Times New Roman"/>
          <w:sz w:val="24"/>
        </w:rPr>
        <w:t>CP</w:t>
      </w:r>
      <w:r w:rsidRPr="00EC6233">
        <w:rPr>
          <w:rFonts w:ascii="Times New Roman" w:hAnsi="Times New Roman" w:cs="Times New Roman"/>
          <w:sz w:val="24"/>
        </w:rPr>
        <w:t>β</w:t>
      </w:r>
      <w:r w:rsidRPr="009B380F">
        <w:rPr>
          <w:rFonts w:ascii="Times New Roman" w:hAnsi="Times New Roman" w:cs="Times New Roman"/>
          <w:i/>
          <w:sz w:val="24"/>
        </w:rPr>
        <w:t xml:space="preserve"> </w:t>
      </w:r>
      <w:r w:rsidRPr="009B380F">
        <w:rPr>
          <w:rFonts w:ascii="Times New Roman" w:hAnsi="Times New Roman" w:cs="Times New Roman"/>
          <w:sz w:val="24"/>
        </w:rPr>
        <w:t xml:space="preserve">are </w:t>
      </w:r>
      <w:r w:rsidR="00250AE1">
        <w:rPr>
          <w:rFonts w:ascii="Times New Roman" w:hAnsi="Times New Roman" w:cs="Times New Roman"/>
          <w:sz w:val="24"/>
        </w:rPr>
        <w:t>indicated</w:t>
      </w:r>
      <w:r w:rsidRPr="009B380F">
        <w:rPr>
          <w:rFonts w:ascii="Times New Roman" w:hAnsi="Times New Roman" w:cs="Times New Roman"/>
          <w:sz w:val="24"/>
        </w:rPr>
        <w:t xml:space="preserve"> on top</w:t>
      </w:r>
      <w:r w:rsidR="00250AE1">
        <w:rPr>
          <w:rFonts w:ascii="Times New Roman" w:hAnsi="Times New Roman" w:cs="Times New Roman"/>
          <w:sz w:val="24"/>
        </w:rPr>
        <w:t xml:space="preserve"> of the alignment</w:t>
      </w:r>
      <w:r w:rsidRPr="009B380F">
        <w:rPr>
          <w:rFonts w:ascii="Times New Roman" w:hAnsi="Times New Roman" w:cs="Times New Roman"/>
          <w:sz w:val="24"/>
        </w:rPr>
        <w:t xml:space="preserve">. </w:t>
      </w:r>
      <w:r w:rsidR="00250AE1">
        <w:rPr>
          <w:rFonts w:ascii="Times New Roman" w:hAnsi="Times New Roman" w:cs="Times New Roman"/>
          <w:sz w:val="24"/>
        </w:rPr>
        <w:t>The a</w:t>
      </w:r>
      <w:r w:rsidRPr="009B380F">
        <w:rPr>
          <w:rFonts w:ascii="Times New Roman" w:hAnsi="Times New Roman" w:cs="Times New Roman"/>
          <w:sz w:val="24"/>
        </w:rPr>
        <w:t xml:space="preserve">ligned sequences (PbCPb: A0A509AQN8, PfCPb: Q8I3T2, GgCPb: P14315, SsCPb: A9XFX6, DdCPb: P13021) were grouped and colored respective to a Risler matrix, using the </w:t>
      </w:r>
      <w:r w:rsidRPr="00C437BA">
        <w:rPr>
          <w:rFonts w:ascii="Times New Roman" w:hAnsi="Times New Roman" w:cs="Times New Roman"/>
          <w:iCs/>
          <w:sz w:val="24"/>
        </w:rPr>
        <w:t>ESPript</w:t>
      </w:r>
      <w:r w:rsidRPr="009B380F">
        <w:rPr>
          <w:rFonts w:ascii="Times New Roman" w:hAnsi="Times New Roman" w:cs="Times New Roman"/>
          <w:sz w:val="24"/>
        </w:rPr>
        <w:t xml:space="preserve"> convention. Residues important for canonical </w:t>
      </w:r>
      <w:proofErr w:type="spellStart"/>
      <w:r w:rsidRPr="009B380F">
        <w:rPr>
          <w:rFonts w:ascii="Times New Roman" w:hAnsi="Times New Roman" w:cs="Times New Roman"/>
          <w:sz w:val="24"/>
        </w:rPr>
        <w:t>intraheterodimer</w:t>
      </w:r>
      <w:proofErr w:type="spellEnd"/>
      <w:r w:rsidRPr="009B380F">
        <w:rPr>
          <w:rFonts w:ascii="Times New Roman" w:hAnsi="Times New Roman" w:cs="Times New Roman"/>
          <w:sz w:val="24"/>
        </w:rPr>
        <w:t xml:space="preserve"> contacts, actin-, CARMIL-, V</w:t>
      </w:r>
      <w:r w:rsidR="00D72E54">
        <w:rPr>
          <w:rFonts w:ascii="Times New Roman" w:hAnsi="Times New Roman" w:cs="Times New Roman"/>
          <w:sz w:val="24"/>
        </w:rPr>
        <w:t>-</w:t>
      </w:r>
      <w:r w:rsidRPr="009B380F">
        <w:rPr>
          <w:rFonts w:ascii="Times New Roman" w:hAnsi="Times New Roman" w:cs="Times New Roman"/>
          <w:sz w:val="24"/>
        </w:rPr>
        <w:t>1/myotrophin-, and PIP</w:t>
      </w:r>
      <w:r w:rsidRPr="009B380F">
        <w:rPr>
          <w:rFonts w:ascii="Times New Roman" w:hAnsi="Times New Roman" w:cs="Times New Roman"/>
          <w:sz w:val="24"/>
          <w:vertAlign w:val="subscript"/>
        </w:rPr>
        <w:t>2</w:t>
      </w:r>
      <w:r w:rsidRPr="009B380F">
        <w:rPr>
          <w:rFonts w:ascii="Times New Roman" w:hAnsi="Times New Roman" w:cs="Times New Roman"/>
          <w:sz w:val="24"/>
        </w:rPr>
        <w:t xml:space="preserve">-binding are </w:t>
      </w:r>
      <w:r w:rsidR="00250AE1">
        <w:rPr>
          <w:rFonts w:ascii="Times New Roman" w:hAnsi="Times New Roman" w:cs="Times New Roman"/>
          <w:sz w:val="24"/>
        </w:rPr>
        <w:t>indicate</w:t>
      </w:r>
      <w:r w:rsidRPr="009B380F">
        <w:rPr>
          <w:rFonts w:ascii="Times New Roman" w:hAnsi="Times New Roman" w:cs="Times New Roman"/>
          <w:sz w:val="24"/>
        </w:rPr>
        <w:t xml:space="preserve">d by black, magenta, </w:t>
      </w:r>
      <w:r w:rsidR="00250AE1">
        <w:rPr>
          <w:rFonts w:ascii="Times New Roman" w:hAnsi="Times New Roman" w:cs="Times New Roman"/>
          <w:sz w:val="24"/>
        </w:rPr>
        <w:t>cyan</w:t>
      </w:r>
      <w:r w:rsidRPr="009B380F">
        <w:rPr>
          <w:rFonts w:ascii="Times New Roman" w:hAnsi="Times New Roman" w:cs="Times New Roman"/>
          <w:sz w:val="24"/>
        </w:rPr>
        <w:t>, green, and orange dots, respectively</w:t>
      </w:r>
      <w:r w:rsidRPr="009B380F">
        <w:rPr>
          <w:rFonts w:ascii="Times New Roman" w:hAnsi="Times New Roman" w:cs="Times New Roman"/>
          <w:sz w:val="24"/>
        </w:rPr>
        <w:br w:type="page"/>
      </w:r>
    </w:p>
    <w:p w14:paraId="7C72053B" w14:textId="7EE825DB" w:rsidR="00052D26" w:rsidRDefault="00052D26" w:rsidP="00A341E4">
      <w:pPr>
        <w:spacing w:after="0" w:line="276" w:lineRule="auto"/>
        <w:jc w:val="both"/>
        <w:rPr>
          <w:rFonts w:ascii="Times New Roman" w:hAnsi="Times New Roman" w:cs="Times New Roman"/>
          <w:b/>
          <w:sz w:val="24"/>
        </w:rPr>
      </w:pPr>
      <w:r>
        <w:rPr>
          <w:rFonts w:ascii="Times New Roman" w:hAnsi="Times New Roman" w:cs="Times New Roman"/>
          <w:b/>
          <w:noProof/>
          <w:sz w:val="24"/>
        </w:rPr>
        <w:lastRenderedPageBreak/>
        <w:drawing>
          <wp:anchor distT="0" distB="0" distL="114300" distR="114300" simplePos="0" relativeHeight="251656704" behindDoc="0" locked="0" layoutInCell="1" allowOverlap="1" wp14:anchorId="1B50B086" wp14:editId="5F6679FE">
            <wp:simplePos x="0" y="0"/>
            <wp:positionH relativeFrom="margin">
              <wp:align>center</wp:align>
            </wp:positionH>
            <wp:positionV relativeFrom="margin">
              <wp:align>top</wp:align>
            </wp:positionV>
            <wp:extent cx="4129200" cy="4010400"/>
            <wp:effectExtent l="0" t="0" r="0" b="0"/>
            <wp:wrapTopAndBottom/>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1"/>
                    <a:stretch>
                      <a:fillRect/>
                    </a:stretch>
                  </pic:blipFill>
                  <pic:spPr>
                    <a:xfrm>
                      <a:off x="0" y="0"/>
                      <a:ext cx="4129200" cy="4010400"/>
                    </a:xfrm>
                    <a:prstGeom prst="rect">
                      <a:avLst/>
                    </a:prstGeom>
                  </pic:spPr>
                </pic:pic>
              </a:graphicData>
            </a:graphic>
            <wp14:sizeRelH relativeFrom="margin">
              <wp14:pctWidth>0</wp14:pctWidth>
            </wp14:sizeRelH>
            <wp14:sizeRelV relativeFrom="margin">
              <wp14:pctHeight>0</wp14:pctHeight>
            </wp14:sizeRelV>
          </wp:anchor>
        </w:drawing>
      </w:r>
    </w:p>
    <w:p w14:paraId="1CA8C5B1" w14:textId="165B70AE" w:rsidR="000C4500" w:rsidRDefault="000C4500" w:rsidP="00A341E4">
      <w:pPr>
        <w:spacing w:afterLines="120" w:after="288" w:line="276" w:lineRule="auto"/>
        <w:jc w:val="both"/>
        <w:rPr>
          <w:rFonts w:ascii="Times New Roman" w:hAnsi="Times New Roman" w:cs="Times New Roman"/>
          <w:b/>
          <w:sz w:val="24"/>
        </w:rPr>
      </w:pPr>
      <w:r w:rsidRPr="009B380F">
        <w:rPr>
          <w:rFonts w:ascii="Times New Roman" w:hAnsi="Times New Roman" w:cs="Times New Roman"/>
          <w:b/>
          <w:sz w:val="24"/>
        </w:rPr>
        <w:t>Fig</w:t>
      </w:r>
      <w:r w:rsidR="00D72E54">
        <w:rPr>
          <w:rFonts w:ascii="Times New Roman" w:hAnsi="Times New Roman" w:cs="Times New Roman"/>
          <w:b/>
          <w:sz w:val="24"/>
        </w:rPr>
        <w:t>.</w:t>
      </w:r>
      <w:r w:rsidRPr="009B380F">
        <w:rPr>
          <w:rFonts w:ascii="Times New Roman" w:hAnsi="Times New Roman" w:cs="Times New Roman"/>
          <w:b/>
          <w:sz w:val="24"/>
        </w:rPr>
        <w:t xml:space="preserve"> S</w:t>
      </w:r>
      <w:r>
        <w:rPr>
          <w:rFonts w:ascii="Times New Roman" w:hAnsi="Times New Roman" w:cs="Times New Roman"/>
          <w:b/>
          <w:sz w:val="24"/>
        </w:rPr>
        <w:t>4</w:t>
      </w:r>
      <w:r w:rsidRPr="009B380F">
        <w:rPr>
          <w:rFonts w:ascii="Times New Roman" w:hAnsi="Times New Roman" w:cs="Times New Roman"/>
          <w:sz w:val="24"/>
        </w:rPr>
        <w:t xml:space="preserve"> Electrostatic potential surface</w:t>
      </w:r>
      <w:r w:rsidR="00C24119">
        <w:rPr>
          <w:rFonts w:ascii="Times New Roman" w:hAnsi="Times New Roman" w:cs="Times New Roman"/>
          <w:sz w:val="24"/>
        </w:rPr>
        <w:t>s</w:t>
      </w:r>
      <w:r w:rsidRPr="009B380F">
        <w:rPr>
          <w:rFonts w:ascii="Times New Roman" w:hAnsi="Times New Roman" w:cs="Times New Roman"/>
          <w:sz w:val="24"/>
        </w:rPr>
        <w:t xml:space="preserve"> </w:t>
      </w:r>
      <w:r w:rsidR="00467FE3">
        <w:rPr>
          <w:rFonts w:ascii="Times New Roman" w:hAnsi="Times New Roman" w:cs="Times New Roman"/>
          <w:sz w:val="24"/>
        </w:rPr>
        <w:t>at barbed ends</w:t>
      </w:r>
      <w:r w:rsidR="004022BA" w:rsidRPr="004022BA">
        <w:rPr>
          <w:rFonts w:ascii="Times New Roman" w:hAnsi="Times New Roman" w:cs="Times New Roman"/>
          <w:sz w:val="24"/>
        </w:rPr>
        <w:t xml:space="preserve"> </w:t>
      </w:r>
      <w:r w:rsidR="004022BA">
        <w:rPr>
          <w:rFonts w:ascii="Times New Roman" w:hAnsi="Times New Roman" w:cs="Times New Roman"/>
          <w:sz w:val="24"/>
        </w:rPr>
        <w:t>capped by heterodimeric CPs</w:t>
      </w:r>
      <w:r w:rsidR="00467FE3">
        <w:rPr>
          <w:rFonts w:ascii="Times New Roman" w:hAnsi="Times New Roman" w:cs="Times New Roman"/>
          <w:sz w:val="24"/>
        </w:rPr>
        <w:t xml:space="preserve">. </w:t>
      </w:r>
      <w:r w:rsidR="00D72E54">
        <w:rPr>
          <w:rFonts w:ascii="Times New Roman" w:hAnsi="Times New Roman" w:cs="Times New Roman"/>
          <w:b/>
          <w:bCs/>
          <w:sz w:val="24"/>
        </w:rPr>
        <w:t>a</w:t>
      </w:r>
      <w:r w:rsidRPr="009B380F">
        <w:rPr>
          <w:rFonts w:ascii="Times New Roman" w:hAnsi="Times New Roman" w:cs="Times New Roman"/>
          <w:sz w:val="24"/>
        </w:rPr>
        <w:t xml:space="preserve"> </w:t>
      </w:r>
      <w:r w:rsidR="00467FE3">
        <w:rPr>
          <w:rFonts w:ascii="Times New Roman" w:hAnsi="Times New Roman" w:cs="Times New Roman"/>
          <w:sz w:val="24"/>
        </w:rPr>
        <w:t>L</w:t>
      </w:r>
      <w:r w:rsidRPr="009B380F">
        <w:rPr>
          <w:rFonts w:ascii="Times New Roman" w:hAnsi="Times New Roman" w:cs="Times New Roman"/>
          <w:sz w:val="24"/>
        </w:rPr>
        <w:t>ast (</w:t>
      </w:r>
      <w:r w:rsidRPr="00CE75E2">
        <w:rPr>
          <w:rFonts w:ascii="Times New Roman" w:hAnsi="Times New Roman" w:cs="Times New Roman"/>
          <w:i/>
          <w:iCs/>
          <w:sz w:val="24"/>
        </w:rPr>
        <w:t>b</w:t>
      </w:r>
      <w:r w:rsidRPr="009B380F">
        <w:rPr>
          <w:rFonts w:ascii="Times New Roman" w:hAnsi="Times New Roman" w:cs="Times New Roman"/>
          <w:sz w:val="24"/>
        </w:rPr>
        <w:t>) and penultimate (</w:t>
      </w:r>
      <w:r w:rsidRPr="00CE75E2">
        <w:rPr>
          <w:rFonts w:ascii="Times New Roman" w:hAnsi="Times New Roman" w:cs="Times New Roman"/>
          <w:i/>
          <w:iCs/>
          <w:sz w:val="24"/>
        </w:rPr>
        <w:t>b</w:t>
      </w:r>
      <w:r w:rsidRPr="009B380F">
        <w:rPr>
          <w:rFonts w:ascii="Times New Roman" w:hAnsi="Times New Roman" w:cs="Times New Roman"/>
          <w:sz w:val="24"/>
          <w:vertAlign w:val="subscript"/>
        </w:rPr>
        <w:t>-1</w:t>
      </w:r>
      <w:r w:rsidRPr="009B380F">
        <w:rPr>
          <w:rFonts w:ascii="Times New Roman" w:hAnsi="Times New Roman" w:cs="Times New Roman"/>
          <w:sz w:val="24"/>
        </w:rPr>
        <w:t xml:space="preserve">) </w:t>
      </w:r>
      <w:r w:rsidR="00467FE3" w:rsidRPr="008469C8">
        <w:rPr>
          <w:rFonts w:ascii="Times New Roman" w:hAnsi="Times New Roman" w:cs="Times New Roman"/>
          <w:i/>
          <w:iCs/>
          <w:sz w:val="24"/>
        </w:rPr>
        <w:t>Pf</w:t>
      </w:r>
      <w:r w:rsidR="00467FE3">
        <w:rPr>
          <w:rFonts w:ascii="Times New Roman" w:hAnsi="Times New Roman" w:cs="Times New Roman"/>
          <w:sz w:val="24"/>
        </w:rPr>
        <w:t xml:space="preserve">ActI (left, </w:t>
      </w:r>
      <w:r w:rsidR="00467FE3" w:rsidRPr="00467FE3">
        <w:rPr>
          <w:rFonts w:ascii="Times New Roman" w:hAnsi="Times New Roman" w:cs="Times New Roman"/>
          <w:sz w:val="24"/>
        </w:rPr>
        <w:t xml:space="preserve">PDB ID: 5OGW </w:t>
      </w:r>
      <w:r w:rsidR="00467FE3" w:rsidRPr="00467FE3">
        <w:rPr>
          <w:rFonts w:ascii="Times New Roman" w:hAnsi="Times New Roman" w:cs="Times New Roman"/>
          <w:sz w:val="24"/>
        </w:rPr>
        <w:fldChar w:fldCharType="begin" w:fldLock="1"/>
      </w:r>
      <w:r w:rsidR="0011464D">
        <w:rPr>
          <w:rFonts w:ascii="Times New Roman" w:hAnsi="Times New Roman" w:cs="Times New Roman"/>
          <w:sz w:val="24"/>
        </w:rPr>
        <w:instrText>ADDIN CSL_CITATION {"citationItems":[{"id":"ITEM-1","itemData":{"DOI":"10.1073/pnas.1707506114","ISBN":"1530-8898 (Electronic)\\r0898-929X (Linking)","ISSN":"10916490","PMID":"28923924","abstract":"During their life cycle, apicomplexan parasites, such as the malaria parasite Plasmodium falciparum, use actomyosin-driven gliding motility to move and invade host cells. For this process, actin filament length and stability are temporally and spatially controlled. In contrast to canonical actin, P. falciparum actin 1 (PfAct1) does not readily polymerize into long, stable filaments. The structural basis of filament instability, which plays a pivotal role in host cell invasion, and thus infectivity, is poorly understood, largely because high-resolution structures of PfAct1 filaments were missing. Here, we report the near-atomic structure of jasplakinolide (JAS)stabilized PfAct1 filaments determined by electron cryomicroscopy. The general filament architecture is similar to that of mammalian F-actin. The high resolution of the structure allowed us to identify small but important differences at inter- and intrastrand contact sites, explaining the inherent instability of apicomplexan actin filaments. JAS binds at regular intervals inside the filament to three adjacent actin subunits, reinforcing filament stability by hydrophobic interactions. Our study reveals the high-resolution structure of a small molecule bound to F-actin, highlighting the potential of electron cryomicroscopy for structure-based drug design. Furthermore, our work serves as a strong foundation for understanding the structural design and evolution of actin filaments and their function in motility and host cell invasion of apicomplexan parasites.","author":[{"dropping-particle":"","family":"Pospich","given":"Sabrina","non-dropping-particle":"","parse-names":false,"suffix":""},{"dropping-particle":"","family":"Kumpula","given":"Esa Pekka","non-dropping-particle":"","parse-names":false,"suffix":""},{"dropping-particle":"","family":"Ecken","given":"Julian","non-dropping-particle":"Von Der","parse-names":false,"suffix":""},{"dropping-particle":"","family":"Vahokoski","given":"Juha","non-dropping-particle":"","parse-names":false,"suffix":""},{"dropping-particle":"","family":"Kursula","given":"Inari","non-dropping-particle":"","parse-names":false,"suffix":""},{"dropping-particle":"","family":"Raunser","given":"Stefan","non-dropping-particle":"","parse-names":false,"suffix":""}],"container-title":"Proceedings of the National Academy of Sciences of the United States of America","id":"ITEM-1","issue":"40","issued":{"date-parts":[["2017"]]},"page":"10636-10641","title":"Near-atomic structure of jasplakinolide-stabilized malaria parasite F-actin reveals the structural basis of filament instability","type":"article-journal","volume":"114"},"uris":["http://www.mendeley.com/documents/?uuid=3242cf3f-95a0-4f74-8d7e-49d4aa3c18c0"]}],"mendeley":{"formattedCitation":"[10]","plainTextFormattedCitation":"[10]","previouslyFormattedCitation":"[11]"},"properties":{"noteIndex":0},"schema":"https://github.com/citation-style-language/schema/raw/master/csl-citation.json"}</w:instrText>
      </w:r>
      <w:r w:rsidR="00467FE3" w:rsidRPr="00467FE3">
        <w:rPr>
          <w:rFonts w:ascii="Times New Roman" w:hAnsi="Times New Roman" w:cs="Times New Roman"/>
          <w:sz w:val="24"/>
        </w:rPr>
        <w:fldChar w:fldCharType="separate"/>
      </w:r>
      <w:r w:rsidR="0011464D" w:rsidRPr="0011464D">
        <w:rPr>
          <w:rFonts w:ascii="Times New Roman" w:hAnsi="Times New Roman" w:cs="Times New Roman"/>
          <w:noProof/>
          <w:sz w:val="24"/>
        </w:rPr>
        <w:t>[10]</w:t>
      </w:r>
      <w:r w:rsidR="00467FE3" w:rsidRPr="00467FE3">
        <w:rPr>
          <w:rFonts w:ascii="Times New Roman" w:hAnsi="Times New Roman" w:cs="Times New Roman"/>
          <w:sz w:val="24"/>
        </w:rPr>
        <w:fldChar w:fldCharType="end"/>
      </w:r>
      <w:r w:rsidR="00467FE3">
        <w:rPr>
          <w:rFonts w:ascii="Times New Roman" w:hAnsi="Times New Roman" w:cs="Times New Roman"/>
          <w:sz w:val="24"/>
        </w:rPr>
        <w:t xml:space="preserve">) and canonical </w:t>
      </w:r>
      <w:r w:rsidRPr="009B380F">
        <w:rPr>
          <w:rFonts w:ascii="Times New Roman" w:hAnsi="Times New Roman" w:cs="Times New Roman"/>
          <w:sz w:val="24"/>
        </w:rPr>
        <w:t xml:space="preserve">β-actin </w:t>
      </w:r>
      <w:r>
        <w:rPr>
          <w:rFonts w:ascii="Times New Roman" w:hAnsi="Times New Roman" w:cs="Times New Roman"/>
          <w:sz w:val="24"/>
        </w:rPr>
        <w:t xml:space="preserve">(PDB ID: 6F1T) </w:t>
      </w:r>
      <w:r w:rsidR="004022BA" w:rsidRPr="009B380F">
        <w:rPr>
          <w:rFonts w:ascii="Times New Roman" w:hAnsi="Times New Roman" w:cs="Times New Roman"/>
          <w:sz w:val="24"/>
        </w:rPr>
        <w:t>protomer</w:t>
      </w:r>
      <w:r w:rsidR="004022BA">
        <w:rPr>
          <w:rFonts w:ascii="Times New Roman" w:hAnsi="Times New Roman" w:cs="Times New Roman"/>
          <w:sz w:val="24"/>
        </w:rPr>
        <w:t>s</w:t>
      </w:r>
      <w:r w:rsidR="004022BA" w:rsidRPr="009B380F">
        <w:rPr>
          <w:rFonts w:ascii="Times New Roman" w:hAnsi="Times New Roman" w:cs="Times New Roman"/>
          <w:sz w:val="24"/>
        </w:rPr>
        <w:t xml:space="preserve"> </w:t>
      </w:r>
      <w:r w:rsidRPr="009B380F">
        <w:rPr>
          <w:rFonts w:ascii="Times New Roman" w:hAnsi="Times New Roman" w:cs="Times New Roman"/>
          <w:sz w:val="24"/>
        </w:rPr>
        <w:t>at the barbed</w:t>
      </w:r>
      <w:r>
        <w:rPr>
          <w:rFonts w:ascii="Times New Roman" w:hAnsi="Times New Roman" w:cs="Times New Roman"/>
          <w:sz w:val="24"/>
        </w:rPr>
        <w:t xml:space="preserve"> </w:t>
      </w:r>
      <w:r w:rsidRPr="009B380F">
        <w:rPr>
          <w:rFonts w:ascii="Times New Roman" w:hAnsi="Times New Roman" w:cs="Times New Roman"/>
          <w:sz w:val="24"/>
        </w:rPr>
        <w:t xml:space="preserve">end. </w:t>
      </w:r>
      <w:r w:rsidR="00D72E54">
        <w:rPr>
          <w:rFonts w:ascii="Times New Roman" w:hAnsi="Times New Roman" w:cs="Times New Roman"/>
          <w:b/>
          <w:bCs/>
          <w:sz w:val="24"/>
        </w:rPr>
        <w:t>b</w:t>
      </w:r>
      <w:r w:rsidRPr="009B380F">
        <w:rPr>
          <w:rFonts w:ascii="Times New Roman" w:hAnsi="Times New Roman" w:cs="Times New Roman"/>
          <w:sz w:val="24"/>
        </w:rPr>
        <w:t xml:space="preserve"> </w:t>
      </w:r>
      <w:proofErr w:type="spellStart"/>
      <w:r w:rsidR="004022BA" w:rsidRPr="00E40D7E">
        <w:rPr>
          <w:rFonts w:ascii="Times New Roman" w:hAnsi="Times New Roman" w:cs="Times New Roman"/>
          <w:i/>
          <w:iCs/>
          <w:sz w:val="24"/>
        </w:rPr>
        <w:t>Pb</w:t>
      </w:r>
      <w:r w:rsidR="004022BA" w:rsidRPr="00C24119">
        <w:rPr>
          <w:rFonts w:ascii="Times New Roman" w:hAnsi="Times New Roman" w:cs="Times New Roman"/>
          <w:sz w:val="24"/>
        </w:rPr>
        <w:t>CP</w:t>
      </w:r>
      <w:proofErr w:type="spellEnd"/>
      <w:r w:rsidR="004022BA" w:rsidRPr="00C24119">
        <w:rPr>
          <w:rFonts w:ascii="Times New Roman" w:hAnsi="Times New Roman" w:cs="Times New Roman"/>
          <w:sz w:val="24"/>
        </w:rPr>
        <w:t>α</w:t>
      </w:r>
      <w:r w:rsidR="004022BA">
        <w:rPr>
          <w:rFonts w:ascii="Times New Roman" w:hAnsi="Times New Roman" w:cs="Times New Roman"/>
          <w:sz w:val="24"/>
        </w:rPr>
        <w:t>β</w:t>
      </w:r>
      <w:r w:rsidR="004022BA" w:rsidRPr="00C24119">
        <w:rPr>
          <w:rFonts w:ascii="Times New Roman" w:hAnsi="Times New Roman" w:cs="Times New Roman"/>
          <w:sz w:val="24"/>
        </w:rPr>
        <w:t xml:space="preserve"> </w:t>
      </w:r>
      <w:r w:rsidR="004022BA">
        <w:rPr>
          <w:rFonts w:ascii="Times New Roman" w:hAnsi="Times New Roman" w:cs="Times New Roman"/>
          <w:sz w:val="24"/>
        </w:rPr>
        <w:t>(left) and</w:t>
      </w:r>
      <w:r w:rsidRPr="009B380F">
        <w:rPr>
          <w:rFonts w:ascii="Times New Roman" w:hAnsi="Times New Roman" w:cs="Times New Roman"/>
          <w:sz w:val="24"/>
        </w:rPr>
        <w:t xml:space="preserve"> </w:t>
      </w:r>
      <w:proofErr w:type="spellStart"/>
      <w:r w:rsidRPr="009B380F">
        <w:rPr>
          <w:rFonts w:ascii="Times New Roman" w:hAnsi="Times New Roman" w:cs="Times New Roman"/>
          <w:sz w:val="24"/>
        </w:rPr>
        <w:t>CapZ</w:t>
      </w:r>
      <w:proofErr w:type="spellEnd"/>
      <w:r w:rsidRPr="009B380F">
        <w:rPr>
          <w:rFonts w:ascii="Times New Roman" w:hAnsi="Times New Roman" w:cs="Times New Roman"/>
          <w:sz w:val="24"/>
        </w:rPr>
        <w:t>αβ</w:t>
      </w:r>
      <w:r>
        <w:rPr>
          <w:rFonts w:ascii="Times New Roman" w:hAnsi="Times New Roman" w:cs="Times New Roman"/>
          <w:sz w:val="24"/>
        </w:rPr>
        <w:t xml:space="preserve"> (</w:t>
      </w:r>
      <w:r w:rsidR="004022BA">
        <w:rPr>
          <w:rFonts w:ascii="Times New Roman" w:hAnsi="Times New Roman" w:cs="Times New Roman"/>
          <w:sz w:val="24"/>
        </w:rPr>
        <w:t xml:space="preserve">right, </w:t>
      </w:r>
      <w:r>
        <w:rPr>
          <w:rFonts w:ascii="Times New Roman" w:hAnsi="Times New Roman" w:cs="Times New Roman"/>
          <w:sz w:val="24"/>
        </w:rPr>
        <w:t>PDB ID: 1IZN)</w:t>
      </w:r>
      <w:r>
        <w:rPr>
          <w:rFonts w:ascii="Times New Roman" w:hAnsi="Times New Roman" w:cs="Times New Roman"/>
          <w:b/>
          <w:sz w:val="24"/>
        </w:rPr>
        <w:br w:type="page"/>
      </w:r>
    </w:p>
    <w:p w14:paraId="0ED10F56" w14:textId="38FD0999" w:rsidR="00052D26" w:rsidRDefault="00CE75E2" w:rsidP="00A341E4">
      <w:pPr>
        <w:spacing w:before="360" w:after="0" w:line="276" w:lineRule="auto"/>
        <w:jc w:val="both"/>
        <w:rPr>
          <w:rFonts w:ascii="Times New Roman" w:hAnsi="Times New Roman" w:cs="Times New Roman"/>
          <w:b/>
          <w:sz w:val="24"/>
        </w:rPr>
      </w:pPr>
      <w:r>
        <w:rPr>
          <w:rFonts w:ascii="Times New Roman" w:hAnsi="Times New Roman" w:cs="Times New Roman"/>
          <w:noProof/>
          <w:sz w:val="24"/>
        </w:rPr>
        <w:lastRenderedPageBreak/>
        <w:drawing>
          <wp:anchor distT="0" distB="0" distL="114300" distR="114300" simplePos="0" relativeHeight="251658752" behindDoc="0" locked="0" layoutInCell="1" allowOverlap="1" wp14:anchorId="04FCE803" wp14:editId="79630074">
            <wp:simplePos x="0" y="0"/>
            <wp:positionH relativeFrom="margin">
              <wp:posOffset>-17780</wp:posOffset>
            </wp:positionH>
            <wp:positionV relativeFrom="margin">
              <wp:posOffset>-4445</wp:posOffset>
            </wp:positionV>
            <wp:extent cx="6146165" cy="3821430"/>
            <wp:effectExtent l="0" t="0" r="0" b="0"/>
            <wp:wrapTopAndBottom/>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2"/>
                    <a:stretch>
                      <a:fillRect/>
                    </a:stretch>
                  </pic:blipFill>
                  <pic:spPr>
                    <a:xfrm>
                      <a:off x="0" y="0"/>
                      <a:ext cx="6146165" cy="3821430"/>
                    </a:xfrm>
                    <a:prstGeom prst="rect">
                      <a:avLst/>
                    </a:prstGeom>
                  </pic:spPr>
                </pic:pic>
              </a:graphicData>
            </a:graphic>
            <wp14:sizeRelH relativeFrom="margin">
              <wp14:pctWidth>0</wp14:pctWidth>
            </wp14:sizeRelH>
            <wp14:sizeRelV relativeFrom="margin">
              <wp14:pctHeight>0</wp14:pctHeight>
            </wp14:sizeRelV>
          </wp:anchor>
        </w:drawing>
      </w:r>
    </w:p>
    <w:p w14:paraId="6304613C" w14:textId="1E619581" w:rsidR="00164CEA" w:rsidRDefault="000C4500" w:rsidP="00A341E4">
      <w:pPr>
        <w:spacing w:afterLines="120" w:after="288" w:line="276" w:lineRule="auto"/>
        <w:jc w:val="both"/>
        <w:rPr>
          <w:rFonts w:ascii="Times New Roman" w:hAnsi="Times New Roman" w:cs="Times New Roman"/>
          <w:sz w:val="24"/>
        </w:rPr>
      </w:pPr>
      <w:r w:rsidRPr="009B380F">
        <w:rPr>
          <w:rFonts w:ascii="Times New Roman" w:hAnsi="Times New Roman" w:cs="Times New Roman"/>
          <w:b/>
          <w:sz w:val="24"/>
        </w:rPr>
        <w:t>Fig</w:t>
      </w:r>
      <w:r w:rsidR="00D72E54">
        <w:rPr>
          <w:rFonts w:ascii="Times New Roman" w:hAnsi="Times New Roman" w:cs="Times New Roman"/>
          <w:b/>
          <w:sz w:val="24"/>
        </w:rPr>
        <w:t>.</w:t>
      </w:r>
      <w:r w:rsidRPr="009B380F">
        <w:rPr>
          <w:rFonts w:ascii="Times New Roman" w:hAnsi="Times New Roman" w:cs="Times New Roman"/>
          <w:b/>
          <w:sz w:val="24"/>
        </w:rPr>
        <w:t xml:space="preserve"> S</w:t>
      </w:r>
      <w:r>
        <w:rPr>
          <w:rFonts w:ascii="Times New Roman" w:hAnsi="Times New Roman" w:cs="Times New Roman"/>
          <w:b/>
          <w:sz w:val="24"/>
        </w:rPr>
        <w:t>5</w:t>
      </w:r>
      <w:r w:rsidRPr="009B380F">
        <w:rPr>
          <w:rFonts w:ascii="Times New Roman" w:hAnsi="Times New Roman" w:cs="Times New Roman"/>
          <w:b/>
          <w:sz w:val="24"/>
        </w:rPr>
        <w:t xml:space="preserve"> </w:t>
      </w:r>
      <w:r w:rsidRPr="009B380F">
        <w:rPr>
          <w:rFonts w:ascii="Times New Roman" w:hAnsi="Times New Roman" w:cs="Times New Roman"/>
          <w:sz w:val="24"/>
        </w:rPr>
        <w:t xml:space="preserve">Sequence conservation of actin and Arp1. </w:t>
      </w:r>
      <w:r w:rsidR="004C25AF">
        <w:rPr>
          <w:rFonts w:ascii="Times New Roman" w:hAnsi="Times New Roman" w:cs="Times New Roman"/>
          <w:sz w:val="24"/>
        </w:rPr>
        <w:t>The a</w:t>
      </w:r>
      <w:r w:rsidRPr="009B380F">
        <w:rPr>
          <w:rFonts w:ascii="Times New Roman" w:hAnsi="Times New Roman" w:cs="Times New Roman"/>
          <w:sz w:val="24"/>
        </w:rPr>
        <w:t>ligned sequences (</w:t>
      </w:r>
      <w:proofErr w:type="spellStart"/>
      <w:r w:rsidRPr="009B380F">
        <w:rPr>
          <w:rFonts w:ascii="Times New Roman" w:hAnsi="Times New Roman" w:cs="Times New Roman"/>
          <w:sz w:val="24"/>
        </w:rPr>
        <w:t>PfActI</w:t>
      </w:r>
      <w:proofErr w:type="spellEnd"/>
      <w:r w:rsidRPr="009B380F">
        <w:rPr>
          <w:rFonts w:ascii="Times New Roman" w:hAnsi="Times New Roman" w:cs="Times New Roman"/>
          <w:sz w:val="24"/>
        </w:rPr>
        <w:t xml:space="preserve">: Q8I4X0, </w:t>
      </w:r>
      <w:proofErr w:type="spellStart"/>
      <w:r w:rsidRPr="009B380F">
        <w:rPr>
          <w:rFonts w:ascii="Times New Roman" w:hAnsi="Times New Roman" w:cs="Times New Roman"/>
          <w:sz w:val="24"/>
        </w:rPr>
        <w:t>SsActA</w:t>
      </w:r>
      <w:proofErr w:type="spellEnd"/>
      <w:r w:rsidRPr="009B380F">
        <w:rPr>
          <w:rFonts w:ascii="Times New Roman" w:hAnsi="Times New Roman" w:cs="Times New Roman"/>
          <w:sz w:val="24"/>
        </w:rPr>
        <w:t xml:space="preserve">: P68137, PfArp1: Q8I2A2, SsArp1: F2Z5G5) were grouped and colored respective to a Risler matrix, using the </w:t>
      </w:r>
      <w:r w:rsidRPr="00C437BA">
        <w:rPr>
          <w:rFonts w:ascii="Times New Roman" w:hAnsi="Times New Roman" w:cs="Times New Roman"/>
          <w:iCs/>
          <w:sz w:val="24"/>
        </w:rPr>
        <w:t>ESPript</w:t>
      </w:r>
      <w:r w:rsidRPr="009B380F">
        <w:rPr>
          <w:rFonts w:ascii="Times New Roman" w:hAnsi="Times New Roman" w:cs="Times New Roman"/>
          <w:sz w:val="24"/>
        </w:rPr>
        <w:t xml:space="preserve"> convention. Red and green symbols show residues involved in forming the acidic or hydrophobic patch, respectively. Full dots or open circles denote residues on the last or penultimate actin filament protomer, respectively. Stars mark additional acidic residues on the </w:t>
      </w:r>
      <w:r>
        <w:rPr>
          <w:rFonts w:ascii="Times New Roman" w:hAnsi="Times New Roman" w:cs="Times New Roman"/>
          <w:sz w:val="24"/>
        </w:rPr>
        <w:t>last Arp1 monomer in the dynactin</w:t>
      </w:r>
      <w:r w:rsidRPr="009B380F">
        <w:rPr>
          <w:rFonts w:ascii="Times New Roman" w:hAnsi="Times New Roman" w:cs="Times New Roman"/>
          <w:sz w:val="24"/>
        </w:rPr>
        <w:t xml:space="preserve"> structure </w:t>
      </w:r>
      <w:r w:rsidR="00D72E54">
        <w:rPr>
          <w:rFonts w:ascii="Times New Roman" w:hAnsi="Times New Roman" w:cs="Times New Roman"/>
          <w:sz w:val="24"/>
        </w:rPr>
        <w:t>(PDB ID:</w:t>
      </w:r>
      <w:r w:rsidR="00FD26AD">
        <w:rPr>
          <w:rFonts w:ascii="Times New Roman" w:hAnsi="Times New Roman" w:cs="Times New Roman"/>
          <w:sz w:val="24"/>
        </w:rPr>
        <w:t xml:space="preserve"> </w:t>
      </w:r>
      <w:r w:rsidR="00D72E54">
        <w:rPr>
          <w:rFonts w:ascii="Times New Roman" w:hAnsi="Times New Roman" w:cs="Times New Roman"/>
          <w:sz w:val="24"/>
        </w:rPr>
        <w:t xml:space="preserve">6F1T) </w:t>
      </w:r>
      <w:r w:rsidRPr="009B380F">
        <w:rPr>
          <w:rFonts w:ascii="Times New Roman" w:hAnsi="Times New Roman" w:cs="Times New Roman"/>
          <w:sz w:val="24"/>
        </w:rPr>
        <w:fldChar w:fldCharType="begin" w:fldLock="1"/>
      </w:r>
      <w:r w:rsidR="00467FE3">
        <w:rPr>
          <w:rFonts w:ascii="Times New Roman" w:hAnsi="Times New Roman" w:cs="Times New Roman"/>
          <w:sz w:val="24"/>
        </w:rPr>
        <w:instrText>ADDIN CSL_CITATION {"citationItems":[{"id":"ITEM-1","itemData":{"DOI":"10.1126/science.aaa4080","ISSN":"10959203","PMID":"25814576","abstract":"Dynactin is an essential cofactor for the microtubule motor cytoplasmic dynein-1.We report the structure of the 23-subunit dynactin complex by cryo-electronmicroscopy to 4.0 angstroms. Our reconstruction reveals how dynactin is built around a filament containing eight copies of the actin-related protein Arp1 and one of β-actin.The filament is capped at each end by distinct protein complexes, and its length is defined by elongated peptides that emerge from the α-helical shoulder domain. A further 8.2 angstrom structure of the complex between dynein, dynactin, and the motility-inducing cargo adaptor Bicaudal-D2 shows how the translational symmetry of the dynein tail matches that of the dynactin filament.The Bicaudal-D2 coiled coil runs between dynein and dynactin to stabilize the mutually dependent interactions between all three components.","author":[{"dropping-particle":"","family":"Urnavicius","given":"Linas","non-dropping-particle":"","parse-names":false,"suffix":""},{"dropping-particle":"","family":"Zhang","given":"Kai","non-dropping-particle":"","parse-names":false,"suffix":""},{"dropping-particle":"","family":"Diamant","given":"Aristides G.","non-dropping-particle":"","parse-names":false,"suffix":""},{"dropping-particle":"","family":"Motz","given":"Carina","non-dropping-particle":"","parse-names":false,"suffix":""},{"dropping-particle":"","family":"Schlager","given":"Max A.","non-dropping-particle":"","parse-names":false,"suffix":""},{"dropping-particle":"","family":"Yu","given":"Minmin","non-dropping-particle":"","parse-names":false,"suffix":""},{"dropping-particle":"","family":"Patel","given":"Nisha A.","non-dropping-particle":"","parse-names":false,"suffix":""},{"dropping-particle":"V.","family":"Robinson","given":"Carol","non-dropping-particle":"","parse-names":false,"suffix":""},{"dropping-particle":"","family":"Carter","given":"Andrew P.","non-dropping-particle":"","parse-names":false,"suffix":""}],"container-title":"Science","id":"ITEM-1","issue":"6229","issued":{"date-parts":[["2015"]]},"page":"1441-1446","title":"The structure of the dynactin complex and its interaction with dynein","type":"article-journal","volume":"347"},"uris":["http://www.mendeley.com/documents/?uuid=dac2bfbd-6b4e-4c79-9681-a303c19c3967"]}],"mendeley":{"formattedCitation":"[8]","plainTextFormattedCitation":"[8]","previouslyFormattedCitation":"[8]"},"properties":{"noteIndex":0},"schema":"https://github.com/citation-style-language/schema/raw/master/csl-citation.json"}</w:instrText>
      </w:r>
      <w:r w:rsidRPr="009B380F">
        <w:rPr>
          <w:rFonts w:ascii="Times New Roman" w:hAnsi="Times New Roman" w:cs="Times New Roman"/>
          <w:sz w:val="24"/>
        </w:rPr>
        <w:fldChar w:fldCharType="separate"/>
      </w:r>
      <w:r w:rsidR="0077574F" w:rsidRPr="0077574F">
        <w:rPr>
          <w:rFonts w:ascii="Times New Roman" w:hAnsi="Times New Roman" w:cs="Times New Roman"/>
          <w:noProof/>
          <w:sz w:val="24"/>
        </w:rPr>
        <w:t>[8]</w:t>
      </w:r>
      <w:r w:rsidRPr="009B380F">
        <w:rPr>
          <w:rFonts w:ascii="Times New Roman" w:hAnsi="Times New Roman" w:cs="Times New Roman"/>
          <w:sz w:val="24"/>
        </w:rPr>
        <w:fldChar w:fldCharType="end"/>
      </w:r>
    </w:p>
    <w:p w14:paraId="3A132712" w14:textId="08BB7B5B" w:rsidR="005B3538" w:rsidRPr="007558B7" w:rsidRDefault="007558B7" w:rsidP="00A341E4">
      <w:pPr>
        <w:spacing w:afterLines="120" w:after="288" w:line="276" w:lineRule="auto"/>
        <w:jc w:val="both"/>
        <w:rPr>
          <w:rFonts w:ascii="Times New Roman" w:hAnsi="Times New Roman" w:cs="Times New Roman"/>
          <w:b/>
          <w:sz w:val="24"/>
        </w:rPr>
      </w:pPr>
      <w:r>
        <w:rPr>
          <w:rFonts w:ascii="Times New Roman" w:hAnsi="Times New Roman" w:cs="Times New Roman"/>
          <w:b/>
          <w:sz w:val="24"/>
        </w:rPr>
        <w:br w:type="page"/>
      </w:r>
      <w:r w:rsidR="00164CEA" w:rsidRPr="009B380F">
        <w:rPr>
          <w:rFonts w:ascii="Times New Roman" w:hAnsi="Times New Roman" w:cs="Times New Roman"/>
          <w:b/>
          <w:sz w:val="24"/>
        </w:rPr>
        <w:lastRenderedPageBreak/>
        <w:t>Table S</w:t>
      </w:r>
      <w:r w:rsidR="00D72E54">
        <w:rPr>
          <w:rFonts w:ascii="Times New Roman" w:hAnsi="Times New Roman" w:cs="Times New Roman"/>
          <w:b/>
          <w:sz w:val="24"/>
        </w:rPr>
        <w:t>2</w:t>
      </w:r>
      <w:r w:rsidR="00164CEA" w:rsidRPr="009B380F">
        <w:rPr>
          <w:rFonts w:ascii="Times New Roman" w:hAnsi="Times New Roman" w:cs="Times New Roman"/>
          <w:b/>
          <w:sz w:val="24"/>
        </w:rPr>
        <w:t xml:space="preserve"> </w:t>
      </w:r>
      <w:r w:rsidR="00164CEA" w:rsidRPr="009B380F">
        <w:rPr>
          <w:rFonts w:ascii="Times New Roman" w:hAnsi="Times New Roman" w:cs="Times New Roman"/>
          <w:sz w:val="24"/>
        </w:rPr>
        <w:t>Surface and interface area</w:t>
      </w:r>
      <w:r w:rsidR="00164CEA">
        <w:rPr>
          <w:rFonts w:ascii="Times New Roman" w:hAnsi="Times New Roman" w:cs="Times New Roman"/>
          <w:sz w:val="24"/>
        </w:rPr>
        <w:t>s</w:t>
      </w:r>
      <w:r w:rsidR="00164CEA" w:rsidRPr="009B380F">
        <w:rPr>
          <w:rFonts w:ascii="Times New Roman" w:hAnsi="Times New Roman" w:cs="Times New Roman"/>
          <w:sz w:val="24"/>
        </w:rPr>
        <w:t xml:space="preserve"> of </w:t>
      </w:r>
      <w:r w:rsidR="00164CEA">
        <w:rPr>
          <w:rFonts w:ascii="Times New Roman" w:hAnsi="Times New Roman" w:cs="Times New Roman"/>
          <w:sz w:val="24"/>
        </w:rPr>
        <w:t xml:space="preserve">the </w:t>
      </w:r>
      <w:r w:rsidR="00164CEA" w:rsidRPr="009B380F">
        <w:rPr>
          <w:rFonts w:ascii="Times New Roman" w:hAnsi="Times New Roman" w:cs="Times New Roman"/>
          <w:sz w:val="24"/>
        </w:rPr>
        <w:t xml:space="preserve">CP dimers. </w:t>
      </w:r>
      <w:r w:rsidR="00164CEA">
        <w:rPr>
          <w:rFonts w:ascii="Times New Roman" w:hAnsi="Times New Roman" w:cs="Times New Roman"/>
          <w:sz w:val="24"/>
        </w:rPr>
        <w:t>The letters after PDB ID denote the</w:t>
      </w:r>
      <w:r w:rsidR="00164CEA" w:rsidRPr="009B380F">
        <w:rPr>
          <w:rFonts w:ascii="Times New Roman" w:hAnsi="Times New Roman" w:cs="Times New Roman"/>
          <w:sz w:val="24"/>
        </w:rPr>
        <w:t xml:space="preserve"> protein chains used in </w:t>
      </w:r>
      <w:r w:rsidR="00164CEA">
        <w:rPr>
          <w:rFonts w:ascii="Times New Roman" w:hAnsi="Times New Roman" w:cs="Times New Roman"/>
          <w:sz w:val="24"/>
        </w:rPr>
        <w:t xml:space="preserve">the </w:t>
      </w:r>
      <w:r w:rsidR="00164CEA" w:rsidRPr="009B380F">
        <w:rPr>
          <w:rFonts w:ascii="Times New Roman" w:hAnsi="Times New Roman" w:cs="Times New Roman"/>
          <w:sz w:val="24"/>
        </w:rPr>
        <w:t>calculations</w:t>
      </w:r>
      <w:r w:rsidR="00164CEA">
        <w:rPr>
          <w:rFonts w:ascii="Times New Roman" w:hAnsi="Times New Roman" w:cs="Times New Roman"/>
          <w:sz w:val="24"/>
        </w:rPr>
        <w:t xml:space="preserve"> </w:t>
      </w:r>
      <w:r w:rsidR="00164CEA">
        <w:rPr>
          <w:rFonts w:ascii="Times New Roman" w:hAnsi="Times New Roman" w:cs="Times New Roman"/>
          <w:sz w:val="24"/>
        </w:rPr>
        <w:fldChar w:fldCharType="begin" w:fldLock="1"/>
      </w:r>
      <w:r w:rsidR="0011464D">
        <w:rPr>
          <w:rFonts w:ascii="Times New Roman" w:hAnsi="Times New Roman" w:cs="Times New Roman"/>
          <w:sz w:val="24"/>
        </w:rPr>
        <w:instrText>ADDIN CSL_CITATION {"citationItems":[{"id":"ITEM-1","itemData":{"DOI":"10.1093/emboj/cdg167","ISBN":"0261-4189","ISSN":"02614189","PMID":"12660160","abstract":"Capping protein, a heterodimeric protein composed of α and β subunits, is a key cellular component regulating actin filament assembly and organization. It binds to the barbed ends of the filaments and works as a 'cap' by preventing the addition and loss of actin monomers at the end. Here we describe the crystal structure of the chicken sarcomeric capping protein CapZ at 2.1 Å resolution. The structure shows a striking resemblance between the α and β subunits, so that the entire molecule has a pseudo 2-fold rotational symmetry. CapZ has a pair of mobile extensions for actin binding, one of which also provides concomitant binding to another protein for the actin filament targeting. The mobile extensions probably form flexible links to the end of the actin filament with a pseudo 21 helical symmetry, enabling the docking of the two in a symmetry mismatch.","author":[{"dropping-particle":"","family":"Yamashita","given":"Atsuko","non-dropping-particle":"","parse-names":false,"suffix":""},{"dropping-particle":"","family":"Maeda","given":"Kayo","non-dropping-particle":"","parse-names":false,"suffix":""},{"dropping-particle":"","family":"Maéda","given":"Yuichiro","non-dropping-particle":"","parse-names":false,"suffix":""}],"container-title":"EMBO Journal","id":"ITEM-1","issue":"7","issued":{"date-parts":[["2003"]]},"page":"1529-1538","title":"Crystal structure of CapZ: Structural basis for actin filament barbed end capping","type":"article-journal","volume":"22"},"uris":["http://www.mendeley.com/documents/?uuid=0ce832d8-8063-45fe-aa7d-51f522838b87"]},{"id":"ITEM-2","itemData":{"DOI":"10.1186/1472-6807-12-12","ISBN":"1472-6807","ISSN":"14726807","PMID":"22657106","abstract":"Background: Capping protein (CP), also known as CapZ in muscle cells and Cap32/34 in Dictyostelium discoideum, plays a major role in regulating actin filament dynamics. CP is a ubiquitously expressed heterodimer comprising an - and -subunit. It tightly binds to the fast growing end of actin filaments, thereby functioning as a cap by blocking the addition and loss of actin subunits. Vertebrates contain two somatic variants of CP, one being primarily found at the cell periphery of non-muscle tissues while the other is mainly localized at the Z-discs of skeletal muscles. Results: To elucidate structural and functional differences between cytoplasmic and sarcomercic CP variants, we have solved the atomic structure of Cap32/34 (32=- and 34=-subunit) from the cellular slime mold Dictyostelium at 2.2 resolution and compared it to that of chicken muscle CapZ. The two homologs display a similar overall arrangement including the attached -subunit C-terminus (-tentacle) and the flexible -tentacle. Nevertheless, the structures exhibit marked differences suggesting considerable structural flexibility within the -subunit. In the -subunit we observed a bending motion of the -sheet region located opposite to the position of the C-terminal -tentacle towards the antiparallel helices that interconnect the heterodimer. Recently, a two domain twisting attributed mainly to the -subunit has been reported. At the hinge of these two domains Cap32/34 contains an elongated and highly flexible loop, which has been reported to be important for the interaction of cytoplasmic CP with actin and might contribute to the more dynamic actin-binding of cytoplasmic compared to sarcomeric CP (CapZ). Conclusions: The structure of Cap32/34 from Dictyostelium discoideum allowed a detailed analysis and comparison between the cytoplasmic and sarcomeric variants of CP. Significant structural flexibility could particularly be found within the -subunit, a loop region in the -subunit, and the surface of the -globule where the amino acid differences between the cytoplasmic and sarcomeric mammalian CP are located. Hence, the crystal structure of Cap32/34 raises the possibility of different binding behaviours of the CP variants toward the barbed end of actin filaments, a feature, which might have arisen from adaptation to different environments. © 2012 Eckert et al.; licensee BioMed Central Ltd.","author":[{"dropping-particle":"","family":"Eckert","given":"Christian","non-dropping-particle":"","parse-names":false,"suffix":""},{"dropping-particle":"","family":"Goretzki","given":"Agnieszka","non-dropping-particle":"","parse-names":false,"suffix":""},{"dropping-particle":"","family":"Faberova","given":"Maria","non-dropping-particle":"","parse-names":false,"suffix":""},{"dropping-particle":"","family":"Kollmar","given":"Martin","non-dropping-particle":"","parse-names":false,"suffix":""}],"container-title":"BMC Structural Biology","id":"ITEM-2","issued":{"date-parts":[["2012"]]},"title":"Conservation and divergence between cytoplasmic and muscle-specific actin capping proteins: Insights from the crystal structure of cytoplasmic Cap32/34 from Dictyostelium discoideum","type":"article-journal","volume":"12"},"uris":["http://www.mendeley.com/documents/?uuid=e0c6a297-6190-483a-8d0a-cc950807ce41"]},{"id":"ITEM-3","itemData":{"DOI":"10.1038/nature25462","ISBN":"1476-4687 (Electronic) 0028-0836 (Linking)","ISSN":"14764687","PMID":"29420470","abstract":"Dynein and its cofactor dynactin form a highly processive microtubule motor in the presence of an activating adaptor, such as BICD2. Different adaptors link dynein and dynactin to distinct cargoes. Here we use electron microscopy and single-molecule studies to show that adaptors can recruit a second dynein to dynactin. Whereas BICD2 is biased towards recruiting a single dynein, the adaptors BICDR1 and HOOK3 predominantly recruit two dyneins. We find that the shift towards a double dynein complex increases both the force and speed of the microtubule motor. Our 3.5 Å resolution cryo-electron microscopy reconstruction of a dynein tail-dynactin-BICDR1 complex reveals how dynactin can act as a scaffold to coordinate two dyneins side-by-side. Our work provides a structural basis for understanding how diverse adaptors recruit different numbers of dyneins and regulate the motile properties of the dynein-dynactin transport machine.","author":[{"dropping-particle":"","family":"Urnavicius","given":"Linas","non-dropping-particle":"","parse-names":false,"suffix":""},{"dropping-particle":"","family":"Lau","given":"Clinton K.","non-dropping-particle":"","parse-names":false,"suffix":""},{"dropping-particle":"","family":"Elshenawy","given":"Mohamed M.","non-dropping-particle":"","parse-names":false,"suffix":""},{"dropping-particle":"","family":"Morales-Rios","given":"Edgar","non-dropping-particle":"","parse-names":false,"suffix":""},{"dropping-particle":"","family":"Motz","given":"Carina","non-dropping-particle":"","parse-names":false,"suffix":""},{"dropping-particle":"","family":"Yildiz","given":"Ahmet","non-dropping-particle":"","parse-names":false,"suffix":""},{"dropping-particle":"","family":"Carter","given":"Andrew P.","non-dropping-particle":"","parse-names":false,"suffix":""}],"container-title":"Nature","id":"ITEM-3","issue":"7691","issued":{"date-parts":[["2018","2","7"]]},"page":"202-206","title":"Cryo-EM shows how dynactin recruits two dyneins for faster movement","type":"article-journal","volume":"554"},"uris":["http://www.mendeley.com/documents/?uuid=b184a8ab-d344-3aac-adf5-b99da674f60a"]}],"mendeley":{"formattedCitation":"[6, 9, 11]","plainTextFormattedCitation":"[6, 9, 11]","previouslyFormattedCitation":"[6, 10, 12]"},"properties":{"noteIndex":0},"schema":"https://github.com/citation-style-language/schema/raw/master/csl-citation.json"}</w:instrText>
      </w:r>
      <w:r w:rsidR="00164CEA">
        <w:rPr>
          <w:rFonts w:ascii="Times New Roman" w:hAnsi="Times New Roman" w:cs="Times New Roman"/>
          <w:sz w:val="24"/>
        </w:rPr>
        <w:fldChar w:fldCharType="separate"/>
      </w:r>
      <w:r w:rsidR="0011464D" w:rsidRPr="0011464D">
        <w:rPr>
          <w:rFonts w:ascii="Times New Roman" w:hAnsi="Times New Roman" w:cs="Times New Roman"/>
          <w:noProof/>
          <w:sz w:val="24"/>
        </w:rPr>
        <w:t>[6, 9, 11]</w:t>
      </w:r>
      <w:r w:rsidR="00164CEA">
        <w:rPr>
          <w:rFonts w:ascii="Times New Roman" w:hAnsi="Times New Roman" w:cs="Times New Roman"/>
          <w:sz w:val="24"/>
        </w:rPr>
        <w:fldChar w:fldCharType="end"/>
      </w:r>
      <w:r w:rsidR="00164CEA" w:rsidRPr="009B380F">
        <w:rPr>
          <w:rFonts w:ascii="Times New Roman" w:hAnsi="Times New Roman" w:cs="Times New Roman"/>
          <w:sz w:val="24"/>
        </w:rPr>
        <w:t>. ASA: accessible surface area, BSA: buried surface area, HB: hydrogen bonds, SB: salt bridges.</w:t>
      </w:r>
    </w:p>
    <w:tbl>
      <w:tblPr>
        <w:tblStyle w:val="TableGrid0"/>
        <w:tblW w:w="7442"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28" w:type="dxa"/>
          <w:left w:w="57" w:type="dxa"/>
          <w:bottom w:w="28" w:type="dxa"/>
          <w:right w:w="57" w:type="dxa"/>
        </w:tblCellMar>
        <w:tblLook w:val="04A0" w:firstRow="1" w:lastRow="0" w:firstColumn="1" w:lastColumn="0" w:noHBand="0" w:noVBand="1"/>
      </w:tblPr>
      <w:tblGrid>
        <w:gridCol w:w="1998"/>
        <w:gridCol w:w="1361"/>
        <w:gridCol w:w="1361"/>
        <w:gridCol w:w="1361"/>
        <w:gridCol w:w="1361"/>
      </w:tblGrid>
      <w:tr w:rsidR="001A1B7F" w:rsidRPr="009B380F" w14:paraId="3B142229" w14:textId="77777777" w:rsidTr="00A341E4">
        <w:trPr>
          <w:trHeight w:hRule="exact" w:val="312"/>
          <w:jc w:val="center"/>
        </w:trPr>
        <w:tc>
          <w:tcPr>
            <w:tcW w:w="1998" w:type="dxa"/>
            <w:vAlign w:val="center"/>
          </w:tcPr>
          <w:p w14:paraId="0BCEA313" w14:textId="77777777" w:rsidR="008045D6" w:rsidRPr="00D72E54" w:rsidRDefault="008045D6" w:rsidP="00CE7B60">
            <w:pPr>
              <w:rPr>
                <w:rFonts w:ascii="Times New Roman" w:hAnsi="Times New Roman" w:cs="Times New Roman"/>
                <w:bCs/>
              </w:rPr>
            </w:pPr>
          </w:p>
        </w:tc>
        <w:tc>
          <w:tcPr>
            <w:tcW w:w="1361" w:type="dxa"/>
            <w:vAlign w:val="center"/>
          </w:tcPr>
          <w:p w14:paraId="1152D8F6" w14:textId="77777777" w:rsidR="008045D6" w:rsidRPr="00D72E54" w:rsidRDefault="008045D6" w:rsidP="00D26A0F">
            <w:pPr>
              <w:jc w:val="center"/>
              <w:rPr>
                <w:rFonts w:ascii="Times New Roman" w:hAnsi="Times New Roman" w:cs="Times New Roman"/>
                <w:bCs/>
              </w:rPr>
            </w:pPr>
            <w:r w:rsidRPr="00D72E54">
              <w:rPr>
                <w:rFonts w:ascii="Times New Roman" w:eastAsia="Times New Roman" w:hAnsi="Times New Roman" w:cs="Times New Roman"/>
                <w:bCs/>
                <w:color w:val="000000"/>
                <w:lang w:eastAsia="fi-FI"/>
              </w:rPr>
              <w:t>1IZN_AB</w:t>
            </w:r>
          </w:p>
        </w:tc>
        <w:tc>
          <w:tcPr>
            <w:tcW w:w="1361" w:type="dxa"/>
            <w:vAlign w:val="center"/>
          </w:tcPr>
          <w:p w14:paraId="325A0CAA" w14:textId="77777777" w:rsidR="008045D6" w:rsidRPr="00D72E54" w:rsidRDefault="008045D6" w:rsidP="00D26A0F">
            <w:pPr>
              <w:jc w:val="center"/>
              <w:rPr>
                <w:rFonts w:ascii="Times New Roman" w:hAnsi="Times New Roman" w:cs="Times New Roman"/>
                <w:bCs/>
              </w:rPr>
            </w:pPr>
            <w:r w:rsidRPr="00D72E54">
              <w:rPr>
                <w:rFonts w:ascii="Times New Roman" w:eastAsia="Times New Roman" w:hAnsi="Times New Roman" w:cs="Times New Roman"/>
                <w:bCs/>
                <w:color w:val="000000"/>
                <w:lang w:eastAsia="fi-FI"/>
              </w:rPr>
              <w:t>4AKR_AB</w:t>
            </w:r>
          </w:p>
        </w:tc>
        <w:tc>
          <w:tcPr>
            <w:tcW w:w="1361" w:type="dxa"/>
            <w:vAlign w:val="center"/>
          </w:tcPr>
          <w:p w14:paraId="43A4B18C" w14:textId="77777777" w:rsidR="008045D6" w:rsidRPr="00D72E54" w:rsidRDefault="008045D6" w:rsidP="00D26A0F">
            <w:pPr>
              <w:jc w:val="center"/>
              <w:rPr>
                <w:rFonts w:ascii="Times New Roman" w:hAnsi="Times New Roman" w:cs="Times New Roman"/>
                <w:bCs/>
              </w:rPr>
            </w:pPr>
            <w:r w:rsidRPr="00D72E54">
              <w:rPr>
                <w:rFonts w:ascii="Times New Roman" w:eastAsia="Times New Roman" w:hAnsi="Times New Roman" w:cs="Times New Roman"/>
                <w:bCs/>
                <w:color w:val="000000"/>
                <w:lang w:eastAsia="fi-FI"/>
              </w:rPr>
              <w:t>6F1T_KL</w:t>
            </w:r>
          </w:p>
        </w:tc>
        <w:tc>
          <w:tcPr>
            <w:tcW w:w="1361" w:type="dxa"/>
            <w:vAlign w:val="center"/>
          </w:tcPr>
          <w:p w14:paraId="203C0EE5" w14:textId="77777777" w:rsidR="008045D6" w:rsidRPr="00D72E54" w:rsidRDefault="00164CEA" w:rsidP="00D26A0F">
            <w:pPr>
              <w:jc w:val="center"/>
              <w:rPr>
                <w:rFonts w:ascii="Times New Roman" w:hAnsi="Times New Roman" w:cs="Times New Roman"/>
                <w:bCs/>
              </w:rPr>
            </w:pPr>
            <w:r w:rsidRPr="00D72E54">
              <w:rPr>
                <w:rFonts w:ascii="Times New Roman" w:eastAsia="Times New Roman" w:hAnsi="Times New Roman" w:cs="Times New Roman"/>
                <w:bCs/>
                <w:lang w:eastAsia="fi-FI"/>
              </w:rPr>
              <w:t>7A0H</w:t>
            </w:r>
            <w:r w:rsidR="008045D6" w:rsidRPr="00D72E54">
              <w:rPr>
                <w:rFonts w:ascii="Times New Roman" w:eastAsia="Times New Roman" w:hAnsi="Times New Roman" w:cs="Times New Roman"/>
                <w:bCs/>
                <w:color w:val="000000"/>
                <w:lang w:eastAsia="fi-FI"/>
              </w:rPr>
              <w:t>_AB</w:t>
            </w:r>
          </w:p>
        </w:tc>
      </w:tr>
      <w:tr w:rsidR="001A1B7F" w:rsidRPr="009B380F" w14:paraId="79698242" w14:textId="77777777" w:rsidTr="00A341E4">
        <w:trPr>
          <w:trHeight w:hRule="exact" w:val="312"/>
          <w:jc w:val="center"/>
        </w:trPr>
        <w:tc>
          <w:tcPr>
            <w:tcW w:w="1998" w:type="dxa"/>
            <w:vAlign w:val="center"/>
          </w:tcPr>
          <w:p w14:paraId="0E6F56DD" w14:textId="17916358" w:rsidR="008045D6" w:rsidRPr="00D72E54" w:rsidRDefault="00D23099" w:rsidP="00CE7B60">
            <w:pPr>
              <w:rPr>
                <w:rFonts w:ascii="Times New Roman" w:hAnsi="Times New Roman" w:cs="Times New Roman"/>
                <w:bCs/>
              </w:rPr>
            </w:pPr>
            <w:r w:rsidRPr="00D72E54">
              <w:rPr>
                <w:rFonts w:ascii="Times New Roman" w:hAnsi="Times New Roman" w:cs="Times New Roman"/>
                <w:bCs/>
              </w:rPr>
              <w:t>Subunit</w:t>
            </w:r>
            <w:r w:rsidR="003709D8" w:rsidRPr="00D72E54">
              <w:rPr>
                <w:rFonts w:ascii="Times New Roman" w:hAnsi="Times New Roman" w:cs="Times New Roman"/>
                <w:bCs/>
              </w:rPr>
              <w:t xml:space="preserve"> </w:t>
            </w:r>
            <w:r w:rsidRPr="00D72E54">
              <w:rPr>
                <w:rFonts w:ascii="Times New Roman" w:hAnsi="Times New Roman" w:cs="Times New Roman"/>
                <w:bCs/>
              </w:rPr>
              <w:t>ASA</w:t>
            </w:r>
            <w:r w:rsidR="002D6C62" w:rsidRPr="00D72E54">
              <w:rPr>
                <w:rFonts w:ascii="Times New Roman" w:hAnsi="Times New Roman" w:cs="Times New Roman"/>
                <w:bCs/>
              </w:rPr>
              <w:t xml:space="preserve"> (Å</w:t>
            </w:r>
            <w:r w:rsidR="002D6C62" w:rsidRPr="00D72E54">
              <w:rPr>
                <w:rFonts w:ascii="Times New Roman" w:hAnsi="Times New Roman" w:cs="Times New Roman"/>
                <w:bCs/>
                <w:vertAlign w:val="superscript"/>
              </w:rPr>
              <w:t>2</w:t>
            </w:r>
            <w:r w:rsidR="002D6C62" w:rsidRPr="00D72E54">
              <w:rPr>
                <w:rFonts w:ascii="Times New Roman" w:hAnsi="Times New Roman" w:cs="Times New Roman"/>
                <w:bCs/>
              </w:rPr>
              <w:t>)</w:t>
            </w:r>
          </w:p>
        </w:tc>
        <w:tc>
          <w:tcPr>
            <w:tcW w:w="1361" w:type="dxa"/>
            <w:vAlign w:val="center"/>
          </w:tcPr>
          <w:p w14:paraId="60641933" w14:textId="77777777" w:rsidR="008045D6" w:rsidRPr="00D72E54" w:rsidRDefault="00164CEA" w:rsidP="00CE7B60">
            <w:pPr>
              <w:rPr>
                <w:rFonts w:ascii="Times New Roman" w:hAnsi="Times New Roman" w:cs="Times New Roman"/>
                <w:bCs/>
              </w:rPr>
            </w:pPr>
            <w:r w:rsidRPr="00D72E54">
              <w:rPr>
                <w:rFonts w:ascii="Times New Roman" w:hAnsi="Times New Roman" w:cs="Times New Roman"/>
                <w:bCs/>
              </w:rPr>
              <w:t>17200</w:t>
            </w:r>
            <w:r w:rsidR="00452CFE" w:rsidRPr="00D72E54">
              <w:rPr>
                <w:rFonts w:ascii="Times New Roman" w:hAnsi="Times New Roman" w:cs="Times New Roman"/>
                <w:bCs/>
              </w:rPr>
              <w:t>/169</w:t>
            </w:r>
            <w:r w:rsidRPr="00D72E54">
              <w:rPr>
                <w:rFonts w:ascii="Times New Roman" w:hAnsi="Times New Roman" w:cs="Times New Roman"/>
                <w:bCs/>
              </w:rPr>
              <w:t>00</w:t>
            </w:r>
          </w:p>
        </w:tc>
        <w:tc>
          <w:tcPr>
            <w:tcW w:w="1361" w:type="dxa"/>
            <w:vAlign w:val="center"/>
          </w:tcPr>
          <w:p w14:paraId="7B27AD37" w14:textId="77777777" w:rsidR="008045D6" w:rsidRPr="00D72E54" w:rsidRDefault="00164CEA" w:rsidP="00CE7B60">
            <w:pPr>
              <w:rPr>
                <w:rFonts w:ascii="Times New Roman" w:hAnsi="Times New Roman" w:cs="Times New Roman"/>
                <w:bCs/>
              </w:rPr>
            </w:pPr>
            <w:r w:rsidRPr="00D72E54">
              <w:rPr>
                <w:rFonts w:ascii="Times New Roman" w:hAnsi="Times New Roman" w:cs="Times New Roman"/>
                <w:bCs/>
              </w:rPr>
              <w:t>15400</w:t>
            </w:r>
            <w:r w:rsidR="00452CFE" w:rsidRPr="00D72E54">
              <w:rPr>
                <w:rFonts w:ascii="Times New Roman" w:hAnsi="Times New Roman" w:cs="Times New Roman"/>
                <w:bCs/>
              </w:rPr>
              <w:t>/147</w:t>
            </w:r>
            <w:r w:rsidRPr="00D72E54">
              <w:rPr>
                <w:rFonts w:ascii="Times New Roman" w:hAnsi="Times New Roman" w:cs="Times New Roman"/>
                <w:bCs/>
              </w:rPr>
              <w:t>00</w:t>
            </w:r>
          </w:p>
        </w:tc>
        <w:tc>
          <w:tcPr>
            <w:tcW w:w="1361" w:type="dxa"/>
            <w:vAlign w:val="center"/>
          </w:tcPr>
          <w:p w14:paraId="3C2D0234" w14:textId="77777777" w:rsidR="008045D6" w:rsidRPr="00D72E54" w:rsidRDefault="00332563" w:rsidP="00CE7B60">
            <w:pPr>
              <w:rPr>
                <w:rFonts w:ascii="Times New Roman" w:hAnsi="Times New Roman" w:cs="Times New Roman"/>
                <w:bCs/>
              </w:rPr>
            </w:pPr>
            <w:r w:rsidRPr="00D72E54">
              <w:rPr>
                <w:rFonts w:ascii="Times New Roman" w:hAnsi="Times New Roman" w:cs="Times New Roman"/>
                <w:bCs/>
              </w:rPr>
              <w:t>16</w:t>
            </w:r>
            <w:r w:rsidR="00164CEA" w:rsidRPr="00D72E54">
              <w:rPr>
                <w:rFonts w:ascii="Times New Roman" w:hAnsi="Times New Roman" w:cs="Times New Roman"/>
                <w:bCs/>
              </w:rPr>
              <w:t>800</w:t>
            </w:r>
            <w:r w:rsidR="00F332E7" w:rsidRPr="00D72E54">
              <w:rPr>
                <w:rFonts w:ascii="Times New Roman" w:hAnsi="Times New Roman" w:cs="Times New Roman"/>
                <w:bCs/>
              </w:rPr>
              <w:t>/166</w:t>
            </w:r>
            <w:r w:rsidR="00164CEA" w:rsidRPr="00D72E54">
              <w:rPr>
                <w:rFonts w:ascii="Times New Roman" w:hAnsi="Times New Roman" w:cs="Times New Roman"/>
                <w:bCs/>
              </w:rPr>
              <w:t>00</w:t>
            </w:r>
          </w:p>
        </w:tc>
        <w:tc>
          <w:tcPr>
            <w:tcW w:w="1361" w:type="dxa"/>
            <w:vAlign w:val="center"/>
          </w:tcPr>
          <w:p w14:paraId="25BA5C09" w14:textId="77777777" w:rsidR="008045D6" w:rsidRPr="00D72E54" w:rsidRDefault="00164CEA" w:rsidP="00CE7B60">
            <w:pPr>
              <w:rPr>
                <w:rFonts w:ascii="Times New Roman" w:hAnsi="Times New Roman" w:cs="Times New Roman"/>
                <w:bCs/>
              </w:rPr>
            </w:pPr>
            <w:r w:rsidRPr="00D72E54">
              <w:rPr>
                <w:rFonts w:ascii="Times New Roman" w:hAnsi="Times New Roman" w:cs="Times New Roman"/>
                <w:bCs/>
              </w:rPr>
              <w:t>17400/17200</w:t>
            </w:r>
          </w:p>
        </w:tc>
      </w:tr>
      <w:tr w:rsidR="001A1B7F" w:rsidRPr="009B380F" w14:paraId="3E622DE2" w14:textId="77777777" w:rsidTr="00A341E4">
        <w:trPr>
          <w:trHeight w:hRule="exact" w:val="312"/>
          <w:jc w:val="center"/>
        </w:trPr>
        <w:tc>
          <w:tcPr>
            <w:tcW w:w="1998" w:type="dxa"/>
            <w:vAlign w:val="center"/>
          </w:tcPr>
          <w:p w14:paraId="5FB718A2" w14:textId="77777777" w:rsidR="008045D6" w:rsidRPr="00D72E54" w:rsidRDefault="00D23099" w:rsidP="00CE7B60">
            <w:pPr>
              <w:rPr>
                <w:rFonts w:ascii="Times New Roman" w:hAnsi="Times New Roman" w:cs="Times New Roman"/>
                <w:bCs/>
              </w:rPr>
            </w:pPr>
            <w:r w:rsidRPr="00D72E54">
              <w:rPr>
                <w:rFonts w:ascii="Times New Roman" w:hAnsi="Times New Roman" w:cs="Times New Roman"/>
                <w:bCs/>
              </w:rPr>
              <w:t>Subunit BSA</w:t>
            </w:r>
            <w:r w:rsidR="002D6C62" w:rsidRPr="00D72E54">
              <w:rPr>
                <w:rFonts w:ascii="Times New Roman" w:hAnsi="Times New Roman" w:cs="Times New Roman"/>
                <w:bCs/>
              </w:rPr>
              <w:t xml:space="preserve"> (Å</w:t>
            </w:r>
            <w:r w:rsidR="002D6C62" w:rsidRPr="00D72E54">
              <w:rPr>
                <w:rFonts w:ascii="Times New Roman" w:hAnsi="Times New Roman" w:cs="Times New Roman"/>
                <w:bCs/>
                <w:vertAlign w:val="superscript"/>
              </w:rPr>
              <w:t>2</w:t>
            </w:r>
            <w:r w:rsidR="002D6C62" w:rsidRPr="00D72E54">
              <w:rPr>
                <w:rFonts w:ascii="Times New Roman" w:hAnsi="Times New Roman" w:cs="Times New Roman"/>
                <w:bCs/>
              </w:rPr>
              <w:t>)</w:t>
            </w:r>
          </w:p>
        </w:tc>
        <w:tc>
          <w:tcPr>
            <w:tcW w:w="1361" w:type="dxa"/>
            <w:vAlign w:val="center"/>
          </w:tcPr>
          <w:p w14:paraId="0E38E608" w14:textId="77777777" w:rsidR="008045D6" w:rsidRPr="00D72E54" w:rsidRDefault="00164CEA" w:rsidP="00CE7B60">
            <w:pPr>
              <w:rPr>
                <w:rFonts w:ascii="Times New Roman" w:hAnsi="Times New Roman" w:cs="Times New Roman"/>
                <w:bCs/>
              </w:rPr>
            </w:pPr>
            <w:r w:rsidRPr="00D72E54">
              <w:rPr>
                <w:rFonts w:ascii="Times New Roman" w:hAnsi="Times New Roman" w:cs="Times New Roman"/>
                <w:bCs/>
              </w:rPr>
              <w:t>3900</w:t>
            </w:r>
            <w:r w:rsidR="00466CC7" w:rsidRPr="00D72E54">
              <w:rPr>
                <w:rFonts w:ascii="Times New Roman" w:hAnsi="Times New Roman" w:cs="Times New Roman"/>
                <w:bCs/>
              </w:rPr>
              <w:t>/37</w:t>
            </w:r>
            <w:r w:rsidRPr="00D72E54">
              <w:rPr>
                <w:rFonts w:ascii="Times New Roman" w:hAnsi="Times New Roman" w:cs="Times New Roman"/>
                <w:bCs/>
              </w:rPr>
              <w:t>00</w:t>
            </w:r>
          </w:p>
        </w:tc>
        <w:tc>
          <w:tcPr>
            <w:tcW w:w="1361" w:type="dxa"/>
            <w:vAlign w:val="center"/>
          </w:tcPr>
          <w:p w14:paraId="37DD78F4" w14:textId="77777777" w:rsidR="008045D6" w:rsidRPr="00D72E54" w:rsidRDefault="00164CEA" w:rsidP="00CE7B60">
            <w:pPr>
              <w:rPr>
                <w:rFonts w:ascii="Times New Roman" w:hAnsi="Times New Roman" w:cs="Times New Roman"/>
                <w:bCs/>
              </w:rPr>
            </w:pPr>
            <w:r w:rsidRPr="00D72E54">
              <w:rPr>
                <w:rFonts w:ascii="Times New Roman" w:hAnsi="Times New Roman" w:cs="Times New Roman"/>
                <w:bCs/>
              </w:rPr>
              <w:t>3700</w:t>
            </w:r>
            <w:r w:rsidR="00110511" w:rsidRPr="00D72E54">
              <w:rPr>
                <w:rFonts w:ascii="Times New Roman" w:hAnsi="Times New Roman" w:cs="Times New Roman"/>
                <w:bCs/>
              </w:rPr>
              <w:t>/350</w:t>
            </w:r>
            <w:r w:rsidRPr="00D72E54">
              <w:rPr>
                <w:rFonts w:ascii="Times New Roman" w:hAnsi="Times New Roman" w:cs="Times New Roman"/>
                <w:bCs/>
              </w:rPr>
              <w:t>0</w:t>
            </w:r>
          </w:p>
        </w:tc>
        <w:tc>
          <w:tcPr>
            <w:tcW w:w="1361" w:type="dxa"/>
            <w:vAlign w:val="center"/>
          </w:tcPr>
          <w:p w14:paraId="4675FD62" w14:textId="77777777" w:rsidR="008045D6" w:rsidRPr="00D72E54" w:rsidRDefault="00164CEA" w:rsidP="00CE7B60">
            <w:pPr>
              <w:rPr>
                <w:rFonts w:ascii="Times New Roman" w:hAnsi="Times New Roman" w:cs="Times New Roman"/>
                <w:bCs/>
              </w:rPr>
            </w:pPr>
            <w:r w:rsidRPr="00D72E54">
              <w:rPr>
                <w:rFonts w:ascii="Times New Roman" w:hAnsi="Times New Roman" w:cs="Times New Roman"/>
                <w:bCs/>
              </w:rPr>
              <w:t>3700</w:t>
            </w:r>
            <w:r w:rsidR="00F332E7" w:rsidRPr="00D72E54">
              <w:rPr>
                <w:rFonts w:ascii="Times New Roman" w:hAnsi="Times New Roman" w:cs="Times New Roman"/>
                <w:bCs/>
              </w:rPr>
              <w:t>/36</w:t>
            </w:r>
            <w:r w:rsidRPr="00D72E54">
              <w:rPr>
                <w:rFonts w:ascii="Times New Roman" w:hAnsi="Times New Roman" w:cs="Times New Roman"/>
                <w:bCs/>
              </w:rPr>
              <w:t>00</w:t>
            </w:r>
          </w:p>
        </w:tc>
        <w:tc>
          <w:tcPr>
            <w:tcW w:w="1361" w:type="dxa"/>
            <w:vAlign w:val="center"/>
          </w:tcPr>
          <w:p w14:paraId="37868327" w14:textId="77777777" w:rsidR="008045D6" w:rsidRPr="00D72E54" w:rsidRDefault="00164CEA" w:rsidP="00CE7B60">
            <w:pPr>
              <w:rPr>
                <w:rFonts w:ascii="Times New Roman" w:hAnsi="Times New Roman" w:cs="Times New Roman"/>
                <w:bCs/>
              </w:rPr>
            </w:pPr>
            <w:r w:rsidRPr="00D72E54">
              <w:rPr>
                <w:rFonts w:ascii="Times New Roman" w:hAnsi="Times New Roman" w:cs="Times New Roman"/>
                <w:bCs/>
              </w:rPr>
              <w:t>2300</w:t>
            </w:r>
            <w:r w:rsidR="00332563" w:rsidRPr="00D72E54">
              <w:rPr>
                <w:rFonts w:ascii="Times New Roman" w:hAnsi="Times New Roman" w:cs="Times New Roman"/>
                <w:bCs/>
              </w:rPr>
              <w:t>/24</w:t>
            </w:r>
            <w:r w:rsidRPr="00D72E54">
              <w:rPr>
                <w:rFonts w:ascii="Times New Roman" w:hAnsi="Times New Roman" w:cs="Times New Roman"/>
                <w:bCs/>
              </w:rPr>
              <w:t>00</w:t>
            </w:r>
          </w:p>
        </w:tc>
      </w:tr>
      <w:tr w:rsidR="001A1B7F" w:rsidRPr="009B380F" w14:paraId="75FFC52D" w14:textId="77777777" w:rsidTr="00A341E4">
        <w:trPr>
          <w:trHeight w:hRule="exact" w:val="312"/>
          <w:jc w:val="center"/>
        </w:trPr>
        <w:tc>
          <w:tcPr>
            <w:tcW w:w="1998" w:type="dxa"/>
            <w:vAlign w:val="center"/>
          </w:tcPr>
          <w:p w14:paraId="57871237" w14:textId="77777777" w:rsidR="008045D6" w:rsidRPr="00D72E54" w:rsidRDefault="00452CFE" w:rsidP="00CE7B60">
            <w:pPr>
              <w:rPr>
                <w:rFonts w:ascii="Times New Roman" w:hAnsi="Times New Roman" w:cs="Times New Roman"/>
                <w:bCs/>
              </w:rPr>
            </w:pPr>
            <w:r w:rsidRPr="00D72E54">
              <w:rPr>
                <w:rFonts w:ascii="Times New Roman" w:hAnsi="Times New Roman" w:cs="Times New Roman"/>
                <w:bCs/>
              </w:rPr>
              <w:t>Total ASA</w:t>
            </w:r>
            <w:r w:rsidR="002D6C62" w:rsidRPr="00D72E54">
              <w:rPr>
                <w:rFonts w:ascii="Times New Roman" w:hAnsi="Times New Roman" w:cs="Times New Roman"/>
                <w:bCs/>
              </w:rPr>
              <w:t xml:space="preserve"> (Å</w:t>
            </w:r>
            <w:r w:rsidR="002D6C62" w:rsidRPr="00D72E54">
              <w:rPr>
                <w:rFonts w:ascii="Times New Roman" w:hAnsi="Times New Roman" w:cs="Times New Roman"/>
                <w:bCs/>
                <w:vertAlign w:val="superscript"/>
              </w:rPr>
              <w:t>2</w:t>
            </w:r>
            <w:r w:rsidR="002D6C62" w:rsidRPr="00D72E54">
              <w:rPr>
                <w:rFonts w:ascii="Times New Roman" w:hAnsi="Times New Roman" w:cs="Times New Roman"/>
                <w:bCs/>
              </w:rPr>
              <w:t>)</w:t>
            </w:r>
          </w:p>
        </w:tc>
        <w:tc>
          <w:tcPr>
            <w:tcW w:w="1361" w:type="dxa"/>
            <w:vAlign w:val="center"/>
          </w:tcPr>
          <w:p w14:paraId="73D29D05" w14:textId="77777777" w:rsidR="008045D6" w:rsidRPr="00D72E54" w:rsidRDefault="00164CEA" w:rsidP="00CE7B60">
            <w:pPr>
              <w:rPr>
                <w:rFonts w:ascii="Times New Roman" w:hAnsi="Times New Roman" w:cs="Times New Roman"/>
                <w:bCs/>
              </w:rPr>
            </w:pPr>
            <w:r w:rsidRPr="00D72E54">
              <w:rPr>
                <w:rFonts w:ascii="Times New Roman" w:hAnsi="Times New Roman" w:cs="Times New Roman"/>
                <w:bCs/>
              </w:rPr>
              <w:t>26600</w:t>
            </w:r>
          </w:p>
        </w:tc>
        <w:tc>
          <w:tcPr>
            <w:tcW w:w="1361" w:type="dxa"/>
            <w:vAlign w:val="center"/>
          </w:tcPr>
          <w:p w14:paraId="71DECF3C" w14:textId="77777777" w:rsidR="008045D6" w:rsidRPr="00D72E54" w:rsidRDefault="00164CEA" w:rsidP="00CE7B60">
            <w:pPr>
              <w:rPr>
                <w:rFonts w:ascii="Times New Roman" w:hAnsi="Times New Roman" w:cs="Times New Roman"/>
                <w:bCs/>
              </w:rPr>
            </w:pPr>
            <w:r w:rsidRPr="00D72E54">
              <w:rPr>
                <w:rFonts w:ascii="Times New Roman" w:hAnsi="Times New Roman" w:cs="Times New Roman"/>
                <w:bCs/>
              </w:rPr>
              <w:t>23000</w:t>
            </w:r>
          </w:p>
        </w:tc>
        <w:tc>
          <w:tcPr>
            <w:tcW w:w="1361" w:type="dxa"/>
            <w:vAlign w:val="center"/>
          </w:tcPr>
          <w:p w14:paraId="0BC12BE8" w14:textId="77777777" w:rsidR="008045D6" w:rsidRPr="00D72E54" w:rsidRDefault="00164CEA" w:rsidP="00CE7B60">
            <w:pPr>
              <w:rPr>
                <w:rFonts w:ascii="Times New Roman" w:hAnsi="Times New Roman" w:cs="Times New Roman"/>
                <w:bCs/>
              </w:rPr>
            </w:pPr>
            <w:r w:rsidRPr="00D72E54">
              <w:rPr>
                <w:rFonts w:ascii="Times New Roman" w:hAnsi="Times New Roman" w:cs="Times New Roman"/>
                <w:bCs/>
              </w:rPr>
              <w:t>26800</w:t>
            </w:r>
          </w:p>
        </w:tc>
        <w:tc>
          <w:tcPr>
            <w:tcW w:w="1361" w:type="dxa"/>
            <w:vAlign w:val="center"/>
          </w:tcPr>
          <w:p w14:paraId="0CBE278B" w14:textId="77777777" w:rsidR="008045D6" w:rsidRPr="00D72E54" w:rsidRDefault="00164CEA" w:rsidP="00CE7B60">
            <w:pPr>
              <w:rPr>
                <w:rFonts w:ascii="Times New Roman" w:hAnsi="Times New Roman" w:cs="Times New Roman"/>
                <w:bCs/>
              </w:rPr>
            </w:pPr>
            <w:r w:rsidRPr="00D72E54">
              <w:rPr>
                <w:rFonts w:ascii="Times New Roman" w:hAnsi="Times New Roman" w:cs="Times New Roman"/>
                <w:bCs/>
              </w:rPr>
              <w:t>30600</w:t>
            </w:r>
          </w:p>
        </w:tc>
      </w:tr>
      <w:tr w:rsidR="001A1B7F" w:rsidRPr="009B380F" w14:paraId="39325FAB" w14:textId="77777777" w:rsidTr="00A341E4">
        <w:trPr>
          <w:trHeight w:hRule="exact" w:val="312"/>
          <w:jc w:val="center"/>
        </w:trPr>
        <w:tc>
          <w:tcPr>
            <w:tcW w:w="1998" w:type="dxa"/>
            <w:vAlign w:val="center"/>
          </w:tcPr>
          <w:p w14:paraId="703C4CB3" w14:textId="77777777" w:rsidR="008045D6" w:rsidRPr="00D72E54" w:rsidRDefault="00452CFE" w:rsidP="00CE7B60">
            <w:pPr>
              <w:rPr>
                <w:rFonts w:ascii="Times New Roman" w:hAnsi="Times New Roman" w:cs="Times New Roman"/>
                <w:bCs/>
              </w:rPr>
            </w:pPr>
            <w:r w:rsidRPr="00D72E54">
              <w:rPr>
                <w:rFonts w:ascii="Times New Roman" w:hAnsi="Times New Roman" w:cs="Times New Roman"/>
                <w:bCs/>
              </w:rPr>
              <w:t>Total BSA</w:t>
            </w:r>
            <w:r w:rsidR="002D6C62" w:rsidRPr="00D72E54">
              <w:rPr>
                <w:rFonts w:ascii="Times New Roman" w:hAnsi="Times New Roman" w:cs="Times New Roman"/>
                <w:bCs/>
              </w:rPr>
              <w:t xml:space="preserve"> (Å</w:t>
            </w:r>
            <w:r w:rsidR="002D6C62" w:rsidRPr="00D72E54">
              <w:rPr>
                <w:rFonts w:ascii="Times New Roman" w:hAnsi="Times New Roman" w:cs="Times New Roman"/>
                <w:bCs/>
                <w:vertAlign w:val="superscript"/>
              </w:rPr>
              <w:t>2</w:t>
            </w:r>
            <w:r w:rsidR="002D6C62" w:rsidRPr="00D72E54">
              <w:rPr>
                <w:rFonts w:ascii="Times New Roman" w:hAnsi="Times New Roman" w:cs="Times New Roman"/>
                <w:bCs/>
              </w:rPr>
              <w:t>)</w:t>
            </w:r>
          </w:p>
        </w:tc>
        <w:tc>
          <w:tcPr>
            <w:tcW w:w="1361" w:type="dxa"/>
            <w:vAlign w:val="center"/>
          </w:tcPr>
          <w:p w14:paraId="54576AE2" w14:textId="77777777" w:rsidR="008045D6" w:rsidRPr="00D72E54" w:rsidRDefault="00164CEA" w:rsidP="00CE7B60">
            <w:pPr>
              <w:rPr>
                <w:rFonts w:ascii="Times New Roman" w:hAnsi="Times New Roman" w:cs="Times New Roman"/>
                <w:bCs/>
              </w:rPr>
            </w:pPr>
            <w:r w:rsidRPr="00D72E54">
              <w:rPr>
                <w:rFonts w:ascii="Times New Roman" w:hAnsi="Times New Roman" w:cs="Times New Roman"/>
                <w:bCs/>
              </w:rPr>
              <w:t>7600</w:t>
            </w:r>
          </w:p>
        </w:tc>
        <w:tc>
          <w:tcPr>
            <w:tcW w:w="1361" w:type="dxa"/>
            <w:vAlign w:val="center"/>
          </w:tcPr>
          <w:p w14:paraId="38AC43AF" w14:textId="77777777" w:rsidR="008045D6" w:rsidRPr="00D72E54" w:rsidRDefault="00164CEA" w:rsidP="00CE7B60">
            <w:pPr>
              <w:rPr>
                <w:rFonts w:ascii="Times New Roman" w:hAnsi="Times New Roman" w:cs="Times New Roman"/>
                <w:bCs/>
              </w:rPr>
            </w:pPr>
            <w:r w:rsidRPr="00D72E54">
              <w:rPr>
                <w:rFonts w:ascii="Times New Roman" w:hAnsi="Times New Roman" w:cs="Times New Roman"/>
                <w:bCs/>
              </w:rPr>
              <w:t>7200</w:t>
            </w:r>
          </w:p>
        </w:tc>
        <w:tc>
          <w:tcPr>
            <w:tcW w:w="1361" w:type="dxa"/>
            <w:vAlign w:val="center"/>
          </w:tcPr>
          <w:p w14:paraId="43AD5369" w14:textId="77777777" w:rsidR="008045D6" w:rsidRPr="00D72E54" w:rsidRDefault="002A33E2" w:rsidP="00CE7B60">
            <w:pPr>
              <w:rPr>
                <w:rFonts w:ascii="Times New Roman" w:hAnsi="Times New Roman" w:cs="Times New Roman"/>
                <w:bCs/>
              </w:rPr>
            </w:pPr>
            <w:r w:rsidRPr="00D72E54">
              <w:rPr>
                <w:rFonts w:ascii="Times New Roman" w:hAnsi="Times New Roman" w:cs="Times New Roman"/>
                <w:bCs/>
              </w:rPr>
              <w:t>73</w:t>
            </w:r>
            <w:r w:rsidR="00164CEA" w:rsidRPr="00D72E54">
              <w:rPr>
                <w:rFonts w:ascii="Times New Roman" w:hAnsi="Times New Roman" w:cs="Times New Roman"/>
                <w:bCs/>
              </w:rPr>
              <w:t>00</w:t>
            </w:r>
          </w:p>
        </w:tc>
        <w:tc>
          <w:tcPr>
            <w:tcW w:w="1361" w:type="dxa"/>
            <w:vAlign w:val="center"/>
          </w:tcPr>
          <w:p w14:paraId="6B65BDE1" w14:textId="77777777" w:rsidR="008045D6" w:rsidRPr="00D72E54" w:rsidRDefault="00164CEA" w:rsidP="00CE7B60">
            <w:pPr>
              <w:rPr>
                <w:rFonts w:ascii="Times New Roman" w:hAnsi="Times New Roman" w:cs="Times New Roman"/>
                <w:bCs/>
              </w:rPr>
            </w:pPr>
            <w:r w:rsidRPr="00D72E54">
              <w:rPr>
                <w:rFonts w:ascii="Times New Roman" w:hAnsi="Times New Roman" w:cs="Times New Roman"/>
                <w:bCs/>
              </w:rPr>
              <w:t>4700</w:t>
            </w:r>
          </w:p>
        </w:tc>
      </w:tr>
      <w:tr w:rsidR="001A1B7F" w:rsidRPr="009B380F" w14:paraId="7E2312F7" w14:textId="77777777" w:rsidTr="00A341E4">
        <w:trPr>
          <w:trHeight w:hRule="exact" w:val="312"/>
          <w:jc w:val="center"/>
        </w:trPr>
        <w:tc>
          <w:tcPr>
            <w:tcW w:w="1998" w:type="dxa"/>
            <w:vAlign w:val="center"/>
          </w:tcPr>
          <w:p w14:paraId="5C8CF192" w14:textId="77777777" w:rsidR="008045D6" w:rsidRPr="00D72E54" w:rsidRDefault="00466CC7" w:rsidP="00CE7B60">
            <w:pPr>
              <w:rPr>
                <w:rFonts w:ascii="Times New Roman" w:hAnsi="Times New Roman" w:cs="Times New Roman"/>
                <w:bCs/>
              </w:rPr>
            </w:pPr>
            <w:r w:rsidRPr="00D72E54">
              <w:rPr>
                <w:rFonts w:ascii="Times New Roman" w:hAnsi="Times New Roman" w:cs="Times New Roman"/>
                <w:bCs/>
              </w:rPr>
              <w:t>HB/SB</w:t>
            </w:r>
          </w:p>
        </w:tc>
        <w:tc>
          <w:tcPr>
            <w:tcW w:w="1361" w:type="dxa"/>
            <w:vAlign w:val="center"/>
          </w:tcPr>
          <w:p w14:paraId="261C4EB3" w14:textId="77777777" w:rsidR="008045D6" w:rsidRPr="00D72E54" w:rsidRDefault="00466CC7" w:rsidP="00CE7B60">
            <w:pPr>
              <w:rPr>
                <w:rFonts w:ascii="Times New Roman" w:hAnsi="Times New Roman" w:cs="Times New Roman"/>
                <w:bCs/>
              </w:rPr>
            </w:pPr>
            <w:r w:rsidRPr="00D72E54">
              <w:rPr>
                <w:rFonts w:ascii="Times New Roman" w:hAnsi="Times New Roman" w:cs="Times New Roman"/>
                <w:bCs/>
              </w:rPr>
              <w:t>45/6</w:t>
            </w:r>
          </w:p>
        </w:tc>
        <w:tc>
          <w:tcPr>
            <w:tcW w:w="1361" w:type="dxa"/>
            <w:vAlign w:val="center"/>
          </w:tcPr>
          <w:p w14:paraId="2703E8A5" w14:textId="77777777" w:rsidR="008045D6" w:rsidRPr="00D72E54" w:rsidRDefault="00332563" w:rsidP="00CE7B60">
            <w:pPr>
              <w:rPr>
                <w:rFonts w:ascii="Times New Roman" w:hAnsi="Times New Roman" w:cs="Times New Roman"/>
                <w:bCs/>
              </w:rPr>
            </w:pPr>
            <w:r w:rsidRPr="00D72E54">
              <w:rPr>
                <w:rFonts w:ascii="Times New Roman" w:hAnsi="Times New Roman" w:cs="Times New Roman"/>
                <w:bCs/>
              </w:rPr>
              <w:t>42/9</w:t>
            </w:r>
          </w:p>
        </w:tc>
        <w:tc>
          <w:tcPr>
            <w:tcW w:w="1361" w:type="dxa"/>
            <w:vAlign w:val="center"/>
          </w:tcPr>
          <w:p w14:paraId="5C00BD95" w14:textId="77777777" w:rsidR="008045D6" w:rsidRPr="00D72E54" w:rsidRDefault="009E4491" w:rsidP="00CE7B60">
            <w:pPr>
              <w:rPr>
                <w:rFonts w:ascii="Times New Roman" w:hAnsi="Times New Roman" w:cs="Times New Roman"/>
                <w:bCs/>
              </w:rPr>
            </w:pPr>
            <w:r w:rsidRPr="00D72E54">
              <w:rPr>
                <w:rFonts w:ascii="Times New Roman" w:hAnsi="Times New Roman" w:cs="Times New Roman"/>
                <w:bCs/>
              </w:rPr>
              <w:t>44/10</w:t>
            </w:r>
          </w:p>
        </w:tc>
        <w:tc>
          <w:tcPr>
            <w:tcW w:w="1361" w:type="dxa"/>
            <w:vAlign w:val="center"/>
          </w:tcPr>
          <w:p w14:paraId="2375ED73" w14:textId="77777777" w:rsidR="008045D6" w:rsidRPr="00D72E54" w:rsidRDefault="00332563" w:rsidP="00CE7B60">
            <w:pPr>
              <w:rPr>
                <w:rFonts w:ascii="Times New Roman" w:hAnsi="Times New Roman" w:cs="Times New Roman"/>
                <w:bCs/>
              </w:rPr>
            </w:pPr>
            <w:r w:rsidRPr="00D72E54">
              <w:rPr>
                <w:rFonts w:ascii="Times New Roman" w:hAnsi="Times New Roman" w:cs="Times New Roman"/>
                <w:bCs/>
              </w:rPr>
              <w:t>18/0</w:t>
            </w:r>
          </w:p>
        </w:tc>
      </w:tr>
    </w:tbl>
    <w:p w14:paraId="229B84CB" w14:textId="1783A152" w:rsidR="008D5654" w:rsidRDefault="008D5654" w:rsidP="008826CD">
      <w:pPr>
        <w:spacing w:after="120" w:line="276" w:lineRule="auto"/>
        <w:jc w:val="both"/>
        <w:rPr>
          <w:rFonts w:ascii="Times New Roman" w:hAnsi="Times New Roman" w:cs="Times New Roman"/>
          <w:sz w:val="24"/>
        </w:rPr>
      </w:pPr>
      <w:r>
        <w:rPr>
          <w:rFonts w:ascii="Times New Roman" w:hAnsi="Times New Roman" w:cs="Times New Roman"/>
          <w:sz w:val="24"/>
        </w:rPr>
        <w:br w:type="page"/>
      </w:r>
      <w:r w:rsidR="007558B7" w:rsidRPr="009B380F">
        <w:rPr>
          <w:rFonts w:ascii="Times New Roman" w:hAnsi="Times New Roman" w:cs="Times New Roman"/>
          <w:b/>
          <w:sz w:val="24"/>
        </w:rPr>
        <w:lastRenderedPageBreak/>
        <w:t>Table S</w:t>
      </w:r>
      <w:r w:rsidR="00D72E54">
        <w:rPr>
          <w:rFonts w:ascii="Times New Roman" w:hAnsi="Times New Roman" w:cs="Times New Roman"/>
          <w:b/>
          <w:sz w:val="24"/>
        </w:rPr>
        <w:t>3</w:t>
      </w:r>
      <w:r w:rsidR="007558B7" w:rsidRPr="009B380F">
        <w:rPr>
          <w:rFonts w:ascii="Times New Roman" w:hAnsi="Times New Roman" w:cs="Times New Roman"/>
          <w:b/>
          <w:sz w:val="24"/>
        </w:rPr>
        <w:t xml:space="preserve"> </w:t>
      </w:r>
      <w:proofErr w:type="spellStart"/>
      <w:r w:rsidR="00D72E54" w:rsidRPr="00D72E54">
        <w:rPr>
          <w:rFonts w:ascii="Times New Roman" w:eastAsia="SimSun" w:hAnsi="Times New Roman" w:cs="Times New Roman"/>
          <w:bCs/>
          <w:sz w:val="24"/>
          <w:szCs w:val="24"/>
        </w:rPr>
        <w:t>R.m.s.d</w:t>
      </w:r>
      <w:proofErr w:type="spellEnd"/>
      <w:r w:rsidR="00D72E54" w:rsidRPr="00D72E54">
        <w:rPr>
          <w:rFonts w:ascii="Times New Roman" w:eastAsia="SimSun" w:hAnsi="Times New Roman" w:cs="Times New Roman"/>
          <w:bCs/>
          <w:sz w:val="24"/>
          <w:szCs w:val="24"/>
        </w:rPr>
        <w:t>. values of different CP dimers superimposed on each other. T</w:t>
      </w:r>
      <w:r w:rsidR="00D72E54" w:rsidRPr="00D72E54">
        <w:rPr>
          <w:rFonts w:ascii="Times New Roman" w:eastAsia="SimSun" w:hAnsi="Times New Roman" w:cs="Times New Roman"/>
          <w:sz w:val="24"/>
          <w:szCs w:val="24"/>
        </w:rPr>
        <w:t xml:space="preserve">he letters after the PDB IDs denote the protein chains used in the calculations. The </w:t>
      </w:r>
      <w:proofErr w:type="spellStart"/>
      <w:r w:rsidR="00D72E54" w:rsidRPr="00D72E54">
        <w:rPr>
          <w:rFonts w:ascii="Times New Roman" w:eastAsia="SimSun" w:hAnsi="Times New Roman" w:cs="Times New Roman"/>
          <w:sz w:val="24"/>
          <w:szCs w:val="24"/>
        </w:rPr>
        <w:t>r.m.s.d</w:t>
      </w:r>
      <w:proofErr w:type="spellEnd"/>
      <w:r w:rsidR="00D72E54" w:rsidRPr="00D72E54">
        <w:rPr>
          <w:rFonts w:ascii="Times New Roman" w:eastAsia="SimSun" w:hAnsi="Times New Roman" w:cs="Times New Roman"/>
          <w:sz w:val="24"/>
          <w:szCs w:val="24"/>
        </w:rPr>
        <w:t xml:space="preserve">. values are given in Å and colored from green to red relative to the values across </w:t>
      </w:r>
      <w:r w:rsidR="008826CD">
        <w:rPr>
          <w:rFonts w:ascii="Times New Roman" w:eastAsia="SimSun" w:hAnsi="Times New Roman" w:cs="Times New Roman"/>
          <w:sz w:val="24"/>
          <w:szCs w:val="24"/>
        </w:rPr>
        <w:t xml:space="preserve">Tables </w:t>
      </w:r>
      <w:r w:rsidR="00D72E54" w:rsidRPr="00D72E54">
        <w:rPr>
          <w:rFonts w:ascii="Times New Roman" w:eastAsia="SimSun" w:hAnsi="Times New Roman" w:cs="Times New Roman"/>
          <w:sz w:val="24"/>
          <w:szCs w:val="24"/>
        </w:rPr>
        <w:t>S</w:t>
      </w:r>
      <w:r w:rsidR="008826CD">
        <w:rPr>
          <w:rFonts w:ascii="Times New Roman" w:eastAsia="SimSun" w:hAnsi="Times New Roman" w:cs="Times New Roman"/>
          <w:sz w:val="24"/>
          <w:szCs w:val="24"/>
        </w:rPr>
        <w:t>3</w:t>
      </w:r>
      <w:r w:rsidR="00D72E54" w:rsidRPr="00D72E54">
        <w:rPr>
          <w:rFonts w:ascii="Times New Roman" w:eastAsia="SimSun" w:hAnsi="Times New Roman" w:cs="Times New Roman"/>
          <w:sz w:val="24"/>
          <w:szCs w:val="24"/>
        </w:rPr>
        <w:t>-</w:t>
      </w:r>
      <w:r w:rsidR="008826CD">
        <w:rPr>
          <w:rFonts w:ascii="Times New Roman" w:eastAsia="SimSun" w:hAnsi="Times New Roman" w:cs="Times New Roman"/>
          <w:sz w:val="24"/>
          <w:szCs w:val="24"/>
        </w:rPr>
        <w:t>5</w:t>
      </w:r>
    </w:p>
    <w:tbl>
      <w:tblPr>
        <w:tblW w:w="5954" w:type="dxa"/>
        <w:jc w:val="center"/>
        <w:tblLayout w:type="fixed"/>
        <w:tblCellMar>
          <w:top w:w="28" w:type="dxa"/>
          <w:left w:w="57" w:type="dxa"/>
          <w:bottom w:w="28" w:type="dxa"/>
          <w:right w:w="57" w:type="dxa"/>
        </w:tblCellMar>
        <w:tblLook w:val="04A0" w:firstRow="1" w:lastRow="0" w:firstColumn="1" w:lastColumn="0" w:noHBand="0" w:noVBand="1"/>
      </w:tblPr>
      <w:tblGrid>
        <w:gridCol w:w="1388"/>
        <w:gridCol w:w="1141"/>
        <w:gridCol w:w="1142"/>
        <w:gridCol w:w="1141"/>
        <w:gridCol w:w="1142"/>
      </w:tblGrid>
      <w:tr w:rsidR="00D72E54" w:rsidRPr="00D72E54" w14:paraId="538A71CD" w14:textId="77777777" w:rsidTr="0082320D">
        <w:trPr>
          <w:trHeight w:hRule="exact" w:val="312"/>
          <w:jc w:val="center"/>
        </w:trPr>
        <w:tc>
          <w:tcPr>
            <w:tcW w:w="1388" w:type="dxa"/>
            <w:tcBorders>
              <w:top w:val="single" w:sz="6" w:space="0" w:color="auto"/>
              <w:left w:val="single" w:sz="6" w:space="0" w:color="auto"/>
              <w:bottom w:val="single" w:sz="6" w:space="0" w:color="auto"/>
              <w:right w:val="single" w:sz="6" w:space="0" w:color="auto"/>
            </w:tcBorders>
            <w:shd w:val="clear" w:color="auto" w:fill="auto"/>
            <w:noWrap/>
            <w:vAlign w:val="center"/>
          </w:tcPr>
          <w:p w14:paraId="78AB8161" w14:textId="77777777" w:rsidR="00D72E54" w:rsidRPr="00D72E54" w:rsidRDefault="00D72E54" w:rsidP="00D72E54">
            <w:pPr>
              <w:spacing w:after="0" w:line="240" w:lineRule="auto"/>
              <w:contextualSpacing/>
              <w:rPr>
                <w:rFonts w:ascii="Times New Roman" w:eastAsia="Times New Roman" w:hAnsi="Times New Roman" w:cs="Times New Roman"/>
                <w:i/>
                <w:iCs/>
                <w:color w:val="000000"/>
                <w:sz w:val="24"/>
                <w:szCs w:val="24"/>
                <w:lang w:eastAsia="fi-FI"/>
              </w:rPr>
            </w:pPr>
            <w:r w:rsidRPr="00D72E54">
              <w:rPr>
                <w:rFonts w:ascii="Times New Roman" w:eastAsia="Times New Roman" w:hAnsi="Times New Roman" w:cs="Times New Roman"/>
                <w:i/>
                <w:iCs/>
                <w:color w:val="000000"/>
                <w:sz w:val="24"/>
                <w:szCs w:val="24"/>
                <w:lang w:eastAsia="fi-FI"/>
              </w:rPr>
              <w:t>CP dimers</w:t>
            </w:r>
          </w:p>
        </w:tc>
        <w:tc>
          <w:tcPr>
            <w:tcW w:w="1141" w:type="dxa"/>
            <w:tcBorders>
              <w:top w:val="single" w:sz="6" w:space="0" w:color="auto"/>
              <w:left w:val="single" w:sz="6" w:space="0" w:color="auto"/>
              <w:bottom w:val="single" w:sz="6" w:space="0" w:color="auto"/>
              <w:right w:val="single" w:sz="6" w:space="0" w:color="auto"/>
            </w:tcBorders>
            <w:shd w:val="clear" w:color="auto" w:fill="auto"/>
            <w:noWrap/>
            <w:vAlign w:val="center"/>
          </w:tcPr>
          <w:p w14:paraId="668F6278" w14:textId="77777777" w:rsidR="00D72E54" w:rsidRPr="00D72E54" w:rsidRDefault="00D72E54" w:rsidP="00D72E54">
            <w:pPr>
              <w:spacing w:after="0" w:line="240" w:lineRule="auto"/>
              <w:contextualSpacing/>
              <w:jc w:val="center"/>
              <w:rPr>
                <w:rFonts w:ascii="Times New Roman" w:eastAsia="Times New Roman" w:hAnsi="Times New Roman" w:cs="Times New Roman"/>
                <w:color w:val="000000"/>
                <w:sz w:val="24"/>
                <w:szCs w:val="24"/>
                <w:lang w:eastAsia="fi-FI"/>
              </w:rPr>
            </w:pPr>
            <w:r w:rsidRPr="00D72E54">
              <w:rPr>
                <w:rFonts w:ascii="Times New Roman" w:eastAsia="Times New Roman" w:hAnsi="Times New Roman" w:cs="Times New Roman"/>
                <w:color w:val="000000"/>
                <w:sz w:val="24"/>
                <w:szCs w:val="24"/>
                <w:lang w:eastAsia="fi-FI"/>
              </w:rPr>
              <w:t>1IZN_AB</w:t>
            </w:r>
          </w:p>
        </w:tc>
        <w:tc>
          <w:tcPr>
            <w:tcW w:w="1142" w:type="dxa"/>
            <w:tcBorders>
              <w:top w:val="single" w:sz="6" w:space="0" w:color="auto"/>
              <w:left w:val="single" w:sz="6" w:space="0" w:color="auto"/>
              <w:bottom w:val="single" w:sz="6" w:space="0" w:color="auto"/>
              <w:right w:val="single" w:sz="6" w:space="0" w:color="auto"/>
            </w:tcBorders>
            <w:shd w:val="clear" w:color="auto" w:fill="auto"/>
            <w:noWrap/>
            <w:vAlign w:val="center"/>
          </w:tcPr>
          <w:p w14:paraId="25C175BB" w14:textId="77777777" w:rsidR="00D72E54" w:rsidRPr="00D72E54" w:rsidRDefault="00D72E54" w:rsidP="00D72E54">
            <w:pPr>
              <w:spacing w:after="0" w:line="240" w:lineRule="auto"/>
              <w:contextualSpacing/>
              <w:jc w:val="center"/>
              <w:rPr>
                <w:rFonts w:ascii="Times New Roman" w:eastAsia="Times New Roman" w:hAnsi="Times New Roman" w:cs="Times New Roman"/>
                <w:color w:val="000000"/>
                <w:sz w:val="24"/>
                <w:szCs w:val="24"/>
                <w:lang w:eastAsia="fi-FI"/>
              </w:rPr>
            </w:pPr>
            <w:r w:rsidRPr="00D72E54">
              <w:rPr>
                <w:rFonts w:ascii="Times New Roman" w:eastAsia="Times New Roman" w:hAnsi="Times New Roman" w:cs="Times New Roman"/>
                <w:color w:val="000000"/>
                <w:sz w:val="24"/>
                <w:szCs w:val="24"/>
                <w:lang w:eastAsia="fi-FI"/>
              </w:rPr>
              <w:t>4AKR_AB</w:t>
            </w:r>
          </w:p>
        </w:tc>
        <w:tc>
          <w:tcPr>
            <w:tcW w:w="1141" w:type="dxa"/>
            <w:tcBorders>
              <w:top w:val="single" w:sz="6" w:space="0" w:color="auto"/>
              <w:left w:val="single" w:sz="6" w:space="0" w:color="auto"/>
              <w:bottom w:val="single" w:sz="6" w:space="0" w:color="auto"/>
              <w:right w:val="single" w:sz="6" w:space="0" w:color="auto"/>
            </w:tcBorders>
            <w:shd w:val="clear" w:color="auto" w:fill="auto"/>
            <w:noWrap/>
            <w:vAlign w:val="center"/>
          </w:tcPr>
          <w:p w14:paraId="09CE3C23" w14:textId="77777777" w:rsidR="00D72E54" w:rsidRPr="00D72E54" w:rsidRDefault="00D72E54" w:rsidP="00D72E54">
            <w:pPr>
              <w:spacing w:after="0" w:line="240" w:lineRule="auto"/>
              <w:contextualSpacing/>
              <w:jc w:val="center"/>
              <w:rPr>
                <w:rFonts w:ascii="Times New Roman" w:eastAsia="Times New Roman" w:hAnsi="Times New Roman" w:cs="Times New Roman"/>
                <w:color w:val="000000"/>
                <w:sz w:val="24"/>
                <w:szCs w:val="24"/>
                <w:lang w:eastAsia="fi-FI"/>
              </w:rPr>
            </w:pPr>
            <w:r w:rsidRPr="00D72E54">
              <w:rPr>
                <w:rFonts w:ascii="Times New Roman" w:eastAsia="Times New Roman" w:hAnsi="Times New Roman" w:cs="Times New Roman"/>
                <w:color w:val="000000"/>
                <w:sz w:val="24"/>
                <w:szCs w:val="24"/>
                <w:lang w:eastAsia="fi-FI"/>
              </w:rPr>
              <w:t>6F1T_KL</w:t>
            </w:r>
          </w:p>
        </w:tc>
        <w:tc>
          <w:tcPr>
            <w:tcW w:w="1142" w:type="dxa"/>
            <w:tcBorders>
              <w:top w:val="single" w:sz="6" w:space="0" w:color="auto"/>
              <w:left w:val="single" w:sz="6" w:space="0" w:color="auto"/>
              <w:bottom w:val="single" w:sz="6" w:space="0" w:color="auto"/>
              <w:right w:val="single" w:sz="6" w:space="0" w:color="auto"/>
            </w:tcBorders>
            <w:shd w:val="clear" w:color="auto" w:fill="auto"/>
            <w:noWrap/>
            <w:vAlign w:val="center"/>
          </w:tcPr>
          <w:p w14:paraId="47E5BCD7" w14:textId="77777777" w:rsidR="00D72E54" w:rsidRPr="00D72E54" w:rsidRDefault="00D72E54" w:rsidP="00D72E54">
            <w:pPr>
              <w:spacing w:after="0" w:line="240" w:lineRule="auto"/>
              <w:contextualSpacing/>
              <w:jc w:val="center"/>
              <w:rPr>
                <w:rFonts w:ascii="Times New Roman" w:eastAsia="Times New Roman" w:hAnsi="Times New Roman" w:cs="Times New Roman"/>
                <w:color w:val="000000"/>
                <w:sz w:val="24"/>
                <w:szCs w:val="24"/>
                <w:lang w:eastAsia="fi-FI"/>
              </w:rPr>
            </w:pPr>
            <w:r w:rsidRPr="00D72E54">
              <w:rPr>
                <w:rFonts w:ascii="Times New Roman" w:eastAsia="Times New Roman" w:hAnsi="Times New Roman" w:cs="Times New Roman"/>
                <w:sz w:val="24"/>
                <w:szCs w:val="24"/>
                <w:lang w:eastAsia="fi-FI"/>
              </w:rPr>
              <w:t>7A0H</w:t>
            </w:r>
            <w:r w:rsidRPr="00D72E54">
              <w:rPr>
                <w:rFonts w:ascii="Times New Roman" w:eastAsia="Times New Roman" w:hAnsi="Times New Roman" w:cs="Times New Roman"/>
                <w:color w:val="000000"/>
                <w:sz w:val="24"/>
                <w:szCs w:val="24"/>
                <w:lang w:eastAsia="fi-FI"/>
              </w:rPr>
              <w:t>_AB</w:t>
            </w:r>
          </w:p>
        </w:tc>
      </w:tr>
      <w:tr w:rsidR="00D72E54" w:rsidRPr="00D72E54" w14:paraId="6F16CC17" w14:textId="77777777" w:rsidTr="0082320D">
        <w:trPr>
          <w:trHeight w:hRule="exact" w:val="312"/>
          <w:jc w:val="center"/>
        </w:trPr>
        <w:tc>
          <w:tcPr>
            <w:tcW w:w="1388" w:type="dxa"/>
            <w:tcBorders>
              <w:top w:val="single" w:sz="6" w:space="0" w:color="auto"/>
              <w:left w:val="single" w:sz="6" w:space="0" w:color="auto"/>
              <w:bottom w:val="single" w:sz="6" w:space="0" w:color="auto"/>
              <w:right w:val="single" w:sz="6" w:space="0" w:color="auto"/>
            </w:tcBorders>
            <w:shd w:val="clear" w:color="auto" w:fill="auto"/>
            <w:noWrap/>
            <w:vAlign w:val="center"/>
          </w:tcPr>
          <w:p w14:paraId="013C9C52" w14:textId="77777777" w:rsidR="00D72E54" w:rsidRPr="00D72E54" w:rsidRDefault="00D72E54" w:rsidP="00D72E54">
            <w:pPr>
              <w:spacing w:after="0" w:line="240" w:lineRule="auto"/>
              <w:contextualSpacing/>
              <w:rPr>
                <w:rFonts w:ascii="Times New Roman" w:eastAsia="Times New Roman" w:hAnsi="Times New Roman" w:cs="Times New Roman"/>
                <w:color w:val="000000"/>
                <w:sz w:val="24"/>
                <w:szCs w:val="24"/>
                <w:lang w:eastAsia="fi-FI"/>
              </w:rPr>
            </w:pPr>
            <w:r w:rsidRPr="00D72E54">
              <w:rPr>
                <w:rFonts w:ascii="Times New Roman" w:eastAsia="Times New Roman" w:hAnsi="Times New Roman" w:cs="Times New Roman"/>
                <w:color w:val="000000"/>
                <w:sz w:val="24"/>
                <w:szCs w:val="24"/>
                <w:lang w:eastAsia="fi-FI"/>
              </w:rPr>
              <w:t>1IZN_AB</w:t>
            </w:r>
          </w:p>
        </w:tc>
        <w:tc>
          <w:tcPr>
            <w:tcW w:w="1141" w:type="dxa"/>
            <w:tcBorders>
              <w:top w:val="single" w:sz="6" w:space="0" w:color="auto"/>
              <w:left w:val="single" w:sz="6" w:space="0" w:color="auto"/>
              <w:bottom w:val="single" w:sz="6" w:space="0" w:color="auto"/>
              <w:right w:val="single" w:sz="6" w:space="0" w:color="auto"/>
            </w:tcBorders>
            <w:shd w:val="clear" w:color="000000" w:fill="63BE7B"/>
            <w:noWrap/>
            <w:vAlign w:val="center"/>
          </w:tcPr>
          <w:p w14:paraId="0D4596E9" w14:textId="77777777" w:rsidR="00D72E54" w:rsidRPr="00D72E54" w:rsidRDefault="00D72E54" w:rsidP="00D72E54">
            <w:pPr>
              <w:spacing w:after="0" w:line="240" w:lineRule="auto"/>
              <w:contextualSpacing/>
              <w:jc w:val="center"/>
              <w:rPr>
                <w:rFonts w:ascii="Times New Roman" w:eastAsia="Times New Roman" w:hAnsi="Times New Roman" w:cs="Times New Roman"/>
                <w:color w:val="000000"/>
                <w:sz w:val="24"/>
                <w:szCs w:val="24"/>
                <w:lang w:eastAsia="fi-FI"/>
              </w:rPr>
            </w:pPr>
            <w:r w:rsidRPr="00D72E54">
              <w:rPr>
                <w:rFonts w:ascii="Times New Roman" w:eastAsia="Times New Roman" w:hAnsi="Times New Roman" w:cs="Times New Roman"/>
                <w:color w:val="000000"/>
                <w:sz w:val="24"/>
                <w:szCs w:val="24"/>
                <w:lang w:eastAsia="fi-FI"/>
              </w:rPr>
              <w:t>0.0</w:t>
            </w:r>
          </w:p>
        </w:tc>
        <w:tc>
          <w:tcPr>
            <w:tcW w:w="1142" w:type="dxa"/>
            <w:tcBorders>
              <w:top w:val="single" w:sz="6" w:space="0" w:color="auto"/>
              <w:left w:val="single" w:sz="6" w:space="0" w:color="auto"/>
              <w:bottom w:val="single" w:sz="6" w:space="0" w:color="auto"/>
              <w:right w:val="single" w:sz="6" w:space="0" w:color="auto"/>
            </w:tcBorders>
            <w:shd w:val="clear" w:color="000000" w:fill="CFDD81"/>
            <w:noWrap/>
            <w:vAlign w:val="center"/>
          </w:tcPr>
          <w:p w14:paraId="41BB2710" w14:textId="77777777" w:rsidR="00D72E54" w:rsidRPr="00D72E54" w:rsidRDefault="00D72E54" w:rsidP="00D72E54">
            <w:pPr>
              <w:spacing w:after="0" w:line="240" w:lineRule="auto"/>
              <w:contextualSpacing/>
              <w:jc w:val="center"/>
              <w:rPr>
                <w:rFonts w:ascii="Times New Roman" w:eastAsia="Times New Roman" w:hAnsi="Times New Roman" w:cs="Times New Roman"/>
                <w:color w:val="000000"/>
                <w:sz w:val="24"/>
                <w:szCs w:val="24"/>
                <w:lang w:eastAsia="fi-FI"/>
              </w:rPr>
            </w:pPr>
            <w:r w:rsidRPr="00D72E54">
              <w:rPr>
                <w:rFonts w:ascii="Times New Roman" w:eastAsia="Times New Roman" w:hAnsi="Times New Roman" w:cs="Times New Roman"/>
                <w:color w:val="000000"/>
                <w:sz w:val="24"/>
                <w:szCs w:val="24"/>
                <w:lang w:eastAsia="fi-FI"/>
              </w:rPr>
              <w:t>1.8</w:t>
            </w:r>
          </w:p>
        </w:tc>
        <w:tc>
          <w:tcPr>
            <w:tcW w:w="1141" w:type="dxa"/>
            <w:tcBorders>
              <w:top w:val="single" w:sz="6" w:space="0" w:color="auto"/>
              <w:left w:val="single" w:sz="6" w:space="0" w:color="auto"/>
              <w:bottom w:val="single" w:sz="6" w:space="0" w:color="auto"/>
              <w:right w:val="single" w:sz="6" w:space="0" w:color="auto"/>
            </w:tcBorders>
            <w:shd w:val="clear" w:color="000000" w:fill="FED580"/>
            <w:noWrap/>
            <w:vAlign w:val="center"/>
          </w:tcPr>
          <w:p w14:paraId="43D65B8E" w14:textId="77777777" w:rsidR="00D72E54" w:rsidRPr="00D72E54" w:rsidRDefault="00D72E54" w:rsidP="00D72E54">
            <w:pPr>
              <w:spacing w:after="0" w:line="240" w:lineRule="auto"/>
              <w:contextualSpacing/>
              <w:jc w:val="center"/>
              <w:rPr>
                <w:rFonts w:ascii="Times New Roman" w:eastAsia="Times New Roman" w:hAnsi="Times New Roman" w:cs="Times New Roman"/>
                <w:color w:val="000000"/>
                <w:sz w:val="24"/>
                <w:szCs w:val="24"/>
                <w:lang w:eastAsia="fi-FI"/>
              </w:rPr>
            </w:pPr>
            <w:r w:rsidRPr="00D72E54">
              <w:rPr>
                <w:rFonts w:ascii="Times New Roman" w:eastAsia="Times New Roman" w:hAnsi="Times New Roman" w:cs="Times New Roman"/>
                <w:color w:val="000000"/>
                <w:sz w:val="24"/>
                <w:szCs w:val="24"/>
                <w:lang w:eastAsia="fi-FI"/>
              </w:rPr>
              <w:t>3.0</w:t>
            </w:r>
          </w:p>
        </w:tc>
        <w:tc>
          <w:tcPr>
            <w:tcW w:w="1142" w:type="dxa"/>
            <w:tcBorders>
              <w:top w:val="single" w:sz="6" w:space="0" w:color="auto"/>
              <w:left w:val="single" w:sz="6" w:space="0" w:color="auto"/>
              <w:bottom w:val="single" w:sz="6" w:space="0" w:color="auto"/>
              <w:right w:val="single" w:sz="6" w:space="0" w:color="auto"/>
            </w:tcBorders>
            <w:shd w:val="clear" w:color="000000" w:fill="F96E6C"/>
            <w:noWrap/>
            <w:vAlign w:val="center"/>
          </w:tcPr>
          <w:p w14:paraId="1183245D" w14:textId="77777777" w:rsidR="00D72E54" w:rsidRPr="00D72E54" w:rsidRDefault="00D72E54" w:rsidP="00D72E54">
            <w:pPr>
              <w:spacing w:after="0" w:line="240" w:lineRule="auto"/>
              <w:contextualSpacing/>
              <w:jc w:val="center"/>
              <w:rPr>
                <w:rFonts w:ascii="Times New Roman" w:eastAsia="Times New Roman" w:hAnsi="Times New Roman" w:cs="Times New Roman"/>
                <w:color w:val="000000"/>
                <w:sz w:val="24"/>
                <w:szCs w:val="24"/>
                <w:lang w:eastAsia="fi-FI"/>
              </w:rPr>
            </w:pPr>
            <w:r w:rsidRPr="00D72E54">
              <w:rPr>
                <w:rFonts w:ascii="Times New Roman" w:eastAsia="Times New Roman" w:hAnsi="Times New Roman" w:cs="Times New Roman"/>
                <w:color w:val="000000"/>
                <w:sz w:val="24"/>
                <w:szCs w:val="24"/>
                <w:lang w:eastAsia="fi-FI"/>
              </w:rPr>
              <w:t>4.9</w:t>
            </w:r>
          </w:p>
        </w:tc>
      </w:tr>
      <w:tr w:rsidR="00D72E54" w:rsidRPr="00D72E54" w14:paraId="3C4908BA" w14:textId="77777777" w:rsidTr="0082320D">
        <w:trPr>
          <w:trHeight w:hRule="exact" w:val="312"/>
          <w:jc w:val="center"/>
        </w:trPr>
        <w:tc>
          <w:tcPr>
            <w:tcW w:w="1388" w:type="dxa"/>
            <w:tcBorders>
              <w:top w:val="single" w:sz="6" w:space="0" w:color="auto"/>
              <w:left w:val="single" w:sz="6" w:space="0" w:color="auto"/>
              <w:bottom w:val="single" w:sz="6" w:space="0" w:color="auto"/>
              <w:right w:val="single" w:sz="6" w:space="0" w:color="auto"/>
            </w:tcBorders>
            <w:shd w:val="clear" w:color="auto" w:fill="auto"/>
            <w:noWrap/>
            <w:vAlign w:val="center"/>
          </w:tcPr>
          <w:p w14:paraId="58A0730F" w14:textId="77777777" w:rsidR="00D72E54" w:rsidRPr="00D72E54" w:rsidRDefault="00D72E54" w:rsidP="00D72E54">
            <w:pPr>
              <w:spacing w:after="0" w:line="240" w:lineRule="auto"/>
              <w:contextualSpacing/>
              <w:rPr>
                <w:rFonts w:ascii="Times New Roman" w:eastAsia="Times New Roman" w:hAnsi="Times New Roman" w:cs="Times New Roman"/>
                <w:color w:val="000000"/>
                <w:sz w:val="24"/>
                <w:szCs w:val="24"/>
                <w:lang w:eastAsia="fi-FI"/>
              </w:rPr>
            </w:pPr>
            <w:r w:rsidRPr="00D72E54">
              <w:rPr>
                <w:rFonts w:ascii="Times New Roman" w:eastAsia="Times New Roman" w:hAnsi="Times New Roman" w:cs="Times New Roman"/>
                <w:color w:val="000000"/>
                <w:sz w:val="24"/>
                <w:szCs w:val="24"/>
                <w:lang w:eastAsia="fi-FI"/>
              </w:rPr>
              <w:t>4AKR_AB</w:t>
            </w:r>
          </w:p>
        </w:tc>
        <w:tc>
          <w:tcPr>
            <w:tcW w:w="1141" w:type="dxa"/>
            <w:tcBorders>
              <w:top w:val="single" w:sz="6" w:space="0" w:color="auto"/>
              <w:left w:val="single" w:sz="6" w:space="0" w:color="auto"/>
              <w:bottom w:val="single" w:sz="6" w:space="0" w:color="auto"/>
              <w:right w:val="single" w:sz="6" w:space="0" w:color="auto"/>
            </w:tcBorders>
            <w:shd w:val="clear" w:color="000000" w:fill="CFDD81"/>
            <w:noWrap/>
            <w:vAlign w:val="center"/>
          </w:tcPr>
          <w:p w14:paraId="1E6AE516" w14:textId="77777777" w:rsidR="00D72E54" w:rsidRPr="00D72E54" w:rsidRDefault="00D72E54" w:rsidP="00D72E54">
            <w:pPr>
              <w:spacing w:after="0" w:line="240" w:lineRule="auto"/>
              <w:contextualSpacing/>
              <w:jc w:val="center"/>
              <w:rPr>
                <w:rFonts w:ascii="Times New Roman" w:eastAsia="Times New Roman" w:hAnsi="Times New Roman" w:cs="Times New Roman"/>
                <w:color w:val="000000"/>
                <w:sz w:val="24"/>
                <w:szCs w:val="24"/>
                <w:lang w:eastAsia="fi-FI"/>
              </w:rPr>
            </w:pPr>
            <w:r w:rsidRPr="00D72E54">
              <w:rPr>
                <w:rFonts w:ascii="Times New Roman" w:eastAsia="Times New Roman" w:hAnsi="Times New Roman" w:cs="Times New Roman"/>
                <w:color w:val="000000"/>
                <w:sz w:val="24"/>
                <w:szCs w:val="24"/>
                <w:lang w:eastAsia="fi-FI"/>
              </w:rPr>
              <w:t>1.8</w:t>
            </w:r>
          </w:p>
        </w:tc>
        <w:tc>
          <w:tcPr>
            <w:tcW w:w="1142" w:type="dxa"/>
            <w:tcBorders>
              <w:top w:val="single" w:sz="6" w:space="0" w:color="auto"/>
              <w:left w:val="single" w:sz="6" w:space="0" w:color="auto"/>
              <w:bottom w:val="single" w:sz="6" w:space="0" w:color="auto"/>
              <w:right w:val="single" w:sz="6" w:space="0" w:color="auto"/>
            </w:tcBorders>
            <w:shd w:val="clear" w:color="000000" w:fill="63BE7B"/>
            <w:noWrap/>
            <w:vAlign w:val="center"/>
          </w:tcPr>
          <w:p w14:paraId="05E34048" w14:textId="77777777" w:rsidR="00D72E54" w:rsidRPr="00D72E54" w:rsidRDefault="00D72E54" w:rsidP="00D72E54">
            <w:pPr>
              <w:spacing w:after="0" w:line="240" w:lineRule="auto"/>
              <w:contextualSpacing/>
              <w:jc w:val="center"/>
              <w:rPr>
                <w:rFonts w:ascii="Times New Roman" w:eastAsia="Times New Roman" w:hAnsi="Times New Roman" w:cs="Times New Roman"/>
                <w:color w:val="000000"/>
                <w:sz w:val="24"/>
                <w:szCs w:val="24"/>
                <w:lang w:eastAsia="fi-FI"/>
              </w:rPr>
            </w:pPr>
            <w:r w:rsidRPr="00D72E54">
              <w:rPr>
                <w:rFonts w:ascii="Times New Roman" w:eastAsia="Times New Roman" w:hAnsi="Times New Roman" w:cs="Times New Roman"/>
                <w:color w:val="000000"/>
                <w:sz w:val="24"/>
                <w:szCs w:val="24"/>
                <w:lang w:eastAsia="fi-FI"/>
              </w:rPr>
              <w:t>0.0</w:t>
            </w:r>
          </w:p>
        </w:tc>
        <w:tc>
          <w:tcPr>
            <w:tcW w:w="1141" w:type="dxa"/>
            <w:tcBorders>
              <w:top w:val="single" w:sz="6" w:space="0" w:color="auto"/>
              <w:left w:val="single" w:sz="6" w:space="0" w:color="auto"/>
              <w:bottom w:val="single" w:sz="6" w:space="0" w:color="auto"/>
              <w:right w:val="single" w:sz="6" w:space="0" w:color="auto"/>
            </w:tcBorders>
            <w:shd w:val="clear" w:color="000000" w:fill="EAE582"/>
            <w:noWrap/>
            <w:vAlign w:val="center"/>
          </w:tcPr>
          <w:p w14:paraId="7A25C1F9" w14:textId="77777777" w:rsidR="00D72E54" w:rsidRPr="00D72E54" w:rsidRDefault="00D72E54" w:rsidP="00D72E54">
            <w:pPr>
              <w:spacing w:after="0" w:line="240" w:lineRule="auto"/>
              <w:contextualSpacing/>
              <w:jc w:val="center"/>
              <w:rPr>
                <w:rFonts w:ascii="Times New Roman" w:eastAsia="Times New Roman" w:hAnsi="Times New Roman" w:cs="Times New Roman"/>
                <w:color w:val="000000"/>
                <w:sz w:val="24"/>
                <w:szCs w:val="24"/>
                <w:lang w:eastAsia="fi-FI"/>
              </w:rPr>
            </w:pPr>
            <w:r w:rsidRPr="00D72E54">
              <w:rPr>
                <w:rFonts w:ascii="Times New Roman" w:eastAsia="Times New Roman" w:hAnsi="Times New Roman" w:cs="Times New Roman"/>
                <w:color w:val="000000"/>
                <w:sz w:val="24"/>
                <w:szCs w:val="24"/>
                <w:lang w:eastAsia="fi-FI"/>
              </w:rPr>
              <w:t>2.3</w:t>
            </w:r>
          </w:p>
        </w:tc>
        <w:tc>
          <w:tcPr>
            <w:tcW w:w="1142" w:type="dxa"/>
            <w:tcBorders>
              <w:top w:val="single" w:sz="6" w:space="0" w:color="auto"/>
              <w:left w:val="single" w:sz="6" w:space="0" w:color="auto"/>
              <w:bottom w:val="single" w:sz="6" w:space="0" w:color="auto"/>
              <w:right w:val="single" w:sz="6" w:space="0" w:color="auto"/>
            </w:tcBorders>
            <w:shd w:val="clear" w:color="000000" w:fill="F8696B"/>
            <w:noWrap/>
            <w:vAlign w:val="center"/>
          </w:tcPr>
          <w:p w14:paraId="158F7A07" w14:textId="77777777" w:rsidR="00D72E54" w:rsidRPr="00D72E54" w:rsidRDefault="00D72E54" w:rsidP="00D72E54">
            <w:pPr>
              <w:spacing w:after="0" w:line="240" w:lineRule="auto"/>
              <w:contextualSpacing/>
              <w:jc w:val="center"/>
              <w:rPr>
                <w:rFonts w:ascii="Times New Roman" w:eastAsia="Times New Roman" w:hAnsi="Times New Roman" w:cs="Times New Roman"/>
                <w:color w:val="000000"/>
                <w:sz w:val="24"/>
                <w:szCs w:val="24"/>
                <w:lang w:eastAsia="fi-FI"/>
              </w:rPr>
            </w:pPr>
            <w:r w:rsidRPr="00D72E54">
              <w:rPr>
                <w:rFonts w:ascii="Times New Roman" w:eastAsia="Times New Roman" w:hAnsi="Times New Roman" w:cs="Times New Roman"/>
                <w:color w:val="000000"/>
                <w:sz w:val="24"/>
                <w:szCs w:val="24"/>
                <w:lang w:eastAsia="fi-FI"/>
              </w:rPr>
              <w:t>5.0</w:t>
            </w:r>
          </w:p>
        </w:tc>
      </w:tr>
      <w:tr w:rsidR="00D72E54" w:rsidRPr="00D72E54" w14:paraId="2825C795" w14:textId="77777777" w:rsidTr="0082320D">
        <w:trPr>
          <w:trHeight w:hRule="exact" w:val="312"/>
          <w:jc w:val="center"/>
        </w:trPr>
        <w:tc>
          <w:tcPr>
            <w:tcW w:w="1388" w:type="dxa"/>
            <w:tcBorders>
              <w:top w:val="single" w:sz="6" w:space="0" w:color="auto"/>
              <w:left w:val="single" w:sz="6" w:space="0" w:color="auto"/>
              <w:bottom w:val="single" w:sz="6" w:space="0" w:color="auto"/>
              <w:right w:val="single" w:sz="6" w:space="0" w:color="auto"/>
            </w:tcBorders>
            <w:shd w:val="clear" w:color="auto" w:fill="auto"/>
            <w:noWrap/>
            <w:vAlign w:val="center"/>
          </w:tcPr>
          <w:p w14:paraId="58E0AB86" w14:textId="77777777" w:rsidR="00D72E54" w:rsidRPr="00D72E54" w:rsidRDefault="00D72E54" w:rsidP="00D72E54">
            <w:pPr>
              <w:spacing w:after="0" w:line="240" w:lineRule="auto"/>
              <w:contextualSpacing/>
              <w:rPr>
                <w:rFonts w:ascii="Times New Roman" w:eastAsia="Times New Roman" w:hAnsi="Times New Roman" w:cs="Times New Roman"/>
                <w:color w:val="000000"/>
                <w:sz w:val="24"/>
                <w:szCs w:val="24"/>
                <w:lang w:eastAsia="fi-FI"/>
              </w:rPr>
            </w:pPr>
            <w:r w:rsidRPr="00D72E54">
              <w:rPr>
                <w:rFonts w:ascii="Times New Roman" w:eastAsia="Times New Roman" w:hAnsi="Times New Roman" w:cs="Times New Roman"/>
                <w:color w:val="000000"/>
                <w:sz w:val="24"/>
                <w:szCs w:val="24"/>
                <w:lang w:eastAsia="fi-FI"/>
              </w:rPr>
              <w:t>6F1T_KL</w:t>
            </w:r>
          </w:p>
        </w:tc>
        <w:tc>
          <w:tcPr>
            <w:tcW w:w="1141" w:type="dxa"/>
            <w:tcBorders>
              <w:top w:val="single" w:sz="6" w:space="0" w:color="auto"/>
              <w:left w:val="single" w:sz="6" w:space="0" w:color="auto"/>
              <w:bottom w:val="single" w:sz="6" w:space="0" w:color="auto"/>
              <w:right w:val="single" w:sz="6" w:space="0" w:color="auto"/>
            </w:tcBorders>
            <w:shd w:val="clear" w:color="000000" w:fill="FED580"/>
            <w:noWrap/>
            <w:vAlign w:val="center"/>
          </w:tcPr>
          <w:p w14:paraId="3E21195C" w14:textId="77777777" w:rsidR="00D72E54" w:rsidRPr="00D72E54" w:rsidRDefault="00D72E54" w:rsidP="00D72E54">
            <w:pPr>
              <w:spacing w:after="0" w:line="240" w:lineRule="auto"/>
              <w:contextualSpacing/>
              <w:jc w:val="center"/>
              <w:rPr>
                <w:rFonts w:ascii="Times New Roman" w:eastAsia="Times New Roman" w:hAnsi="Times New Roman" w:cs="Times New Roman"/>
                <w:color w:val="000000"/>
                <w:sz w:val="24"/>
                <w:szCs w:val="24"/>
                <w:lang w:eastAsia="fi-FI"/>
              </w:rPr>
            </w:pPr>
            <w:r w:rsidRPr="00D72E54">
              <w:rPr>
                <w:rFonts w:ascii="Times New Roman" w:eastAsia="Times New Roman" w:hAnsi="Times New Roman" w:cs="Times New Roman"/>
                <w:color w:val="000000"/>
                <w:sz w:val="24"/>
                <w:szCs w:val="24"/>
                <w:lang w:eastAsia="fi-FI"/>
              </w:rPr>
              <w:t>3.0</w:t>
            </w:r>
          </w:p>
        </w:tc>
        <w:tc>
          <w:tcPr>
            <w:tcW w:w="1142" w:type="dxa"/>
            <w:tcBorders>
              <w:top w:val="single" w:sz="6" w:space="0" w:color="auto"/>
              <w:left w:val="single" w:sz="6" w:space="0" w:color="auto"/>
              <w:bottom w:val="single" w:sz="6" w:space="0" w:color="auto"/>
              <w:right w:val="single" w:sz="6" w:space="0" w:color="auto"/>
            </w:tcBorders>
            <w:shd w:val="clear" w:color="000000" w:fill="EAE582"/>
            <w:noWrap/>
            <w:vAlign w:val="center"/>
          </w:tcPr>
          <w:p w14:paraId="16D6A48F" w14:textId="77777777" w:rsidR="00D72E54" w:rsidRPr="00D72E54" w:rsidRDefault="00D72E54" w:rsidP="00D72E54">
            <w:pPr>
              <w:spacing w:after="0" w:line="240" w:lineRule="auto"/>
              <w:contextualSpacing/>
              <w:jc w:val="center"/>
              <w:rPr>
                <w:rFonts w:ascii="Times New Roman" w:eastAsia="Times New Roman" w:hAnsi="Times New Roman" w:cs="Times New Roman"/>
                <w:color w:val="000000"/>
                <w:sz w:val="24"/>
                <w:szCs w:val="24"/>
                <w:lang w:eastAsia="fi-FI"/>
              </w:rPr>
            </w:pPr>
            <w:r w:rsidRPr="00D72E54">
              <w:rPr>
                <w:rFonts w:ascii="Times New Roman" w:eastAsia="Times New Roman" w:hAnsi="Times New Roman" w:cs="Times New Roman"/>
                <w:color w:val="000000"/>
                <w:sz w:val="24"/>
                <w:szCs w:val="24"/>
                <w:lang w:eastAsia="fi-FI"/>
              </w:rPr>
              <w:t>2.3</w:t>
            </w:r>
          </w:p>
        </w:tc>
        <w:tc>
          <w:tcPr>
            <w:tcW w:w="1141" w:type="dxa"/>
            <w:tcBorders>
              <w:top w:val="single" w:sz="6" w:space="0" w:color="auto"/>
              <w:left w:val="single" w:sz="6" w:space="0" w:color="auto"/>
              <w:bottom w:val="single" w:sz="6" w:space="0" w:color="auto"/>
              <w:right w:val="single" w:sz="6" w:space="0" w:color="auto"/>
            </w:tcBorders>
            <w:shd w:val="clear" w:color="000000" w:fill="63BE7B"/>
            <w:noWrap/>
            <w:vAlign w:val="center"/>
          </w:tcPr>
          <w:p w14:paraId="4373B606" w14:textId="77777777" w:rsidR="00D72E54" w:rsidRPr="00D72E54" w:rsidRDefault="00D72E54" w:rsidP="00D72E54">
            <w:pPr>
              <w:spacing w:after="0" w:line="240" w:lineRule="auto"/>
              <w:contextualSpacing/>
              <w:jc w:val="center"/>
              <w:rPr>
                <w:rFonts w:ascii="Times New Roman" w:eastAsia="Times New Roman" w:hAnsi="Times New Roman" w:cs="Times New Roman"/>
                <w:color w:val="000000"/>
                <w:sz w:val="24"/>
                <w:szCs w:val="24"/>
                <w:lang w:eastAsia="fi-FI"/>
              </w:rPr>
            </w:pPr>
            <w:r w:rsidRPr="00D72E54">
              <w:rPr>
                <w:rFonts w:ascii="Times New Roman" w:eastAsia="Times New Roman" w:hAnsi="Times New Roman" w:cs="Times New Roman"/>
                <w:color w:val="000000"/>
                <w:sz w:val="24"/>
                <w:szCs w:val="24"/>
                <w:lang w:eastAsia="fi-FI"/>
              </w:rPr>
              <w:t>0.0</w:t>
            </w:r>
          </w:p>
        </w:tc>
        <w:tc>
          <w:tcPr>
            <w:tcW w:w="1142" w:type="dxa"/>
            <w:tcBorders>
              <w:top w:val="single" w:sz="6" w:space="0" w:color="auto"/>
              <w:left w:val="single" w:sz="6" w:space="0" w:color="auto"/>
              <w:bottom w:val="single" w:sz="6" w:space="0" w:color="auto"/>
              <w:right w:val="single" w:sz="6" w:space="0" w:color="auto"/>
            </w:tcBorders>
            <w:shd w:val="clear" w:color="000000" w:fill="FA8070"/>
            <w:noWrap/>
            <w:vAlign w:val="center"/>
          </w:tcPr>
          <w:p w14:paraId="491AE73C" w14:textId="77777777" w:rsidR="00D72E54" w:rsidRPr="00D72E54" w:rsidRDefault="00D72E54" w:rsidP="00D72E54">
            <w:pPr>
              <w:spacing w:after="0" w:line="240" w:lineRule="auto"/>
              <w:contextualSpacing/>
              <w:jc w:val="center"/>
              <w:rPr>
                <w:rFonts w:ascii="Times New Roman" w:eastAsia="Times New Roman" w:hAnsi="Times New Roman" w:cs="Times New Roman"/>
                <w:color w:val="000000"/>
                <w:sz w:val="24"/>
                <w:szCs w:val="24"/>
                <w:lang w:eastAsia="fi-FI"/>
              </w:rPr>
            </w:pPr>
            <w:r w:rsidRPr="00D72E54">
              <w:rPr>
                <w:rFonts w:ascii="Times New Roman" w:eastAsia="Times New Roman" w:hAnsi="Times New Roman" w:cs="Times New Roman"/>
                <w:color w:val="000000"/>
                <w:sz w:val="24"/>
                <w:szCs w:val="24"/>
                <w:lang w:eastAsia="fi-FI"/>
              </w:rPr>
              <w:t>4.6</w:t>
            </w:r>
          </w:p>
        </w:tc>
      </w:tr>
      <w:tr w:rsidR="00D72E54" w:rsidRPr="00D72E54" w14:paraId="03B0045D" w14:textId="77777777" w:rsidTr="0082320D">
        <w:trPr>
          <w:trHeight w:hRule="exact" w:val="312"/>
          <w:jc w:val="center"/>
        </w:trPr>
        <w:tc>
          <w:tcPr>
            <w:tcW w:w="1388" w:type="dxa"/>
            <w:tcBorders>
              <w:top w:val="single" w:sz="6" w:space="0" w:color="auto"/>
              <w:left w:val="single" w:sz="6" w:space="0" w:color="auto"/>
              <w:bottom w:val="single" w:sz="6" w:space="0" w:color="auto"/>
              <w:right w:val="single" w:sz="6" w:space="0" w:color="auto"/>
            </w:tcBorders>
            <w:shd w:val="clear" w:color="auto" w:fill="auto"/>
            <w:noWrap/>
            <w:vAlign w:val="center"/>
          </w:tcPr>
          <w:p w14:paraId="4C66705A" w14:textId="77777777" w:rsidR="00D72E54" w:rsidRPr="00D72E54" w:rsidRDefault="00D72E54" w:rsidP="00D72E54">
            <w:pPr>
              <w:spacing w:after="0" w:line="240" w:lineRule="auto"/>
              <w:contextualSpacing/>
              <w:rPr>
                <w:rFonts w:ascii="Times New Roman" w:eastAsia="Times New Roman" w:hAnsi="Times New Roman" w:cs="Times New Roman"/>
                <w:color w:val="000000"/>
                <w:sz w:val="24"/>
                <w:szCs w:val="24"/>
                <w:lang w:eastAsia="fi-FI"/>
              </w:rPr>
            </w:pPr>
            <w:r w:rsidRPr="00D72E54">
              <w:rPr>
                <w:rFonts w:ascii="Times New Roman" w:eastAsia="Times New Roman" w:hAnsi="Times New Roman" w:cs="Times New Roman"/>
                <w:sz w:val="24"/>
                <w:szCs w:val="24"/>
                <w:lang w:eastAsia="fi-FI"/>
              </w:rPr>
              <w:t>7A0H</w:t>
            </w:r>
            <w:r w:rsidRPr="00D72E54">
              <w:rPr>
                <w:rFonts w:ascii="Times New Roman" w:eastAsia="Times New Roman" w:hAnsi="Times New Roman" w:cs="Times New Roman"/>
                <w:color w:val="000000"/>
                <w:sz w:val="24"/>
                <w:szCs w:val="24"/>
                <w:lang w:eastAsia="fi-FI"/>
              </w:rPr>
              <w:t>_AB</w:t>
            </w:r>
          </w:p>
        </w:tc>
        <w:tc>
          <w:tcPr>
            <w:tcW w:w="1141" w:type="dxa"/>
            <w:tcBorders>
              <w:top w:val="single" w:sz="6" w:space="0" w:color="auto"/>
              <w:left w:val="single" w:sz="6" w:space="0" w:color="auto"/>
              <w:bottom w:val="single" w:sz="6" w:space="0" w:color="auto"/>
              <w:right w:val="single" w:sz="6" w:space="0" w:color="auto"/>
            </w:tcBorders>
            <w:shd w:val="clear" w:color="000000" w:fill="F96E6C"/>
            <w:noWrap/>
            <w:vAlign w:val="center"/>
          </w:tcPr>
          <w:p w14:paraId="10F102A4" w14:textId="77777777" w:rsidR="00D72E54" w:rsidRPr="00D72E54" w:rsidRDefault="00D72E54" w:rsidP="00D72E54">
            <w:pPr>
              <w:spacing w:after="0" w:line="240" w:lineRule="auto"/>
              <w:contextualSpacing/>
              <w:jc w:val="center"/>
              <w:rPr>
                <w:rFonts w:ascii="Times New Roman" w:eastAsia="Times New Roman" w:hAnsi="Times New Roman" w:cs="Times New Roman"/>
                <w:color w:val="000000"/>
                <w:sz w:val="24"/>
                <w:szCs w:val="24"/>
                <w:lang w:eastAsia="fi-FI"/>
              </w:rPr>
            </w:pPr>
            <w:r w:rsidRPr="00D72E54">
              <w:rPr>
                <w:rFonts w:ascii="Times New Roman" w:eastAsia="Times New Roman" w:hAnsi="Times New Roman" w:cs="Times New Roman"/>
                <w:color w:val="000000"/>
                <w:sz w:val="24"/>
                <w:szCs w:val="24"/>
                <w:lang w:eastAsia="fi-FI"/>
              </w:rPr>
              <w:t>4.9</w:t>
            </w:r>
          </w:p>
        </w:tc>
        <w:tc>
          <w:tcPr>
            <w:tcW w:w="1142" w:type="dxa"/>
            <w:tcBorders>
              <w:top w:val="single" w:sz="6" w:space="0" w:color="auto"/>
              <w:left w:val="single" w:sz="6" w:space="0" w:color="auto"/>
              <w:bottom w:val="single" w:sz="6" w:space="0" w:color="auto"/>
              <w:right w:val="single" w:sz="6" w:space="0" w:color="auto"/>
            </w:tcBorders>
            <w:shd w:val="clear" w:color="000000" w:fill="F8696B"/>
            <w:noWrap/>
            <w:vAlign w:val="center"/>
          </w:tcPr>
          <w:p w14:paraId="08FF0E2C" w14:textId="77777777" w:rsidR="00D72E54" w:rsidRPr="00D72E54" w:rsidRDefault="00D72E54" w:rsidP="00D72E54">
            <w:pPr>
              <w:spacing w:after="0" w:line="240" w:lineRule="auto"/>
              <w:contextualSpacing/>
              <w:jc w:val="center"/>
              <w:rPr>
                <w:rFonts w:ascii="Times New Roman" w:eastAsia="Times New Roman" w:hAnsi="Times New Roman" w:cs="Times New Roman"/>
                <w:color w:val="000000"/>
                <w:sz w:val="24"/>
                <w:szCs w:val="24"/>
                <w:lang w:eastAsia="fi-FI"/>
              </w:rPr>
            </w:pPr>
            <w:r w:rsidRPr="00D72E54">
              <w:rPr>
                <w:rFonts w:ascii="Times New Roman" w:eastAsia="Times New Roman" w:hAnsi="Times New Roman" w:cs="Times New Roman"/>
                <w:color w:val="000000"/>
                <w:sz w:val="24"/>
                <w:szCs w:val="24"/>
                <w:lang w:eastAsia="fi-FI"/>
              </w:rPr>
              <w:t>5.0</w:t>
            </w:r>
          </w:p>
        </w:tc>
        <w:tc>
          <w:tcPr>
            <w:tcW w:w="1141" w:type="dxa"/>
            <w:tcBorders>
              <w:top w:val="single" w:sz="6" w:space="0" w:color="auto"/>
              <w:left w:val="single" w:sz="6" w:space="0" w:color="auto"/>
              <w:bottom w:val="single" w:sz="6" w:space="0" w:color="auto"/>
              <w:right w:val="single" w:sz="6" w:space="0" w:color="auto"/>
            </w:tcBorders>
            <w:shd w:val="clear" w:color="000000" w:fill="FA8070"/>
            <w:noWrap/>
            <w:vAlign w:val="center"/>
          </w:tcPr>
          <w:p w14:paraId="3BCF5120" w14:textId="77777777" w:rsidR="00D72E54" w:rsidRPr="00D72E54" w:rsidRDefault="00D72E54" w:rsidP="00D72E54">
            <w:pPr>
              <w:spacing w:after="0" w:line="240" w:lineRule="auto"/>
              <w:contextualSpacing/>
              <w:jc w:val="center"/>
              <w:rPr>
                <w:rFonts w:ascii="Times New Roman" w:eastAsia="Times New Roman" w:hAnsi="Times New Roman" w:cs="Times New Roman"/>
                <w:color w:val="000000"/>
                <w:sz w:val="24"/>
                <w:szCs w:val="24"/>
                <w:lang w:eastAsia="fi-FI"/>
              </w:rPr>
            </w:pPr>
            <w:r w:rsidRPr="00D72E54">
              <w:rPr>
                <w:rFonts w:ascii="Times New Roman" w:eastAsia="Times New Roman" w:hAnsi="Times New Roman" w:cs="Times New Roman"/>
                <w:color w:val="000000"/>
                <w:sz w:val="24"/>
                <w:szCs w:val="24"/>
                <w:lang w:eastAsia="fi-FI"/>
              </w:rPr>
              <w:t>4.6</w:t>
            </w:r>
          </w:p>
        </w:tc>
        <w:tc>
          <w:tcPr>
            <w:tcW w:w="1142" w:type="dxa"/>
            <w:tcBorders>
              <w:top w:val="single" w:sz="6" w:space="0" w:color="auto"/>
              <w:left w:val="single" w:sz="6" w:space="0" w:color="auto"/>
              <w:bottom w:val="single" w:sz="6" w:space="0" w:color="auto"/>
              <w:right w:val="single" w:sz="6" w:space="0" w:color="auto"/>
            </w:tcBorders>
            <w:shd w:val="clear" w:color="000000" w:fill="63BE7B"/>
            <w:noWrap/>
            <w:vAlign w:val="center"/>
          </w:tcPr>
          <w:p w14:paraId="1B6819BC" w14:textId="77777777" w:rsidR="00D72E54" w:rsidRPr="00D72E54" w:rsidRDefault="00D72E54" w:rsidP="00D72E54">
            <w:pPr>
              <w:spacing w:after="0" w:line="240" w:lineRule="auto"/>
              <w:contextualSpacing/>
              <w:jc w:val="center"/>
              <w:rPr>
                <w:rFonts w:ascii="Times New Roman" w:eastAsia="Times New Roman" w:hAnsi="Times New Roman" w:cs="Times New Roman"/>
                <w:color w:val="000000"/>
                <w:sz w:val="24"/>
                <w:szCs w:val="24"/>
                <w:lang w:eastAsia="fi-FI"/>
              </w:rPr>
            </w:pPr>
            <w:r w:rsidRPr="00D72E54">
              <w:rPr>
                <w:rFonts w:ascii="Times New Roman" w:eastAsia="Times New Roman" w:hAnsi="Times New Roman" w:cs="Times New Roman"/>
                <w:color w:val="000000"/>
                <w:sz w:val="24"/>
                <w:szCs w:val="24"/>
                <w:lang w:eastAsia="fi-FI"/>
              </w:rPr>
              <w:t>0.0</w:t>
            </w:r>
          </w:p>
        </w:tc>
      </w:tr>
    </w:tbl>
    <w:p w14:paraId="508E6AB5" w14:textId="7E304585" w:rsidR="00D72E54" w:rsidRDefault="008826CD" w:rsidP="008826CD">
      <w:pPr>
        <w:spacing w:before="480" w:after="120" w:line="276" w:lineRule="auto"/>
        <w:jc w:val="both"/>
        <w:rPr>
          <w:rFonts w:ascii="Times New Roman" w:eastAsia="SimSun" w:hAnsi="Times New Roman" w:cs="Times New Roman"/>
          <w:sz w:val="24"/>
          <w:szCs w:val="24"/>
        </w:rPr>
      </w:pPr>
      <w:r w:rsidRPr="009B380F">
        <w:rPr>
          <w:rFonts w:ascii="Times New Roman" w:hAnsi="Times New Roman" w:cs="Times New Roman"/>
          <w:b/>
          <w:sz w:val="24"/>
        </w:rPr>
        <w:t>Table S</w:t>
      </w:r>
      <w:r>
        <w:rPr>
          <w:rFonts w:ascii="Times New Roman" w:hAnsi="Times New Roman" w:cs="Times New Roman"/>
          <w:b/>
          <w:sz w:val="24"/>
        </w:rPr>
        <w:t>4</w:t>
      </w:r>
      <w:r w:rsidRPr="009B380F">
        <w:rPr>
          <w:rFonts w:ascii="Times New Roman" w:hAnsi="Times New Roman" w:cs="Times New Roman"/>
          <w:b/>
          <w:sz w:val="24"/>
        </w:rPr>
        <w:t xml:space="preserve"> </w:t>
      </w:r>
      <w:proofErr w:type="spellStart"/>
      <w:r w:rsidRPr="00D72E54">
        <w:rPr>
          <w:rFonts w:ascii="Times New Roman" w:eastAsia="SimSun" w:hAnsi="Times New Roman" w:cs="Times New Roman"/>
          <w:bCs/>
          <w:sz w:val="24"/>
          <w:szCs w:val="24"/>
        </w:rPr>
        <w:t>R.m.s.d</w:t>
      </w:r>
      <w:proofErr w:type="spellEnd"/>
      <w:r w:rsidRPr="00D72E54">
        <w:rPr>
          <w:rFonts w:ascii="Times New Roman" w:eastAsia="SimSun" w:hAnsi="Times New Roman" w:cs="Times New Roman"/>
          <w:bCs/>
          <w:sz w:val="24"/>
          <w:szCs w:val="24"/>
        </w:rPr>
        <w:t xml:space="preserve">. values </w:t>
      </w:r>
      <w:r w:rsidRPr="008826CD">
        <w:rPr>
          <w:rFonts w:ascii="Times New Roman" w:eastAsia="SimSun" w:hAnsi="Times New Roman" w:cs="Times New Roman"/>
          <w:bCs/>
          <w:sz w:val="24"/>
          <w:szCs w:val="24"/>
        </w:rPr>
        <w:t>of different CP subunits superimposed on each other</w:t>
      </w:r>
      <w:r w:rsidRPr="00D72E54">
        <w:rPr>
          <w:rFonts w:ascii="Times New Roman" w:eastAsia="SimSun" w:hAnsi="Times New Roman" w:cs="Times New Roman"/>
          <w:bCs/>
          <w:sz w:val="24"/>
          <w:szCs w:val="24"/>
        </w:rPr>
        <w:t>. T</w:t>
      </w:r>
      <w:r w:rsidRPr="00D72E54">
        <w:rPr>
          <w:rFonts w:ascii="Times New Roman" w:eastAsia="SimSun" w:hAnsi="Times New Roman" w:cs="Times New Roman"/>
          <w:sz w:val="24"/>
          <w:szCs w:val="24"/>
        </w:rPr>
        <w:t xml:space="preserve">he letters after the PDB IDs denote the protein chains used in the calculations. The </w:t>
      </w:r>
      <w:proofErr w:type="spellStart"/>
      <w:r w:rsidRPr="00D72E54">
        <w:rPr>
          <w:rFonts w:ascii="Times New Roman" w:eastAsia="SimSun" w:hAnsi="Times New Roman" w:cs="Times New Roman"/>
          <w:sz w:val="24"/>
          <w:szCs w:val="24"/>
        </w:rPr>
        <w:t>r.m.s.d</w:t>
      </w:r>
      <w:proofErr w:type="spellEnd"/>
      <w:r w:rsidRPr="00D72E54">
        <w:rPr>
          <w:rFonts w:ascii="Times New Roman" w:eastAsia="SimSun" w:hAnsi="Times New Roman" w:cs="Times New Roman"/>
          <w:sz w:val="24"/>
          <w:szCs w:val="24"/>
        </w:rPr>
        <w:t>. values are given in Å and colored from green to red relative to the values across Tables S</w:t>
      </w:r>
      <w:r>
        <w:rPr>
          <w:rFonts w:ascii="Times New Roman" w:eastAsia="SimSun" w:hAnsi="Times New Roman" w:cs="Times New Roman"/>
          <w:sz w:val="24"/>
          <w:szCs w:val="24"/>
        </w:rPr>
        <w:t>3</w:t>
      </w:r>
      <w:r w:rsidRPr="00D72E54">
        <w:rPr>
          <w:rFonts w:ascii="Times New Roman" w:eastAsia="SimSun" w:hAnsi="Times New Roman" w:cs="Times New Roman"/>
          <w:sz w:val="24"/>
          <w:szCs w:val="24"/>
        </w:rPr>
        <w:t>-</w:t>
      </w:r>
      <w:r>
        <w:rPr>
          <w:rFonts w:ascii="Times New Roman" w:eastAsia="SimSun" w:hAnsi="Times New Roman" w:cs="Times New Roman"/>
          <w:sz w:val="24"/>
          <w:szCs w:val="24"/>
        </w:rPr>
        <w:t>5</w:t>
      </w:r>
      <w:r w:rsidRPr="00D72E54">
        <w:rPr>
          <w:rFonts w:ascii="Times New Roman" w:eastAsia="SimSun" w:hAnsi="Times New Roman" w:cs="Times New Roman"/>
          <w:sz w:val="24"/>
          <w:szCs w:val="24"/>
        </w:rPr>
        <w:t xml:space="preserve"> </w:t>
      </w:r>
    </w:p>
    <w:tbl>
      <w:tblPr>
        <w:tblW w:w="9644" w:type="dxa"/>
        <w:jc w:val="center"/>
        <w:tblLayout w:type="fixed"/>
        <w:tblCellMar>
          <w:top w:w="28" w:type="dxa"/>
          <w:left w:w="28" w:type="dxa"/>
          <w:bottom w:w="28" w:type="dxa"/>
          <w:right w:w="28" w:type="dxa"/>
        </w:tblCellMar>
        <w:tblLook w:val="04A0" w:firstRow="1" w:lastRow="0" w:firstColumn="1" w:lastColumn="0" w:noHBand="0" w:noVBand="1"/>
      </w:tblPr>
      <w:tblGrid>
        <w:gridCol w:w="1388"/>
        <w:gridCol w:w="1032"/>
        <w:gridCol w:w="1032"/>
        <w:gridCol w:w="1032"/>
        <w:gridCol w:w="1032"/>
        <w:gridCol w:w="1032"/>
        <w:gridCol w:w="1032"/>
        <w:gridCol w:w="1032"/>
        <w:gridCol w:w="1032"/>
      </w:tblGrid>
      <w:tr w:rsidR="008826CD" w:rsidRPr="008826CD" w14:paraId="646B0A61" w14:textId="77777777" w:rsidTr="008469C8">
        <w:trPr>
          <w:trHeight w:hRule="exact" w:val="312"/>
          <w:jc w:val="center"/>
        </w:trPr>
        <w:tc>
          <w:tcPr>
            <w:tcW w:w="1388" w:type="dxa"/>
            <w:tcBorders>
              <w:top w:val="single" w:sz="6" w:space="0" w:color="auto"/>
              <w:left w:val="single" w:sz="6" w:space="0" w:color="auto"/>
              <w:bottom w:val="single" w:sz="6" w:space="0" w:color="auto"/>
              <w:right w:val="single" w:sz="6" w:space="0" w:color="auto"/>
            </w:tcBorders>
            <w:shd w:val="clear" w:color="auto" w:fill="auto"/>
            <w:noWrap/>
            <w:vAlign w:val="center"/>
          </w:tcPr>
          <w:p w14:paraId="04CFD699" w14:textId="77777777" w:rsidR="008826CD" w:rsidRPr="008826CD" w:rsidRDefault="008826CD" w:rsidP="008826CD">
            <w:pPr>
              <w:spacing w:after="0" w:line="240" w:lineRule="auto"/>
              <w:contextualSpacing/>
              <w:rPr>
                <w:rFonts w:ascii="Times New Roman" w:eastAsia="Times New Roman" w:hAnsi="Times New Roman" w:cs="Times New Roman"/>
                <w:i/>
                <w:iCs/>
                <w:color w:val="000000"/>
                <w:sz w:val="24"/>
                <w:szCs w:val="24"/>
                <w:lang w:eastAsia="fi-FI"/>
              </w:rPr>
            </w:pPr>
            <w:bookmarkStart w:id="2" w:name="_Hlk51860739"/>
            <w:r w:rsidRPr="008826CD">
              <w:rPr>
                <w:rFonts w:ascii="Times New Roman" w:eastAsia="Times New Roman" w:hAnsi="Times New Roman" w:cs="Times New Roman"/>
                <w:i/>
                <w:iCs/>
                <w:color w:val="000000"/>
                <w:sz w:val="24"/>
                <w:szCs w:val="24"/>
                <w:lang w:eastAsia="fi-FI"/>
              </w:rPr>
              <w:t>CP subunits</w:t>
            </w:r>
          </w:p>
        </w:tc>
        <w:tc>
          <w:tcPr>
            <w:tcW w:w="1032" w:type="dxa"/>
            <w:tcBorders>
              <w:top w:val="single" w:sz="6" w:space="0" w:color="auto"/>
              <w:left w:val="single" w:sz="6" w:space="0" w:color="auto"/>
              <w:bottom w:val="single" w:sz="6" w:space="0" w:color="auto"/>
              <w:right w:val="single" w:sz="6" w:space="0" w:color="auto"/>
            </w:tcBorders>
            <w:shd w:val="clear" w:color="auto" w:fill="auto"/>
            <w:noWrap/>
            <w:vAlign w:val="center"/>
          </w:tcPr>
          <w:p w14:paraId="34685ACA" w14:textId="77777777" w:rsidR="008826CD" w:rsidRPr="008826CD" w:rsidRDefault="008826CD" w:rsidP="008826CD">
            <w:pPr>
              <w:spacing w:after="0" w:line="240" w:lineRule="auto"/>
              <w:contextualSpacing/>
              <w:jc w:val="center"/>
              <w:rPr>
                <w:rFonts w:ascii="Times New Roman" w:eastAsia="Times New Roman" w:hAnsi="Times New Roman" w:cs="Times New Roman"/>
                <w:color w:val="000000"/>
                <w:sz w:val="24"/>
                <w:szCs w:val="24"/>
                <w:lang w:eastAsia="fi-FI"/>
              </w:rPr>
            </w:pPr>
            <w:r w:rsidRPr="008826CD">
              <w:rPr>
                <w:rFonts w:ascii="Times New Roman" w:eastAsia="Times New Roman" w:hAnsi="Times New Roman" w:cs="Times New Roman"/>
                <w:color w:val="000000"/>
                <w:sz w:val="24"/>
                <w:szCs w:val="24"/>
                <w:lang w:eastAsia="fi-FI"/>
              </w:rPr>
              <w:t>1IZN_A</w:t>
            </w:r>
          </w:p>
        </w:tc>
        <w:tc>
          <w:tcPr>
            <w:tcW w:w="1032" w:type="dxa"/>
            <w:tcBorders>
              <w:top w:val="single" w:sz="6" w:space="0" w:color="auto"/>
              <w:left w:val="single" w:sz="6" w:space="0" w:color="auto"/>
              <w:bottom w:val="single" w:sz="6" w:space="0" w:color="auto"/>
              <w:right w:val="single" w:sz="6" w:space="0" w:color="auto"/>
            </w:tcBorders>
            <w:shd w:val="clear" w:color="auto" w:fill="auto"/>
            <w:noWrap/>
            <w:vAlign w:val="center"/>
          </w:tcPr>
          <w:p w14:paraId="226FBB7F" w14:textId="77777777" w:rsidR="008826CD" w:rsidRPr="008826CD" w:rsidRDefault="008826CD" w:rsidP="008826CD">
            <w:pPr>
              <w:spacing w:after="0" w:line="240" w:lineRule="auto"/>
              <w:contextualSpacing/>
              <w:jc w:val="center"/>
              <w:rPr>
                <w:rFonts w:ascii="Times New Roman" w:eastAsia="Times New Roman" w:hAnsi="Times New Roman" w:cs="Times New Roman"/>
                <w:color w:val="000000"/>
                <w:sz w:val="24"/>
                <w:szCs w:val="24"/>
                <w:lang w:eastAsia="fi-FI"/>
              </w:rPr>
            </w:pPr>
            <w:r w:rsidRPr="008826CD">
              <w:rPr>
                <w:rFonts w:ascii="Times New Roman" w:eastAsia="Times New Roman" w:hAnsi="Times New Roman" w:cs="Times New Roman"/>
                <w:color w:val="000000"/>
                <w:sz w:val="24"/>
                <w:szCs w:val="24"/>
                <w:lang w:eastAsia="fi-FI"/>
              </w:rPr>
              <w:t>1IZN_B</w:t>
            </w:r>
          </w:p>
        </w:tc>
        <w:tc>
          <w:tcPr>
            <w:tcW w:w="1032" w:type="dxa"/>
            <w:tcBorders>
              <w:top w:val="single" w:sz="6" w:space="0" w:color="auto"/>
              <w:left w:val="single" w:sz="6" w:space="0" w:color="auto"/>
              <w:bottom w:val="single" w:sz="6" w:space="0" w:color="auto"/>
              <w:right w:val="single" w:sz="6" w:space="0" w:color="auto"/>
            </w:tcBorders>
            <w:shd w:val="clear" w:color="auto" w:fill="auto"/>
            <w:noWrap/>
            <w:vAlign w:val="center"/>
          </w:tcPr>
          <w:p w14:paraId="3378AEE2" w14:textId="69D3688E" w:rsidR="008826CD" w:rsidRPr="008826CD" w:rsidRDefault="008826CD" w:rsidP="008826CD">
            <w:pPr>
              <w:spacing w:after="0" w:line="240" w:lineRule="auto"/>
              <w:contextualSpacing/>
              <w:jc w:val="center"/>
              <w:rPr>
                <w:rFonts w:ascii="Times New Roman" w:eastAsia="Times New Roman" w:hAnsi="Times New Roman" w:cs="Times New Roman"/>
                <w:color w:val="000000"/>
                <w:sz w:val="24"/>
                <w:szCs w:val="24"/>
                <w:lang w:eastAsia="fi-FI"/>
              </w:rPr>
            </w:pPr>
            <w:r w:rsidRPr="008826CD">
              <w:rPr>
                <w:rFonts w:ascii="Times New Roman" w:eastAsia="Times New Roman" w:hAnsi="Times New Roman" w:cs="Times New Roman"/>
                <w:color w:val="000000"/>
                <w:sz w:val="24"/>
                <w:szCs w:val="24"/>
                <w:lang w:eastAsia="fi-FI"/>
              </w:rPr>
              <w:t>4AKR_</w:t>
            </w:r>
            <w:r w:rsidR="004B3A3E">
              <w:rPr>
                <w:rFonts w:ascii="Times New Roman" w:eastAsia="Times New Roman" w:hAnsi="Times New Roman" w:cs="Times New Roman"/>
                <w:color w:val="000000"/>
                <w:sz w:val="24"/>
                <w:szCs w:val="24"/>
                <w:lang w:eastAsia="fi-FI"/>
              </w:rPr>
              <w:t>A</w:t>
            </w:r>
          </w:p>
        </w:tc>
        <w:tc>
          <w:tcPr>
            <w:tcW w:w="1032" w:type="dxa"/>
            <w:tcBorders>
              <w:top w:val="single" w:sz="6" w:space="0" w:color="auto"/>
              <w:left w:val="single" w:sz="6" w:space="0" w:color="auto"/>
              <w:bottom w:val="single" w:sz="6" w:space="0" w:color="auto"/>
              <w:right w:val="single" w:sz="6" w:space="0" w:color="auto"/>
            </w:tcBorders>
            <w:shd w:val="clear" w:color="auto" w:fill="auto"/>
            <w:noWrap/>
            <w:vAlign w:val="center"/>
          </w:tcPr>
          <w:p w14:paraId="37D9F356" w14:textId="77777777" w:rsidR="008826CD" w:rsidRPr="008826CD" w:rsidRDefault="008826CD" w:rsidP="008826CD">
            <w:pPr>
              <w:spacing w:after="0" w:line="240" w:lineRule="auto"/>
              <w:contextualSpacing/>
              <w:jc w:val="center"/>
              <w:rPr>
                <w:rFonts w:ascii="Times New Roman" w:eastAsia="Times New Roman" w:hAnsi="Times New Roman" w:cs="Times New Roman"/>
                <w:color w:val="000000"/>
                <w:sz w:val="24"/>
                <w:szCs w:val="24"/>
                <w:lang w:eastAsia="fi-FI"/>
              </w:rPr>
            </w:pPr>
            <w:r w:rsidRPr="008826CD">
              <w:rPr>
                <w:rFonts w:ascii="Times New Roman" w:eastAsia="Times New Roman" w:hAnsi="Times New Roman" w:cs="Times New Roman"/>
                <w:color w:val="000000"/>
                <w:sz w:val="24"/>
                <w:szCs w:val="24"/>
                <w:lang w:eastAsia="fi-FI"/>
              </w:rPr>
              <w:t>4AKR_B</w:t>
            </w:r>
          </w:p>
        </w:tc>
        <w:tc>
          <w:tcPr>
            <w:tcW w:w="1032" w:type="dxa"/>
            <w:tcBorders>
              <w:top w:val="single" w:sz="6" w:space="0" w:color="auto"/>
              <w:left w:val="single" w:sz="6" w:space="0" w:color="auto"/>
              <w:bottom w:val="single" w:sz="6" w:space="0" w:color="auto"/>
              <w:right w:val="single" w:sz="6" w:space="0" w:color="auto"/>
            </w:tcBorders>
            <w:shd w:val="clear" w:color="auto" w:fill="auto"/>
            <w:noWrap/>
            <w:vAlign w:val="center"/>
          </w:tcPr>
          <w:p w14:paraId="3F58FEE9" w14:textId="77777777" w:rsidR="008826CD" w:rsidRPr="008826CD" w:rsidRDefault="008826CD" w:rsidP="008826CD">
            <w:pPr>
              <w:spacing w:after="0" w:line="240" w:lineRule="auto"/>
              <w:contextualSpacing/>
              <w:jc w:val="center"/>
              <w:rPr>
                <w:rFonts w:ascii="Times New Roman" w:eastAsia="Times New Roman" w:hAnsi="Times New Roman" w:cs="Times New Roman"/>
                <w:color w:val="000000"/>
                <w:sz w:val="24"/>
                <w:szCs w:val="24"/>
                <w:lang w:eastAsia="fi-FI"/>
              </w:rPr>
            </w:pPr>
            <w:r w:rsidRPr="008826CD">
              <w:rPr>
                <w:rFonts w:ascii="Times New Roman" w:eastAsia="Times New Roman" w:hAnsi="Times New Roman" w:cs="Times New Roman"/>
                <w:color w:val="000000"/>
                <w:sz w:val="24"/>
                <w:szCs w:val="24"/>
                <w:lang w:eastAsia="fi-FI"/>
              </w:rPr>
              <w:t>6F1T_K</w:t>
            </w:r>
          </w:p>
        </w:tc>
        <w:tc>
          <w:tcPr>
            <w:tcW w:w="1032" w:type="dxa"/>
            <w:tcBorders>
              <w:top w:val="single" w:sz="6" w:space="0" w:color="auto"/>
              <w:left w:val="single" w:sz="6" w:space="0" w:color="auto"/>
              <w:bottom w:val="single" w:sz="6" w:space="0" w:color="auto"/>
              <w:right w:val="single" w:sz="6" w:space="0" w:color="auto"/>
            </w:tcBorders>
            <w:shd w:val="clear" w:color="auto" w:fill="auto"/>
            <w:noWrap/>
            <w:vAlign w:val="center"/>
          </w:tcPr>
          <w:p w14:paraId="54381439" w14:textId="77777777" w:rsidR="008826CD" w:rsidRPr="008826CD" w:rsidRDefault="008826CD" w:rsidP="008826CD">
            <w:pPr>
              <w:spacing w:after="0" w:line="240" w:lineRule="auto"/>
              <w:contextualSpacing/>
              <w:jc w:val="center"/>
              <w:rPr>
                <w:rFonts w:ascii="Times New Roman" w:eastAsia="Times New Roman" w:hAnsi="Times New Roman" w:cs="Times New Roman"/>
                <w:color w:val="000000"/>
                <w:sz w:val="24"/>
                <w:szCs w:val="24"/>
                <w:lang w:eastAsia="fi-FI"/>
              </w:rPr>
            </w:pPr>
            <w:r w:rsidRPr="008826CD">
              <w:rPr>
                <w:rFonts w:ascii="Times New Roman" w:eastAsia="Times New Roman" w:hAnsi="Times New Roman" w:cs="Times New Roman"/>
                <w:color w:val="000000"/>
                <w:sz w:val="24"/>
                <w:szCs w:val="24"/>
                <w:lang w:eastAsia="fi-FI"/>
              </w:rPr>
              <w:t>6F1T_L</w:t>
            </w:r>
          </w:p>
        </w:tc>
        <w:tc>
          <w:tcPr>
            <w:tcW w:w="1032" w:type="dxa"/>
            <w:tcBorders>
              <w:top w:val="single" w:sz="6" w:space="0" w:color="auto"/>
              <w:left w:val="single" w:sz="6" w:space="0" w:color="auto"/>
              <w:bottom w:val="single" w:sz="6" w:space="0" w:color="auto"/>
              <w:right w:val="single" w:sz="6" w:space="0" w:color="auto"/>
            </w:tcBorders>
            <w:shd w:val="clear" w:color="auto" w:fill="auto"/>
            <w:noWrap/>
            <w:vAlign w:val="center"/>
          </w:tcPr>
          <w:p w14:paraId="066CB7E9" w14:textId="77777777" w:rsidR="008826CD" w:rsidRPr="008826CD" w:rsidRDefault="008826CD" w:rsidP="008826CD">
            <w:pPr>
              <w:spacing w:after="0" w:line="240" w:lineRule="auto"/>
              <w:contextualSpacing/>
              <w:jc w:val="center"/>
              <w:rPr>
                <w:rFonts w:ascii="Times New Roman" w:eastAsia="Times New Roman" w:hAnsi="Times New Roman" w:cs="Times New Roman"/>
                <w:color w:val="000000"/>
                <w:sz w:val="24"/>
                <w:szCs w:val="24"/>
                <w:lang w:eastAsia="fi-FI"/>
              </w:rPr>
            </w:pPr>
            <w:r w:rsidRPr="008826CD">
              <w:rPr>
                <w:rFonts w:ascii="Times New Roman" w:eastAsia="Times New Roman" w:hAnsi="Times New Roman" w:cs="Times New Roman"/>
                <w:sz w:val="24"/>
                <w:szCs w:val="24"/>
                <w:lang w:eastAsia="fi-FI"/>
              </w:rPr>
              <w:t>7A0H</w:t>
            </w:r>
            <w:r w:rsidRPr="008826CD">
              <w:rPr>
                <w:rFonts w:ascii="Times New Roman" w:eastAsia="Times New Roman" w:hAnsi="Times New Roman" w:cs="Times New Roman"/>
                <w:color w:val="000000"/>
                <w:sz w:val="24"/>
                <w:szCs w:val="24"/>
                <w:lang w:eastAsia="fi-FI"/>
              </w:rPr>
              <w:t>_A</w:t>
            </w:r>
          </w:p>
        </w:tc>
        <w:tc>
          <w:tcPr>
            <w:tcW w:w="1032" w:type="dxa"/>
            <w:tcBorders>
              <w:top w:val="single" w:sz="6" w:space="0" w:color="auto"/>
              <w:left w:val="single" w:sz="6" w:space="0" w:color="auto"/>
              <w:bottom w:val="single" w:sz="6" w:space="0" w:color="auto"/>
              <w:right w:val="single" w:sz="6" w:space="0" w:color="auto"/>
            </w:tcBorders>
            <w:shd w:val="clear" w:color="auto" w:fill="auto"/>
            <w:noWrap/>
            <w:vAlign w:val="center"/>
          </w:tcPr>
          <w:p w14:paraId="13D81A06" w14:textId="77777777" w:rsidR="008826CD" w:rsidRPr="008826CD" w:rsidRDefault="008826CD" w:rsidP="008826CD">
            <w:pPr>
              <w:spacing w:after="0" w:line="240" w:lineRule="auto"/>
              <w:contextualSpacing/>
              <w:jc w:val="center"/>
              <w:rPr>
                <w:rFonts w:ascii="Times New Roman" w:eastAsia="Times New Roman" w:hAnsi="Times New Roman" w:cs="Times New Roman"/>
                <w:color w:val="000000"/>
                <w:sz w:val="24"/>
                <w:szCs w:val="24"/>
                <w:lang w:eastAsia="fi-FI"/>
              </w:rPr>
            </w:pPr>
            <w:r w:rsidRPr="008826CD">
              <w:rPr>
                <w:rFonts w:ascii="Times New Roman" w:eastAsia="Times New Roman" w:hAnsi="Times New Roman" w:cs="Times New Roman"/>
                <w:sz w:val="24"/>
                <w:szCs w:val="24"/>
                <w:lang w:eastAsia="fi-FI"/>
              </w:rPr>
              <w:t>7A0H</w:t>
            </w:r>
            <w:r w:rsidRPr="008826CD">
              <w:rPr>
                <w:rFonts w:ascii="Times New Roman" w:eastAsia="Times New Roman" w:hAnsi="Times New Roman" w:cs="Times New Roman"/>
                <w:color w:val="000000"/>
                <w:sz w:val="24"/>
                <w:szCs w:val="24"/>
                <w:lang w:eastAsia="fi-FI"/>
              </w:rPr>
              <w:t>_B</w:t>
            </w:r>
          </w:p>
        </w:tc>
      </w:tr>
      <w:tr w:rsidR="008826CD" w:rsidRPr="008826CD" w14:paraId="11F2A1A4" w14:textId="77777777" w:rsidTr="008469C8">
        <w:trPr>
          <w:trHeight w:hRule="exact" w:val="312"/>
          <w:jc w:val="center"/>
        </w:trPr>
        <w:tc>
          <w:tcPr>
            <w:tcW w:w="1388" w:type="dxa"/>
            <w:tcBorders>
              <w:top w:val="single" w:sz="6" w:space="0" w:color="auto"/>
              <w:left w:val="single" w:sz="6" w:space="0" w:color="auto"/>
              <w:bottom w:val="single" w:sz="6" w:space="0" w:color="auto"/>
              <w:right w:val="single" w:sz="6" w:space="0" w:color="auto"/>
            </w:tcBorders>
            <w:shd w:val="clear" w:color="auto" w:fill="auto"/>
            <w:noWrap/>
            <w:vAlign w:val="center"/>
          </w:tcPr>
          <w:p w14:paraId="797A1FE6" w14:textId="77777777" w:rsidR="008826CD" w:rsidRPr="008826CD" w:rsidRDefault="008826CD" w:rsidP="008826CD">
            <w:pPr>
              <w:spacing w:after="0" w:line="240" w:lineRule="auto"/>
              <w:contextualSpacing/>
              <w:rPr>
                <w:rFonts w:ascii="Times New Roman" w:eastAsia="Times New Roman" w:hAnsi="Times New Roman" w:cs="Times New Roman"/>
                <w:color w:val="000000"/>
                <w:sz w:val="24"/>
                <w:szCs w:val="24"/>
                <w:lang w:eastAsia="fi-FI"/>
              </w:rPr>
            </w:pPr>
            <w:r w:rsidRPr="008826CD">
              <w:rPr>
                <w:rFonts w:ascii="Times New Roman" w:eastAsia="Times New Roman" w:hAnsi="Times New Roman" w:cs="Times New Roman"/>
                <w:color w:val="000000"/>
                <w:sz w:val="24"/>
                <w:szCs w:val="24"/>
                <w:lang w:eastAsia="fi-FI"/>
              </w:rPr>
              <w:t>1IZN_A</w:t>
            </w:r>
          </w:p>
        </w:tc>
        <w:tc>
          <w:tcPr>
            <w:tcW w:w="1032" w:type="dxa"/>
            <w:tcBorders>
              <w:top w:val="single" w:sz="6" w:space="0" w:color="auto"/>
              <w:left w:val="single" w:sz="6" w:space="0" w:color="auto"/>
              <w:bottom w:val="single" w:sz="6" w:space="0" w:color="auto"/>
              <w:right w:val="single" w:sz="6" w:space="0" w:color="auto"/>
            </w:tcBorders>
            <w:shd w:val="clear" w:color="000000" w:fill="63BE7B"/>
            <w:noWrap/>
            <w:vAlign w:val="center"/>
          </w:tcPr>
          <w:p w14:paraId="5D26B3A3"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0.0</w:t>
            </w:r>
          </w:p>
        </w:tc>
        <w:tc>
          <w:tcPr>
            <w:tcW w:w="1032" w:type="dxa"/>
            <w:tcBorders>
              <w:top w:val="single" w:sz="6" w:space="0" w:color="auto"/>
              <w:left w:val="single" w:sz="6" w:space="0" w:color="auto"/>
              <w:bottom w:val="single" w:sz="6" w:space="0" w:color="auto"/>
              <w:right w:val="single" w:sz="6" w:space="0" w:color="auto"/>
            </w:tcBorders>
            <w:shd w:val="clear" w:color="000000" w:fill="FA8871"/>
            <w:noWrap/>
            <w:vAlign w:val="center"/>
          </w:tcPr>
          <w:p w14:paraId="30C66270"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4.4</w:t>
            </w:r>
          </w:p>
        </w:tc>
        <w:tc>
          <w:tcPr>
            <w:tcW w:w="1032" w:type="dxa"/>
            <w:tcBorders>
              <w:top w:val="single" w:sz="6" w:space="0" w:color="auto"/>
              <w:left w:val="single" w:sz="6" w:space="0" w:color="auto"/>
              <w:bottom w:val="single" w:sz="6" w:space="0" w:color="auto"/>
              <w:right w:val="single" w:sz="6" w:space="0" w:color="auto"/>
            </w:tcBorders>
            <w:shd w:val="clear" w:color="000000" w:fill="C6DA80"/>
            <w:noWrap/>
            <w:vAlign w:val="center"/>
          </w:tcPr>
          <w:p w14:paraId="45BB1D95"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1.7</w:t>
            </w:r>
          </w:p>
        </w:tc>
        <w:tc>
          <w:tcPr>
            <w:tcW w:w="1032" w:type="dxa"/>
            <w:tcBorders>
              <w:top w:val="single" w:sz="6" w:space="0" w:color="auto"/>
              <w:left w:val="single" w:sz="6" w:space="0" w:color="auto"/>
              <w:bottom w:val="single" w:sz="6" w:space="0" w:color="auto"/>
              <w:right w:val="single" w:sz="6" w:space="0" w:color="auto"/>
            </w:tcBorders>
            <w:shd w:val="clear" w:color="000000" w:fill="FCA777"/>
            <w:noWrap/>
            <w:vAlign w:val="center"/>
          </w:tcPr>
          <w:p w14:paraId="366AAE21"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3.8</w:t>
            </w:r>
          </w:p>
        </w:tc>
        <w:tc>
          <w:tcPr>
            <w:tcW w:w="1032" w:type="dxa"/>
            <w:tcBorders>
              <w:top w:val="single" w:sz="6" w:space="0" w:color="auto"/>
              <w:left w:val="single" w:sz="6" w:space="0" w:color="auto"/>
              <w:bottom w:val="single" w:sz="6" w:space="0" w:color="auto"/>
              <w:right w:val="single" w:sz="6" w:space="0" w:color="auto"/>
            </w:tcBorders>
            <w:shd w:val="clear" w:color="000000" w:fill="EDE683"/>
            <w:noWrap/>
            <w:vAlign w:val="center"/>
          </w:tcPr>
          <w:p w14:paraId="35A6E907"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2.3</w:t>
            </w:r>
          </w:p>
        </w:tc>
        <w:tc>
          <w:tcPr>
            <w:tcW w:w="1032" w:type="dxa"/>
            <w:tcBorders>
              <w:top w:val="single" w:sz="6" w:space="0" w:color="auto"/>
              <w:left w:val="single" w:sz="6" w:space="0" w:color="auto"/>
              <w:bottom w:val="single" w:sz="6" w:space="0" w:color="auto"/>
              <w:right w:val="single" w:sz="6" w:space="0" w:color="auto"/>
            </w:tcBorders>
            <w:shd w:val="clear" w:color="000000" w:fill="F9776E"/>
            <w:noWrap/>
            <w:vAlign w:val="center"/>
          </w:tcPr>
          <w:p w14:paraId="5F467E7E"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4.7</w:t>
            </w:r>
          </w:p>
        </w:tc>
        <w:tc>
          <w:tcPr>
            <w:tcW w:w="1032" w:type="dxa"/>
            <w:tcBorders>
              <w:top w:val="single" w:sz="6" w:space="0" w:color="auto"/>
              <w:left w:val="single" w:sz="6" w:space="0" w:color="auto"/>
              <w:bottom w:val="single" w:sz="6" w:space="0" w:color="auto"/>
              <w:right w:val="single" w:sz="6" w:space="0" w:color="auto"/>
            </w:tcBorders>
            <w:shd w:val="clear" w:color="000000" w:fill="FFDC81"/>
            <w:noWrap/>
            <w:vAlign w:val="center"/>
          </w:tcPr>
          <w:p w14:paraId="2E6F9685"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2.9</w:t>
            </w:r>
          </w:p>
        </w:tc>
        <w:tc>
          <w:tcPr>
            <w:tcW w:w="1032" w:type="dxa"/>
            <w:tcBorders>
              <w:top w:val="single" w:sz="6" w:space="0" w:color="auto"/>
              <w:left w:val="single" w:sz="6" w:space="0" w:color="auto"/>
              <w:bottom w:val="single" w:sz="6" w:space="0" w:color="auto"/>
              <w:right w:val="single" w:sz="6" w:space="0" w:color="auto"/>
            </w:tcBorders>
            <w:shd w:val="clear" w:color="000000" w:fill="FDB97B"/>
            <w:noWrap/>
            <w:vAlign w:val="center"/>
          </w:tcPr>
          <w:p w14:paraId="09EE31A1"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3.5</w:t>
            </w:r>
          </w:p>
        </w:tc>
      </w:tr>
      <w:tr w:rsidR="008826CD" w:rsidRPr="008826CD" w14:paraId="0C67E634" w14:textId="77777777" w:rsidTr="008469C8">
        <w:trPr>
          <w:trHeight w:hRule="exact" w:val="312"/>
          <w:jc w:val="center"/>
        </w:trPr>
        <w:tc>
          <w:tcPr>
            <w:tcW w:w="1388" w:type="dxa"/>
            <w:tcBorders>
              <w:top w:val="single" w:sz="6" w:space="0" w:color="auto"/>
              <w:left w:val="single" w:sz="6" w:space="0" w:color="auto"/>
              <w:bottom w:val="single" w:sz="6" w:space="0" w:color="auto"/>
              <w:right w:val="single" w:sz="6" w:space="0" w:color="auto"/>
            </w:tcBorders>
            <w:shd w:val="clear" w:color="auto" w:fill="auto"/>
            <w:noWrap/>
            <w:vAlign w:val="center"/>
          </w:tcPr>
          <w:p w14:paraId="242FD43E" w14:textId="77777777" w:rsidR="008826CD" w:rsidRPr="008826CD" w:rsidRDefault="008826CD" w:rsidP="008826CD">
            <w:pPr>
              <w:spacing w:after="0" w:line="240" w:lineRule="auto"/>
              <w:contextualSpacing/>
              <w:rPr>
                <w:rFonts w:ascii="Times New Roman" w:eastAsia="Times New Roman" w:hAnsi="Times New Roman" w:cs="Times New Roman"/>
                <w:color w:val="000000"/>
                <w:sz w:val="24"/>
                <w:szCs w:val="24"/>
                <w:lang w:eastAsia="fi-FI"/>
              </w:rPr>
            </w:pPr>
            <w:r w:rsidRPr="008826CD">
              <w:rPr>
                <w:rFonts w:ascii="Times New Roman" w:eastAsia="Times New Roman" w:hAnsi="Times New Roman" w:cs="Times New Roman"/>
                <w:color w:val="000000"/>
                <w:sz w:val="24"/>
                <w:szCs w:val="24"/>
                <w:lang w:eastAsia="fi-FI"/>
              </w:rPr>
              <w:t>1IZN_B</w:t>
            </w:r>
          </w:p>
        </w:tc>
        <w:tc>
          <w:tcPr>
            <w:tcW w:w="1032" w:type="dxa"/>
            <w:tcBorders>
              <w:top w:val="single" w:sz="6" w:space="0" w:color="auto"/>
              <w:left w:val="single" w:sz="6" w:space="0" w:color="auto"/>
              <w:bottom w:val="single" w:sz="6" w:space="0" w:color="auto"/>
              <w:right w:val="single" w:sz="6" w:space="0" w:color="auto"/>
            </w:tcBorders>
            <w:shd w:val="clear" w:color="000000" w:fill="FA8871"/>
            <w:noWrap/>
            <w:vAlign w:val="center"/>
          </w:tcPr>
          <w:p w14:paraId="59EE02D2"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4.4</w:t>
            </w:r>
          </w:p>
        </w:tc>
        <w:tc>
          <w:tcPr>
            <w:tcW w:w="1032" w:type="dxa"/>
            <w:tcBorders>
              <w:top w:val="single" w:sz="6" w:space="0" w:color="auto"/>
              <w:left w:val="single" w:sz="6" w:space="0" w:color="auto"/>
              <w:bottom w:val="single" w:sz="6" w:space="0" w:color="auto"/>
              <w:right w:val="single" w:sz="6" w:space="0" w:color="auto"/>
            </w:tcBorders>
            <w:shd w:val="clear" w:color="000000" w:fill="63BE7B"/>
            <w:noWrap/>
            <w:vAlign w:val="center"/>
          </w:tcPr>
          <w:p w14:paraId="1AEF2A40"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0.0</w:t>
            </w:r>
          </w:p>
        </w:tc>
        <w:tc>
          <w:tcPr>
            <w:tcW w:w="1032" w:type="dxa"/>
            <w:tcBorders>
              <w:top w:val="single" w:sz="6" w:space="0" w:color="auto"/>
              <w:left w:val="single" w:sz="6" w:space="0" w:color="auto"/>
              <w:bottom w:val="single" w:sz="6" w:space="0" w:color="auto"/>
              <w:right w:val="single" w:sz="6" w:space="0" w:color="auto"/>
            </w:tcBorders>
            <w:shd w:val="clear" w:color="000000" w:fill="FDBC7B"/>
            <w:noWrap/>
            <w:vAlign w:val="center"/>
          </w:tcPr>
          <w:p w14:paraId="6434ABAB"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3.5</w:t>
            </w:r>
          </w:p>
        </w:tc>
        <w:tc>
          <w:tcPr>
            <w:tcW w:w="1032" w:type="dxa"/>
            <w:tcBorders>
              <w:top w:val="single" w:sz="6" w:space="0" w:color="auto"/>
              <w:left w:val="single" w:sz="6" w:space="0" w:color="auto"/>
              <w:bottom w:val="single" w:sz="6" w:space="0" w:color="auto"/>
              <w:right w:val="single" w:sz="6" w:space="0" w:color="auto"/>
            </w:tcBorders>
            <w:shd w:val="clear" w:color="000000" w:fill="A5D17E"/>
            <w:noWrap/>
            <w:vAlign w:val="center"/>
          </w:tcPr>
          <w:p w14:paraId="53AAB7D4"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1.1</w:t>
            </w:r>
          </w:p>
        </w:tc>
        <w:tc>
          <w:tcPr>
            <w:tcW w:w="1032" w:type="dxa"/>
            <w:tcBorders>
              <w:top w:val="single" w:sz="6" w:space="0" w:color="auto"/>
              <w:left w:val="single" w:sz="6" w:space="0" w:color="auto"/>
              <w:bottom w:val="single" w:sz="6" w:space="0" w:color="auto"/>
              <w:right w:val="single" w:sz="6" w:space="0" w:color="auto"/>
            </w:tcBorders>
            <w:shd w:val="clear" w:color="000000" w:fill="F97A6F"/>
            <w:noWrap/>
            <w:vAlign w:val="center"/>
          </w:tcPr>
          <w:p w14:paraId="575B31C1"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4.7</w:t>
            </w:r>
          </w:p>
        </w:tc>
        <w:tc>
          <w:tcPr>
            <w:tcW w:w="1032" w:type="dxa"/>
            <w:tcBorders>
              <w:top w:val="single" w:sz="6" w:space="0" w:color="auto"/>
              <w:left w:val="single" w:sz="6" w:space="0" w:color="auto"/>
              <w:bottom w:val="single" w:sz="6" w:space="0" w:color="auto"/>
              <w:right w:val="single" w:sz="6" w:space="0" w:color="auto"/>
            </w:tcBorders>
            <w:shd w:val="clear" w:color="000000" w:fill="FFEB84"/>
            <w:noWrap/>
            <w:vAlign w:val="center"/>
          </w:tcPr>
          <w:p w14:paraId="6090AEF9"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2.6</w:t>
            </w:r>
          </w:p>
        </w:tc>
        <w:tc>
          <w:tcPr>
            <w:tcW w:w="1032" w:type="dxa"/>
            <w:tcBorders>
              <w:top w:val="single" w:sz="6" w:space="0" w:color="auto"/>
              <w:left w:val="single" w:sz="6" w:space="0" w:color="auto"/>
              <w:bottom w:val="single" w:sz="6" w:space="0" w:color="auto"/>
              <w:right w:val="single" w:sz="6" w:space="0" w:color="auto"/>
            </w:tcBorders>
            <w:shd w:val="clear" w:color="000000" w:fill="FB8F73"/>
            <w:noWrap/>
            <w:vAlign w:val="center"/>
          </w:tcPr>
          <w:p w14:paraId="29957BF2"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4.3</w:t>
            </w:r>
          </w:p>
        </w:tc>
        <w:tc>
          <w:tcPr>
            <w:tcW w:w="1032" w:type="dxa"/>
            <w:tcBorders>
              <w:top w:val="single" w:sz="6" w:space="0" w:color="auto"/>
              <w:left w:val="single" w:sz="6" w:space="0" w:color="auto"/>
              <w:bottom w:val="single" w:sz="6" w:space="0" w:color="auto"/>
              <w:right w:val="single" w:sz="6" w:space="0" w:color="auto"/>
            </w:tcBorders>
            <w:shd w:val="clear" w:color="000000" w:fill="FCA577"/>
            <w:noWrap/>
            <w:vAlign w:val="center"/>
          </w:tcPr>
          <w:p w14:paraId="66C0C58F"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3.9</w:t>
            </w:r>
          </w:p>
        </w:tc>
      </w:tr>
      <w:tr w:rsidR="008826CD" w:rsidRPr="008826CD" w14:paraId="0CDA2FCA" w14:textId="77777777" w:rsidTr="008469C8">
        <w:trPr>
          <w:trHeight w:hRule="exact" w:val="312"/>
          <w:jc w:val="center"/>
        </w:trPr>
        <w:tc>
          <w:tcPr>
            <w:tcW w:w="1388" w:type="dxa"/>
            <w:tcBorders>
              <w:top w:val="single" w:sz="6" w:space="0" w:color="auto"/>
              <w:left w:val="single" w:sz="6" w:space="0" w:color="auto"/>
              <w:bottom w:val="single" w:sz="6" w:space="0" w:color="auto"/>
              <w:right w:val="single" w:sz="6" w:space="0" w:color="auto"/>
            </w:tcBorders>
            <w:shd w:val="clear" w:color="auto" w:fill="auto"/>
            <w:noWrap/>
            <w:vAlign w:val="center"/>
          </w:tcPr>
          <w:p w14:paraId="08F717E9" w14:textId="77777777" w:rsidR="008826CD" w:rsidRPr="008826CD" w:rsidRDefault="008826CD" w:rsidP="008826CD">
            <w:pPr>
              <w:spacing w:after="0" w:line="240" w:lineRule="auto"/>
              <w:contextualSpacing/>
              <w:rPr>
                <w:rFonts w:ascii="Times New Roman" w:eastAsia="Times New Roman" w:hAnsi="Times New Roman" w:cs="Times New Roman"/>
                <w:color w:val="000000"/>
                <w:sz w:val="24"/>
                <w:szCs w:val="24"/>
                <w:lang w:eastAsia="fi-FI"/>
              </w:rPr>
            </w:pPr>
            <w:r w:rsidRPr="008826CD">
              <w:rPr>
                <w:rFonts w:ascii="Times New Roman" w:eastAsia="Times New Roman" w:hAnsi="Times New Roman" w:cs="Times New Roman"/>
                <w:color w:val="000000"/>
                <w:sz w:val="24"/>
                <w:szCs w:val="24"/>
                <w:lang w:eastAsia="fi-FI"/>
              </w:rPr>
              <w:t>4AKR_A</w:t>
            </w:r>
          </w:p>
        </w:tc>
        <w:tc>
          <w:tcPr>
            <w:tcW w:w="1032" w:type="dxa"/>
            <w:tcBorders>
              <w:top w:val="single" w:sz="6" w:space="0" w:color="auto"/>
              <w:left w:val="single" w:sz="6" w:space="0" w:color="auto"/>
              <w:bottom w:val="single" w:sz="6" w:space="0" w:color="auto"/>
              <w:right w:val="single" w:sz="6" w:space="0" w:color="auto"/>
            </w:tcBorders>
            <w:shd w:val="clear" w:color="000000" w:fill="C6DA80"/>
            <w:noWrap/>
            <w:vAlign w:val="center"/>
          </w:tcPr>
          <w:p w14:paraId="0A5CEFE8"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1.7</w:t>
            </w:r>
          </w:p>
        </w:tc>
        <w:tc>
          <w:tcPr>
            <w:tcW w:w="1032" w:type="dxa"/>
            <w:tcBorders>
              <w:top w:val="single" w:sz="6" w:space="0" w:color="auto"/>
              <w:left w:val="single" w:sz="6" w:space="0" w:color="auto"/>
              <w:bottom w:val="single" w:sz="6" w:space="0" w:color="auto"/>
              <w:right w:val="single" w:sz="6" w:space="0" w:color="auto"/>
            </w:tcBorders>
            <w:shd w:val="clear" w:color="000000" w:fill="FDBC7B"/>
            <w:noWrap/>
            <w:vAlign w:val="center"/>
          </w:tcPr>
          <w:p w14:paraId="2A6C5BD8"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3.5</w:t>
            </w:r>
          </w:p>
        </w:tc>
        <w:tc>
          <w:tcPr>
            <w:tcW w:w="1032" w:type="dxa"/>
            <w:tcBorders>
              <w:top w:val="single" w:sz="6" w:space="0" w:color="auto"/>
              <w:left w:val="single" w:sz="6" w:space="0" w:color="auto"/>
              <w:bottom w:val="single" w:sz="6" w:space="0" w:color="auto"/>
              <w:right w:val="single" w:sz="6" w:space="0" w:color="auto"/>
            </w:tcBorders>
            <w:shd w:val="clear" w:color="000000" w:fill="63BE7B"/>
            <w:noWrap/>
            <w:vAlign w:val="center"/>
          </w:tcPr>
          <w:p w14:paraId="1A0C28AA"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0.0</w:t>
            </w:r>
          </w:p>
        </w:tc>
        <w:tc>
          <w:tcPr>
            <w:tcW w:w="1032" w:type="dxa"/>
            <w:tcBorders>
              <w:top w:val="single" w:sz="6" w:space="0" w:color="auto"/>
              <w:left w:val="single" w:sz="6" w:space="0" w:color="auto"/>
              <w:bottom w:val="single" w:sz="6" w:space="0" w:color="auto"/>
              <w:right w:val="single" w:sz="6" w:space="0" w:color="auto"/>
            </w:tcBorders>
            <w:shd w:val="clear" w:color="000000" w:fill="FDC07C"/>
            <w:noWrap/>
            <w:vAlign w:val="center"/>
          </w:tcPr>
          <w:p w14:paraId="5F80C844"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3.4</w:t>
            </w:r>
          </w:p>
        </w:tc>
        <w:tc>
          <w:tcPr>
            <w:tcW w:w="1032" w:type="dxa"/>
            <w:tcBorders>
              <w:top w:val="single" w:sz="6" w:space="0" w:color="auto"/>
              <w:left w:val="single" w:sz="6" w:space="0" w:color="auto"/>
              <w:bottom w:val="single" w:sz="6" w:space="0" w:color="auto"/>
              <w:right w:val="single" w:sz="6" w:space="0" w:color="auto"/>
            </w:tcBorders>
            <w:shd w:val="clear" w:color="000000" w:fill="E5E382"/>
            <w:noWrap/>
            <w:vAlign w:val="center"/>
          </w:tcPr>
          <w:p w14:paraId="6A8FAF9E"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2.2</w:t>
            </w:r>
          </w:p>
        </w:tc>
        <w:tc>
          <w:tcPr>
            <w:tcW w:w="1032" w:type="dxa"/>
            <w:tcBorders>
              <w:top w:val="single" w:sz="6" w:space="0" w:color="auto"/>
              <w:left w:val="single" w:sz="6" w:space="0" w:color="auto"/>
              <w:bottom w:val="single" w:sz="6" w:space="0" w:color="auto"/>
              <w:right w:val="single" w:sz="6" w:space="0" w:color="auto"/>
            </w:tcBorders>
            <w:shd w:val="clear" w:color="000000" w:fill="FA8370"/>
            <w:noWrap/>
            <w:vAlign w:val="center"/>
          </w:tcPr>
          <w:p w14:paraId="25513537"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4.5</w:t>
            </w:r>
          </w:p>
        </w:tc>
        <w:tc>
          <w:tcPr>
            <w:tcW w:w="1032" w:type="dxa"/>
            <w:tcBorders>
              <w:top w:val="single" w:sz="6" w:space="0" w:color="auto"/>
              <w:left w:val="single" w:sz="6" w:space="0" w:color="auto"/>
              <w:bottom w:val="single" w:sz="6" w:space="0" w:color="auto"/>
              <w:right w:val="single" w:sz="6" w:space="0" w:color="auto"/>
            </w:tcBorders>
            <w:shd w:val="clear" w:color="000000" w:fill="FFDA81"/>
            <w:noWrap/>
            <w:vAlign w:val="center"/>
          </w:tcPr>
          <w:p w14:paraId="37733947"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2.9</w:t>
            </w:r>
          </w:p>
        </w:tc>
        <w:tc>
          <w:tcPr>
            <w:tcW w:w="1032" w:type="dxa"/>
            <w:tcBorders>
              <w:top w:val="single" w:sz="6" w:space="0" w:color="auto"/>
              <w:left w:val="single" w:sz="6" w:space="0" w:color="auto"/>
              <w:bottom w:val="single" w:sz="6" w:space="0" w:color="auto"/>
              <w:right w:val="single" w:sz="6" w:space="0" w:color="auto"/>
            </w:tcBorders>
            <w:shd w:val="clear" w:color="000000" w:fill="FDC47D"/>
            <w:noWrap/>
            <w:vAlign w:val="center"/>
          </w:tcPr>
          <w:p w14:paraId="5A691868"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3.3</w:t>
            </w:r>
          </w:p>
        </w:tc>
      </w:tr>
      <w:tr w:rsidR="008826CD" w:rsidRPr="008826CD" w14:paraId="15FE5DCC" w14:textId="77777777" w:rsidTr="008469C8">
        <w:trPr>
          <w:trHeight w:hRule="exact" w:val="312"/>
          <w:jc w:val="center"/>
        </w:trPr>
        <w:tc>
          <w:tcPr>
            <w:tcW w:w="1388" w:type="dxa"/>
            <w:tcBorders>
              <w:top w:val="single" w:sz="6" w:space="0" w:color="auto"/>
              <w:left w:val="single" w:sz="6" w:space="0" w:color="auto"/>
              <w:bottom w:val="single" w:sz="6" w:space="0" w:color="auto"/>
              <w:right w:val="single" w:sz="6" w:space="0" w:color="auto"/>
            </w:tcBorders>
            <w:shd w:val="clear" w:color="auto" w:fill="auto"/>
            <w:noWrap/>
            <w:vAlign w:val="center"/>
          </w:tcPr>
          <w:p w14:paraId="29682257" w14:textId="77777777" w:rsidR="008826CD" w:rsidRPr="008826CD" w:rsidRDefault="008826CD" w:rsidP="008826CD">
            <w:pPr>
              <w:spacing w:after="0" w:line="240" w:lineRule="auto"/>
              <w:contextualSpacing/>
              <w:rPr>
                <w:rFonts w:ascii="Times New Roman" w:eastAsia="Times New Roman" w:hAnsi="Times New Roman" w:cs="Times New Roman"/>
                <w:color w:val="000000"/>
                <w:sz w:val="24"/>
                <w:szCs w:val="24"/>
                <w:lang w:eastAsia="fi-FI"/>
              </w:rPr>
            </w:pPr>
            <w:r w:rsidRPr="008826CD">
              <w:rPr>
                <w:rFonts w:ascii="Times New Roman" w:eastAsia="Times New Roman" w:hAnsi="Times New Roman" w:cs="Times New Roman"/>
                <w:color w:val="000000"/>
                <w:sz w:val="24"/>
                <w:szCs w:val="24"/>
                <w:lang w:eastAsia="fi-FI"/>
              </w:rPr>
              <w:t>4AKR_B</w:t>
            </w:r>
          </w:p>
        </w:tc>
        <w:tc>
          <w:tcPr>
            <w:tcW w:w="1032" w:type="dxa"/>
            <w:tcBorders>
              <w:top w:val="single" w:sz="6" w:space="0" w:color="auto"/>
              <w:left w:val="single" w:sz="6" w:space="0" w:color="auto"/>
              <w:bottom w:val="single" w:sz="6" w:space="0" w:color="auto"/>
              <w:right w:val="single" w:sz="6" w:space="0" w:color="auto"/>
            </w:tcBorders>
            <w:shd w:val="clear" w:color="000000" w:fill="FCA777"/>
            <w:noWrap/>
            <w:vAlign w:val="center"/>
          </w:tcPr>
          <w:p w14:paraId="1AFA21CC"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3.8</w:t>
            </w:r>
          </w:p>
        </w:tc>
        <w:tc>
          <w:tcPr>
            <w:tcW w:w="1032" w:type="dxa"/>
            <w:tcBorders>
              <w:top w:val="single" w:sz="6" w:space="0" w:color="auto"/>
              <w:left w:val="single" w:sz="6" w:space="0" w:color="auto"/>
              <w:bottom w:val="single" w:sz="6" w:space="0" w:color="auto"/>
              <w:right w:val="single" w:sz="6" w:space="0" w:color="auto"/>
            </w:tcBorders>
            <w:shd w:val="clear" w:color="000000" w:fill="A5D17E"/>
            <w:noWrap/>
            <w:vAlign w:val="center"/>
          </w:tcPr>
          <w:p w14:paraId="08EF5FD0"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1.1</w:t>
            </w:r>
          </w:p>
        </w:tc>
        <w:tc>
          <w:tcPr>
            <w:tcW w:w="1032" w:type="dxa"/>
            <w:tcBorders>
              <w:top w:val="single" w:sz="6" w:space="0" w:color="auto"/>
              <w:left w:val="single" w:sz="6" w:space="0" w:color="auto"/>
              <w:bottom w:val="single" w:sz="6" w:space="0" w:color="auto"/>
              <w:right w:val="single" w:sz="6" w:space="0" w:color="auto"/>
            </w:tcBorders>
            <w:shd w:val="clear" w:color="000000" w:fill="FDC07C"/>
            <w:noWrap/>
            <w:vAlign w:val="center"/>
          </w:tcPr>
          <w:p w14:paraId="623B53BA"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3.4</w:t>
            </w:r>
          </w:p>
        </w:tc>
        <w:tc>
          <w:tcPr>
            <w:tcW w:w="1032" w:type="dxa"/>
            <w:tcBorders>
              <w:top w:val="single" w:sz="6" w:space="0" w:color="auto"/>
              <w:left w:val="single" w:sz="6" w:space="0" w:color="auto"/>
              <w:bottom w:val="single" w:sz="6" w:space="0" w:color="auto"/>
              <w:right w:val="single" w:sz="6" w:space="0" w:color="auto"/>
            </w:tcBorders>
            <w:shd w:val="clear" w:color="000000" w:fill="63BE7B"/>
            <w:noWrap/>
            <w:vAlign w:val="center"/>
          </w:tcPr>
          <w:p w14:paraId="1907E402"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0.0</w:t>
            </w:r>
          </w:p>
        </w:tc>
        <w:tc>
          <w:tcPr>
            <w:tcW w:w="1032" w:type="dxa"/>
            <w:tcBorders>
              <w:top w:val="single" w:sz="6" w:space="0" w:color="auto"/>
              <w:left w:val="single" w:sz="6" w:space="0" w:color="auto"/>
              <w:bottom w:val="single" w:sz="6" w:space="0" w:color="auto"/>
              <w:right w:val="single" w:sz="6" w:space="0" w:color="auto"/>
            </w:tcBorders>
            <w:shd w:val="clear" w:color="000000" w:fill="FCAC78"/>
            <w:noWrap/>
            <w:vAlign w:val="center"/>
          </w:tcPr>
          <w:p w14:paraId="5EC2E79B"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3.7</w:t>
            </w:r>
          </w:p>
        </w:tc>
        <w:tc>
          <w:tcPr>
            <w:tcW w:w="1032" w:type="dxa"/>
            <w:tcBorders>
              <w:top w:val="single" w:sz="6" w:space="0" w:color="auto"/>
              <w:left w:val="single" w:sz="6" w:space="0" w:color="auto"/>
              <w:bottom w:val="single" w:sz="6" w:space="0" w:color="auto"/>
              <w:right w:val="single" w:sz="6" w:space="0" w:color="auto"/>
            </w:tcBorders>
            <w:shd w:val="clear" w:color="000000" w:fill="E3E382"/>
            <w:noWrap/>
            <w:vAlign w:val="center"/>
          </w:tcPr>
          <w:p w14:paraId="763C1F10"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2.1</w:t>
            </w:r>
          </w:p>
        </w:tc>
        <w:tc>
          <w:tcPr>
            <w:tcW w:w="1032" w:type="dxa"/>
            <w:tcBorders>
              <w:top w:val="single" w:sz="6" w:space="0" w:color="auto"/>
              <w:left w:val="single" w:sz="6" w:space="0" w:color="auto"/>
              <w:bottom w:val="single" w:sz="6" w:space="0" w:color="auto"/>
              <w:right w:val="single" w:sz="6" w:space="0" w:color="auto"/>
            </w:tcBorders>
            <w:shd w:val="clear" w:color="000000" w:fill="FA8E72"/>
            <w:noWrap/>
            <w:vAlign w:val="center"/>
          </w:tcPr>
          <w:p w14:paraId="7B80AF61"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4.3</w:t>
            </w:r>
          </w:p>
        </w:tc>
        <w:tc>
          <w:tcPr>
            <w:tcW w:w="1032" w:type="dxa"/>
            <w:tcBorders>
              <w:top w:val="single" w:sz="6" w:space="0" w:color="auto"/>
              <w:left w:val="single" w:sz="6" w:space="0" w:color="auto"/>
              <w:bottom w:val="single" w:sz="6" w:space="0" w:color="auto"/>
              <w:right w:val="single" w:sz="6" w:space="0" w:color="auto"/>
            </w:tcBorders>
            <w:shd w:val="clear" w:color="000000" w:fill="FCA477"/>
            <w:noWrap/>
            <w:vAlign w:val="center"/>
          </w:tcPr>
          <w:p w14:paraId="12D52523"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3.9</w:t>
            </w:r>
          </w:p>
        </w:tc>
      </w:tr>
      <w:tr w:rsidR="008826CD" w:rsidRPr="008826CD" w14:paraId="3FCB5470" w14:textId="77777777" w:rsidTr="008469C8">
        <w:trPr>
          <w:trHeight w:hRule="exact" w:val="312"/>
          <w:jc w:val="center"/>
        </w:trPr>
        <w:tc>
          <w:tcPr>
            <w:tcW w:w="1388" w:type="dxa"/>
            <w:tcBorders>
              <w:top w:val="single" w:sz="6" w:space="0" w:color="auto"/>
              <w:left w:val="single" w:sz="6" w:space="0" w:color="auto"/>
              <w:bottom w:val="single" w:sz="6" w:space="0" w:color="auto"/>
              <w:right w:val="single" w:sz="6" w:space="0" w:color="auto"/>
            </w:tcBorders>
            <w:shd w:val="clear" w:color="auto" w:fill="auto"/>
            <w:noWrap/>
            <w:vAlign w:val="center"/>
          </w:tcPr>
          <w:p w14:paraId="5A6129C8" w14:textId="77777777" w:rsidR="008826CD" w:rsidRPr="008826CD" w:rsidRDefault="008826CD" w:rsidP="008826CD">
            <w:pPr>
              <w:spacing w:after="0" w:line="240" w:lineRule="auto"/>
              <w:contextualSpacing/>
              <w:rPr>
                <w:rFonts w:ascii="Times New Roman" w:eastAsia="Times New Roman" w:hAnsi="Times New Roman" w:cs="Times New Roman"/>
                <w:color w:val="000000"/>
                <w:sz w:val="24"/>
                <w:szCs w:val="24"/>
                <w:lang w:eastAsia="fi-FI"/>
              </w:rPr>
            </w:pPr>
            <w:r w:rsidRPr="008826CD">
              <w:rPr>
                <w:rFonts w:ascii="Times New Roman" w:eastAsia="Times New Roman" w:hAnsi="Times New Roman" w:cs="Times New Roman"/>
                <w:color w:val="000000"/>
                <w:sz w:val="24"/>
                <w:szCs w:val="24"/>
                <w:lang w:eastAsia="fi-FI"/>
              </w:rPr>
              <w:t>6F1T_K</w:t>
            </w:r>
          </w:p>
        </w:tc>
        <w:tc>
          <w:tcPr>
            <w:tcW w:w="1032" w:type="dxa"/>
            <w:tcBorders>
              <w:top w:val="single" w:sz="6" w:space="0" w:color="auto"/>
              <w:left w:val="single" w:sz="6" w:space="0" w:color="auto"/>
              <w:bottom w:val="single" w:sz="6" w:space="0" w:color="auto"/>
              <w:right w:val="single" w:sz="6" w:space="0" w:color="auto"/>
            </w:tcBorders>
            <w:shd w:val="clear" w:color="000000" w:fill="EDE683"/>
            <w:noWrap/>
            <w:vAlign w:val="center"/>
          </w:tcPr>
          <w:p w14:paraId="5C8CD338"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2.3</w:t>
            </w:r>
          </w:p>
        </w:tc>
        <w:tc>
          <w:tcPr>
            <w:tcW w:w="1032" w:type="dxa"/>
            <w:tcBorders>
              <w:top w:val="single" w:sz="6" w:space="0" w:color="auto"/>
              <w:left w:val="single" w:sz="6" w:space="0" w:color="auto"/>
              <w:bottom w:val="single" w:sz="6" w:space="0" w:color="auto"/>
              <w:right w:val="single" w:sz="6" w:space="0" w:color="auto"/>
            </w:tcBorders>
            <w:shd w:val="clear" w:color="000000" w:fill="F97A6F"/>
            <w:noWrap/>
            <w:vAlign w:val="center"/>
          </w:tcPr>
          <w:p w14:paraId="218FE4F6"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4.7</w:t>
            </w:r>
          </w:p>
        </w:tc>
        <w:tc>
          <w:tcPr>
            <w:tcW w:w="1032" w:type="dxa"/>
            <w:tcBorders>
              <w:top w:val="single" w:sz="6" w:space="0" w:color="auto"/>
              <w:left w:val="single" w:sz="6" w:space="0" w:color="auto"/>
              <w:bottom w:val="single" w:sz="6" w:space="0" w:color="auto"/>
              <w:right w:val="single" w:sz="6" w:space="0" w:color="auto"/>
            </w:tcBorders>
            <w:shd w:val="clear" w:color="000000" w:fill="E5E382"/>
            <w:noWrap/>
            <w:vAlign w:val="center"/>
          </w:tcPr>
          <w:p w14:paraId="284F6E23"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2.2</w:t>
            </w:r>
          </w:p>
        </w:tc>
        <w:tc>
          <w:tcPr>
            <w:tcW w:w="1032" w:type="dxa"/>
            <w:tcBorders>
              <w:top w:val="single" w:sz="6" w:space="0" w:color="auto"/>
              <w:left w:val="single" w:sz="6" w:space="0" w:color="auto"/>
              <w:bottom w:val="single" w:sz="6" w:space="0" w:color="auto"/>
              <w:right w:val="single" w:sz="6" w:space="0" w:color="auto"/>
            </w:tcBorders>
            <w:shd w:val="clear" w:color="000000" w:fill="FCAC78"/>
            <w:noWrap/>
            <w:vAlign w:val="center"/>
          </w:tcPr>
          <w:p w14:paraId="0A40F41C"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3.7</w:t>
            </w:r>
          </w:p>
        </w:tc>
        <w:tc>
          <w:tcPr>
            <w:tcW w:w="1032" w:type="dxa"/>
            <w:tcBorders>
              <w:top w:val="single" w:sz="6" w:space="0" w:color="auto"/>
              <w:left w:val="single" w:sz="6" w:space="0" w:color="auto"/>
              <w:bottom w:val="single" w:sz="6" w:space="0" w:color="auto"/>
              <w:right w:val="single" w:sz="6" w:space="0" w:color="auto"/>
            </w:tcBorders>
            <w:shd w:val="clear" w:color="000000" w:fill="63BE7B"/>
            <w:noWrap/>
            <w:vAlign w:val="center"/>
          </w:tcPr>
          <w:p w14:paraId="78E17CE8"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0.0</w:t>
            </w:r>
          </w:p>
        </w:tc>
        <w:tc>
          <w:tcPr>
            <w:tcW w:w="1032" w:type="dxa"/>
            <w:tcBorders>
              <w:top w:val="single" w:sz="6" w:space="0" w:color="auto"/>
              <w:left w:val="single" w:sz="6" w:space="0" w:color="auto"/>
              <w:bottom w:val="single" w:sz="6" w:space="0" w:color="auto"/>
              <w:right w:val="single" w:sz="6" w:space="0" w:color="auto"/>
            </w:tcBorders>
            <w:shd w:val="clear" w:color="000000" w:fill="F9796E"/>
            <w:noWrap/>
            <w:vAlign w:val="center"/>
          </w:tcPr>
          <w:p w14:paraId="7D81CCF5"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4.7</w:t>
            </w:r>
          </w:p>
        </w:tc>
        <w:tc>
          <w:tcPr>
            <w:tcW w:w="1032" w:type="dxa"/>
            <w:tcBorders>
              <w:top w:val="single" w:sz="6" w:space="0" w:color="auto"/>
              <w:left w:val="single" w:sz="6" w:space="0" w:color="auto"/>
              <w:bottom w:val="single" w:sz="6" w:space="0" w:color="auto"/>
              <w:right w:val="single" w:sz="6" w:space="0" w:color="auto"/>
            </w:tcBorders>
            <w:shd w:val="clear" w:color="000000" w:fill="FED781"/>
            <w:noWrap/>
            <w:vAlign w:val="center"/>
          </w:tcPr>
          <w:p w14:paraId="77A0DCCB"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3.0</w:t>
            </w:r>
          </w:p>
        </w:tc>
        <w:tc>
          <w:tcPr>
            <w:tcW w:w="1032" w:type="dxa"/>
            <w:tcBorders>
              <w:top w:val="single" w:sz="6" w:space="0" w:color="auto"/>
              <w:left w:val="single" w:sz="6" w:space="0" w:color="auto"/>
              <w:bottom w:val="single" w:sz="6" w:space="0" w:color="auto"/>
              <w:right w:val="single" w:sz="6" w:space="0" w:color="auto"/>
            </w:tcBorders>
            <w:shd w:val="clear" w:color="000000" w:fill="FDC47D"/>
            <w:noWrap/>
            <w:vAlign w:val="center"/>
          </w:tcPr>
          <w:p w14:paraId="71435972"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3.3</w:t>
            </w:r>
          </w:p>
        </w:tc>
      </w:tr>
      <w:tr w:rsidR="008826CD" w:rsidRPr="008826CD" w14:paraId="31F8A609" w14:textId="77777777" w:rsidTr="008469C8">
        <w:trPr>
          <w:trHeight w:hRule="exact" w:val="312"/>
          <w:jc w:val="center"/>
        </w:trPr>
        <w:tc>
          <w:tcPr>
            <w:tcW w:w="1388" w:type="dxa"/>
            <w:tcBorders>
              <w:top w:val="single" w:sz="6" w:space="0" w:color="auto"/>
              <w:left w:val="single" w:sz="6" w:space="0" w:color="auto"/>
              <w:bottom w:val="single" w:sz="6" w:space="0" w:color="auto"/>
              <w:right w:val="single" w:sz="6" w:space="0" w:color="auto"/>
            </w:tcBorders>
            <w:shd w:val="clear" w:color="auto" w:fill="auto"/>
            <w:noWrap/>
            <w:vAlign w:val="center"/>
          </w:tcPr>
          <w:p w14:paraId="7673276C" w14:textId="77777777" w:rsidR="008826CD" w:rsidRPr="008826CD" w:rsidRDefault="008826CD" w:rsidP="008826CD">
            <w:pPr>
              <w:spacing w:after="0" w:line="240" w:lineRule="auto"/>
              <w:contextualSpacing/>
              <w:rPr>
                <w:rFonts w:ascii="Times New Roman" w:eastAsia="Times New Roman" w:hAnsi="Times New Roman" w:cs="Times New Roman"/>
                <w:color w:val="000000"/>
                <w:sz w:val="24"/>
                <w:szCs w:val="24"/>
                <w:lang w:eastAsia="fi-FI"/>
              </w:rPr>
            </w:pPr>
            <w:r w:rsidRPr="008826CD">
              <w:rPr>
                <w:rFonts w:ascii="Times New Roman" w:eastAsia="Times New Roman" w:hAnsi="Times New Roman" w:cs="Times New Roman"/>
                <w:color w:val="000000"/>
                <w:sz w:val="24"/>
                <w:szCs w:val="24"/>
                <w:lang w:eastAsia="fi-FI"/>
              </w:rPr>
              <w:t>6F1T_L</w:t>
            </w:r>
          </w:p>
        </w:tc>
        <w:tc>
          <w:tcPr>
            <w:tcW w:w="1032" w:type="dxa"/>
            <w:tcBorders>
              <w:top w:val="single" w:sz="6" w:space="0" w:color="auto"/>
              <w:left w:val="single" w:sz="6" w:space="0" w:color="auto"/>
              <w:bottom w:val="single" w:sz="6" w:space="0" w:color="auto"/>
              <w:right w:val="single" w:sz="6" w:space="0" w:color="auto"/>
            </w:tcBorders>
            <w:shd w:val="clear" w:color="000000" w:fill="F9776E"/>
            <w:noWrap/>
            <w:vAlign w:val="center"/>
          </w:tcPr>
          <w:p w14:paraId="3ABC592A"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4.7</w:t>
            </w:r>
          </w:p>
        </w:tc>
        <w:tc>
          <w:tcPr>
            <w:tcW w:w="1032" w:type="dxa"/>
            <w:tcBorders>
              <w:top w:val="single" w:sz="6" w:space="0" w:color="auto"/>
              <w:left w:val="single" w:sz="6" w:space="0" w:color="auto"/>
              <w:bottom w:val="single" w:sz="6" w:space="0" w:color="auto"/>
              <w:right w:val="single" w:sz="6" w:space="0" w:color="auto"/>
            </w:tcBorders>
            <w:shd w:val="clear" w:color="000000" w:fill="FFEB84"/>
            <w:noWrap/>
            <w:vAlign w:val="center"/>
          </w:tcPr>
          <w:p w14:paraId="66B56EB5"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2.6</w:t>
            </w:r>
          </w:p>
        </w:tc>
        <w:tc>
          <w:tcPr>
            <w:tcW w:w="1032" w:type="dxa"/>
            <w:tcBorders>
              <w:top w:val="single" w:sz="6" w:space="0" w:color="auto"/>
              <w:left w:val="single" w:sz="6" w:space="0" w:color="auto"/>
              <w:bottom w:val="single" w:sz="6" w:space="0" w:color="auto"/>
              <w:right w:val="single" w:sz="6" w:space="0" w:color="auto"/>
            </w:tcBorders>
            <w:shd w:val="clear" w:color="000000" w:fill="FA8370"/>
            <w:noWrap/>
            <w:vAlign w:val="center"/>
          </w:tcPr>
          <w:p w14:paraId="5964F669"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4.5</w:t>
            </w:r>
          </w:p>
        </w:tc>
        <w:tc>
          <w:tcPr>
            <w:tcW w:w="1032" w:type="dxa"/>
            <w:tcBorders>
              <w:top w:val="single" w:sz="6" w:space="0" w:color="auto"/>
              <w:left w:val="single" w:sz="6" w:space="0" w:color="auto"/>
              <w:bottom w:val="single" w:sz="6" w:space="0" w:color="auto"/>
              <w:right w:val="single" w:sz="6" w:space="0" w:color="auto"/>
            </w:tcBorders>
            <w:shd w:val="clear" w:color="000000" w:fill="E3E382"/>
            <w:noWrap/>
            <w:vAlign w:val="center"/>
          </w:tcPr>
          <w:p w14:paraId="114E0020"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2.1</w:t>
            </w:r>
          </w:p>
        </w:tc>
        <w:tc>
          <w:tcPr>
            <w:tcW w:w="1032" w:type="dxa"/>
            <w:tcBorders>
              <w:top w:val="single" w:sz="6" w:space="0" w:color="auto"/>
              <w:left w:val="single" w:sz="6" w:space="0" w:color="auto"/>
              <w:bottom w:val="single" w:sz="6" w:space="0" w:color="auto"/>
              <w:right w:val="single" w:sz="6" w:space="0" w:color="auto"/>
            </w:tcBorders>
            <w:shd w:val="clear" w:color="000000" w:fill="F9796E"/>
            <w:noWrap/>
            <w:vAlign w:val="center"/>
          </w:tcPr>
          <w:p w14:paraId="78678744"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4.7</w:t>
            </w:r>
          </w:p>
        </w:tc>
        <w:tc>
          <w:tcPr>
            <w:tcW w:w="1032" w:type="dxa"/>
            <w:tcBorders>
              <w:top w:val="single" w:sz="6" w:space="0" w:color="auto"/>
              <w:left w:val="single" w:sz="6" w:space="0" w:color="auto"/>
              <w:bottom w:val="single" w:sz="6" w:space="0" w:color="auto"/>
              <w:right w:val="single" w:sz="6" w:space="0" w:color="auto"/>
            </w:tcBorders>
            <w:shd w:val="clear" w:color="000000" w:fill="63BE7B"/>
            <w:noWrap/>
            <w:vAlign w:val="center"/>
          </w:tcPr>
          <w:p w14:paraId="36BD2C06"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0.0</w:t>
            </w:r>
          </w:p>
        </w:tc>
        <w:tc>
          <w:tcPr>
            <w:tcW w:w="1032" w:type="dxa"/>
            <w:tcBorders>
              <w:top w:val="single" w:sz="6" w:space="0" w:color="auto"/>
              <w:left w:val="single" w:sz="6" w:space="0" w:color="auto"/>
              <w:bottom w:val="single" w:sz="6" w:space="0" w:color="auto"/>
              <w:right w:val="single" w:sz="6" w:space="0" w:color="auto"/>
            </w:tcBorders>
            <w:shd w:val="clear" w:color="000000" w:fill="FA7D6F"/>
            <w:noWrap/>
            <w:vAlign w:val="center"/>
          </w:tcPr>
          <w:p w14:paraId="124EA073"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4.6</w:t>
            </w:r>
          </w:p>
        </w:tc>
        <w:tc>
          <w:tcPr>
            <w:tcW w:w="1032" w:type="dxa"/>
            <w:tcBorders>
              <w:top w:val="single" w:sz="6" w:space="0" w:color="auto"/>
              <w:left w:val="single" w:sz="6" w:space="0" w:color="auto"/>
              <w:bottom w:val="single" w:sz="6" w:space="0" w:color="auto"/>
              <w:right w:val="single" w:sz="6" w:space="0" w:color="auto"/>
            </w:tcBorders>
            <w:shd w:val="clear" w:color="000000" w:fill="FB9574"/>
            <w:noWrap/>
            <w:vAlign w:val="center"/>
          </w:tcPr>
          <w:p w14:paraId="6D6E0D14"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4.2</w:t>
            </w:r>
          </w:p>
        </w:tc>
      </w:tr>
      <w:tr w:rsidR="008826CD" w:rsidRPr="008826CD" w14:paraId="3A853806" w14:textId="77777777" w:rsidTr="008469C8">
        <w:trPr>
          <w:trHeight w:hRule="exact" w:val="312"/>
          <w:jc w:val="center"/>
        </w:trPr>
        <w:tc>
          <w:tcPr>
            <w:tcW w:w="1388" w:type="dxa"/>
            <w:tcBorders>
              <w:top w:val="single" w:sz="6" w:space="0" w:color="auto"/>
              <w:left w:val="single" w:sz="6" w:space="0" w:color="auto"/>
              <w:bottom w:val="single" w:sz="6" w:space="0" w:color="auto"/>
              <w:right w:val="single" w:sz="6" w:space="0" w:color="auto"/>
            </w:tcBorders>
            <w:shd w:val="clear" w:color="auto" w:fill="auto"/>
            <w:noWrap/>
            <w:vAlign w:val="center"/>
          </w:tcPr>
          <w:p w14:paraId="2B068528" w14:textId="77777777" w:rsidR="008826CD" w:rsidRPr="008826CD" w:rsidRDefault="008826CD" w:rsidP="008826CD">
            <w:pPr>
              <w:spacing w:after="0" w:line="240" w:lineRule="auto"/>
              <w:contextualSpacing/>
              <w:rPr>
                <w:rFonts w:ascii="Times New Roman" w:eastAsia="Times New Roman" w:hAnsi="Times New Roman" w:cs="Times New Roman"/>
                <w:color w:val="000000"/>
                <w:sz w:val="24"/>
                <w:szCs w:val="24"/>
                <w:lang w:eastAsia="fi-FI"/>
              </w:rPr>
            </w:pPr>
            <w:r w:rsidRPr="008826CD">
              <w:rPr>
                <w:rFonts w:ascii="Times New Roman" w:eastAsia="Times New Roman" w:hAnsi="Times New Roman" w:cs="Times New Roman"/>
                <w:sz w:val="24"/>
                <w:szCs w:val="24"/>
                <w:lang w:eastAsia="fi-FI"/>
              </w:rPr>
              <w:t>7A0H</w:t>
            </w:r>
            <w:r w:rsidRPr="008826CD">
              <w:rPr>
                <w:rFonts w:ascii="Times New Roman" w:eastAsia="Times New Roman" w:hAnsi="Times New Roman" w:cs="Times New Roman"/>
                <w:color w:val="000000"/>
                <w:sz w:val="24"/>
                <w:szCs w:val="24"/>
                <w:lang w:eastAsia="fi-FI"/>
              </w:rPr>
              <w:t>_A</w:t>
            </w:r>
          </w:p>
        </w:tc>
        <w:tc>
          <w:tcPr>
            <w:tcW w:w="1032" w:type="dxa"/>
            <w:tcBorders>
              <w:top w:val="single" w:sz="6" w:space="0" w:color="auto"/>
              <w:left w:val="single" w:sz="6" w:space="0" w:color="auto"/>
              <w:bottom w:val="single" w:sz="6" w:space="0" w:color="auto"/>
              <w:right w:val="single" w:sz="6" w:space="0" w:color="auto"/>
            </w:tcBorders>
            <w:shd w:val="clear" w:color="000000" w:fill="FFDC81"/>
            <w:noWrap/>
            <w:vAlign w:val="center"/>
          </w:tcPr>
          <w:p w14:paraId="342F19DC"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2.9</w:t>
            </w:r>
          </w:p>
        </w:tc>
        <w:tc>
          <w:tcPr>
            <w:tcW w:w="1032" w:type="dxa"/>
            <w:tcBorders>
              <w:top w:val="single" w:sz="6" w:space="0" w:color="auto"/>
              <w:left w:val="single" w:sz="6" w:space="0" w:color="auto"/>
              <w:bottom w:val="single" w:sz="6" w:space="0" w:color="auto"/>
              <w:right w:val="single" w:sz="6" w:space="0" w:color="auto"/>
            </w:tcBorders>
            <w:shd w:val="clear" w:color="000000" w:fill="FB8F73"/>
            <w:noWrap/>
            <w:vAlign w:val="center"/>
          </w:tcPr>
          <w:p w14:paraId="0DFFEDF5"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4.3</w:t>
            </w:r>
          </w:p>
        </w:tc>
        <w:tc>
          <w:tcPr>
            <w:tcW w:w="1032" w:type="dxa"/>
            <w:tcBorders>
              <w:top w:val="single" w:sz="6" w:space="0" w:color="auto"/>
              <w:left w:val="single" w:sz="6" w:space="0" w:color="auto"/>
              <w:bottom w:val="single" w:sz="6" w:space="0" w:color="auto"/>
              <w:right w:val="single" w:sz="6" w:space="0" w:color="auto"/>
            </w:tcBorders>
            <w:shd w:val="clear" w:color="000000" w:fill="FFDA81"/>
            <w:noWrap/>
            <w:vAlign w:val="center"/>
          </w:tcPr>
          <w:p w14:paraId="2E588C19"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2.0</w:t>
            </w:r>
          </w:p>
        </w:tc>
        <w:tc>
          <w:tcPr>
            <w:tcW w:w="1032" w:type="dxa"/>
            <w:tcBorders>
              <w:top w:val="single" w:sz="6" w:space="0" w:color="auto"/>
              <w:left w:val="single" w:sz="6" w:space="0" w:color="auto"/>
              <w:bottom w:val="single" w:sz="6" w:space="0" w:color="auto"/>
              <w:right w:val="single" w:sz="6" w:space="0" w:color="auto"/>
            </w:tcBorders>
            <w:shd w:val="clear" w:color="000000" w:fill="FA8E72"/>
            <w:noWrap/>
            <w:vAlign w:val="center"/>
          </w:tcPr>
          <w:p w14:paraId="1603687C"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4.3</w:t>
            </w:r>
          </w:p>
        </w:tc>
        <w:tc>
          <w:tcPr>
            <w:tcW w:w="1032" w:type="dxa"/>
            <w:tcBorders>
              <w:top w:val="single" w:sz="6" w:space="0" w:color="auto"/>
              <w:left w:val="single" w:sz="6" w:space="0" w:color="auto"/>
              <w:bottom w:val="single" w:sz="6" w:space="0" w:color="auto"/>
              <w:right w:val="single" w:sz="6" w:space="0" w:color="auto"/>
            </w:tcBorders>
            <w:shd w:val="clear" w:color="000000" w:fill="FED781"/>
            <w:noWrap/>
            <w:vAlign w:val="center"/>
          </w:tcPr>
          <w:p w14:paraId="1BCC28E0"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3.0</w:t>
            </w:r>
          </w:p>
        </w:tc>
        <w:tc>
          <w:tcPr>
            <w:tcW w:w="1032" w:type="dxa"/>
            <w:tcBorders>
              <w:top w:val="single" w:sz="6" w:space="0" w:color="auto"/>
              <w:left w:val="single" w:sz="6" w:space="0" w:color="auto"/>
              <w:bottom w:val="single" w:sz="6" w:space="0" w:color="auto"/>
              <w:right w:val="single" w:sz="6" w:space="0" w:color="auto"/>
            </w:tcBorders>
            <w:shd w:val="clear" w:color="000000" w:fill="FA7D6F"/>
            <w:noWrap/>
            <w:vAlign w:val="center"/>
          </w:tcPr>
          <w:p w14:paraId="0248EC53"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4.6</w:t>
            </w:r>
          </w:p>
        </w:tc>
        <w:tc>
          <w:tcPr>
            <w:tcW w:w="1032" w:type="dxa"/>
            <w:tcBorders>
              <w:top w:val="single" w:sz="6" w:space="0" w:color="auto"/>
              <w:left w:val="single" w:sz="6" w:space="0" w:color="auto"/>
              <w:bottom w:val="single" w:sz="6" w:space="0" w:color="auto"/>
              <w:right w:val="single" w:sz="6" w:space="0" w:color="auto"/>
            </w:tcBorders>
            <w:shd w:val="clear" w:color="000000" w:fill="63BE7B"/>
            <w:noWrap/>
            <w:vAlign w:val="center"/>
          </w:tcPr>
          <w:p w14:paraId="429EE28D"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0.0</w:t>
            </w:r>
          </w:p>
        </w:tc>
        <w:tc>
          <w:tcPr>
            <w:tcW w:w="1032" w:type="dxa"/>
            <w:tcBorders>
              <w:top w:val="single" w:sz="6" w:space="0" w:color="auto"/>
              <w:left w:val="single" w:sz="6" w:space="0" w:color="auto"/>
              <w:bottom w:val="single" w:sz="6" w:space="0" w:color="auto"/>
              <w:right w:val="single" w:sz="6" w:space="0" w:color="auto"/>
            </w:tcBorders>
            <w:shd w:val="clear" w:color="000000" w:fill="FFE283"/>
            <w:noWrap/>
            <w:vAlign w:val="center"/>
          </w:tcPr>
          <w:p w14:paraId="6466101E"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2.8</w:t>
            </w:r>
          </w:p>
        </w:tc>
      </w:tr>
      <w:tr w:rsidR="008826CD" w:rsidRPr="008826CD" w14:paraId="34DDD721" w14:textId="77777777" w:rsidTr="008469C8">
        <w:trPr>
          <w:trHeight w:hRule="exact" w:val="312"/>
          <w:jc w:val="center"/>
        </w:trPr>
        <w:tc>
          <w:tcPr>
            <w:tcW w:w="1388" w:type="dxa"/>
            <w:tcBorders>
              <w:top w:val="single" w:sz="6" w:space="0" w:color="auto"/>
              <w:left w:val="single" w:sz="6" w:space="0" w:color="auto"/>
              <w:bottom w:val="single" w:sz="6" w:space="0" w:color="auto"/>
              <w:right w:val="single" w:sz="6" w:space="0" w:color="auto"/>
            </w:tcBorders>
            <w:shd w:val="clear" w:color="auto" w:fill="auto"/>
            <w:noWrap/>
            <w:vAlign w:val="center"/>
          </w:tcPr>
          <w:p w14:paraId="23C311F4" w14:textId="77777777" w:rsidR="008826CD" w:rsidRPr="008826CD" w:rsidRDefault="008826CD" w:rsidP="008826CD">
            <w:pPr>
              <w:spacing w:after="0" w:line="240" w:lineRule="auto"/>
              <w:contextualSpacing/>
              <w:rPr>
                <w:rFonts w:ascii="Times New Roman" w:eastAsia="Times New Roman" w:hAnsi="Times New Roman" w:cs="Times New Roman"/>
                <w:color w:val="000000"/>
                <w:sz w:val="24"/>
                <w:szCs w:val="24"/>
                <w:lang w:eastAsia="fi-FI"/>
              </w:rPr>
            </w:pPr>
            <w:r w:rsidRPr="008826CD">
              <w:rPr>
                <w:rFonts w:ascii="Times New Roman" w:eastAsia="Times New Roman" w:hAnsi="Times New Roman" w:cs="Times New Roman"/>
                <w:sz w:val="24"/>
                <w:szCs w:val="24"/>
                <w:lang w:eastAsia="fi-FI"/>
              </w:rPr>
              <w:t>7A0H</w:t>
            </w:r>
            <w:r w:rsidRPr="008826CD">
              <w:rPr>
                <w:rFonts w:ascii="Times New Roman" w:eastAsia="Times New Roman" w:hAnsi="Times New Roman" w:cs="Times New Roman"/>
                <w:color w:val="000000"/>
                <w:sz w:val="24"/>
                <w:szCs w:val="24"/>
                <w:lang w:eastAsia="fi-FI"/>
              </w:rPr>
              <w:t>_B</w:t>
            </w:r>
          </w:p>
        </w:tc>
        <w:tc>
          <w:tcPr>
            <w:tcW w:w="1032" w:type="dxa"/>
            <w:tcBorders>
              <w:top w:val="single" w:sz="6" w:space="0" w:color="auto"/>
              <w:left w:val="single" w:sz="6" w:space="0" w:color="auto"/>
              <w:bottom w:val="single" w:sz="6" w:space="0" w:color="auto"/>
              <w:right w:val="single" w:sz="6" w:space="0" w:color="auto"/>
            </w:tcBorders>
            <w:shd w:val="clear" w:color="000000" w:fill="FDB97B"/>
            <w:noWrap/>
            <w:vAlign w:val="center"/>
          </w:tcPr>
          <w:p w14:paraId="0D9473F8"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3.5</w:t>
            </w:r>
          </w:p>
        </w:tc>
        <w:tc>
          <w:tcPr>
            <w:tcW w:w="1032" w:type="dxa"/>
            <w:tcBorders>
              <w:top w:val="single" w:sz="6" w:space="0" w:color="auto"/>
              <w:left w:val="single" w:sz="6" w:space="0" w:color="auto"/>
              <w:bottom w:val="single" w:sz="6" w:space="0" w:color="auto"/>
              <w:right w:val="single" w:sz="6" w:space="0" w:color="auto"/>
            </w:tcBorders>
            <w:shd w:val="clear" w:color="000000" w:fill="FCA577"/>
            <w:noWrap/>
            <w:vAlign w:val="center"/>
          </w:tcPr>
          <w:p w14:paraId="133198A9"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3.9</w:t>
            </w:r>
          </w:p>
        </w:tc>
        <w:tc>
          <w:tcPr>
            <w:tcW w:w="1032" w:type="dxa"/>
            <w:tcBorders>
              <w:top w:val="single" w:sz="6" w:space="0" w:color="auto"/>
              <w:left w:val="single" w:sz="6" w:space="0" w:color="auto"/>
              <w:bottom w:val="single" w:sz="6" w:space="0" w:color="auto"/>
              <w:right w:val="single" w:sz="6" w:space="0" w:color="auto"/>
            </w:tcBorders>
            <w:shd w:val="clear" w:color="000000" w:fill="FDC47D"/>
            <w:noWrap/>
            <w:vAlign w:val="center"/>
          </w:tcPr>
          <w:p w14:paraId="70BA3B45"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3.3</w:t>
            </w:r>
          </w:p>
        </w:tc>
        <w:tc>
          <w:tcPr>
            <w:tcW w:w="1032" w:type="dxa"/>
            <w:tcBorders>
              <w:top w:val="single" w:sz="6" w:space="0" w:color="auto"/>
              <w:left w:val="single" w:sz="6" w:space="0" w:color="auto"/>
              <w:bottom w:val="single" w:sz="6" w:space="0" w:color="auto"/>
              <w:right w:val="single" w:sz="6" w:space="0" w:color="auto"/>
            </w:tcBorders>
            <w:shd w:val="clear" w:color="000000" w:fill="FCA477"/>
            <w:noWrap/>
            <w:vAlign w:val="center"/>
          </w:tcPr>
          <w:p w14:paraId="3380C8E4"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3.9</w:t>
            </w:r>
          </w:p>
        </w:tc>
        <w:tc>
          <w:tcPr>
            <w:tcW w:w="1032" w:type="dxa"/>
            <w:tcBorders>
              <w:top w:val="single" w:sz="6" w:space="0" w:color="auto"/>
              <w:left w:val="single" w:sz="6" w:space="0" w:color="auto"/>
              <w:bottom w:val="single" w:sz="6" w:space="0" w:color="auto"/>
              <w:right w:val="single" w:sz="6" w:space="0" w:color="auto"/>
            </w:tcBorders>
            <w:shd w:val="clear" w:color="000000" w:fill="FDC47D"/>
            <w:noWrap/>
            <w:vAlign w:val="center"/>
          </w:tcPr>
          <w:p w14:paraId="6EA7B25C"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3.3</w:t>
            </w:r>
          </w:p>
        </w:tc>
        <w:tc>
          <w:tcPr>
            <w:tcW w:w="1032" w:type="dxa"/>
            <w:tcBorders>
              <w:top w:val="single" w:sz="6" w:space="0" w:color="auto"/>
              <w:left w:val="single" w:sz="6" w:space="0" w:color="auto"/>
              <w:bottom w:val="single" w:sz="6" w:space="0" w:color="auto"/>
              <w:right w:val="single" w:sz="6" w:space="0" w:color="auto"/>
            </w:tcBorders>
            <w:shd w:val="clear" w:color="000000" w:fill="FB9574"/>
            <w:noWrap/>
            <w:vAlign w:val="center"/>
          </w:tcPr>
          <w:p w14:paraId="327263F7"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4.2</w:t>
            </w:r>
          </w:p>
        </w:tc>
        <w:tc>
          <w:tcPr>
            <w:tcW w:w="1032" w:type="dxa"/>
            <w:tcBorders>
              <w:top w:val="single" w:sz="6" w:space="0" w:color="auto"/>
              <w:left w:val="single" w:sz="6" w:space="0" w:color="auto"/>
              <w:bottom w:val="single" w:sz="6" w:space="0" w:color="auto"/>
              <w:right w:val="single" w:sz="6" w:space="0" w:color="auto"/>
            </w:tcBorders>
            <w:shd w:val="clear" w:color="000000" w:fill="FFE283"/>
            <w:noWrap/>
            <w:vAlign w:val="center"/>
          </w:tcPr>
          <w:p w14:paraId="6971CDF9"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2.8</w:t>
            </w:r>
          </w:p>
        </w:tc>
        <w:tc>
          <w:tcPr>
            <w:tcW w:w="1032" w:type="dxa"/>
            <w:tcBorders>
              <w:top w:val="single" w:sz="6" w:space="0" w:color="auto"/>
              <w:left w:val="single" w:sz="6" w:space="0" w:color="auto"/>
              <w:bottom w:val="single" w:sz="6" w:space="0" w:color="auto"/>
              <w:right w:val="single" w:sz="6" w:space="0" w:color="auto"/>
            </w:tcBorders>
            <w:shd w:val="clear" w:color="000000" w:fill="63BE7B"/>
            <w:noWrap/>
            <w:vAlign w:val="center"/>
          </w:tcPr>
          <w:p w14:paraId="4DF7C217"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0.0</w:t>
            </w:r>
          </w:p>
        </w:tc>
      </w:tr>
    </w:tbl>
    <w:bookmarkEnd w:id="2"/>
    <w:p w14:paraId="29F24F38" w14:textId="61E51CDD" w:rsidR="008826CD" w:rsidRDefault="008826CD" w:rsidP="008826CD">
      <w:pPr>
        <w:spacing w:before="480" w:after="120" w:line="276" w:lineRule="auto"/>
        <w:jc w:val="both"/>
        <w:rPr>
          <w:rFonts w:ascii="Times New Roman" w:eastAsia="SimSun" w:hAnsi="Times New Roman" w:cs="Times New Roman"/>
          <w:sz w:val="24"/>
          <w:szCs w:val="24"/>
        </w:rPr>
      </w:pPr>
      <w:r w:rsidRPr="009B380F">
        <w:rPr>
          <w:rFonts w:ascii="Times New Roman" w:hAnsi="Times New Roman" w:cs="Times New Roman"/>
          <w:b/>
          <w:sz w:val="24"/>
        </w:rPr>
        <w:t>Table S</w:t>
      </w:r>
      <w:r>
        <w:rPr>
          <w:rFonts w:ascii="Times New Roman" w:hAnsi="Times New Roman" w:cs="Times New Roman"/>
          <w:b/>
          <w:sz w:val="24"/>
        </w:rPr>
        <w:t>5</w:t>
      </w:r>
      <w:r w:rsidRPr="009B380F">
        <w:rPr>
          <w:rFonts w:ascii="Times New Roman" w:hAnsi="Times New Roman" w:cs="Times New Roman"/>
          <w:b/>
          <w:sz w:val="24"/>
        </w:rPr>
        <w:t xml:space="preserve"> </w:t>
      </w:r>
      <w:proofErr w:type="spellStart"/>
      <w:r w:rsidRPr="00D72E54">
        <w:rPr>
          <w:rFonts w:ascii="Times New Roman" w:eastAsia="SimSun" w:hAnsi="Times New Roman" w:cs="Times New Roman"/>
          <w:bCs/>
          <w:sz w:val="24"/>
          <w:szCs w:val="24"/>
        </w:rPr>
        <w:t>R.m.s.d</w:t>
      </w:r>
      <w:proofErr w:type="spellEnd"/>
      <w:r w:rsidRPr="00D72E54">
        <w:rPr>
          <w:rFonts w:ascii="Times New Roman" w:eastAsia="SimSun" w:hAnsi="Times New Roman" w:cs="Times New Roman"/>
          <w:bCs/>
          <w:sz w:val="24"/>
          <w:szCs w:val="24"/>
        </w:rPr>
        <w:t xml:space="preserve">. values </w:t>
      </w:r>
      <w:r w:rsidRPr="008826CD">
        <w:rPr>
          <w:rFonts w:ascii="Times New Roman" w:eastAsia="SimSun" w:hAnsi="Times New Roman" w:cs="Times New Roman"/>
          <w:bCs/>
          <w:sz w:val="24"/>
          <w:szCs w:val="24"/>
        </w:rPr>
        <w:t xml:space="preserve">of different CP </w:t>
      </w:r>
      <w:r>
        <w:rPr>
          <w:rFonts w:ascii="Times New Roman" w:eastAsia="SimSun" w:hAnsi="Times New Roman" w:cs="Times New Roman"/>
          <w:bCs/>
          <w:sz w:val="24"/>
          <w:szCs w:val="24"/>
        </w:rPr>
        <w:t>domains</w:t>
      </w:r>
      <w:r w:rsidRPr="008826CD">
        <w:rPr>
          <w:rFonts w:ascii="Times New Roman" w:eastAsia="SimSun" w:hAnsi="Times New Roman" w:cs="Times New Roman"/>
          <w:bCs/>
          <w:sz w:val="24"/>
          <w:szCs w:val="24"/>
        </w:rPr>
        <w:t xml:space="preserve"> superimposed on each other</w:t>
      </w:r>
      <w:r w:rsidRPr="00D72E54">
        <w:rPr>
          <w:rFonts w:ascii="Times New Roman" w:eastAsia="SimSun" w:hAnsi="Times New Roman" w:cs="Times New Roman"/>
          <w:bCs/>
          <w:sz w:val="24"/>
          <w:szCs w:val="24"/>
        </w:rPr>
        <w:t>. T</w:t>
      </w:r>
      <w:r w:rsidRPr="00D72E54">
        <w:rPr>
          <w:rFonts w:ascii="Times New Roman" w:eastAsia="SimSun" w:hAnsi="Times New Roman" w:cs="Times New Roman"/>
          <w:sz w:val="24"/>
          <w:szCs w:val="24"/>
        </w:rPr>
        <w:t xml:space="preserve">he letters after the PDB IDs denote the protein chains used in the calculations. The </w:t>
      </w:r>
      <w:proofErr w:type="spellStart"/>
      <w:r w:rsidRPr="00D72E54">
        <w:rPr>
          <w:rFonts w:ascii="Times New Roman" w:eastAsia="SimSun" w:hAnsi="Times New Roman" w:cs="Times New Roman"/>
          <w:sz w:val="24"/>
          <w:szCs w:val="24"/>
        </w:rPr>
        <w:t>r.m.s.d</w:t>
      </w:r>
      <w:proofErr w:type="spellEnd"/>
      <w:r w:rsidRPr="00D72E54">
        <w:rPr>
          <w:rFonts w:ascii="Times New Roman" w:eastAsia="SimSun" w:hAnsi="Times New Roman" w:cs="Times New Roman"/>
          <w:sz w:val="24"/>
          <w:szCs w:val="24"/>
        </w:rPr>
        <w:t>. values are given in Å and colored from green to red relative to the values across Tables S</w:t>
      </w:r>
      <w:r>
        <w:rPr>
          <w:rFonts w:ascii="Times New Roman" w:eastAsia="SimSun" w:hAnsi="Times New Roman" w:cs="Times New Roman"/>
          <w:sz w:val="24"/>
          <w:szCs w:val="24"/>
        </w:rPr>
        <w:t>3</w:t>
      </w:r>
      <w:r w:rsidRPr="00D72E54">
        <w:rPr>
          <w:rFonts w:ascii="Times New Roman" w:eastAsia="SimSun" w:hAnsi="Times New Roman" w:cs="Times New Roman"/>
          <w:sz w:val="24"/>
          <w:szCs w:val="24"/>
        </w:rPr>
        <w:t>-</w:t>
      </w:r>
      <w:r>
        <w:rPr>
          <w:rFonts w:ascii="Times New Roman" w:eastAsia="SimSun" w:hAnsi="Times New Roman" w:cs="Times New Roman"/>
          <w:sz w:val="24"/>
          <w:szCs w:val="24"/>
        </w:rPr>
        <w:t>5</w:t>
      </w:r>
      <w:r w:rsidRPr="00D72E54">
        <w:rPr>
          <w:rFonts w:ascii="Times New Roman" w:eastAsia="SimSun" w:hAnsi="Times New Roman" w:cs="Times New Roman"/>
          <w:sz w:val="24"/>
          <w:szCs w:val="24"/>
        </w:rPr>
        <w:t xml:space="preserve"> </w:t>
      </w:r>
    </w:p>
    <w:tbl>
      <w:tblPr>
        <w:tblW w:w="9583" w:type="dxa"/>
        <w:jc w:val="center"/>
        <w:tblLayout w:type="fixed"/>
        <w:tblCellMar>
          <w:top w:w="28" w:type="dxa"/>
          <w:left w:w="28" w:type="dxa"/>
          <w:bottom w:w="28" w:type="dxa"/>
          <w:right w:w="28" w:type="dxa"/>
        </w:tblCellMar>
        <w:tblLook w:val="04A0" w:firstRow="1" w:lastRow="0" w:firstColumn="1" w:lastColumn="0" w:noHBand="0" w:noVBand="1"/>
      </w:tblPr>
      <w:tblGrid>
        <w:gridCol w:w="417"/>
        <w:gridCol w:w="971"/>
        <w:gridCol w:w="1024"/>
        <w:gridCol w:w="1024"/>
        <w:gridCol w:w="1025"/>
        <w:gridCol w:w="1024"/>
        <w:gridCol w:w="1024"/>
        <w:gridCol w:w="1025"/>
        <w:gridCol w:w="1024"/>
        <w:gridCol w:w="1025"/>
      </w:tblGrid>
      <w:tr w:rsidR="008826CD" w:rsidRPr="008826CD" w14:paraId="721DC055" w14:textId="77777777" w:rsidTr="008469C8">
        <w:trPr>
          <w:trHeight w:hRule="exact" w:val="312"/>
          <w:jc w:val="center"/>
        </w:trPr>
        <w:tc>
          <w:tcPr>
            <w:tcW w:w="1388"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14:paraId="52C835A8" w14:textId="77777777" w:rsidR="008826CD" w:rsidRPr="008826CD" w:rsidRDefault="008826CD" w:rsidP="008826CD">
            <w:pPr>
              <w:spacing w:after="0" w:line="240" w:lineRule="auto"/>
              <w:contextualSpacing/>
              <w:rPr>
                <w:rFonts w:ascii="Times New Roman" w:eastAsia="Times New Roman" w:hAnsi="Times New Roman" w:cs="Times New Roman"/>
                <w:i/>
                <w:iCs/>
                <w:color w:val="000000"/>
                <w:sz w:val="24"/>
                <w:szCs w:val="24"/>
                <w:lang w:eastAsia="fi-FI"/>
              </w:rPr>
            </w:pPr>
            <w:r w:rsidRPr="008826CD">
              <w:rPr>
                <w:rFonts w:ascii="Times New Roman" w:eastAsia="Times New Roman" w:hAnsi="Times New Roman" w:cs="Times New Roman"/>
                <w:i/>
                <w:iCs/>
                <w:color w:val="000000"/>
                <w:sz w:val="24"/>
                <w:szCs w:val="24"/>
                <w:lang w:eastAsia="fi-FI"/>
              </w:rPr>
              <w:t>CP domains</w:t>
            </w:r>
          </w:p>
        </w:tc>
        <w:tc>
          <w:tcPr>
            <w:tcW w:w="1024" w:type="dxa"/>
            <w:tcBorders>
              <w:top w:val="single" w:sz="6" w:space="0" w:color="auto"/>
              <w:left w:val="single" w:sz="6" w:space="0" w:color="auto"/>
              <w:bottom w:val="single" w:sz="6" w:space="0" w:color="auto"/>
              <w:right w:val="single" w:sz="6" w:space="0" w:color="auto"/>
            </w:tcBorders>
            <w:shd w:val="clear" w:color="auto" w:fill="auto"/>
            <w:noWrap/>
            <w:vAlign w:val="center"/>
          </w:tcPr>
          <w:p w14:paraId="65BF5AD3" w14:textId="77777777" w:rsidR="008826CD" w:rsidRPr="008826CD" w:rsidRDefault="008826CD" w:rsidP="008826CD">
            <w:pPr>
              <w:spacing w:after="0" w:line="240" w:lineRule="auto"/>
              <w:contextualSpacing/>
              <w:jc w:val="center"/>
              <w:rPr>
                <w:rFonts w:ascii="Times New Roman" w:eastAsia="Times New Roman" w:hAnsi="Times New Roman" w:cs="Times New Roman"/>
                <w:color w:val="000000"/>
                <w:sz w:val="24"/>
                <w:szCs w:val="24"/>
                <w:lang w:eastAsia="fi-FI"/>
              </w:rPr>
            </w:pPr>
            <w:r w:rsidRPr="008826CD">
              <w:rPr>
                <w:rFonts w:ascii="Times New Roman" w:eastAsia="Times New Roman" w:hAnsi="Times New Roman" w:cs="Times New Roman"/>
                <w:color w:val="000000"/>
                <w:sz w:val="24"/>
                <w:szCs w:val="24"/>
                <w:lang w:eastAsia="fi-FI"/>
              </w:rPr>
              <w:t>1IZN_A</w:t>
            </w:r>
          </w:p>
        </w:tc>
        <w:tc>
          <w:tcPr>
            <w:tcW w:w="1024" w:type="dxa"/>
            <w:tcBorders>
              <w:top w:val="single" w:sz="6" w:space="0" w:color="auto"/>
              <w:left w:val="single" w:sz="6" w:space="0" w:color="auto"/>
              <w:bottom w:val="single" w:sz="6" w:space="0" w:color="auto"/>
              <w:right w:val="single" w:sz="6" w:space="0" w:color="auto"/>
            </w:tcBorders>
            <w:shd w:val="clear" w:color="auto" w:fill="auto"/>
            <w:noWrap/>
            <w:vAlign w:val="center"/>
          </w:tcPr>
          <w:p w14:paraId="790C46F6" w14:textId="77777777" w:rsidR="008826CD" w:rsidRPr="008826CD" w:rsidRDefault="008826CD" w:rsidP="008826CD">
            <w:pPr>
              <w:spacing w:after="0" w:line="240" w:lineRule="auto"/>
              <w:contextualSpacing/>
              <w:jc w:val="center"/>
              <w:rPr>
                <w:rFonts w:ascii="Times New Roman" w:eastAsia="Times New Roman" w:hAnsi="Times New Roman" w:cs="Times New Roman"/>
                <w:color w:val="000000"/>
                <w:sz w:val="24"/>
                <w:szCs w:val="24"/>
                <w:lang w:eastAsia="fi-FI"/>
              </w:rPr>
            </w:pPr>
            <w:r w:rsidRPr="008826CD">
              <w:rPr>
                <w:rFonts w:ascii="Times New Roman" w:eastAsia="Times New Roman" w:hAnsi="Times New Roman" w:cs="Times New Roman"/>
                <w:color w:val="000000"/>
                <w:sz w:val="24"/>
                <w:szCs w:val="24"/>
                <w:lang w:eastAsia="fi-FI"/>
              </w:rPr>
              <w:t>1IZN_B</w:t>
            </w:r>
          </w:p>
        </w:tc>
        <w:tc>
          <w:tcPr>
            <w:tcW w:w="1025" w:type="dxa"/>
            <w:tcBorders>
              <w:top w:val="single" w:sz="6" w:space="0" w:color="auto"/>
              <w:left w:val="single" w:sz="6" w:space="0" w:color="auto"/>
              <w:bottom w:val="single" w:sz="6" w:space="0" w:color="auto"/>
              <w:right w:val="single" w:sz="6" w:space="0" w:color="auto"/>
            </w:tcBorders>
            <w:shd w:val="clear" w:color="auto" w:fill="auto"/>
            <w:noWrap/>
            <w:vAlign w:val="center"/>
          </w:tcPr>
          <w:p w14:paraId="670B444D" w14:textId="77777777" w:rsidR="008826CD" w:rsidRPr="008826CD" w:rsidRDefault="008826CD" w:rsidP="008826CD">
            <w:pPr>
              <w:spacing w:after="0" w:line="240" w:lineRule="auto"/>
              <w:contextualSpacing/>
              <w:jc w:val="center"/>
              <w:rPr>
                <w:rFonts w:ascii="Times New Roman" w:eastAsia="Times New Roman" w:hAnsi="Times New Roman" w:cs="Times New Roman"/>
                <w:color w:val="000000"/>
                <w:sz w:val="24"/>
                <w:szCs w:val="24"/>
                <w:lang w:eastAsia="fi-FI"/>
              </w:rPr>
            </w:pPr>
            <w:r w:rsidRPr="008826CD">
              <w:rPr>
                <w:rFonts w:ascii="Times New Roman" w:eastAsia="Times New Roman" w:hAnsi="Times New Roman" w:cs="Times New Roman"/>
                <w:color w:val="000000"/>
                <w:sz w:val="24"/>
                <w:szCs w:val="24"/>
                <w:lang w:eastAsia="fi-FI"/>
              </w:rPr>
              <w:t>4AKR_A</w:t>
            </w:r>
          </w:p>
        </w:tc>
        <w:tc>
          <w:tcPr>
            <w:tcW w:w="1024" w:type="dxa"/>
            <w:tcBorders>
              <w:top w:val="single" w:sz="6" w:space="0" w:color="auto"/>
              <w:left w:val="single" w:sz="6" w:space="0" w:color="auto"/>
              <w:bottom w:val="single" w:sz="6" w:space="0" w:color="auto"/>
              <w:right w:val="single" w:sz="6" w:space="0" w:color="auto"/>
            </w:tcBorders>
            <w:shd w:val="clear" w:color="auto" w:fill="auto"/>
            <w:noWrap/>
            <w:vAlign w:val="center"/>
          </w:tcPr>
          <w:p w14:paraId="36481E68" w14:textId="77777777" w:rsidR="008826CD" w:rsidRPr="008826CD" w:rsidRDefault="008826CD" w:rsidP="008826CD">
            <w:pPr>
              <w:spacing w:after="0" w:line="240" w:lineRule="auto"/>
              <w:contextualSpacing/>
              <w:jc w:val="center"/>
              <w:rPr>
                <w:rFonts w:ascii="Times New Roman" w:eastAsia="Times New Roman" w:hAnsi="Times New Roman" w:cs="Times New Roman"/>
                <w:color w:val="000000"/>
                <w:sz w:val="24"/>
                <w:szCs w:val="24"/>
                <w:lang w:eastAsia="fi-FI"/>
              </w:rPr>
            </w:pPr>
            <w:r w:rsidRPr="008826CD">
              <w:rPr>
                <w:rFonts w:ascii="Times New Roman" w:eastAsia="Times New Roman" w:hAnsi="Times New Roman" w:cs="Times New Roman"/>
                <w:color w:val="000000"/>
                <w:sz w:val="24"/>
                <w:szCs w:val="24"/>
                <w:lang w:eastAsia="fi-FI"/>
              </w:rPr>
              <w:t>4AKR_B</w:t>
            </w:r>
          </w:p>
        </w:tc>
        <w:tc>
          <w:tcPr>
            <w:tcW w:w="1024" w:type="dxa"/>
            <w:tcBorders>
              <w:top w:val="single" w:sz="6" w:space="0" w:color="auto"/>
              <w:left w:val="single" w:sz="6" w:space="0" w:color="auto"/>
              <w:bottom w:val="single" w:sz="6" w:space="0" w:color="auto"/>
              <w:right w:val="single" w:sz="6" w:space="0" w:color="auto"/>
            </w:tcBorders>
            <w:shd w:val="clear" w:color="auto" w:fill="auto"/>
            <w:noWrap/>
            <w:vAlign w:val="center"/>
          </w:tcPr>
          <w:p w14:paraId="07C34CDB" w14:textId="77777777" w:rsidR="008826CD" w:rsidRPr="008826CD" w:rsidRDefault="008826CD" w:rsidP="008826CD">
            <w:pPr>
              <w:spacing w:after="0" w:line="240" w:lineRule="auto"/>
              <w:contextualSpacing/>
              <w:jc w:val="center"/>
              <w:rPr>
                <w:rFonts w:ascii="Times New Roman" w:eastAsia="Times New Roman" w:hAnsi="Times New Roman" w:cs="Times New Roman"/>
                <w:color w:val="000000"/>
                <w:sz w:val="24"/>
                <w:szCs w:val="24"/>
                <w:lang w:eastAsia="fi-FI"/>
              </w:rPr>
            </w:pPr>
            <w:r w:rsidRPr="008826CD">
              <w:rPr>
                <w:rFonts w:ascii="Times New Roman" w:eastAsia="Times New Roman" w:hAnsi="Times New Roman" w:cs="Times New Roman"/>
                <w:color w:val="000000"/>
                <w:sz w:val="24"/>
                <w:szCs w:val="24"/>
                <w:lang w:eastAsia="fi-FI"/>
              </w:rPr>
              <w:t>6F1T_K</w:t>
            </w:r>
          </w:p>
        </w:tc>
        <w:tc>
          <w:tcPr>
            <w:tcW w:w="1025" w:type="dxa"/>
            <w:tcBorders>
              <w:top w:val="single" w:sz="6" w:space="0" w:color="auto"/>
              <w:left w:val="single" w:sz="6" w:space="0" w:color="auto"/>
              <w:bottom w:val="single" w:sz="6" w:space="0" w:color="auto"/>
              <w:right w:val="single" w:sz="6" w:space="0" w:color="auto"/>
            </w:tcBorders>
            <w:shd w:val="clear" w:color="auto" w:fill="auto"/>
            <w:noWrap/>
            <w:vAlign w:val="center"/>
          </w:tcPr>
          <w:p w14:paraId="6A683590" w14:textId="77777777" w:rsidR="008826CD" w:rsidRPr="008826CD" w:rsidRDefault="008826CD" w:rsidP="008826CD">
            <w:pPr>
              <w:spacing w:after="0" w:line="240" w:lineRule="auto"/>
              <w:contextualSpacing/>
              <w:jc w:val="center"/>
              <w:rPr>
                <w:rFonts w:ascii="Times New Roman" w:eastAsia="Times New Roman" w:hAnsi="Times New Roman" w:cs="Times New Roman"/>
                <w:color w:val="000000"/>
                <w:sz w:val="24"/>
                <w:szCs w:val="24"/>
                <w:lang w:eastAsia="fi-FI"/>
              </w:rPr>
            </w:pPr>
            <w:r w:rsidRPr="008826CD">
              <w:rPr>
                <w:rFonts w:ascii="Times New Roman" w:eastAsia="Times New Roman" w:hAnsi="Times New Roman" w:cs="Times New Roman"/>
                <w:color w:val="000000"/>
                <w:sz w:val="24"/>
                <w:szCs w:val="24"/>
                <w:lang w:eastAsia="fi-FI"/>
              </w:rPr>
              <w:t>6F1T_L</w:t>
            </w:r>
          </w:p>
        </w:tc>
        <w:tc>
          <w:tcPr>
            <w:tcW w:w="1024" w:type="dxa"/>
            <w:tcBorders>
              <w:top w:val="single" w:sz="6" w:space="0" w:color="auto"/>
              <w:left w:val="single" w:sz="6" w:space="0" w:color="auto"/>
              <w:bottom w:val="single" w:sz="6" w:space="0" w:color="auto"/>
              <w:right w:val="single" w:sz="6" w:space="0" w:color="auto"/>
            </w:tcBorders>
            <w:shd w:val="clear" w:color="auto" w:fill="auto"/>
            <w:noWrap/>
            <w:vAlign w:val="center"/>
          </w:tcPr>
          <w:p w14:paraId="3ADBC482" w14:textId="77777777" w:rsidR="008826CD" w:rsidRPr="008826CD" w:rsidRDefault="008826CD" w:rsidP="008826CD">
            <w:pPr>
              <w:spacing w:after="0" w:line="240" w:lineRule="auto"/>
              <w:contextualSpacing/>
              <w:jc w:val="center"/>
              <w:rPr>
                <w:rFonts w:ascii="Times New Roman" w:eastAsia="Times New Roman" w:hAnsi="Times New Roman" w:cs="Times New Roman"/>
                <w:color w:val="000000"/>
                <w:sz w:val="24"/>
                <w:szCs w:val="24"/>
                <w:lang w:eastAsia="fi-FI"/>
              </w:rPr>
            </w:pPr>
            <w:r w:rsidRPr="008826CD">
              <w:rPr>
                <w:rFonts w:ascii="Times New Roman" w:eastAsia="Times New Roman" w:hAnsi="Times New Roman" w:cs="Times New Roman"/>
                <w:sz w:val="24"/>
                <w:szCs w:val="24"/>
                <w:lang w:eastAsia="fi-FI"/>
              </w:rPr>
              <w:t>7A0H</w:t>
            </w:r>
            <w:r w:rsidRPr="008826CD">
              <w:rPr>
                <w:rFonts w:ascii="Times New Roman" w:eastAsia="Times New Roman" w:hAnsi="Times New Roman" w:cs="Times New Roman"/>
                <w:color w:val="000000"/>
                <w:sz w:val="24"/>
                <w:szCs w:val="24"/>
                <w:lang w:eastAsia="fi-FI"/>
              </w:rPr>
              <w:t>_A</w:t>
            </w:r>
          </w:p>
        </w:tc>
        <w:tc>
          <w:tcPr>
            <w:tcW w:w="1025" w:type="dxa"/>
            <w:tcBorders>
              <w:top w:val="single" w:sz="6" w:space="0" w:color="auto"/>
              <w:left w:val="single" w:sz="6" w:space="0" w:color="auto"/>
              <w:bottom w:val="single" w:sz="6" w:space="0" w:color="auto"/>
              <w:right w:val="single" w:sz="6" w:space="0" w:color="auto"/>
            </w:tcBorders>
            <w:shd w:val="clear" w:color="auto" w:fill="auto"/>
            <w:noWrap/>
            <w:vAlign w:val="center"/>
          </w:tcPr>
          <w:p w14:paraId="1C0E77FC" w14:textId="77777777" w:rsidR="008826CD" w:rsidRPr="008826CD" w:rsidRDefault="008826CD" w:rsidP="008826CD">
            <w:pPr>
              <w:spacing w:after="0" w:line="240" w:lineRule="auto"/>
              <w:contextualSpacing/>
              <w:jc w:val="center"/>
              <w:rPr>
                <w:rFonts w:ascii="Times New Roman" w:eastAsia="Times New Roman" w:hAnsi="Times New Roman" w:cs="Times New Roman"/>
                <w:color w:val="000000"/>
                <w:sz w:val="24"/>
                <w:szCs w:val="24"/>
                <w:lang w:eastAsia="fi-FI"/>
              </w:rPr>
            </w:pPr>
            <w:r w:rsidRPr="008826CD">
              <w:rPr>
                <w:rFonts w:ascii="Times New Roman" w:eastAsia="Times New Roman" w:hAnsi="Times New Roman" w:cs="Times New Roman"/>
                <w:sz w:val="24"/>
                <w:szCs w:val="24"/>
                <w:lang w:eastAsia="fi-FI"/>
              </w:rPr>
              <w:t>7A0H</w:t>
            </w:r>
            <w:r w:rsidRPr="008826CD">
              <w:rPr>
                <w:rFonts w:ascii="Times New Roman" w:eastAsia="Times New Roman" w:hAnsi="Times New Roman" w:cs="Times New Roman"/>
                <w:color w:val="000000"/>
                <w:sz w:val="24"/>
                <w:szCs w:val="24"/>
                <w:lang w:eastAsia="fi-FI"/>
              </w:rPr>
              <w:t>_B</w:t>
            </w:r>
          </w:p>
        </w:tc>
      </w:tr>
      <w:tr w:rsidR="008826CD" w:rsidRPr="008826CD" w14:paraId="50F600FF" w14:textId="77777777" w:rsidTr="008469C8">
        <w:trPr>
          <w:trHeight w:hRule="exact" w:val="312"/>
          <w:jc w:val="center"/>
        </w:trPr>
        <w:tc>
          <w:tcPr>
            <w:tcW w:w="417" w:type="dxa"/>
            <w:vMerge w:val="restart"/>
            <w:tcBorders>
              <w:top w:val="single" w:sz="6" w:space="0" w:color="auto"/>
              <w:left w:val="single" w:sz="6" w:space="0" w:color="auto"/>
              <w:bottom w:val="single" w:sz="6" w:space="0" w:color="auto"/>
              <w:right w:val="single" w:sz="6" w:space="0" w:color="auto"/>
            </w:tcBorders>
            <w:shd w:val="clear" w:color="auto" w:fill="auto"/>
            <w:noWrap/>
            <w:textDirection w:val="btLr"/>
            <w:vAlign w:val="center"/>
          </w:tcPr>
          <w:p w14:paraId="7A686926" w14:textId="77777777" w:rsidR="008826CD" w:rsidRPr="008826CD" w:rsidRDefault="008826CD" w:rsidP="008826CD">
            <w:pPr>
              <w:spacing w:after="0" w:line="240" w:lineRule="auto"/>
              <w:contextualSpacing/>
              <w:jc w:val="center"/>
              <w:rPr>
                <w:rFonts w:ascii="Times New Roman" w:eastAsia="Times New Roman" w:hAnsi="Times New Roman" w:cs="Times New Roman"/>
                <w:color w:val="000000"/>
                <w:sz w:val="24"/>
                <w:szCs w:val="24"/>
                <w:lang w:eastAsia="fi-FI"/>
              </w:rPr>
            </w:pPr>
            <w:r w:rsidRPr="008826CD">
              <w:rPr>
                <w:rFonts w:ascii="Times New Roman" w:eastAsia="Times New Roman" w:hAnsi="Times New Roman" w:cs="Times New Roman"/>
                <w:sz w:val="24"/>
                <w:lang w:eastAsia="fi-FI"/>
              </w:rPr>
              <w:t>7A0H</w:t>
            </w:r>
            <w:r w:rsidRPr="008826CD">
              <w:rPr>
                <w:rFonts w:ascii="Times New Roman" w:eastAsia="Times New Roman" w:hAnsi="Times New Roman" w:cs="Times New Roman"/>
                <w:color w:val="000000"/>
                <w:sz w:val="24"/>
                <w:szCs w:val="24"/>
                <w:lang w:eastAsia="fi-FI"/>
              </w:rPr>
              <w:t>_A</w:t>
            </w:r>
          </w:p>
        </w:tc>
        <w:tc>
          <w:tcPr>
            <w:tcW w:w="971" w:type="dxa"/>
            <w:tcBorders>
              <w:top w:val="single" w:sz="6" w:space="0" w:color="auto"/>
              <w:left w:val="single" w:sz="6" w:space="0" w:color="auto"/>
              <w:bottom w:val="single" w:sz="6" w:space="0" w:color="auto"/>
              <w:right w:val="single" w:sz="6" w:space="0" w:color="auto"/>
            </w:tcBorders>
            <w:shd w:val="clear" w:color="auto" w:fill="auto"/>
            <w:noWrap/>
            <w:vAlign w:val="center"/>
          </w:tcPr>
          <w:p w14:paraId="1296C2C8" w14:textId="77777777" w:rsidR="008826CD" w:rsidRPr="008826CD" w:rsidRDefault="008826CD" w:rsidP="008826CD">
            <w:pPr>
              <w:spacing w:after="0" w:line="240" w:lineRule="auto"/>
              <w:contextualSpacing/>
              <w:rPr>
                <w:rFonts w:ascii="Times New Roman" w:eastAsia="Times New Roman" w:hAnsi="Times New Roman" w:cs="Times New Roman"/>
                <w:color w:val="2D882D"/>
                <w:sz w:val="24"/>
                <w:szCs w:val="24"/>
                <w:lang w:eastAsia="fi-FI"/>
              </w:rPr>
            </w:pPr>
            <w:r w:rsidRPr="008826CD">
              <w:rPr>
                <w:rFonts w:ascii="Times New Roman" w:eastAsia="Times New Roman" w:hAnsi="Times New Roman" w:cs="Times New Roman"/>
                <w:color w:val="2D882D"/>
                <w:sz w:val="24"/>
                <w:szCs w:val="24"/>
                <w:lang w:eastAsia="fi-FI"/>
              </w:rPr>
              <w:t>Stalk</w:t>
            </w:r>
          </w:p>
        </w:tc>
        <w:tc>
          <w:tcPr>
            <w:tcW w:w="1024" w:type="dxa"/>
            <w:tcBorders>
              <w:top w:val="single" w:sz="6" w:space="0" w:color="auto"/>
              <w:left w:val="single" w:sz="6" w:space="0" w:color="auto"/>
              <w:bottom w:val="single" w:sz="6" w:space="0" w:color="auto"/>
              <w:right w:val="single" w:sz="6" w:space="0" w:color="auto"/>
            </w:tcBorders>
            <w:shd w:val="clear" w:color="000000" w:fill="EAE582"/>
            <w:noWrap/>
            <w:vAlign w:val="center"/>
          </w:tcPr>
          <w:p w14:paraId="3CBB1C64"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2.3</w:t>
            </w:r>
          </w:p>
        </w:tc>
        <w:tc>
          <w:tcPr>
            <w:tcW w:w="1024" w:type="dxa"/>
            <w:tcBorders>
              <w:top w:val="single" w:sz="6" w:space="0" w:color="auto"/>
              <w:left w:val="single" w:sz="6" w:space="0" w:color="auto"/>
              <w:bottom w:val="single" w:sz="6" w:space="0" w:color="auto"/>
              <w:right w:val="single" w:sz="6" w:space="0" w:color="auto"/>
            </w:tcBorders>
            <w:shd w:val="clear" w:color="000000" w:fill="CDDC81"/>
            <w:noWrap/>
            <w:vAlign w:val="center"/>
          </w:tcPr>
          <w:p w14:paraId="713D08D5"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1.8</w:t>
            </w:r>
          </w:p>
        </w:tc>
        <w:tc>
          <w:tcPr>
            <w:tcW w:w="1025" w:type="dxa"/>
            <w:tcBorders>
              <w:top w:val="single" w:sz="6" w:space="0" w:color="auto"/>
              <w:left w:val="single" w:sz="6" w:space="0" w:color="auto"/>
              <w:bottom w:val="single" w:sz="6" w:space="0" w:color="auto"/>
              <w:right w:val="single" w:sz="6" w:space="0" w:color="auto"/>
            </w:tcBorders>
            <w:shd w:val="clear" w:color="000000" w:fill="F3E783"/>
            <w:noWrap/>
            <w:vAlign w:val="center"/>
          </w:tcPr>
          <w:p w14:paraId="4D88D1C8"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2.4</w:t>
            </w:r>
          </w:p>
        </w:tc>
        <w:tc>
          <w:tcPr>
            <w:tcW w:w="1024" w:type="dxa"/>
            <w:tcBorders>
              <w:top w:val="single" w:sz="6" w:space="0" w:color="auto"/>
              <w:left w:val="single" w:sz="6" w:space="0" w:color="auto"/>
              <w:bottom w:val="single" w:sz="6" w:space="0" w:color="auto"/>
              <w:right w:val="single" w:sz="6" w:space="0" w:color="auto"/>
            </w:tcBorders>
            <w:shd w:val="clear" w:color="000000" w:fill="F2E783"/>
            <w:noWrap/>
            <w:vAlign w:val="center"/>
          </w:tcPr>
          <w:p w14:paraId="14E4CFFC"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2.4</w:t>
            </w:r>
          </w:p>
        </w:tc>
        <w:tc>
          <w:tcPr>
            <w:tcW w:w="1024" w:type="dxa"/>
            <w:tcBorders>
              <w:top w:val="single" w:sz="6" w:space="0" w:color="auto"/>
              <w:left w:val="single" w:sz="6" w:space="0" w:color="auto"/>
              <w:bottom w:val="single" w:sz="6" w:space="0" w:color="auto"/>
              <w:right w:val="single" w:sz="6" w:space="0" w:color="auto"/>
            </w:tcBorders>
            <w:shd w:val="clear" w:color="000000" w:fill="DDE182"/>
            <w:noWrap/>
            <w:vAlign w:val="center"/>
          </w:tcPr>
          <w:p w14:paraId="290BA05C"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2.0</w:t>
            </w:r>
          </w:p>
        </w:tc>
        <w:tc>
          <w:tcPr>
            <w:tcW w:w="1025" w:type="dxa"/>
            <w:tcBorders>
              <w:top w:val="single" w:sz="6" w:space="0" w:color="auto"/>
              <w:left w:val="single" w:sz="6" w:space="0" w:color="auto"/>
              <w:bottom w:val="single" w:sz="6" w:space="0" w:color="auto"/>
              <w:right w:val="single" w:sz="6" w:space="0" w:color="auto"/>
            </w:tcBorders>
            <w:shd w:val="clear" w:color="000000" w:fill="CEDC81"/>
            <w:noWrap/>
            <w:vAlign w:val="center"/>
          </w:tcPr>
          <w:p w14:paraId="3E13AA89"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1.8</w:t>
            </w:r>
          </w:p>
        </w:tc>
        <w:tc>
          <w:tcPr>
            <w:tcW w:w="1024" w:type="dxa"/>
            <w:tcBorders>
              <w:top w:val="single" w:sz="6" w:space="0" w:color="auto"/>
              <w:left w:val="single" w:sz="6" w:space="0" w:color="auto"/>
              <w:bottom w:val="single" w:sz="6" w:space="0" w:color="auto"/>
              <w:right w:val="single" w:sz="6" w:space="0" w:color="auto"/>
            </w:tcBorders>
            <w:shd w:val="clear" w:color="000000" w:fill="63BE7B"/>
            <w:noWrap/>
            <w:vAlign w:val="center"/>
          </w:tcPr>
          <w:p w14:paraId="13821DB1"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0.0</w:t>
            </w:r>
          </w:p>
        </w:tc>
        <w:tc>
          <w:tcPr>
            <w:tcW w:w="1025" w:type="dxa"/>
            <w:tcBorders>
              <w:top w:val="single" w:sz="6" w:space="0" w:color="auto"/>
              <w:left w:val="single" w:sz="6" w:space="0" w:color="auto"/>
              <w:bottom w:val="single" w:sz="6" w:space="0" w:color="auto"/>
              <w:right w:val="single" w:sz="6" w:space="0" w:color="auto"/>
            </w:tcBorders>
            <w:shd w:val="clear" w:color="000000" w:fill="ADD37F"/>
            <w:noWrap/>
            <w:vAlign w:val="center"/>
          </w:tcPr>
          <w:p w14:paraId="01B9D391"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1.2</w:t>
            </w:r>
          </w:p>
        </w:tc>
      </w:tr>
      <w:tr w:rsidR="008826CD" w:rsidRPr="008826CD" w14:paraId="3B429AC0" w14:textId="77777777" w:rsidTr="008469C8">
        <w:trPr>
          <w:trHeight w:hRule="exact" w:val="312"/>
          <w:jc w:val="center"/>
        </w:trPr>
        <w:tc>
          <w:tcPr>
            <w:tcW w:w="417" w:type="dxa"/>
            <w:vMerge/>
            <w:tcBorders>
              <w:top w:val="single" w:sz="6" w:space="0" w:color="auto"/>
              <w:left w:val="single" w:sz="6" w:space="0" w:color="auto"/>
              <w:bottom w:val="single" w:sz="6" w:space="0" w:color="auto"/>
              <w:right w:val="single" w:sz="6" w:space="0" w:color="auto"/>
            </w:tcBorders>
            <w:vAlign w:val="center"/>
          </w:tcPr>
          <w:p w14:paraId="08910DA2" w14:textId="77777777" w:rsidR="008826CD" w:rsidRPr="008826CD" w:rsidRDefault="008826CD" w:rsidP="008826CD">
            <w:pPr>
              <w:spacing w:after="0" w:line="240" w:lineRule="auto"/>
              <w:contextualSpacing/>
              <w:jc w:val="center"/>
              <w:rPr>
                <w:rFonts w:ascii="Times New Roman" w:eastAsia="Times New Roman" w:hAnsi="Times New Roman" w:cs="Times New Roman"/>
                <w:color w:val="000000"/>
                <w:sz w:val="24"/>
                <w:szCs w:val="24"/>
                <w:lang w:eastAsia="fi-FI"/>
              </w:rPr>
            </w:pPr>
          </w:p>
        </w:tc>
        <w:tc>
          <w:tcPr>
            <w:tcW w:w="971" w:type="dxa"/>
            <w:tcBorders>
              <w:top w:val="single" w:sz="6" w:space="0" w:color="auto"/>
              <w:left w:val="single" w:sz="6" w:space="0" w:color="auto"/>
              <w:bottom w:val="single" w:sz="6" w:space="0" w:color="auto"/>
              <w:right w:val="single" w:sz="6" w:space="0" w:color="auto"/>
            </w:tcBorders>
            <w:shd w:val="clear" w:color="auto" w:fill="auto"/>
            <w:noWrap/>
            <w:vAlign w:val="center"/>
          </w:tcPr>
          <w:p w14:paraId="3FC4C5E9" w14:textId="77777777" w:rsidR="008826CD" w:rsidRPr="008826CD" w:rsidRDefault="008826CD" w:rsidP="008826CD">
            <w:pPr>
              <w:spacing w:after="0" w:line="240" w:lineRule="auto"/>
              <w:contextualSpacing/>
              <w:rPr>
                <w:rFonts w:ascii="Times New Roman" w:eastAsia="Times New Roman" w:hAnsi="Times New Roman" w:cs="Times New Roman"/>
                <w:color w:val="E37100"/>
                <w:sz w:val="24"/>
                <w:szCs w:val="24"/>
                <w:lang w:eastAsia="fi-FI"/>
              </w:rPr>
            </w:pPr>
            <w:r w:rsidRPr="008826CD">
              <w:rPr>
                <w:rFonts w:ascii="Times New Roman" w:eastAsia="Times New Roman" w:hAnsi="Times New Roman" w:cs="Times New Roman"/>
                <w:color w:val="E37100"/>
                <w:sz w:val="24"/>
                <w:szCs w:val="24"/>
                <w:lang w:eastAsia="fi-FI"/>
              </w:rPr>
              <w:t>Globule</w:t>
            </w:r>
          </w:p>
        </w:tc>
        <w:tc>
          <w:tcPr>
            <w:tcW w:w="1024" w:type="dxa"/>
            <w:tcBorders>
              <w:top w:val="single" w:sz="6" w:space="0" w:color="auto"/>
              <w:left w:val="single" w:sz="6" w:space="0" w:color="auto"/>
              <w:bottom w:val="single" w:sz="6" w:space="0" w:color="auto"/>
              <w:right w:val="single" w:sz="6" w:space="0" w:color="auto"/>
            </w:tcBorders>
            <w:shd w:val="clear" w:color="000000" w:fill="D9E081"/>
            <w:noWrap/>
            <w:vAlign w:val="center"/>
          </w:tcPr>
          <w:p w14:paraId="7AE94F1D"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2.0</w:t>
            </w:r>
          </w:p>
        </w:tc>
        <w:tc>
          <w:tcPr>
            <w:tcW w:w="1024" w:type="dxa"/>
            <w:tcBorders>
              <w:top w:val="single" w:sz="6" w:space="0" w:color="auto"/>
              <w:left w:val="single" w:sz="6" w:space="0" w:color="auto"/>
              <w:bottom w:val="single" w:sz="6" w:space="0" w:color="auto"/>
              <w:right w:val="single" w:sz="6" w:space="0" w:color="auto"/>
            </w:tcBorders>
            <w:shd w:val="clear" w:color="000000" w:fill="FFE283"/>
            <w:noWrap/>
            <w:vAlign w:val="center"/>
          </w:tcPr>
          <w:p w14:paraId="638CF2B6"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2.8</w:t>
            </w:r>
          </w:p>
        </w:tc>
        <w:tc>
          <w:tcPr>
            <w:tcW w:w="1025" w:type="dxa"/>
            <w:tcBorders>
              <w:top w:val="single" w:sz="6" w:space="0" w:color="auto"/>
              <w:left w:val="single" w:sz="6" w:space="0" w:color="auto"/>
              <w:bottom w:val="single" w:sz="6" w:space="0" w:color="auto"/>
              <w:right w:val="single" w:sz="6" w:space="0" w:color="auto"/>
            </w:tcBorders>
            <w:shd w:val="clear" w:color="000000" w:fill="DEE182"/>
            <w:noWrap/>
            <w:vAlign w:val="center"/>
          </w:tcPr>
          <w:p w14:paraId="31480E9A"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2.0</w:t>
            </w:r>
          </w:p>
        </w:tc>
        <w:tc>
          <w:tcPr>
            <w:tcW w:w="1024" w:type="dxa"/>
            <w:tcBorders>
              <w:top w:val="single" w:sz="6" w:space="0" w:color="auto"/>
              <w:left w:val="single" w:sz="6" w:space="0" w:color="auto"/>
              <w:bottom w:val="single" w:sz="6" w:space="0" w:color="auto"/>
              <w:right w:val="single" w:sz="6" w:space="0" w:color="auto"/>
            </w:tcBorders>
            <w:shd w:val="clear" w:color="000000" w:fill="FFDF82"/>
            <w:noWrap/>
            <w:vAlign w:val="center"/>
          </w:tcPr>
          <w:p w14:paraId="346505A9"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2.8</w:t>
            </w:r>
          </w:p>
        </w:tc>
        <w:tc>
          <w:tcPr>
            <w:tcW w:w="1024" w:type="dxa"/>
            <w:tcBorders>
              <w:top w:val="single" w:sz="6" w:space="0" w:color="auto"/>
              <w:left w:val="single" w:sz="6" w:space="0" w:color="auto"/>
              <w:bottom w:val="single" w:sz="6" w:space="0" w:color="auto"/>
              <w:right w:val="single" w:sz="6" w:space="0" w:color="auto"/>
            </w:tcBorders>
            <w:shd w:val="clear" w:color="000000" w:fill="F6E883"/>
            <w:noWrap/>
            <w:vAlign w:val="center"/>
          </w:tcPr>
          <w:p w14:paraId="2296E476"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2.4</w:t>
            </w:r>
          </w:p>
        </w:tc>
        <w:tc>
          <w:tcPr>
            <w:tcW w:w="1025" w:type="dxa"/>
            <w:tcBorders>
              <w:top w:val="single" w:sz="6" w:space="0" w:color="auto"/>
              <w:left w:val="single" w:sz="6" w:space="0" w:color="auto"/>
              <w:bottom w:val="single" w:sz="6" w:space="0" w:color="auto"/>
              <w:right w:val="single" w:sz="6" w:space="0" w:color="auto"/>
            </w:tcBorders>
            <w:shd w:val="clear" w:color="000000" w:fill="FFDC82"/>
            <w:noWrap/>
            <w:vAlign w:val="center"/>
          </w:tcPr>
          <w:p w14:paraId="11C741F6"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2.9</w:t>
            </w:r>
          </w:p>
        </w:tc>
        <w:tc>
          <w:tcPr>
            <w:tcW w:w="1024" w:type="dxa"/>
            <w:tcBorders>
              <w:top w:val="single" w:sz="6" w:space="0" w:color="auto"/>
              <w:left w:val="single" w:sz="6" w:space="0" w:color="auto"/>
              <w:bottom w:val="single" w:sz="6" w:space="0" w:color="auto"/>
              <w:right w:val="single" w:sz="6" w:space="0" w:color="auto"/>
            </w:tcBorders>
            <w:shd w:val="clear" w:color="000000" w:fill="63BE7B"/>
            <w:noWrap/>
            <w:vAlign w:val="center"/>
          </w:tcPr>
          <w:p w14:paraId="243A2B99"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0.0</w:t>
            </w:r>
          </w:p>
        </w:tc>
        <w:tc>
          <w:tcPr>
            <w:tcW w:w="1025" w:type="dxa"/>
            <w:tcBorders>
              <w:top w:val="single" w:sz="6" w:space="0" w:color="auto"/>
              <w:left w:val="single" w:sz="6" w:space="0" w:color="auto"/>
              <w:bottom w:val="single" w:sz="6" w:space="0" w:color="auto"/>
              <w:right w:val="single" w:sz="6" w:space="0" w:color="auto"/>
            </w:tcBorders>
            <w:shd w:val="clear" w:color="000000" w:fill="B9D780"/>
            <w:noWrap/>
            <w:vAlign w:val="center"/>
          </w:tcPr>
          <w:p w14:paraId="66A74D05"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1.4</w:t>
            </w:r>
          </w:p>
        </w:tc>
      </w:tr>
      <w:tr w:rsidR="008826CD" w:rsidRPr="008826CD" w14:paraId="0588A915" w14:textId="77777777" w:rsidTr="008469C8">
        <w:trPr>
          <w:trHeight w:hRule="exact" w:val="312"/>
          <w:jc w:val="center"/>
        </w:trPr>
        <w:tc>
          <w:tcPr>
            <w:tcW w:w="417" w:type="dxa"/>
            <w:vMerge/>
            <w:tcBorders>
              <w:top w:val="single" w:sz="6" w:space="0" w:color="auto"/>
              <w:left w:val="single" w:sz="6" w:space="0" w:color="auto"/>
              <w:bottom w:val="single" w:sz="6" w:space="0" w:color="auto"/>
              <w:right w:val="single" w:sz="6" w:space="0" w:color="auto"/>
            </w:tcBorders>
            <w:vAlign w:val="center"/>
          </w:tcPr>
          <w:p w14:paraId="05377ABD" w14:textId="77777777" w:rsidR="008826CD" w:rsidRPr="008826CD" w:rsidRDefault="008826CD" w:rsidP="008826CD">
            <w:pPr>
              <w:spacing w:after="0" w:line="240" w:lineRule="auto"/>
              <w:contextualSpacing/>
              <w:jc w:val="center"/>
              <w:rPr>
                <w:rFonts w:ascii="Times New Roman" w:eastAsia="Times New Roman" w:hAnsi="Times New Roman" w:cs="Times New Roman"/>
                <w:color w:val="000000"/>
                <w:sz w:val="24"/>
                <w:szCs w:val="24"/>
                <w:lang w:eastAsia="fi-FI"/>
              </w:rPr>
            </w:pPr>
          </w:p>
        </w:tc>
        <w:tc>
          <w:tcPr>
            <w:tcW w:w="971" w:type="dxa"/>
            <w:tcBorders>
              <w:top w:val="single" w:sz="6" w:space="0" w:color="auto"/>
              <w:left w:val="single" w:sz="6" w:space="0" w:color="auto"/>
              <w:bottom w:val="single" w:sz="6" w:space="0" w:color="auto"/>
              <w:right w:val="single" w:sz="6" w:space="0" w:color="auto"/>
            </w:tcBorders>
            <w:shd w:val="clear" w:color="auto" w:fill="auto"/>
            <w:noWrap/>
            <w:vAlign w:val="center"/>
          </w:tcPr>
          <w:p w14:paraId="3C6C66F9" w14:textId="77777777" w:rsidR="008826CD" w:rsidRPr="008826CD" w:rsidRDefault="008826CD" w:rsidP="008826CD">
            <w:pPr>
              <w:spacing w:after="0" w:line="240" w:lineRule="auto"/>
              <w:contextualSpacing/>
              <w:rPr>
                <w:rFonts w:ascii="Times New Roman" w:eastAsia="Times New Roman" w:hAnsi="Times New Roman" w:cs="Times New Roman"/>
                <w:color w:val="B43939"/>
                <w:sz w:val="24"/>
                <w:szCs w:val="24"/>
                <w:lang w:eastAsia="fi-FI"/>
              </w:rPr>
            </w:pPr>
            <w:r w:rsidRPr="008826CD">
              <w:rPr>
                <w:rFonts w:ascii="Times New Roman" w:eastAsia="Times New Roman" w:hAnsi="Times New Roman" w:cs="Times New Roman"/>
                <w:color w:val="B43939"/>
                <w:sz w:val="24"/>
                <w:szCs w:val="24"/>
                <w:lang w:eastAsia="fi-FI"/>
              </w:rPr>
              <w:t>C. sheets</w:t>
            </w:r>
          </w:p>
        </w:tc>
        <w:tc>
          <w:tcPr>
            <w:tcW w:w="1024" w:type="dxa"/>
            <w:tcBorders>
              <w:top w:val="single" w:sz="6" w:space="0" w:color="auto"/>
              <w:left w:val="single" w:sz="6" w:space="0" w:color="auto"/>
              <w:bottom w:val="single" w:sz="6" w:space="0" w:color="auto"/>
              <w:right w:val="single" w:sz="6" w:space="0" w:color="auto"/>
            </w:tcBorders>
            <w:shd w:val="clear" w:color="000000" w:fill="FFE483"/>
            <w:noWrap/>
            <w:vAlign w:val="center"/>
          </w:tcPr>
          <w:p w14:paraId="25B72EC8"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2.7</w:t>
            </w:r>
          </w:p>
        </w:tc>
        <w:tc>
          <w:tcPr>
            <w:tcW w:w="1024" w:type="dxa"/>
            <w:tcBorders>
              <w:top w:val="single" w:sz="6" w:space="0" w:color="auto"/>
              <w:left w:val="single" w:sz="6" w:space="0" w:color="auto"/>
              <w:bottom w:val="single" w:sz="6" w:space="0" w:color="auto"/>
              <w:right w:val="single" w:sz="6" w:space="0" w:color="auto"/>
            </w:tcBorders>
            <w:shd w:val="clear" w:color="000000" w:fill="FFD981"/>
            <w:noWrap/>
            <w:vAlign w:val="center"/>
          </w:tcPr>
          <w:p w14:paraId="7F8A7DB4"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2.9</w:t>
            </w:r>
          </w:p>
        </w:tc>
        <w:tc>
          <w:tcPr>
            <w:tcW w:w="1025" w:type="dxa"/>
            <w:tcBorders>
              <w:top w:val="single" w:sz="6" w:space="0" w:color="auto"/>
              <w:left w:val="single" w:sz="6" w:space="0" w:color="auto"/>
              <w:bottom w:val="single" w:sz="6" w:space="0" w:color="auto"/>
              <w:right w:val="single" w:sz="6" w:space="0" w:color="auto"/>
            </w:tcBorders>
            <w:shd w:val="clear" w:color="000000" w:fill="FBE983"/>
            <w:noWrap/>
            <w:vAlign w:val="center"/>
          </w:tcPr>
          <w:p w14:paraId="7F05546E"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2.5</w:t>
            </w:r>
          </w:p>
        </w:tc>
        <w:tc>
          <w:tcPr>
            <w:tcW w:w="1024" w:type="dxa"/>
            <w:tcBorders>
              <w:top w:val="single" w:sz="6" w:space="0" w:color="auto"/>
              <w:left w:val="single" w:sz="6" w:space="0" w:color="auto"/>
              <w:bottom w:val="single" w:sz="6" w:space="0" w:color="auto"/>
              <w:right w:val="single" w:sz="6" w:space="0" w:color="auto"/>
            </w:tcBorders>
            <w:shd w:val="clear" w:color="000000" w:fill="FFDF82"/>
            <w:noWrap/>
            <w:vAlign w:val="center"/>
          </w:tcPr>
          <w:p w14:paraId="0A84EB7D"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2.8</w:t>
            </w:r>
          </w:p>
        </w:tc>
        <w:tc>
          <w:tcPr>
            <w:tcW w:w="1024" w:type="dxa"/>
            <w:tcBorders>
              <w:top w:val="single" w:sz="6" w:space="0" w:color="auto"/>
              <w:left w:val="single" w:sz="6" w:space="0" w:color="auto"/>
              <w:bottom w:val="single" w:sz="6" w:space="0" w:color="auto"/>
              <w:right w:val="single" w:sz="6" w:space="0" w:color="auto"/>
            </w:tcBorders>
            <w:shd w:val="clear" w:color="000000" w:fill="FFDC82"/>
            <w:noWrap/>
            <w:vAlign w:val="center"/>
          </w:tcPr>
          <w:p w14:paraId="284AC0B3"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2.9</w:t>
            </w:r>
          </w:p>
        </w:tc>
        <w:tc>
          <w:tcPr>
            <w:tcW w:w="1025" w:type="dxa"/>
            <w:tcBorders>
              <w:top w:val="single" w:sz="6" w:space="0" w:color="auto"/>
              <w:left w:val="single" w:sz="6" w:space="0" w:color="auto"/>
              <w:bottom w:val="single" w:sz="6" w:space="0" w:color="auto"/>
              <w:right w:val="single" w:sz="6" w:space="0" w:color="auto"/>
            </w:tcBorders>
            <w:shd w:val="clear" w:color="000000" w:fill="FDC17C"/>
            <w:noWrap/>
            <w:vAlign w:val="center"/>
          </w:tcPr>
          <w:p w14:paraId="56CF65E6"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3.4</w:t>
            </w:r>
          </w:p>
        </w:tc>
        <w:tc>
          <w:tcPr>
            <w:tcW w:w="1024" w:type="dxa"/>
            <w:tcBorders>
              <w:top w:val="single" w:sz="6" w:space="0" w:color="auto"/>
              <w:left w:val="single" w:sz="6" w:space="0" w:color="auto"/>
              <w:bottom w:val="single" w:sz="6" w:space="0" w:color="auto"/>
              <w:right w:val="single" w:sz="6" w:space="0" w:color="auto"/>
            </w:tcBorders>
            <w:shd w:val="clear" w:color="000000" w:fill="63BE7B"/>
            <w:noWrap/>
            <w:vAlign w:val="center"/>
          </w:tcPr>
          <w:p w14:paraId="6D84FE58"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0.0</w:t>
            </w:r>
          </w:p>
        </w:tc>
        <w:tc>
          <w:tcPr>
            <w:tcW w:w="1025" w:type="dxa"/>
            <w:tcBorders>
              <w:top w:val="single" w:sz="6" w:space="0" w:color="auto"/>
              <w:left w:val="single" w:sz="6" w:space="0" w:color="auto"/>
              <w:bottom w:val="single" w:sz="6" w:space="0" w:color="auto"/>
              <w:right w:val="single" w:sz="6" w:space="0" w:color="auto"/>
            </w:tcBorders>
            <w:shd w:val="clear" w:color="000000" w:fill="FFDC82"/>
            <w:noWrap/>
            <w:vAlign w:val="center"/>
          </w:tcPr>
          <w:p w14:paraId="221E7559"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2.9</w:t>
            </w:r>
          </w:p>
        </w:tc>
      </w:tr>
      <w:tr w:rsidR="008826CD" w:rsidRPr="008826CD" w14:paraId="7D116389" w14:textId="77777777" w:rsidTr="008469C8">
        <w:trPr>
          <w:trHeight w:hRule="exact" w:val="312"/>
          <w:jc w:val="center"/>
        </w:trPr>
        <w:tc>
          <w:tcPr>
            <w:tcW w:w="417" w:type="dxa"/>
            <w:vMerge/>
            <w:tcBorders>
              <w:top w:val="single" w:sz="6" w:space="0" w:color="auto"/>
              <w:left w:val="single" w:sz="6" w:space="0" w:color="auto"/>
              <w:bottom w:val="single" w:sz="6" w:space="0" w:color="auto"/>
              <w:right w:val="single" w:sz="6" w:space="0" w:color="auto"/>
            </w:tcBorders>
            <w:vAlign w:val="center"/>
          </w:tcPr>
          <w:p w14:paraId="66CB449F" w14:textId="77777777" w:rsidR="008826CD" w:rsidRPr="008826CD" w:rsidRDefault="008826CD" w:rsidP="008826CD">
            <w:pPr>
              <w:spacing w:after="0" w:line="240" w:lineRule="auto"/>
              <w:contextualSpacing/>
              <w:jc w:val="center"/>
              <w:rPr>
                <w:rFonts w:ascii="Times New Roman" w:eastAsia="Times New Roman" w:hAnsi="Times New Roman" w:cs="Times New Roman"/>
                <w:color w:val="000000"/>
                <w:sz w:val="24"/>
                <w:szCs w:val="24"/>
                <w:lang w:eastAsia="fi-FI"/>
              </w:rPr>
            </w:pPr>
          </w:p>
        </w:tc>
        <w:tc>
          <w:tcPr>
            <w:tcW w:w="971" w:type="dxa"/>
            <w:tcBorders>
              <w:top w:val="single" w:sz="6" w:space="0" w:color="auto"/>
              <w:left w:val="single" w:sz="6" w:space="0" w:color="auto"/>
              <w:bottom w:val="single" w:sz="6" w:space="0" w:color="auto"/>
              <w:right w:val="single" w:sz="6" w:space="0" w:color="auto"/>
            </w:tcBorders>
            <w:shd w:val="clear" w:color="auto" w:fill="auto"/>
            <w:noWrap/>
            <w:vAlign w:val="center"/>
          </w:tcPr>
          <w:p w14:paraId="1F14783B" w14:textId="77777777" w:rsidR="008826CD" w:rsidRPr="008826CD" w:rsidRDefault="008826CD" w:rsidP="008826CD">
            <w:pPr>
              <w:spacing w:after="0" w:line="240" w:lineRule="auto"/>
              <w:contextualSpacing/>
              <w:rPr>
                <w:rFonts w:ascii="Times New Roman" w:eastAsia="Times New Roman" w:hAnsi="Times New Roman" w:cs="Times New Roman"/>
                <w:color w:val="158484"/>
                <w:sz w:val="24"/>
                <w:szCs w:val="24"/>
                <w:lang w:eastAsia="fi-FI"/>
              </w:rPr>
            </w:pPr>
            <w:r w:rsidRPr="008826CD">
              <w:rPr>
                <w:rFonts w:ascii="Times New Roman" w:eastAsia="Times New Roman" w:hAnsi="Times New Roman" w:cs="Times New Roman"/>
                <w:color w:val="158484"/>
                <w:sz w:val="24"/>
                <w:szCs w:val="24"/>
                <w:lang w:eastAsia="fi-FI"/>
              </w:rPr>
              <w:t>H5 helix</w:t>
            </w:r>
          </w:p>
        </w:tc>
        <w:tc>
          <w:tcPr>
            <w:tcW w:w="1024" w:type="dxa"/>
            <w:tcBorders>
              <w:top w:val="single" w:sz="6" w:space="0" w:color="auto"/>
              <w:left w:val="single" w:sz="6" w:space="0" w:color="auto"/>
              <w:bottom w:val="single" w:sz="6" w:space="0" w:color="auto"/>
              <w:right w:val="single" w:sz="6" w:space="0" w:color="auto"/>
            </w:tcBorders>
            <w:shd w:val="clear" w:color="000000" w:fill="AFD37F"/>
            <w:noWrap/>
            <w:vAlign w:val="center"/>
          </w:tcPr>
          <w:p w14:paraId="6F553B8F"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1.3</w:t>
            </w:r>
          </w:p>
        </w:tc>
        <w:tc>
          <w:tcPr>
            <w:tcW w:w="1024" w:type="dxa"/>
            <w:tcBorders>
              <w:top w:val="single" w:sz="6" w:space="0" w:color="auto"/>
              <w:left w:val="single" w:sz="6" w:space="0" w:color="auto"/>
              <w:bottom w:val="single" w:sz="6" w:space="0" w:color="auto"/>
              <w:right w:val="single" w:sz="6" w:space="0" w:color="auto"/>
            </w:tcBorders>
            <w:shd w:val="clear" w:color="000000" w:fill="D9E081"/>
            <w:noWrap/>
            <w:vAlign w:val="center"/>
          </w:tcPr>
          <w:p w14:paraId="33DACBC5"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2.0</w:t>
            </w:r>
          </w:p>
        </w:tc>
        <w:tc>
          <w:tcPr>
            <w:tcW w:w="1025" w:type="dxa"/>
            <w:tcBorders>
              <w:top w:val="single" w:sz="6" w:space="0" w:color="auto"/>
              <w:left w:val="single" w:sz="6" w:space="0" w:color="auto"/>
              <w:bottom w:val="single" w:sz="6" w:space="0" w:color="auto"/>
              <w:right w:val="single" w:sz="6" w:space="0" w:color="auto"/>
            </w:tcBorders>
            <w:shd w:val="clear" w:color="000000" w:fill="ABD27F"/>
            <w:noWrap/>
            <w:vAlign w:val="center"/>
          </w:tcPr>
          <w:p w14:paraId="6BC810EA"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1.2</w:t>
            </w:r>
          </w:p>
        </w:tc>
        <w:tc>
          <w:tcPr>
            <w:tcW w:w="1024" w:type="dxa"/>
            <w:tcBorders>
              <w:top w:val="single" w:sz="6" w:space="0" w:color="auto"/>
              <w:left w:val="single" w:sz="6" w:space="0" w:color="auto"/>
              <w:bottom w:val="single" w:sz="6" w:space="0" w:color="auto"/>
              <w:right w:val="single" w:sz="6" w:space="0" w:color="auto"/>
            </w:tcBorders>
            <w:shd w:val="clear" w:color="000000" w:fill="BED880"/>
            <w:noWrap/>
            <w:vAlign w:val="center"/>
          </w:tcPr>
          <w:p w14:paraId="753DE4BB"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1.5</w:t>
            </w:r>
          </w:p>
        </w:tc>
        <w:tc>
          <w:tcPr>
            <w:tcW w:w="1024" w:type="dxa"/>
            <w:tcBorders>
              <w:top w:val="single" w:sz="6" w:space="0" w:color="auto"/>
              <w:left w:val="single" w:sz="6" w:space="0" w:color="auto"/>
              <w:bottom w:val="single" w:sz="6" w:space="0" w:color="auto"/>
              <w:right w:val="single" w:sz="6" w:space="0" w:color="auto"/>
            </w:tcBorders>
            <w:shd w:val="clear" w:color="000000" w:fill="E0E282"/>
            <w:noWrap/>
            <w:vAlign w:val="center"/>
          </w:tcPr>
          <w:p w14:paraId="627CC05C"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2.1</w:t>
            </w:r>
          </w:p>
        </w:tc>
        <w:tc>
          <w:tcPr>
            <w:tcW w:w="1025" w:type="dxa"/>
            <w:tcBorders>
              <w:top w:val="single" w:sz="6" w:space="0" w:color="auto"/>
              <w:left w:val="single" w:sz="6" w:space="0" w:color="auto"/>
              <w:bottom w:val="single" w:sz="6" w:space="0" w:color="auto"/>
              <w:right w:val="single" w:sz="6" w:space="0" w:color="auto"/>
            </w:tcBorders>
            <w:shd w:val="clear" w:color="000000" w:fill="D9E081"/>
            <w:noWrap/>
            <w:vAlign w:val="center"/>
          </w:tcPr>
          <w:p w14:paraId="66EC6EF3"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2.0</w:t>
            </w:r>
          </w:p>
        </w:tc>
        <w:tc>
          <w:tcPr>
            <w:tcW w:w="1024" w:type="dxa"/>
            <w:tcBorders>
              <w:top w:val="single" w:sz="6" w:space="0" w:color="auto"/>
              <w:left w:val="single" w:sz="6" w:space="0" w:color="auto"/>
              <w:bottom w:val="single" w:sz="6" w:space="0" w:color="auto"/>
              <w:right w:val="single" w:sz="6" w:space="0" w:color="auto"/>
            </w:tcBorders>
            <w:shd w:val="clear" w:color="000000" w:fill="63BE7B"/>
            <w:noWrap/>
            <w:vAlign w:val="center"/>
          </w:tcPr>
          <w:p w14:paraId="17693ED7"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0.0</w:t>
            </w:r>
          </w:p>
        </w:tc>
        <w:tc>
          <w:tcPr>
            <w:tcW w:w="1025" w:type="dxa"/>
            <w:tcBorders>
              <w:top w:val="single" w:sz="6" w:space="0" w:color="auto"/>
              <w:left w:val="single" w:sz="6" w:space="0" w:color="auto"/>
              <w:bottom w:val="single" w:sz="6" w:space="0" w:color="auto"/>
              <w:right w:val="single" w:sz="6" w:space="0" w:color="auto"/>
            </w:tcBorders>
            <w:shd w:val="clear" w:color="000000" w:fill="A1CF7E"/>
            <w:noWrap/>
            <w:vAlign w:val="center"/>
          </w:tcPr>
          <w:p w14:paraId="3B9C7A6C"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1.0</w:t>
            </w:r>
          </w:p>
        </w:tc>
      </w:tr>
      <w:tr w:rsidR="008826CD" w:rsidRPr="008826CD" w14:paraId="3C36712F" w14:textId="77777777" w:rsidTr="008469C8">
        <w:trPr>
          <w:trHeight w:hRule="exact" w:val="312"/>
          <w:jc w:val="center"/>
        </w:trPr>
        <w:tc>
          <w:tcPr>
            <w:tcW w:w="417" w:type="dxa"/>
            <w:vMerge w:val="restart"/>
            <w:tcBorders>
              <w:top w:val="single" w:sz="6" w:space="0" w:color="auto"/>
              <w:left w:val="single" w:sz="6" w:space="0" w:color="auto"/>
              <w:bottom w:val="single" w:sz="6" w:space="0" w:color="auto"/>
              <w:right w:val="single" w:sz="6" w:space="0" w:color="auto"/>
            </w:tcBorders>
            <w:shd w:val="clear" w:color="auto" w:fill="auto"/>
            <w:noWrap/>
            <w:textDirection w:val="btLr"/>
            <w:vAlign w:val="center"/>
          </w:tcPr>
          <w:p w14:paraId="1F248AF6" w14:textId="77777777" w:rsidR="008826CD" w:rsidRPr="008826CD" w:rsidRDefault="008826CD" w:rsidP="008826CD">
            <w:pPr>
              <w:spacing w:after="0" w:line="240" w:lineRule="auto"/>
              <w:contextualSpacing/>
              <w:jc w:val="center"/>
              <w:rPr>
                <w:rFonts w:ascii="Times New Roman" w:eastAsia="Times New Roman" w:hAnsi="Times New Roman" w:cs="Times New Roman"/>
                <w:color w:val="000000"/>
                <w:sz w:val="24"/>
                <w:szCs w:val="24"/>
                <w:lang w:eastAsia="fi-FI"/>
              </w:rPr>
            </w:pPr>
            <w:r w:rsidRPr="008826CD">
              <w:rPr>
                <w:rFonts w:ascii="Times New Roman" w:eastAsia="Times New Roman" w:hAnsi="Times New Roman" w:cs="Times New Roman"/>
                <w:sz w:val="24"/>
                <w:lang w:eastAsia="fi-FI"/>
              </w:rPr>
              <w:t>7A0H</w:t>
            </w:r>
            <w:r w:rsidRPr="008826CD">
              <w:rPr>
                <w:rFonts w:ascii="Times New Roman" w:eastAsia="Times New Roman" w:hAnsi="Times New Roman" w:cs="Times New Roman"/>
                <w:color w:val="000000"/>
                <w:sz w:val="24"/>
                <w:szCs w:val="24"/>
                <w:lang w:eastAsia="fi-FI"/>
              </w:rPr>
              <w:t>_B</w:t>
            </w:r>
          </w:p>
        </w:tc>
        <w:tc>
          <w:tcPr>
            <w:tcW w:w="971" w:type="dxa"/>
            <w:tcBorders>
              <w:top w:val="single" w:sz="6" w:space="0" w:color="auto"/>
              <w:left w:val="single" w:sz="6" w:space="0" w:color="auto"/>
              <w:bottom w:val="single" w:sz="6" w:space="0" w:color="auto"/>
              <w:right w:val="single" w:sz="6" w:space="0" w:color="auto"/>
            </w:tcBorders>
            <w:shd w:val="clear" w:color="auto" w:fill="auto"/>
            <w:noWrap/>
            <w:vAlign w:val="center"/>
          </w:tcPr>
          <w:p w14:paraId="57F3D383" w14:textId="77777777" w:rsidR="008826CD" w:rsidRPr="008826CD" w:rsidRDefault="008826CD" w:rsidP="008826CD">
            <w:pPr>
              <w:spacing w:after="0" w:line="240" w:lineRule="auto"/>
              <w:contextualSpacing/>
              <w:rPr>
                <w:rFonts w:ascii="Times New Roman" w:eastAsia="Times New Roman" w:hAnsi="Times New Roman" w:cs="Times New Roman"/>
                <w:color w:val="006600"/>
                <w:sz w:val="24"/>
                <w:szCs w:val="24"/>
                <w:lang w:eastAsia="fi-FI"/>
              </w:rPr>
            </w:pPr>
            <w:r w:rsidRPr="008826CD">
              <w:rPr>
                <w:rFonts w:ascii="Times New Roman" w:eastAsia="Times New Roman" w:hAnsi="Times New Roman" w:cs="Times New Roman"/>
                <w:color w:val="2D882D"/>
                <w:sz w:val="24"/>
                <w:szCs w:val="24"/>
                <w:lang w:eastAsia="fi-FI"/>
              </w:rPr>
              <w:t>Stalk</w:t>
            </w:r>
          </w:p>
        </w:tc>
        <w:tc>
          <w:tcPr>
            <w:tcW w:w="1024" w:type="dxa"/>
            <w:tcBorders>
              <w:top w:val="single" w:sz="6" w:space="0" w:color="auto"/>
              <w:left w:val="single" w:sz="6" w:space="0" w:color="auto"/>
              <w:bottom w:val="single" w:sz="6" w:space="0" w:color="auto"/>
              <w:right w:val="single" w:sz="6" w:space="0" w:color="auto"/>
            </w:tcBorders>
            <w:shd w:val="clear" w:color="000000" w:fill="FEEA83"/>
            <w:noWrap/>
            <w:vAlign w:val="center"/>
          </w:tcPr>
          <w:p w14:paraId="400621C1"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2.6</w:t>
            </w:r>
          </w:p>
        </w:tc>
        <w:tc>
          <w:tcPr>
            <w:tcW w:w="1024" w:type="dxa"/>
            <w:tcBorders>
              <w:top w:val="single" w:sz="6" w:space="0" w:color="auto"/>
              <w:left w:val="single" w:sz="6" w:space="0" w:color="auto"/>
              <w:bottom w:val="single" w:sz="6" w:space="0" w:color="auto"/>
              <w:right w:val="single" w:sz="6" w:space="0" w:color="auto"/>
            </w:tcBorders>
            <w:shd w:val="clear" w:color="000000" w:fill="DBE081"/>
            <w:noWrap/>
            <w:vAlign w:val="center"/>
          </w:tcPr>
          <w:p w14:paraId="4649C8CC"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2.0</w:t>
            </w:r>
          </w:p>
        </w:tc>
        <w:tc>
          <w:tcPr>
            <w:tcW w:w="1025" w:type="dxa"/>
            <w:tcBorders>
              <w:top w:val="single" w:sz="6" w:space="0" w:color="auto"/>
              <w:left w:val="single" w:sz="6" w:space="0" w:color="auto"/>
              <w:bottom w:val="single" w:sz="6" w:space="0" w:color="auto"/>
              <w:right w:val="single" w:sz="6" w:space="0" w:color="auto"/>
            </w:tcBorders>
            <w:shd w:val="clear" w:color="000000" w:fill="FBEA83"/>
            <w:noWrap/>
            <w:vAlign w:val="center"/>
          </w:tcPr>
          <w:p w14:paraId="17A9123A"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2.5</w:t>
            </w:r>
          </w:p>
        </w:tc>
        <w:tc>
          <w:tcPr>
            <w:tcW w:w="1024" w:type="dxa"/>
            <w:tcBorders>
              <w:top w:val="single" w:sz="6" w:space="0" w:color="auto"/>
              <w:left w:val="single" w:sz="6" w:space="0" w:color="auto"/>
              <w:bottom w:val="single" w:sz="6" w:space="0" w:color="auto"/>
              <w:right w:val="single" w:sz="6" w:space="0" w:color="auto"/>
            </w:tcBorders>
            <w:shd w:val="clear" w:color="000000" w:fill="D0DD81"/>
            <w:noWrap/>
            <w:vAlign w:val="center"/>
          </w:tcPr>
          <w:p w14:paraId="4C2D05EC"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1.8</w:t>
            </w:r>
          </w:p>
        </w:tc>
        <w:tc>
          <w:tcPr>
            <w:tcW w:w="1024" w:type="dxa"/>
            <w:tcBorders>
              <w:top w:val="single" w:sz="6" w:space="0" w:color="auto"/>
              <w:left w:val="single" w:sz="6" w:space="0" w:color="auto"/>
              <w:bottom w:val="single" w:sz="6" w:space="0" w:color="auto"/>
              <w:right w:val="single" w:sz="6" w:space="0" w:color="auto"/>
            </w:tcBorders>
            <w:shd w:val="clear" w:color="000000" w:fill="F8E983"/>
            <w:noWrap/>
            <w:vAlign w:val="center"/>
          </w:tcPr>
          <w:p w14:paraId="76491A2E"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2.5</w:t>
            </w:r>
          </w:p>
        </w:tc>
        <w:tc>
          <w:tcPr>
            <w:tcW w:w="1025" w:type="dxa"/>
            <w:tcBorders>
              <w:top w:val="single" w:sz="6" w:space="0" w:color="auto"/>
              <w:left w:val="single" w:sz="6" w:space="0" w:color="auto"/>
              <w:bottom w:val="single" w:sz="6" w:space="0" w:color="auto"/>
              <w:right w:val="single" w:sz="6" w:space="0" w:color="auto"/>
            </w:tcBorders>
            <w:shd w:val="clear" w:color="000000" w:fill="DCE182"/>
            <w:noWrap/>
            <w:vAlign w:val="center"/>
          </w:tcPr>
          <w:p w14:paraId="6D7E42AE"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2.0</w:t>
            </w:r>
          </w:p>
        </w:tc>
        <w:tc>
          <w:tcPr>
            <w:tcW w:w="1024" w:type="dxa"/>
            <w:tcBorders>
              <w:top w:val="single" w:sz="6" w:space="0" w:color="auto"/>
              <w:left w:val="single" w:sz="6" w:space="0" w:color="auto"/>
              <w:bottom w:val="single" w:sz="6" w:space="0" w:color="auto"/>
              <w:right w:val="single" w:sz="6" w:space="0" w:color="auto"/>
            </w:tcBorders>
            <w:shd w:val="clear" w:color="000000" w:fill="ADD37F"/>
            <w:noWrap/>
            <w:vAlign w:val="center"/>
          </w:tcPr>
          <w:p w14:paraId="1FD103AD"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1.2</w:t>
            </w:r>
          </w:p>
        </w:tc>
        <w:tc>
          <w:tcPr>
            <w:tcW w:w="1025" w:type="dxa"/>
            <w:tcBorders>
              <w:top w:val="single" w:sz="6" w:space="0" w:color="auto"/>
              <w:left w:val="single" w:sz="6" w:space="0" w:color="auto"/>
              <w:bottom w:val="single" w:sz="6" w:space="0" w:color="auto"/>
              <w:right w:val="single" w:sz="6" w:space="0" w:color="auto"/>
            </w:tcBorders>
            <w:shd w:val="clear" w:color="000000" w:fill="63BE7B"/>
            <w:noWrap/>
            <w:vAlign w:val="center"/>
          </w:tcPr>
          <w:p w14:paraId="3086BE11"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0.0</w:t>
            </w:r>
          </w:p>
        </w:tc>
      </w:tr>
      <w:tr w:rsidR="008826CD" w:rsidRPr="008826CD" w14:paraId="111CA6D3" w14:textId="77777777" w:rsidTr="008469C8">
        <w:trPr>
          <w:trHeight w:hRule="exact" w:val="312"/>
          <w:jc w:val="center"/>
        </w:trPr>
        <w:tc>
          <w:tcPr>
            <w:tcW w:w="417" w:type="dxa"/>
            <w:vMerge/>
            <w:tcBorders>
              <w:top w:val="single" w:sz="6" w:space="0" w:color="auto"/>
              <w:left w:val="single" w:sz="6" w:space="0" w:color="auto"/>
              <w:bottom w:val="single" w:sz="6" w:space="0" w:color="auto"/>
              <w:right w:val="single" w:sz="6" w:space="0" w:color="auto"/>
            </w:tcBorders>
            <w:vAlign w:val="center"/>
          </w:tcPr>
          <w:p w14:paraId="0FA0FE34" w14:textId="77777777" w:rsidR="008826CD" w:rsidRPr="008826CD" w:rsidRDefault="008826CD" w:rsidP="008826CD">
            <w:pPr>
              <w:spacing w:after="0" w:line="240" w:lineRule="auto"/>
              <w:contextualSpacing/>
              <w:rPr>
                <w:rFonts w:ascii="Times New Roman" w:eastAsia="Times New Roman" w:hAnsi="Times New Roman" w:cs="Times New Roman"/>
                <w:color w:val="000000"/>
                <w:sz w:val="24"/>
                <w:szCs w:val="24"/>
                <w:lang w:eastAsia="fi-FI"/>
              </w:rPr>
            </w:pPr>
          </w:p>
        </w:tc>
        <w:tc>
          <w:tcPr>
            <w:tcW w:w="971" w:type="dxa"/>
            <w:tcBorders>
              <w:top w:val="single" w:sz="6" w:space="0" w:color="auto"/>
              <w:left w:val="single" w:sz="6" w:space="0" w:color="auto"/>
              <w:bottom w:val="single" w:sz="6" w:space="0" w:color="auto"/>
              <w:right w:val="single" w:sz="6" w:space="0" w:color="auto"/>
            </w:tcBorders>
            <w:shd w:val="clear" w:color="auto" w:fill="auto"/>
            <w:noWrap/>
            <w:vAlign w:val="center"/>
          </w:tcPr>
          <w:p w14:paraId="2E44DA79" w14:textId="77777777" w:rsidR="008826CD" w:rsidRPr="008826CD" w:rsidRDefault="008826CD" w:rsidP="008826CD">
            <w:pPr>
              <w:spacing w:after="0" w:line="240" w:lineRule="auto"/>
              <w:contextualSpacing/>
              <w:rPr>
                <w:rFonts w:ascii="Times New Roman" w:eastAsia="Times New Roman" w:hAnsi="Times New Roman" w:cs="Times New Roman"/>
                <w:color w:val="FFC000"/>
                <w:sz w:val="24"/>
                <w:szCs w:val="24"/>
                <w:lang w:eastAsia="fi-FI"/>
              </w:rPr>
            </w:pPr>
            <w:r w:rsidRPr="008826CD">
              <w:rPr>
                <w:rFonts w:ascii="Times New Roman" w:eastAsia="Times New Roman" w:hAnsi="Times New Roman" w:cs="Times New Roman"/>
                <w:color w:val="E37100"/>
                <w:sz w:val="24"/>
                <w:szCs w:val="24"/>
                <w:lang w:eastAsia="fi-FI"/>
              </w:rPr>
              <w:t>Globule</w:t>
            </w:r>
          </w:p>
        </w:tc>
        <w:tc>
          <w:tcPr>
            <w:tcW w:w="1024" w:type="dxa"/>
            <w:tcBorders>
              <w:top w:val="single" w:sz="6" w:space="0" w:color="auto"/>
              <w:left w:val="single" w:sz="6" w:space="0" w:color="auto"/>
              <w:bottom w:val="single" w:sz="6" w:space="0" w:color="auto"/>
              <w:right w:val="single" w:sz="6" w:space="0" w:color="auto"/>
            </w:tcBorders>
            <w:shd w:val="clear" w:color="000000" w:fill="F6E883"/>
            <w:noWrap/>
            <w:vAlign w:val="center"/>
          </w:tcPr>
          <w:p w14:paraId="227E15AC"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2.4</w:t>
            </w:r>
          </w:p>
        </w:tc>
        <w:tc>
          <w:tcPr>
            <w:tcW w:w="1024" w:type="dxa"/>
            <w:tcBorders>
              <w:top w:val="single" w:sz="6" w:space="0" w:color="auto"/>
              <w:left w:val="single" w:sz="6" w:space="0" w:color="auto"/>
              <w:bottom w:val="single" w:sz="6" w:space="0" w:color="auto"/>
              <w:right w:val="single" w:sz="6" w:space="0" w:color="auto"/>
            </w:tcBorders>
            <w:shd w:val="clear" w:color="000000" w:fill="FED881"/>
            <w:noWrap/>
            <w:vAlign w:val="center"/>
          </w:tcPr>
          <w:p w14:paraId="5A12266C"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2.9</w:t>
            </w:r>
          </w:p>
        </w:tc>
        <w:tc>
          <w:tcPr>
            <w:tcW w:w="1025" w:type="dxa"/>
            <w:tcBorders>
              <w:top w:val="single" w:sz="6" w:space="0" w:color="auto"/>
              <w:left w:val="single" w:sz="6" w:space="0" w:color="auto"/>
              <w:bottom w:val="single" w:sz="6" w:space="0" w:color="auto"/>
              <w:right w:val="single" w:sz="6" w:space="0" w:color="auto"/>
            </w:tcBorders>
            <w:shd w:val="clear" w:color="000000" w:fill="E4E382"/>
            <w:noWrap/>
            <w:vAlign w:val="center"/>
          </w:tcPr>
          <w:p w14:paraId="0558ED42"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2.1</w:t>
            </w:r>
          </w:p>
        </w:tc>
        <w:tc>
          <w:tcPr>
            <w:tcW w:w="1024" w:type="dxa"/>
            <w:tcBorders>
              <w:top w:val="single" w:sz="6" w:space="0" w:color="auto"/>
              <w:left w:val="single" w:sz="6" w:space="0" w:color="auto"/>
              <w:bottom w:val="single" w:sz="6" w:space="0" w:color="auto"/>
              <w:right w:val="single" w:sz="6" w:space="0" w:color="auto"/>
            </w:tcBorders>
            <w:shd w:val="clear" w:color="000000" w:fill="FED881"/>
            <w:noWrap/>
            <w:vAlign w:val="center"/>
          </w:tcPr>
          <w:p w14:paraId="3F929F4B"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2.9</w:t>
            </w:r>
          </w:p>
        </w:tc>
        <w:tc>
          <w:tcPr>
            <w:tcW w:w="1024" w:type="dxa"/>
            <w:tcBorders>
              <w:top w:val="single" w:sz="6" w:space="0" w:color="auto"/>
              <w:left w:val="single" w:sz="6" w:space="0" w:color="auto"/>
              <w:bottom w:val="single" w:sz="6" w:space="0" w:color="auto"/>
              <w:right w:val="single" w:sz="6" w:space="0" w:color="auto"/>
            </w:tcBorders>
            <w:shd w:val="clear" w:color="000000" w:fill="D5DF81"/>
            <w:noWrap/>
            <w:vAlign w:val="center"/>
          </w:tcPr>
          <w:p w14:paraId="76F5E16D"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1.9</w:t>
            </w:r>
          </w:p>
        </w:tc>
        <w:tc>
          <w:tcPr>
            <w:tcW w:w="1025" w:type="dxa"/>
            <w:tcBorders>
              <w:top w:val="single" w:sz="6" w:space="0" w:color="auto"/>
              <w:left w:val="single" w:sz="6" w:space="0" w:color="auto"/>
              <w:bottom w:val="single" w:sz="6" w:space="0" w:color="auto"/>
              <w:right w:val="single" w:sz="6" w:space="0" w:color="auto"/>
            </w:tcBorders>
            <w:shd w:val="clear" w:color="000000" w:fill="FED680"/>
            <w:noWrap/>
            <w:vAlign w:val="center"/>
          </w:tcPr>
          <w:p w14:paraId="51D602FD"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3.0</w:t>
            </w:r>
          </w:p>
        </w:tc>
        <w:tc>
          <w:tcPr>
            <w:tcW w:w="1024" w:type="dxa"/>
            <w:tcBorders>
              <w:top w:val="single" w:sz="6" w:space="0" w:color="auto"/>
              <w:left w:val="single" w:sz="6" w:space="0" w:color="auto"/>
              <w:bottom w:val="single" w:sz="6" w:space="0" w:color="auto"/>
              <w:right w:val="single" w:sz="6" w:space="0" w:color="auto"/>
            </w:tcBorders>
            <w:shd w:val="clear" w:color="000000" w:fill="B9D780"/>
            <w:noWrap/>
            <w:vAlign w:val="center"/>
          </w:tcPr>
          <w:p w14:paraId="1A3D8F6F"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1.4</w:t>
            </w:r>
          </w:p>
        </w:tc>
        <w:tc>
          <w:tcPr>
            <w:tcW w:w="1025" w:type="dxa"/>
            <w:tcBorders>
              <w:top w:val="single" w:sz="6" w:space="0" w:color="auto"/>
              <w:left w:val="single" w:sz="6" w:space="0" w:color="auto"/>
              <w:bottom w:val="single" w:sz="6" w:space="0" w:color="auto"/>
              <w:right w:val="single" w:sz="6" w:space="0" w:color="auto"/>
            </w:tcBorders>
            <w:shd w:val="clear" w:color="000000" w:fill="63BE7B"/>
            <w:noWrap/>
            <w:vAlign w:val="center"/>
          </w:tcPr>
          <w:p w14:paraId="46B461E7"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0.0</w:t>
            </w:r>
          </w:p>
        </w:tc>
      </w:tr>
      <w:tr w:rsidR="008826CD" w:rsidRPr="008826CD" w14:paraId="77938409" w14:textId="77777777" w:rsidTr="008469C8">
        <w:trPr>
          <w:trHeight w:hRule="exact" w:val="312"/>
          <w:jc w:val="center"/>
        </w:trPr>
        <w:tc>
          <w:tcPr>
            <w:tcW w:w="417" w:type="dxa"/>
            <w:vMerge/>
            <w:tcBorders>
              <w:top w:val="single" w:sz="6" w:space="0" w:color="auto"/>
              <w:left w:val="single" w:sz="6" w:space="0" w:color="auto"/>
              <w:bottom w:val="single" w:sz="6" w:space="0" w:color="auto"/>
              <w:right w:val="single" w:sz="6" w:space="0" w:color="auto"/>
            </w:tcBorders>
            <w:vAlign w:val="center"/>
          </w:tcPr>
          <w:p w14:paraId="1338A035" w14:textId="77777777" w:rsidR="008826CD" w:rsidRPr="008826CD" w:rsidRDefault="008826CD" w:rsidP="008826CD">
            <w:pPr>
              <w:spacing w:after="0" w:line="240" w:lineRule="auto"/>
              <w:contextualSpacing/>
              <w:rPr>
                <w:rFonts w:ascii="Times New Roman" w:eastAsia="Times New Roman" w:hAnsi="Times New Roman" w:cs="Times New Roman"/>
                <w:color w:val="000000"/>
                <w:sz w:val="24"/>
                <w:szCs w:val="24"/>
                <w:lang w:eastAsia="fi-FI"/>
              </w:rPr>
            </w:pPr>
          </w:p>
        </w:tc>
        <w:tc>
          <w:tcPr>
            <w:tcW w:w="971" w:type="dxa"/>
            <w:tcBorders>
              <w:top w:val="single" w:sz="6" w:space="0" w:color="auto"/>
              <w:left w:val="single" w:sz="6" w:space="0" w:color="auto"/>
              <w:bottom w:val="single" w:sz="6" w:space="0" w:color="auto"/>
              <w:right w:val="single" w:sz="6" w:space="0" w:color="auto"/>
            </w:tcBorders>
            <w:shd w:val="clear" w:color="auto" w:fill="auto"/>
            <w:noWrap/>
            <w:vAlign w:val="center"/>
          </w:tcPr>
          <w:p w14:paraId="7E66C387" w14:textId="77777777" w:rsidR="008826CD" w:rsidRPr="008826CD" w:rsidRDefault="008826CD" w:rsidP="008826CD">
            <w:pPr>
              <w:spacing w:after="0" w:line="240" w:lineRule="auto"/>
              <w:contextualSpacing/>
              <w:rPr>
                <w:rFonts w:ascii="Times New Roman" w:eastAsia="Times New Roman" w:hAnsi="Times New Roman" w:cs="Times New Roman"/>
                <w:color w:val="B43939"/>
                <w:sz w:val="24"/>
                <w:szCs w:val="24"/>
                <w:lang w:eastAsia="fi-FI"/>
              </w:rPr>
            </w:pPr>
            <w:r w:rsidRPr="008826CD">
              <w:rPr>
                <w:rFonts w:ascii="Times New Roman" w:eastAsia="Times New Roman" w:hAnsi="Times New Roman" w:cs="Times New Roman"/>
                <w:color w:val="B43939"/>
                <w:sz w:val="24"/>
                <w:szCs w:val="24"/>
                <w:lang w:eastAsia="fi-FI"/>
              </w:rPr>
              <w:t>C. sheets</w:t>
            </w:r>
          </w:p>
        </w:tc>
        <w:tc>
          <w:tcPr>
            <w:tcW w:w="1024" w:type="dxa"/>
            <w:tcBorders>
              <w:top w:val="single" w:sz="6" w:space="0" w:color="auto"/>
              <w:left w:val="single" w:sz="6" w:space="0" w:color="auto"/>
              <w:bottom w:val="single" w:sz="6" w:space="0" w:color="auto"/>
              <w:right w:val="single" w:sz="6" w:space="0" w:color="auto"/>
            </w:tcBorders>
            <w:shd w:val="clear" w:color="000000" w:fill="FFE182"/>
            <w:noWrap/>
            <w:vAlign w:val="center"/>
          </w:tcPr>
          <w:p w14:paraId="47680DAD"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2.8</w:t>
            </w:r>
          </w:p>
        </w:tc>
        <w:tc>
          <w:tcPr>
            <w:tcW w:w="1024" w:type="dxa"/>
            <w:tcBorders>
              <w:top w:val="single" w:sz="6" w:space="0" w:color="auto"/>
              <w:left w:val="single" w:sz="6" w:space="0" w:color="auto"/>
              <w:bottom w:val="single" w:sz="6" w:space="0" w:color="auto"/>
              <w:right w:val="single" w:sz="6" w:space="0" w:color="auto"/>
            </w:tcBorders>
            <w:shd w:val="clear" w:color="000000" w:fill="FFE082"/>
            <w:noWrap/>
            <w:vAlign w:val="center"/>
          </w:tcPr>
          <w:p w14:paraId="7DE17498"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2.8</w:t>
            </w:r>
          </w:p>
        </w:tc>
        <w:tc>
          <w:tcPr>
            <w:tcW w:w="1025" w:type="dxa"/>
            <w:tcBorders>
              <w:top w:val="single" w:sz="6" w:space="0" w:color="auto"/>
              <w:left w:val="single" w:sz="6" w:space="0" w:color="auto"/>
              <w:bottom w:val="single" w:sz="6" w:space="0" w:color="auto"/>
              <w:right w:val="single" w:sz="6" w:space="0" w:color="auto"/>
            </w:tcBorders>
            <w:shd w:val="clear" w:color="000000" w:fill="FFE182"/>
            <w:noWrap/>
            <w:vAlign w:val="center"/>
          </w:tcPr>
          <w:p w14:paraId="4D42E7C0"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2.8</w:t>
            </w:r>
          </w:p>
        </w:tc>
        <w:tc>
          <w:tcPr>
            <w:tcW w:w="1024" w:type="dxa"/>
            <w:tcBorders>
              <w:top w:val="single" w:sz="6" w:space="0" w:color="auto"/>
              <w:left w:val="single" w:sz="6" w:space="0" w:color="auto"/>
              <w:bottom w:val="single" w:sz="6" w:space="0" w:color="auto"/>
              <w:right w:val="single" w:sz="6" w:space="0" w:color="auto"/>
            </w:tcBorders>
            <w:shd w:val="clear" w:color="000000" w:fill="FCEA83"/>
            <w:noWrap/>
            <w:vAlign w:val="center"/>
          </w:tcPr>
          <w:p w14:paraId="1AC18665"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2.5</w:t>
            </w:r>
          </w:p>
        </w:tc>
        <w:tc>
          <w:tcPr>
            <w:tcW w:w="1024" w:type="dxa"/>
            <w:tcBorders>
              <w:top w:val="single" w:sz="6" w:space="0" w:color="auto"/>
              <w:left w:val="single" w:sz="6" w:space="0" w:color="auto"/>
              <w:bottom w:val="single" w:sz="6" w:space="0" w:color="auto"/>
              <w:right w:val="single" w:sz="6" w:space="0" w:color="auto"/>
            </w:tcBorders>
            <w:shd w:val="clear" w:color="000000" w:fill="FFE884"/>
            <w:noWrap/>
            <w:vAlign w:val="center"/>
          </w:tcPr>
          <w:p w14:paraId="0D4D9BC6"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2.6</w:t>
            </w:r>
          </w:p>
        </w:tc>
        <w:tc>
          <w:tcPr>
            <w:tcW w:w="1025" w:type="dxa"/>
            <w:tcBorders>
              <w:top w:val="single" w:sz="6" w:space="0" w:color="auto"/>
              <w:left w:val="single" w:sz="6" w:space="0" w:color="auto"/>
              <w:bottom w:val="single" w:sz="6" w:space="0" w:color="auto"/>
              <w:right w:val="single" w:sz="6" w:space="0" w:color="auto"/>
            </w:tcBorders>
            <w:shd w:val="clear" w:color="000000" w:fill="FFE583"/>
            <w:noWrap/>
            <w:vAlign w:val="center"/>
          </w:tcPr>
          <w:p w14:paraId="755DAE8D"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2.7</w:t>
            </w:r>
          </w:p>
        </w:tc>
        <w:tc>
          <w:tcPr>
            <w:tcW w:w="1024" w:type="dxa"/>
            <w:tcBorders>
              <w:top w:val="single" w:sz="6" w:space="0" w:color="auto"/>
              <w:left w:val="single" w:sz="6" w:space="0" w:color="auto"/>
              <w:bottom w:val="single" w:sz="6" w:space="0" w:color="auto"/>
              <w:right w:val="single" w:sz="6" w:space="0" w:color="auto"/>
            </w:tcBorders>
            <w:shd w:val="clear" w:color="000000" w:fill="FFDC81"/>
            <w:noWrap/>
            <w:vAlign w:val="center"/>
          </w:tcPr>
          <w:p w14:paraId="25FE5D32"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2.9</w:t>
            </w:r>
          </w:p>
        </w:tc>
        <w:tc>
          <w:tcPr>
            <w:tcW w:w="1025" w:type="dxa"/>
            <w:tcBorders>
              <w:top w:val="single" w:sz="6" w:space="0" w:color="auto"/>
              <w:left w:val="single" w:sz="6" w:space="0" w:color="auto"/>
              <w:bottom w:val="single" w:sz="6" w:space="0" w:color="auto"/>
              <w:right w:val="single" w:sz="6" w:space="0" w:color="auto"/>
            </w:tcBorders>
            <w:shd w:val="clear" w:color="000000" w:fill="63BE7B"/>
            <w:noWrap/>
            <w:vAlign w:val="center"/>
          </w:tcPr>
          <w:p w14:paraId="2A4A1850"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0.0</w:t>
            </w:r>
          </w:p>
        </w:tc>
      </w:tr>
      <w:tr w:rsidR="008826CD" w:rsidRPr="008826CD" w14:paraId="0BD29303" w14:textId="77777777" w:rsidTr="008469C8">
        <w:trPr>
          <w:trHeight w:hRule="exact" w:val="312"/>
          <w:jc w:val="center"/>
        </w:trPr>
        <w:tc>
          <w:tcPr>
            <w:tcW w:w="417" w:type="dxa"/>
            <w:vMerge/>
            <w:tcBorders>
              <w:top w:val="single" w:sz="6" w:space="0" w:color="auto"/>
              <w:left w:val="single" w:sz="6" w:space="0" w:color="auto"/>
              <w:bottom w:val="single" w:sz="6" w:space="0" w:color="auto"/>
              <w:right w:val="single" w:sz="6" w:space="0" w:color="auto"/>
            </w:tcBorders>
            <w:vAlign w:val="center"/>
          </w:tcPr>
          <w:p w14:paraId="713D3857" w14:textId="77777777" w:rsidR="008826CD" w:rsidRPr="008826CD" w:rsidRDefault="008826CD" w:rsidP="008826CD">
            <w:pPr>
              <w:spacing w:after="0" w:line="240" w:lineRule="auto"/>
              <w:contextualSpacing/>
              <w:rPr>
                <w:rFonts w:ascii="Times New Roman" w:eastAsia="Times New Roman" w:hAnsi="Times New Roman" w:cs="Times New Roman"/>
                <w:color w:val="000000"/>
                <w:sz w:val="24"/>
                <w:szCs w:val="24"/>
                <w:lang w:eastAsia="fi-FI"/>
              </w:rPr>
            </w:pPr>
          </w:p>
        </w:tc>
        <w:tc>
          <w:tcPr>
            <w:tcW w:w="971" w:type="dxa"/>
            <w:tcBorders>
              <w:top w:val="single" w:sz="6" w:space="0" w:color="auto"/>
              <w:left w:val="single" w:sz="6" w:space="0" w:color="auto"/>
              <w:bottom w:val="single" w:sz="6" w:space="0" w:color="auto"/>
              <w:right w:val="single" w:sz="6" w:space="0" w:color="auto"/>
            </w:tcBorders>
            <w:shd w:val="clear" w:color="auto" w:fill="auto"/>
            <w:noWrap/>
            <w:vAlign w:val="center"/>
          </w:tcPr>
          <w:p w14:paraId="54A7512C" w14:textId="77777777" w:rsidR="008826CD" w:rsidRPr="008826CD" w:rsidRDefault="008826CD" w:rsidP="008826CD">
            <w:pPr>
              <w:spacing w:after="0" w:line="240" w:lineRule="auto"/>
              <w:contextualSpacing/>
              <w:rPr>
                <w:rFonts w:ascii="Times New Roman" w:eastAsia="Times New Roman" w:hAnsi="Times New Roman" w:cs="Times New Roman"/>
                <w:color w:val="158484"/>
                <w:sz w:val="24"/>
                <w:szCs w:val="24"/>
                <w:lang w:eastAsia="fi-FI"/>
              </w:rPr>
            </w:pPr>
            <w:r w:rsidRPr="008826CD">
              <w:rPr>
                <w:rFonts w:ascii="Times New Roman" w:eastAsia="Times New Roman" w:hAnsi="Times New Roman" w:cs="Times New Roman"/>
                <w:color w:val="158484"/>
                <w:sz w:val="24"/>
                <w:szCs w:val="24"/>
                <w:lang w:eastAsia="fi-FI"/>
              </w:rPr>
              <w:t>H5 helix</w:t>
            </w:r>
          </w:p>
        </w:tc>
        <w:tc>
          <w:tcPr>
            <w:tcW w:w="1024" w:type="dxa"/>
            <w:tcBorders>
              <w:top w:val="single" w:sz="6" w:space="0" w:color="auto"/>
              <w:left w:val="single" w:sz="6" w:space="0" w:color="auto"/>
              <w:bottom w:val="single" w:sz="6" w:space="0" w:color="auto"/>
              <w:right w:val="single" w:sz="6" w:space="0" w:color="auto"/>
            </w:tcBorders>
            <w:shd w:val="clear" w:color="000000" w:fill="D6DF81"/>
            <w:noWrap/>
            <w:vAlign w:val="center"/>
          </w:tcPr>
          <w:p w14:paraId="31E1F0A8"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1.9</w:t>
            </w:r>
          </w:p>
        </w:tc>
        <w:tc>
          <w:tcPr>
            <w:tcW w:w="1024" w:type="dxa"/>
            <w:tcBorders>
              <w:top w:val="single" w:sz="6" w:space="0" w:color="auto"/>
              <w:left w:val="single" w:sz="6" w:space="0" w:color="auto"/>
              <w:bottom w:val="single" w:sz="6" w:space="0" w:color="auto"/>
              <w:right w:val="single" w:sz="6" w:space="0" w:color="auto"/>
            </w:tcBorders>
            <w:shd w:val="clear" w:color="000000" w:fill="E6E382"/>
            <w:noWrap/>
            <w:vAlign w:val="center"/>
          </w:tcPr>
          <w:p w14:paraId="43DA378B"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2.2</w:t>
            </w:r>
          </w:p>
        </w:tc>
        <w:tc>
          <w:tcPr>
            <w:tcW w:w="1025" w:type="dxa"/>
            <w:tcBorders>
              <w:top w:val="single" w:sz="6" w:space="0" w:color="auto"/>
              <w:left w:val="single" w:sz="6" w:space="0" w:color="auto"/>
              <w:bottom w:val="single" w:sz="6" w:space="0" w:color="auto"/>
              <w:right w:val="single" w:sz="6" w:space="0" w:color="auto"/>
            </w:tcBorders>
            <w:shd w:val="clear" w:color="000000" w:fill="D8DF81"/>
            <w:noWrap/>
            <w:vAlign w:val="center"/>
          </w:tcPr>
          <w:p w14:paraId="2591B986"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2.0</w:t>
            </w:r>
          </w:p>
        </w:tc>
        <w:tc>
          <w:tcPr>
            <w:tcW w:w="1024" w:type="dxa"/>
            <w:tcBorders>
              <w:top w:val="single" w:sz="6" w:space="0" w:color="auto"/>
              <w:left w:val="single" w:sz="6" w:space="0" w:color="auto"/>
              <w:bottom w:val="single" w:sz="6" w:space="0" w:color="auto"/>
              <w:right w:val="single" w:sz="6" w:space="0" w:color="auto"/>
            </w:tcBorders>
            <w:shd w:val="clear" w:color="000000" w:fill="EBE582"/>
            <w:noWrap/>
            <w:vAlign w:val="center"/>
          </w:tcPr>
          <w:p w14:paraId="6286FDFA"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2.3</w:t>
            </w:r>
          </w:p>
        </w:tc>
        <w:tc>
          <w:tcPr>
            <w:tcW w:w="1024" w:type="dxa"/>
            <w:tcBorders>
              <w:top w:val="single" w:sz="6" w:space="0" w:color="auto"/>
              <w:left w:val="single" w:sz="6" w:space="0" w:color="auto"/>
              <w:bottom w:val="single" w:sz="6" w:space="0" w:color="auto"/>
              <w:right w:val="single" w:sz="6" w:space="0" w:color="auto"/>
            </w:tcBorders>
            <w:shd w:val="clear" w:color="000000" w:fill="FBEA83"/>
            <w:noWrap/>
            <w:vAlign w:val="center"/>
          </w:tcPr>
          <w:p w14:paraId="6FCA57C7"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2.5</w:t>
            </w:r>
          </w:p>
        </w:tc>
        <w:tc>
          <w:tcPr>
            <w:tcW w:w="1025" w:type="dxa"/>
            <w:tcBorders>
              <w:top w:val="single" w:sz="6" w:space="0" w:color="auto"/>
              <w:left w:val="single" w:sz="6" w:space="0" w:color="auto"/>
              <w:bottom w:val="single" w:sz="6" w:space="0" w:color="auto"/>
              <w:right w:val="single" w:sz="6" w:space="0" w:color="auto"/>
            </w:tcBorders>
            <w:shd w:val="clear" w:color="000000" w:fill="D8DF81"/>
            <w:noWrap/>
            <w:vAlign w:val="center"/>
          </w:tcPr>
          <w:p w14:paraId="40966614"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2.0</w:t>
            </w:r>
          </w:p>
        </w:tc>
        <w:tc>
          <w:tcPr>
            <w:tcW w:w="1024" w:type="dxa"/>
            <w:tcBorders>
              <w:top w:val="single" w:sz="6" w:space="0" w:color="auto"/>
              <w:left w:val="single" w:sz="6" w:space="0" w:color="auto"/>
              <w:bottom w:val="single" w:sz="6" w:space="0" w:color="auto"/>
              <w:right w:val="single" w:sz="6" w:space="0" w:color="auto"/>
            </w:tcBorders>
            <w:shd w:val="clear" w:color="000000" w:fill="EFE683"/>
            <w:noWrap/>
            <w:vAlign w:val="center"/>
          </w:tcPr>
          <w:p w14:paraId="64D6DF9C"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2.3</w:t>
            </w:r>
          </w:p>
        </w:tc>
        <w:tc>
          <w:tcPr>
            <w:tcW w:w="1025" w:type="dxa"/>
            <w:tcBorders>
              <w:top w:val="single" w:sz="6" w:space="0" w:color="auto"/>
              <w:left w:val="single" w:sz="6" w:space="0" w:color="auto"/>
              <w:bottom w:val="single" w:sz="6" w:space="0" w:color="auto"/>
              <w:right w:val="single" w:sz="6" w:space="0" w:color="auto"/>
            </w:tcBorders>
            <w:shd w:val="clear" w:color="000000" w:fill="63BE7B"/>
            <w:noWrap/>
            <w:vAlign w:val="center"/>
          </w:tcPr>
          <w:p w14:paraId="224D556A" w14:textId="77777777" w:rsidR="008826CD" w:rsidRPr="008826CD" w:rsidRDefault="008826CD" w:rsidP="008826CD">
            <w:pPr>
              <w:spacing w:after="0" w:line="240" w:lineRule="auto"/>
              <w:contextualSpacing/>
              <w:jc w:val="center"/>
              <w:rPr>
                <w:rFonts w:ascii="Times New Roman" w:eastAsia="Times New Roman" w:hAnsi="Times New Roman" w:cs="Times New Roman"/>
                <w:sz w:val="24"/>
                <w:szCs w:val="24"/>
                <w:lang w:eastAsia="fi-FI"/>
              </w:rPr>
            </w:pPr>
            <w:r w:rsidRPr="008826CD">
              <w:rPr>
                <w:rFonts w:ascii="Times New Roman" w:eastAsia="Times New Roman" w:hAnsi="Times New Roman" w:cs="Times New Roman"/>
                <w:sz w:val="24"/>
                <w:szCs w:val="24"/>
                <w:lang w:eastAsia="fi-FI"/>
              </w:rPr>
              <w:t>0.0</w:t>
            </w:r>
          </w:p>
        </w:tc>
      </w:tr>
    </w:tbl>
    <w:p w14:paraId="54EA9E1A" w14:textId="4BEE1638" w:rsidR="005A2B3F" w:rsidRPr="008469C8" w:rsidRDefault="00AF76FA" w:rsidP="008469C8">
      <w:pPr>
        <w:spacing w:before="480" w:after="120" w:line="276" w:lineRule="auto"/>
        <w:jc w:val="both"/>
      </w:pPr>
      <w:r w:rsidRPr="009B380F">
        <w:br w:type="page"/>
      </w:r>
      <w:r w:rsidR="005A2B3F" w:rsidRPr="008469C8">
        <w:rPr>
          <w:rFonts w:ascii="Times New Roman" w:hAnsi="Times New Roman" w:cs="Times New Roman"/>
          <w:b/>
          <w:bCs/>
          <w:noProof/>
          <w:sz w:val="24"/>
          <w:szCs w:val="24"/>
        </w:rPr>
        <w:lastRenderedPageBreak/>
        <w:drawing>
          <wp:anchor distT="0" distB="0" distL="114300" distR="114300" simplePos="0" relativeHeight="251654656" behindDoc="0" locked="0" layoutInCell="1" allowOverlap="1" wp14:anchorId="56576B13" wp14:editId="661553A8">
            <wp:simplePos x="0" y="0"/>
            <wp:positionH relativeFrom="margin">
              <wp:align>center</wp:align>
            </wp:positionH>
            <wp:positionV relativeFrom="margin">
              <wp:align>top</wp:align>
            </wp:positionV>
            <wp:extent cx="2232000" cy="2160000"/>
            <wp:effectExtent l="0" t="0" r="0" b="0"/>
            <wp:wrapTopAndBottom/>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3"/>
                    <a:stretch>
                      <a:fillRect/>
                    </a:stretch>
                  </pic:blipFill>
                  <pic:spPr>
                    <a:xfrm>
                      <a:off x="0" y="0"/>
                      <a:ext cx="2232000" cy="2160000"/>
                    </a:xfrm>
                    <a:prstGeom prst="rect">
                      <a:avLst/>
                    </a:prstGeom>
                  </pic:spPr>
                </pic:pic>
              </a:graphicData>
            </a:graphic>
            <wp14:sizeRelH relativeFrom="margin">
              <wp14:pctWidth>0</wp14:pctWidth>
            </wp14:sizeRelH>
            <wp14:sizeRelV relativeFrom="margin">
              <wp14:pctHeight>0</wp14:pctHeight>
            </wp14:sizeRelV>
          </wp:anchor>
        </w:drawing>
      </w:r>
      <w:r w:rsidR="005A2B3F" w:rsidRPr="008469C8">
        <w:rPr>
          <w:rFonts w:ascii="Times New Roman" w:hAnsi="Times New Roman" w:cs="Times New Roman"/>
          <w:b/>
          <w:bCs/>
          <w:sz w:val="24"/>
          <w:szCs w:val="24"/>
        </w:rPr>
        <w:t>Fig. S6</w:t>
      </w:r>
      <w:r w:rsidR="005A2B3F" w:rsidRPr="008469C8">
        <w:rPr>
          <w:rFonts w:ascii="Times New Roman" w:hAnsi="Times New Roman" w:cs="Times New Roman"/>
          <w:sz w:val="28"/>
          <w:szCs w:val="24"/>
        </w:rPr>
        <w:t xml:space="preserve"> </w:t>
      </w:r>
      <w:r w:rsidR="0029045E" w:rsidRPr="008469C8">
        <w:rPr>
          <w:rFonts w:ascii="Times New Roman" w:hAnsi="Times New Roman" w:cs="Times New Roman"/>
          <w:sz w:val="24"/>
          <w:szCs w:val="24"/>
        </w:rPr>
        <w:t xml:space="preserve">Cc plot of </w:t>
      </w:r>
      <w:r w:rsidR="0029045E" w:rsidRPr="008469C8">
        <w:rPr>
          <w:rFonts w:ascii="Times New Roman" w:hAnsi="Times New Roman" w:cs="Times New Roman"/>
          <w:i/>
          <w:iCs/>
          <w:sz w:val="24"/>
          <w:szCs w:val="24"/>
        </w:rPr>
        <w:t>Pf</w:t>
      </w:r>
      <w:r w:rsidR="0029045E" w:rsidRPr="008469C8">
        <w:rPr>
          <w:rFonts w:ascii="Times New Roman" w:hAnsi="Times New Roman" w:cs="Times New Roman"/>
          <w:sz w:val="24"/>
          <w:szCs w:val="24"/>
        </w:rPr>
        <w:t>ActI filaments (open black squares) with gelsolin (open gray pentagon) under Ca</w:t>
      </w:r>
      <w:r w:rsidR="0029045E" w:rsidRPr="008469C8">
        <w:rPr>
          <w:rFonts w:ascii="Times New Roman" w:hAnsi="Times New Roman" w:cs="Times New Roman"/>
          <w:sz w:val="24"/>
          <w:szCs w:val="24"/>
          <w:vertAlign w:val="superscript"/>
        </w:rPr>
        <w:t>2+</w:t>
      </w:r>
      <w:r w:rsidR="0029045E" w:rsidRPr="008469C8">
        <w:rPr>
          <w:rFonts w:ascii="Times New Roman" w:hAnsi="Times New Roman" w:cs="Times New Roman"/>
          <w:sz w:val="24"/>
          <w:szCs w:val="24"/>
        </w:rPr>
        <w:t xml:space="preserve"> conditions. Note that the Cc</w:t>
      </w:r>
      <w:r w:rsidR="00F30819" w:rsidRPr="008469C8">
        <w:rPr>
          <w:rFonts w:ascii="Times New Roman" w:hAnsi="Times New Roman" w:cs="Times New Roman"/>
          <w:sz w:val="24"/>
          <w:szCs w:val="24"/>
          <w:vertAlign w:val="subscript"/>
        </w:rPr>
        <w:t>app</w:t>
      </w:r>
      <w:r w:rsidR="0029045E" w:rsidRPr="008469C8">
        <w:rPr>
          <w:rFonts w:ascii="Times New Roman" w:hAnsi="Times New Roman" w:cs="Times New Roman"/>
          <w:sz w:val="24"/>
          <w:szCs w:val="24"/>
        </w:rPr>
        <w:t xml:space="preserve"> of </w:t>
      </w:r>
      <w:r w:rsidR="0029045E" w:rsidRPr="008469C8">
        <w:rPr>
          <w:rFonts w:ascii="Times New Roman" w:hAnsi="Times New Roman" w:cs="Times New Roman"/>
          <w:i/>
          <w:iCs/>
          <w:sz w:val="24"/>
          <w:szCs w:val="24"/>
        </w:rPr>
        <w:t>Pf</w:t>
      </w:r>
      <w:r w:rsidR="0029045E" w:rsidRPr="008469C8">
        <w:rPr>
          <w:rFonts w:ascii="Times New Roman" w:hAnsi="Times New Roman" w:cs="Times New Roman"/>
          <w:sz w:val="24"/>
          <w:szCs w:val="24"/>
        </w:rPr>
        <w:t>ActI is different in Ca</w:t>
      </w:r>
      <w:r w:rsidR="0029045E" w:rsidRPr="008469C8">
        <w:rPr>
          <w:rFonts w:ascii="Times New Roman" w:hAnsi="Times New Roman" w:cs="Times New Roman"/>
          <w:sz w:val="24"/>
          <w:szCs w:val="24"/>
          <w:vertAlign w:val="superscript"/>
        </w:rPr>
        <w:t>2+</w:t>
      </w:r>
      <w:r w:rsidR="0029045E" w:rsidRPr="008469C8">
        <w:rPr>
          <w:rFonts w:ascii="Times New Roman" w:hAnsi="Times New Roman" w:cs="Times New Roman"/>
          <w:sz w:val="24"/>
          <w:szCs w:val="24"/>
        </w:rPr>
        <w:t xml:space="preserve"> vs. Mg</w:t>
      </w:r>
      <w:r w:rsidR="0029045E" w:rsidRPr="008469C8">
        <w:rPr>
          <w:rFonts w:ascii="Times New Roman" w:hAnsi="Times New Roman" w:cs="Times New Roman"/>
          <w:sz w:val="24"/>
          <w:szCs w:val="24"/>
          <w:vertAlign w:val="superscript"/>
        </w:rPr>
        <w:t>2+</w:t>
      </w:r>
      <w:r w:rsidR="0029045E" w:rsidRPr="008469C8">
        <w:rPr>
          <w:rFonts w:ascii="Times New Roman" w:hAnsi="Times New Roman" w:cs="Times New Roman"/>
          <w:i/>
          <w:iCs/>
          <w:sz w:val="24"/>
          <w:szCs w:val="24"/>
        </w:rPr>
        <w:t xml:space="preserve"> </w:t>
      </w:r>
      <w:r w:rsidR="0029045E" w:rsidRPr="008469C8">
        <w:rPr>
          <w:rFonts w:ascii="Times New Roman" w:hAnsi="Times New Roman" w:cs="Times New Roman"/>
          <w:sz w:val="24"/>
          <w:szCs w:val="24"/>
        </w:rPr>
        <w:t xml:space="preserve">conditions </w:t>
      </w:r>
      <w:r w:rsidR="0029045E" w:rsidRPr="008469C8">
        <w:rPr>
          <w:rFonts w:ascii="Times New Roman" w:hAnsi="Times New Roman" w:cs="Times New Roman"/>
          <w:sz w:val="24"/>
          <w:szCs w:val="24"/>
        </w:rPr>
        <w:fldChar w:fldCharType="begin" w:fldLock="1"/>
      </w:r>
      <w:r w:rsidR="0029045E" w:rsidRPr="008469C8">
        <w:rPr>
          <w:rFonts w:ascii="Times New Roman" w:hAnsi="Times New Roman" w:cs="Times New Roman"/>
          <w:sz w:val="24"/>
          <w:szCs w:val="24"/>
        </w:rPr>
        <w:instrText xml:space="preserve">ADDIN CSL_CITATION {"citationItems":[{"id":"ITEM-1","itemData":{"DOI":"10.1038/s41598-017-11330-w","ISSN":"20452322","PMID":"28939886","abstract":"Filamentous actin is critical for apicomplexan motility and host cell invasion. Yet, parasite actin filaments are short and unstable. Their kinetic characterization has been hampered by the lack of robust quantitative methods. Using a modified labeling method, we carried out thorough biochemical characterization of malaria parasite actin. In contrast to the isodesmic polymerization mechanism suggested for Toxoplasma gondii actin, Plasmodium falciparum actin I polymerizes via the classical nucleation-elongation pathway, with kinetics similar to canonical actins. A high fragmentation rate, governed by weak lateral contacts within the filament, is likely the main reason for the short filament length. At steady state, Plasmodium actin is present in equal amounts of short filaments and dimers, with a small proportion of monomers, representing the apparent critical concentration of </w:instrText>
      </w:r>
      <w:r w:rsidR="0029045E" w:rsidRPr="008469C8">
        <w:rPr>
          <w:rFonts w:ascii="Cambria Math" w:hAnsi="Cambria Math" w:cs="Cambria Math"/>
          <w:sz w:val="24"/>
          <w:szCs w:val="24"/>
        </w:rPr>
        <w:instrText>∼</w:instrText>
      </w:r>
      <w:r w:rsidR="0029045E" w:rsidRPr="008469C8">
        <w:rPr>
          <w:rFonts w:ascii="Times New Roman" w:hAnsi="Times New Roman" w:cs="Times New Roman"/>
          <w:sz w:val="24"/>
          <w:szCs w:val="24"/>
        </w:rPr>
        <w:instrText>0.1 μM. The dimers polymerize but do not serve as nuclei. Our work enhances understanding of actin evolution and the mechanistic details of parasite motility, serving as a basis for exploring parasite actin and actin nucleators as drug targets against malaria and other apicomplexan parasitic diseases.","author":[{"dropping-particle":"","family":"Kumpula","given":"Esa Pekka","non-dropping-particle":"","parse-names":false,"suffix":""},{"dropping-particle":"","family":"Pires","given":"Isa","non-dropping-particle":"","parse-names":false,"suffix":""},{"dropping-particle":"","family":"Lasiwa","given":"Devaki","non-dropping-particle":"","parse-names":false,"suffix":""},{"dropping-particle":"","family":"Piirainen","given":"Henni","non-dropping-particle":"","parse-names":false,"suffix":""},{"dropping-particle":"","family":"Bergmann","given":"Ulrich","non-dropping-particle":"","parse-names":false,"suffix":""},{"dropping-particle":"","family":"Vahokoski","given":"Juha","non-dropping-particle":"","parse-names":false,"suffix":""},{"dropping-particle":"","family":"Kursula","given":"Inari","non-dropping-particle":"","parse-names":false,"suffix":""}],"container-title":"Scientific Reports","id":"ITEM-1","issue":"1","issued":{"date-parts":[["2017"]]},"page":"1-10","title":"Apicomplexan actin polymerization depends on nucleation","type":"article-journal","volume":"7"},"uris":["http://www.mendeley.com/documents/?uuid=5aad6a2d-3650-471a-949e-ce8d8204c007"]}],"mendeley":{"formattedCitation":"[10]","plainTextFormattedCitation":"[10]","previouslyFormattedCitation":"[10]"},"properties":{"noteIndex":0},"schema":"https://github.com/citation-style-language/schema/raw/master/csl-citation.json"}</w:instrText>
      </w:r>
      <w:r w:rsidR="0029045E" w:rsidRPr="008469C8">
        <w:rPr>
          <w:rFonts w:ascii="Times New Roman" w:hAnsi="Times New Roman" w:cs="Times New Roman"/>
          <w:sz w:val="24"/>
          <w:szCs w:val="24"/>
        </w:rPr>
        <w:fldChar w:fldCharType="separate"/>
      </w:r>
      <w:r w:rsidR="0029045E" w:rsidRPr="008469C8">
        <w:rPr>
          <w:rFonts w:ascii="Times New Roman" w:hAnsi="Times New Roman" w:cs="Times New Roman"/>
          <w:sz w:val="24"/>
          <w:szCs w:val="24"/>
        </w:rPr>
        <w:t>[10]</w:t>
      </w:r>
      <w:r w:rsidR="0029045E" w:rsidRPr="008469C8">
        <w:rPr>
          <w:rFonts w:ascii="Times New Roman" w:hAnsi="Times New Roman" w:cs="Times New Roman"/>
          <w:sz w:val="24"/>
          <w:szCs w:val="24"/>
        </w:rPr>
        <w:fldChar w:fldCharType="end"/>
      </w:r>
      <w:r w:rsidR="0029045E" w:rsidRPr="008469C8">
        <w:rPr>
          <w:rFonts w:ascii="Times New Roman" w:hAnsi="Times New Roman" w:cs="Times New Roman"/>
          <w:sz w:val="24"/>
          <w:szCs w:val="24"/>
        </w:rPr>
        <w:t>, which explains the differences</w:t>
      </w:r>
      <w:r w:rsidR="0029045E">
        <w:rPr>
          <w:rFonts w:ascii="Times New Roman" w:hAnsi="Times New Roman" w:cs="Times New Roman"/>
          <w:sz w:val="24"/>
          <w:szCs w:val="24"/>
        </w:rPr>
        <w:t xml:space="preserve"> compared to Fig. 4</w:t>
      </w:r>
      <w:r w:rsidR="00F30819">
        <w:rPr>
          <w:rFonts w:ascii="Times New Roman" w:hAnsi="Times New Roman" w:cs="Times New Roman"/>
          <w:sz w:val="24"/>
          <w:szCs w:val="24"/>
        </w:rPr>
        <w:t>a</w:t>
      </w:r>
      <w:r w:rsidR="0029045E" w:rsidRPr="008469C8">
        <w:rPr>
          <w:rFonts w:ascii="Times New Roman" w:hAnsi="Times New Roman" w:cs="Times New Roman"/>
          <w:sz w:val="24"/>
          <w:szCs w:val="24"/>
        </w:rPr>
        <w:t>.</w:t>
      </w:r>
      <w:r w:rsidR="0029045E">
        <w:rPr>
          <w:rFonts w:ascii="Times New Roman" w:hAnsi="Times New Roman" w:cs="Times New Roman"/>
          <w:sz w:val="24"/>
          <w:szCs w:val="24"/>
        </w:rPr>
        <w:t xml:space="preserve"> </w:t>
      </w:r>
      <w:r w:rsidR="0029045E" w:rsidRPr="0029045E">
        <w:rPr>
          <w:rFonts w:ascii="Times New Roman" w:hAnsi="Times New Roman" w:cs="Times New Roman"/>
          <w:sz w:val="24"/>
          <w:szCs w:val="24"/>
        </w:rPr>
        <w:t>Errors represent SD (n</w:t>
      </w:r>
      <w:r w:rsidR="00A12B4D">
        <w:rPr>
          <w:szCs w:val="24"/>
        </w:rPr>
        <w:t> = </w:t>
      </w:r>
      <w:r w:rsidR="0029045E" w:rsidRPr="0029045E">
        <w:rPr>
          <w:rFonts w:ascii="Times New Roman" w:hAnsi="Times New Roman" w:cs="Times New Roman"/>
          <w:sz w:val="24"/>
          <w:szCs w:val="24"/>
        </w:rPr>
        <w:t>3). RFU</w:t>
      </w:r>
      <w:r w:rsidR="00A12B4D">
        <w:rPr>
          <w:szCs w:val="24"/>
        </w:rPr>
        <w:t> = </w:t>
      </w:r>
      <w:r w:rsidR="0029045E" w:rsidRPr="0029045E">
        <w:rPr>
          <w:rFonts w:ascii="Times New Roman" w:hAnsi="Times New Roman" w:cs="Times New Roman"/>
          <w:sz w:val="24"/>
          <w:szCs w:val="24"/>
        </w:rPr>
        <w:t>relative fluorescent unit, normalized to the lowest concentration</w:t>
      </w:r>
    </w:p>
    <w:p w14:paraId="563215FD" w14:textId="67324F85" w:rsidR="00A06757" w:rsidRDefault="00021AA0" w:rsidP="008469C8">
      <w:pPr>
        <w:spacing w:before="480" w:after="120" w:line="276" w:lineRule="auto"/>
        <w:jc w:val="both"/>
        <w:rPr>
          <w:rFonts w:ascii="Times New Roman" w:hAnsi="Times New Roman" w:cs="Times New Roman"/>
          <w:sz w:val="24"/>
          <w:szCs w:val="24"/>
        </w:rPr>
      </w:pPr>
      <w:r>
        <w:rPr>
          <w:noProof/>
        </w:rPr>
        <w:drawing>
          <wp:anchor distT="0" distB="0" distL="114300" distR="114300" simplePos="0" relativeHeight="251659776" behindDoc="0" locked="0" layoutInCell="1" allowOverlap="1" wp14:anchorId="52C9C714" wp14:editId="2B823C06">
            <wp:simplePos x="0" y="0"/>
            <wp:positionH relativeFrom="margin">
              <wp:posOffset>3810</wp:posOffset>
            </wp:positionH>
            <wp:positionV relativeFrom="paragraph">
              <wp:posOffset>154305</wp:posOffset>
            </wp:positionV>
            <wp:extent cx="6112510" cy="3156585"/>
            <wp:effectExtent l="0" t="0" r="0" b="0"/>
            <wp:wrapTopAndBottom/>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4"/>
                    <a:stretch>
                      <a:fillRect/>
                    </a:stretch>
                  </pic:blipFill>
                  <pic:spPr>
                    <a:xfrm>
                      <a:off x="0" y="0"/>
                      <a:ext cx="6112510" cy="3156585"/>
                    </a:xfrm>
                    <a:prstGeom prst="rect">
                      <a:avLst/>
                    </a:prstGeom>
                  </pic:spPr>
                </pic:pic>
              </a:graphicData>
            </a:graphic>
            <wp14:sizeRelH relativeFrom="margin">
              <wp14:pctWidth>0</wp14:pctWidth>
            </wp14:sizeRelH>
            <wp14:sizeRelV relativeFrom="margin">
              <wp14:pctHeight>0</wp14:pctHeight>
            </wp14:sizeRelV>
          </wp:anchor>
        </w:drawing>
      </w:r>
      <w:r w:rsidR="00C473A5" w:rsidRPr="00C72F3E">
        <w:rPr>
          <w:rFonts w:ascii="Times New Roman" w:hAnsi="Times New Roman" w:cs="Times New Roman"/>
          <w:b/>
          <w:bCs/>
          <w:sz w:val="24"/>
          <w:szCs w:val="24"/>
        </w:rPr>
        <w:t>Fig. S</w:t>
      </w:r>
      <w:r w:rsidR="00C473A5">
        <w:rPr>
          <w:rFonts w:ascii="Times New Roman" w:hAnsi="Times New Roman" w:cs="Times New Roman"/>
          <w:b/>
          <w:bCs/>
          <w:sz w:val="24"/>
          <w:szCs w:val="24"/>
        </w:rPr>
        <w:t>7</w:t>
      </w:r>
      <w:r w:rsidR="00C473A5" w:rsidRPr="00C72F3E">
        <w:rPr>
          <w:rFonts w:ascii="Times New Roman" w:hAnsi="Times New Roman" w:cs="Times New Roman"/>
          <w:sz w:val="28"/>
          <w:szCs w:val="24"/>
        </w:rPr>
        <w:t xml:space="preserve"> </w:t>
      </w:r>
      <w:r w:rsidRPr="008469C8">
        <w:rPr>
          <w:rFonts w:ascii="Times New Roman" w:hAnsi="Times New Roman" w:cs="Times New Roman"/>
          <w:sz w:val="24"/>
        </w:rPr>
        <w:t>R</w:t>
      </w:r>
      <w:r w:rsidR="00C473A5" w:rsidRPr="00C473A5">
        <w:rPr>
          <w:rFonts w:ascii="Times New Roman" w:hAnsi="Times New Roman" w:cs="Times New Roman"/>
          <w:bCs/>
          <w:iCs/>
          <w:sz w:val="24"/>
          <w:szCs w:val="24"/>
        </w:rPr>
        <w:t xml:space="preserve">egulation of </w:t>
      </w:r>
      <w:r w:rsidR="00C473A5" w:rsidRPr="00C473A5">
        <w:rPr>
          <w:rFonts w:ascii="Times New Roman" w:hAnsi="Times New Roman" w:cs="Times New Roman"/>
          <w:sz w:val="24"/>
          <w:szCs w:val="24"/>
        </w:rPr>
        <w:t xml:space="preserve">α-actin </w:t>
      </w:r>
      <w:r w:rsidR="00C473A5" w:rsidRPr="00C473A5">
        <w:rPr>
          <w:rFonts w:ascii="Times New Roman" w:hAnsi="Times New Roman" w:cs="Times New Roman"/>
          <w:bCs/>
          <w:iCs/>
          <w:sz w:val="24"/>
          <w:szCs w:val="24"/>
        </w:rPr>
        <w:t xml:space="preserve">polymerization kinetics by </w:t>
      </w:r>
      <w:r w:rsidR="00C473A5" w:rsidRPr="00C473A5">
        <w:rPr>
          <w:rFonts w:ascii="Times New Roman" w:hAnsi="Times New Roman" w:cs="Times New Roman"/>
          <w:bCs/>
          <w:i/>
          <w:sz w:val="24"/>
          <w:szCs w:val="24"/>
        </w:rPr>
        <w:t>Pb</w:t>
      </w:r>
      <w:r w:rsidR="00C473A5" w:rsidRPr="00C473A5">
        <w:rPr>
          <w:rFonts w:ascii="Times New Roman" w:hAnsi="Times New Roman" w:cs="Times New Roman"/>
          <w:bCs/>
          <w:iCs/>
          <w:sz w:val="24"/>
          <w:szCs w:val="24"/>
        </w:rPr>
        <w:t>CPs</w:t>
      </w:r>
      <w:r w:rsidR="00C473A5" w:rsidRPr="00C473A5">
        <w:rPr>
          <w:rFonts w:ascii="Times New Roman" w:hAnsi="Times New Roman" w:cs="Times New Roman"/>
          <w:bCs/>
          <w:sz w:val="24"/>
          <w:szCs w:val="24"/>
        </w:rPr>
        <w:t xml:space="preserve">. </w:t>
      </w:r>
      <w:r w:rsidR="00C473A5" w:rsidRPr="00C473A5">
        <w:rPr>
          <w:rFonts w:ascii="Times New Roman" w:hAnsi="Times New Roman" w:cs="Times New Roman"/>
          <w:b/>
          <w:bCs/>
          <w:sz w:val="24"/>
          <w:szCs w:val="24"/>
        </w:rPr>
        <w:t>a</w:t>
      </w:r>
      <w:r w:rsidR="00C473A5" w:rsidRPr="00C473A5">
        <w:rPr>
          <w:rFonts w:ascii="Times New Roman" w:hAnsi="Times New Roman" w:cs="Times New Roman"/>
          <w:sz w:val="24"/>
          <w:szCs w:val="24"/>
        </w:rPr>
        <w:t xml:space="preserve"> Polymerization curves of </w:t>
      </w:r>
      <w:r w:rsidRPr="00C473A5">
        <w:rPr>
          <w:rFonts w:ascii="Times New Roman" w:hAnsi="Times New Roman" w:cs="Times New Roman"/>
          <w:sz w:val="24"/>
          <w:szCs w:val="24"/>
        </w:rPr>
        <w:t xml:space="preserve">α-actin </w:t>
      </w:r>
      <w:r w:rsidR="00C473A5" w:rsidRPr="00C473A5">
        <w:rPr>
          <w:rFonts w:ascii="Times New Roman" w:hAnsi="Times New Roman" w:cs="Times New Roman"/>
          <w:sz w:val="24"/>
          <w:szCs w:val="24"/>
        </w:rPr>
        <w:t xml:space="preserve">in the absence and presence of increasing concentrations of </w:t>
      </w:r>
      <w:r w:rsidR="00C473A5" w:rsidRPr="00C473A5">
        <w:rPr>
          <w:rFonts w:ascii="Times New Roman" w:hAnsi="Times New Roman" w:cs="Times New Roman"/>
          <w:i/>
          <w:sz w:val="24"/>
          <w:szCs w:val="24"/>
        </w:rPr>
        <w:t>Pb</w:t>
      </w:r>
      <w:r w:rsidR="00C473A5" w:rsidRPr="00C473A5">
        <w:rPr>
          <w:rFonts w:ascii="Times New Roman" w:hAnsi="Times New Roman" w:cs="Times New Roman"/>
          <w:sz w:val="24"/>
          <w:szCs w:val="24"/>
        </w:rPr>
        <w:t>CPαβ,</w:t>
      </w:r>
      <w:r w:rsidR="00C473A5" w:rsidRPr="00C473A5">
        <w:rPr>
          <w:rFonts w:ascii="Times New Roman" w:hAnsi="Times New Roman" w:cs="Times New Roman"/>
          <w:i/>
          <w:sz w:val="24"/>
          <w:szCs w:val="24"/>
        </w:rPr>
        <w:t xml:space="preserve"> Pb</w:t>
      </w:r>
      <w:r w:rsidR="00C473A5" w:rsidRPr="00C473A5">
        <w:rPr>
          <w:rFonts w:ascii="Times New Roman" w:hAnsi="Times New Roman" w:cs="Times New Roman"/>
          <w:sz w:val="24"/>
          <w:szCs w:val="24"/>
        </w:rPr>
        <w:t xml:space="preserve">CPαα, </w:t>
      </w:r>
      <w:r w:rsidR="00C473A5" w:rsidRPr="00C473A5">
        <w:rPr>
          <w:rFonts w:ascii="Times New Roman" w:hAnsi="Times New Roman" w:cs="Times New Roman"/>
          <w:i/>
          <w:sz w:val="24"/>
          <w:szCs w:val="24"/>
        </w:rPr>
        <w:t>Pb</w:t>
      </w:r>
      <w:r w:rsidR="00C473A5" w:rsidRPr="00C473A5">
        <w:rPr>
          <w:rFonts w:ascii="Times New Roman" w:hAnsi="Times New Roman" w:cs="Times New Roman"/>
          <w:sz w:val="24"/>
          <w:szCs w:val="24"/>
        </w:rPr>
        <w:t>CPαα</w:t>
      </w:r>
      <w:r w:rsidR="00C473A5" w:rsidRPr="00C473A5">
        <w:rPr>
          <w:rFonts w:ascii="Times New Roman" w:hAnsi="Times New Roman" w:cs="Times New Roman"/>
          <w:sz w:val="24"/>
          <w:szCs w:val="24"/>
          <w:vertAlign w:val="superscript"/>
        </w:rPr>
        <w:sym w:font="Symbol" w:char="F044"/>
      </w:r>
      <w:r w:rsidR="00C473A5" w:rsidRPr="00C473A5">
        <w:rPr>
          <w:rFonts w:ascii="Times New Roman" w:hAnsi="Times New Roman" w:cs="Times New Roman"/>
          <w:sz w:val="24"/>
          <w:szCs w:val="24"/>
          <w:vertAlign w:val="superscript"/>
        </w:rPr>
        <w:t>C20</w:t>
      </w:r>
      <w:r w:rsidR="00C473A5" w:rsidRPr="00C473A5">
        <w:rPr>
          <w:rFonts w:ascii="Times New Roman" w:hAnsi="Times New Roman" w:cs="Times New Roman"/>
          <w:sz w:val="24"/>
          <w:szCs w:val="24"/>
        </w:rPr>
        <w:t xml:space="preserve">, and CapZαβ. </w:t>
      </w:r>
      <w:r w:rsidR="00C473A5" w:rsidRPr="00C473A5">
        <w:rPr>
          <w:rFonts w:ascii="Times New Roman" w:hAnsi="Times New Roman" w:cs="Times New Roman"/>
          <w:b/>
          <w:bCs/>
          <w:sz w:val="24"/>
          <w:szCs w:val="24"/>
        </w:rPr>
        <w:t>b</w:t>
      </w:r>
      <w:r w:rsidR="00C473A5" w:rsidRPr="00C473A5">
        <w:rPr>
          <w:rFonts w:ascii="Times New Roman" w:hAnsi="Times New Roman" w:cs="Times New Roman"/>
          <w:sz w:val="24"/>
          <w:szCs w:val="24"/>
        </w:rPr>
        <w:t xml:space="preserve"> Polymerization of </w:t>
      </w:r>
      <w:r w:rsidRPr="00C473A5">
        <w:rPr>
          <w:rFonts w:ascii="Times New Roman" w:hAnsi="Times New Roman" w:cs="Times New Roman"/>
          <w:sz w:val="24"/>
          <w:szCs w:val="24"/>
        </w:rPr>
        <w:t xml:space="preserve">α-actin </w:t>
      </w:r>
      <w:r w:rsidR="00C473A5" w:rsidRPr="00C473A5">
        <w:rPr>
          <w:rFonts w:ascii="Times New Roman" w:hAnsi="Times New Roman" w:cs="Times New Roman"/>
          <w:sz w:val="24"/>
          <w:szCs w:val="24"/>
        </w:rPr>
        <w:t xml:space="preserve">on capped, preformed homologous filaments in the absence and presence of increasing concentrations of </w:t>
      </w:r>
      <w:r w:rsidR="00C473A5" w:rsidRPr="00C473A5">
        <w:rPr>
          <w:rFonts w:ascii="Times New Roman" w:hAnsi="Times New Roman" w:cs="Times New Roman"/>
          <w:i/>
          <w:sz w:val="24"/>
          <w:szCs w:val="24"/>
        </w:rPr>
        <w:t>Pb</w:t>
      </w:r>
      <w:r w:rsidR="00C473A5" w:rsidRPr="00C473A5">
        <w:rPr>
          <w:rFonts w:ascii="Times New Roman" w:hAnsi="Times New Roman" w:cs="Times New Roman"/>
          <w:sz w:val="24"/>
          <w:szCs w:val="24"/>
        </w:rPr>
        <w:t>CPαβ,</w:t>
      </w:r>
      <w:r w:rsidR="00C473A5" w:rsidRPr="00C473A5">
        <w:rPr>
          <w:rFonts w:ascii="Times New Roman" w:hAnsi="Times New Roman" w:cs="Times New Roman"/>
          <w:i/>
          <w:sz w:val="24"/>
          <w:szCs w:val="24"/>
        </w:rPr>
        <w:t xml:space="preserve"> Pb</w:t>
      </w:r>
      <w:r w:rsidR="00C473A5" w:rsidRPr="00C473A5">
        <w:rPr>
          <w:rFonts w:ascii="Times New Roman" w:hAnsi="Times New Roman" w:cs="Times New Roman"/>
          <w:sz w:val="24"/>
          <w:szCs w:val="24"/>
        </w:rPr>
        <w:t xml:space="preserve">CPαα, </w:t>
      </w:r>
      <w:r w:rsidR="00C473A5" w:rsidRPr="00C473A5">
        <w:rPr>
          <w:rFonts w:ascii="Times New Roman" w:hAnsi="Times New Roman" w:cs="Times New Roman"/>
          <w:i/>
          <w:sz w:val="24"/>
          <w:szCs w:val="24"/>
        </w:rPr>
        <w:t>Pb</w:t>
      </w:r>
      <w:r w:rsidR="00C473A5" w:rsidRPr="00C473A5">
        <w:rPr>
          <w:rFonts w:ascii="Times New Roman" w:hAnsi="Times New Roman" w:cs="Times New Roman"/>
          <w:sz w:val="24"/>
          <w:szCs w:val="24"/>
        </w:rPr>
        <w:t>CPαα</w:t>
      </w:r>
      <w:r w:rsidR="00C473A5" w:rsidRPr="00C473A5">
        <w:rPr>
          <w:rFonts w:ascii="Times New Roman" w:hAnsi="Times New Roman" w:cs="Times New Roman"/>
          <w:sz w:val="24"/>
          <w:szCs w:val="24"/>
          <w:vertAlign w:val="superscript"/>
        </w:rPr>
        <w:sym w:font="Symbol" w:char="F044"/>
      </w:r>
      <w:r w:rsidR="00C473A5" w:rsidRPr="00C473A5">
        <w:rPr>
          <w:rFonts w:ascii="Times New Roman" w:hAnsi="Times New Roman" w:cs="Times New Roman"/>
          <w:sz w:val="24"/>
          <w:szCs w:val="24"/>
          <w:vertAlign w:val="superscript"/>
        </w:rPr>
        <w:t>C20</w:t>
      </w:r>
      <w:r w:rsidR="00C473A5" w:rsidRPr="00C473A5">
        <w:rPr>
          <w:rFonts w:ascii="Times New Roman" w:hAnsi="Times New Roman" w:cs="Times New Roman"/>
          <w:sz w:val="24"/>
          <w:szCs w:val="24"/>
        </w:rPr>
        <w:t>, and CapZαβ. RFU</w:t>
      </w:r>
      <w:r w:rsidR="00A12B4D">
        <w:rPr>
          <w:szCs w:val="24"/>
        </w:rPr>
        <w:t> = </w:t>
      </w:r>
      <w:r w:rsidR="00C473A5" w:rsidRPr="00C473A5">
        <w:rPr>
          <w:rFonts w:ascii="Times New Roman" w:hAnsi="Times New Roman" w:cs="Times New Roman"/>
          <w:sz w:val="24"/>
          <w:szCs w:val="24"/>
        </w:rPr>
        <w:t>relative fluorescent unit</w:t>
      </w:r>
      <w:r w:rsidR="00A06757">
        <w:rPr>
          <w:rFonts w:ascii="Times New Roman" w:hAnsi="Times New Roman" w:cs="Times New Roman"/>
          <w:sz w:val="24"/>
          <w:szCs w:val="24"/>
        </w:rPr>
        <w:br w:type="page"/>
      </w:r>
    </w:p>
    <w:p w14:paraId="3029E14A" w14:textId="3B329AA6" w:rsidR="005A2B3F" w:rsidRPr="008469C8" w:rsidRDefault="00A06757" w:rsidP="008469C8">
      <w:pPr>
        <w:spacing w:before="480" w:after="120" w:line="276" w:lineRule="auto"/>
        <w:jc w:val="both"/>
        <w:rPr>
          <w:rFonts w:ascii="Times New Roman" w:hAnsi="Times New Roman" w:cs="Times New Roman"/>
          <w:sz w:val="24"/>
          <w:szCs w:val="24"/>
        </w:rPr>
      </w:pPr>
      <w:r w:rsidRPr="00C72F3E">
        <w:rPr>
          <w:rFonts w:ascii="Times New Roman" w:hAnsi="Times New Roman" w:cs="Times New Roman"/>
          <w:b/>
          <w:bCs/>
          <w:sz w:val="24"/>
          <w:szCs w:val="24"/>
        </w:rPr>
        <w:lastRenderedPageBreak/>
        <w:t xml:space="preserve">Fig. </w:t>
      </w:r>
      <w:r w:rsidRPr="00A06757">
        <w:rPr>
          <w:rFonts w:ascii="Times New Roman" w:hAnsi="Times New Roman" w:cs="Times New Roman"/>
          <w:b/>
          <w:bCs/>
          <w:sz w:val="24"/>
          <w:szCs w:val="24"/>
        </w:rPr>
        <w:t>S8</w:t>
      </w:r>
      <w:r w:rsidRPr="008469C8">
        <w:rPr>
          <w:rFonts w:ascii="Times New Roman" w:hAnsi="Times New Roman" w:cs="Times New Roman"/>
          <w:sz w:val="24"/>
          <w:szCs w:val="24"/>
        </w:rPr>
        <w:t xml:space="preserve"> </w:t>
      </w:r>
      <w:r w:rsidRPr="008469C8">
        <w:rPr>
          <w:rFonts w:ascii="Times New Roman" w:hAnsi="Times New Roman" w:cs="Times New Roman"/>
          <w:bCs/>
          <w:i/>
          <w:sz w:val="24"/>
          <w:szCs w:val="24"/>
        </w:rPr>
        <w:t>Pb</w:t>
      </w:r>
      <w:r w:rsidRPr="008469C8">
        <w:rPr>
          <w:rFonts w:ascii="Times New Roman" w:hAnsi="Times New Roman" w:cs="Times New Roman"/>
          <w:bCs/>
          <w:sz w:val="24"/>
          <w:szCs w:val="24"/>
        </w:rPr>
        <w:t>CPs facilitate</w:t>
      </w:r>
      <w:r w:rsidR="00150A03">
        <w:rPr>
          <w:rFonts w:ascii="Times New Roman" w:hAnsi="Times New Roman" w:cs="Times New Roman"/>
          <w:bCs/>
          <w:sz w:val="24"/>
          <w:szCs w:val="24"/>
        </w:rPr>
        <w:t xml:space="preserve"> actin</w:t>
      </w:r>
      <w:r w:rsidRPr="008469C8">
        <w:rPr>
          <w:rFonts w:ascii="Times New Roman" w:hAnsi="Times New Roman" w:cs="Times New Roman"/>
          <w:bCs/>
          <w:sz w:val="24"/>
          <w:szCs w:val="24"/>
        </w:rPr>
        <w:t xml:space="preserve"> filament depolymerization</w:t>
      </w:r>
      <w:r w:rsidR="00150A03">
        <w:rPr>
          <w:rFonts w:ascii="Times New Roman" w:hAnsi="Times New Roman" w:cs="Times New Roman"/>
          <w:bCs/>
          <w:sz w:val="24"/>
          <w:szCs w:val="24"/>
        </w:rPr>
        <w:t>.</w:t>
      </w:r>
      <w:r w:rsidRPr="008469C8">
        <w:rPr>
          <w:rFonts w:ascii="Times New Roman" w:hAnsi="Times New Roman" w:cs="Times New Roman"/>
          <w:sz w:val="24"/>
          <w:szCs w:val="24"/>
        </w:rPr>
        <w:t xml:space="preserve"> </w:t>
      </w:r>
      <w:r w:rsidRPr="00C473A5">
        <w:rPr>
          <w:rFonts w:ascii="Times New Roman" w:hAnsi="Times New Roman" w:cs="Times New Roman"/>
          <w:b/>
          <w:bCs/>
          <w:sz w:val="24"/>
          <w:szCs w:val="24"/>
        </w:rPr>
        <w:t>a</w:t>
      </w:r>
      <w:r w:rsidRPr="00C473A5">
        <w:rPr>
          <w:rFonts w:ascii="Times New Roman" w:hAnsi="Times New Roman" w:cs="Times New Roman"/>
          <w:sz w:val="24"/>
          <w:szCs w:val="24"/>
        </w:rPr>
        <w:t xml:space="preserve"> </w:t>
      </w:r>
      <w:r w:rsidR="00150A03">
        <w:rPr>
          <w:rFonts w:ascii="Times New Roman" w:hAnsi="Times New Roman" w:cs="Times New Roman"/>
          <w:sz w:val="24"/>
          <w:szCs w:val="24"/>
        </w:rPr>
        <w:t xml:space="preserve">Disassembly of </w:t>
      </w:r>
      <w:r w:rsidR="00150A03" w:rsidRPr="00150A03">
        <w:rPr>
          <w:rFonts w:ascii="Times New Roman" w:hAnsi="Times New Roman" w:cs="Times New Roman"/>
          <w:i/>
          <w:iCs/>
          <w:sz w:val="24"/>
          <w:szCs w:val="24"/>
        </w:rPr>
        <w:t>Pf</w:t>
      </w:r>
      <w:r w:rsidR="00150A03" w:rsidRPr="00150A03">
        <w:rPr>
          <w:rFonts w:ascii="Times New Roman" w:hAnsi="Times New Roman" w:cs="Times New Roman"/>
          <w:sz w:val="24"/>
          <w:szCs w:val="24"/>
        </w:rPr>
        <w:t xml:space="preserve">ActI filaments with various concentrations of </w:t>
      </w:r>
      <w:r w:rsidR="00150A03" w:rsidRPr="00150A03">
        <w:rPr>
          <w:rFonts w:ascii="Times New Roman" w:hAnsi="Times New Roman" w:cs="Times New Roman"/>
          <w:i/>
          <w:sz w:val="24"/>
          <w:szCs w:val="24"/>
        </w:rPr>
        <w:t>Pb</w:t>
      </w:r>
      <w:r w:rsidR="00150A03" w:rsidRPr="00150A03">
        <w:rPr>
          <w:rFonts w:ascii="Times New Roman" w:hAnsi="Times New Roman" w:cs="Times New Roman"/>
          <w:sz w:val="24"/>
          <w:szCs w:val="24"/>
        </w:rPr>
        <w:t>CPαβ,</w:t>
      </w:r>
      <w:r w:rsidR="00150A03" w:rsidRPr="00150A03">
        <w:rPr>
          <w:rFonts w:ascii="Times New Roman" w:hAnsi="Times New Roman" w:cs="Times New Roman"/>
          <w:i/>
          <w:sz w:val="24"/>
          <w:szCs w:val="24"/>
        </w:rPr>
        <w:t xml:space="preserve"> Pb</w:t>
      </w:r>
      <w:r w:rsidR="00150A03" w:rsidRPr="00150A03">
        <w:rPr>
          <w:rFonts w:ascii="Times New Roman" w:hAnsi="Times New Roman" w:cs="Times New Roman"/>
          <w:sz w:val="24"/>
          <w:szCs w:val="24"/>
        </w:rPr>
        <w:t xml:space="preserve">CPαα, </w:t>
      </w:r>
      <w:r w:rsidR="00150A03" w:rsidRPr="00150A03">
        <w:rPr>
          <w:rFonts w:ascii="Times New Roman" w:hAnsi="Times New Roman" w:cs="Times New Roman"/>
          <w:i/>
          <w:sz w:val="24"/>
          <w:szCs w:val="24"/>
        </w:rPr>
        <w:t>Pb</w:t>
      </w:r>
      <w:r w:rsidR="00150A03" w:rsidRPr="00150A03">
        <w:rPr>
          <w:rFonts w:ascii="Times New Roman" w:hAnsi="Times New Roman" w:cs="Times New Roman"/>
          <w:sz w:val="24"/>
          <w:szCs w:val="24"/>
        </w:rPr>
        <w:t>CPαα</w:t>
      </w:r>
      <w:r w:rsidR="00150A03" w:rsidRPr="00150A03">
        <w:rPr>
          <w:rFonts w:ascii="Times New Roman" w:hAnsi="Times New Roman" w:cs="Times New Roman"/>
          <w:sz w:val="24"/>
          <w:szCs w:val="24"/>
          <w:vertAlign w:val="superscript"/>
        </w:rPr>
        <w:sym w:font="Symbol" w:char="F044"/>
      </w:r>
      <w:r w:rsidR="00150A03" w:rsidRPr="00150A03">
        <w:rPr>
          <w:rFonts w:ascii="Times New Roman" w:hAnsi="Times New Roman" w:cs="Times New Roman"/>
          <w:sz w:val="24"/>
          <w:szCs w:val="24"/>
          <w:vertAlign w:val="superscript"/>
        </w:rPr>
        <w:t>C20</w:t>
      </w:r>
      <w:r w:rsidR="00150A03" w:rsidRPr="00150A03">
        <w:rPr>
          <w:rFonts w:ascii="Times New Roman" w:hAnsi="Times New Roman" w:cs="Times New Roman"/>
          <w:sz w:val="24"/>
          <w:szCs w:val="24"/>
        </w:rPr>
        <w:t>, and CapZαβ</w:t>
      </w:r>
      <w:r w:rsidR="00150A03">
        <w:rPr>
          <w:rFonts w:ascii="Times New Roman" w:hAnsi="Times New Roman" w:cs="Times New Roman"/>
          <w:sz w:val="24"/>
          <w:szCs w:val="24"/>
        </w:rPr>
        <w:t>.</w:t>
      </w:r>
      <w:r w:rsidR="00150A03" w:rsidRPr="00150A03">
        <w:t xml:space="preserve"> </w:t>
      </w:r>
      <w:r w:rsidR="00150A03" w:rsidRPr="00150A03">
        <w:rPr>
          <w:rFonts w:ascii="Times New Roman" w:hAnsi="Times New Roman" w:cs="Times New Roman"/>
          <w:b/>
          <w:bCs/>
          <w:sz w:val="24"/>
          <w:szCs w:val="24"/>
        </w:rPr>
        <w:t>b</w:t>
      </w:r>
      <w:r w:rsidR="00150A03" w:rsidRPr="00150A03">
        <w:rPr>
          <w:rFonts w:ascii="Times New Roman" w:hAnsi="Times New Roman" w:cs="Times New Roman"/>
          <w:sz w:val="24"/>
          <w:szCs w:val="24"/>
        </w:rPr>
        <w:t xml:space="preserve"> Depolymerization of </w:t>
      </w:r>
      <w:r w:rsidR="00150A03" w:rsidRPr="00150A03">
        <w:rPr>
          <w:rFonts w:ascii="Times New Roman" w:hAnsi="Times New Roman" w:cs="Times New Roman"/>
          <w:i/>
          <w:sz w:val="24"/>
          <w:szCs w:val="24"/>
        </w:rPr>
        <w:t>Pb</w:t>
      </w:r>
      <w:r w:rsidR="00150A03" w:rsidRPr="00150A03">
        <w:rPr>
          <w:rFonts w:ascii="Times New Roman" w:hAnsi="Times New Roman" w:cs="Times New Roman"/>
          <w:sz w:val="24"/>
          <w:szCs w:val="24"/>
        </w:rPr>
        <w:t>CPαβ,</w:t>
      </w:r>
      <w:r w:rsidR="00150A03" w:rsidRPr="00150A03">
        <w:rPr>
          <w:rFonts w:ascii="Times New Roman" w:hAnsi="Times New Roman" w:cs="Times New Roman"/>
          <w:i/>
          <w:sz w:val="24"/>
          <w:szCs w:val="24"/>
        </w:rPr>
        <w:t xml:space="preserve"> Pb</w:t>
      </w:r>
      <w:r w:rsidR="00150A03" w:rsidRPr="00150A03">
        <w:rPr>
          <w:rFonts w:ascii="Times New Roman" w:hAnsi="Times New Roman" w:cs="Times New Roman"/>
          <w:sz w:val="24"/>
          <w:szCs w:val="24"/>
        </w:rPr>
        <w:t xml:space="preserve">CPαα, </w:t>
      </w:r>
      <w:r w:rsidR="00150A03" w:rsidRPr="00150A03">
        <w:rPr>
          <w:rFonts w:ascii="Times New Roman" w:hAnsi="Times New Roman" w:cs="Times New Roman"/>
          <w:i/>
          <w:sz w:val="24"/>
          <w:szCs w:val="24"/>
        </w:rPr>
        <w:t>Pb</w:t>
      </w:r>
      <w:r w:rsidR="00150A03" w:rsidRPr="00150A03">
        <w:rPr>
          <w:rFonts w:ascii="Times New Roman" w:hAnsi="Times New Roman" w:cs="Times New Roman"/>
          <w:sz w:val="24"/>
          <w:szCs w:val="24"/>
        </w:rPr>
        <w:t>CPαα</w:t>
      </w:r>
      <w:r w:rsidR="00150A03" w:rsidRPr="00150A03">
        <w:rPr>
          <w:rFonts w:ascii="Times New Roman" w:hAnsi="Times New Roman" w:cs="Times New Roman"/>
          <w:sz w:val="24"/>
          <w:szCs w:val="24"/>
          <w:vertAlign w:val="superscript"/>
        </w:rPr>
        <w:sym w:font="Symbol" w:char="F044"/>
      </w:r>
      <w:r w:rsidR="00150A03" w:rsidRPr="00150A03">
        <w:rPr>
          <w:rFonts w:ascii="Times New Roman" w:hAnsi="Times New Roman" w:cs="Times New Roman"/>
          <w:sz w:val="24"/>
          <w:szCs w:val="24"/>
          <w:vertAlign w:val="superscript"/>
        </w:rPr>
        <w:t>C20</w:t>
      </w:r>
      <w:r w:rsidR="00150A03" w:rsidRPr="00150A03">
        <w:rPr>
          <w:rFonts w:ascii="Times New Roman" w:hAnsi="Times New Roman" w:cs="Times New Roman"/>
          <w:sz w:val="24"/>
          <w:szCs w:val="24"/>
        </w:rPr>
        <w:t>, and CapZαβ capped α-actin filaments</w:t>
      </w:r>
      <w:r w:rsidR="00150A03">
        <w:rPr>
          <w:rFonts w:ascii="Times New Roman" w:hAnsi="Times New Roman" w:cs="Times New Roman"/>
          <w:sz w:val="24"/>
          <w:szCs w:val="24"/>
        </w:rPr>
        <w:t>.</w:t>
      </w:r>
      <w:r w:rsidR="00150A03" w:rsidRPr="00150A03">
        <w:rPr>
          <w:rFonts w:ascii="Times New Roman" w:hAnsi="Times New Roman" w:cs="Times New Roman"/>
          <w:sz w:val="24"/>
          <w:szCs w:val="24"/>
        </w:rPr>
        <w:t xml:space="preserve"> Concentrations shown are after F-buffer dilution. RFU</w:t>
      </w:r>
      <w:r w:rsidR="00A12B4D">
        <w:rPr>
          <w:szCs w:val="24"/>
        </w:rPr>
        <w:t> = </w:t>
      </w:r>
      <w:r w:rsidR="00150A03" w:rsidRPr="00150A03">
        <w:rPr>
          <w:rFonts w:ascii="Times New Roman" w:hAnsi="Times New Roman" w:cs="Times New Roman"/>
          <w:sz w:val="24"/>
          <w:szCs w:val="24"/>
        </w:rPr>
        <w:t>relative fluorescent unit</w:t>
      </w:r>
      <w:r>
        <w:rPr>
          <w:noProof/>
        </w:rPr>
        <w:drawing>
          <wp:anchor distT="0" distB="0" distL="114300" distR="114300" simplePos="0" relativeHeight="251660800" behindDoc="0" locked="0" layoutInCell="1" allowOverlap="1" wp14:anchorId="58B1BDB8" wp14:editId="3E458D25">
            <wp:simplePos x="0" y="0"/>
            <wp:positionH relativeFrom="margin">
              <wp:align>center</wp:align>
            </wp:positionH>
            <wp:positionV relativeFrom="margin">
              <wp:align>top</wp:align>
            </wp:positionV>
            <wp:extent cx="6246000" cy="3214800"/>
            <wp:effectExtent l="0" t="0" r="0" b="0"/>
            <wp:wrapTopAndBottom/>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5"/>
                    <a:stretch>
                      <a:fillRect/>
                    </a:stretch>
                  </pic:blipFill>
                  <pic:spPr>
                    <a:xfrm>
                      <a:off x="0" y="0"/>
                      <a:ext cx="6246000" cy="3214800"/>
                    </a:xfrm>
                    <a:prstGeom prst="rect">
                      <a:avLst/>
                    </a:prstGeom>
                  </pic:spPr>
                </pic:pic>
              </a:graphicData>
            </a:graphic>
            <wp14:sizeRelH relativeFrom="margin">
              <wp14:pctWidth>0</wp14:pctWidth>
            </wp14:sizeRelH>
            <wp14:sizeRelV relativeFrom="margin">
              <wp14:pctHeight>0</wp14:pctHeight>
            </wp14:sizeRelV>
          </wp:anchor>
        </w:drawing>
      </w:r>
      <w:r w:rsidR="005A2B3F">
        <w:br w:type="page"/>
      </w:r>
    </w:p>
    <w:p w14:paraId="3C133EA0" w14:textId="47C01D1E" w:rsidR="00AF76FA" w:rsidRPr="009B380F" w:rsidRDefault="00AF76FA" w:rsidP="00673BE8">
      <w:pPr>
        <w:pStyle w:val="Heading2"/>
      </w:pPr>
      <w:r w:rsidRPr="009B380F">
        <w:lastRenderedPageBreak/>
        <w:t>SUPPLEMENTARY REFERENCES</w:t>
      </w:r>
    </w:p>
    <w:p w14:paraId="3AD0A643" w14:textId="15EAF05B" w:rsidR="0011464D" w:rsidRPr="0011464D" w:rsidRDefault="00445722" w:rsidP="0011464D">
      <w:pPr>
        <w:widowControl w:val="0"/>
        <w:autoSpaceDE w:val="0"/>
        <w:autoSpaceDN w:val="0"/>
        <w:adjustRightInd w:val="0"/>
        <w:spacing w:after="120" w:line="240" w:lineRule="auto"/>
        <w:ind w:left="640" w:hanging="640"/>
        <w:rPr>
          <w:rFonts w:ascii="Times New Roman" w:hAnsi="Times New Roman" w:cs="Times New Roman"/>
          <w:noProof/>
          <w:sz w:val="24"/>
          <w:szCs w:val="24"/>
        </w:rPr>
      </w:pPr>
      <w:r w:rsidRPr="009B380F">
        <w:rPr>
          <w:rFonts w:ascii="Times New Roman" w:hAnsi="Times New Roman" w:cs="Times New Roman"/>
          <w:b/>
          <w:sz w:val="24"/>
        </w:rPr>
        <w:fldChar w:fldCharType="begin" w:fldLock="1"/>
      </w:r>
      <w:r w:rsidR="00AF76FA" w:rsidRPr="009B380F">
        <w:rPr>
          <w:rFonts w:ascii="Times New Roman" w:hAnsi="Times New Roman" w:cs="Times New Roman"/>
          <w:b/>
          <w:sz w:val="24"/>
        </w:rPr>
        <w:instrText xml:space="preserve">ADDIN Mendeley Bibliography CSL_BIBLIOGRAPHY </w:instrText>
      </w:r>
      <w:r w:rsidRPr="009B380F">
        <w:rPr>
          <w:rFonts w:ascii="Times New Roman" w:hAnsi="Times New Roman" w:cs="Times New Roman"/>
          <w:b/>
          <w:sz w:val="24"/>
        </w:rPr>
        <w:fldChar w:fldCharType="separate"/>
      </w:r>
      <w:r w:rsidR="0011464D" w:rsidRPr="0011464D">
        <w:rPr>
          <w:rFonts w:ascii="Times New Roman" w:hAnsi="Times New Roman" w:cs="Times New Roman"/>
          <w:noProof/>
          <w:sz w:val="24"/>
          <w:szCs w:val="24"/>
        </w:rPr>
        <w:t xml:space="preserve">1. </w:t>
      </w:r>
      <w:r w:rsidR="0011464D" w:rsidRPr="0011464D">
        <w:rPr>
          <w:rFonts w:ascii="Times New Roman" w:hAnsi="Times New Roman" w:cs="Times New Roman"/>
          <w:noProof/>
          <w:sz w:val="24"/>
          <w:szCs w:val="24"/>
        </w:rPr>
        <w:tab/>
        <w:t>Di Tommaso P, Moretti S, Xenarios I, et al (2011) T-Coffee: A web server for the multiple sequence alignment of protein and RNA sequences using structural information and homology extension. Nucleic Acids Res 39:. https://doi.org/10.1093/nar/gkr245</w:t>
      </w:r>
    </w:p>
    <w:p w14:paraId="71871BD9" w14:textId="77777777" w:rsidR="0011464D" w:rsidRPr="0011464D" w:rsidRDefault="0011464D" w:rsidP="0011464D">
      <w:pPr>
        <w:widowControl w:val="0"/>
        <w:autoSpaceDE w:val="0"/>
        <w:autoSpaceDN w:val="0"/>
        <w:adjustRightInd w:val="0"/>
        <w:spacing w:after="120" w:line="240" w:lineRule="auto"/>
        <w:ind w:left="640" w:hanging="640"/>
        <w:rPr>
          <w:rFonts w:ascii="Times New Roman" w:hAnsi="Times New Roman" w:cs="Times New Roman"/>
          <w:noProof/>
          <w:sz w:val="24"/>
          <w:szCs w:val="24"/>
        </w:rPr>
      </w:pPr>
      <w:r w:rsidRPr="0011464D">
        <w:rPr>
          <w:rFonts w:ascii="Times New Roman" w:hAnsi="Times New Roman" w:cs="Times New Roman"/>
          <w:noProof/>
          <w:sz w:val="24"/>
          <w:szCs w:val="24"/>
        </w:rPr>
        <w:t xml:space="preserve">2. </w:t>
      </w:r>
      <w:r w:rsidRPr="0011464D">
        <w:rPr>
          <w:rFonts w:ascii="Times New Roman" w:hAnsi="Times New Roman" w:cs="Times New Roman"/>
          <w:noProof/>
          <w:sz w:val="24"/>
          <w:szCs w:val="24"/>
        </w:rPr>
        <w:tab/>
        <w:t>Robert X, Gouet P (2014) Deciphering key features in protein structures with the new ENDscript server. Nucleic Acids Res 42:. https://doi.org/10.1093/nar/gku316</w:t>
      </w:r>
    </w:p>
    <w:p w14:paraId="674446EB" w14:textId="77777777" w:rsidR="0011464D" w:rsidRPr="0011464D" w:rsidRDefault="0011464D" w:rsidP="0011464D">
      <w:pPr>
        <w:widowControl w:val="0"/>
        <w:autoSpaceDE w:val="0"/>
        <w:autoSpaceDN w:val="0"/>
        <w:adjustRightInd w:val="0"/>
        <w:spacing w:after="120" w:line="240" w:lineRule="auto"/>
        <w:ind w:left="640" w:hanging="640"/>
        <w:rPr>
          <w:rFonts w:ascii="Times New Roman" w:hAnsi="Times New Roman" w:cs="Times New Roman"/>
          <w:noProof/>
          <w:sz w:val="24"/>
          <w:szCs w:val="24"/>
        </w:rPr>
      </w:pPr>
      <w:r w:rsidRPr="0011464D">
        <w:rPr>
          <w:rFonts w:ascii="Times New Roman" w:hAnsi="Times New Roman" w:cs="Times New Roman"/>
          <w:noProof/>
          <w:sz w:val="24"/>
          <w:szCs w:val="24"/>
        </w:rPr>
        <w:t xml:space="preserve">3. </w:t>
      </w:r>
      <w:r w:rsidRPr="0011464D">
        <w:rPr>
          <w:rFonts w:ascii="Times New Roman" w:hAnsi="Times New Roman" w:cs="Times New Roman"/>
          <w:noProof/>
          <w:sz w:val="24"/>
          <w:szCs w:val="24"/>
        </w:rPr>
        <w:tab/>
        <w:t>Waterhouse A, Bertoni M, Bienert S, et al (2018) SWISS-MODEL: Homology modelling of protein structures and complexes. Nucleic Acids Res 46:W296–W303. https://doi.org/10.1093/nar/gky427</w:t>
      </w:r>
    </w:p>
    <w:p w14:paraId="4161A593" w14:textId="77777777" w:rsidR="0011464D" w:rsidRPr="0011464D" w:rsidRDefault="0011464D" w:rsidP="0011464D">
      <w:pPr>
        <w:widowControl w:val="0"/>
        <w:autoSpaceDE w:val="0"/>
        <w:autoSpaceDN w:val="0"/>
        <w:adjustRightInd w:val="0"/>
        <w:spacing w:after="120" w:line="240" w:lineRule="auto"/>
        <w:ind w:left="640" w:hanging="640"/>
        <w:rPr>
          <w:rFonts w:ascii="Times New Roman" w:hAnsi="Times New Roman" w:cs="Times New Roman"/>
          <w:noProof/>
          <w:sz w:val="24"/>
          <w:szCs w:val="24"/>
        </w:rPr>
      </w:pPr>
      <w:r w:rsidRPr="0011464D">
        <w:rPr>
          <w:rFonts w:ascii="Times New Roman" w:hAnsi="Times New Roman" w:cs="Times New Roman"/>
          <w:noProof/>
          <w:sz w:val="24"/>
          <w:szCs w:val="24"/>
        </w:rPr>
        <w:t xml:space="preserve">4. </w:t>
      </w:r>
      <w:r w:rsidRPr="0011464D">
        <w:rPr>
          <w:rFonts w:ascii="Times New Roman" w:hAnsi="Times New Roman" w:cs="Times New Roman"/>
          <w:noProof/>
          <w:sz w:val="24"/>
          <w:szCs w:val="24"/>
        </w:rPr>
        <w:tab/>
        <w:t>Yang J, Zhang Y (2015) I-TASSER server: New development for protein structure and function predictions. Nucleic Acids Res 43:W174–W181. https://doi.org/10.1093/nar/gkv342</w:t>
      </w:r>
    </w:p>
    <w:p w14:paraId="5A19CA13" w14:textId="77777777" w:rsidR="0011464D" w:rsidRPr="0011464D" w:rsidRDefault="0011464D" w:rsidP="0011464D">
      <w:pPr>
        <w:widowControl w:val="0"/>
        <w:autoSpaceDE w:val="0"/>
        <w:autoSpaceDN w:val="0"/>
        <w:adjustRightInd w:val="0"/>
        <w:spacing w:after="120" w:line="240" w:lineRule="auto"/>
        <w:ind w:left="640" w:hanging="640"/>
        <w:rPr>
          <w:rFonts w:ascii="Times New Roman" w:hAnsi="Times New Roman" w:cs="Times New Roman"/>
          <w:noProof/>
          <w:sz w:val="24"/>
          <w:szCs w:val="24"/>
        </w:rPr>
      </w:pPr>
      <w:r w:rsidRPr="0011464D">
        <w:rPr>
          <w:rFonts w:ascii="Times New Roman" w:hAnsi="Times New Roman" w:cs="Times New Roman"/>
          <w:noProof/>
          <w:sz w:val="24"/>
          <w:szCs w:val="24"/>
        </w:rPr>
        <w:t xml:space="preserve">5. </w:t>
      </w:r>
      <w:r w:rsidRPr="0011464D">
        <w:rPr>
          <w:rFonts w:ascii="Times New Roman" w:hAnsi="Times New Roman" w:cs="Times New Roman"/>
          <w:noProof/>
          <w:sz w:val="24"/>
          <w:szCs w:val="24"/>
        </w:rPr>
        <w:tab/>
        <w:t>Ashkenazy H, Abadi S, Martz E, et al (2016) ConSurf 2016: an improved methodology to estimate and visualize evolutionary conservation in macromolecules. Nucleic Acids Res. https://doi.org/10.1093/nar/gkw408</w:t>
      </w:r>
    </w:p>
    <w:p w14:paraId="2A6A144B" w14:textId="77777777" w:rsidR="0011464D" w:rsidRPr="0011464D" w:rsidRDefault="0011464D" w:rsidP="0011464D">
      <w:pPr>
        <w:widowControl w:val="0"/>
        <w:autoSpaceDE w:val="0"/>
        <w:autoSpaceDN w:val="0"/>
        <w:adjustRightInd w:val="0"/>
        <w:spacing w:after="120" w:line="240" w:lineRule="auto"/>
        <w:ind w:left="640" w:hanging="640"/>
        <w:rPr>
          <w:rFonts w:ascii="Times New Roman" w:hAnsi="Times New Roman" w:cs="Times New Roman"/>
          <w:noProof/>
          <w:sz w:val="24"/>
          <w:szCs w:val="24"/>
        </w:rPr>
      </w:pPr>
      <w:r w:rsidRPr="0011464D">
        <w:rPr>
          <w:rFonts w:ascii="Times New Roman" w:hAnsi="Times New Roman" w:cs="Times New Roman"/>
          <w:noProof/>
          <w:sz w:val="24"/>
          <w:szCs w:val="24"/>
        </w:rPr>
        <w:t xml:space="preserve">6. </w:t>
      </w:r>
      <w:r w:rsidRPr="0011464D">
        <w:rPr>
          <w:rFonts w:ascii="Times New Roman" w:hAnsi="Times New Roman" w:cs="Times New Roman"/>
          <w:noProof/>
          <w:sz w:val="24"/>
          <w:szCs w:val="24"/>
        </w:rPr>
        <w:tab/>
        <w:t>Eckert C, Goretzki A, Faberova M, Kollmar M (2012) Conservation and divergence between cytoplasmic and muscle-specific actin capping proteins: Insights from the crystal structure of cytoplasmic Cap32/34 from Dictyostelium discoideum. BMC Struct Biol 12:. https://doi.org/10.1186/1472-6807-12-12</w:t>
      </w:r>
    </w:p>
    <w:p w14:paraId="42994F79" w14:textId="77777777" w:rsidR="0011464D" w:rsidRPr="0011464D" w:rsidRDefault="0011464D" w:rsidP="0011464D">
      <w:pPr>
        <w:widowControl w:val="0"/>
        <w:autoSpaceDE w:val="0"/>
        <w:autoSpaceDN w:val="0"/>
        <w:adjustRightInd w:val="0"/>
        <w:spacing w:after="120" w:line="240" w:lineRule="auto"/>
        <w:ind w:left="640" w:hanging="640"/>
        <w:rPr>
          <w:rFonts w:ascii="Times New Roman" w:hAnsi="Times New Roman" w:cs="Times New Roman"/>
          <w:noProof/>
          <w:sz w:val="24"/>
          <w:szCs w:val="24"/>
        </w:rPr>
      </w:pPr>
      <w:r w:rsidRPr="0011464D">
        <w:rPr>
          <w:rFonts w:ascii="Times New Roman" w:hAnsi="Times New Roman" w:cs="Times New Roman"/>
          <w:noProof/>
          <w:sz w:val="24"/>
          <w:szCs w:val="24"/>
        </w:rPr>
        <w:t xml:space="preserve">7. </w:t>
      </w:r>
      <w:r w:rsidRPr="0011464D">
        <w:rPr>
          <w:rFonts w:ascii="Times New Roman" w:hAnsi="Times New Roman" w:cs="Times New Roman"/>
          <w:noProof/>
          <w:sz w:val="24"/>
          <w:szCs w:val="24"/>
        </w:rPr>
        <w:tab/>
        <w:t>Narita A, Takeda S, Yamashita A, Maéda Y (2006) Structural basis of actin filament capping at the barbed-end: A cryo-electron microscopy study. EMBO J 25:5626–5633. https://doi.org/10.1038/sj.emboj.7601395</w:t>
      </w:r>
    </w:p>
    <w:p w14:paraId="0E8AA0B6" w14:textId="77777777" w:rsidR="0011464D" w:rsidRPr="0011464D" w:rsidRDefault="0011464D" w:rsidP="0011464D">
      <w:pPr>
        <w:widowControl w:val="0"/>
        <w:autoSpaceDE w:val="0"/>
        <w:autoSpaceDN w:val="0"/>
        <w:adjustRightInd w:val="0"/>
        <w:spacing w:after="120" w:line="240" w:lineRule="auto"/>
        <w:ind w:left="640" w:hanging="640"/>
        <w:rPr>
          <w:rFonts w:ascii="Times New Roman" w:hAnsi="Times New Roman" w:cs="Times New Roman"/>
          <w:noProof/>
          <w:sz w:val="24"/>
          <w:szCs w:val="24"/>
        </w:rPr>
      </w:pPr>
      <w:r w:rsidRPr="0011464D">
        <w:rPr>
          <w:rFonts w:ascii="Times New Roman" w:hAnsi="Times New Roman" w:cs="Times New Roman"/>
          <w:noProof/>
          <w:sz w:val="24"/>
          <w:szCs w:val="24"/>
        </w:rPr>
        <w:t xml:space="preserve">8. </w:t>
      </w:r>
      <w:r w:rsidRPr="0011464D">
        <w:rPr>
          <w:rFonts w:ascii="Times New Roman" w:hAnsi="Times New Roman" w:cs="Times New Roman"/>
          <w:noProof/>
          <w:sz w:val="24"/>
          <w:szCs w:val="24"/>
        </w:rPr>
        <w:tab/>
        <w:t>Urnavicius L, Zhang K, Diamant AG, et al (2015) The structure of the dynactin complex and its interaction with dynein. Science (80- ) 347:1441–1446. https://doi.org/10.1126/science.aaa4080</w:t>
      </w:r>
    </w:p>
    <w:p w14:paraId="77443217" w14:textId="77777777" w:rsidR="0011464D" w:rsidRPr="0011464D" w:rsidRDefault="0011464D" w:rsidP="0011464D">
      <w:pPr>
        <w:widowControl w:val="0"/>
        <w:autoSpaceDE w:val="0"/>
        <w:autoSpaceDN w:val="0"/>
        <w:adjustRightInd w:val="0"/>
        <w:spacing w:after="120" w:line="240" w:lineRule="auto"/>
        <w:ind w:left="640" w:hanging="640"/>
        <w:rPr>
          <w:rFonts w:ascii="Times New Roman" w:hAnsi="Times New Roman" w:cs="Times New Roman"/>
          <w:noProof/>
          <w:sz w:val="24"/>
          <w:szCs w:val="24"/>
        </w:rPr>
      </w:pPr>
      <w:r w:rsidRPr="0011464D">
        <w:rPr>
          <w:rFonts w:ascii="Times New Roman" w:hAnsi="Times New Roman" w:cs="Times New Roman"/>
          <w:noProof/>
          <w:sz w:val="24"/>
          <w:szCs w:val="24"/>
        </w:rPr>
        <w:t xml:space="preserve">9. </w:t>
      </w:r>
      <w:r w:rsidRPr="0011464D">
        <w:rPr>
          <w:rFonts w:ascii="Times New Roman" w:hAnsi="Times New Roman" w:cs="Times New Roman"/>
          <w:noProof/>
          <w:sz w:val="24"/>
          <w:szCs w:val="24"/>
        </w:rPr>
        <w:tab/>
        <w:t>Urnavicius L, Lau CK, Elshenawy MM, et al (2018) Cryo-EM shows how dynactin recruits two dyneins for faster movement. Nature 554:202–206. https://doi.org/10.1038/nature25462</w:t>
      </w:r>
    </w:p>
    <w:p w14:paraId="0E42A39B" w14:textId="77777777" w:rsidR="0011464D" w:rsidRPr="0011464D" w:rsidRDefault="0011464D" w:rsidP="0011464D">
      <w:pPr>
        <w:widowControl w:val="0"/>
        <w:autoSpaceDE w:val="0"/>
        <w:autoSpaceDN w:val="0"/>
        <w:adjustRightInd w:val="0"/>
        <w:spacing w:after="120" w:line="240" w:lineRule="auto"/>
        <w:ind w:left="640" w:hanging="640"/>
        <w:rPr>
          <w:rFonts w:ascii="Times New Roman" w:hAnsi="Times New Roman" w:cs="Times New Roman"/>
          <w:noProof/>
          <w:sz w:val="24"/>
          <w:szCs w:val="24"/>
        </w:rPr>
      </w:pPr>
      <w:r w:rsidRPr="0011464D">
        <w:rPr>
          <w:rFonts w:ascii="Times New Roman" w:hAnsi="Times New Roman" w:cs="Times New Roman"/>
          <w:noProof/>
          <w:sz w:val="24"/>
          <w:szCs w:val="24"/>
        </w:rPr>
        <w:t xml:space="preserve">10. </w:t>
      </w:r>
      <w:r w:rsidRPr="0011464D">
        <w:rPr>
          <w:rFonts w:ascii="Times New Roman" w:hAnsi="Times New Roman" w:cs="Times New Roman"/>
          <w:noProof/>
          <w:sz w:val="24"/>
          <w:szCs w:val="24"/>
        </w:rPr>
        <w:tab/>
        <w:t>Pospich S, Kumpula EP, Von Der Ecken J, Vahokoski J, Kursula I, Raunser S (2017) Near-atomic structure of jasplakinolide-stabilized malaria parasite F-actin reveals the structural basis of filament instability. Proc Natl Acad Sci U S A 114:10636–10641. https://doi.org/10.1073/pnas.1707506114</w:t>
      </w:r>
    </w:p>
    <w:p w14:paraId="2D8B1F8A" w14:textId="77777777" w:rsidR="0011464D" w:rsidRPr="0011464D" w:rsidRDefault="0011464D" w:rsidP="0011464D">
      <w:pPr>
        <w:widowControl w:val="0"/>
        <w:autoSpaceDE w:val="0"/>
        <w:autoSpaceDN w:val="0"/>
        <w:adjustRightInd w:val="0"/>
        <w:spacing w:after="120" w:line="240" w:lineRule="auto"/>
        <w:ind w:left="640" w:hanging="640"/>
        <w:rPr>
          <w:rFonts w:ascii="Times New Roman" w:hAnsi="Times New Roman" w:cs="Times New Roman"/>
          <w:noProof/>
          <w:sz w:val="24"/>
          <w:szCs w:val="24"/>
        </w:rPr>
      </w:pPr>
      <w:r w:rsidRPr="0011464D">
        <w:rPr>
          <w:rFonts w:ascii="Times New Roman" w:hAnsi="Times New Roman" w:cs="Times New Roman"/>
          <w:noProof/>
          <w:sz w:val="24"/>
          <w:szCs w:val="24"/>
        </w:rPr>
        <w:t xml:space="preserve">11. </w:t>
      </w:r>
      <w:r w:rsidRPr="0011464D">
        <w:rPr>
          <w:rFonts w:ascii="Times New Roman" w:hAnsi="Times New Roman" w:cs="Times New Roman"/>
          <w:noProof/>
          <w:sz w:val="24"/>
          <w:szCs w:val="24"/>
        </w:rPr>
        <w:tab/>
        <w:t>Yamashita A, Maeda K, Maéda Y (2003) Crystal structure of CapZ: Structural basis for actin filament barbed end capping. EMBO J 22:1529–1538. https://doi.org/10.1093/emboj/cdg167</w:t>
      </w:r>
    </w:p>
    <w:p w14:paraId="4D45CDBE" w14:textId="77777777" w:rsidR="0011464D" w:rsidRPr="0011464D" w:rsidRDefault="0011464D" w:rsidP="0011464D">
      <w:pPr>
        <w:widowControl w:val="0"/>
        <w:autoSpaceDE w:val="0"/>
        <w:autoSpaceDN w:val="0"/>
        <w:adjustRightInd w:val="0"/>
        <w:spacing w:after="120" w:line="240" w:lineRule="auto"/>
        <w:ind w:left="640" w:hanging="640"/>
        <w:rPr>
          <w:rFonts w:ascii="Times New Roman" w:hAnsi="Times New Roman" w:cs="Times New Roman"/>
          <w:noProof/>
          <w:sz w:val="24"/>
          <w:szCs w:val="24"/>
        </w:rPr>
      </w:pPr>
      <w:r w:rsidRPr="0011464D">
        <w:rPr>
          <w:rFonts w:ascii="Times New Roman" w:hAnsi="Times New Roman" w:cs="Times New Roman"/>
          <w:noProof/>
          <w:sz w:val="24"/>
          <w:szCs w:val="24"/>
        </w:rPr>
        <w:t xml:space="preserve">12. </w:t>
      </w:r>
      <w:r w:rsidRPr="0011464D">
        <w:rPr>
          <w:rFonts w:ascii="Times New Roman" w:hAnsi="Times New Roman" w:cs="Times New Roman"/>
          <w:noProof/>
          <w:sz w:val="24"/>
          <w:szCs w:val="24"/>
        </w:rPr>
        <w:tab/>
        <w:t>Zhang Y, Skolnick J (2005) TM-align: A protein structure alignment algorithm based on the TM-score. Nucleic Acids Res 33:2302–2309. https://doi.org/10.1093/nar/gki524</w:t>
      </w:r>
    </w:p>
    <w:p w14:paraId="09F2DF59" w14:textId="77777777" w:rsidR="0011464D" w:rsidRPr="0011464D" w:rsidRDefault="0011464D" w:rsidP="0011464D">
      <w:pPr>
        <w:widowControl w:val="0"/>
        <w:autoSpaceDE w:val="0"/>
        <w:autoSpaceDN w:val="0"/>
        <w:adjustRightInd w:val="0"/>
        <w:spacing w:after="120" w:line="240" w:lineRule="auto"/>
        <w:ind w:left="640" w:hanging="640"/>
        <w:rPr>
          <w:rFonts w:ascii="Times New Roman" w:hAnsi="Times New Roman" w:cs="Times New Roman"/>
          <w:noProof/>
          <w:sz w:val="24"/>
          <w:szCs w:val="24"/>
        </w:rPr>
      </w:pPr>
      <w:r w:rsidRPr="0011464D">
        <w:rPr>
          <w:rFonts w:ascii="Times New Roman" w:hAnsi="Times New Roman" w:cs="Times New Roman"/>
          <w:noProof/>
          <w:sz w:val="24"/>
          <w:szCs w:val="24"/>
        </w:rPr>
        <w:t xml:space="preserve">13. </w:t>
      </w:r>
      <w:r w:rsidRPr="0011464D">
        <w:rPr>
          <w:rFonts w:ascii="Times New Roman" w:hAnsi="Times New Roman" w:cs="Times New Roman"/>
          <w:noProof/>
          <w:sz w:val="24"/>
          <w:szCs w:val="24"/>
        </w:rPr>
        <w:tab/>
        <w:t>Jurrus E, Engel D, Star K, et al (2018) Improvements to the APBS biomolecular solvation software suite. Protein Sci 27:112–128. https://doi.org/10.1002/pro.3280</w:t>
      </w:r>
    </w:p>
    <w:p w14:paraId="456F0D55" w14:textId="77777777" w:rsidR="0011464D" w:rsidRPr="0011464D" w:rsidRDefault="0011464D" w:rsidP="0011464D">
      <w:pPr>
        <w:widowControl w:val="0"/>
        <w:autoSpaceDE w:val="0"/>
        <w:autoSpaceDN w:val="0"/>
        <w:adjustRightInd w:val="0"/>
        <w:spacing w:after="120" w:line="240" w:lineRule="auto"/>
        <w:ind w:left="640" w:hanging="640"/>
        <w:rPr>
          <w:rFonts w:ascii="Times New Roman" w:hAnsi="Times New Roman" w:cs="Times New Roman"/>
          <w:noProof/>
          <w:sz w:val="24"/>
          <w:szCs w:val="24"/>
        </w:rPr>
      </w:pPr>
      <w:r w:rsidRPr="0011464D">
        <w:rPr>
          <w:rFonts w:ascii="Times New Roman" w:hAnsi="Times New Roman" w:cs="Times New Roman"/>
          <w:noProof/>
          <w:sz w:val="24"/>
          <w:szCs w:val="24"/>
        </w:rPr>
        <w:t xml:space="preserve">14. </w:t>
      </w:r>
      <w:r w:rsidRPr="0011464D">
        <w:rPr>
          <w:rFonts w:ascii="Times New Roman" w:hAnsi="Times New Roman" w:cs="Times New Roman"/>
          <w:noProof/>
          <w:sz w:val="24"/>
          <w:szCs w:val="24"/>
        </w:rPr>
        <w:tab/>
        <w:t>Krissinel E (2015) Stock-based detection of protein oligomeric states in jsPISA. Nucleic Acids Res 43:W314–W319. https://doi.org/10.1093/nar/gkv314</w:t>
      </w:r>
    </w:p>
    <w:p w14:paraId="505F51F7" w14:textId="77777777" w:rsidR="0011464D" w:rsidRPr="0011464D" w:rsidRDefault="0011464D" w:rsidP="0011464D">
      <w:pPr>
        <w:widowControl w:val="0"/>
        <w:autoSpaceDE w:val="0"/>
        <w:autoSpaceDN w:val="0"/>
        <w:adjustRightInd w:val="0"/>
        <w:spacing w:after="120" w:line="240" w:lineRule="auto"/>
        <w:ind w:left="640" w:hanging="640"/>
        <w:rPr>
          <w:rFonts w:ascii="Times New Roman" w:hAnsi="Times New Roman" w:cs="Times New Roman"/>
          <w:noProof/>
          <w:sz w:val="24"/>
          <w:szCs w:val="24"/>
        </w:rPr>
      </w:pPr>
      <w:r w:rsidRPr="0011464D">
        <w:rPr>
          <w:rFonts w:ascii="Times New Roman" w:hAnsi="Times New Roman" w:cs="Times New Roman"/>
          <w:noProof/>
          <w:sz w:val="24"/>
          <w:szCs w:val="24"/>
        </w:rPr>
        <w:t xml:space="preserve">15. </w:t>
      </w:r>
      <w:r w:rsidRPr="0011464D">
        <w:rPr>
          <w:rFonts w:ascii="Times New Roman" w:hAnsi="Times New Roman" w:cs="Times New Roman"/>
          <w:noProof/>
          <w:sz w:val="24"/>
          <w:szCs w:val="24"/>
        </w:rPr>
        <w:tab/>
        <w:t>Schrödinger L (2015) The PyMOL Molecular Graphics System, Version 2.0</w:t>
      </w:r>
    </w:p>
    <w:p w14:paraId="73D853A2" w14:textId="77777777" w:rsidR="0011464D" w:rsidRPr="0011464D" w:rsidRDefault="0011464D" w:rsidP="0011464D">
      <w:pPr>
        <w:widowControl w:val="0"/>
        <w:autoSpaceDE w:val="0"/>
        <w:autoSpaceDN w:val="0"/>
        <w:adjustRightInd w:val="0"/>
        <w:spacing w:after="120" w:line="240" w:lineRule="auto"/>
        <w:ind w:left="640" w:hanging="640"/>
        <w:rPr>
          <w:rFonts w:ascii="Times New Roman" w:hAnsi="Times New Roman" w:cs="Times New Roman"/>
          <w:noProof/>
          <w:sz w:val="24"/>
        </w:rPr>
      </w:pPr>
      <w:r w:rsidRPr="0011464D">
        <w:rPr>
          <w:rFonts w:ascii="Times New Roman" w:hAnsi="Times New Roman" w:cs="Times New Roman"/>
          <w:noProof/>
          <w:sz w:val="24"/>
          <w:szCs w:val="24"/>
        </w:rPr>
        <w:t xml:space="preserve">16. </w:t>
      </w:r>
      <w:r w:rsidRPr="0011464D">
        <w:rPr>
          <w:rFonts w:ascii="Times New Roman" w:hAnsi="Times New Roman" w:cs="Times New Roman"/>
          <w:noProof/>
          <w:sz w:val="24"/>
          <w:szCs w:val="24"/>
        </w:rPr>
        <w:tab/>
        <w:t>Bendes ÁÁ, Chatterjee M, Götte B, Kursula P, Kursula I (2020) Functional homo- and heterodimeric actin capping proteins from the malaria parasite. Biochem Biophys Res Commun 525:681–686. https://doi.org/10.1016/j.bbrc.2020.02.119</w:t>
      </w:r>
    </w:p>
    <w:p w14:paraId="4E2FAEDD" w14:textId="1EF48EA6" w:rsidR="00542436" w:rsidRPr="00542436" w:rsidRDefault="00445722" w:rsidP="00542436">
      <w:pPr>
        <w:widowControl w:val="0"/>
        <w:autoSpaceDE w:val="0"/>
        <w:autoSpaceDN w:val="0"/>
        <w:adjustRightInd w:val="0"/>
        <w:spacing w:after="120" w:line="240" w:lineRule="auto"/>
        <w:rPr>
          <w:rFonts w:ascii="Times New Roman" w:hAnsi="Times New Roman" w:cs="Times New Roman"/>
          <w:b/>
          <w:sz w:val="24"/>
        </w:rPr>
      </w:pPr>
      <w:r w:rsidRPr="009B380F">
        <w:rPr>
          <w:rFonts w:ascii="Times New Roman" w:hAnsi="Times New Roman" w:cs="Times New Roman"/>
          <w:b/>
          <w:sz w:val="24"/>
        </w:rPr>
        <w:lastRenderedPageBreak/>
        <w:fldChar w:fldCharType="end"/>
      </w:r>
    </w:p>
    <w:sectPr w:rsidR="00542436" w:rsidRPr="00542436" w:rsidSect="00D41D1A">
      <w:footerReference w:type="default" r:id="rId16"/>
      <w:pgSz w:w="11906" w:h="16838"/>
      <w:pgMar w:top="1417" w:right="1134" w:bottom="1417"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2384004" w14:textId="77777777" w:rsidR="0016391A" w:rsidRDefault="0016391A" w:rsidP="00FF3F35">
      <w:pPr>
        <w:spacing w:after="0" w:line="240" w:lineRule="auto"/>
      </w:pPr>
      <w:r>
        <w:separator/>
      </w:r>
    </w:p>
    <w:p w14:paraId="52FCC965" w14:textId="77777777" w:rsidR="0016391A" w:rsidRDefault="0016391A"/>
  </w:endnote>
  <w:endnote w:type="continuationSeparator" w:id="0">
    <w:p w14:paraId="5DB4B781" w14:textId="77777777" w:rsidR="0016391A" w:rsidRDefault="0016391A" w:rsidP="00FF3F35">
      <w:pPr>
        <w:spacing w:after="0" w:line="240" w:lineRule="auto"/>
      </w:pPr>
      <w:r>
        <w:continuationSeparator/>
      </w:r>
    </w:p>
    <w:p w14:paraId="78F0BFE1" w14:textId="77777777" w:rsidR="0016391A" w:rsidRDefault="0016391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10002FF" w:usb1="4000FCFF" w:usb2="00000009" w:usb3="00000000" w:csb0="0000019F" w:csb1="00000000"/>
  </w:font>
  <w:font w:name="Cambria Math">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15626703"/>
      <w:docPartObj>
        <w:docPartGallery w:val="Page Numbers (Bottom of Page)"/>
        <w:docPartUnique/>
      </w:docPartObj>
    </w:sdtPr>
    <w:sdtEndPr/>
    <w:sdtContent>
      <w:p w14:paraId="127C9E1A" w14:textId="4F1160B7" w:rsidR="0082320D" w:rsidRDefault="0082320D">
        <w:pPr>
          <w:pStyle w:val="Footer"/>
        </w:pPr>
        <w:r>
          <w:fldChar w:fldCharType="begin"/>
        </w:r>
        <w:r>
          <w:instrText>PAGE   \* MERGEFORMAT</w:instrText>
        </w:r>
        <w:r>
          <w:fldChar w:fldCharType="separate"/>
        </w:r>
        <w:r>
          <w:rPr>
            <w:lang w:val="hu-HU"/>
          </w:rPr>
          <w:t>2</w:t>
        </w:r>
        <w:r>
          <w:fldChar w:fldCharType="end"/>
        </w:r>
      </w:p>
    </w:sdtContent>
  </w:sdt>
  <w:p w14:paraId="2C09E5F2" w14:textId="77777777" w:rsidR="0082320D" w:rsidRDefault="0082320D">
    <w:pPr>
      <w:pStyle w:val="Footer"/>
    </w:pPr>
  </w:p>
  <w:p w14:paraId="2CFF3BB0" w14:textId="77777777" w:rsidR="00D00600" w:rsidRDefault="00D0060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C69F3F8" w14:textId="77777777" w:rsidR="0016391A" w:rsidRDefault="0016391A" w:rsidP="00FF3F35">
      <w:pPr>
        <w:spacing w:after="0" w:line="240" w:lineRule="auto"/>
      </w:pPr>
      <w:r>
        <w:separator/>
      </w:r>
    </w:p>
    <w:p w14:paraId="67C15A4A" w14:textId="77777777" w:rsidR="0016391A" w:rsidRDefault="0016391A"/>
  </w:footnote>
  <w:footnote w:type="continuationSeparator" w:id="0">
    <w:p w14:paraId="629EA11C" w14:textId="77777777" w:rsidR="0016391A" w:rsidRDefault="0016391A" w:rsidP="00FF3F35">
      <w:pPr>
        <w:spacing w:after="0" w:line="240" w:lineRule="auto"/>
      </w:pPr>
      <w:r>
        <w:continuationSeparator/>
      </w:r>
    </w:p>
    <w:p w14:paraId="7A97A3FB" w14:textId="77777777" w:rsidR="0016391A" w:rsidRDefault="0016391A"/>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3E0CADF2"/>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D7FEE670"/>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C9D2FE7E"/>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16D8C29C"/>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37C20E0"/>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E8E42896"/>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F5263F76"/>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E8FC9532"/>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5A463F8"/>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3E26C598"/>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7364658"/>
    <w:multiLevelType w:val="hybridMultilevel"/>
    <w:tmpl w:val="B7502A5A"/>
    <w:lvl w:ilvl="0" w:tplc="44DC397E">
      <w:start w:val="1"/>
      <w:numFmt w:val="upperLetter"/>
      <w:lvlText w:val="%1"/>
      <w:lvlJc w:val="left"/>
      <w:pPr>
        <w:ind w:left="312"/>
      </w:pPr>
      <w:rPr>
        <w:rFonts w:ascii="Calibri" w:eastAsia="Calibri" w:hAnsi="Calibri" w:cs="Segoe UI"/>
        <w:b w:val="0"/>
        <w:i w:val="0"/>
        <w:strike w:val="0"/>
        <w:dstrike w:val="0"/>
        <w:color w:val="0000FF"/>
        <w:sz w:val="14"/>
        <w:szCs w:val="14"/>
        <w:u w:val="none" w:color="000000"/>
        <w:bdr w:val="none" w:sz="0" w:space="0" w:color="auto"/>
        <w:shd w:val="clear" w:color="auto" w:fill="auto"/>
        <w:vertAlign w:val="baseline"/>
      </w:rPr>
    </w:lvl>
    <w:lvl w:ilvl="1" w:tplc="1B247284">
      <w:start w:val="1"/>
      <w:numFmt w:val="lowerLetter"/>
      <w:lvlText w:val="%2"/>
      <w:lvlJc w:val="left"/>
      <w:pPr>
        <w:ind w:left="1288"/>
      </w:pPr>
      <w:rPr>
        <w:rFonts w:ascii="Calibri" w:eastAsia="Calibri" w:hAnsi="Calibri" w:cs="Segoe UI"/>
        <w:b w:val="0"/>
        <w:i w:val="0"/>
        <w:strike w:val="0"/>
        <w:dstrike w:val="0"/>
        <w:color w:val="0000FF"/>
        <w:sz w:val="14"/>
        <w:szCs w:val="14"/>
        <w:u w:val="none" w:color="000000"/>
        <w:bdr w:val="none" w:sz="0" w:space="0" w:color="auto"/>
        <w:shd w:val="clear" w:color="auto" w:fill="auto"/>
        <w:vertAlign w:val="baseline"/>
      </w:rPr>
    </w:lvl>
    <w:lvl w:ilvl="2" w:tplc="90A6CB1A">
      <w:start w:val="1"/>
      <w:numFmt w:val="lowerRoman"/>
      <w:lvlText w:val="%3"/>
      <w:lvlJc w:val="left"/>
      <w:pPr>
        <w:ind w:left="2008"/>
      </w:pPr>
      <w:rPr>
        <w:rFonts w:ascii="Calibri" w:eastAsia="Calibri" w:hAnsi="Calibri" w:cs="Segoe UI"/>
        <w:b w:val="0"/>
        <w:i w:val="0"/>
        <w:strike w:val="0"/>
        <w:dstrike w:val="0"/>
        <w:color w:val="0000FF"/>
        <w:sz w:val="14"/>
        <w:szCs w:val="14"/>
        <w:u w:val="none" w:color="000000"/>
        <w:bdr w:val="none" w:sz="0" w:space="0" w:color="auto"/>
        <w:shd w:val="clear" w:color="auto" w:fill="auto"/>
        <w:vertAlign w:val="baseline"/>
      </w:rPr>
    </w:lvl>
    <w:lvl w:ilvl="3" w:tplc="23804B04">
      <w:start w:val="1"/>
      <w:numFmt w:val="decimal"/>
      <w:lvlText w:val="%4"/>
      <w:lvlJc w:val="left"/>
      <w:pPr>
        <w:ind w:left="2728"/>
      </w:pPr>
      <w:rPr>
        <w:rFonts w:ascii="Calibri" w:eastAsia="Calibri" w:hAnsi="Calibri" w:cs="Segoe UI"/>
        <w:b w:val="0"/>
        <w:i w:val="0"/>
        <w:strike w:val="0"/>
        <w:dstrike w:val="0"/>
        <w:color w:val="0000FF"/>
        <w:sz w:val="14"/>
        <w:szCs w:val="14"/>
        <w:u w:val="none" w:color="000000"/>
        <w:bdr w:val="none" w:sz="0" w:space="0" w:color="auto"/>
        <w:shd w:val="clear" w:color="auto" w:fill="auto"/>
        <w:vertAlign w:val="baseline"/>
      </w:rPr>
    </w:lvl>
    <w:lvl w:ilvl="4" w:tplc="4DFE8220">
      <w:start w:val="1"/>
      <w:numFmt w:val="lowerLetter"/>
      <w:lvlText w:val="%5"/>
      <w:lvlJc w:val="left"/>
      <w:pPr>
        <w:ind w:left="3448"/>
      </w:pPr>
      <w:rPr>
        <w:rFonts w:ascii="Calibri" w:eastAsia="Calibri" w:hAnsi="Calibri" w:cs="Segoe UI"/>
        <w:b w:val="0"/>
        <w:i w:val="0"/>
        <w:strike w:val="0"/>
        <w:dstrike w:val="0"/>
        <w:color w:val="0000FF"/>
        <w:sz w:val="14"/>
        <w:szCs w:val="14"/>
        <w:u w:val="none" w:color="000000"/>
        <w:bdr w:val="none" w:sz="0" w:space="0" w:color="auto"/>
        <w:shd w:val="clear" w:color="auto" w:fill="auto"/>
        <w:vertAlign w:val="baseline"/>
      </w:rPr>
    </w:lvl>
    <w:lvl w:ilvl="5" w:tplc="A7747F80">
      <w:start w:val="1"/>
      <w:numFmt w:val="lowerRoman"/>
      <w:lvlText w:val="%6"/>
      <w:lvlJc w:val="left"/>
      <w:pPr>
        <w:ind w:left="4168"/>
      </w:pPr>
      <w:rPr>
        <w:rFonts w:ascii="Calibri" w:eastAsia="Calibri" w:hAnsi="Calibri" w:cs="Segoe UI"/>
        <w:b w:val="0"/>
        <w:i w:val="0"/>
        <w:strike w:val="0"/>
        <w:dstrike w:val="0"/>
        <w:color w:val="0000FF"/>
        <w:sz w:val="14"/>
        <w:szCs w:val="14"/>
        <w:u w:val="none" w:color="000000"/>
        <w:bdr w:val="none" w:sz="0" w:space="0" w:color="auto"/>
        <w:shd w:val="clear" w:color="auto" w:fill="auto"/>
        <w:vertAlign w:val="baseline"/>
      </w:rPr>
    </w:lvl>
    <w:lvl w:ilvl="6" w:tplc="B8261994">
      <w:start w:val="1"/>
      <w:numFmt w:val="decimal"/>
      <w:lvlText w:val="%7"/>
      <w:lvlJc w:val="left"/>
      <w:pPr>
        <w:ind w:left="4888"/>
      </w:pPr>
      <w:rPr>
        <w:rFonts w:ascii="Calibri" w:eastAsia="Calibri" w:hAnsi="Calibri" w:cs="Segoe UI"/>
        <w:b w:val="0"/>
        <w:i w:val="0"/>
        <w:strike w:val="0"/>
        <w:dstrike w:val="0"/>
        <w:color w:val="0000FF"/>
        <w:sz w:val="14"/>
        <w:szCs w:val="14"/>
        <w:u w:val="none" w:color="000000"/>
        <w:bdr w:val="none" w:sz="0" w:space="0" w:color="auto"/>
        <w:shd w:val="clear" w:color="auto" w:fill="auto"/>
        <w:vertAlign w:val="baseline"/>
      </w:rPr>
    </w:lvl>
    <w:lvl w:ilvl="7" w:tplc="8346B646">
      <w:start w:val="1"/>
      <w:numFmt w:val="lowerLetter"/>
      <w:lvlText w:val="%8"/>
      <w:lvlJc w:val="left"/>
      <w:pPr>
        <w:ind w:left="5608"/>
      </w:pPr>
      <w:rPr>
        <w:rFonts w:ascii="Calibri" w:eastAsia="Calibri" w:hAnsi="Calibri" w:cs="Segoe UI"/>
        <w:b w:val="0"/>
        <w:i w:val="0"/>
        <w:strike w:val="0"/>
        <w:dstrike w:val="0"/>
        <w:color w:val="0000FF"/>
        <w:sz w:val="14"/>
        <w:szCs w:val="14"/>
        <w:u w:val="none" w:color="000000"/>
        <w:bdr w:val="none" w:sz="0" w:space="0" w:color="auto"/>
        <w:shd w:val="clear" w:color="auto" w:fill="auto"/>
        <w:vertAlign w:val="baseline"/>
      </w:rPr>
    </w:lvl>
    <w:lvl w:ilvl="8" w:tplc="0E02D644">
      <w:start w:val="1"/>
      <w:numFmt w:val="lowerRoman"/>
      <w:lvlText w:val="%9"/>
      <w:lvlJc w:val="left"/>
      <w:pPr>
        <w:ind w:left="6328"/>
      </w:pPr>
      <w:rPr>
        <w:rFonts w:ascii="Calibri" w:eastAsia="Calibri" w:hAnsi="Calibri" w:cs="Segoe UI"/>
        <w:b w:val="0"/>
        <w:i w:val="0"/>
        <w:strike w:val="0"/>
        <w:dstrike w:val="0"/>
        <w:color w:val="0000FF"/>
        <w:sz w:val="14"/>
        <w:szCs w:val="14"/>
        <w:u w:val="none" w:color="000000"/>
        <w:bdr w:val="none" w:sz="0" w:space="0" w:color="auto"/>
        <w:shd w:val="clear" w:color="auto" w:fill="auto"/>
        <w:vertAlign w:val="baseline"/>
      </w:rPr>
    </w:lvl>
  </w:abstractNum>
  <w:abstractNum w:abstractNumId="11" w15:restartNumberingAfterBreak="0">
    <w:nsid w:val="52B06B17"/>
    <w:multiLevelType w:val="hybridMultilevel"/>
    <w:tmpl w:val="3E04A092"/>
    <w:lvl w:ilvl="0" w:tplc="846E0EF2">
      <w:start w:val="2"/>
      <w:numFmt w:val="upperLetter"/>
      <w:lvlText w:val="%1"/>
      <w:lvlJc w:val="left"/>
      <w:pPr>
        <w:ind w:left="312"/>
      </w:pPr>
      <w:rPr>
        <w:rFonts w:ascii="Calibri" w:eastAsia="Calibri" w:hAnsi="Calibri" w:cs="Segoe UI"/>
        <w:b w:val="0"/>
        <w:i w:val="0"/>
        <w:strike w:val="0"/>
        <w:dstrike w:val="0"/>
        <w:color w:val="0000FF"/>
        <w:sz w:val="14"/>
        <w:szCs w:val="14"/>
        <w:u w:val="none" w:color="000000"/>
        <w:bdr w:val="none" w:sz="0" w:space="0" w:color="auto"/>
        <w:shd w:val="clear" w:color="auto" w:fill="auto"/>
        <w:vertAlign w:val="baseline"/>
      </w:rPr>
    </w:lvl>
    <w:lvl w:ilvl="1" w:tplc="98349466">
      <w:start w:val="1"/>
      <w:numFmt w:val="lowerLetter"/>
      <w:lvlText w:val="%2"/>
      <w:lvlJc w:val="left"/>
      <w:pPr>
        <w:ind w:left="1288"/>
      </w:pPr>
      <w:rPr>
        <w:rFonts w:ascii="Calibri" w:eastAsia="Calibri" w:hAnsi="Calibri" w:cs="Segoe UI"/>
        <w:b w:val="0"/>
        <w:i w:val="0"/>
        <w:strike w:val="0"/>
        <w:dstrike w:val="0"/>
        <w:color w:val="0000FF"/>
        <w:sz w:val="14"/>
        <w:szCs w:val="14"/>
        <w:u w:val="none" w:color="000000"/>
        <w:bdr w:val="none" w:sz="0" w:space="0" w:color="auto"/>
        <w:shd w:val="clear" w:color="auto" w:fill="auto"/>
        <w:vertAlign w:val="baseline"/>
      </w:rPr>
    </w:lvl>
    <w:lvl w:ilvl="2" w:tplc="704EB91C">
      <w:start w:val="1"/>
      <w:numFmt w:val="lowerRoman"/>
      <w:lvlText w:val="%3"/>
      <w:lvlJc w:val="left"/>
      <w:pPr>
        <w:ind w:left="2008"/>
      </w:pPr>
      <w:rPr>
        <w:rFonts w:ascii="Calibri" w:eastAsia="Calibri" w:hAnsi="Calibri" w:cs="Segoe UI"/>
        <w:b w:val="0"/>
        <w:i w:val="0"/>
        <w:strike w:val="0"/>
        <w:dstrike w:val="0"/>
        <w:color w:val="0000FF"/>
        <w:sz w:val="14"/>
        <w:szCs w:val="14"/>
        <w:u w:val="none" w:color="000000"/>
        <w:bdr w:val="none" w:sz="0" w:space="0" w:color="auto"/>
        <w:shd w:val="clear" w:color="auto" w:fill="auto"/>
        <w:vertAlign w:val="baseline"/>
      </w:rPr>
    </w:lvl>
    <w:lvl w:ilvl="3" w:tplc="E4AEA692">
      <w:start w:val="1"/>
      <w:numFmt w:val="decimal"/>
      <w:lvlText w:val="%4"/>
      <w:lvlJc w:val="left"/>
      <w:pPr>
        <w:ind w:left="2728"/>
      </w:pPr>
      <w:rPr>
        <w:rFonts w:ascii="Calibri" w:eastAsia="Calibri" w:hAnsi="Calibri" w:cs="Segoe UI"/>
        <w:b w:val="0"/>
        <w:i w:val="0"/>
        <w:strike w:val="0"/>
        <w:dstrike w:val="0"/>
        <w:color w:val="0000FF"/>
        <w:sz w:val="14"/>
        <w:szCs w:val="14"/>
        <w:u w:val="none" w:color="000000"/>
        <w:bdr w:val="none" w:sz="0" w:space="0" w:color="auto"/>
        <w:shd w:val="clear" w:color="auto" w:fill="auto"/>
        <w:vertAlign w:val="baseline"/>
      </w:rPr>
    </w:lvl>
    <w:lvl w:ilvl="4" w:tplc="C9181540">
      <w:start w:val="1"/>
      <w:numFmt w:val="lowerLetter"/>
      <w:lvlText w:val="%5"/>
      <w:lvlJc w:val="left"/>
      <w:pPr>
        <w:ind w:left="3448"/>
      </w:pPr>
      <w:rPr>
        <w:rFonts w:ascii="Calibri" w:eastAsia="Calibri" w:hAnsi="Calibri" w:cs="Segoe UI"/>
        <w:b w:val="0"/>
        <w:i w:val="0"/>
        <w:strike w:val="0"/>
        <w:dstrike w:val="0"/>
        <w:color w:val="0000FF"/>
        <w:sz w:val="14"/>
        <w:szCs w:val="14"/>
        <w:u w:val="none" w:color="000000"/>
        <w:bdr w:val="none" w:sz="0" w:space="0" w:color="auto"/>
        <w:shd w:val="clear" w:color="auto" w:fill="auto"/>
        <w:vertAlign w:val="baseline"/>
      </w:rPr>
    </w:lvl>
    <w:lvl w:ilvl="5" w:tplc="A86A57EA">
      <w:start w:val="1"/>
      <w:numFmt w:val="lowerRoman"/>
      <w:lvlText w:val="%6"/>
      <w:lvlJc w:val="left"/>
      <w:pPr>
        <w:ind w:left="4168"/>
      </w:pPr>
      <w:rPr>
        <w:rFonts w:ascii="Calibri" w:eastAsia="Calibri" w:hAnsi="Calibri" w:cs="Segoe UI"/>
        <w:b w:val="0"/>
        <w:i w:val="0"/>
        <w:strike w:val="0"/>
        <w:dstrike w:val="0"/>
        <w:color w:val="0000FF"/>
        <w:sz w:val="14"/>
        <w:szCs w:val="14"/>
        <w:u w:val="none" w:color="000000"/>
        <w:bdr w:val="none" w:sz="0" w:space="0" w:color="auto"/>
        <w:shd w:val="clear" w:color="auto" w:fill="auto"/>
        <w:vertAlign w:val="baseline"/>
      </w:rPr>
    </w:lvl>
    <w:lvl w:ilvl="6" w:tplc="0A1E91D6">
      <w:start w:val="1"/>
      <w:numFmt w:val="decimal"/>
      <w:lvlText w:val="%7"/>
      <w:lvlJc w:val="left"/>
      <w:pPr>
        <w:ind w:left="4888"/>
      </w:pPr>
      <w:rPr>
        <w:rFonts w:ascii="Calibri" w:eastAsia="Calibri" w:hAnsi="Calibri" w:cs="Segoe UI"/>
        <w:b w:val="0"/>
        <w:i w:val="0"/>
        <w:strike w:val="0"/>
        <w:dstrike w:val="0"/>
        <w:color w:val="0000FF"/>
        <w:sz w:val="14"/>
        <w:szCs w:val="14"/>
        <w:u w:val="none" w:color="000000"/>
        <w:bdr w:val="none" w:sz="0" w:space="0" w:color="auto"/>
        <w:shd w:val="clear" w:color="auto" w:fill="auto"/>
        <w:vertAlign w:val="baseline"/>
      </w:rPr>
    </w:lvl>
    <w:lvl w:ilvl="7" w:tplc="3F0C1354">
      <w:start w:val="1"/>
      <w:numFmt w:val="lowerLetter"/>
      <w:lvlText w:val="%8"/>
      <w:lvlJc w:val="left"/>
      <w:pPr>
        <w:ind w:left="5608"/>
      </w:pPr>
      <w:rPr>
        <w:rFonts w:ascii="Calibri" w:eastAsia="Calibri" w:hAnsi="Calibri" w:cs="Segoe UI"/>
        <w:b w:val="0"/>
        <w:i w:val="0"/>
        <w:strike w:val="0"/>
        <w:dstrike w:val="0"/>
        <w:color w:val="0000FF"/>
        <w:sz w:val="14"/>
        <w:szCs w:val="14"/>
        <w:u w:val="none" w:color="000000"/>
        <w:bdr w:val="none" w:sz="0" w:space="0" w:color="auto"/>
        <w:shd w:val="clear" w:color="auto" w:fill="auto"/>
        <w:vertAlign w:val="baseline"/>
      </w:rPr>
    </w:lvl>
    <w:lvl w:ilvl="8" w:tplc="CCBCF976">
      <w:start w:val="1"/>
      <w:numFmt w:val="lowerRoman"/>
      <w:lvlText w:val="%9"/>
      <w:lvlJc w:val="left"/>
      <w:pPr>
        <w:ind w:left="6328"/>
      </w:pPr>
      <w:rPr>
        <w:rFonts w:ascii="Calibri" w:eastAsia="Calibri" w:hAnsi="Calibri" w:cs="Segoe UI"/>
        <w:b w:val="0"/>
        <w:i w:val="0"/>
        <w:strike w:val="0"/>
        <w:dstrike w:val="0"/>
        <w:color w:val="0000FF"/>
        <w:sz w:val="14"/>
        <w:szCs w:val="14"/>
        <w:u w:val="none" w:color="000000"/>
        <w:bdr w:val="none" w:sz="0" w:space="0" w:color="auto"/>
        <w:shd w:val="clear" w:color="auto" w:fill="auto"/>
        <w:vertAlign w:val="baseline"/>
      </w:rPr>
    </w:lvl>
  </w:abstractNum>
  <w:abstractNum w:abstractNumId="12" w15:restartNumberingAfterBreak="0">
    <w:nsid w:val="70DB4EB4"/>
    <w:multiLevelType w:val="hybridMultilevel"/>
    <w:tmpl w:val="1D0CDDFC"/>
    <w:lvl w:ilvl="0" w:tplc="B4C67E30">
      <w:start w:val="5"/>
      <w:numFmt w:val="upperRoman"/>
      <w:pStyle w:val="Heading1"/>
      <w:lvlText w:val="%1"/>
      <w:lvlJc w:val="left"/>
      <w:pPr>
        <w:ind w:left="0"/>
      </w:pPr>
      <w:rPr>
        <w:rFonts w:ascii="Calibri" w:eastAsia="Calibri" w:hAnsi="Calibri" w:cs="Segoe UI"/>
        <w:b w:val="0"/>
        <w:i w:val="0"/>
        <w:strike w:val="0"/>
        <w:dstrike w:val="0"/>
        <w:color w:val="000000"/>
        <w:sz w:val="14"/>
        <w:szCs w:val="14"/>
        <w:u w:val="none" w:color="000000"/>
        <w:bdr w:val="none" w:sz="0" w:space="0" w:color="auto"/>
        <w:shd w:val="clear" w:color="auto" w:fill="auto"/>
        <w:vertAlign w:val="baseline"/>
      </w:rPr>
    </w:lvl>
    <w:lvl w:ilvl="1" w:tplc="54AE2F5A">
      <w:start w:val="1"/>
      <w:numFmt w:val="lowerLetter"/>
      <w:lvlText w:val="%2"/>
      <w:lvlJc w:val="left"/>
      <w:pPr>
        <w:ind w:left="2596"/>
      </w:pPr>
      <w:rPr>
        <w:rFonts w:ascii="Calibri" w:eastAsia="Calibri" w:hAnsi="Calibri" w:cs="Segoe UI"/>
        <w:b w:val="0"/>
        <w:i w:val="0"/>
        <w:strike w:val="0"/>
        <w:dstrike w:val="0"/>
        <w:color w:val="000000"/>
        <w:sz w:val="14"/>
        <w:szCs w:val="14"/>
        <w:u w:val="none" w:color="000000"/>
        <w:bdr w:val="none" w:sz="0" w:space="0" w:color="auto"/>
        <w:shd w:val="clear" w:color="auto" w:fill="auto"/>
        <w:vertAlign w:val="baseline"/>
      </w:rPr>
    </w:lvl>
    <w:lvl w:ilvl="2" w:tplc="02DABFAA">
      <w:start w:val="1"/>
      <w:numFmt w:val="lowerRoman"/>
      <w:lvlText w:val="%3"/>
      <w:lvlJc w:val="left"/>
      <w:pPr>
        <w:ind w:left="3316"/>
      </w:pPr>
      <w:rPr>
        <w:rFonts w:ascii="Calibri" w:eastAsia="Calibri" w:hAnsi="Calibri" w:cs="Segoe UI"/>
        <w:b w:val="0"/>
        <w:i w:val="0"/>
        <w:strike w:val="0"/>
        <w:dstrike w:val="0"/>
        <w:color w:val="000000"/>
        <w:sz w:val="14"/>
        <w:szCs w:val="14"/>
        <w:u w:val="none" w:color="000000"/>
        <w:bdr w:val="none" w:sz="0" w:space="0" w:color="auto"/>
        <w:shd w:val="clear" w:color="auto" w:fill="auto"/>
        <w:vertAlign w:val="baseline"/>
      </w:rPr>
    </w:lvl>
    <w:lvl w:ilvl="3" w:tplc="872E719A">
      <w:start w:val="1"/>
      <w:numFmt w:val="decimal"/>
      <w:lvlText w:val="%4"/>
      <w:lvlJc w:val="left"/>
      <w:pPr>
        <w:ind w:left="4036"/>
      </w:pPr>
      <w:rPr>
        <w:rFonts w:ascii="Calibri" w:eastAsia="Calibri" w:hAnsi="Calibri" w:cs="Segoe UI"/>
        <w:b w:val="0"/>
        <w:i w:val="0"/>
        <w:strike w:val="0"/>
        <w:dstrike w:val="0"/>
        <w:color w:val="000000"/>
        <w:sz w:val="14"/>
        <w:szCs w:val="14"/>
        <w:u w:val="none" w:color="000000"/>
        <w:bdr w:val="none" w:sz="0" w:space="0" w:color="auto"/>
        <w:shd w:val="clear" w:color="auto" w:fill="auto"/>
        <w:vertAlign w:val="baseline"/>
      </w:rPr>
    </w:lvl>
    <w:lvl w:ilvl="4" w:tplc="8F50538A">
      <w:start w:val="1"/>
      <w:numFmt w:val="lowerLetter"/>
      <w:lvlText w:val="%5"/>
      <w:lvlJc w:val="left"/>
      <w:pPr>
        <w:ind w:left="4756"/>
      </w:pPr>
      <w:rPr>
        <w:rFonts w:ascii="Calibri" w:eastAsia="Calibri" w:hAnsi="Calibri" w:cs="Segoe UI"/>
        <w:b w:val="0"/>
        <w:i w:val="0"/>
        <w:strike w:val="0"/>
        <w:dstrike w:val="0"/>
        <w:color w:val="000000"/>
        <w:sz w:val="14"/>
        <w:szCs w:val="14"/>
        <w:u w:val="none" w:color="000000"/>
        <w:bdr w:val="none" w:sz="0" w:space="0" w:color="auto"/>
        <w:shd w:val="clear" w:color="auto" w:fill="auto"/>
        <w:vertAlign w:val="baseline"/>
      </w:rPr>
    </w:lvl>
    <w:lvl w:ilvl="5" w:tplc="691E16FE">
      <w:start w:val="1"/>
      <w:numFmt w:val="lowerRoman"/>
      <w:lvlText w:val="%6"/>
      <w:lvlJc w:val="left"/>
      <w:pPr>
        <w:ind w:left="5476"/>
      </w:pPr>
      <w:rPr>
        <w:rFonts w:ascii="Calibri" w:eastAsia="Calibri" w:hAnsi="Calibri" w:cs="Segoe UI"/>
        <w:b w:val="0"/>
        <w:i w:val="0"/>
        <w:strike w:val="0"/>
        <w:dstrike w:val="0"/>
        <w:color w:val="000000"/>
        <w:sz w:val="14"/>
        <w:szCs w:val="14"/>
        <w:u w:val="none" w:color="000000"/>
        <w:bdr w:val="none" w:sz="0" w:space="0" w:color="auto"/>
        <w:shd w:val="clear" w:color="auto" w:fill="auto"/>
        <w:vertAlign w:val="baseline"/>
      </w:rPr>
    </w:lvl>
    <w:lvl w:ilvl="6" w:tplc="8DA43BC6">
      <w:start w:val="1"/>
      <w:numFmt w:val="decimal"/>
      <w:lvlText w:val="%7"/>
      <w:lvlJc w:val="left"/>
      <w:pPr>
        <w:ind w:left="6196"/>
      </w:pPr>
      <w:rPr>
        <w:rFonts w:ascii="Calibri" w:eastAsia="Calibri" w:hAnsi="Calibri" w:cs="Segoe UI"/>
        <w:b w:val="0"/>
        <w:i w:val="0"/>
        <w:strike w:val="0"/>
        <w:dstrike w:val="0"/>
        <w:color w:val="000000"/>
        <w:sz w:val="14"/>
        <w:szCs w:val="14"/>
        <w:u w:val="none" w:color="000000"/>
        <w:bdr w:val="none" w:sz="0" w:space="0" w:color="auto"/>
        <w:shd w:val="clear" w:color="auto" w:fill="auto"/>
        <w:vertAlign w:val="baseline"/>
      </w:rPr>
    </w:lvl>
    <w:lvl w:ilvl="7" w:tplc="864CA4FA">
      <w:start w:val="1"/>
      <w:numFmt w:val="lowerLetter"/>
      <w:lvlText w:val="%8"/>
      <w:lvlJc w:val="left"/>
      <w:pPr>
        <w:ind w:left="6916"/>
      </w:pPr>
      <w:rPr>
        <w:rFonts w:ascii="Calibri" w:eastAsia="Calibri" w:hAnsi="Calibri" w:cs="Segoe UI"/>
        <w:b w:val="0"/>
        <w:i w:val="0"/>
        <w:strike w:val="0"/>
        <w:dstrike w:val="0"/>
        <w:color w:val="000000"/>
        <w:sz w:val="14"/>
        <w:szCs w:val="14"/>
        <w:u w:val="none" w:color="000000"/>
        <w:bdr w:val="none" w:sz="0" w:space="0" w:color="auto"/>
        <w:shd w:val="clear" w:color="auto" w:fill="auto"/>
        <w:vertAlign w:val="baseline"/>
      </w:rPr>
    </w:lvl>
    <w:lvl w:ilvl="8" w:tplc="9B58F042">
      <w:start w:val="1"/>
      <w:numFmt w:val="lowerRoman"/>
      <w:lvlText w:val="%9"/>
      <w:lvlJc w:val="left"/>
      <w:pPr>
        <w:ind w:left="7636"/>
      </w:pPr>
      <w:rPr>
        <w:rFonts w:ascii="Calibri" w:eastAsia="Calibri" w:hAnsi="Calibri" w:cs="Segoe UI"/>
        <w:b w:val="0"/>
        <w:i w:val="0"/>
        <w:strike w:val="0"/>
        <w:dstrike w:val="0"/>
        <w:color w:val="000000"/>
        <w:sz w:val="14"/>
        <w:szCs w:val="14"/>
        <w:u w:val="none" w:color="000000"/>
        <w:bdr w:val="none" w:sz="0" w:space="0" w:color="auto"/>
        <w:shd w:val="clear" w:color="auto" w:fill="auto"/>
        <w:vertAlign w:val="baseline"/>
      </w:rPr>
    </w:lvl>
  </w:abstractNum>
  <w:num w:numId="1">
    <w:abstractNumId w:val="10"/>
  </w:num>
  <w:num w:numId="2">
    <w:abstractNumId w:val="11"/>
  </w:num>
  <w:num w:numId="3">
    <w:abstractNumId w:val="12"/>
  </w:num>
  <w:num w:numId="4">
    <w:abstractNumId w:val="9"/>
  </w:num>
  <w:num w:numId="5">
    <w:abstractNumId w:val="7"/>
  </w:num>
  <w:num w:numId="6">
    <w:abstractNumId w:val="6"/>
  </w:num>
  <w:num w:numId="7">
    <w:abstractNumId w:val="5"/>
  </w:num>
  <w:num w:numId="8">
    <w:abstractNumId w:val="4"/>
  </w:num>
  <w:num w:numId="9">
    <w:abstractNumId w:val="8"/>
  </w:num>
  <w:num w:numId="10">
    <w:abstractNumId w:val="3"/>
  </w:num>
  <w:num w:numId="11">
    <w:abstractNumId w:val="2"/>
  </w:num>
  <w:num w:numId="12">
    <w:abstractNumId w:val="1"/>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proofState w:spelling="clean" w:grammar="clean"/>
  <w:doNotTrackMoves/>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972EA2"/>
    <w:rsid w:val="0000067F"/>
    <w:rsid w:val="00012674"/>
    <w:rsid w:val="00021AA0"/>
    <w:rsid w:val="0003189E"/>
    <w:rsid w:val="00035CFD"/>
    <w:rsid w:val="000441E1"/>
    <w:rsid w:val="00052D26"/>
    <w:rsid w:val="00061E77"/>
    <w:rsid w:val="000877D1"/>
    <w:rsid w:val="00092A6C"/>
    <w:rsid w:val="00097675"/>
    <w:rsid w:val="000A64CC"/>
    <w:rsid w:val="000B0D6E"/>
    <w:rsid w:val="000C4500"/>
    <w:rsid w:val="000D5C3D"/>
    <w:rsid w:val="000E0276"/>
    <w:rsid w:val="000E0D3D"/>
    <w:rsid w:val="000E6F78"/>
    <w:rsid w:val="000F570B"/>
    <w:rsid w:val="0010386A"/>
    <w:rsid w:val="00110511"/>
    <w:rsid w:val="0011464D"/>
    <w:rsid w:val="001345D2"/>
    <w:rsid w:val="00150A03"/>
    <w:rsid w:val="00155D95"/>
    <w:rsid w:val="0016391A"/>
    <w:rsid w:val="00164CEA"/>
    <w:rsid w:val="00171A09"/>
    <w:rsid w:val="001837A8"/>
    <w:rsid w:val="00186900"/>
    <w:rsid w:val="001A1B7F"/>
    <w:rsid w:val="002131D1"/>
    <w:rsid w:val="0022491B"/>
    <w:rsid w:val="00243603"/>
    <w:rsid w:val="00250AE1"/>
    <w:rsid w:val="0025533C"/>
    <w:rsid w:val="00256C86"/>
    <w:rsid w:val="0026105E"/>
    <w:rsid w:val="00270989"/>
    <w:rsid w:val="002800E8"/>
    <w:rsid w:val="00283487"/>
    <w:rsid w:val="0029045E"/>
    <w:rsid w:val="002921B5"/>
    <w:rsid w:val="00293ADE"/>
    <w:rsid w:val="0029748E"/>
    <w:rsid w:val="002A33E2"/>
    <w:rsid w:val="002C1B09"/>
    <w:rsid w:val="002C6F42"/>
    <w:rsid w:val="002D1B4B"/>
    <w:rsid w:val="002D3059"/>
    <w:rsid w:val="002D6C62"/>
    <w:rsid w:val="002E445A"/>
    <w:rsid w:val="002F139E"/>
    <w:rsid w:val="003034B0"/>
    <w:rsid w:val="003066FA"/>
    <w:rsid w:val="00313E4F"/>
    <w:rsid w:val="00332563"/>
    <w:rsid w:val="00333B7E"/>
    <w:rsid w:val="003575D3"/>
    <w:rsid w:val="00366FFA"/>
    <w:rsid w:val="003709D8"/>
    <w:rsid w:val="00386D6E"/>
    <w:rsid w:val="00394B48"/>
    <w:rsid w:val="003D777B"/>
    <w:rsid w:val="003E17E5"/>
    <w:rsid w:val="003F1F04"/>
    <w:rsid w:val="00400475"/>
    <w:rsid w:val="004019FC"/>
    <w:rsid w:val="004022BA"/>
    <w:rsid w:val="00424516"/>
    <w:rsid w:val="00445722"/>
    <w:rsid w:val="00452CFE"/>
    <w:rsid w:val="00460D63"/>
    <w:rsid w:val="00466CC7"/>
    <w:rsid w:val="00467FE3"/>
    <w:rsid w:val="00470D68"/>
    <w:rsid w:val="004808EC"/>
    <w:rsid w:val="004918D5"/>
    <w:rsid w:val="004B1886"/>
    <w:rsid w:val="004B3A3E"/>
    <w:rsid w:val="004B406B"/>
    <w:rsid w:val="004C0449"/>
    <w:rsid w:val="004C25AF"/>
    <w:rsid w:val="004C421F"/>
    <w:rsid w:val="004D60CF"/>
    <w:rsid w:val="004F7369"/>
    <w:rsid w:val="00504BD1"/>
    <w:rsid w:val="0053134D"/>
    <w:rsid w:val="00542063"/>
    <w:rsid w:val="00542436"/>
    <w:rsid w:val="005905CE"/>
    <w:rsid w:val="0059119A"/>
    <w:rsid w:val="00592727"/>
    <w:rsid w:val="00595D14"/>
    <w:rsid w:val="005A2B3F"/>
    <w:rsid w:val="005B1D34"/>
    <w:rsid w:val="005B3538"/>
    <w:rsid w:val="005D615A"/>
    <w:rsid w:val="005D7169"/>
    <w:rsid w:val="005D7B65"/>
    <w:rsid w:val="005F115D"/>
    <w:rsid w:val="005F6997"/>
    <w:rsid w:val="00611B47"/>
    <w:rsid w:val="00624BCF"/>
    <w:rsid w:val="00630FF1"/>
    <w:rsid w:val="0063418D"/>
    <w:rsid w:val="00643FD6"/>
    <w:rsid w:val="00651C33"/>
    <w:rsid w:val="00673BE8"/>
    <w:rsid w:val="00675233"/>
    <w:rsid w:val="00695EF0"/>
    <w:rsid w:val="00697D04"/>
    <w:rsid w:val="006A6753"/>
    <w:rsid w:val="006A6D96"/>
    <w:rsid w:val="006B0899"/>
    <w:rsid w:val="006C6BA9"/>
    <w:rsid w:val="006D2994"/>
    <w:rsid w:val="006D6655"/>
    <w:rsid w:val="006E1B14"/>
    <w:rsid w:val="006E37D9"/>
    <w:rsid w:val="006E716E"/>
    <w:rsid w:val="00701E70"/>
    <w:rsid w:val="007165AB"/>
    <w:rsid w:val="0072469C"/>
    <w:rsid w:val="007365C1"/>
    <w:rsid w:val="007558B7"/>
    <w:rsid w:val="00761627"/>
    <w:rsid w:val="00762A93"/>
    <w:rsid w:val="00765DEE"/>
    <w:rsid w:val="00766EC1"/>
    <w:rsid w:val="0076743B"/>
    <w:rsid w:val="0077574F"/>
    <w:rsid w:val="0077598F"/>
    <w:rsid w:val="007A1AF5"/>
    <w:rsid w:val="007A6E14"/>
    <w:rsid w:val="007B5E5A"/>
    <w:rsid w:val="00802031"/>
    <w:rsid w:val="008045D6"/>
    <w:rsid w:val="00804C28"/>
    <w:rsid w:val="0082320D"/>
    <w:rsid w:val="00825B4E"/>
    <w:rsid w:val="0083268E"/>
    <w:rsid w:val="00842FD2"/>
    <w:rsid w:val="00846578"/>
    <w:rsid w:val="008469C8"/>
    <w:rsid w:val="0085067A"/>
    <w:rsid w:val="008561CB"/>
    <w:rsid w:val="0087091D"/>
    <w:rsid w:val="008826CD"/>
    <w:rsid w:val="008D5654"/>
    <w:rsid w:val="008F5EF2"/>
    <w:rsid w:val="00902EB9"/>
    <w:rsid w:val="0092042A"/>
    <w:rsid w:val="00923070"/>
    <w:rsid w:val="00931A89"/>
    <w:rsid w:val="009427D1"/>
    <w:rsid w:val="00957AF4"/>
    <w:rsid w:val="00972EA2"/>
    <w:rsid w:val="0097665E"/>
    <w:rsid w:val="0098767F"/>
    <w:rsid w:val="00990A52"/>
    <w:rsid w:val="00996F1B"/>
    <w:rsid w:val="00997271"/>
    <w:rsid w:val="009B380F"/>
    <w:rsid w:val="009D2EB2"/>
    <w:rsid w:val="009E4491"/>
    <w:rsid w:val="009E7F0C"/>
    <w:rsid w:val="00A06757"/>
    <w:rsid w:val="00A12B4D"/>
    <w:rsid w:val="00A341E4"/>
    <w:rsid w:val="00A36480"/>
    <w:rsid w:val="00A37573"/>
    <w:rsid w:val="00A437F1"/>
    <w:rsid w:val="00A462F7"/>
    <w:rsid w:val="00A63C2B"/>
    <w:rsid w:val="00A6541D"/>
    <w:rsid w:val="00A66B9E"/>
    <w:rsid w:val="00A86789"/>
    <w:rsid w:val="00A870FA"/>
    <w:rsid w:val="00A94ED9"/>
    <w:rsid w:val="00AC4EB2"/>
    <w:rsid w:val="00AD08FC"/>
    <w:rsid w:val="00AD71BA"/>
    <w:rsid w:val="00AE01E6"/>
    <w:rsid w:val="00AE0408"/>
    <w:rsid w:val="00AF76FA"/>
    <w:rsid w:val="00B166D4"/>
    <w:rsid w:val="00B22C34"/>
    <w:rsid w:val="00B24E99"/>
    <w:rsid w:val="00B35F2B"/>
    <w:rsid w:val="00B86778"/>
    <w:rsid w:val="00BA29C5"/>
    <w:rsid w:val="00BB21CA"/>
    <w:rsid w:val="00BD129D"/>
    <w:rsid w:val="00C063C2"/>
    <w:rsid w:val="00C07F6C"/>
    <w:rsid w:val="00C208BA"/>
    <w:rsid w:val="00C23C03"/>
    <w:rsid w:val="00C24119"/>
    <w:rsid w:val="00C271CF"/>
    <w:rsid w:val="00C327BC"/>
    <w:rsid w:val="00C437BA"/>
    <w:rsid w:val="00C473A5"/>
    <w:rsid w:val="00C5004E"/>
    <w:rsid w:val="00C56ED2"/>
    <w:rsid w:val="00C721D1"/>
    <w:rsid w:val="00C7352E"/>
    <w:rsid w:val="00C86269"/>
    <w:rsid w:val="00CB7230"/>
    <w:rsid w:val="00CC5A8C"/>
    <w:rsid w:val="00CE75E2"/>
    <w:rsid w:val="00CE7B60"/>
    <w:rsid w:val="00CF7882"/>
    <w:rsid w:val="00D00600"/>
    <w:rsid w:val="00D05FC5"/>
    <w:rsid w:val="00D23099"/>
    <w:rsid w:val="00D26A0F"/>
    <w:rsid w:val="00D34E98"/>
    <w:rsid w:val="00D41D1A"/>
    <w:rsid w:val="00D447A4"/>
    <w:rsid w:val="00D563A6"/>
    <w:rsid w:val="00D67CCD"/>
    <w:rsid w:val="00D72E54"/>
    <w:rsid w:val="00D75B43"/>
    <w:rsid w:val="00D83584"/>
    <w:rsid w:val="00D869A4"/>
    <w:rsid w:val="00D9068E"/>
    <w:rsid w:val="00DA3322"/>
    <w:rsid w:val="00DC251A"/>
    <w:rsid w:val="00DD3DE2"/>
    <w:rsid w:val="00DF44E1"/>
    <w:rsid w:val="00E25564"/>
    <w:rsid w:val="00E27ED8"/>
    <w:rsid w:val="00E3375C"/>
    <w:rsid w:val="00E460B2"/>
    <w:rsid w:val="00E55151"/>
    <w:rsid w:val="00E55F0C"/>
    <w:rsid w:val="00E57C1F"/>
    <w:rsid w:val="00E63364"/>
    <w:rsid w:val="00EA216A"/>
    <w:rsid w:val="00EB3ECF"/>
    <w:rsid w:val="00EC6233"/>
    <w:rsid w:val="00ED0035"/>
    <w:rsid w:val="00EE31B6"/>
    <w:rsid w:val="00F20315"/>
    <w:rsid w:val="00F30819"/>
    <w:rsid w:val="00F332E7"/>
    <w:rsid w:val="00F349E3"/>
    <w:rsid w:val="00F3515A"/>
    <w:rsid w:val="00F80269"/>
    <w:rsid w:val="00F83D19"/>
    <w:rsid w:val="00FA7DD4"/>
    <w:rsid w:val="00FD26AD"/>
    <w:rsid w:val="00FD45CB"/>
    <w:rsid w:val="00FF3F35"/>
  </w:rsids>
  <m:mathPr>
    <m:mathFont m:val="Cambria Math"/>
    <m:brkBin m:val="before"/>
    <m:brkBinSub m:val="--"/>
    <m:smallFrac/>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1983811"/>
  <w14:defaultImageDpi w14:val="32767"/>
  <w15:docId w15:val="{1C33D994-92DD-408A-8CBB-B528CCB71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i-FI" w:eastAsia="en-US" w:bidi="ar-SA"/>
      </w:rPr>
    </w:rPrDefault>
    <w:pPrDefault>
      <w:pPr>
        <w:spacing w:after="160" w:line="259" w:lineRule="auto"/>
      </w:pPr>
    </w:pPrDefault>
  </w:docDefaults>
  <w:latentStyles w:defLockedState="0" w:defUIPriority="0" w:defSemiHidden="0" w:defUnhideWhenUsed="0" w:defQFormat="0" w:count="376">
    <w:lsdException w:name="heading 5"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Bullet 2" w:semiHidden="1" w:unhideWhenUsed="1"/>
    <w:lsdException w:name="List Bullet 3"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57C1F"/>
    <w:rPr>
      <w:lang w:val="en-US"/>
    </w:rPr>
  </w:style>
  <w:style w:type="paragraph" w:styleId="Heading1">
    <w:name w:val="heading 1"/>
    <w:next w:val="Normal"/>
    <w:link w:val="Heading1Char"/>
    <w:uiPriority w:val="9"/>
    <w:unhideWhenUsed/>
    <w:rsid w:val="00A6541D"/>
    <w:pPr>
      <w:keepNext/>
      <w:keepLines/>
      <w:numPr>
        <w:numId w:val="3"/>
      </w:numPr>
      <w:spacing w:after="546" w:line="216" w:lineRule="auto"/>
      <w:ind w:left="580" w:right="1352"/>
      <w:outlineLvl w:val="0"/>
    </w:pPr>
    <w:rPr>
      <w:rFonts w:ascii="Calibri" w:eastAsia="Calibri" w:hAnsi="Calibri" w:cs="Calibri"/>
      <w:color w:val="FF00FF"/>
      <w:sz w:val="14"/>
      <w:lang w:eastAsia="fi-FI"/>
    </w:rPr>
  </w:style>
  <w:style w:type="paragraph" w:styleId="Heading2">
    <w:name w:val="heading 2"/>
    <w:basedOn w:val="Normal"/>
    <w:next w:val="Normal"/>
    <w:link w:val="Heading2Char"/>
    <w:uiPriority w:val="9"/>
    <w:unhideWhenUsed/>
    <w:qFormat/>
    <w:rsid w:val="001A1B7F"/>
    <w:pPr>
      <w:spacing w:before="120" w:after="240"/>
      <w:outlineLvl w:val="1"/>
    </w:pPr>
    <w:rPr>
      <w:rFonts w:ascii="Times New Roman" w:hAnsi="Times New Roman" w:cs="Times New Roman"/>
      <w:b/>
      <w:sz w:val="24"/>
    </w:rPr>
  </w:style>
  <w:style w:type="paragraph" w:styleId="Heading3">
    <w:name w:val="heading 3"/>
    <w:basedOn w:val="Normal"/>
    <w:next w:val="Normal"/>
    <w:link w:val="Heading3Char"/>
    <w:rsid w:val="00FF3F35"/>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rsid w:val="00FF3F35"/>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semiHidden/>
    <w:unhideWhenUsed/>
    <w:rsid w:val="00FF3F35"/>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rsid w:val="00FF3F35"/>
    <w:pPr>
      <w:keepNext/>
      <w:keepLines/>
      <w:spacing w:before="40" w:after="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rsid w:val="00FF3F35"/>
    <w:pPr>
      <w:keepNext/>
      <w:keepLines/>
      <w:spacing w:before="40" w:after="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rsid w:val="00FF3F35"/>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rsid w:val="00FF3F35"/>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4918D5"/>
    <w:rPr>
      <w:sz w:val="16"/>
      <w:szCs w:val="16"/>
    </w:rPr>
  </w:style>
  <w:style w:type="paragraph" w:styleId="CommentText">
    <w:name w:val="annotation text"/>
    <w:basedOn w:val="Normal"/>
    <w:link w:val="CommentTextChar"/>
    <w:uiPriority w:val="99"/>
    <w:semiHidden/>
    <w:unhideWhenUsed/>
    <w:rsid w:val="004918D5"/>
    <w:pPr>
      <w:spacing w:line="240" w:lineRule="auto"/>
    </w:pPr>
    <w:rPr>
      <w:sz w:val="20"/>
      <w:szCs w:val="20"/>
    </w:rPr>
  </w:style>
  <w:style w:type="character" w:customStyle="1" w:styleId="CommentTextChar">
    <w:name w:val="Comment Text Char"/>
    <w:basedOn w:val="DefaultParagraphFont"/>
    <w:link w:val="CommentText"/>
    <w:uiPriority w:val="99"/>
    <w:semiHidden/>
    <w:rsid w:val="004918D5"/>
    <w:rPr>
      <w:sz w:val="20"/>
      <w:szCs w:val="20"/>
    </w:rPr>
  </w:style>
  <w:style w:type="paragraph" w:styleId="CommentSubject">
    <w:name w:val="annotation subject"/>
    <w:basedOn w:val="CommentText"/>
    <w:next w:val="CommentText"/>
    <w:link w:val="CommentSubjectChar"/>
    <w:uiPriority w:val="99"/>
    <w:semiHidden/>
    <w:unhideWhenUsed/>
    <w:rsid w:val="004918D5"/>
    <w:rPr>
      <w:b/>
      <w:bCs/>
    </w:rPr>
  </w:style>
  <w:style w:type="character" w:customStyle="1" w:styleId="CommentSubjectChar">
    <w:name w:val="Comment Subject Char"/>
    <w:basedOn w:val="CommentTextChar"/>
    <w:link w:val="CommentSubject"/>
    <w:uiPriority w:val="99"/>
    <w:semiHidden/>
    <w:rsid w:val="004918D5"/>
    <w:rPr>
      <w:b/>
      <w:bCs/>
      <w:sz w:val="20"/>
      <w:szCs w:val="20"/>
    </w:rPr>
  </w:style>
  <w:style w:type="paragraph" w:styleId="BalloonText">
    <w:name w:val="Balloon Text"/>
    <w:basedOn w:val="Normal"/>
    <w:link w:val="BalloonTextChar"/>
    <w:uiPriority w:val="99"/>
    <w:semiHidden/>
    <w:unhideWhenUsed/>
    <w:rsid w:val="004918D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918D5"/>
    <w:rPr>
      <w:rFonts w:ascii="Segoe UI" w:hAnsi="Segoe UI" w:cs="Segoe UI"/>
      <w:sz w:val="18"/>
      <w:szCs w:val="18"/>
    </w:rPr>
  </w:style>
  <w:style w:type="character" w:customStyle="1" w:styleId="Heading1Char">
    <w:name w:val="Heading 1 Char"/>
    <w:basedOn w:val="DefaultParagraphFont"/>
    <w:link w:val="Heading1"/>
    <w:uiPriority w:val="9"/>
    <w:rsid w:val="00A6541D"/>
    <w:rPr>
      <w:rFonts w:ascii="Calibri" w:eastAsia="Calibri" w:hAnsi="Calibri" w:cs="Calibri"/>
      <w:color w:val="FF00FF"/>
      <w:sz w:val="14"/>
      <w:lang w:eastAsia="fi-FI"/>
    </w:rPr>
  </w:style>
  <w:style w:type="table" w:customStyle="1" w:styleId="TableGrid">
    <w:name w:val="TableGrid"/>
    <w:rsid w:val="00A6541D"/>
    <w:pPr>
      <w:spacing w:after="0" w:line="240" w:lineRule="auto"/>
    </w:pPr>
    <w:rPr>
      <w:rFonts w:eastAsiaTheme="minorEastAsia"/>
      <w:lang w:eastAsia="fi-FI"/>
    </w:rPr>
    <w:tblPr>
      <w:tblCellMar>
        <w:top w:w="0" w:type="dxa"/>
        <w:left w:w="0" w:type="dxa"/>
        <w:bottom w:w="0" w:type="dxa"/>
        <w:right w:w="0" w:type="dxa"/>
      </w:tblCellMar>
    </w:tblPr>
  </w:style>
  <w:style w:type="table" w:styleId="TableGrid0">
    <w:name w:val="Table Grid"/>
    <w:basedOn w:val="TableNormal"/>
    <w:uiPriority w:val="39"/>
    <w:rsid w:val="008045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A29C5"/>
    <w:rPr>
      <w:color w:val="0563C1" w:themeColor="hyperlink"/>
      <w:u w:val="single"/>
    </w:rPr>
  </w:style>
  <w:style w:type="character" w:customStyle="1" w:styleId="Heading2Char">
    <w:name w:val="Heading 2 Char"/>
    <w:basedOn w:val="DefaultParagraphFont"/>
    <w:link w:val="Heading2"/>
    <w:uiPriority w:val="9"/>
    <w:rsid w:val="001A1B7F"/>
    <w:rPr>
      <w:rFonts w:ascii="Times New Roman" w:hAnsi="Times New Roman" w:cs="Times New Roman"/>
      <w:b/>
      <w:sz w:val="24"/>
      <w:lang w:val="en-US"/>
    </w:rPr>
  </w:style>
  <w:style w:type="paragraph" w:styleId="Bibliography">
    <w:name w:val="Bibliography"/>
    <w:basedOn w:val="Normal"/>
    <w:next w:val="Normal"/>
    <w:semiHidden/>
    <w:unhideWhenUsed/>
    <w:rsid w:val="00FF3F35"/>
  </w:style>
  <w:style w:type="paragraph" w:styleId="BlockText">
    <w:name w:val="Block Text"/>
    <w:basedOn w:val="Normal"/>
    <w:semiHidden/>
    <w:unhideWhenUsed/>
    <w:rsid w:val="00FF3F35"/>
    <w:pPr>
      <w:pBdr>
        <w:top w:val="single" w:sz="2" w:space="10" w:color="5B9BD5" w:themeColor="accent1"/>
        <w:left w:val="single" w:sz="2" w:space="10" w:color="5B9BD5" w:themeColor="accent1"/>
        <w:bottom w:val="single" w:sz="2" w:space="10" w:color="5B9BD5" w:themeColor="accent1"/>
        <w:right w:val="single" w:sz="2" w:space="10" w:color="5B9BD5" w:themeColor="accent1"/>
      </w:pBdr>
      <w:ind w:left="1152" w:right="1152"/>
    </w:pPr>
    <w:rPr>
      <w:rFonts w:eastAsiaTheme="minorEastAsia"/>
      <w:i/>
      <w:iCs/>
      <w:color w:val="5B9BD5" w:themeColor="accent1"/>
    </w:rPr>
  </w:style>
  <w:style w:type="paragraph" w:styleId="BodyText">
    <w:name w:val="Body Text"/>
    <w:basedOn w:val="Normal"/>
    <w:link w:val="BodyTextChar"/>
    <w:semiHidden/>
    <w:unhideWhenUsed/>
    <w:rsid w:val="00FF3F35"/>
    <w:pPr>
      <w:spacing w:after="120"/>
    </w:pPr>
  </w:style>
  <w:style w:type="character" w:customStyle="1" w:styleId="BodyTextChar">
    <w:name w:val="Body Text Char"/>
    <w:basedOn w:val="DefaultParagraphFont"/>
    <w:link w:val="BodyText"/>
    <w:semiHidden/>
    <w:rsid w:val="00FF3F35"/>
    <w:rPr>
      <w:lang w:val="en-US"/>
    </w:rPr>
  </w:style>
  <w:style w:type="paragraph" w:styleId="BodyText2">
    <w:name w:val="Body Text 2"/>
    <w:basedOn w:val="Normal"/>
    <w:link w:val="BodyText2Char"/>
    <w:rsid w:val="00FF3F35"/>
    <w:pPr>
      <w:spacing w:after="120" w:line="480" w:lineRule="auto"/>
    </w:pPr>
  </w:style>
  <w:style w:type="character" w:customStyle="1" w:styleId="BodyText2Char">
    <w:name w:val="Body Text 2 Char"/>
    <w:basedOn w:val="DefaultParagraphFont"/>
    <w:link w:val="BodyText2"/>
    <w:rsid w:val="00FF3F35"/>
    <w:rPr>
      <w:lang w:val="en-US"/>
    </w:rPr>
  </w:style>
  <w:style w:type="paragraph" w:styleId="BodyText3">
    <w:name w:val="Body Text 3"/>
    <w:basedOn w:val="Normal"/>
    <w:link w:val="BodyText3Char"/>
    <w:rsid w:val="00FF3F35"/>
    <w:pPr>
      <w:spacing w:after="120"/>
    </w:pPr>
    <w:rPr>
      <w:sz w:val="16"/>
      <w:szCs w:val="16"/>
    </w:rPr>
  </w:style>
  <w:style w:type="character" w:customStyle="1" w:styleId="BodyText3Char">
    <w:name w:val="Body Text 3 Char"/>
    <w:basedOn w:val="DefaultParagraphFont"/>
    <w:link w:val="BodyText3"/>
    <w:rsid w:val="00FF3F35"/>
    <w:rPr>
      <w:sz w:val="16"/>
      <w:szCs w:val="16"/>
      <w:lang w:val="en-US"/>
    </w:rPr>
  </w:style>
  <w:style w:type="paragraph" w:styleId="BodyTextFirstIndent">
    <w:name w:val="Body Text First Indent"/>
    <w:basedOn w:val="BodyText"/>
    <w:link w:val="BodyTextFirstIndentChar"/>
    <w:semiHidden/>
    <w:unhideWhenUsed/>
    <w:rsid w:val="00FF3F35"/>
    <w:pPr>
      <w:spacing w:after="160"/>
      <w:ind w:firstLine="360"/>
    </w:pPr>
  </w:style>
  <w:style w:type="character" w:customStyle="1" w:styleId="BodyTextFirstIndentChar">
    <w:name w:val="Body Text First Indent Char"/>
    <w:basedOn w:val="BodyTextChar"/>
    <w:link w:val="BodyTextFirstIndent"/>
    <w:semiHidden/>
    <w:rsid w:val="00FF3F35"/>
    <w:rPr>
      <w:lang w:val="en-US"/>
    </w:rPr>
  </w:style>
  <w:style w:type="paragraph" w:styleId="BodyTextIndent">
    <w:name w:val="Body Text Indent"/>
    <w:basedOn w:val="Normal"/>
    <w:link w:val="BodyTextIndentChar"/>
    <w:semiHidden/>
    <w:unhideWhenUsed/>
    <w:rsid w:val="00FF3F35"/>
    <w:pPr>
      <w:spacing w:after="120"/>
      <w:ind w:left="283"/>
    </w:pPr>
  </w:style>
  <w:style w:type="character" w:customStyle="1" w:styleId="BodyTextIndentChar">
    <w:name w:val="Body Text Indent Char"/>
    <w:basedOn w:val="DefaultParagraphFont"/>
    <w:link w:val="BodyTextIndent"/>
    <w:semiHidden/>
    <w:rsid w:val="00FF3F35"/>
    <w:rPr>
      <w:lang w:val="en-US"/>
    </w:rPr>
  </w:style>
  <w:style w:type="paragraph" w:styleId="BodyTextFirstIndent2">
    <w:name w:val="Body Text First Indent 2"/>
    <w:basedOn w:val="BodyTextIndent"/>
    <w:link w:val="BodyTextFirstIndent2Char"/>
    <w:rsid w:val="00FF3F35"/>
    <w:pPr>
      <w:spacing w:after="160"/>
      <w:ind w:left="360" w:firstLine="360"/>
    </w:pPr>
  </w:style>
  <w:style w:type="character" w:customStyle="1" w:styleId="BodyTextFirstIndent2Char">
    <w:name w:val="Body Text First Indent 2 Char"/>
    <w:basedOn w:val="BodyTextIndentChar"/>
    <w:link w:val="BodyTextFirstIndent2"/>
    <w:rsid w:val="00FF3F35"/>
    <w:rPr>
      <w:lang w:val="en-US"/>
    </w:rPr>
  </w:style>
  <w:style w:type="paragraph" w:styleId="BodyTextIndent2">
    <w:name w:val="Body Text Indent 2"/>
    <w:basedOn w:val="Normal"/>
    <w:link w:val="BodyTextIndent2Char"/>
    <w:semiHidden/>
    <w:unhideWhenUsed/>
    <w:rsid w:val="00FF3F35"/>
    <w:pPr>
      <w:spacing w:after="120" w:line="480" w:lineRule="auto"/>
      <w:ind w:left="283"/>
    </w:pPr>
  </w:style>
  <w:style w:type="character" w:customStyle="1" w:styleId="BodyTextIndent2Char">
    <w:name w:val="Body Text Indent 2 Char"/>
    <w:basedOn w:val="DefaultParagraphFont"/>
    <w:link w:val="BodyTextIndent2"/>
    <w:semiHidden/>
    <w:rsid w:val="00FF3F35"/>
    <w:rPr>
      <w:lang w:val="en-US"/>
    </w:rPr>
  </w:style>
  <w:style w:type="paragraph" w:styleId="BodyTextIndent3">
    <w:name w:val="Body Text Indent 3"/>
    <w:basedOn w:val="Normal"/>
    <w:link w:val="BodyTextIndent3Char"/>
    <w:semiHidden/>
    <w:unhideWhenUsed/>
    <w:rsid w:val="00FF3F35"/>
    <w:pPr>
      <w:spacing w:after="120"/>
      <w:ind w:left="283"/>
    </w:pPr>
    <w:rPr>
      <w:sz w:val="16"/>
      <w:szCs w:val="16"/>
    </w:rPr>
  </w:style>
  <w:style w:type="character" w:customStyle="1" w:styleId="BodyTextIndent3Char">
    <w:name w:val="Body Text Indent 3 Char"/>
    <w:basedOn w:val="DefaultParagraphFont"/>
    <w:link w:val="BodyTextIndent3"/>
    <w:semiHidden/>
    <w:rsid w:val="00FF3F35"/>
    <w:rPr>
      <w:sz w:val="16"/>
      <w:szCs w:val="16"/>
      <w:lang w:val="en-US"/>
    </w:rPr>
  </w:style>
  <w:style w:type="paragraph" w:styleId="Caption">
    <w:name w:val="caption"/>
    <w:basedOn w:val="Normal"/>
    <w:next w:val="Normal"/>
    <w:semiHidden/>
    <w:unhideWhenUsed/>
    <w:rsid w:val="00FF3F35"/>
    <w:pPr>
      <w:spacing w:after="200" w:line="240" w:lineRule="auto"/>
    </w:pPr>
    <w:rPr>
      <w:i/>
      <w:iCs/>
      <w:color w:val="44546A" w:themeColor="text2"/>
      <w:sz w:val="18"/>
      <w:szCs w:val="18"/>
    </w:rPr>
  </w:style>
  <w:style w:type="paragraph" w:styleId="Closing">
    <w:name w:val="Closing"/>
    <w:basedOn w:val="Normal"/>
    <w:link w:val="ClosingChar"/>
    <w:semiHidden/>
    <w:unhideWhenUsed/>
    <w:rsid w:val="00FF3F35"/>
    <w:pPr>
      <w:spacing w:after="0" w:line="240" w:lineRule="auto"/>
      <w:ind w:left="4252"/>
    </w:pPr>
  </w:style>
  <w:style w:type="character" w:customStyle="1" w:styleId="ClosingChar">
    <w:name w:val="Closing Char"/>
    <w:basedOn w:val="DefaultParagraphFont"/>
    <w:link w:val="Closing"/>
    <w:semiHidden/>
    <w:rsid w:val="00FF3F35"/>
    <w:rPr>
      <w:lang w:val="en-US"/>
    </w:rPr>
  </w:style>
  <w:style w:type="paragraph" w:styleId="Date">
    <w:name w:val="Date"/>
    <w:basedOn w:val="Normal"/>
    <w:next w:val="Normal"/>
    <w:link w:val="DateChar"/>
    <w:semiHidden/>
    <w:unhideWhenUsed/>
    <w:rsid w:val="00FF3F35"/>
  </w:style>
  <w:style w:type="character" w:customStyle="1" w:styleId="DateChar">
    <w:name w:val="Date Char"/>
    <w:basedOn w:val="DefaultParagraphFont"/>
    <w:link w:val="Date"/>
    <w:semiHidden/>
    <w:rsid w:val="00FF3F35"/>
    <w:rPr>
      <w:lang w:val="en-US"/>
    </w:rPr>
  </w:style>
  <w:style w:type="paragraph" w:styleId="DocumentMap">
    <w:name w:val="Document Map"/>
    <w:basedOn w:val="Normal"/>
    <w:link w:val="DocumentMapChar"/>
    <w:semiHidden/>
    <w:unhideWhenUsed/>
    <w:rsid w:val="00FF3F35"/>
    <w:pPr>
      <w:spacing w:after="0" w:line="240" w:lineRule="auto"/>
    </w:pPr>
    <w:rPr>
      <w:rFonts w:ascii="Segoe UI" w:hAnsi="Segoe UI" w:cs="Segoe UI"/>
      <w:sz w:val="16"/>
      <w:szCs w:val="16"/>
    </w:rPr>
  </w:style>
  <w:style w:type="character" w:customStyle="1" w:styleId="DocumentMapChar">
    <w:name w:val="Document Map Char"/>
    <w:basedOn w:val="DefaultParagraphFont"/>
    <w:link w:val="DocumentMap"/>
    <w:semiHidden/>
    <w:rsid w:val="00FF3F35"/>
    <w:rPr>
      <w:rFonts w:ascii="Segoe UI" w:hAnsi="Segoe UI" w:cs="Segoe UI"/>
      <w:sz w:val="16"/>
      <w:szCs w:val="16"/>
      <w:lang w:val="en-US"/>
    </w:rPr>
  </w:style>
  <w:style w:type="paragraph" w:styleId="E-mailSignature">
    <w:name w:val="E-mail Signature"/>
    <w:basedOn w:val="Normal"/>
    <w:link w:val="E-mailSignatureChar"/>
    <w:semiHidden/>
    <w:unhideWhenUsed/>
    <w:rsid w:val="00FF3F35"/>
    <w:pPr>
      <w:spacing w:after="0" w:line="240" w:lineRule="auto"/>
    </w:pPr>
  </w:style>
  <w:style w:type="character" w:customStyle="1" w:styleId="E-mailSignatureChar">
    <w:name w:val="E-mail Signature Char"/>
    <w:basedOn w:val="DefaultParagraphFont"/>
    <w:link w:val="E-mailSignature"/>
    <w:semiHidden/>
    <w:rsid w:val="00FF3F35"/>
    <w:rPr>
      <w:lang w:val="en-US"/>
    </w:rPr>
  </w:style>
  <w:style w:type="paragraph" w:styleId="EndnoteText">
    <w:name w:val="endnote text"/>
    <w:basedOn w:val="Normal"/>
    <w:link w:val="EndnoteTextChar"/>
    <w:semiHidden/>
    <w:unhideWhenUsed/>
    <w:rsid w:val="00FF3F35"/>
    <w:pPr>
      <w:spacing w:after="0" w:line="240" w:lineRule="auto"/>
    </w:pPr>
    <w:rPr>
      <w:sz w:val="20"/>
      <w:szCs w:val="20"/>
    </w:rPr>
  </w:style>
  <w:style w:type="character" w:customStyle="1" w:styleId="EndnoteTextChar">
    <w:name w:val="Endnote Text Char"/>
    <w:basedOn w:val="DefaultParagraphFont"/>
    <w:link w:val="EndnoteText"/>
    <w:semiHidden/>
    <w:rsid w:val="00FF3F35"/>
    <w:rPr>
      <w:sz w:val="20"/>
      <w:szCs w:val="20"/>
      <w:lang w:val="en-US"/>
    </w:rPr>
  </w:style>
  <w:style w:type="paragraph" w:styleId="EnvelopeAddress">
    <w:name w:val="envelope address"/>
    <w:basedOn w:val="Normal"/>
    <w:semiHidden/>
    <w:unhideWhenUsed/>
    <w:rsid w:val="00FF3F35"/>
    <w:pPr>
      <w:framePr w:w="7920" w:h="1980" w:hRule="exact" w:hSpace="180" w:wrap="auto" w:hAnchor="page" w:xAlign="center" w:yAlign="bottom"/>
      <w:spacing w:after="0" w:line="240" w:lineRule="auto"/>
      <w:ind w:left="2880"/>
    </w:pPr>
    <w:rPr>
      <w:rFonts w:asciiTheme="majorHAnsi" w:eastAsiaTheme="majorEastAsia" w:hAnsiTheme="majorHAnsi" w:cstheme="majorBidi"/>
      <w:sz w:val="24"/>
      <w:szCs w:val="24"/>
    </w:rPr>
  </w:style>
  <w:style w:type="paragraph" w:styleId="EnvelopeReturn">
    <w:name w:val="envelope return"/>
    <w:basedOn w:val="Normal"/>
    <w:semiHidden/>
    <w:unhideWhenUsed/>
    <w:rsid w:val="00FF3F35"/>
    <w:pPr>
      <w:spacing w:after="0" w:line="240" w:lineRule="auto"/>
    </w:pPr>
    <w:rPr>
      <w:rFonts w:asciiTheme="majorHAnsi" w:eastAsiaTheme="majorEastAsia" w:hAnsiTheme="majorHAnsi" w:cstheme="majorBidi"/>
      <w:sz w:val="20"/>
      <w:szCs w:val="20"/>
    </w:rPr>
  </w:style>
  <w:style w:type="paragraph" w:styleId="Footer">
    <w:name w:val="footer"/>
    <w:basedOn w:val="Normal"/>
    <w:link w:val="FooterChar"/>
    <w:uiPriority w:val="99"/>
    <w:unhideWhenUsed/>
    <w:rsid w:val="00FF3F35"/>
    <w:pPr>
      <w:tabs>
        <w:tab w:val="center" w:pos="4819"/>
        <w:tab w:val="right" w:pos="9638"/>
      </w:tabs>
      <w:spacing w:after="0" w:line="240" w:lineRule="auto"/>
    </w:pPr>
  </w:style>
  <w:style w:type="character" w:customStyle="1" w:styleId="FooterChar">
    <w:name w:val="Footer Char"/>
    <w:basedOn w:val="DefaultParagraphFont"/>
    <w:link w:val="Footer"/>
    <w:uiPriority w:val="99"/>
    <w:rsid w:val="00FF3F35"/>
    <w:rPr>
      <w:lang w:val="en-US"/>
    </w:rPr>
  </w:style>
  <w:style w:type="paragraph" w:styleId="FootnoteText">
    <w:name w:val="footnote text"/>
    <w:basedOn w:val="Normal"/>
    <w:link w:val="FootnoteTextChar"/>
    <w:semiHidden/>
    <w:unhideWhenUsed/>
    <w:rsid w:val="00FF3F35"/>
    <w:pPr>
      <w:spacing w:after="0" w:line="240" w:lineRule="auto"/>
    </w:pPr>
    <w:rPr>
      <w:sz w:val="20"/>
      <w:szCs w:val="20"/>
    </w:rPr>
  </w:style>
  <w:style w:type="character" w:customStyle="1" w:styleId="FootnoteTextChar">
    <w:name w:val="Footnote Text Char"/>
    <w:basedOn w:val="DefaultParagraphFont"/>
    <w:link w:val="FootnoteText"/>
    <w:semiHidden/>
    <w:rsid w:val="00FF3F35"/>
    <w:rPr>
      <w:sz w:val="20"/>
      <w:szCs w:val="20"/>
      <w:lang w:val="en-US"/>
    </w:rPr>
  </w:style>
  <w:style w:type="paragraph" w:styleId="Header">
    <w:name w:val="header"/>
    <w:basedOn w:val="Normal"/>
    <w:link w:val="HeaderChar"/>
    <w:unhideWhenUsed/>
    <w:rsid w:val="00FF3F35"/>
    <w:pPr>
      <w:tabs>
        <w:tab w:val="center" w:pos="4819"/>
        <w:tab w:val="right" w:pos="9638"/>
      </w:tabs>
      <w:spacing w:after="0" w:line="240" w:lineRule="auto"/>
    </w:pPr>
  </w:style>
  <w:style w:type="character" w:customStyle="1" w:styleId="HeaderChar">
    <w:name w:val="Header Char"/>
    <w:basedOn w:val="DefaultParagraphFont"/>
    <w:link w:val="Header"/>
    <w:rsid w:val="00FF3F35"/>
    <w:rPr>
      <w:lang w:val="en-US"/>
    </w:rPr>
  </w:style>
  <w:style w:type="character" w:customStyle="1" w:styleId="Heading3Char">
    <w:name w:val="Heading 3 Char"/>
    <w:basedOn w:val="DefaultParagraphFont"/>
    <w:link w:val="Heading3"/>
    <w:rsid w:val="00FF3F35"/>
    <w:rPr>
      <w:rFonts w:asciiTheme="majorHAnsi" w:eastAsiaTheme="majorEastAsia" w:hAnsiTheme="majorHAnsi" w:cstheme="majorBidi"/>
      <w:color w:val="1F4D78" w:themeColor="accent1" w:themeShade="7F"/>
      <w:sz w:val="24"/>
      <w:szCs w:val="24"/>
      <w:lang w:val="en-US"/>
    </w:rPr>
  </w:style>
  <w:style w:type="character" w:customStyle="1" w:styleId="Heading4Char">
    <w:name w:val="Heading 4 Char"/>
    <w:basedOn w:val="DefaultParagraphFont"/>
    <w:link w:val="Heading4"/>
    <w:rsid w:val="00FF3F35"/>
    <w:rPr>
      <w:rFonts w:asciiTheme="majorHAnsi" w:eastAsiaTheme="majorEastAsia" w:hAnsiTheme="majorHAnsi" w:cstheme="majorBidi"/>
      <w:i/>
      <w:iCs/>
      <w:color w:val="2E74B5" w:themeColor="accent1" w:themeShade="BF"/>
      <w:lang w:val="en-US"/>
    </w:rPr>
  </w:style>
  <w:style w:type="character" w:customStyle="1" w:styleId="Heading5Char">
    <w:name w:val="Heading 5 Char"/>
    <w:basedOn w:val="DefaultParagraphFont"/>
    <w:link w:val="Heading5"/>
    <w:semiHidden/>
    <w:rsid w:val="00FF3F35"/>
    <w:rPr>
      <w:rFonts w:asciiTheme="majorHAnsi" w:eastAsiaTheme="majorEastAsia" w:hAnsiTheme="majorHAnsi" w:cstheme="majorBidi"/>
      <w:color w:val="2E74B5" w:themeColor="accent1" w:themeShade="BF"/>
      <w:lang w:val="en-US"/>
    </w:rPr>
  </w:style>
  <w:style w:type="character" w:customStyle="1" w:styleId="Heading6Char">
    <w:name w:val="Heading 6 Char"/>
    <w:basedOn w:val="DefaultParagraphFont"/>
    <w:link w:val="Heading6"/>
    <w:rsid w:val="00FF3F35"/>
    <w:rPr>
      <w:rFonts w:asciiTheme="majorHAnsi" w:eastAsiaTheme="majorEastAsia" w:hAnsiTheme="majorHAnsi" w:cstheme="majorBidi"/>
      <w:color w:val="1F4D78" w:themeColor="accent1" w:themeShade="7F"/>
      <w:lang w:val="en-US"/>
    </w:rPr>
  </w:style>
  <w:style w:type="character" w:customStyle="1" w:styleId="Heading7Char">
    <w:name w:val="Heading 7 Char"/>
    <w:basedOn w:val="DefaultParagraphFont"/>
    <w:link w:val="Heading7"/>
    <w:rsid w:val="00FF3F35"/>
    <w:rPr>
      <w:rFonts w:asciiTheme="majorHAnsi" w:eastAsiaTheme="majorEastAsia" w:hAnsiTheme="majorHAnsi" w:cstheme="majorBidi"/>
      <w:i/>
      <w:iCs/>
      <w:color w:val="1F4D78" w:themeColor="accent1" w:themeShade="7F"/>
      <w:lang w:val="en-US"/>
    </w:rPr>
  </w:style>
  <w:style w:type="character" w:customStyle="1" w:styleId="Heading8Char">
    <w:name w:val="Heading 8 Char"/>
    <w:basedOn w:val="DefaultParagraphFont"/>
    <w:link w:val="Heading8"/>
    <w:rsid w:val="00FF3F35"/>
    <w:rPr>
      <w:rFonts w:asciiTheme="majorHAnsi" w:eastAsiaTheme="majorEastAsia" w:hAnsiTheme="majorHAnsi" w:cstheme="majorBidi"/>
      <w:color w:val="272727" w:themeColor="text1" w:themeTint="D8"/>
      <w:sz w:val="21"/>
      <w:szCs w:val="21"/>
      <w:lang w:val="en-US"/>
    </w:rPr>
  </w:style>
  <w:style w:type="character" w:customStyle="1" w:styleId="Heading9Char">
    <w:name w:val="Heading 9 Char"/>
    <w:basedOn w:val="DefaultParagraphFont"/>
    <w:link w:val="Heading9"/>
    <w:rsid w:val="00FF3F35"/>
    <w:rPr>
      <w:rFonts w:asciiTheme="majorHAnsi" w:eastAsiaTheme="majorEastAsia" w:hAnsiTheme="majorHAnsi" w:cstheme="majorBidi"/>
      <w:i/>
      <w:iCs/>
      <w:color w:val="272727" w:themeColor="text1" w:themeTint="D8"/>
      <w:sz w:val="21"/>
      <w:szCs w:val="21"/>
      <w:lang w:val="en-US"/>
    </w:rPr>
  </w:style>
  <w:style w:type="paragraph" w:styleId="HTMLAddress">
    <w:name w:val="HTML Address"/>
    <w:basedOn w:val="Normal"/>
    <w:link w:val="HTMLAddressChar"/>
    <w:semiHidden/>
    <w:unhideWhenUsed/>
    <w:rsid w:val="00FF3F35"/>
    <w:pPr>
      <w:spacing w:after="0" w:line="240" w:lineRule="auto"/>
    </w:pPr>
    <w:rPr>
      <w:i/>
      <w:iCs/>
    </w:rPr>
  </w:style>
  <w:style w:type="character" w:customStyle="1" w:styleId="HTMLAddressChar">
    <w:name w:val="HTML Address Char"/>
    <w:basedOn w:val="DefaultParagraphFont"/>
    <w:link w:val="HTMLAddress"/>
    <w:semiHidden/>
    <w:rsid w:val="00FF3F35"/>
    <w:rPr>
      <w:i/>
      <w:iCs/>
      <w:lang w:val="en-US"/>
    </w:rPr>
  </w:style>
  <w:style w:type="paragraph" w:styleId="HTMLPreformatted">
    <w:name w:val="HTML Preformatted"/>
    <w:basedOn w:val="Normal"/>
    <w:link w:val="HTMLPreformattedChar"/>
    <w:semiHidden/>
    <w:unhideWhenUsed/>
    <w:rsid w:val="00FF3F35"/>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semiHidden/>
    <w:rsid w:val="00FF3F35"/>
    <w:rPr>
      <w:rFonts w:ascii="Consolas" w:hAnsi="Consolas"/>
      <w:sz w:val="20"/>
      <w:szCs w:val="20"/>
      <w:lang w:val="en-US"/>
    </w:rPr>
  </w:style>
  <w:style w:type="paragraph" w:styleId="Index1">
    <w:name w:val="index 1"/>
    <w:basedOn w:val="Normal"/>
    <w:next w:val="Normal"/>
    <w:autoRedefine/>
    <w:rsid w:val="00FF3F35"/>
    <w:pPr>
      <w:spacing w:after="0" w:line="240" w:lineRule="auto"/>
      <w:ind w:left="220" w:hanging="220"/>
    </w:pPr>
  </w:style>
  <w:style w:type="paragraph" w:styleId="Index2">
    <w:name w:val="index 2"/>
    <w:basedOn w:val="Normal"/>
    <w:next w:val="Normal"/>
    <w:autoRedefine/>
    <w:semiHidden/>
    <w:unhideWhenUsed/>
    <w:rsid w:val="00FF3F35"/>
    <w:pPr>
      <w:spacing w:after="0" w:line="240" w:lineRule="auto"/>
      <w:ind w:left="440" w:hanging="220"/>
    </w:pPr>
  </w:style>
  <w:style w:type="paragraph" w:styleId="Index3">
    <w:name w:val="index 3"/>
    <w:basedOn w:val="Normal"/>
    <w:next w:val="Normal"/>
    <w:autoRedefine/>
    <w:semiHidden/>
    <w:unhideWhenUsed/>
    <w:rsid w:val="00FF3F35"/>
    <w:pPr>
      <w:spacing w:after="0" w:line="240" w:lineRule="auto"/>
      <w:ind w:left="660" w:hanging="220"/>
    </w:pPr>
  </w:style>
  <w:style w:type="paragraph" w:styleId="Index4">
    <w:name w:val="index 4"/>
    <w:basedOn w:val="Normal"/>
    <w:next w:val="Normal"/>
    <w:autoRedefine/>
    <w:semiHidden/>
    <w:unhideWhenUsed/>
    <w:rsid w:val="00FF3F35"/>
    <w:pPr>
      <w:spacing w:after="0" w:line="240" w:lineRule="auto"/>
      <w:ind w:left="880" w:hanging="220"/>
    </w:pPr>
  </w:style>
  <w:style w:type="paragraph" w:styleId="Index5">
    <w:name w:val="index 5"/>
    <w:basedOn w:val="Normal"/>
    <w:next w:val="Normal"/>
    <w:autoRedefine/>
    <w:semiHidden/>
    <w:unhideWhenUsed/>
    <w:rsid w:val="00FF3F35"/>
    <w:pPr>
      <w:spacing w:after="0" w:line="240" w:lineRule="auto"/>
      <w:ind w:left="1100" w:hanging="220"/>
    </w:pPr>
  </w:style>
  <w:style w:type="paragraph" w:styleId="Index6">
    <w:name w:val="index 6"/>
    <w:basedOn w:val="Normal"/>
    <w:next w:val="Normal"/>
    <w:autoRedefine/>
    <w:semiHidden/>
    <w:unhideWhenUsed/>
    <w:rsid w:val="00FF3F35"/>
    <w:pPr>
      <w:spacing w:after="0" w:line="240" w:lineRule="auto"/>
      <w:ind w:left="1320" w:hanging="220"/>
    </w:pPr>
  </w:style>
  <w:style w:type="paragraph" w:styleId="Index7">
    <w:name w:val="index 7"/>
    <w:basedOn w:val="Normal"/>
    <w:next w:val="Normal"/>
    <w:autoRedefine/>
    <w:semiHidden/>
    <w:unhideWhenUsed/>
    <w:rsid w:val="00FF3F35"/>
    <w:pPr>
      <w:spacing w:after="0" w:line="240" w:lineRule="auto"/>
      <w:ind w:left="1540" w:hanging="220"/>
    </w:pPr>
  </w:style>
  <w:style w:type="paragraph" w:styleId="Index8">
    <w:name w:val="index 8"/>
    <w:basedOn w:val="Normal"/>
    <w:next w:val="Normal"/>
    <w:autoRedefine/>
    <w:semiHidden/>
    <w:unhideWhenUsed/>
    <w:rsid w:val="00FF3F35"/>
    <w:pPr>
      <w:spacing w:after="0" w:line="240" w:lineRule="auto"/>
      <w:ind w:left="1760" w:hanging="220"/>
    </w:pPr>
  </w:style>
  <w:style w:type="paragraph" w:styleId="Index9">
    <w:name w:val="index 9"/>
    <w:basedOn w:val="Normal"/>
    <w:next w:val="Normal"/>
    <w:autoRedefine/>
    <w:semiHidden/>
    <w:unhideWhenUsed/>
    <w:rsid w:val="00FF3F35"/>
    <w:pPr>
      <w:spacing w:after="0" w:line="240" w:lineRule="auto"/>
      <w:ind w:left="1980" w:hanging="220"/>
    </w:pPr>
  </w:style>
  <w:style w:type="paragraph" w:styleId="IndexHeading">
    <w:name w:val="index heading"/>
    <w:basedOn w:val="Normal"/>
    <w:next w:val="Index1"/>
    <w:semiHidden/>
    <w:unhideWhenUsed/>
    <w:rsid w:val="00FF3F35"/>
    <w:rPr>
      <w:rFonts w:asciiTheme="majorHAnsi" w:eastAsiaTheme="majorEastAsia" w:hAnsiTheme="majorHAnsi" w:cstheme="majorBidi"/>
      <w:b/>
      <w:bCs/>
    </w:rPr>
  </w:style>
  <w:style w:type="paragraph" w:styleId="IntenseQuote">
    <w:name w:val="Intense Quote"/>
    <w:basedOn w:val="Normal"/>
    <w:next w:val="Normal"/>
    <w:link w:val="IntenseQuoteChar"/>
    <w:rsid w:val="00FF3F35"/>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eQuoteChar">
    <w:name w:val="Intense Quote Char"/>
    <w:basedOn w:val="DefaultParagraphFont"/>
    <w:link w:val="IntenseQuote"/>
    <w:rsid w:val="00FF3F35"/>
    <w:rPr>
      <w:i/>
      <w:iCs/>
      <w:color w:val="5B9BD5" w:themeColor="accent1"/>
      <w:lang w:val="en-US"/>
    </w:rPr>
  </w:style>
  <w:style w:type="paragraph" w:styleId="List">
    <w:name w:val="List"/>
    <w:basedOn w:val="Normal"/>
    <w:semiHidden/>
    <w:unhideWhenUsed/>
    <w:rsid w:val="00FF3F35"/>
    <w:pPr>
      <w:ind w:left="283" w:hanging="283"/>
      <w:contextualSpacing/>
    </w:pPr>
  </w:style>
  <w:style w:type="paragraph" w:styleId="List2">
    <w:name w:val="List 2"/>
    <w:basedOn w:val="Normal"/>
    <w:semiHidden/>
    <w:unhideWhenUsed/>
    <w:rsid w:val="00FF3F35"/>
    <w:pPr>
      <w:ind w:left="566" w:hanging="283"/>
      <w:contextualSpacing/>
    </w:pPr>
  </w:style>
  <w:style w:type="paragraph" w:styleId="List3">
    <w:name w:val="List 3"/>
    <w:basedOn w:val="Normal"/>
    <w:semiHidden/>
    <w:unhideWhenUsed/>
    <w:rsid w:val="00FF3F35"/>
    <w:pPr>
      <w:ind w:left="849" w:hanging="283"/>
      <w:contextualSpacing/>
    </w:pPr>
  </w:style>
  <w:style w:type="paragraph" w:styleId="List4">
    <w:name w:val="List 4"/>
    <w:basedOn w:val="Normal"/>
    <w:semiHidden/>
    <w:unhideWhenUsed/>
    <w:rsid w:val="00FF3F35"/>
    <w:pPr>
      <w:ind w:left="1132" w:hanging="283"/>
      <w:contextualSpacing/>
    </w:pPr>
  </w:style>
  <w:style w:type="paragraph" w:styleId="List5">
    <w:name w:val="List 5"/>
    <w:basedOn w:val="Normal"/>
    <w:rsid w:val="00FF3F35"/>
    <w:pPr>
      <w:ind w:left="1415" w:hanging="283"/>
      <w:contextualSpacing/>
    </w:pPr>
  </w:style>
  <w:style w:type="paragraph" w:styleId="ListBullet">
    <w:name w:val="List Bullet"/>
    <w:basedOn w:val="Normal"/>
    <w:semiHidden/>
    <w:unhideWhenUsed/>
    <w:rsid w:val="00FF3F35"/>
    <w:pPr>
      <w:numPr>
        <w:numId w:val="4"/>
      </w:numPr>
      <w:contextualSpacing/>
    </w:pPr>
  </w:style>
  <w:style w:type="paragraph" w:styleId="ListBullet2">
    <w:name w:val="List Bullet 2"/>
    <w:basedOn w:val="Normal"/>
    <w:semiHidden/>
    <w:unhideWhenUsed/>
    <w:rsid w:val="00FF3F35"/>
    <w:pPr>
      <w:numPr>
        <w:numId w:val="5"/>
      </w:numPr>
      <w:contextualSpacing/>
    </w:pPr>
  </w:style>
  <w:style w:type="paragraph" w:styleId="ListBullet3">
    <w:name w:val="List Bullet 3"/>
    <w:basedOn w:val="Normal"/>
    <w:semiHidden/>
    <w:unhideWhenUsed/>
    <w:rsid w:val="00FF3F35"/>
    <w:pPr>
      <w:numPr>
        <w:numId w:val="6"/>
      </w:numPr>
      <w:contextualSpacing/>
    </w:pPr>
  </w:style>
  <w:style w:type="paragraph" w:styleId="ListBullet4">
    <w:name w:val="List Bullet 4"/>
    <w:basedOn w:val="Normal"/>
    <w:rsid w:val="00FF3F35"/>
    <w:pPr>
      <w:numPr>
        <w:numId w:val="7"/>
      </w:numPr>
      <w:contextualSpacing/>
    </w:pPr>
  </w:style>
  <w:style w:type="paragraph" w:styleId="ListBullet5">
    <w:name w:val="List Bullet 5"/>
    <w:basedOn w:val="Normal"/>
    <w:rsid w:val="00FF3F35"/>
    <w:pPr>
      <w:numPr>
        <w:numId w:val="8"/>
      </w:numPr>
      <w:contextualSpacing/>
    </w:pPr>
  </w:style>
  <w:style w:type="paragraph" w:styleId="ListContinue">
    <w:name w:val="List Continue"/>
    <w:basedOn w:val="Normal"/>
    <w:semiHidden/>
    <w:unhideWhenUsed/>
    <w:rsid w:val="00FF3F35"/>
    <w:pPr>
      <w:spacing w:after="120"/>
      <w:ind w:left="283"/>
      <w:contextualSpacing/>
    </w:pPr>
  </w:style>
  <w:style w:type="paragraph" w:styleId="ListContinue2">
    <w:name w:val="List Continue 2"/>
    <w:basedOn w:val="Normal"/>
    <w:semiHidden/>
    <w:unhideWhenUsed/>
    <w:rsid w:val="00FF3F35"/>
    <w:pPr>
      <w:spacing w:after="120"/>
      <w:ind w:left="566"/>
      <w:contextualSpacing/>
    </w:pPr>
  </w:style>
  <w:style w:type="paragraph" w:styleId="ListContinue3">
    <w:name w:val="List Continue 3"/>
    <w:basedOn w:val="Normal"/>
    <w:semiHidden/>
    <w:unhideWhenUsed/>
    <w:rsid w:val="00FF3F35"/>
    <w:pPr>
      <w:spacing w:after="120"/>
      <w:ind w:left="849"/>
      <w:contextualSpacing/>
    </w:pPr>
  </w:style>
  <w:style w:type="paragraph" w:styleId="ListContinue4">
    <w:name w:val="List Continue 4"/>
    <w:basedOn w:val="Normal"/>
    <w:semiHidden/>
    <w:unhideWhenUsed/>
    <w:rsid w:val="00FF3F35"/>
    <w:pPr>
      <w:spacing w:after="120"/>
      <w:ind w:left="1132"/>
      <w:contextualSpacing/>
    </w:pPr>
  </w:style>
  <w:style w:type="paragraph" w:styleId="ListContinue5">
    <w:name w:val="List Continue 5"/>
    <w:basedOn w:val="Normal"/>
    <w:semiHidden/>
    <w:unhideWhenUsed/>
    <w:rsid w:val="00FF3F35"/>
    <w:pPr>
      <w:spacing w:after="120"/>
      <w:ind w:left="1415"/>
      <w:contextualSpacing/>
    </w:pPr>
  </w:style>
  <w:style w:type="paragraph" w:styleId="ListNumber">
    <w:name w:val="List Number"/>
    <w:basedOn w:val="Normal"/>
    <w:semiHidden/>
    <w:unhideWhenUsed/>
    <w:rsid w:val="00FF3F35"/>
    <w:pPr>
      <w:numPr>
        <w:numId w:val="9"/>
      </w:numPr>
      <w:contextualSpacing/>
    </w:pPr>
  </w:style>
  <w:style w:type="paragraph" w:styleId="ListNumber2">
    <w:name w:val="List Number 2"/>
    <w:basedOn w:val="Normal"/>
    <w:semiHidden/>
    <w:unhideWhenUsed/>
    <w:rsid w:val="00FF3F35"/>
    <w:pPr>
      <w:numPr>
        <w:numId w:val="10"/>
      </w:numPr>
      <w:contextualSpacing/>
    </w:pPr>
  </w:style>
  <w:style w:type="paragraph" w:styleId="ListNumber3">
    <w:name w:val="List Number 3"/>
    <w:basedOn w:val="Normal"/>
    <w:semiHidden/>
    <w:unhideWhenUsed/>
    <w:rsid w:val="00FF3F35"/>
    <w:pPr>
      <w:numPr>
        <w:numId w:val="11"/>
      </w:numPr>
      <w:contextualSpacing/>
    </w:pPr>
  </w:style>
  <w:style w:type="paragraph" w:styleId="ListNumber4">
    <w:name w:val="List Number 4"/>
    <w:basedOn w:val="Normal"/>
    <w:semiHidden/>
    <w:unhideWhenUsed/>
    <w:rsid w:val="00FF3F35"/>
    <w:pPr>
      <w:numPr>
        <w:numId w:val="12"/>
      </w:numPr>
      <w:contextualSpacing/>
    </w:pPr>
  </w:style>
  <w:style w:type="paragraph" w:styleId="ListNumber5">
    <w:name w:val="List Number 5"/>
    <w:basedOn w:val="Normal"/>
    <w:semiHidden/>
    <w:unhideWhenUsed/>
    <w:rsid w:val="00FF3F35"/>
    <w:pPr>
      <w:numPr>
        <w:numId w:val="13"/>
      </w:numPr>
      <w:contextualSpacing/>
    </w:pPr>
  </w:style>
  <w:style w:type="paragraph" w:styleId="ListParagraph">
    <w:name w:val="List Paragraph"/>
    <w:basedOn w:val="Normal"/>
    <w:rsid w:val="00FF3F35"/>
    <w:pPr>
      <w:ind w:left="720"/>
      <w:contextualSpacing/>
    </w:pPr>
  </w:style>
  <w:style w:type="paragraph" w:styleId="MacroText">
    <w:name w:val="macro"/>
    <w:link w:val="MacroTextChar"/>
    <w:semiHidden/>
    <w:unhideWhenUsed/>
    <w:rsid w:val="00FF3F35"/>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 w:val="20"/>
      <w:szCs w:val="20"/>
      <w:lang w:val="en-US"/>
    </w:rPr>
  </w:style>
  <w:style w:type="character" w:customStyle="1" w:styleId="MacroTextChar">
    <w:name w:val="Macro Text Char"/>
    <w:basedOn w:val="DefaultParagraphFont"/>
    <w:link w:val="MacroText"/>
    <w:semiHidden/>
    <w:rsid w:val="00FF3F35"/>
    <w:rPr>
      <w:rFonts w:ascii="Consolas" w:hAnsi="Consolas"/>
      <w:sz w:val="20"/>
      <w:szCs w:val="20"/>
      <w:lang w:val="en-US"/>
    </w:rPr>
  </w:style>
  <w:style w:type="paragraph" w:styleId="MessageHeader">
    <w:name w:val="Message Header"/>
    <w:basedOn w:val="Normal"/>
    <w:link w:val="MessageHeaderChar"/>
    <w:semiHidden/>
    <w:unhideWhenUsed/>
    <w:rsid w:val="00FF3F35"/>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semiHidden/>
    <w:rsid w:val="00FF3F35"/>
    <w:rPr>
      <w:rFonts w:asciiTheme="majorHAnsi" w:eastAsiaTheme="majorEastAsia" w:hAnsiTheme="majorHAnsi" w:cstheme="majorBidi"/>
      <w:sz w:val="24"/>
      <w:szCs w:val="24"/>
      <w:shd w:val="pct20" w:color="auto" w:fill="auto"/>
      <w:lang w:val="en-US"/>
    </w:rPr>
  </w:style>
  <w:style w:type="paragraph" w:styleId="NoSpacing">
    <w:name w:val="No Spacing"/>
    <w:rsid w:val="00FF3F35"/>
    <w:pPr>
      <w:spacing w:after="0" w:line="240" w:lineRule="auto"/>
    </w:pPr>
    <w:rPr>
      <w:lang w:val="en-US"/>
    </w:rPr>
  </w:style>
  <w:style w:type="paragraph" w:styleId="NormalWeb">
    <w:name w:val="Normal (Web)"/>
    <w:basedOn w:val="Normal"/>
    <w:semiHidden/>
    <w:unhideWhenUsed/>
    <w:rsid w:val="00FF3F35"/>
    <w:rPr>
      <w:rFonts w:ascii="Times New Roman" w:hAnsi="Times New Roman" w:cs="Times New Roman"/>
      <w:sz w:val="24"/>
      <w:szCs w:val="24"/>
    </w:rPr>
  </w:style>
  <w:style w:type="paragraph" w:styleId="NormalIndent">
    <w:name w:val="Normal Indent"/>
    <w:basedOn w:val="Normal"/>
    <w:semiHidden/>
    <w:unhideWhenUsed/>
    <w:rsid w:val="00FF3F35"/>
    <w:pPr>
      <w:ind w:left="720"/>
    </w:pPr>
  </w:style>
  <w:style w:type="paragraph" w:styleId="NoteHeading">
    <w:name w:val="Note Heading"/>
    <w:basedOn w:val="Normal"/>
    <w:next w:val="Normal"/>
    <w:link w:val="NoteHeadingChar"/>
    <w:rsid w:val="00FF3F35"/>
    <w:pPr>
      <w:spacing w:after="0" w:line="240" w:lineRule="auto"/>
    </w:pPr>
  </w:style>
  <w:style w:type="character" w:customStyle="1" w:styleId="NoteHeadingChar">
    <w:name w:val="Note Heading Char"/>
    <w:basedOn w:val="DefaultParagraphFont"/>
    <w:link w:val="NoteHeading"/>
    <w:rsid w:val="00FF3F35"/>
    <w:rPr>
      <w:lang w:val="en-US"/>
    </w:rPr>
  </w:style>
  <w:style w:type="paragraph" w:styleId="PlainText">
    <w:name w:val="Plain Text"/>
    <w:basedOn w:val="Normal"/>
    <w:link w:val="PlainTextChar"/>
    <w:semiHidden/>
    <w:unhideWhenUsed/>
    <w:rsid w:val="00FF3F35"/>
    <w:pPr>
      <w:spacing w:after="0" w:line="240" w:lineRule="auto"/>
    </w:pPr>
    <w:rPr>
      <w:rFonts w:ascii="Consolas" w:hAnsi="Consolas"/>
      <w:sz w:val="21"/>
      <w:szCs w:val="21"/>
    </w:rPr>
  </w:style>
  <w:style w:type="character" w:customStyle="1" w:styleId="PlainTextChar">
    <w:name w:val="Plain Text Char"/>
    <w:basedOn w:val="DefaultParagraphFont"/>
    <w:link w:val="PlainText"/>
    <w:semiHidden/>
    <w:rsid w:val="00FF3F35"/>
    <w:rPr>
      <w:rFonts w:ascii="Consolas" w:hAnsi="Consolas"/>
      <w:sz w:val="21"/>
      <w:szCs w:val="21"/>
      <w:lang w:val="en-US"/>
    </w:rPr>
  </w:style>
  <w:style w:type="paragraph" w:styleId="Quote">
    <w:name w:val="Quote"/>
    <w:basedOn w:val="Normal"/>
    <w:next w:val="Normal"/>
    <w:link w:val="QuoteChar"/>
    <w:rsid w:val="00FF3F35"/>
    <w:pPr>
      <w:spacing w:before="200"/>
      <w:ind w:left="864" w:right="864"/>
      <w:jc w:val="center"/>
    </w:pPr>
    <w:rPr>
      <w:i/>
      <w:iCs/>
      <w:color w:val="404040" w:themeColor="text1" w:themeTint="BF"/>
    </w:rPr>
  </w:style>
  <w:style w:type="character" w:customStyle="1" w:styleId="QuoteChar">
    <w:name w:val="Quote Char"/>
    <w:basedOn w:val="DefaultParagraphFont"/>
    <w:link w:val="Quote"/>
    <w:rsid w:val="00FF3F35"/>
    <w:rPr>
      <w:i/>
      <w:iCs/>
      <w:color w:val="404040" w:themeColor="text1" w:themeTint="BF"/>
      <w:lang w:val="en-US"/>
    </w:rPr>
  </w:style>
  <w:style w:type="paragraph" w:styleId="Salutation">
    <w:name w:val="Salutation"/>
    <w:basedOn w:val="Normal"/>
    <w:next w:val="Normal"/>
    <w:link w:val="SalutationChar"/>
    <w:semiHidden/>
    <w:unhideWhenUsed/>
    <w:rsid w:val="00FF3F35"/>
  </w:style>
  <w:style w:type="character" w:customStyle="1" w:styleId="SalutationChar">
    <w:name w:val="Salutation Char"/>
    <w:basedOn w:val="DefaultParagraphFont"/>
    <w:link w:val="Salutation"/>
    <w:semiHidden/>
    <w:rsid w:val="00FF3F35"/>
    <w:rPr>
      <w:lang w:val="en-US"/>
    </w:rPr>
  </w:style>
  <w:style w:type="paragraph" w:styleId="Signature">
    <w:name w:val="Signature"/>
    <w:basedOn w:val="Normal"/>
    <w:link w:val="SignatureChar"/>
    <w:semiHidden/>
    <w:unhideWhenUsed/>
    <w:rsid w:val="00FF3F35"/>
    <w:pPr>
      <w:spacing w:after="0" w:line="240" w:lineRule="auto"/>
      <w:ind w:left="4252"/>
    </w:pPr>
  </w:style>
  <w:style w:type="character" w:customStyle="1" w:styleId="SignatureChar">
    <w:name w:val="Signature Char"/>
    <w:basedOn w:val="DefaultParagraphFont"/>
    <w:link w:val="Signature"/>
    <w:semiHidden/>
    <w:rsid w:val="00FF3F35"/>
    <w:rPr>
      <w:lang w:val="en-US"/>
    </w:rPr>
  </w:style>
  <w:style w:type="paragraph" w:styleId="Subtitle">
    <w:name w:val="Subtitle"/>
    <w:basedOn w:val="Normal"/>
    <w:next w:val="Normal"/>
    <w:link w:val="SubtitleChar"/>
    <w:rsid w:val="00FF3F35"/>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rsid w:val="00FF3F35"/>
    <w:rPr>
      <w:rFonts w:eastAsiaTheme="minorEastAsia"/>
      <w:color w:val="5A5A5A" w:themeColor="text1" w:themeTint="A5"/>
      <w:spacing w:val="15"/>
      <w:lang w:val="en-US"/>
    </w:rPr>
  </w:style>
  <w:style w:type="paragraph" w:styleId="Title">
    <w:name w:val="Title"/>
    <w:basedOn w:val="Normal"/>
    <w:next w:val="Normal"/>
    <w:link w:val="TitleChar"/>
    <w:rsid w:val="00FF3F3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FF3F35"/>
    <w:rPr>
      <w:rFonts w:asciiTheme="majorHAnsi" w:eastAsiaTheme="majorEastAsia" w:hAnsiTheme="majorHAnsi" w:cstheme="majorBidi"/>
      <w:spacing w:val="-10"/>
      <w:kern w:val="28"/>
      <w:sz w:val="56"/>
      <w:szCs w:val="56"/>
      <w:lang w:val="en-US"/>
    </w:rPr>
  </w:style>
  <w:style w:type="paragraph" w:styleId="TOCHeading">
    <w:name w:val="TOC Heading"/>
    <w:basedOn w:val="Heading1"/>
    <w:next w:val="Normal"/>
    <w:semiHidden/>
    <w:unhideWhenUsed/>
    <w:rsid w:val="00FF3F35"/>
    <w:pPr>
      <w:numPr>
        <w:numId w:val="0"/>
      </w:numPr>
      <w:spacing w:before="240" w:after="0" w:line="259" w:lineRule="auto"/>
      <w:ind w:right="0"/>
      <w:outlineLvl w:val="9"/>
    </w:pPr>
    <w:rPr>
      <w:rFonts w:asciiTheme="majorHAnsi" w:eastAsiaTheme="majorEastAsia" w:hAnsiTheme="majorHAnsi" w:cstheme="majorBidi"/>
      <w:color w:val="2E74B5" w:themeColor="accent1" w:themeShade="BF"/>
      <w:sz w:val="32"/>
      <w:szCs w:val="32"/>
      <w:lang w:val="en-US" w:eastAsia="en-US"/>
    </w:rPr>
  </w:style>
  <w:style w:type="character" w:styleId="FollowedHyperlink">
    <w:name w:val="FollowedHyperlink"/>
    <w:basedOn w:val="DefaultParagraphFont"/>
    <w:semiHidden/>
    <w:unhideWhenUsed/>
    <w:rsid w:val="0077574F"/>
    <w:rPr>
      <w:color w:val="954F72" w:themeColor="followedHyperlink"/>
      <w:u w:val="single"/>
    </w:rPr>
  </w:style>
  <w:style w:type="character" w:styleId="UnresolvedMention">
    <w:name w:val="Unresolved Mention"/>
    <w:basedOn w:val="DefaultParagraphFont"/>
    <w:uiPriority w:val="99"/>
    <w:semiHidden/>
    <w:unhideWhenUsed/>
    <w:rsid w:val="004D60C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9765890">
      <w:bodyDiv w:val="1"/>
      <w:marLeft w:val="0"/>
      <w:marRight w:val="0"/>
      <w:marTop w:val="0"/>
      <w:marBottom w:val="0"/>
      <w:divBdr>
        <w:top w:val="none" w:sz="0" w:space="0" w:color="auto"/>
        <w:left w:val="none" w:sz="0" w:space="0" w:color="auto"/>
        <w:bottom w:val="none" w:sz="0" w:space="0" w:color="auto"/>
        <w:right w:val="none" w:sz="0" w:space="0" w:color="auto"/>
      </w:divBdr>
    </w:div>
    <w:div w:id="131212000">
      <w:bodyDiv w:val="1"/>
      <w:marLeft w:val="0"/>
      <w:marRight w:val="0"/>
      <w:marTop w:val="0"/>
      <w:marBottom w:val="0"/>
      <w:divBdr>
        <w:top w:val="none" w:sz="0" w:space="0" w:color="auto"/>
        <w:left w:val="none" w:sz="0" w:space="0" w:color="auto"/>
        <w:bottom w:val="none" w:sz="0" w:space="0" w:color="auto"/>
        <w:right w:val="none" w:sz="0" w:space="0" w:color="auto"/>
      </w:divBdr>
    </w:div>
    <w:div w:id="923758461">
      <w:bodyDiv w:val="1"/>
      <w:marLeft w:val="0"/>
      <w:marRight w:val="0"/>
      <w:marTop w:val="0"/>
      <w:marBottom w:val="0"/>
      <w:divBdr>
        <w:top w:val="none" w:sz="0" w:space="0" w:color="auto"/>
        <w:left w:val="none" w:sz="0" w:space="0" w:color="auto"/>
        <w:bottom w:val="none" w:sz="0" w:space="0" w:color="auto"/>
        <w:right w:val="none" w:sz="0" w:space="0" w:color="auto"/>
      </w:divBdr>
    </w:div>
    <w:div w:id="1827818208">
      <w:bodyDiv w:val="1"/>
      <w:marLeft w:val="0"/>
      <w:marRight w:val="0"/>
      <w:marTop w:val="0"/>
      <w:marBottom w:val="0"/>
      <w:divBdr>
        <w:top w:val="none" w:sz="0" w:space="0" w:color="auto"/>
        <w:left w:val="none" w:sz="0" w:space="0" w:color="auto"/>
        <w:bottom w:val="none" w:sz="0" w:space="0" w:color="auto"/>
        <w:right w:val="none" w:sz="0" w:space="0" w:color="auto"/>
      </w:divBdr>
    </w:div>
    <w:div w:id="21377222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Relationship Id="rId13" Type="http://schemas.openxmlformats.org/officeDocument/2006/relationships/image" Target="media/image6.tif"/><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tif"/><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Relationship Id="rId5" Type="http://schemas.openxmlformats.org/officeDocument/2006/relationships/webSettings" Target="webSettings.xml"/><Relationship Id="rId15" Type="http://schemas.openxmlformats.org/officeDocument/2006/relationships/image" Target="media/image8.tif"/><Relationship Id="rId10" Type="http://schemas.openxmlformats.org/officeDocument/2006/relationships/image" Target="media/image3.tif"/><Relationship Id="rId4" Type="http://schemas.openxmlformats.org/officeDocument/2006/relationships/settings" Target="settings.xml"/><Relationship Id="rId9" Type="http://schemas.openxmlformats.org/officeDocument/2006/relationships/image" Target="media/image2.tif"/><Relationship Id="rId14" Type="http://schemas.openxmlformats.org/officeDocument/2006/relationships/image" Target="media/image7.t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BBD36B-7979-434D-AA95-94734AD944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656</TotalTime>
  <Pages>14</Pages>
  <Words>11228</Words>
  <Characters>64006</Characters>
  <Application>Microsoft Office Word</Application>
  <DocSecurity>0</DocSecurity>
  <Lines>533</Lines>
  <Paragraphs>150</Paragraphs>
  <ScaleCrop>false</ScaleCrop>
  <HeadingPairs>
    <vt:vector size="2" baseType="variant">
      <vt:variant>
        <vt:lpstr>Title</vt:lpstr>
      </vt:variant>
      <vt:variant>
        <vt:i4>1</vt:i4>
      </vt:variant>
    </vt:vector>
  </HeadingPairs>
  <TitlesOfParts>
    <vt:vector size="1" baseType="lpstr">
      <vt:lpstr/>
    </vt:vector>
  </TitlesOfParts>
  <Company>University of Oulu</Company>
  <LinksUpToDate>false</LinksUpToDate>
  <CharactersWithSpaces>75084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Ábris Bendes</dc:creator>
  <cp:keywords/>
  <dc:description/>
  <cp:lastModifiedBy>Inari Kursula</cp:lastModifiedBy>
  <cp:revision>40</cp:revision>
  <cp:lastPrinted>2020-08-14T09:28:00Z</cp:lastPrinted>
  <dcterms:created xsi:type="dcterms:W3CDTF">2020-08-14T09:15:00Z</dcterms:created>
  <dcterms:modified xsi:type="dcterms:W3CDTF">2021-08-30T08:26:00Z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4a7ed193-756a-3266-a4e8-cf045a408595</vt:lpwstr>
  </property>
  <property fmtid="{D5CDD505-2E9C-101B-9397-08002B2CF9AE}" pid="4" name="Mendeley Citation Style_1">
    <vt:lpwstr>http://csl.mendeley.com/styles/517935821/CMLS-long</vt:lpwstr>
  </property>
  <property fmtid="{D5CDD505-2E9C-101B-9397-08002B2CF9AE}" pid="5" name="Mendeley Recent Style Id 0_1">
    <vt:lpwstr>http://www.zotero.org/styles/biochemical-and-biophysical-research-communications</vt:lpwstr>
  </property>
  <property fmtid="{D5CDD505-2E9C-101B-9397-08002B2CF9AE}" pid="6" name="Mendeley Recent Style Name 0_1">
    <vt:lpwstr>Biochemical and Biophysical Research Communications</vt:lpwstr>
  </property>
  <property fmtid="{D5CDD505-2E9C-101B-9397-08002B2CF9AE}" pid="7" name="Mendeley Recent Style Id 1_1">
    <vt:lpwstr>http://csl.mendeley.com/styles/517935821/CMLS-long</vt:lpwstr>
  </property>
  <property fmtid="{D5CDD505-2E9C-101B-9397-08002B2CF9AE}" pid="8" name="Mendeley Recent Style Name 1_1">
    <vt:lpwstr>CMLS long </vt:lpwstr>
  </property>
  <property fmtid="{D5CDD505-2E9C-101B-9397-08002B2CF9AE}" pid="9" name="Mendeley Recent Style Id 2_1">
    <vt:lpwstr>http://www.zotero.org/styles/cellular-and-molecular-life-sciences</vt:lpwstr>
  </property>
  <property fmtid="{D5CDD505-2E9C-101B-9397-08002B2CF9AE}" pid="10" name="Mendeley Recent Style Name 2_1">
    <vt:lpwstr>Cellular and Molecular Life Sciences</vt:lpwstr>
  </property>
  <property fmtid="{D5CDD505-2E9C-101B-9397-08002B2CF9AE}" pid="11" name="Mendeley Recent Style Id 3_1">
    <vt:lpwstr>http://www.zotero.org/styles/chicago-author-date</vt:lpwstr>
  </property>
  <property fmtid="{D5CDD505-2E9C-101B-9397-08002B2CF9AE}" pid="12" name="Mendeley Recent Style Name 3_1">
    <vt:lpwstr>Chicago Manual of Style 17th edition (author-date)</vt:lpwstr>
  </property>
  <property fmtid="{D5CDD505-2E9C-101B-9397-08002B2CF9AE}" pid="13" name="Mendeley Recent Style Id 4_1">
    <vt:lpwstr>http://www.zotero.org/styles/harvard-cite-them-right</vt:lpwstr>
  </property>
  <property fmtid="{D5CDD505-2E9C-101B-9397-08002B2CF9AE}" pid="14" name="Mendeley Recent Style Name 4_1">
    <vt:lpwstr>Cite Them Right 10th edition - Harvard</vt:lpwstr>
  </property>
  <property fmtid="{D5CDD505-2E9C-101B-9397-08002B2CF9AE}" pid="15" name="Mendeley Recent Style Id 5_1">
    <vt:lpwstr>http://www.zotero.org/styles/ieee</vt:lpwstr>
  </property>
  <property fmtid="{D5CDD505-2E9C-101B-9397-08002B2CF9AE}" pid="16" name="Mendeley Recent Style Name 5_1">
    <vt:lpwstr>IEEE</vt:lpwstr>
  </property>
  <property fmtid="{D5CDD505-2E9C-101B-9397-08002B2CF9AE}" pid="17" name="Mendeley Recent Style Id 6_1">
    <vt:lpwstr>http://www.zotero.org/styles/modern-humanities-research-association</vt:lpwstr>
  </property>
  <property fmtid="{D5CDD505-2E9C-101B-9397-08002B2CF9AE}" pid="18" name="Mendeley Recent Style Name 6_1">
    <vt:lpwstr>Modern Humanities Research Association 3rd edition (note with bibliography)</vt:lpwstr>
  </property>
  <property fmtid="{D5CDD505-2E9C-101B-9397-08002B2CF9AE}" pid="19" name="Mendeley Recent Style Id 7_1">
    <vt:lpwstr>http://www.zotero.org/styles/modern-language-association</vt:lpwstr>
  </property>
  <property fmtid="{D5CDD505-2E9C-101B-9397-08002B2CF9AE}" pid="20" name="Mendeley Recent Style Name 7_1">
    <vt:lpwstr>Modern Language Association 8th edition</vt:lpwstr>
  </property>
  <property fmtid="{D5CDD505-2E9C-101B-9397-08002B2CF9AE}" pid="21" name="Mendeley Recent Style Id 8_1">
    <vt:lpwstr>http://www.zotero.org/styles/nature</vt:lpwstr>
  </property>
  <property fmtid="{D5CDD505-2E9C-101B-9397-08002B2CF9AE}" pid="22" name="Mendeley Recent Style Name 8_1">
    <vt:lpwstr>Nature</vt:lpwstr>
  </property>
  <property fmtid="{D5CDD505-2E9C-101B-9397-08002B2CF9AE}" pid="23" name="Mendeley Recent Style Id 9_1">
    <vt:lpwstr>http://www.zotero.org/styles/pnas</vt:lpwstr>
  </property>
  <property fmtid="{D5CDD505-2E9C-101B-9397-08002B2CF9AE}" pid="24" name="Mendeley Recent Style Name 9_1">
    <vt:lpwstr>Proceedings of the National Academy of Sciences of the United States of America</vt:lpwstr>
  </property>
</Properties>
</file>