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BB514C" w14:textId="77777777" w:rsidR="00CF5796" w:rsidRDefault="00CF5796" w:rsidP="00CF5796">
      <w:pPr>
        <w:spacing w:before="400" w:after="120"/>
      </w:pPr>
      <w:r>
        <w:rPr>
          <w:b/>
          <w:bCs/>
          <w:sz w:val="24"/>
          <w:szCs w:val="24"/>
          <w:u w:val="single"/>
        </w:rPr>
        <w:t>ONLINE RESOURCES</w:t>
      </w:r>
    </w:p>
    <w:p w14:paraId="262ABFA8" w14:textId="77777777" w:rsidR="00CF5796" w:rsidRDefault="00CF5796" w:rsidP="00CF5796">
      <w:pPr>
        <w:spacing w:before="240" w:after="80"/>
      </w:pPr>
      <w:r>
        <w:rPr>
          <w:b/>
          <w:bCs/>
        </w:rPr>
        <w:t>Online Resource 1. Representative TES-MEP waveforms across electrode montages and stimulation patterns.</w:t>
      </w:r>
    </w:p>
    <w:p w14:paraId="51074AD9" w14:textId="77777777" w:rsidR="00CF5796" w:rsidRDefault="00CF5796" w:rsidP="00CF5796">
      <w:pPr>
        <w:spacing w:after="200"/>
      </w:pPr>
      <w:r>
        <w:rPr>
          <w:sz w:val="18"/>
          <w:szCs w:val="18"/>
        </w:rPr>
        <w:t>Representative motor-evoked potentials recorded from the right abductor pollicis brevis (APB) and tibialis anterior (TA) under single-train stimulation (STS) and double-train stimulation (DTS) using C1–C2, M3–M4, and linked quadripolar (LQP) montages at ISI 3 ms. Scale: 50 μV/division; 15 ms/division. TES-MEP = transcranial electrical stimulation motor-evoked potential.</w:t>
      </w:r>
    </w:p>
    <w:p w14:paraId="1FCF573A" w14:textId="77777777" w:rsidR="00CF5796" w:rsidRDefault="00CF5796" w:rsidP="00CF5796">
      <w:pPr>
        <w:spacing w:before="240" w:after="80"/>
      </w:pPr>
      <w:r>
        <w:rPr>
          <w:b/>
          <w:bCs/>
        </w:rPr>
        <w:t>Online Resource 2. Motor Threshold Values Across Stimulation Conditions — Descriptive Summary (N = 81)</w:t>
      </w:r>
    </w:p>
    <w:p w14:paraId="7052113A" w14:textId="77777777" w:rsidR="00CF5796" w:rsidRDefault="00CF5796" w:rsidP="00CF5796">
      <w:pPr>
        <w:spacing w:after="200"/>
      </w:pPr>
      <w:r>
        <w:rPr>
          <w:sz w:val="18"/>
          <w:szCs w:val="18"/>
        </w:rPr>
        <w:t>Descriptive statistics (mean, standard deviation, median, range) for motor threshold across all Phase 1 stimulation configurations and Phase 2 ISI conditions. ISI conditions reported for the full cohort (N = 81); 16 patients with a floor-effect threshold (MT = 50 V at ISI 3 ms) were excluded from ISI repeated-measures analysis (Table 2).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00"/>
        <w:gridCol w:w="1440"/>
        <w:gridCol w:w="1200"/>
        <w:gridCol w:w="1200"/>
        <w:gridCol w:w="3120"/>
      </w:tblGrid>
      <w:tr w:rsidR="00CF5796" w14:paraId="1B95901C" w14:textId="77777777" w:rsidTr="000C2B7E">
        <w:tc>
          <w:tcPr>
            <w:tcW w:w="2400" w:type="dxa"/>
            <w:tcBorders>
              <w:top w:val="single" w:sz="4" w:space="0" w:color="000000"/>
              <w:left w:val="none" w:sz="0" w:space="0" w:color="FFFFFF"/>
              <w:bottom w:val="single" w:sz="4" w:space="0" w:color="000000"/>
              <w:right w:val="none" w:sz="0" w:space="0" w:color="FFFFFF"/>
            </w:tcBorders>
            <w:shd w:val="clear" w:color="auto" w:fill="F2F2F2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76BD103" w14:textId="77777777" w:rsidR="00CF5796" w:rsidRDefault="00CF5796" w:rsidP="000C2B7E">
            <w:pPr>
              <w:jc w:val="center"/>
            </w:pPr>
            <w:r>
              <w:rPr>
                <w:b/>
                <w:bCs/>
                <w:sz w:val="18"/>
                <w:szCs w:val="18"/>
              </w:rPr>
              <w:t>Condition</w:t>
            </w:r>
          </w:p>
        </w:tc>
        <w:tc>
          <w:tcPr>
            <w:tcW w:w="1440" w:type="dxa"/>
            <w:tcBorders>
              <w:top w:val="single" w:sz="4" w:space="0" w:color="000000"/>
              <w:left w:val="none" w:sz="0" w:space="0" w:color="FFFFFF"/>
              <w:bottom w:val="single" w:sz="4" w:space="0" w:color="000000"/>
              <w:right w:val="none" w:sz="0" w:space="0" w:color="FFFFFF"/>
            </w:tcBorders>
            <w:shd w:val="clear" w:color="auto" w:fill="F2F2F2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E3E2C25" w14:textId="77777777" w:rsidR="00CF5796" w:rsidRDefault="00CF5796" w:rsidP="000C2B7E">
            <w:pPr>
              <w:jc w:val="center"/>
            </w:pPr>
            <w:r>
              <w:rPr>
                <w:b/>
                <w:bCs/>
                <w:sz w:val="18"/>
                <w:szCs w:val="18"/>
              </w:rPr>
              <w:t>Mean (V)</w:t>
            </w:r>
          </w:p>
        </w:tc>
        <w:tc>
          <w:tcPr>
            <w:tcW w:w="1200" w:type="dxa"/>
            <w:tcBorders>
              <w:top w:val="single" w:sz="4" w:space="0" w:color="000000"/>
              <w:left w:val="none" w:sz="0" w:space="0" w:color="FFFFFF"/>
              <w:bottom w:val="single" w:sz="4" w:space="0" w:color="000000"/>
              <w:right w:val="none" w:sz="0" w:space="0" w:color="FFFFFF"/>
            </w:tcBorders>
            <w:shd w:val="clear" w:color="auto" w:fill="F2F2F2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23048EE" w14:textId="77777777" w:rsidR="00CF5796" w:rsidRDefault="00CF5796" w:rsidP="000C2B7E">
            <w:pPr>
              <w:jc w:val="center"/>
            </w:pPr>
            <w:r>
              <w:rPr>
                <w:b/>
                <w:bCs/>
                <w:sz w:val="18"/>
                <w:szCs w:val="18"/>
              </w:rPr>
              <w:t>SD</w:t>
            </w:r>
          </w:p>
        </w:tc>
        <w:tc>
          <w:tcPr>
            <w:tcW w:w="1200" w:type="dxa"/>
            <w:tcBorders>
              <w:top w:val="single" w:sz="4" w:space="0" w:color="000000"/>
              <w:left w:val="none" w:sz="0" w:space="0" w:color="FFFFFF"/>
              <w:bottom w:val="single" w:sz="4" w:space="0" w:color="000000"/>
              <w:right w:val="none" w:sz="0" w:space="0" w:color="FFFFFF"/>
            </w:tcBorders>
            <w:shd w:val="clear" w:color="auto" w:fill="F2F2F2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16AA2DC" w14:textId="77777777" w:rsidR="00CF5796" w:rsidRDefault="00CF5796" w:rsidP="000C2B7E">
            <w:pPr>
              <w:jc w:val="center"/>
            </w:pPr>
            <w:r>
              <w:rPr>
                <w:b/>
                <w:bCs/>
                <w:sz w:val="18"/>
                <w:szCs w:val="18"/>
              </w:rPr>
              <w:t>Median (V)</w:t>
            </w:r>
          </w:p>
        </w:tc>
        <w:tc>
          <w:tcPr>
            <w:tcW w:w="3120" w:type="dxa"/>
            <w:tcBorders>
              <w:top w:val="single" w:sz="4" w:space="0" w:color="000000"/>
              <w:left w:val="none" w:sz="0" w:space="0" w:color="FFFFFF"/>
              <w:bottom w:val="single" w:sz="4" w:space="0" w:color="000000"/>
              <w:right w:val="none" w:sz="0" w:space="0" w:color="FFFFFF"/>
            </w:tcBorders>
            <w:shd w:val="clear" w:color="auto" w:fill="F2F2F2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2F6A7F1" w14:textId="77777777" w:rsidR="00CF5796" w:rsidRDefault="00CF5796" w:rsidP="000C2B7E">
            <w:pPr>
              <w:jc w:val="center"/>
            </w:pPr>
            <w:r>
              <w:rPr>
                <w:b/>
                <w:bCs/>
                <w:sz w:val="18"/>
                <w:szCs w:val="18"/>
              </w:rPr>
              <w:t>Min–Max (V)</w:t>
            </w:r>
          </w:p>
        </w:tc>
      </w:tr>
      <w:tr w:rsidR="00CF5796" w14:paraId="78B3F411" w14:textId="77777777" w:rsidTr="000C2B7E">
        <w:tc>
          <w:tcPr>
            <w:tcW w:w="9360" w:type="dxa"/>
            <w:gridSpan w:val="5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40" w:type="dxa"/>
              <w:left w:w="120" w:type="dxa"/>
              <w:bottom w:w="20" w:type="dxa"/>
              <w:right w:w="120" w:type="dxa"/>
            </w:tcMar>
          </w:tcPr>
          <w:p w14:paraId="53C6478E" w14:textId="77777777" w:rsidR="00CF5796" w:rsidRDefault="00CF5796" w:rsidP="000C2B7E">
            <w:r>
              <w:rPr>
                <w:b/>
                <w:bCs/>
                <w:i/>
                <w:iCs/>
                <w:sz w:val="16"/>
                <w:szCs w:val="16"/>
              </w:rPr>
              <w:t>Phase 1 — Montage and Stimulation Pattern (N = 81)</w:t>
            </w:r>
          </w:p>
        </w:tc>
      </w:tr>
      <w:tr w:rsidR="00CF5796" w14:paraId="60633EA5" w14:textId="77777777" w:rsidTr="000C2B7E"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AA71614" w14:textId="77777777" w:rsidR="00CF5796" w:rsidRDefault="00CF5796" w:rsidP="000C2B7E">
            <w:r>
              <w:rPr>
                <w:sz w:val="18"/>
                <w:szCs w:val="18"/>
              </w:rPr>
              <w:t>C1–C2 STS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706D84D" w14:textId="77777777" w:rsidR="00CF5796" w:rsidRDefault="00CF5796" w:rsidP="000C2B7E">
            <w:pPr>
              <w:jc w:val="center"/>
            </w:pPr>
            <w:r>
              <w:rPr>
                <w:sz w:val="18"/>
                <w:szCs w:val="18"/>
              </w:rPr>
              <w:t>194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CA4F66A" w14:textId="77777777" w:rsidR="00CF5796" w:rsidRDefault="00CF5796" w:rsidP="000C2B7E">
            <w:pPr>
              <w:jc w:val="center"/>
            </w:pPr>
            <w:r>
              <w:rPr>
                <w:sz w:val="18"/>
                <w:szCs w:val="18"/>
              </w:rPr>
              <w:t>37.8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F8DFE53" w14:textId="77777777" w:rsidR="00CF5796" w:rsidRDefault="00CF5796" w:rsidP="000C2B7E">
            <w:pPr>
              <w:jc w:val="center"/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5628A5E" w14:textId="77777777" w:rsidR="00CF5796" w:rsidRDefault="00CF5796" w:rsidP="000C2B7E">
            <w:pPr>
              <w:jc w:val="center"/>
            </w:pPr>
            <w:r>
              <w:rPr>
                <w:sz w:val="18"/>
                <w:szCs w:val="18"/>
              </w:rPr>
              <w:t>131–284</w:t>
            </w:r>
          </w:p>
        </w:tc>
      </w:tr>
      <w:tr w:rsidR="00CF5796" w14:paraId="5D43F8EA" w14:textId="77777777" w:rsidTr="000C2B7E"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A671B94" w14:textId="77777777" w:rsidR="00CF5796" w:rsidRDefault="00CF5796" w:rsidP="000C2B7E">
            <w:r>
              <w:rPr>
                <w:sz w:val="18"/>
                <w:szCs w:val="18"/>
              </w:rPr>
              <w:t>M3–M4 STS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099DC39" w14:textId="77777777" w:rsidR="00CF5796" w:rsidRDefault="00CF5796" w:rsidP="000C2B7E">
            <w:pPr>
              <w:jc w:val="center"/>
            </w:pPr>
            <w:r>
              <w:rPr>
                <w:sz w:val="18"/>
                <w:szCs w:val="18"/>
              </w:rPr>
              <w:t>147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9A26047" w14:textId="77777777" w:rsidR="00CF5796" w:rsidRDefault="00CF5796" w:rsidP="000C2B7E">
            <w:pPr>
              <w:jc w:val="center"/>
            </w:pPr>
            <w:r>
              <w:rPr>
                <w:sz w:val="18"/>
                <w:szCs w:val="18"/>
              </w:rPr>
              <w:t>37.0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5548160" w14:textId="77777777" w:rsidR="00CF5796" w:rsidRDefault="00CF5796" w:rsidP="000C2B7E">
            <w:pPr>
              <w:jc w:val="center"/>
            </w:pPr>
            <w:r>
              <w:rPr>
                <w:sz w:val="18"/>
                <w:szCs w:val="18"/>
              </w:rPr>
              <w:t>149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5F403D5" w14:textId="77777777" w:rsidR="00CF5796" w:rsidRDefault="00CF5796" w:rsidP="000C2B7E">
            <w:pPr>
              <w:jc w:val="center"/>
            </w:pPr>
            <w:r>
              <w:rPr>
                <w:sz w:val="18"/>
                <w:szCs w:val="18"/>
              </w:rPr>
              <w:t>95–233</w:t>
            </w:r>
          </w:p>
        </w:tc>
      </w:tr>
      <w:tr w:rsidR="00CF5796" w14:paraId="178484E0" w14:textId="77777777" w:rsidTr="000C2B7E"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3B1107D" w14:textId="77777777" w:rsidR="00CF5796" w:rsidRDefault="00CF5796" w:rsidP="000C2B7E">
            <w:r>
              <w:rPr>
                <w:sz w:val="18"/>
                <w:szCs w:val="18"/>
              </w:rPr>
              <w:t>LQP STS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AD238F8" w14:textId="77777777" w:rsidR="00CF5796" w:rsidRDefault="00CF5796" w:rsidP="000C2B7E">
            <w:pPr>
              <w:jc w:val="center"/>
            </w:pPr>
            <w:r>
              <w:rPr>
                <w:sz w:val="18"/>
                <w:szCs w:val="18"/>
              </w:rPr>
              <w:t>111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DE0465B" w14:textId="77777777" w:rsidR="00CF5796" w:rsidRDefault="00CF5796" w:rsidP="000C2B7E">
            <w:pPr>
              <w:jc w:val="center"/>
            </w:pPr>
            <w:r>
              <w:rPr>
                <w:sz w:val="18"/>
                <w:szCs w:val="18"/>
              </w:rPr>
              <w:t>37.3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FF7D6BE" w14:textId="77777777" w:rsidR="00CF5796" w:rsidRDefault="00CF5796" w:rsidP="000C2B7E">
            <w:pPr>
              <w:jc w:val="center"/>
            </w:pPr>
            <w:r>
              <w:rPr>
                <w:sz w:val="18"/>
                <w:szCs w:val="18"/>
              </w:rPr>
              <w:t>113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1F60E04" w14:textId="77777777" w:rsidR="00CF5796" w:rsidRDefault="00CF5796" w:rsidP="000C2B7E">
            <w:pPr>
              <w:jc w:val="center"/>
            </w:pPr>
            <w:r>
              <w:rPr>
                <w:sz w:val="18"/>
                <w:szCs w:val="18"/>
              </w:rPr>
              <w:t>56–197</w:t>
            </w:r>
          </w:p>
        </w:tc>
      </w:tr>
      <w:tr w:rsidR="00CF5796" w14:paraId="61801788" w14:textId="77777777" w:rsidTr="000C2B7E"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1EA3B8C" w14:textId="77777777" w:rsidR="00CF5796" w:rsidRDefault="00CF5796" w:rsidP="000C2B7E">
            <w:r>
              <w:rPr>
                <w:sz w:val="18"/>
                <w:szCs w:val="18"/>
              </w:rPr>
              <w:t>C1–C2 DTS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1FB5037" w14:textId="77777777" w:rsidR="00CF5796" w:rsidRDefault="00CF5796" w:rsidP="000C2B7E">
            <w:pPr>
              <w:jc w:val="center"/>
            </w:pPr>
            <w:r>
              <w:rPr>
                <w:sz w:val="18"/>
                <w:szCs w:val="18"/>
              </w:rPr>
              <w:t>176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141061A" w14:textId="77777777" w:rsidR="00CF5796" w:rsidRDefault="00CF5796" w:rsidP="000C2B7E">
            <w:pPr>
              <w:jc w:val="center"/>
            </w:pPr>
            <w:r>
              <w:rPr>
                <w:sz w:val="18"/>
                <w:szCs w:val="18"/>
              </w:rPr>
              <w:t>38.6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693EF28" w14:textId="77777777" w:rsidR="00CF5796" w:rsidRDefault="00CF5796" w:rsidP="000C2B7E">
            <w:pPr>
              <w:jc w:val="center"/>
            </w:pPr>
            <w:r>
              <w:rPr>
                <w:sz w:val="18"/>
                <w:szCs w:val="18"/>
              </w:rPr>
              <w:t>179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44AB7F6" w14:textId="77777777" w:rsidR="00CF5796" w:rsidRDefault="00CF5796" w:rsidP="000C2B7E">
            <w:pPr>
              <w:jc w:val="center"/>
            </w:pPr>
            <w:r>
              <w:rPr>
                <w:sz w:val="18"/>
                <w:szCs w:val="18"/>
              </w:rPr>
              <w:t>119–269</w:t>
            </w:r>
          </w:p>
        </w:tc>
      </w:tr>
      <w:tr w:rsidR="00CF5796" w14:paraId="02D0C897" w14:textId="77777777" w:rsidTr="000C2B7E"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A139AF8" w14:textId="77777777" w:rsidR="00CF5796" w:rsidRDefault="00CF5796" w:rsidP="000C2B7E">
            <w:r>
              <w:rPr>
                <w:sz w:val="18"/>
                <w:szCs w:val="18"/>
              </w:rPr>
              <w:t>M3–M4 DTS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D2CD86A" w14:textId="77777777" w:rsidR="00CF5796" w:rsidRDefault="00CF5796" w:rsidP="000C2B7E">
            <w:pPr>
              <w:jc w:val="center"/>
            </w:pPr>
            <w:r>
              <w:rPr>
                <w:sz w:val="18"/>
                <w:szCs w:val="18"/>
              </w:rPr>
              <w:t>131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C771674" w14:textId="77777777" w:rsidR="00CF5796" w:rsidRDefault="00CF5796" w:rsidP="000C2B7E">
            <w:pPr>
              <w:jc w:val="center"/>
            </w:pPr>
            <w:r>
              <w:rPr>
                <w:sz w:val="18"/>
                <w:szCs w:val="18"/>
              </w:rPr>
              <w:t>37.8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FA51F9A" w14:textId="77777777" w:rsidR="00CF5796" w:rsidRDefault="00CF5796" w:rsidP="000C2B7E">
            <w:pPr>
              <w:jc w:val="center"/>
            </w:pPr>
            <w:r>
              <w:rPr>
                <w:sz w:val="18"/>
                <w:szCs w:val="18"/>
              </w:rPr>
              <w:t>134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CBA5161" w14:textId="77777777" w:rsidR="00CF5796" w:rsidRDefault="00CF5796" w:rsidP="000C2B7E">
            <w:pPr>
              <w:jc w:val="center"/>
            </w:pPr>
            <w:r>
              <w:rPr>
                <w:sz w:val="18"/>
                <w:szCs w:val="18"/>
              </w:rPr>
              <w:t>74–224</w:t>
            </w:r>
          </w:p>
        </w:tc>
      </w:tr>
      <w:tr w:rsidR="00CF5796" w14:paraId="0614B902" w14:textId="77777777" w:rsidTr="000C2B7E"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EABEDDF" w14:textId="77777777" w:rsidR="00CF5796" w:rsidRDefault="00CF5796" w:rsidP="000C2B7E">
            <w:r>
              <w:rPr>
                <w:sz w:val="18"/>
                <w:szCs w:val="18"/>
              </w:rPr>
              <w:t>LQP DTS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4D15383" w14:textId="77777777" w:rsidR="00CF5796" w:rsidRDefault="00CF5796" w:rsidP="000C2B7E">
            <w:pPr>
              <w:jc w:val="center"/>
            </w:pPr>
            <w:r>
              <w:rPr>
                <w:sz w:val="18"/>
                <w:szCs w:val="18"/>
              </w:rPr>
              <w:t>98.6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D7DAEB8" w14:textId="77777777" w:rsidR="00CF5796" w:rsidRDefault="00CF5796" w:rsidP="000C2B7E">
            <w:pPr>
              <w:jc w:val="center"/>
            </w:pPr>
            <w:r>
              <w:rPr>
                <w:sz w:val="18"/>
                <w:szCs w:val="18"/>
              </w:rPr>
              <w:t>37.9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9A4926C" w14:textId="77777777" w:rsidR="00CF5796" w:rsidRDefault="00CF5796" w:rsidP="000C2B7E">
            <w:pPr>
              <w:jc w:val="center"/>
            </w:pPr>
            <w:r>
              <w:rPr>
                <w:sz w:val="18"/>
                <w:szCs w:val="18"/>
              </w:rPr>
              <w:t>104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992214F" w14:textId="77777777" w:rsidR="00CF5796" w:rsidRDefault="00CF5796" w:rsidP="000C2B7E">
            <w:pPr>
              <w:jc w:val="center"/>
            </w:pPr>
            <w:r>
              <w:rPr>
                <w:sz w:val="18"/>
                <w:szCs w:val="18"/>
              </w:rPr>
              <w:t>50–185</w:t>
            </w:r>
          </w:p>
        </w:tc>
      </w:tr>
      <w:tr w:rsidR="00CF5796" w14:paraId="743AF97E" w14:textId="77777777" w:rsidTr="000C2B7E">
        <w:tc>
          <w:tcPr>
            <w:tcW w:w="9360" w:type="dxa"/>
            <w:gridSpan w:val="5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120" w:type="dxa"/>
              <w:bottom w:w="20" w:type="dxa"/>
              <w:right w:w="120" w:type="dxa"/>
            </w:tcMar>
          </w:tcPr>
          <w:p w14:paraId="640A2504" w14:textId="77777777" w:rsidR="00CF5796" w:rsidRDefault="00CF5796" w:rsidP="000C2B7E">
            <w:r>
              <w:rPr>
                <w:b/>
                <w:bCs/>
                <w:i/>
                <w:iCs/>
                <w:sz w:val="16"/>
                <w:szCs w:val="16"/>
              </w:rPr>
              <w:t>Phase 2 — Interstimulus Interval within LQP-DTS (N = 81, descriptive)</w:t>
            </w:r>
          </w:p>
        </w:tc>
      </w:tr>
      <w:tr w:rsidR="00CF5796" w14:paraId="549B6685" w14:textId="77777777" w:rsidTr="000C2B7E"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5825E52" w14:textId="77777777" w:rsidR="00CF5796" w:rsidRDefault="00CF5796" w:rsidP="000C2B7E">
            <w:r>
              <w:rPr>
                <w:sz w:val="18"/>
                <w:szCs w:val="18"/>
              </w:rPr>
              <w:t>ISI 2 ms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56939E5" w14:textId="77777777" w:rsidR="00CF5796" w:rsidRDefault="00CF5796" w:rsidP="000C2B7E">
            <w:pPr>
              <w:jc w:val="center"/>
            </w:pPr>
            <w:r>
              <w:rPr>
                <w:sz w:val="18"/>
                <w:szCs w:val="18"/>
              </w:rPr>
              <w:t>114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0DED251" w14:textId="77777777" w:rsidR="00CF5796" w:rsidRDefault="00CF5796" w:rsidP="000C2B7E">
            <w:pPr>
              <w:jc w:val="center"/>
            </w:pPr>
            <w:r>
              <w:rPr>
                <w:sz w:val="18"/>
                <w:szCs w:val="18"/>
              </w:rPr>
              <w:t>42.3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F375C3F" w14:textId="77777777" w:rsidR="00CF5796" w:rsidRDefault="00CF5796" w:rsidP="000C2B7E">
            <w:pPr>
              <w:jc w:val="center"/>
            </w:pPr>
            <w:r>
              <w:rPr>
                <w:sz w:val="18"/>
                <w:szCs w:val="18"/>
              </w:rPr>
              <w:t>119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9DAA93C" w14:textId="77777777" w:rsidR="00CF5796" w:rsidRDefault="00CF5796" w:rsidP="000C2B7E">
            <w:pPr>
              <w:jc w:val="center"/>
            </w:pPr>
            <w:r>
              <w:rPr>
                <w:sz w:val="18"/>
                <w:szCs w:val="18"/>
              </w:rPr>
              <w:t>59–209</w:t>
            </w:r>
          </w:p>
        </w:tc>
      </w:tr>
      <w:tr w:rsidR="00CF5796" w14:paraId="480B8051" w14:textId="77777777" w:rsidTr="000C2B7E"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8B8E2BE" w14:textId="77777777" w:rsidR="00CF5796" w:rsidRDefault="00CF5796" w:rsidP="000C2B7E">
            <w:r>
              <w:rPr>
                <w:sz w:val="18"/>
                <w:szCs w:val="18"/>
              </w:rPr>
              <w:t>ISI 3 ms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7DF787B" w14:textId="77777777" w:rsidR="00CF5796" w:rsidRDefault="00CF5796" w:rsidP="000C2B7E">
            <w:pPr>
              <w:jc w:val="center"/>
            </w:pPr>
            <w:r>
              <w:rPr>
                <w:sz w:val="18"/>
                <w:szCs w:val="18"/>
              </w:rPr>
              <w:t>98.6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31DB7E9" w14:textId="77777777" w:rsidR="00CF5796" w:rsidRDefault="00CF5796" w:rsidP="000C2B7E">
            <w:pPr>
              <w:jc w:val="center"/>
            </w:pPr>
            <w:r>
              <w:rPr>
                <w:sz w:val="18"/>
                <w:szCs w:val="18"/>
              </w:rPr>
              <w:t>37.9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6254C72" w14:textId="77777777" w:rsidR="00CF5796" w:rsidRDefault="00CF5796" w:rsidP="000C2B7E">
            <w:pPr>
              <w:jc w:val="center"/>
            </w:pPr>
            <w:r>
              <w:rPr>
                <w:sz w:val="18"/>
                <w:szCs w:val="18"/>
              </w:rPr>
              <w:t>104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FF29358" w14:textId="77777777" w:rsidR="00CF5796" w:rsidRDefault="00CF5796" w:rsidP="000C2B7E">
            <w:pPr>
              <w:jc w:val="center"/>
            </w:pPr>
            <w:r>
              <w:rPr>
                <w:sz w:val="18"/>
                <w:szCs w:val="18"/>
              </w:rPr>
              <w:t>50–185</w:t>
            </w:r>
          </w:p>
        </w:tc>
      </w:tr>
      <w:tr w:rsidR="00CF5796" w14:paraId="2D50C2A7" w14:textId="77777777" w:rsidTr="000C2B7E"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C468C3F" w14:textId="77777777" w:rsidR="00CF5796" w:rsidRDefault="00CF5796" w:rsidP="000C2B7E">
            <w:r>
              <w:rPr>
                <w:sz w:val="18"/>
                <w:szCs w:val="18"/>
              </w:rPr>
              <w:t>ISI 4 ms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97F5183" w14:textId="77777777" w:rsidR="00CF5796" w:rsidRDefault="00CF5796" w:rsidP="000C2B7E">
            <w:pPr>
              <w:jc w:val="center"/>
            </w:pPr>
            <w:r>
              <w:rPr>
                <w:sz w:val="18"/>
                <w:szCs w:val="18"/>
              </w:rPr>
              <w:t>96.4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466D58C" w14:textId="77777777" w:rsidR="00CF5796" w:rsidRDefault="00CF5796" w:rsidP="000C2B7E">
            <w:pPr>
              <w:jc w:val="center"/>
            </w:pPr>
            <w:r>
              <w:rPr>
                <w:sz w:val="18"/>
                <w:szCs w:val="18"/>
              </w:rPr>
              <w:t>33.9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81B3639" w14:textId="77777777" w:rsidR="00CF5796" w:rsidRDefault="00CF5796" w:rsidP="000C2B7E">
            <w:pPr>
              <w:jc w:val="center"/>
            </w:pPr>
            <w:r>
              <w:rPr>
                <w:sz w:val="18"/>
                <w:szCs w:val="18"/>
              </w:rPr>
              <w:t>98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6FC04CC" w14:textId="77777777" w:rsidR="00CF5796" w:rsidRDefault="00CF5796" w:rsidP="000C2B7E">
            <w:pPr>
              <w:jc w:val="center"/>
            </w:pPr>
            <w:r>
              <w:rPr>
                <w:sz w:val="18"/>
                <w:szCs w:val="18"/>
              </w:rPr>
              <w:t>50–173</w:t>
            </w:r>
          </w:p>
        </w:tc>
      </w:tr>
      <w:tr w:rsidR="00CF5796" w14:paraId="076C0E6C" w14:textId="77777777" w:rsidTr="000C2B7E">
        <w:tc>
          <w:tcPr>
            <w:tcW w:w="9360" w:type="dxa"/>
            <w:gridSpan w:val="5"/>
            <w:tcBorders>
              <w:top w:val="single" w:sz="4" w:space="0" w:color="000000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120" w:type="dxa"/>
              <w:bottom w:w="40" w:type="dxa"/>
              <w:right w:w="120" w:type="dxa"/>
            </w:tcMar>
          </w:tcPr>
          <w:p w14:paraId="0E485185" w14:textId="77777777" w:rsidR="00CF5796" w:rsidRDefault="00CF5796" w:rsidP="000C2B7E">
            <w:r>
              <w:rPr>
                <w:i/>
                <w:iCs/>
                <w:sz w:val="16"/>
                <w:szCs w:val="16"/>
              </w:rPr>
              <w:t>ISI conditions reported descriptively for the full cohort (N = 81). Sixteen patients with a floor-effect threshold (MT = 50 V at ISI 3 ms) were excluded from ISI repeated-measures analysis (Table 2). STS = single-train stimulation; DTS = double-train stimulation; LQP = linked quadripolar; ISI = interstimulus interval; SD = standard deviation.</w:t>
            </w:r>
          </w:p>
        </w:tc>
      </w:tr>
    </w:tbl>
    <w:p w14:paraId="5771F410" w14:textId="77777777" w:rsidR="00CF5796" w:rsidRDefault="00CF5796" w:rsidP="00CF5796">
      <w:pPr>
        <w:spacing w:before="200"/>
      </w:pPr>
    </w:p>
    <w:p w14:paraId="69E187D4" w14:textId="77777777" w:rsidR="00EB4A2D" w:rsidRDefault="00EB4A2D"/>
    <w:sectPr w:rsidR="00EB4A2D" w:rsidSect="00CF5796">
      <w:pgSz w:w="12240" w:h="15840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5796"/>
    <w:rsid w:val="002C7D54"/>
    <w:rsid w:val="0033371E"/>
    <w:rsid w:val="005C0D39"/>
    <w:rsid w:val="0070406C"/>
    <w:rsid w:val="00724754"/>
    <w:rsid w:val="00C321FA"/>
    <w:rsid w:val="00C97210"/>
    <w:rsid w:val="00CF5796"/>
    <w:rsid w:val="00D62A0C"/>
    <w:rsid w:val="00EB4A2D"/>
    <w:rsid w:val="00EE513F"/>
    <w:rsid w:val="00FC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C9CB33"/>
  <w15:chartTrackingRefBased/>
  <w15:docId w15:val="{621EAEC5-EAB3-4E26-AE5F-BA87A0E96A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579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579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F579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F579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F579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F579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F5796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F5796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F5796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F5796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579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F579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F579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F579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F579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F579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F579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F579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F579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F579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F57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F5796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F57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F5796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F579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F5796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F579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F57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F579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F579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233</Words>
  <Characters>1497</Characters>
  <Application>Microsoft Office Word</Application>
  <DocSecurity>0</DocSecurity>
  <Lines>22</Lines>
  <Paragraphs>8</Paragraphs>
  <ScaleCrop>false</ScaleCrop>
  <Company/>
  <LinksUpToDate>false</LinksUpToDate>
  <CharactersWithSpaces>1722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2026-04-13T10:04:00Z</dcterms:created>
  <dcterms:modified xsi:type="dcterms:W3CDTF">2026-04-13T10:04:00Z</dcterms:modified>
</cp:coreProperties>
</file>