
<file path=[Content_Types].xml><?xml version="1.0" encoding="utf-8"?>
<Types xmlns="http://schemas.openxmlformats.org/package/2006/content-types">
  <Default Extension="doc" ContentType="application/msword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7A9F75">
      <w:pPr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Appendix 1:  Reliability of NECO Technical drawing from 2017- 2021</w:t>
      </w:r>
    </w:p>
    <w:p w14:paraId="6644403D">
      <w:pPr>
        <w:spacing w:line="48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object>
          <v:shape id="_x0000_i1025" o:spt="75" type="#_x0000_t75" style="height:557.5pt;width:451pt;" o:ole="t" filled="f" o:preferrelative="t" stroked="f" coordsize="21600,21600">
            <v:path/>
            <v:fill on="f" focussize="0,0"/>
            <v:stroke on="f" joinstyle="miter"/>
            <v:imagedata r:id="rId8" o:title=""/>
            <o:lock v:ext="edit" aspectratio="f"/>
            <w10:wrap type="none"/>
            <w10:anchorlock/>
          </v:shape>
          <o:OLEObject Type="Embed" ProgID="Word.Document.8" ShapeID="_x0000_i1025" DrawAspect="Content" ObjectID="_1468075725" r:id="rId7">
            <o:LockedField>false</o:LockedField>
          </o:OLEObject>
        </w:object>
      </w:r>
      <w:r>
        <w:rPr>
          <w:rFonts w:ascii="Times New Roman" w:hAnsi="Times New Roman"/>
          <w:sz w:val="24"/>
          <w:szCs w:val="24"/>
        </w:rPr>
        <w:t xml:space="preserve">P= proportion of respondents that got items correctly, Q= proportion of respondents that failed the items, K= number test items,  </w:t>
      </w:r>
      <m:oMath>
        <m:sSup>
          <m:sSupPr>
            <m:ctrlPr>
              <w:rPr>
                <w:rFonts w:ascii="Cambria Math" w:hAnsi="Cambria Math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σ</m:t>
            </m:r>
            <m:ctrlPr>
              <w:rPr>
                <w:rFonts w:ascii="Cambria Math" w:hAnsi="Cambria Math"/>
                <w:sz w:val="24"/>
                <w:szCs w:val="24"/>
              </w:rPr>
            </m:ctrlPr>
          </m:e>
          <m:sup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4"/>
                <w:szCs w:val="24"/>
              </w:rPr>
            </m:ctrlPr>
          </m:sup>
        </m:sSup>
        <m:r>
          <m:rPr>
            <m:sty m:val="p"/>
          </m:rPr>
          <w:rPr>
            <w:rFonts w:ascii="Cambria Math" w:hAnsi="Cambria Math"/>
            <w:sz w:val="24"/>
            <w:szCs w:val="24"/>
          </w:rPr>
          <m:t xml:space="preserve">=varaince,  </m:t>
        </m:r>
      </m:oMath>
      <w:r>
        <w:rPr>
          <w:rFonts w:ascii="Times New Roman" w:hAnsi="Times New Roman"/>
          <w:sz w:val="24"/>
          <w:szCs w:val="24"/>
        </w:rPr>
        <w:t>KR20 = reliability of test.</w:t>
      </w:r>
    </w:p>
    <w:p w14:paraId="63616436">
      <w:pPr>
        <w:jc w:val="both"/>
        <w:rPr>
          <w:rFonts w:ascii="Times New Roman" w:hAnsi="Times New Roman"/>
          <w:b/>
          <w:sz w:val="24"/>
          <w:szCs w:val="24"/>
        </w:rPr>
      </w:pPr>
    </w:p>
    <w:p w14:paraId="2A4E55B8">
      <w:pPr>
        <w:jc w:val="both"/>
        <w:rPr>
          <w:rFonts w:ascii="Times New Roman" w:hAnsi="Times New Roman"/>
          <w:b/>
          <w:sz w:val="24"/>
          <w:szCs w:val="24"/>
        </w:rPr>
      </w:pPr>
    </w:p>
    <w:p w14:paraId="1A3B2F1D">
      <w:pPr>
        <w:jc w:val="both"/>
        <w:rPr>
          <w:rFonts w:ascii="Times New Roman" w:hAnsi="Times New Roman"/>
          <w:b/>
          <w:sz w:val="24"/>
          <w:szCs w:val="24"/>
        </w:rPr>
      </w:pPr>
    </w:p>
    <w:p w14:paraId="6B8B3902">
      <w:pPr>
        <w:jc w:val="both"/>
        <w:rPr>
          <w:rFonts w:ascii="Times New Roman" w:hAnsi="Times New Roman"/>
          <w:b/>
          <w:sz w:val="24"/>
          <w:szCs w:val="24"/>
        </w:rPr>
      </w:pPr>
    </w:p>
    <w:p w14:paraId="5716FAE2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Appendix 2: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Difficulty Indices of NECO Technical drawing MCQs from 2017-2021</w:t>
      </w:r>
    </w:p>
    <w:p w14:paraId="27A3A55E">
      <w:pPr>
        <w:jc w:val="both"/>
        <w:rPr>
          <w:rFonts w:ascii="Times New Roman" w:hAnsi="Times New Roman"/>
          <w:b/>
          <w:bCs/>
          <w:sz w:val="24"/>
          <w:szCs w:val="24"/>
        </w:rPr>
        <w:sectPr>
          <w:footerReference r:id="rId5" w:type="default"/>
          <w:pgSz w:w="11906" w:h="16838"/>
          <w:pgMar w:top="1440" w:right="1440" w:bottom="1440" w:left="1440" w:header="720" w:footer="720" w:gutter="0"/>
          <w:cols w:space="720" w:num="1"/>
          <w:docGrid w:linePitch="360" w:charSpace="0"/>
        </w:sectPr>
      </w:pPr>
      <w:r>
        <w:rPr>
          <w:rFonts w:ascii="Times New Roman" w:hAnsi="Times New Roman"/>
          <w:bCs/>
          <w:sz w:val="16"/>
          <w:szCs w:val="16"/>
        </w:rPr>
        <w:object>
          <v:shape id="_x0000_i1026" o:spt="75" type="#_x0000_t75" style="height:515.5pt;width:451.5pt;" o:ole="t" filled="f" o:preferrelative="t" stroked="f" coordsize="21600,21600">
            <v:path/>
            <v:fill on="f" focussize="0,0"/>
            <v:stroke on="f" joinstyle="miter"/>
            <v:imagedata r:id="rId10" o:title=""/>
            <o:lock v:ext="edit" aspectratio="f"/>
            <w10:wrap type="none"/>
            <w10:anchorlock/>
          </v:shape>
          <o:OLEObject Type="Embed" ProgID="Word.Document.8" ShapeID="_x0000_i1026" DrawAspect="Content" ObjectID="_1468075726" r:id="rId9">
            <o:LockedField>false</o:LockedField>
          </o:OLEObject>
        </w:object>
      </w:r>
      <w:r>
        <w:rPr>
          <w:rFonts w:ascii="Times New Roman" w:hAnsi="Times New Roman"/>
          <w:bCs/>
          <w:sz w:val="16"/>
          <w:szCs w:val="16"/>
        </w:rPr>
        <w:t>2017: Easy items =10, Average items=30, Difficult items= 10, 2018: Easy items =7, Average items=33, Hard items= 10, 2019: Easy items =11, Average items=28, Hard items= 11, 2020: Easy items =10, Average items=27, Hard items= 13, 2021: Easy items =5, Average items=38, Hard items= 7. Total number of easy items=43(17.2%), total number of average items = 156(62.4%) and total number of hard items =51(20.4%)</w:t>
      </w:r>
    </w:p>
    <w:p w14:paraId="4C0BC4E4">
      <w:pPr>
        <w:spacing w:line="216" w:lineRule="auto"/>
        <w:ind w:left="964" w:hanging="960" w:hangingChars="40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Appendix 3: 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Discrimination Indices of NECO Technical drawing MCQs from 2017-2021</w:t>
      </w:r>
    </w:p>
    <w:p w14:paraId="7A8D2C13">
      <w:pPr>
        <w:ind w:left="800" w:hanging="800" w:hangingChars="400"/>
        <w:jc w:val="both"/>
        <w:rPr>
          <w:rFonts w:ascii="Times New Roman" w:hAnsi="Times New Roman"/>
        </w:rPr>
      </w:pPr>
    </w:p>
    <w:p w14:paraId="14E0DF86">
      <w:pPr>
        <w:tabs>
          <w:tab w:val="left" w:pos="1986"/>
          <w:tab w:val="left" w:pos="3444"/>
          <w:tab w:val="left" w:pos="5429"/>
          <w:tab w:val="left" w:pos="7257"/>
        </w:tabs>
        <w:rPr>
          <w:rFonts w:ascii="Times New Roman" w:hAnsi="Times New Roman"/>
        </w:rPr>
      </w:pPr>
      <w:r>
        <w:rPr>
          <w:rFonts w:ascii="Times New Roman" w:hAnsi="Times New Roman"/>
        </w:rPr>
        <w:object>
          <v:shape id="_x0000_i1027" o:spt="75" type="#_x0000_t75" style="height:498.5pt;width:451.5pt;" o:ole="t" filled="f" o:preferrelative="t" stroked="f" coordsize="21600,21600">
            <v:path/>
            <v:fill on="f" focussize="0,0"/>
            <v:stroke on="f" joinstyle="miter"/>
            <v:imagedata r:id="rId12" o:title=""/>
            <o:lock v:ext="edit" aspectratio="f"/>
            <w10:wrap type="none"/>
            <w10:anchorlock/>
          </v:shape>
          <o:OLEObject Type="Embed" ProgID="Word.Document.8" ShapeID="_x0000_i1027" DrawAspect="Content" ObjectID="_1468075727" r:id="rId11">
            <o:LockedField>false</o:LockedField>
          </o:OLEObject>
        </w:object>
      </w:r>
      <w:r>
        <w:rPr>
          <w:rFonts w:ascii="Times New Roman" w:hAnsi="Times New Roman"/>
        </w:rPr>
        <w:t>2017: Discriminating item =23, Average items=26, Not Discriminating items=1. 2018: Discriminating item =25, Average items=23, Not Discriminating items=2. 2019: Discriminating item =29, Average items= 19, Not Discriminating items=2. 2020: Discriminating item =28, Average items=19, Not Discriminating items=3 2021: Discriminating item =33, Average items=13, Not Discriminating items=4. Total number of discriminating items =138(55.2%), total number of average items =100(40%) and total number of Not discriminating items=12(4.8%)</w:t>
      </w:r>
    </w:p>
    <w:p w14:paraId="11EBCCA8">
      <w:pPr>
        <w:jc w:val="both"/>
        <w:rPr>
          <w:rFonts w:ascii="Times New Roman" w:hAnsi="Times New Roman"/>
          <w:b/>
          <w:i/>
          <w:iCs/>
        </w:rPr>
      </w:pPr>
      <w:r>
        <w:rPr>
          <w:rFonts w:ascii="Times New Roman" w:hAnsi="Times New Roman"/>
          <w:b/>
          <w:i/>
          <w:iCs/>
        </w:rPr>
        <w:t xml:space="preserve"> </w:t>
      </w:r>
    </w:p>
    <w:p w14:paraId="1E170C9E">
      <w:pPr>
        <w:tabs>
          <w:tab w:val="left" w:pos="1986"/>
          <w:tab w:val="left" w:pos="3444"/>
          <w:tab w:val="left" w:pos="5429"/>
          <w:tab w:val="left" w:pos="7257"/>
        </w:tabs>
        <w:spacing w:line="480" w:lineRule="auto"/>
        <w:jc w:val="both"/>
        <w:rPr>
          <w:rFonts w:ascii="Times New Roman" w:hAnsi="Times New Roman" w:eastAsia="Calibri"/>
          <w:b/>
          <w:sz w:val="24"/>
          <w:szCs w:val="24"/>
        </w:rPr>
      </w:pPr>
      <w:bookmarkStart w:id="0" w:name="_GoBack"/>
      <w:bookmarkEnd w:id="0"/>
    </w:p>
    <w:p w14:paraId="754BDD17">
      <w:pPr>
        <w:tabs>
          <w:tab w:val="left" w:pos="1986"/>
          <w:tab w:val="left" w:pos="3444"/>
          <w:tab w:val="left" w:pos="5429"/>
          <w:tab w:val="left" w:pos="7257"/>
        </w:tabs>
        <w:spacing w:line="480" w:lineRule="auto"/>
        <w:jc w:val="both"/>
        <w:rPr>
          <w:rFonts w:ascii="Times New Roman" w:hAnsi="Times New Roman" w:eastAsia="Calibri"/>
          <w:b/>
          <w:sz w:val="24"/>
          <w:szCs w:val="24"/>
        </w:rPr>
      </w:pPr>
    </w:p>
    <w:p w14:paraId="7A6DB76F">
      <w:pPr>
        <w:tabs>
          <w:tab w:val="left" w:pos="1986"/>
          <w:tab w:val="left" w:pos="3444"/>
          <w:tab w:val="left" w:pos="5429"/>
          <w:tab w:val="left" w:pos="7257"/>
        </w:tabs>
        <w:spacing w:line="480" w:lineRule="auto"/>
        <w:jc w:val="both"/>
        <w:rPr>
          <w:rFonts w:ascii="Times New Roman" w:hAnsi="Times New Roman" w:eastAsia="Calibri"/>
          <w:b/>
          <w:sz w:val="24"/>
          <w:szCs w:val="24"/>
        </w:rPr>
      </w:pPr>
    </w:p>
    <w:p w14:paraId="515F5EDC"/>
    <w:sectPr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643952937"/>
      <w:docPartObj>
        <w:docPartGallery w:val="autotext"/>
      </w:docPartObj>
    </w:sdtPr>
    <w:sdtContent>
      <w:p w14:paraId="5F379E97"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3CBF645">
    <w:pPr>
      <w:pStyle w:val="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15189C"/>
    <w:rsid w:val="0F15189C"/>
    <w:rsid w:val="4D134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Theme="minorHAnsi" w:hAnsiTheme="minorHAnsi" w:eastAsiaTheme="minorEastAsia" w:cstheme="minorBidi"/>
      <w:kern w:val="0"/>
      <w:sz w:val="20"/>
      <w:szCs w:val="20"/>
      <w:lang w:val="en-US" w:eastAsia="zh-CN" w:bidi="ar-SA"/>
      <w14:ligatures w14:val="none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uiPriority w:val="99"/>
    <w:pPr>
      <w:tabs>
        <w:tab w:val="center" w:pos="4680"/>
        <w:tab w:val="right" w:pos="9360"/>
      </w:tabs>
    </w:pPr>
  </w:style>
  <w:style w:type="paragraph" w:styleId="5">
    <w:name w:val="List Paragraph"/>
    <w:basedOn w:val="1"/>
    <w:qFormat/>
    <w:uiPriority w:val="34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:lang w:eastAsia="en-US"/>
      <w14:ligatures w14:val="standardContextual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oleObject" Target="embeddings/Document2.doc"/><Relationship Id="rId8" Type="http://schemas.openxmlformats.org/officeDocument/2006/relationships/image" Target="media/image1.emf"/><Relationship Id="rId7" Type="http://schemas.openxmlformats.org/officeDocument/2006/relationships/oleObject" Target="embeddings/Document1.doc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3.emf"/><Relationship Id="rId11" Type="http://schemas.openxmlformats.org/officeDocument/2006/relationships/oleObject" Target="embeddings/Document3.doc"/><Relationship Id="rId10" Type="http://schemas.openxmlformats.org/officeDocument/2006/relationships/image" Target="media/image2.e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2026-02-23T09:10:00Z</dcterms:created>
  <dc:creator>Yeke Titus</dc:creator>
  <cp:lastModifiedBy>Yeke Titus</cp:lastModifiedBy>
  <dcterms:modified xsi:type="dcterms:W3CDTF">2026-02-23T09:12:56Z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B6C10E9B7FFB4E3CBBFD804CFDA6342B_13</vt:lpwstr>
  </property>
</Properties>
</file>