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EC10FA" w14:textId="77777777" w:rsidR="004F2C8A" w:rsidRDefault="004F2C8A" w:rsidP="004F2C8A">
      <w:pPr>
        <w:spacing w:line="480" w:lineRule="auto"/>
        <w:jc w:val="center"/>
        <w:rPr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482163C2" wp14:editId="43FCD96D">
            <wp:extent cx="5039999" cy="6719417"/>
            <wp:effectExtent l="0" t="0" r="8255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9" cy="671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4467F" w14:textId="77777777" w:rsidR="004F2C8A" w:rsidRPr="005B055A" w:rsidRDefault="004F2C8A" w:rsidP="004F2C8A">
      <w:pPr>
        <w:spacing w:line="480" w:lineRule="auto"/>
        <w:rPr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 xml:space="preserve">Scheme </w:t>
      </w:r>
      <w:r w:rsidRPr="008A73F4">
        <w:rPr>
          <w:b/>
          <w:bCs/>
          <w:sz w:val="24"/>
          <w:szCs w:val="24"/>
        </w:rPr>
        <w:t>1.</w:t>
      </w:r>
      <w:r w:rsidRPr="008A73F4">
        <w:rPr>
          <w:sz w:val="24"/>
          <w:szCs w:val="24"/>
        </w:rPr>
        <w:t xml:space="preserve"> Schematic illustration of the synthesis routes of (a) the phosphorus–nitrogen (P–N) reactive polyol (PMESO) derived from phytic acid, ethanolamine, and epoxidized soybean oil, and (b) the silicon-modified triazine-based charring agent. (c) Conceptual design of the P–N–Si synergistic flame-retardant system in flexible polyurethane foams.</w:t>
      </w:r>
    </w:p>
    <w:p w14:paraId="52A45561" w14:textId="77777777" w:rsidR="00DE6AE2" w:rsidRDefault="00DE6AE2"/>
    <w:sectPr w:rsidR="00DE6A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2C8A"/>
    <w:rsid w:val="00195413"/>
    <w:rsid w:val="00212CED"/>
    <w:rsid w:val="003D0186"/>
    <w:rsid w:val="004F2C8A"/>
    <w:rsid w:val="007278E4"/>
    <w:rsid w:val="00A3738C"/>
    <w:rsid w:val="00BC6C35"/>
    <w:rsid w:val="00CB270D"/>
    <w:rsid w:val="00CF7583"/>
    <w:rsid w:val="00DE6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293011"/>
  <w15:chartTrackingRefBased/>
  <w15:docId w15:val="{E091C905-2E09-46BB-B2CE-F63576CFC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2C8A"/>
    <w:pPr>
      <w:widowControl w:val="0"/>
      <w:spacing w:after="0" w:line="240" w:lineRule="auto"/>
      <w:jc w:val="both"/>
    </w:pPr>
    <w:rPr>
      <w:rFonts w:ascii="Times New Roman" w:eastAsia="DengXian" w:hAnsi="Times New Roman" w:cs="Times New Roman"/>
      <w:sz w:val="21"/>
      <w:szCs w:val="21"/>
      <w:lang w:eastAsia="zh-C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F2C8A"/>
    <w:pPr>
      <w:keepNext/>
      <w:keepLines/>
      <w:widowControl/>
      <w:spacing w:before="36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F2C8A"/>
    <w:pPr>
      <w:keepNext/>
      <w:keepLines/>
      <w:widowControl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F2C8A"/>
    <w:pPr>
      <w:keepNext/>
      <w:keepLines/>
      <w:widowControl/>
      <w:spacing w:before="160" w:after="80" w:line="278" w:lineRule="auto"/>
      <w:jc w:val="left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F2C8A"/>
    <w:pPr>
      <w:keepNext/>
      <w:keepLines/>
      <w:widowControl/>
      <w:spacing w:before="80" w:after="40" w:line="278" w:lineRule="auto"/>
      <w:jc w:val="left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4"/>
      <w:szCs w:val="24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F2C8A"/>
    <w:pPr>
      <w:keepNext/>
      <w:keepLines/>
      <w:widowControl/>
      <w:spacing w:before="80" w:after="40" w:line="278" w:lineRule="auto"/>
      <w:jc w:val="left"/>
      <w:outlineLvl w:val="4"/>
    </w:pPr>
    <w:rPr>
      <w:rFonts w:asciiTheme="minorHAnsi" w:eastAsiaTheme="majorEastAsia" w:hAnsiTheme="minorHAnsi" w:cstheme="majorBidi"/>
      <w:color w:val="0F4761" w:themeColor="accent1" w:themeShade="BF"/>
      <w:sz w:val="24"/>
      <w:szCs w:val="24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F2C8A"/>
    <w:pPr>
      <w:keepNext/>
      <w:keepLines/>
      <w:widowControl/>
      <w:spacing w:before="40" w:line="278" w:lineRule="auto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4"/>
      <w:szCs w:val="24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F2C8A"/>
    <w:pPr>
      <w:keepNext/>
      <w:keepLines/>
      <w:widowControl/>
      <w:spacing w:before="40" w:line="278" w:lineRule="auto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sz w:val="24"/>
      <w:szCs w:val="24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F2C8A"/>
    <w:pPr>
      <w:keepNext/>
      <w:keepLines/>
      <w:widowControl/>
      <w:spacing w:line="278" w:lineRule="auto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4"/>
      <w:szCs w:val="24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F2C8A"/>
    <w:pPr>
      <w:keepNext/>
      <w:keepLines/>
      <w:widowControl/>
      <w:spacing w:line="278" w:lineRule="auto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sz w:val="24"/>
      <w:szCs w:val="24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F2C8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F2C8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F2C8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F2C8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F2C8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F2C8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F2C8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F2C8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F2C8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F2C8A"/>
    <w:pPr>
      <w:widowControl/>
      <w:spacing w:after="80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4F2C8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F2C8A"/>
    <w:pPr>
      <w:widowControl/>
      <w:numPr>
        <w:ilvl w:val="1"/>
      </w:numPr>
      <w:spacing w:after="160" w:line="278" w:lineRule="auto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4F2C8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F2C8A"/>
    <w:pPr>
      <w:widowControl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4"/>
      <w:szCs w:val="24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4F2C8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F2C8A"/>
    <w:pPr>
      <w:widowControl/>
      <w:spacing w:after="160" w:line="278" w:lineRule="auto"/>
      <w:ind w:left="720"/>
      <w:contextualSpacing/>
      <w:jc w:val="left"/>
    </w:pPr>
    <w:rPr>
      <w:rFonts w:asciiTheme="minorHAnsi" w:eastAsiaTheme="minorHAnsi" w:hAnsiTheme="minorHAnsi" w:cstheme="minorBidi"/>
      <w:sz w:val="24"/>
      <w:szCs w:val="24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4F2C8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F2C8A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sz w:val="24"/>
      <w:szCs w:val="24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F2C8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F2C8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47</Words>
  <Characters>305</Characters>
  <Application>Microsoft Office Word</Application>
  <DocSecurity>0</DocSecurity>
  <Lines>4</Lines>
  <Paragraphs>1</Paragraphs>
  <ScaleCrop>false</ScaleCrop>
  <Company>Springer Nature</Company>
  <LinksUpToDate>false</LinksUpToDate>
  <CharactersWithSpaces>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Nilesh Nawale</dc:creator>
  <cp:keywords/>
  <dc:description/>
  <cp:lastModifiedBy>Nilesh Nawale</cp:lastModifiedBy>
  <cp:revision>1</cp:revision>
  <dcterms:created xsi:type="dcterms:W3CDTF">2026-03-09T13:16:00Z</dcterms:created>
  <dcterms:modified xsi:type="dcterms:W3CDTF">2026-03-09T13:16:00Z</dcterms:modified>
</cp:coreProperties>
</file>