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1F2FF3" w14:textId="0EEDEE50" w:rsidR="00375FD0" w:rsidRPr="0046071A" w:rsidRDefault="00474575">
      <w:pPr>
        <w:rPr>
          <w:rFonts w:ascii="Times New Roman" w:hAnsi="Times New Roman" w:cs="Times New Roman"/>
        </w:rPr>
      </w:pPr>
      <w:r w:rsidRPr="0046071A">
        <w:rPr>
          <w:rFonts w:ascii="Times New Roman" w:hAnsi="Times New Roman" w:cs="Times New Roman"/>
        </w:rPr>
        <w:t>Supplementary materials</w:t>
      </w:r>
      <w:r w:rsidR="00792701" w:rsidRPr="0046071A">
        <w:rPr>
          <w:rFonts w:ascii="Times New Roman" w:hAnsi="Times New Roman" w:cs="Times New Roman"/>
        </w:rPr>
        <w:t xml:space="preserve"> for </w:t>
      </w:r>
      <w:r w:rsidR="00F554D7" w:rsidRPr="0046071A">
        <w:rPr>
          <w:rFonts w:ascii="Times New Roman" w:hAnsi="Times New Roman" w:cs="Times New Roman"/>
        </w:rPr>
        <w:t>Comparative transmissibility of SARS-CoV-2</w:t>
      </w:r>
      <w:r w:rsidR="005435C6" w:rsidRPr="0046071A">
        <w:rPr>
          <w:rFonts w:ascii="Times New Roman" w:hAnsi="Times New Roman" w:cs="Times New Roman"/>
        </w:rPr>
        <w:t>,</w:t>
      </w:r>
      <w:r w:rsidR="00F554D7" w:rsidRPr="0046071A">
        <w:rPr>
          <w:rFonts w:ascii="Times New Roman" w:hAnsi="Times New Roman" w:cs="Times New Roman"/>
        </w:rPr>
        <w:t xml:space="preserve"> influenza </w:t>
      </w:r>
      <w:r w:rsidR="005435C6" w:rsidRPr="0046071A">
        <w:rPr>
          <w:rFonts w:ascii="Times New Roman" w:hAnsi="Times New Roman" w:cs="Times New Roman"/>
        </w:rPr>
        <w:t xml:space="preserve">virus, </w:t>
      </w:r>
      <w:r w:rsidR="00F554D7" w:rsidRPr="0046071A">
        <w:rPr>
          <w:rFonts w:ascii="Times New Roman" w:hAnsi="Times New Roman" w:cs="Times New Roman"/>
        </w:rPr>
        <w:t xml:space="preserve">and </w:t>
      </w:r>
      <w:r w:rsidR="00071256" w:rsidRPr="0046071A">
        <w:rPr>
          <w:rFonts w:ascii="Times New Roman" w:hAnsi="Times New Roman" w:cs="Times New Roman"/>
        </w:rPr>
        <w:t xml:space="preserve">common </w:t>
      </w:r>
      <w:r w:rsidR="00F554D7" w:rsidRPr="0046071A">
        <w:rPr>
          <w:rFonts w:ascii="Times New Roman" w:hAnsi="Times New Roman" w:cs="Times New Roman"/>
        </w:rPr>
        <w:t>human coronaviruses in the post-pandemic era: a community- and household-based prospective cohort study in China</w:t>
      </w:r>
    </w:p>
    <w:p w14:paraId="0F7F6ECC" w14:textId="77777777" w:rsidR="00727892" w:rsidRDefault="00727892">
      <w:pPr>
        <w:rPr>
          <w:rFonts w:ascii="Times New Roman" w:hAnsi="Times New Roman" w:cs="Times New Roman"/>
        </w:rPr>
      </w:pPr>
    </w:p>
    <w:p w14:paraId="4A1AA6E2" w14:textId="77777777" w:rsidR="00306534" w:rsidRDefault="00306534">
      <w:pPr>
        <w:rPr>
          <w:rFonts w:ascii="Times New Roman" w:hAnsi="Times New Roman" w:cs="Times New Roman"/>
        </w:rPr>
      </w:pPr>
    </w:p>
    <w:p w14:paraId="21EFE7A7" w14:textId="77777777" w:rsidR="00306534" w:rsidRDefault="00306534">
      <w:pPr>
        <w:rPr>
          <w:rFonts w:ascii="Times New Roman" w:hAnsi="Times New Roman" w:cs="Times New Roman"/>
        </w:rPr>
      </w:pPr>
    </w:p>
    <w:p w14:paraId="4A4418C1" w14:textId="77777777" w:rsidR="0095395D" w:rsidRDefault="0095395D" w:rsidP="00691C33">
      <w:pPr>
        <w:rPr>
          <w:rFonts w:ascii="Times New Roman" w:hAnsi="Times New Roman" w:cs="Times New Roman"/>
        </w:rPr>
      </w:pPr>
      <w:r>
        <w:rPr>
          <w:rFonts w:ascii="Times New Roman" w:hAnsi="Times New Roman" w:cs="Times New Roman"/>
        </w:rPr>
        <w:t>Contents</w:t>
      </w:r>
    </w:p>
    <w:p w14:paraId="02E3A8C4" w14:textId="77777777" w:rsidR="00306534" w:rsidRDefault="00306534" w:rsidP="00691C33">
      <w:pPr>
        <w:rPr>
          <w:rFonts w:ascii="Times New Roman" w:hAnsi="Times New Roman" w:cs="Times New Roman"/>
        </w:rPr>
      </w:pPr>
    </w:p>
    <w:p w14:paraId="2088CE54" w14:textId="546A5EFE" w:rsidR="005F03BF" w:rsidRDefault="00306534">
      <w:pPr>
        <w:pStyle w:val="TOC1"/>
        <w:tabs>
          <w:tab w:val="right" w:leader="dot" w:pos="8296"/>
        </w:tabs>
        <w:spacing w:after="156"/>
        <w:rPr>
          <w:rFonts w:asciiTheme="minorHAnsi" w:eastAsiaTheme="minorEastAsia" w:hAnsiTheme="minorHAnsi" w:cstheme="minorBidi"/>
          <w:noProof/>
          <w:kern w:val="2"/>
          <w:sz w:val="22"/>
          <w14:ligatures w14:val="standardContextual"/>
        </w:rPr>
      </w:pPr>
      <w:r>
        <w:rPr>
          <w:rFonts w:ascii="Times New Roman" w:hAnsi="Times New Roman" w:cs="Times New Roman"/>
        </w:rPr>
        <w:fldChar w:fldCharType="begin"/>
      </w:r>
      <w:r>
        <w:rPr>
          <w:rFonts w:ascii="Times New Roman" w:hAnsi="Times New Roman" w:cs="Times New Roman"/>
        </w:rPr>
        <w:instrText xml:space="preserve"> TOC \o "1-3" \h \z \u </w:instrText>
      </w:r>
      <w:r>
        <w:rPr>
          <w:rFonts w:ascii="Times New Roman" w:hAnsi="Times New Roman" w:cs="Times New Roman"/>
        </w:rPr>
        <w:fldChar w:fldCharType="separate"/>
      </w:r>
      <w:hyperlink w:anchor="_Toc220764348" w:history="1">
        <w:r w:rsidR="005F03BF" w:rsidRPr="00380B96">
          <w:rPr>
            <w:rStyle w:val="af6"/>
            <w:rFonts w:ascii="Times New Roman" w:hAnsi="Times New Roman" w:cs="Times New Roman"/>
            <w:b/>
            <w:bCs/>
            <w:noProof/>
            <w:lang w:eastAsia="en-US"/>
          </w:rPr>
          <w:t>Supplementary Methods</w:t>
        </w:r>
        <w:r w:rsidR="005F03BF">
          <w:rPr>
            <w:noProof/>
            <w:webHidden/>
          </w:rPr>
          <w:tab/>
        </w:r>
        <w:r w:rsidR="005F03BF">
          <w:rPr>
            <w:noProof/>
            <w:webHidden/>
          </w:rPr>
          <w:fldChar w:fldCharType="begin"/>
        </w:r>
        <w:r w:rsidR="005F03BF">
          <w:rPr>
            <w:noProof/>
            <w:webHidden/>
          </w:rPr>
          <w:instrText xml:space="preserve"> PAGEREF _Toc220764348 \h </w:instrText>
        </w:r>
        <w:r w:rsidR="005F03BF">
          <w:rPr>
            <w:noProof/>
            <w:webHidden/>
          </w:rPr>
        </w:r>
        <w:r w:rsidR="005F03BF">
          <w:rPr>
            <w:noProof/>
            <w:webHidden/>
          </w:rPr>
          <w:fldChar w:fldCharType="separate"/>
        </w:r>
        <w:r w:rsidR="005F03BF">
          <w:rPr>
            <w:noProof/>
            <w:webHidden/>
          </w:rPr>
          <w:t>2</w:t>
        </w:r>
        <w:r w:rsidR="005F03BF">
          <w:rPr>
            <w:noProof/>
            <w:webHidden/>
          </w:rPr>
          <w:fldChar w:fldCharType="end"/>
        </w:r>
      </w:hyperlink>
    </w:p>
    <w:p w14:paraId="3B602636" w14:textId="49551222" w:rsidR="005F03BF" w:rsidRDefault="005F03BF">
      <w:pPr>
        <w:pStyle w:val="TOC2"/>
        <w:tabs>
          <w:tab w:val="right" w:leader="dot" w:pos="8296"/>
        </w:tabs>
        <w:ind w:left="480"/>
        <w:rPr>
          <w:rFonts w:asciiTheme="minorHAnsi" w:eastAsiaTheme="minorEastAsia" w:hAnsiTheme="minorHAnsi" w:cstheme="minorBidi"/>
          <w:noProof/>
          <w:kern w:val="2"/>
          <w:sz w:val="22"/>
          <w14:ligatures w14:val="standardContextual"/>
        </w:rPr>
      </w:pPr>
      <w:hyperlink w:anchor="_Toc220764349" w:history="1">
        <w:r w:rsidRPr="00380B96">
          <w:rPr>
            <w:rStyle w:val="af6"/>
            <w:rFonts w:ascii="Times New Roman" w:hAnsi="Times New Roman" w:cs="Times New Roman"/>
            <w:b/>
            <w:bCs/>
            <w:i/>
            <w:iCs/>
            <w:noProof/>
          </w:rPr>
          <w:t>Definitions of household contacts and ARI</w:t>
        </w:r>
        <w:r>
          <w:rPr>
            <w:noProof/>
            <w:webHidden/>
          </w:rPr>
          <w:tab/>
        </w:r>
        <w:r>
          <w:rPr>
            <w:noProof/>
            <w:webHidden/>
          </w:rPr>
          <w:fldChar w:fldCharType="begin"/>
        </w:r>
        <w:r>
          <w:rPr>
            <w:noProof/>
            <w:webHidden/>
          </w:rPr>
          <w:instrText xml:space="preserve"> PAGEREF _Toc220764349 \h </w:instrText>
        </w:r>
        <w:r>
          <w:rPr>
            <w:noProof/>
            <w:webHidden/>
          </w:rPr>
        </w:r>
        <w:r>
          <w:rPr>
            <w:noProof/>
            <w:webHidden/>
          </w:rPr>
          <w:fldChar w:fldCharType="separate"/>
        </w:r>
        <w:r>
          <w:rPr>
            <w:noProof/>
            <w:webHidden/>
          </w:rPr>
          <w:t>2</w:t>
        </w:r>
        <w:r>
          <w:rPr>
            <w:noProof/>
            <w:webHidden/>
          </w:rPr>
          <w:fldChar w:fldCharType="end"/>
        </w:r>
      </w:hyperlink>
    </w:p>
    <w:p w14:paraId="72A6BA35" w14:textId="2136A2BA" w:rsidR="005F03BF" w:rsidRDefault="005F03BF">
      <w:pPr>
        <w:pStyle w:val="TOC2"/>
        <w:tabs>
          <w:tab w:val="right" w:leader="dot" w:pos="8296"/>
        </w:tabs>
        <w:ind w:left="480"/>
        <w:rPr>
          <w:rFonts w:asciiTheme="minorHAnsi" w:eastAsiaTheme="minorEastAsia" w:hAnsiTheme="minorHAnsi" w:cstheme="minorBidi"/>
          <w:noProof/>
          <w:kern w:val="2"/>
          <w:sz w:val="22"/>
          <w14:ligatures w14:val="standardContextual"/>
        </w:rPr>
      </w:pPr>
      <w:hyperlink w:anchor="_Toc220764350" w:history="1">
        <w:r w:rsidRPr="00380B96">
          <w:rPr>
            <w:rStyle w:val="af6"/>
            <w:rFonts w:ascii="Times New Roman" w:hAnsi="Times New Roman" w:cs="Times New Roman"/>
            <w:b/>
            <w:bCs/>
            <w:i/>
            <w:iCs/>
            <w:noProof/>
          </w:rPr>
          <w:t>Estimation of Transmission Heterogeneity</w:t>
        </w:r>
        <w:r>
          <w:rPr>
            <w:noProof/>
            <w:webHidden/>
          </w:rPr>
          <w:tab/>
        </w:r>
        <w:r>
          <w:rPr>
            <w:noProof/>
            <w:webHidden/>
          </w:rPr>
          <w:fldChar w:fldCharType="begin"/>
        </w:r>
        <w:r>
          <w:rPr>
            <w:noProof/>
            <w:webHidden/>
          </w:rPr>
          <w:instrText xml:space="preserve"> PAGEREF _Toc220764350 \h </w:instrText>
        </w:r>
        <w:r>
          <w:rPr>
            <w:noProof/>
            <w:webHidden/>
          </w:rPr>
        </w:r>
        <w:r>
          <w:rPr>
            <w:noProof/>
            <w:webHidden/>
          </w:rPr>
          <w:fldChar w:fldCharType="separate"/>
        </w:r>
        <w:r>
          <w:rPr>
            <w:noProof/>
            <w:webHidden/>
          </w:rPr>
          <w:t>2</w:t>
        </w:r>
        <w:r>
          <w:rPr>
            <w:noProof/>
            <w:webHidden/>
          </w:rPr>
          <w:fldChar w:fldCharType="end"/>
        </w:r>
      </w:hyperlink>
    </w:p>
    <w:p w14:paraId="0142863C" w14:textId="1C7F5407" w:rsidR="005F03BF" w:rsidRDefault="005F03BF">
      <w:pPr>
        <w:pStyle w:val="TOC2"/>
        <w:tabs>
          <w:tab w:val="right" w:leader="dot" w:pos="8296"/>
        </w:tabs>
        <w:ind w:left="480"/>
        <w:rPr>
          <w:rFonts w:asciiTheme="minorHAnsi" w:eastAsiaTheme="minorEastAsia" w:hAnsiTheme="minorHAnsi" w:cstheme="minorBidi"/>
          <w:noProof/>
          <w:kern w:val="2"/>
          <w:sz w:val="22"/>
          <w14:ligatures w14:val="standardContextual"/>
        </w:rPr>
      </w:pPr>
      <w:hyperlink w:anchor="_Toc220764351" w:history="1">
        <w:r w:rsidRPr="00380B96">
          <w:rPr>
            <w:rStyle w:val="af6"/>
            <w:rFonts w:ascii="Times New Roman" w:hAnsi="Times New Roman" w:cs="Times New Roman"/>
            <w:b/>
            <w:bCs/>
            <w:i/>
            <w:iCs/>
            <w:noProof/>
          </w:rPr>
          <w:t>Individual Hazard Model</w:t>
        </w:r>
        <w:r>
          <w:rPr>
            <w:noProof/>
            <w:webHidden/>
          </w:rPr>
          <w:tab/>
        </w:r>
        <w:r>
          <w:rPr>
            <w:noProof/>
            <w:webHidden/>
          </w:rPr>
          <w:fldChar w:fldCharType="begin"/>
        </w:r>
        <w:r>
          <w:rPr>
            <w:noProof/>
            <w:webHidden/>
          </w:rPr>
          <w:instrText xml:space="preserve"> PAGEREF _Toc220764351 \h </w:instrText>
        </w:r>
        <w:r>
          <w:rPr>
            <w:noProof/>
            <w:webHidden/>
          </w:rPr>
        </w:r>
        <w:r>
          <w:rPr>
            <w:noProof/>
            <w:webHidden/>
          </w:rPr>
          <w:fldChar w:fldCharType="separate"/>
        </w:r>
        <w:r>
          <w:rPr>
            <w:noProof/>
            <w:webHidden/>
          </w:rPr>
          <w:t>2</w:t>
        </w:r>
        <w:r>
          <w:rPr>
            <w:noProof/>
            <w:webHidden/>
          </w:rPr>
          <w:fldChar w:fldCharType="end"/>
        </w:r>
      </w:hyperlink>
    </w:p>
    <w:p w14:paraId="70244C63" w14:textId="7A45785A" w:rsidR="005F03BF" w:rsidRDefault="005F03BF">
      <w:pPr>
        <w:pStyle w:val="TOC2"/>
        <w:tabs>
          <w:tab w:val="right" w:leader="dot" w:pos="8296"/>
        </w:tabs>
        <w:ind w:left="480"/>
        <w:rPr>
          <w:rFonts w:asciiTheme="minorHAnsi" w:eastAsiaTheme="minorEastAsia" w:hAnsiTheme="minorHAnsi" w:cstheme="minorBidi"/>
          <w:noProof/>
          <w:kern w:val="2"/>
          <w:sz w:val="22"/>
          <w14:ligatures w14:val="standardContextual"/>
        </w:rPr>
      </w:pPr>
      <w:hyperlink w:anchor="_Toc220764352" w:history="1">
        <w:r w:rsidRPr="00380B96">
          <w:rPr>
            <w:rStyle w:val="af6"/>
            <w:rFonts w:ascii="Times New Roman" w:hAnsi="Times New Roman" w:cs="Times New Roman"/>
            <w:b/>
            <w:bCs/>
            <w:i/>
            <w:iCs/>
            <w:noProof/>
          </w:rPr>
          <w:t>Analysis of Viral Shedding and Infectivity</w:t>
        </w:r>
        <w:r>
          <w:rPr>
            <w:noProof/>
            <w:webHidden/>
          </w:rPr>
          <w:tab/>
        </w:r>
        <w:r>
          <w:rPr>
            <w:noProof/>
            <w:webHidden/>
          </w:rPr>
          <w:fldChar w:fldCharType="begin"/>
        </w:r>
        <w:r>
          <w:rPr>
            <w:noProof/>
            <w:webHidden/>
          </w:rPr>
          <w:instrText xml:space="preserve"> PAGEREF _Toc220764352 \h </w:instrText>
        </w:r>
        <w:r>
          <w:rPr>
            <w:noProof/>
            <w:webHidden/>
          </w:rPr>
        </w:r>
        <w:r>
          <w:rPr>
            <w:noProof/>
            <w:webHidden/>
          </w:rPr>
          <w:fldChar w:fldCharType="separate"/>
        </w:r>
        <w:r>
          <w:rPr>
            <w:noProof/>
            <w:webHidden/>
          </w:rPr>
          <w:t>3</w:t>
        </w:r>
        <w:r>
          <w:rPr>
            <w:noProof/>
            <w:webHidden/>
          </w:rPr>
          <w:fldChar w:fldCharType="end"/>
        </w:r>
      </w:hyperlink>
    </w:p>
    <w:p w14:paraId="3B9372B2" w14:textId="27761306"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53" w:history="1">
        <w:r w:rsidRPr="00380B96">
          <w:rPr>
            <w:rStyle w:val="af6"/>
            <w:rFonts w:ascii="Times New Roman" w:eastAsia="MS Mincho" w:hAnsi="Times New Roman" w:cs="Times New Roman"/>
            <w:noProof/>
            <w:lang w:eastAsia="en-US"/>
          </w:rPr>
          <w:t>Temporal Trend Estimation Using Generalized Additive Models (GAMs)</w:t>
        </w:r>
        <w:r>
          <w:rPr>
            <w:noProof/>
            <w:webHidden/>
          </w:rPr>
          <w:tab/>
        </w:r>
        <w:r>
          <w:rPr>
            <w:noProof/>
            <w:webHidden/>
          </w:rPr>
          <w:fldChar w:fldCharType="begin"/>
        </w:r>
        <w:r>
          <w:rPr>
            <w:noProof/>
            <w:webHidden/>
          </w:rPr>
          <w:instrText xml:space="preserve"> PAGEREF _Toc220764353 \h </w:instrText>
        </w:r>
        <w:r>
          <w:rPr>
            <w:noProof/>
            <w:webHidden/>
          </w:rPr>
        </w:r>
        <w:r>
          <w:rPr>
            <w:noProof/>
            <w:webHidden/>
          </w:rPr>
          <w:fldChar w:fldCharType="separate"/>
        </w:r>
        <w:r>
          <w:rPr>
            <w:noProof/>
            <w:webHidden/>
          </w:rPr>
          <w:t>4</w:t>
        </w:r>
        <w:r>
          <w:rPr>
            <w:noProof/>
            <w:webHidden/>
          </w:rPr>
          <w:fldChar w:fldCharType="end"/>
        </w:r>
      </w:hyperlink>
    </w:p>
    <w:p w14:paraId="22A3D7EE" w14:textId="7233EA31"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54" w:history="1">
        <w:r w:rsidRPr="00380B96">
          <w:rPr>
            <w:rStyle w:val="af6"/>
            <w:rFonts w:ascii="Times New Roman" w:eastAsia="MS Mincho" w:hAnsi="Times New Roman" w:cs="Times New Roman"/>
            <w:noProof/>
            <w:lang w:eastAsia="en-US"/>
          </w:rPr>
          <w:t>Multivariable Analysis of Factors Influencing Viral Burden</w:t>
        </w:r>
        <w:r>
          <w:rPr>
            <w:noProof/>
            <w:webHidden/>
          </w:rPr>
          <w:tab/>
        </w:r>
        <w:r>
          <w:rPr>
            <w:noProof/>
            <w:webHidden/>
          </w:rPr>
          <w:fldChar w:fldCharType="begin"/>
        </w:r>
        <w:r>
          <w:rPr>
            <w:noProof/>
            <w:webHidden/>
          </w:rPr>
          <w:instrText xml:space="preserve"> PAGEREF _Toc220764354 \h </w:instrText>
        </w:r>
        <w:r>
          <w:rPr>
            <w:noProof/>
            <w:webHidden/>
          </w:rPr>
        </w:r>
        <w:r>
          <w:rPr>
            <w:noProof/>
            <w:webHidden/>
          </w:rPr>
          <w:fldChar w:fldCharType="separate"/>
        </w:r>
        <w:r>
          <w:rPr>
            <w:noProof/>
            <w:webHidden/>
          </w:rPr>
          <w:t>4</w:t>
        </w:r>
        <w:r>
          <w:rPr>
            <w:noProof/>
            <w:webHidden/>
          </w:rPr>
          <w:fldChar w:fldCharType="end"/>
        </w:r>
      </w:hyperlink>
    </w:p>
    <w:p w14:paraId="029F80F5" w14:textId="3ADADEA2" w:rsidR="005F03BF" w:rsidRDefault="005F03BF">
      <w:pPr>
        <w:pStyle w:val="TOC2"/>
        <w:tabs>
          <w:tab w:val="right" w:leader="dot" w:pos="8296"/>
        </w:tabs>
        <w:ind w:left="480"/>
        <w:rPr>
          <w:rFonts w:asciiTheme="minorHAnsi" w:eastAsiaTheme="minorEastAsia" w:hAnsiTheme="minorHAnsi" w:cstheme="minorBidi"/>
          <w:noProof/>
          <w:kern w:val="2"/>
          <w:sz w:val="22"/>
          <w14:ligatures w14:val="standardContextual"/>
        </w:rPr>
      </w:pPr>
      <w:hyperlink w:anchor="_Toc220764355" w:history="1">
        <w:r w:rsidRPr="00380B96">
          <w:rPr>
            <w:rStyle w:val="af6"/>
            <w:rFonts w:ascii="Times New Roman" w:hAnsi="Times New Roman" w:cs="Times New Roman"/>
            <w:b/>
            <w:bCs/>
            <w:i/>
            <w:iCs/>
            <w:noProof/>
          </w:rPr>
          <w:t>Estimation of Key Epidemiological Parameters</w:t>
        </w:r>
        <w:r>
          <w:rPr>
            <w:noProof/>
            <w:webHidden/>
          </w:rPr>
          <w:tab/>
        </w:r>
        <w:r>
          <w:rPr>
            <w:noProof/>
            <w:webHidden/>
          </w:rPr>
          <w:fldChar w:fldCharType="begin"/>
        </w:r>
        <w:r>
          <w:rPr>
            <w:noProof/>
            <w:webHidden/>
          </w:rPr>
          <w:instrText xml:space="preserve"> PAGEREF _Toc220764355 \h </w:instrText>
        </w:r>
        <w:r>
          <w:rPr>
            <w:noProof/>
            <w:webHidden/>
          </w:rPr>
        </w:r>
        <w:r>
          <w:rPr>
            <w:noProof/>
            <w:webHidden/>
          </w:rPr>
          <w:fldChar w:fldCharType="separate"/>
        </w:r>
        <w:r>
          <w:rPr>
            <w:noProof/>
            <w:webHidden/>
          </w:rPr>
          <w:t>5</w:t>
        </w:r>
        <w:r>
          <w:rPr>
            <w:noProof/>
            <w:webHidden/>
          </w:rPr>
          <w:fldChar w:fldCharType="end"/>
        </w:r>
      </w:hyperlink>
    </w:p>
    <w:p w14:paraId="3C22F306" w14:textId="4D4607B6"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56" w:history="1">
        <w:r w:rsidRPr="00380B96">
          <w:rPr>
            <w:rStyle w:val="af6"/>
            <w:rFonts w:ascii="Times New Roman" w:eastAsia="MS Mincho" w:hAnsi="Times New Roman" w:cs="Times New Roman"/>
            <w:noProof/>
            <w:lang w:eastAsia="en-US"/>
          </w:rPr>
          <w:t>Data Inputs and Structure</w:t>
        </w:r>
        <w:r>
          <w:rPr>
            <w:noProof/>
            <w:webHidden/>
          </w:rPr>
          <w:tab/>
        </w:r>
        <w:r>
          <w:rPr>
            <w:noProof/>
            <w:webHidden/>
          </w:rPr>
          <w:fldChar w:fldCharType="begin"/>
        </w:r>
        <w:r>
          <w:rPr>
            <w:noProof/>
            <w:webHidden/>
          </w:rPr>
          <w:instrText xml:space="preserve"> PAGEREF _Toc220764356 \h </w:instrText>
        </w:r>
        <w:r>
          <w:rPr>
            <w:noProof/>
            <w:webHidden/>
          </w:rPr>
        </w:r>
        <w:r>
          <w:rPr>
            <w:noProof/>
            <w:webHidden/>
          </w:rPr>
          <w:fldChar w:fldCharType="separate"/>
        </w:r>
        <w:r>
          <w:rPr>
            <w:noProof/>
            <w:webHidden/>
          </w:rPr>
          <w:t>5</w:t>
        </w:r>
        <w:r>
          <w:rPr>
            <w:noProof/>
            <w:webHidden/>
          </w:rPr>
          <w:fldChar w:fldCharType="end"/>
        </w:r>
      </w:hyperlink>
    </w:p>
    <w:p w14:paraId="23D1F39E" w14:textId="2C55E392"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57" w:history="1">
        <w:r w:rsidRPr="00380B96">
          <w:rPr>
            <w:rStyle w:val="af6"/>
            <w:rFonts w:ascii="Times New Roman" w:eastAsia="MS Mincho" w:hAnsi="Times New Roman" w:cs="Times New Roman"/>
            <w:noProof/>
            <w:lang w:eastAsia="en-US"/>
          </w:rPr>
          <w:t>Latent Period</w:t>
        </w:r>
        <w:r>
          <w:rPr>
            <w:noProof/>
            <w:webHidden/>
          </w:rPr>
          <w:tab/>
        </w:r>
        <w:r>
          <w:rPr>
            <w:noProof/>
            <w:webHidden/>
          </w:rPr>
          <w:fldChar w:fldCharType="begin"/>
        </w:r>
        <w:r>
          <w:rPr>
            <w:noProof/>
            <w:webHidden/>
          </w:rPr>
          <w:instrText xml:space="preserve"> PAGEREF _Toc220764357 \h </w:instrText>
        </w:r>
        <w:r>
          <w:rPr>
            <w:noProof/>
            <w:webHidden/>
          </w:rPr>
        </w:r>
        <w:r>
          <w:rPr>
            <w:noProof/>
            <w:webHidden/>
          </w:rPr>
          <w:fldChar w:fldCharType="separate"/>
        </w:r>
        <w:r>
          <w:rPr>
            <w:noProof/>
            <w:webHidden/>
          </w:rPr>
          <w:t>5</w:t>
        </w:r>
        <w:r>
          <w:rPr>
            <w:noProof/>
            <w:webHidden/>
          </w:rPr>
          <w:fldChar w:fldCharType="end"/>
        </w:r>
      </w:hyperlink>
    </w:p>
    <w:p w14:paraId="487BB4FD" w14:textId="3B64171D"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58" w:history="1">
        <w:r w:rsidRPr="00380B96">
          <w:rPr>
            <w:rStyle w:val="af6"/>
            <w:rFonts w:ascii="Times New Roman" w:eastAsia="MS Mincho" w:hAnsi="Times New Roman" w:cs="Times New Roman"/>
            <w:noProof/>
            <w:lang w:eastAsia="en-US"/>
          </w:rPr>
          <w:t>Serial Interval</w:t>
        </w:r>
        <w:r>
          <w:rPr>
            <w:noProof/>
            <w:webHidden/>
          </w:rPr>
          <w:tab/>
        </w:r>
        <w:r>
          <w:rPr>
            <w:noProof/>
            <w:webHidden/>
          </w:rPr>
          <w:fldChar w:fldCharType="begin"/>
        </w:r>
        <w:r>
          <w:rPr>
            <w:noProof/>
            <w:webHidden/>
          </w:rPr>
          <w:instrText xml:space="preserve"> PAGEREF _Toc220764358 \h </w:instrText>
        </w:r>
        <w:r>
          <w:rPr>
            <w:noProof/>
            <w:webHidden/>
          </w:rPr>
        </w:r>
        <w:r>
          <w:rPr>
            <w:noProof/>
            <w:webHidden/>
          </w:rPr>
          <w:fldChar w:fldCharType="separate"/>
        </w:r>
        <w:r>
          <w:rPr>
            <w:noProof/>
            <w:webHidden/>
          </w:rPr>
          <w:t>6</w:t>
        </w:r>
        <w:r>
          <w:rPr>
            <w:noProof/>
            <w:webHidden/>
          </w:rPr>
          <w:fldChar w:fldCharType="end"/>
        </w:r>
      </w:hyperlink>
    </w:p>
    <w:p w14:paraId="4CDB176A" w14:textId="4EE6C22C"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59" w:history="1">
        <w:r w:rsidRPr="00380B96">
          <w:rPr>
            <w:rStyle w:val="af6"/>
            <w:rFonts w:ascii="Times New Roman" w:eastAsia="MS Mincho" w:hAnsi="Times New Roman" w:cs="Times New Roman"/>
            <w:noProof/>
            <w:lang w:eastAsia="en-US"/>
          </w:rPr>
          <w:t>Generation Time</w:t>
        </w:r>
        <w:r>
          <w:rPr>
            <w:noProof/>
            <w:webHidden/>
          </w:rPr>
          <w:tab/>
        </w:r>
        <w:r>
          <w:rPr>
            <w:noProof/>
            <w:webHidden/>
          </w:rPr>
          <w:fldChar w:fldCharType="begin"/>
        </w:r>
        <w:r>
          <w:rPr>
            <w:noProof/>
            <w:webHidden/>
          </w:rPr>
          <w:instrText xml:space="preserve"> PAGEREF _Toc220764359 \h </w:instrText>
        </w:r>
        <w:r>
          <w:rPr>
            <w:noProof/>
            <w:webHidden/>
          </w:rPr>
        </w:r>
        <w:r>
          <w:rPr>
            <w:noProof/>
            <w:webHidden/>
          </w:rPr>
          <w:fldChar w:fldCharType="separate"/>
        </w:r>
        <w:r>
          <w:rPr>
            <w:noProof/>
            <w:webHidden/>
          </w:rPr>
          <w:t>6</w:t>
        </w:r>
        <w:r>
          <w:rPr>
            <w:noProof/>
            <w:webHidden/>
          </w:rPr>
          <w:fldChar w:fldCharType="end"/>
        </w:r>
      </w:hyperlink>
    </w:p>
    <w:p w14:paraId="0C1E1E9E" w14:textId="3624081D"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60" w:history="1">
        <w:r w:rsidRPr="00380B96">
          <w:rPr>
            <w:rStyle w:val="af6"/>
            <w:rFonts w:ascii="Times New Roman" w:eastAsia="MS Mincho" w:hAnsi="Times New Roman" w:cs="Times New Roman"/>
            <w:noProof/>
            <w:lang w:eastAsia="en-US"/>
          </w:rPr>
          <w:t>Infectiousness Profile</w:t>
        </w:r>
        <w:r>
          <w:rPr>
            <w:noProof/>
            <w:webHidden/>
          </w:rPr>
          <w:tab/>
        </w:r>
        <w:r>
          <w:rPr>
            <w:noProof/>
            <w:webHidden/>
          </w:rPr>
          <w:fldChar w:fldCharType="begin"/>
        </w:r>
        <w:r>
          <w:rPr>
            <w:noProof/>
            <w:webHidden/>
          </w:rPr>
          <w:instrText xml:space="preserve"> PAGEREF _Toc220764360 \h </w:instrText>
        </w:r>
        <w:r>
          <w:rPr>
            <w:noProof/>
            <w:webHidden/>
          </w:rPr>
        </w:r>
        <w:r>
          <w:rPr>
            <w:noProof/>
            <w:webHidden/>
          </w:rPr>
          <w:fldChar w:fldCharType="separate"/>
        </w:r>
        <w:r>
          <w:rPr>
            <w:noProof/>
            <w:webHidden/>
          </w:rPr>
          <w:t>6</w:t>
        </w:r>
        <w:r>
          <w:rPr>
            <w:noProof/>
            <w:webHidden/>
          </w:rPr>
          <w:fldChar w:fldCharType="end"/>
        </w:r>
      </w:hyperlink>
    </w:p>
    <w:p w14:paraId="7A895675" w14:textId="2A622F05" w:rsidR="005F03BF" w:rsidRDefault="005F03BF">
      <w:pPr>
        <w:pStyle w:val="TOC3"/>
        <w:tabs>
          <w:tab w:val="right" w:leader="dot" w:pos="8296"/>
        </w:tabs>
        <w:ind w:left="960"/>
        <w:rPr>
          <w:rFonts w:asciiTheme="minorHAnsi" w:eastAsiaTheme="minorEastAsia" w:hAnsiTheme="minorHAnsi" w:cstheme="minorBidi"/>
          <w:noProof/>
          <w:kern w:val="2"/>
          <w:sz w:val="22"/>
          <w14:ligatures w14:val="standardContextual"/>
        </w:rPr>
      </w:pPr>
      <w:hyperlink w:anchor="_Toc220764361" w:history="1">
        <w:r w:rsidRPr="00380B96">
          <w:rPr>
            <w:rStyle w:val="af6"/>
            <w:rFonts w:ascii="Times New Roman" w:eastAsia="MS Mincho" w:hAnsi="Times New Roman" w:cs="Times New Roman"/>
            <w:noProof/>
            <w:lang w:eastAsia="en-US"/>
          </w:rPr>
          <w:t>Model Implementation and Inference</w:t>
        </w:r>
        <w:r>
          <w:rPr>
            <w:noProof/>
            <w:webHidden/>
          </w:rPr>
          <w:tab/>
        </w:r>
        <w:r>
          <w:rPr>
            <w:noProof/>
            <w:webHidden/>
          </w:rPr>
          <w:fldChar w:fldCharType="begin"/>
        </w:r>
        <w:r>
          <w:rPr>
            <w:noProof/>
            <w:webHidden/>
          </w:rPr>
          <w:instrText xml:space="preserve"> PAGEREF _Toc220764361 \h </w:instrText>
        </w:r>
        <w:r>
          <w:rPr>
            <w:noProof/>
            <w:webHidden/>
          </w:rPr>
        </w:r>
        <w:r>
          <w:rPr>
            <w:noProof/>
            <w:webHidden/>
          </w:rPr>
          <w:fldChar w:fldCharType="separate"/>
        </w:r>
        <w:r>
          <w:rPr>
            <w:noProof/>
            <w:webHidden/>
          </w:rPr>
          <w:t>6</w:t>
        </w:r>
        <w:r>
          <w:rPr>
            <w:noProof/>
            <w:webHidden/>
          </w:rPr>
          <w:fldChar w:fldCharType="end"/>
        </w:r>
      </w:hyperlink>
    </w:p>
    <w:p w14:paraId="01C6B627" w14:textId="1AE07F90" w:rsidR="005F03BF" w:rsidRDefault="005F03BF">
      <w:pPr>
        <w:pStyle w:val="TOC1"/>
        <w:tabs>
          <w:tab w:val="right" w:leader="dot" w:pos="8296"/>
        </w:tabs>
        <w:spacing w:after="156"/>
        <w:rPr>
          <w:rFonts w:asciiTheme="minorHAnsi" w:eastAsiaTheme="minorEastAsia" w:hAnsiTheme="minorHAnsi" w:cstheme="minorBidi"/>
          <w:noProof/>
          <w:kern w:val="2"/>
          <w:sz w:val="22"/>
          <w14:ligatures w14:val="standardContextual"/>
        </w:rPr>
      </w:pPr>
      <w:hyperlink w:anchor="_Toc220764362" w:history="1">
        <w:r w:rsidRPr="00380B96">
          <w:rPr>
            <w:rStyle w:val="af6"/>
            <w:rFonts w:ascii="Times New Roman" w:hAnsi="Times New Roman" w:cs="Times New Roman"/>
            <w:b/>
            <w:bCs/>
            <w:noProof/>
            <w:lang w:eastAsia="en-US"/>
          </w:rPr>
          <w:t>Supplementary Tables</w:t>
        </w:r>
        <w:r>
          <w:rPr>
            <w:noProof/>
            <w:webHidden/>
          </w:rPr>
          <w:tab/>
        </w:r>
        <w:r>
          <w:rPr>
            <w:noProof/>
            <w:webHidden/>
          </w:rPr>
          <w:fldChar w:fldCharType="begin"/>
        </w:r>
        <w:r>
          <w:rPr>
            <w:noProof/>
            <w:webHidden/>
          </w:rPr>
          <w:instrText xml:space="preserve"> PAGEREF _Toc220764362 \h </w:instrText>
        </w:r>
        <w:r>
          <w:rPr>
            <w:noProof/>
            <w:webHidden/>
          </w:rPr>
        </w:r>
        <w:r>
          <w:rPr>
            <w:noProof/>
            <w:webHidden/>
          </w:rPr>
          <w:fldChar w:fldCharType="separate"/>
        </w:r>
        <w:r>
          <w:rPr>
            <w:noProof/>
            <w:webHidden/>
          </w:rPr>
          <w:t>7</w:t>
        </w:r>
        <w:r>
          <w:rPr>
            <w:noProof/>
            <w:webHidden/>
          </w:rPr>
          <w:fldChar w:fldCharType="end"/>
        </w:r>
      </w:hyperlink>
    </w:p>
    <w:p w14:paraId="3F469C02" w14:textId="49FCF856" w:rsidR="005F03BF" w:rsidRDefault="005F03BF">
      <w:pPr>
        <w:pStyle w:val="TOC1"/>
        <w:tabs>
          <w:tab w:val="right" w:leader="dot" w:pos="8296"/>
        </w:tabs>
        <w:spacing w:after="156"/>
        <w:rPr>
          <w:rFonts w:asciiTheme="minorHAnsi" w:eastAsiaTheme="minorEastAsia" w:hAnsiTheme="minorHAnsi" w:cstheme="minorBidi"/>
          <w:noProof/>
          <w:kern w:val="2"/>
          <w:sz w:val="22"/>
          <w14:ligatures w14:val="standardContextual"/>
        </w:rPr>
      </w:pPr>
      <w:hyperlink w:anchor="_Toc220764363" w:history="1">
        <w:r w:rsidRPr="00380B96">
          <w:rPr>
            <w:rStyle w:val="af6"/>
            <w:rFonts w:ascii="Times New Roman" w:hAnsi="Times New Roman" w:cs="Times New Roman"/>
            <w:b/>
            <w:bCs/>
            <w:noProof/>
            <w:lang w:eastAsia="en-US"/>
          </w:rPr>
          <w:t>Supplementary Figures</w:t>
        </w:r>
        <w:r>
          <w:rPr>
            <w:noProof/>
            <w:webHidden/>
          </w:rPr>
          <w:tab/>
        </w:r>
        <w:r>
          <w:rPr>
            <w:noProof/>
            <w:webHidden/>
          </w:rPr>
          <w:fldChar w:fldCharType="begin"/>
        </w:r>
        <w:r>
          <w:rPr>
            <w:noProof/>
            <w:webHidden/>
          </w:rPr>
          <w:instrText xml:space="preserve"> PAGEREF _Toc220764363 \h </w:instrText>
        </w:r>
        <w:r>
          <w:rPr>
            <w:noProof/>
            <w:webHidden/>
          </w:rPr>
        </w:r>
        <w:r>
          <w:rPr>
            <w:noProof/>
            <w:webHidden/>
          </w:rPr>
          <w:fldChar w:fldCharType="separate"/>
        </w:r>
        <w:r>
          <w:rPr>
            <w:noProof/>
            <w:webHidden/>
          </w:rPr>
          <w:t>19</w:t>
        </w:r>
        <w:r>
          <w:rPr>
            <w:noProof/>
            <w:webHidden/>
          </w:rPr>
          <w:fldChar w:fldCharType="end"/>
        </w:r>
      </w:hyperlink>
    </w:p>
    <w:p w14:paraId="293848EA" w14:textId="12DBC828" w:rsidR="0095395D" w:rsidRDefault="00306534" w:rsidP="00691C33">
      <w:pPr>
        <w:rPr>
          <w:rFonts w:ascii="Times New Roman" w:hAnsi="Times New Roman" w:cs="Times New Roman"/>
        </w:rPr>
      </w:pPr>
      <w:r>
        <w:rPr>
          <w:rFonts w:ascii="Times New Roman" w:eastAsia="Times New Roman" w:hAnsi="Times New Roman" w:cs="Times New Roman"/>
          <w:sz w:val="20"/>
        </w:rPr>
        <w:fldChar w:fldCharType="end"/>
      </w:r>
    </w:p>
    <w:p w14:paraId="26CA42B5" w14:textId="31767A22" w:rsidR="009C5986" w:rsidRDefault="009C5986" w:rsidP="00691C33">
      <w:pPr>
        <w:rPr>
          <w:rFonts w:ascii="Times New Roman" w:hAnsi="Times New Roman" w:cs="Times New Roman"/>
        </w:rPr>
      </w:pPr>
      <w:r>
        <w:rPr>
          <w:rFonts w:ascii="Times New Roman" w:hAnsi="Times New Roman" w:cs="Times New Roman"/>
        </w:rPr>
        <w:br w:type="page"/>
      </w:r>
    </w:p>
    <w:p w14:paraId="67A65F42" w14:textId="77777777" w:rsidR="009C5986" w:rsidRPr="0046071A" w:rsidRDefault="009C5986" w:rsidP="00D651A9">
      <w:pPr>
        <w:outlineLvl w:val="0"/>
        <w:rPr>
          <w:rFonts w:ascii="Times New Roman" w:hAnsi="Times New Roman" w:cs="Times New Roman"/>
          <w:b/>
          <w:bCs/>
          <w:sz w:val="20"/>
          <w:szCs w:val="20"/>
          <w:lang w:eastAsia="en-US"/>
        </w:rPr>
      </w:pPr>
      <w:bookmarkStart w:id="0" w:name="_Toc220764348"/>
      <w:r w:rsidRPr="0046071A">
        <w:rPr>
          <w:rFonts w:ascii="Times New Roman" w:hAnsi="Times New Roman" w:cs="Times New Roman"/>
          <w:b/>
          <w:bCs/>
          <w:sz w:val="20"/>
          <w:szCs w:val="20"/>
          <w:lang w:eastAsia="en-US"/>
        </w:rPr>
        <w:lastRenderedPageBreak/>
        <w:t>Supplementary Methods</w:t>
      </w:r>
      <w:bookmarkEnd w:id="0"/>
      <w:r w:rsidRPr="0046071A">
        <w:rPr>
          <w:rFonts w:ascii="Times New Roman" w:hAnsi="Times New Roman" w:cs="Times New Roman"/>
          <w:b/>
          <w:bCs/>
          <w:sz w:val="20"/>
          <w:szCs w:val="20"/>
          <w:lang w:eastAsia="en-US"/>
        </w:rPr>
        <w:t xml:space="preserve"> </w:t>
      </w:r>
    </w:p>
    <w:p w14:paraId="74A158CA" w14:textId="77777777" w:rsidR="009C5986" w:rsidRPr="0046071A" w:rsidRDefault="009C5986" w:rsidP="0046071A">
      <w:pPr>
        <w:rPr>
          <w:rFonts w:ascii="Times New Roman" w:hAnsi="Times New Roman" w:cs="Times New Roman"/>
          <w:sz w:val="20"/>
          <w:szCs w:val="20"/>
        </w:rPr>
      </w:pPr>
    </w:p>
    <w:p w14:paraId="18A47B6F" w14:textId="77777777" w:rsidR="00306534" w:rsidRDefault="00C156B9" w:rsidP="00306534">
      <w:pPr>
        <w:outlineLvl w:val="1"/>
        <w:rPr>
          <w:rFonts w:ascii="Times New Roman" w:hAnsi="Times New Roman" w:cs="Times New Roman"/>
          <w:b/>
          <w:bCs/>
          <w:i/>
          <w:iCs/>
          <w:sz w:val="20"/>
          <w:szCs w:val="20"/>
        </w:rPr>
      </w:pPr>
      <w:bookmarkStart w:id="1" w:name="_Toc220764349"/>
      <w:r w:rsidRPr="0046071A">
        <w:rPr>
          <w:rFonts w:ascii="Times New Roman" w:hAnsi="Times New Roman" w:cs="Times New Roman" w:hint="eastAsia"/>
          <w:b/>
          <w:bCs/>
          <w:i/>
          <w:iCs/>
          <w:sz w:val="20"/>
          <w:szCs w:val="20"/>
        </w:rPr>
        <w:t>D</w:t>
      </w:r>
      <w:r w:rsidRPr="0046071A">
        <w:rPr>
          <w:rFonts w:ascii="Times New Roman" w:hAnsi="Times New Roman" w:cs="Times New Roman"/>
          <w:b/>
          <w:bCs/>
          <w:i/>
          <w:iCs/>
          <w:sz w:val="20"/>
          <w:szCs w:val="20"/>
        </w:rPr>
        <w:t>efinitions of household contacts and ARI</w:t>
      </w:r>
      <w:bookmarkEnd w:id="1"/>
    </w:p>
    <w:p w14:paraId="219B7CB1" w14:textId="7DCF66B7" w:rsidR="00C156B9" w:rsidRPr="0046071A" w:rsidRDefault="00C156B9" w:rsidP="0095395D">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Household contacts were individuals who stayed overnight in the same house at least once during two days before to seven days after index case symptom onset.</w:t>
      </w:r>
    </w:p>
    <w:p w14:paraId="6458D952" w14:textId="77777777" w:rsidR="00FF164F" w:rsidRDefault="00FF164F" w:rsidP="0095395D">
      <w:pPr>
        <w:rPr>
          <w:rFonts w:ascii="Times New Roman" w:eastAsia="MS Mincho" w:hAnsi="Times New Roman" w:cs="Times New Roman"/>
          <w:sz w:val="20"/>
          <w:szCs w:val="20"/>
        </w:rPr>
      </w:pPr>
    </w:p>
    <w:p w14:paraId="42D8FF93" w14:textId="01122268" w:rsidR="00C156B9" w:rsidRPr="0046071A" w:rsidRDefault="00C156B9" w:rsidP="0095395D">
      <w:pPr>
        <w:rPr>
          <w:rFonts w:ascii="Times New Roman" w:eastAsia="MS Mincho" w:hAnsi="Times New Roman" w:cs="Times New Roman"/>
          <w:sz w:val="20"/>
          <w:szCs w:val="20"/>
        </w:rPr>
      </w:pPr>
      <w:r w:rsidRPr="0046071A">
        <w:rPr>
          <w:rFonts w:ascii="Times New Roman" w:eastAsia="MS Mincho" w:hAnsi="Times New Roman" w:cs="Times New Roman"/>
          <w:sz w:val="20"/>
          <w:szCs w:val="20"/>
        </w:rPr>
        <w:t>An ARI was defined as at least one systemic symptom (feeling feverish or a measured axillary temperature ≥37</w:t>
      </w:r>
      <w:r w:rsidR="00415D84">
        <w:rPr>
          <w:rFonts w:ascii="Times New Roman" w:eastAsia="MS Mincho" w:hAnsi="Times New Roman" w:cs="Times New Roman"/>
          <w:sz w:val="20"/>
          <w:szCs w:val="20"/>
        </w:rPr>
        <w:t>.</w:t>
      </w:r>
      <w:r w:rsidR="00E07835" w:rsidRPr="0046071A">
        <w:rPr>
          <w:rFonts w:ascii="Times New Roman" w:eastAsia="MS Mincho" w:hAnsi="Times New Roman" w:cs="Times New Roman"/>
          <w:sz w:val="20"/>
          <w:szCs w:val="20"/>
        </w:rPr>
        <w:t>0</w:t>
      </w:r>
      <w:r w:rsidRPr="0046071A">
        <w:rPr>
          <w:rFonts w:ascii="Times New Roman" w:eastAsia="MS Mincho" w:hAnsi="Times New Roman" w:cs="Times New Roman"/>
          <w:sz w:val="20"/>
          <w:szCs w:val="20"/>
        </w:rPr>
        <w:t xml:space="preserve"> °C, chills, headache, or general malaise) plus at least one respiratory symptom (sore throat, cough lasting ≥24 hours, runny nose, shortness of breath, difficulty breathing or chest pain, phlegm production); or at least two respiratory symptoms during one or more days of follow-up. For children under two years of age or those unable to report symptoms, an ARI was defined as an axillary temperature ≥37</w:t>
      </w:r>
      <w:r w:rsidR="00415D84">
        <w:rPr>
          <w:rFonts w:ascii="Times New Roman" w:eastAsia="MS Mincho" w:hAnsi="Times New Roman" w:cs="Times New Roman"/>
          <w:sz w:val="20"/>
          <w:szCs w:val="20"/>
        </w:rPr>
        <w:t>.</w:t>
      </w:r>
      <w:r w:rsidRPr="0046071A">
        <w:rPr>
          <w:rFonts w:ascii="Times New Roman" w:eastAsia="MS Mincho" w:hAnsi="Times New Roman" w:cs="Times New Roman"/>
          <w:sz w:val="20"/>
          <w:szCs w:val="20"/>
        </w:rPr>
        <w:t xml:space="preserve">0 °C, cough, or difficulty breathing. </w:t>
      </w:r>
    </w:p>
    <w:p w14:paraId="435EF576" w14:textId="77777777" w:rsidR="00C156B9" w:rsidRPr="0046071A" w:rsidRDefault="00C156B9" w:rsidP="0046071A">
      <w:pPr>
        <w:rPr>
          <w:rFonts w:ascii="Times New Roman" w:hAnsi="Times New Roman" w:cs="Times New Roman"/>
          <w:b/>
          <w:bCs/>
          <w:i/>
          <w:iCs/>
          <w:sz w:val="20"/>
          <w:szCs w:val="20"/>
        </w:rPr>
      </w:pPr>
    </w:p>
    <w:p w14:paraId="31FA63B2" w14:textId="1601EA28" w:rsidR="00C156B9" w:rsidRPr="00D651A9" w:rsidRDefault="00C156B9" w:rsidP="00306534">
      <w:pPr>
        <w:outlineLvl w:val="1"/>
        <w:rPr>
          <w:rFonts w:ascii="Times New Roman" w:hAnsi="Times New Roman" w:cs="Times New Roman"/>
          <w:b/>
          <w:bCs/>
          <w:i/>
          <w:iCs/>
          <w:sz w:val="20"/>
          <w:szCs w:val="20"/>
        </w:rPr>
      </w:pPr>
      <w:bookmarkStart w:id="2" w:name="_Toc220764350"/>
      <w:r w:rsidRPr="0046071A">
        <w:rPr>
          <w:rFonts w:ascii="Times New Roman" w:hAnsi="Times New Roman" w:cs="Times New Roman"/>
          <w:b/>
          <w:bCs/>
          <w:i/>
          <w:iCs/>
          <w:sz w:val="20"/>
          <w:szCs w:val="20"/>
        </w:rPr>
        <w:t>Estimation of Transmission Heterogeneity</w:t>
      </w:r>
      <w:bookmarkEnd w:id="2"/>
    </w:p>
    <w:p w14:paraId="21AE5D96" w14:textId="3948F578" w:rsidR="0046071A" w:rsidRDefault="009C5986" w:rsidP="0095395D">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To quantify the degree of individual-level variation in transmission for each pathogen, we analyzed the distribution of </w:t>
      </w:r>
      <w:r w:rsidR="00D73C6B" w:rsidRPr="0046071A">
        <w:rPr>
          <w:rFonts w:ascii="Times New Roman" w:eastAsia="MS Mincho" w:hAnsi="Times New Roman" w:cs="Times New Roman"/>
          <w:sz w:val="20"/>
          <w:szCs w:val="20"/>
          <w:lang w:eastAsia="en-US"/>
        </w:rPr>
        <w:t xml:space="preserve">secondary acute respiratory infection (ARI) cases </w:t>
      </w:r>
      <w:r w:rsidRPr="0046071A">
        <w:rPr>
          <w:rFonts w:ascii="Times New Roman" w:eastAsia="MS Mincho" w:hAnsi="Times New Roman" w:cs="Times New Roman"/>
          <w:sz w:val="20"/>
          <w:szCs w:val="20"/>
          <w:lang w:eastAsia="en-US"/>
        </w:rPr>
        <w:t>caused by each index case within households. Transmission heterogeneity was modeled using a negative binomial (NB) distribution, which allows for overdispersion relative to Poisson model</w:t>
      </w:r>
      <w:r w:rsidR="00567EDE" w:rsidRPr="0046071A">
        <w:rPr>
          <w:rFonts w:ascii="Times New Roman" w:eastAsia="MS Mincho" w:hAnsi="Times New Roman" w:cs="Times New Roman"/>
          <w:sz w:val="20"/>
          <w:szCs w:val="20"/>
          <w:lang w:eastAsia="en-US"/>
        </w:rPr>
        <w:t>s</w:t>
      </w:r>
      <w:r w:rsidRPr="0046071A">
        <w:rPr>
          <w:rFonts w:ascii="Times New Roman" w:eastAsia="MS Mincho" w:hAnsi="Times New Roman" w:cs="Times New Roman"/>
          <w:sz w:val="20"/>
          <w:szCs w:val="20"/>
          <w:lang w:eastAsia="en-US"/>
        </w:rPr>
        <w:t xml:space="preserve"> and is widely used to characterize “superspreading” patterns in infectious disease transmission.</w:t>
      </w:r>
    </w:p>
    <w:p w14:paraId="2BFB47C8" w14:textId="77777777" w:rsidR="0046071A" w:rsidRDefault="0046071A" w:rsidP="0046071A">
      <w:pPr>
        <w:rPr>
          <w:rFonts w:ascii="Times New Roman" w:eastAsia="MS Mincho" w:hAnsi="Times New Roman" w:cs="Times New Roman"/>
          <w:sz w:val="20"/>
          <w:szCs w:val="20"/>
          <w:lang w:eastAsia="en-US"/>
        </w:rPr>
      </w:pPr>
    </w:p>
    <w:p w14:paraId="252436BC" w14:textId="64E0DDEB" w:rsidR="0046071A" w:rsidRDefault="009C5986"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For each household, the number of secondary ARI cases was aggregated based on unique household identifiers. Secondary </w:t>
      </w:r>
      <w:r w:rsidR="00D73C6B" w:rsidRPr="0046071A">
        <w:rPr>
          <w:rFonts w:ascii="Times New Roman" w:eastAsia="MS Mincho" w:hAnsi="Times New Roman" w:cs="Times New Roman"/>
          <w:sz w:val="20"/>
          <w:szCs w:val="20"/>
          <w:lang w:eastAsia="en-US"/>
        </w:rPr>
        <w:t xml:space="preserve">ARI cases </w:t>
      </w:r>
      <w:r w:rsidRPr="0046071A">
        <w:rPr>
          <w:rFonts w:ascii="Times New Roman" w:eastAsia="MS Mincho" w:hAnsi="Times New Roman" w:cs="Times New Roman"/>
          <w:sz w:val="20"/>
          <w:szCs w:val="20"/>
          <w:lang w:eastAsia="en-US"/>
        </w:rPr>
        <w:t xml:space="preserve">were defined as ARI episodes among household contacts </w:t>
      </w:r>
      <w:r w:rsidR="00AD6D93" w:rsidRPr="0046071A">
        <w:rPr>
          <w:rFonts w:ascii="Times New Roman" w:eastAsia="MS Mincho" w:hAnsi="Times New Roman" w:cs="Times New Roman"/>
          <w:sz w:val="20"/>
          <w:szCs w:val="20"/>
          <w:lang w:eastAsia="en-US"/>
        </w:rPr>
        <w:t>that occurred within 14 days after the index case's illness onset</w:t>
      </w:r>
      <w:r w:rsidRPr="0046071A">
        <w:rPr>
          <w:rFonts w:ascii="Times New Roman" w:eastAsia="MS Mincho" w:hAnsi="Times New Roman" w:cs="Times New Roman"/>
          <w:sz w:val="20"/>
          <w:szCs w:val="20"/>
          <w:lang w:eastAsia="en-US"/>
        </w:rPr>
        <w:t xml:space="preserve">. For each pathogen, the offspring distribution (i.e., number of secondary </w:t>
      </w:r>
      <w:r w:rsidR="00D73C6B" w:rsidRPr="0046071A">
        <w:rPr>
          <w:rFonts w:ascii="Times New Roman" w:eastAsia="MS Mincho" w:hAnsi="Times New Roman" w:cs="Times New Roman"/>
          <w:sz w:val="20"/>
          <w:szCs w:val="20"/>
          <w:lang w:eastAsia="en-US"/>
        </w:rPr>
        <w:t xml:space="preserve">ARI </w:t>
      </w:r>
      <w:r w:rsidRPr="0046071A">
        <w:rPr>
          <w:rFonts w:ascii="Times New Roman" w:eastAsia="MS Mincho" w:hAnsi="Times New Roman" w:cs="Times New Roman"/>
          <w:sz w:val="20"/>
          <w:szCs w:val="20"/>
          <w:lang w:eastAsia="en-US"/>
        </w:rPr>
        <w:t xml:space="preserve">cases per infector) was fitted to a negative binomial distribution (NB) using the </w:t>
      </w:r>
      <w:proofErr w:type="spellStart"/>
      <w:r w:rsidRPr="0046071A">
        <w:rPr>
          <w:rFonts w:ascii="Times New Roman" w:eastAsia="MS Mincho" w:hAnsi="Times New Roman" w:cs="Times New Roman"/>
          <w:sz w:val="20"/>
          <w:szCs w:val="20"/>
          <w:lang w:eastAsia="en-US"/>
        </w:rPr>
        <w:t>fitdistr</w:t>
      </w:r>
      <w:proofErr w:type="spellEnd"/>
      <w:r w:rsidRPr="0046071A">
        <w:rPr>
          <w:rFonts w:ascii="Times New Roman" w:eastAsia="MS Mincho" w:hAnsi="Times New Roman" w:cs="Times New Roman"/>
          <w:sz w:val="20"/>
          <w:szCs w:val="20"/>
          <w:lang w:eastAsia="en-US"/>
        </w:rPr>
        <w:t xml:space="preserve"> () function from the MASS package in R. The NB model is parameterized by the mean (μ) and the dispersion parameter (k), where smaller k values indicate greater heterogeneity (a heavier right tail and a </w:t>
      </w:r>
      <w:r w:rsidR="0004480E" w:rsidRPr="0046071A">
        <w:rPr>
          <w:rFonts w:ascii="Times New Roman" w:eastAsia="MS Mincho" w:hAnsi="Times New Roman" w:cs="Times New Roman"/>
          <w:sz w:val="20"/>
          <w:szCs w:val="20"/>
          <w:lang w:eastAsia="en-US"/>
        </w:rPr>
        <w:t xml:space="preserve">greater </w:t>
      </w:r>
      <w:r w:rsidRPr="0046071A">
        <w:rPr>
          <w:rFonts w:ascii="Times New Roman" w:eastAsia="MS Mincho" w:hAnsi="Times New Roman" w:cs="Times New Roman"/>
          <w:sz w:val="20"/>
          <w:szCs w:val="20"/>
          <w:lang w:eastAsia="en-US"/>
        </w:rPr>
        <w:t xml:space="preserve">propensity for superspreading). To visualize the goodness of fit, we simulated 100,000 random draws from the fitted NB distribution using the </w:t>
      </w:r>
      <w:proofErr w:type="spellStart"/>
      <w:r w:rsidRPr="0046071A">
        <w:rPr>
          <w:rFonts w:ascii="Times New Roman" w:eastAsia="MS Mincho" w:hAnsi="Times New Roman" w:cs="Times New Roman"/>
          <w:sz w:val="20"/>
          <w:szCs w:val="20"/>
          <w:lang w:eastAsia="en-US"/>
        </w:rPr>
        <w:t>rnbinom</w:t>
      </w:r>
      <w:proofErr w:type="spellEnd"/>
      <w:r w:rsidRPr="0046071A">
        <w:rPr>
          <w:rFonts w:ascii="Times New Roman" w:eastAsia="MS Mincho" w:hAnsi="Times New Roman" w:cs="Times New Roman"/>
          <w:sz w:val="20"/>
          <w:szCs w:val="20"/>
          <w:lang w:eastAsia="en-US"/>
        </w:rPr>
        <w:t xml:space="preserve"> () function</w:t>
      </w:r>
      <w:r w:rsidR="008A0288" w:rsidRPr="0046071A">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 and plotted histograms of the observed offspring distribution overlaid with the theoretical NB density curve.</w:t>
      </w:r>
    </w:p>
    <w:p w14:paraId="4D6CF692" w14:textId="77777777" w:rsidR="0046071A" w:rsidRDefault="0046071A" w:rsidP="0046071A">
      <w:pPr>
        <w:rPr>
          <w:rFonts w:ascii="Times New Roman" w:eastAsia="MS Mincho" w:hAnsi="Times New Roman" w:cs="Times New Roman"/>
          <w:sz w:val="20"/>
          <w:szCs w:val="20"/>
          <w:lang w:eastAsia="en-US"/>
        </w:rPr>
      </w:pPr>
    </w:p>
    <w:p w14:paraId="6CD83A36" w14:textId="1FDE104E" w:rsidR="007C0CEF" w:rsidRPr="0046071A" w:rsidRDefault="009C5986" w:rsidP="0046071A">
      <w:pPr>
        <w:rPr>
          <w:rFonts w:ascii="Times New Roman" w:eastAsia="MS Mincho" w:hAnsi="Times New Roman" w:cs="Times New Roman"/>
          <w:b/>
          <w:bCs/>
          <w:i/>
          <w:iCs/>
          <w:sz w:val="20"/>
          <w:szCs w:val="20"/>
        </w:rPr>
      </w:pPr>
      <w:r w:rsidRPr="0046071A">
        <w:rPr>
          <w:rFonts w:ascii="Times New Roman" w:eastAsia="MS Mincho" w:hAnsi="Times New Roman" w:cs="Times New Roman"/>
          <w:sz w:val="20"/>
          <w:szCs w:val="20"/>
          <w:lang w:eastAsia="en-US"/>
        </w:rPr>
        <w:t xml:space="preserve">To quantify the concentration of transmission events among a small fraction of infectious individuals, we ranked all simulated secondary case counts in descending order and identified the smallest proportion of infectors responsible for 80% of all secondary infections. </w:t>
      </w:r>
    </w:p>
    <w:p w14:paraId="3E3E1AFC" w14:textId="77777777" w:rsidR="007C0CEF" w:rsidRPr="0046071A" w:rsidRDefault="007C0CEF" w:rsidP="0046071A">
      <w:pPr>
        <w:rPr>
          <w:rFonts w:ascii="Times New Roman" w:eastAsia="MS Mincho" w:hAnsi="Times New Roman" w:cs="Times New Roman"/>
          <w:b/>
          <w:bCs/>
          <w:i/>
          <w:iCs/>
          <w:sz w:val="20"/>
          <w:szCs w:val="20"/>
          <w:lang w:eastAsia="en-US"/>
        </w:rPr>
      </w:pPr>
    </w:p>
    <w:p w14:paraId="3AE65DEE" w14:textId="77777777" w:rsidR="0095395D" w:rsidRDefault="00B859CF" w:rsidP="00306534">
      <w:pPr>
        <w:outlineLvl w:val="1"/>
        <w:rPr>
          <w:rFonts w:ascii="Times New Roman" w:hAnsi="Times New Roman" w:cs="Times New Roman"/>
          <w:b/>
          <w:bCs/>
          <w:i/>
          <w:iCs/>
          <w:sz w:val="20"/>
          <w:szCs w:val="20"/>
        </w:rPr>
      </w:pPr>
      <w:bookmarkStart w:id="3" w:name="_Toc220764351"/>
      <w:r w:rsidRPr="00D651A9">
        <w:rPr>
          <w:rFonts w:ascii="Times New Roman" w:hAnsi="Times New Roman" w:cs="Times New Roman"/>
          <w:b/>
          <w:bCs/>
          <w:i/>
          <w:iCs/>
          <w:sz w:val="20"/>
          <w:szCs w:val="20"/>
        </w:rPr>
        <w:t>Individual Hazard Model</w:t>
      </w:r>
      <w:bookmarkEnd w:id="3"/>
    </w:p>
    <w:p w14:paraId="615590D8" w14:textId="6D6234FF" w:rsidR="0046071A" w:rsidRDefault="00B859CF"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To evaluate the potential for community-acquired infections and tertiary (</w:t>
      </w:r>
      <w:proofErr w:type="gramStart"/>
      <w:r w:rsidR="00403FCD" w:rsidRPr="0046071A">
        <w:rPr>
          <w:rFonts w:ascii="Times New Roman" w:eastAsia="MS Mincho" w:hAnsi="Times New Roman" w:cs="Times New Roman"/>
          <w:sz w:val="20"/>
          <w:szCs w:val="20"/>
          <w:lang w:eastAsia="en-US"/>
        </w:rPr>
        <w:t>third</w:t>
      </w:r>
      <w:r w:rsidR="00403FCD" w:rsidRPr="0046071A">
        <w:rPr>
          <w:rFonts w:ascii="Times New Roman" w:eastAsia="MS Mincho" w:hAnsi="Times New Roman" w:cs="Times New Roman" w:hint="eastAsia"/>
          <w:sz w:val="20"/>
          <w:szCs w:val="20"/>
        </w:rPr>
        <w:t>-</w:t>
      </w:r>
      <w:r w:rsidR="00403FCD" w:rsidRPr="0046071A">
        <w:rPr>
          <w:rFonts w:ascii="Times New Roman" w:eastAsia="MS Mincho" w:hAnsi="Times New Roman" w:cs="Times New Roman"/>
          <w:sz w:val="20"/>
          <w:szCs w:val="20"/>
          <w:lang w:eastAsia="en-US"/>
        </w:rPr>
        <w:t>generation</w:t>
      </w:r>
      <w:proofErr w:type="gramEnd"/>
      <w:r w:rsidRPr="0046071A">
        <w:rPr>
          <w:rFonts w:ascii="Times New Roman" w:eastAsia="MS Mincho" w:hAnsi="Times New Roman" w:cs="Times New Roman"/>
          <w:sz w:val="20"/>
          <w:szCs w:val="20"/>
          <w:lang w:eastAsia="en-US"/>
        </w:rPr>
        <w:t>) transmission within households, and to identify factors influencing infectivity and susceptibility for each pathogen, we conducted a sensitivity analysis using an individual hazard model. The model was implemented using the `</w:t>
      </w:r>
      <w:proofErr w:type="spellStart"/>
      <w:r w:rsidRPr="0046071A">
        <w:rPr>
          <w:rFonts w:ascii="Times New Roman" w:eastAsia="MS Mincho" w:hAnsi="Times New Roman" w:cs="Times New Roman"/>
          <w:sz w:val="20"/>
          <w:szCs w:val="20"/>
          <w:lang w:eastAsia="en-US"/>
        </w:rPr>
        <w:t>household_dynamics</w:t>
      </w:r>
      <w:proofErr w:type="spellEnd"/>
      <w:r w:rsidRPr="0046071A">
        <w:rPr>
          <w:rFonts w:ascii="Times New Roman" w:eastAsia="MS Mincho" w:hAnsi="Times New Roman" w:cs="Times New Roman"/>
          <w:sz w:val="20"/>
          <w:szCs w:val="20"/>
          <w:lang w:eastAsia="en-US"/>
        </w:rPr>
        <w:t xml:space="preserve">()` function from the </w:t>
      </w:r>
      <w:proofErr w:type="spellStart"/>
      <w:r w:rsidRPr="0046071A">
        <w:rPr>
          <w:rFonts w:ascii="Times New Roman" w:eastAsia="MS Mincho" w:hAnsi="Times New Roman" w:cs="Times New Roman"/>
          <w:i/>
          <w:iCs/>
          <w:sz w:val="20"/>
          <w:szCs w:val="20"/>
          <w:lang w:eastAsia="en-US"/>
        </w:rPr>
        <w:t>hhdynamics</w:t>
      </w:r>
      <w:proofErr w:type="spellEnd"/>
      <w:r w:rsidRPr="0046071A">
        <w:rPr>
          <w:rFonts w:ascii="Times New Roman" w:eastAsia="MS Mincho" w:hAnsi="Times New Roman" w:cs="Times New Roman"/>
          <w:sz w:val="20"/>
          <w:szCs w:val="20"/>
          <w:lang w:eastAsia="en-US"/>
        </w:rPr>
        <w:t xml:space="preserve"> R package</w:t>
      </w:r>
      <w:r w:rsidR="00D013DB" w:rsidRPr="0046071A">
        <w:rPr>
          <w:rFonts w:ascii="Times New Roman" w:eastAsia="MS Mincho" w:hAnsi="Times New Roman" w:cs="Times New Roman"/>
          <w:sz w:val="20"/>
          <w:szCs w:val="20"/>
          <w:lang w:eastAsia="en-US"/>
        </w:rPr>
        <w:t xml:space="preserve"> (Tsang, 2023; available at </w:t>
      </w:r>
      <w:hyperlink r:id="rId8" w:history="1">
        <w:r w:rsidR="00375556" w:rsidRPr="0046071A">
          <w:rPr>
            <w:rStyle w:val="af6"/>
            <w:rFonts w:ascii="Times New Roman" w:eastAsia="MS Mincho" w:hAnsi="Times New Roman" w:cs="Times New Roman"/>
            <w:sz w:val="20"/>
            <w:szCs w:val="20"/>
            <w:lang w:eastAsia="en-US"/>
          </w:rPr>
          <w:t>https://github.com/timktsang/hhdynamics</w:t>
        </w:r>
      </w:hyperlink>
      <w:r w:rsidR="00D013DB" w:rsidRPr="0046071A">
        <w:rPr>
          <w:rFonts w:ascii="Times New Roman" w:eastAsia="MS Mincho" w:hAnsi="Times New Roman" w:cs="Times New Roman"/>
          <w:sz w:val="20"/>
          <w:szCs w:val="20"/>
          <w:lang w:eastAsia="en-US"/>
        </w:rPr>
        <w:t>)</w:t>
      </w:r>
      <w:r w:rsidR="009101BA" w:rsidRPr="0046071A">
        <w:rPr>
          <w:rFonts w:ascii="Times New Roman" w:eastAsia="MS Mincho" w:hAnsi="Times New Roman" w:cs="Times New Roman"/>
          <w:sz w:val="20"/>
          <w:szCs w:val="20"/>
          <w:lang w:eastAsia="en-US"/>
        </w:rPr>
        <w:t xml:space="preserve"> </w:t>
      </w:r>
      <w:r w:rsidR="00375556" w:rsidRPr="0046071A">
        <w:rPr>
          <w:rFonts w:ascii="Times New Roman" w:eastAsia="MS Mincho" w:hAnsi="Times New Roman" w:cs="Times New Roman"/>
          <w:sz w:val="20"/>
          <w:szCs w:val="20"/>
          <w:lang w:eastAsia="en-US"/>
        </w:rPr>
        <w:fldChar w:fldCharType="begin">
          <w:fldData xml:space="preserve">PEVuZE5vdGU+PENpdGU+PEF1dGhvcj5Uc2FuZzwvQXV0aG9yPjxZZWFyPjIwMTQ8L1llYXI+PFJl
Y051bT41MjwvUmVjTnVtPjxEaXNwbGF5VGV4dD48c3R5bGUgZmFjZT0ic3VwZXJzY3JpcHQiPjE8
L3N0eWxlPjwvRGlzcGxheVRleHQ+PHJlY29yZD48cmVjLW51bWJlcj41MjwvcmVjLW51bWJlcj48
Zm9yZWlnbi1rZXlzPjxrZXkgYXBwPSJFTiIgZGItaWQ9IjV4ZXp3NWF2ZmVmOXc5ZTlweHM1end4
c3gwYXZycjJ3ZnR3ZCIgdGltZXN0YW1wPSIxNzY2NjMyMDYzIj41Mjwva2V5PjwvZm9yZWlnbi1r
ZXlzPjxyZWYtdHlwZSBuYW1lPSJKb3VybmFsIEFydGljbGUiPjE3PC9yZWYtdHlwZT48Y29udHJp
YnV0b3JzPjxhdXRob3JzPjxhdXRob3I+VHNhbmcsIFQuIEsuPC9hdXRob3I+PGF1dGhvcj5DYXVj
aGVtZXosIFMuPC9hdXRob3I+PGF1dGhvcj5QZXJlcmEsIFIuIEEuPC9hdXRob3I+PGF1dGhvcj5G
cmVlbWFuLCBHLjwvYXV0aG9yPjxhdXRob3I+RmFuZywgVi4gSi48L2F1dGhvcj48YXV0aG9yPklw
LCBELiBLLjwvYXV0aG9yPjxhdXRob3I+TGV1bmcsIEcuIE0uPC9hdXRob3I+PGF1dGhvcj5NYWxp
ayBQZWlyaXMsIEouIFMuPC9hdXRob3I+PGF1dGhvcj5Db3dsaW5nLCBCLiBKLjwvYXV0aG9yPjwv
YXV0aG9ycz48L2NvbnRyaWJ1dG9ycz48YXV0aC1hZGRyZXNzPkRpdmlzaW9uIG9mIEVwaWRlbWlv
bG9neSBhbmQgQmlvc3RhdGlzdGljcywgU2Nob29sIG9mIFB1YmxpYyBIZWFsdGgsIExpIEthIFNo
aW5nIEZhY3VsdHkgb2YgTWVkaWNpbmUsIFRoZSBVbml2ZXJzaXR5IG9mIEhvbmcgS29uZywgSG9u
ZyBLb25nIFNwZWNpYWwgQWRtaW5pc3RyYXRpdmUgUmVnaW9uLCBDaGluYS4mI3hEO01hdGhlbWF0
aWNhbCBNb2RlbGxpbmcgb2YgSW5mZWN0aW91cyBEaXNlYXNlcyBVbml0LCBJbnN0aXR1dCBQYXN0
ZXVyLCBQYXJpcywgRnJhbmNlLiYjeEQ7RGl2aXNpb24gb2YgUHVibGljIEhlYWx0aCBMYWJvcmF0
b3J5IFNjaWVuY2VzLCBTY2hvb2wgb2YgUHVibGljIEhlYWx0aCBDZW50cmUgb2YgSW5mbHVlbnph
IFJlc2VhcmNoLiYjeEQ7RGl2aXNpb24gb2YgQ29tbXVuaXR5IE1lZGljaW5lIGFuZCBQdWJsaWMg
SGVhbHRoIFByYWN0aWNlLCBMaSBLYSBTaGluZyBGYWN1bHR5IG9mIE1lZGljaW5lLCBUaGUgVW5p
dmVyc2l0eSBvZiBIb25nIEtvbmcsIEhvbmcgS29uZyBTQVIsIENoaW5hLjwvYXV0aC1hZGRyZXNz
Pjx0aXRsZXM+PHRpdGxlPkFzc29jaWF0aW9uIGJldHdlZW4gYW50aWJvZHkgdGl0ZXJzIGFuZCBw
cm90ZWN0aW9uIGFnYWluc3QgaW5mbHVlbnphIHZpcnVzIGluZmVjdGlvbiB3aXRoaW4gaG91c2Vo
b2xkczwvdGl0bGU+PHNlY29uZGFyeS10aXRsZT5KIEluZmVjdCBEaXM8L3NlY29uZGFyeS10aXRs
ZT48L3RpdGxlcz48cGVyaW9kaWNhbD48ZnVsbC10aXRsZT5KIEluZmVjdCBEaXM8L2Z1bGwtdGl0
bGU+PC9wZXJpb2RpY2FsPjxwYWdlcz42ODQtOTI8L3BhZ2VzPjx2b2x1bWU+MjEwPC92b2x1bWU+
PG51bWJlcj41PC9udW1iZXI+PGVkaXRpb24+MjAxNDAzMjY8L2VkaXRpb24+PGtleXdvcmRzPjxr
ZXl3b3JkPkFkb2xlc2NlbnQ8L2tleXdvcmQ+PGtleXdvcmQ+QWR1bHQ8L2tleXdvcmQ+PGtleXdv
cmQ+QWdlZDwva2V5d29yZD48a2V5d29yZD5BZ2VkLCA4MCBhbmQgb3Zlcjwva2V5d29yZD48a2V5
d29yZD5BbnRpYm9kaWVzLCBWaXJhbC8qYmxvb2Q8L2tleXdvcmQ+PGtleXdvcmQ+Q2hpbGQ8L2tl
eXdvcmQ+PGtleXdvcmQ+Q2hpbGQsIFByZXNjaG9vbDwva2V5d29yZD48a2V5d29yZD4qRmFtaWx5
IENoYXJhY3RlcmlzdGljczwva2V5d29yZD48a2V5d29yZD5GYW1pbHkgSGVhbHRoPC9rZXl3b3Jk
PjxrZXl3b3JkPkZlbWFsZTwva2V5d29yZD48a2V5d29yZD5IZW1hZ2dsdXRpbmF0aW9uIEluaGli
aXRpb24gVGVzdHM8L2tleXdvcmQ+PGtleXdvcmQ+SHVtYW5zPC9rZXl3b3JkPjxrZXl3b3JkPklu
ZmFudDwva2V5d29yZD48a2V5d29yZD5JbmZsdWVuemEsIEh1bWFuLyppbW11bm9sb2d5LypwcmV2
ZW50aW9uICZhbXA7IGNvbnRyb2wvdHJhbnNtaXNzaW9uPC9rZXl3b3JkPjxrZXl3b3JkPk1hbGU8
L2tleXdvcmQ+PGtleXdvcmQ+TWlkZGxlIEFnZWQ8L2tleXdvcmQ+PGtleXdvcmQ+TmV1dHJhbGl6
YXRpb24gVGVzdHM8L2tleXdvcmQ+PGtleXdvcmQ+T3J0aG9teXhvdmlyaWRhZS9nZW5ldGljcy8q
aW1tdW5vbG9neS9pc29sYXRpb24gJmFtcDsgcHVyaWZpY2F0aW9uPC9rZXl3b3JkPjxrZXl3b3Jk
PlBvbHltZXJhc2UgQ2hhaW4gUmVhY3Rpb248L2tleXdvcmQ+PGtleXdvcmQ+Uk5BLCBWaXJhbC9n
ZW5ldGljczwva2V5d29yZD48a2V5d29yZD5Zb3VuZyBBZHVsdDwva2V5d29yZD48a2V5d29yZD5h
bnRpYm9keTwva2V5d29yZD48a2V5d29yZD5pbW11bml0eTwva2V5d29yZD48a2V5d29yZD5pbmZs
dWVuemE8L2tleXdvcmQ+PGtleXdvcmQ+dHJhbnNtaXNzaW9uPC9rZXl3b3JkPjwva2V5d29yZHM+
PGRhdGVzPjx5ZWFyPjIwMTQ8L3llYXI+PHB1Yi1kYXRlcz48ZGF0ZT5TZXAgMTwvZGF0ZT48L3B1
Yi1kYXRlcz48L2RhdGVzPjxpc2JuPjAwMjItMTg5OSAoUHJpbnQpJiN4RDswMDIyLTE4OTk8L2lz
Ym4+PGFjY2Vzc2lvbi1udW0+MjQ2NzYyMDg8L2FjY2Vzc2lvbi1udW0+PHVybHM+PC91cmxzPjxj
dXN0b20yPlBNQzQxNDg2MDQ8L2N1c3RvbTI+PGVsZWN0cm9uaWMtcmVzb3VyY2UtbnVtPjEwLjEw
OTMvaW5mZGlzL2ppdTE4NjwvZWxlY3Ryb25pYy1yZXNvdXJjZS1udW0+PHJlbW90ZS1kYXRhYmFz
ZS1wcm92aWRlcj5OTE08L3JlbW90ZS1kYXRhYmFzZS1wcm92aWRlcj48bGFuZ3VhZ2U+ZW5nPC9s
YW5ndWFnZT48L3JlY29yZD48L0NpdGU+PC9FbmROb3RlPgB=
</w:fldData>
        </w:fldChar>
      </w:r>
      <w:r w:rsidR="004E3F2C" w:rsidRPr="0046071A">
        <w:rPr>
          <w:rFonts w:ascii="Times New Roman" w:eastAsia="MS Mincho" w:hAnsi="Times New Roman" w:cs="Times New Roman"/>
          <w:sz w:val="20"/>
          <w:szCs w:val="20"/>
          <w:lang w:eastAsia="en-US"/>
        </w:rPr>
        <w:instrText xml:space="preserve"> ADDIN EN.CITE </w:instrText>
      </w:r>
      <w:r w:rsidR="004E3F2C" w:rsidRPr="0046071A">
        <w:rPr>
          <w:rFonts w:ascii="Times New Roman" w:eastAsia="MS Mincho" w:hAnsi="Times New Roman" w:cs="Times New Roman"/>
          <w:sz w:val="20"/>
          <w:szCs w:val="20"/>
          <w:lang w:eastAsia="en-US"/>
        </w:rPr>
        <w:fldChar w:fldCharType="begin">
          <w:fldData xml:space="preserve">PEVuZE5vdGU+PENpdGU+PEF1dGhvcj5Uc2FuZzwvQXV0aG9yPjxZZWFyPjIwMTQ8L1llYXI+PFJl
Y051bT41MjwvUmVjTnVtPjxEaXNwbGF5VGV4dD48c3R5bGUgZmFjZT0ic3VwZXJzY3JpcHQiPjE8
L3N0eWxlPjwvRGlzcGxheVRleHQ+PHJlY29yZD48cmVjLW51bWJlcj41MjwvcmVjLW51bWJlcj48
Zm9yZWlnbi1rZXlzPjxrZXkgYXBwPSJFTiIgZGItaWQ9IjV4ZXp3NWF2ZmVmOXc5ZTlweHM1end4
c3gwYXZycjJ3ZnR3ZCIgdGltZXN0YW1wPSIxNzY2NjMyMDYzIj41Mjwva2V5PjwvZm9yZWlnbi1r
ZXlzPjxyZWYtdHlwZSBuYW1lPSJKb3VybmFsIEFydGljbGUiPjE3PC9yZWYtdHlwZT48Y29udHJp
YnV0b3JzPjxhdXRob3JzPjxhdXRob3I+VHNhbmcsIFQuIEsuPC9hdXRob3I+PGF1dGhvcj5DYXVj
aGVtZXosIFMuPC9hdXRob3I+PGF1dGhvcj5QZXJlcmEsIFIuIEEuPC9hdXRob3I+PGF1dGhvcj5G
cmVlbWFuLCBHLjwvYXV0aG9yPjxhdXRob3I+RmFuZywgVi4gSi48L2F1dGhvcj48YXV0aG9yPklw
LCBELiBLLjwvYXV0aG9yPjxhdXRob3I+TGV1bmcsIEcuIE0uPC9hdXRob3I+PGF1dGhvcj5NYWxp
ayBQZWlyaXMsIEouIFMuPC9hdXRob3I+PGF1dGhvcj5Db3dsaW5nLCBCLiBKLjwvYXV0aG9yPjwv
YXV0aG9ycz48L2NvbnRyaWJ1dG9ycz48YXV0aC1hZGRyZXNzPkRpdmlzaW9uIG9mIEVwaWRlbWlv
bG9neSBhbmQgQmlvc3RhdGlzdGljcywgU2Nob29sIG9mIFB1YmxpYyBIZWFsdGgsIExpIEthIFNo
aW5nIEZhY3VsdHkgb2YgTWVkaWNpbmUsIFRoZSBVbml2ZXJzaXR5IG9mIEhvbmcgS29uZywgSG9u
ZyBLb25nIFNwZWNpYWwgQWRtaW5pc3RyYXRpdmUgUmVnaW9uLCBDaGluYS4mI3hEO01hdGhlbWF0
aWNhbCBNb2RlbGxpbmcgb2YgSW5mZWN0aW91cyBEaXNlYXNlcyBVbml0LCBJbnN0aXR1dCBQYXN0
ZXVyLCBQYXJpcywgRnJhbmNlLiYjeEQ7RGl2aXNpb24gb2YgUHVibGljIEhlYWx0aCBMYWJvcmF0
b3J5IFNjaWVuY2VzLCBTY2hvb2wgb2YgUHVibGljIEhlYWx0aCBDZW50cmUgb2YgSW5mbHVlbnph
IFJlc2VhcmNoLiYjeEQ7RGl2aXNpb24gb2YgQ29tbXVuaXR5IE1lZGljaW5lIGFuZCBQdWJsaWMg
SGVhbHRoIFByYWN0aWNlLCBMaSBLYSBTaGluZyBGYWN1bHR5IG9mIE1lZGljaW5lLCBUaGUgVW5p
dmVyc2l0eSBvZiBIb25nIEtvbmcsIEhvbmcgS29uZyBTQVIsIENoaW5hLjwvYXV0aC1hZGRyZXNz
Pjx0aXRsZXM+PHRpdGxlPkFzc29jaWF0aW9uIGJldHdlZW4gYW50aWJvZHkgdGl0ZXJzIGFuZCBw
cm90ZWN0aW9uIGFnYWluc3QgaW5mbHVlbnphIHZpcnVzIGluZmVjdGlvbiB3aXRoaW4gaG91c2Vo
b2xkczwvdGl0bGU+PHNlY29uZGFyeS10aXRsZT5KIEluZmVjdCBEaXM8L3NlY29uZGFyeS10aXRs
ZT48L3RpdGxlcz48cGVyaW9kaWNhbD48ZnVsbC10aXRsZT5KIEluZmVjdCBEaXM8L2Z1bGwtdGl0
bGU+PC9wZXJpb2RpY2FsPjxwYWdlcz42ODQtOTI8L3BhZ2VzPjx2b2x1bWU+MjEwPC92b2x1bWU+
PG51bWJlcj41PC9udW1iZXI+PGVkaXRpb24+MjAxNDAzMjY8L2VkaXRpb24+PGtleXdvcmRzPjxr
ZXl3b3JkPkFkb2xlc2NlbnQ8L2tleXdvcmQ+PGtleXdvcmQ+QWR1bHQ8L2tleXdvcmQ+PGtleXdv
cmQ+QWdlZDwva2V5d29yZD48a2V5d29yZD5BZ2VkLCA4MCBhbmQgb3Zlcjwva2V5d29yZD48a2V5
d29yZD5BbnRpYm9kaWVzLCBWaXJhbC8qYmxvb2Q8L2tleXdvcmQ+PGtleXdvcmQ+Q2hpbGQ8L2tl
eXdvcmQ+PGtleXdvcmQ+Q2hpbGQsIFByZXNjaG9vbDwva2V5d29yZD48a2V5d29yZD4qRmFtaWx5
IENoYXJhY3RlcmlzdGljczwva2V5d29yZD48a2V5d29yZD5GYW1pbHkgSGVhbHRoPC9rZXl3b3Jk
PjxrZXl3b3JkPkZlbWFsZTwva2V5d29yZD48a2V5d29yZD5IZW1hZ2dsdXRpbmF0aW9uIEluaGli
aXRpb24gVGVzdHM8L2tleXdvcmQ+PGtleXdvcmQ+SHVtYW5zPC9rZXl3b3JkPjxrZXl3b3JkPklu
ZmFudDwva2V5d29yZD48a2V5d29yZD5JbmZsdWVuemEsIEh1bWFuLyppbW11bm9sb2d5LypwcmV2
ZW50aW9uICZhbXA7IGNvbnRyb2wvdHJhbnNtaXNzaW9uPC9rZXl3b3JkPjxrZXl3b3JkPk1hbGU8
L2tleXdvcmQ+PGtleXdvcmQ+TWlkZGxlIEFnZWQ8L2tleXdvcmQ+PGtleXdvcmQ+TmV1dHJhbGl6
YXRpb24gVGVzdHM8L2tleXdvcmQ+PGtleXdvcmQ+T3J0aG9teXhvdmlyaWRhZS9nZW5ldGljcy8q
aW1tdW5vbG9neS9pc29sYXRpb24gJmFtcDsgcHVyaWZpY2F0aW9uPC9rZXl3b3JkPjxrZXl3b3Jk
PlBvbHltZXJhc2UgQ2hhaW4gUmVhY3Rpb248L2tleXdvcmQ+PGtleXdvcmQ+Uk5BLCBWaXJhbC9n
ZW5ldGljczwva2V5d29yZD48a2V5d29yZD5Zb3VuZyBBZHVsdDwva2V5d29yZD48a2V5d29yZD5h
bnRpYm9keTwva2V5d29yZD48a2V5d29yZD5pbW11bml0eTwva2V5d29yZD48a2V5d29yZD5pbmZs
dWVuemE8L2tleXdvcmQ+PGtleXdvcmQ+dHJhbnNtaXNzaW9uPC9rZXl3b3JkPjwva2V5d29yZHM+
PGRhdGVzPjx5ZWFyPjIwMTQ8L3llYXI+PHB1Yi1kYXRlcz48ZGF0ZT5TZXAgMTwvZGF0ZT48L3B1
Yi1kYXRlcz48L2RhdGVzPjxpc2JuPjAwMjItMTg5OSAoUHJpbnQpJiN4RDswMDIyLTE4OTk8L2lz
Ym4+PGFjY2Vzc2lvbi1udW0+MjQ2NzYyMDg8L2FjY2Vzc2lvbi1udW0+PHVybHM+PC91cmxzPjxj
dXN0b20yPlBNQzQxNDg2MDQ8L2N1c3RvbTI+PGVsZWN0cm9uaWMtcmVzb3VyY2UtbnVtPjEwLjEw
OTMvaW5mZGlzL2ppdTE4NjwvZWxlY3Ryb25pYy1yZXNvdXJjZS1udW0+PHJlbW90ZS1kYXRhYmFz
ZS1wcm92aWRlcj5OTE08L3JlbW90ZS1kYXRhYmFzZS1wcm92aWRlcj48bGFuZ3VhZ2U+ZW5nPC9s
YW5ndWFnZT48L3JlY29yZD48L0NpdGU+PC9FbmROb3RlPgB=
</w:fldData>
        </w:fldChar>
      </w:r>
      <w:r w:rsidR="004E3F2C" w:rsidRPr="0046071A">
        <w:rPr>
          <w:rFonts w:ascii="Times New Roman" w:eastAsia="MS Mincho" w:hAnsi="Times New Roman" w:cs="Times New Roman"/>
          <w:sz w:val="20"/>
          <w:szCs w:val="20"/>
          <w:lang w:eastAsia="en-US"/>
        </w:rPr>
        <w:instrText xml:space="preserve"> ADDIN EN.CITE.DATA </w:instrText>
      </w:r>
      <w:r w:rsidR="004E3F2C" w:rsidRPr="0046071A">
        <w:rPr>
          <w:rFonts w:ascii="Times New Roman" w:eastAsia="MS Mincho" w:hAnsi="Times New Roman" w:cs="Times New Roman"/>
          <w:sz w:val="20"/>
          <w:szCs w:val="20"/>
          <w:lang w:eastAsia="en-US"/>
        </w:rPr>
      </w:r>
      <w:r w:rsidR="004E3F2C" w:rsidRPr="0046071A">
        <w:rPr>
          <w:rFonts w:ascii="Times New Roman" w:eastAsia="MS Mincho" w:hAnsi="Times New Roman" w:cs="Times New Roman"/>
          <w:sz w:val="20"/>
          <w:szCs w:val="20"/>
          <w:lang w:eastAsia="en-US"/>
        </w:rPr>
        <w:fldChar w:fldCharType="end"/>
      </w:r>
      <w:r w:rsidR="00375556" w:rsidRPr="0046071A">
        <w:rPr>
          <w:rFonts w:ascii="Times New Roman" w:eastAsia="MS Mincho" w:hAnsi="Times New Roman" w:cs="Times New Roman"/>
          <w:sz w:val="20"/>
          <w:szCs w:val="20"/>
          <w:lang w:eastAsia="en-US"/>
        </w:rPr>
      </w:r>
      <w:r w:rsidR="00375556" w:rsidRPr="0046071A">
        <w:rPr>
          <w:rFonts w:ascii="Times New Roman" w:eastAsia="MS Mincho" w:hAnsi="Times New Roman" w:cs="Times New Roman"/>
          <w:sz w:val="20"/>
          <w:szCs w:val="20"/>
          <w:lang w:eastAsia="en-US"/>
        </w:rPr>
        <w:fldChar w:fldCharType="separate"/>
      </w:r>
      <w:r w:rsidR="004E3F2C" w:rsidRPr="0046071A">
        <w:rPr>
          <w:rFonts w:ascii="Times New Roman" w:eastAsia="MS Mincho" w:hAnsi="Times New Roman" w:cs="Times New Roman"/>
          <w:noProof/>
          <w:sz w:val="20"/>
          <w:szCs w:val="20"/>
          <w:vertAlign w:val="superscript"/>
          <w:lang w:eastAsia="en-US"/>
        </w:rPr>
        <w:t>1</w:t>
      </w:r>
      <w:r w:rsidR="00375556" w:rsidRPr="0046071A">
        <w:rPr>
          <w:rFonts w:ascii="Times New Roman" w:eastAsia="MS Mincho" w:hAnsi="Times New Roman" w:cs="Times New Roman"/>
          <w:sz w:val="20"/>
          <w:szCs w:val="20"/>
          <w:lang w:eastAsia="en-US"/>
        </w:rPr>
        <w:fldChar w:fldCharType="end"/>
      </w:r>
      <w:r w:rsidR="009101BA" w:rsidRPr="0046071A">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 Analyses were performed separately for SARS-CoV-2, IFV, and </w:t>
      </w:r>
      <w:proofErr w:type="spellStart"/>
      <w:r w:rsidRPr="0046071A">
        <w:rPr>
          <w:rFonts w:ascii="Times New Roman" w:eastAsia="MS Mincho" w:hAnsi="Times New Roman" w:cs="Times New Roman"/>
          <w:sz w:val="20"/>
          <w:szCs w:val="20"/>
          <w:lang w:eastAsia="en-US"/>
        </w:rPr>
        <w:t>HCoV</w:t>
      </w:r>
      <w:proofErr w:type="spellEnd"/>
      <w:r w:rsidRPr="0046071A">
        <w:rPr>
          <w:rFonts w:ascii="Times New Roman" w:eastAsia="MS Mincho" w:hAnsi="Times New Roman" w:cs="Times New Roman"/>
          <w:sz w:val="20"/>
          <w:szCs w:val="20"/>
          <w:lang w:eastAsia="en-US"/>
        </w:rPr>
        <w:t>.</w:t>
      </w:r>
    </w:p>
    <w:p w14:paraId="4EDF3BFF" w14:textId="77777777" w:rsidR="0046071A" w:rsidRDefault="0046071A" w:rsidP="0046071A">
      <w:pPr>
        <w:rPr>
          <w:rFonts w:ascii="Times New Roman" w:eastAsia="MS Mincho" w:hAnsi="Times New Roman" w:cs="Times New Roman"/>
          <w:sz w:val="20"/>
          <w:szCs w:val="20"/>
          <w:lang w:eastAsia="en-US"/>
        </w:rPr>
      </w:pPr>
    </w:p>
    <w:p w14:paraId="532ACE1E" w14:textId="77777777" w:rsidR="0046071A" w:rsidRDefault="0046071A" w:rsidP="0046071A">
      <w:pPr>
        <w:rPr>
          <w:rFonts w:ascii="Times New Roman" w:eastAsia="MS Mincho" w:hAnsi="Times New Roman" w:cs="Times New Roman"/>
          <w:sz w:val="20"/>
          <w:szCs w:val="20"/>
          <w:lang w:eastAsia="en-US"/>
        </w:rPr>
      </w:pPr>
    </w:p>
    <w:p w14:paraId="72F55A07" w14:textId="650D8817" w:rsidR="0046071A" w:rsidRDefault="00B859CF"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lastRenderedPageBreak/>
        <w:t>The dataset</w:t>
      </w:r>
      <w:r w:rsidR="00F9330D" w:rsidRPr="0046071A">
        <w:rPr>
          <w:rFonts w:ascii="Times New Roman" w:eastAsia="MS Mincho" w:hAnsi="Times New Roman" w:cs="Times New Roman"/>
          <w:sz w:val="20"/>
          <w:szCs w:val="20"/>
          <w:lang w:eastAsia="en-US"/>
        </w:rPr>
        <w:t xml:space="preserve"> created </w:t>
      </w:r>
      <w:r w:rsidR="00403FCD" w:rsidRPr="0046071A">
        <w:rPr>
          <w:rFonts w:ascii="Times New Roman" w:eastAsia="MS Mincho" w:hAnsi="Times New Roman" w:cs="Times New Roman" w:hint="eastAsia"/>
          <w:sz w:val="20"/>
          <w:szCs w:val="20"/>
        </w:rPr>
        <w:t>for the analysis included individual-level records for all household members, with variables representing the household identifier, infection status (secondary case or not), age group, sex, and the</w:t>
      </w:r>
      <w:r w:rsidRPr="0046071A">
        <w:rPr>
          <w:rFonts w:ascii="Times New Roman" w:eastAsia="MS Mincho" w:hAnsi="Times New Roman" w:cs="Times New Roman"/>
          <w:sz w:val="20"/>
          <w:szCs w:val="20"/>
          <w:lang w:eastAsia="en-US"/>
        </w:rPr>
        <w:t xml:space="preserve"> timing of symptom onset. Data preprocessing was conducted in R. Index cases were defined as the first laboratory-confirmed positive individual within each household, and subsequent acute respiratory infection (ARI) cases within the same household were treated as potential secondary</w:t>
      </w:r>
      <w:r w:rsidR="00D73C6B" w:rsidRPr="0046071A">
        <w:rPr>
          <w:rFonts w:ascii="Times New Roman" w:eastAsia="MS Mincho" w:hAnsi="Times New Roman" w:cs="Times New Roman"/>
          <w:sz w:val="20"/>
          <w:szCs w:val="20"/>
          <w:lang w:eastAsia="en-US"/>
        </w:rPr>
        <w:t xml:space="preserve"> ARI</w:t>
      </w:r>
      <w:r w:rsidRPr="0046071A">
        <w:rPr>
          <w:rFonts w:ascii="Times New Roman" w:eastAsia="MS Mincho" w:hAnsi="Times New Roman" w:cs="Times New Roman"/>
          <w:sz w:val="20"/>
          <w:szCs w:val="20"/>
          <w:lang w:eastAsia="en-US"/>
        </w:rPr>
        <w:t xml:space="preserve"> cases.</w:t>
      </w:r>
    </w:p>
    <w:p w14:paraId="7EE8F7E3" w14:textId="77777777" w:rsidR="0046071A" w:rsidRDefault="0046071A" w:rsidP="0046071A">
      <w:pPr>
        <w:rPr>
          <w:rFonts w:ascii="Times New Roman" w:eastAsia="MS Mincho" w:hAnsi="Times New Roman" w:cs="Times New Roman"/>
          <w:sz w:val="20"/>
          <w:szCs w:val="20"/>
          <w:lang w:eastAsia="en-US"/>
        </w:rPr>
      </w:pPr>
    </w:p>
    <w:p w14:paraId="6F9E08A4" w14:textId="67AF650D" w:rsidR="004D2ED3" w:rsidRDefault="00B859CF"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The individual hazard model describes the probability that a susceptible household contact becomes infected at a given time, </w:t>
      </w:r>
      <w:r w:rsidR="00235340" w:rsidRPr="0046071A">
        <w:rPr>
          <w:rFonts w:ascii="Times New Roman" w:eastAsia="MS Mincho" w:hAnsi="Times New Roman" w:cs="Times New Roman"/>
          <w:sz w:val="20"/>
          <w:szCs w:val="20"/>
          <w:lang w:eastAsia="en-US"/>
        </w:rPr>
        <w:t xml:space="preserve">conditioned </w:t>
      </w:r>
      <w:r w:rsidRPr="0046071A">
        <w:rPr>
          <w:rFonts w:ascii="Times New Roman" w:eastAsia="MS Mincho" w:hAnsi="Times New Roman" w:cs="Times New Roman"/>
          <w:sz w:val="20"/>
          <w:szCs w:val="20"/>
          <w:lang w:eastAsia="en-US"/>
        </w:rPr>
        <w:t xml:space="preserve">on exposure to an infectious household member and potential community exposure. The hazard of infection for individual </w:t>
      </w:r>
      <w:r w:rsidRPr="0046071A">
        <w:rPr>
          <w:rFonts w:ascii="Times New Roman" w:eastAsia="MS Mincho" w:hAnsi="Times New Roman" w:cs="Times New Roman"/>
          <w:i/>
          <w:iCs/>
          <w:sz w:val="20"/>
          <w:szCs w:val="20"/>
          <w:lang w:eastAsia="en-US"/>
        </w:rPr>
        <w:t>j</w:t>
      </w:r>
      <w:r w:rsidRPr="0046071A">
        <w:rPr>
          <w:rFonts w:ascii="Times New Roman" w:eastAsia="MS Mincho" w:hAnsi="Times New Roman" w:cs="Times New Roman"/>
          <w:sz w:val="20"/>
          <w:szCs w:val="20"/>
          <w:lang w:eastAsia="en-US"/>
        </w:rPr>
        <w:t xml:space="preserve"> in household </w:t>
      </w:r>
      <w:proofErr w:type="spellStart"/>
      <w:r w:rsidRPr="0046071A">
        <w:rPr>
          <w:rFonts w:ascii="Times New Roman" w:eastAsia="MS Mincho" w:hAnsi="Times New Roman" w:cs="Times New Roman"/>
          <w:i/>
          <w:iCs/>
          <w:sz w:val="20"/>
          <w:szCs w:val="20"/>
          <w:lang w:eastAsia="en-US"/>
        </w:rPr>
        <w:t>h</w:t>
      </w:r>
      <w:r w:rsidRPr="0046071A">
        <w:rPr>
          <w:rFonts w:ascii="Times New Roman" w:eastAsia="MS Mincho" w:hAnsi="Times New Roman" w:cs="Times New Roman"/>
          <w:sz w:val="20"/>
          <w:szCs w:val="20"/>
          <w:lang w:eastAsia="en-US"/>
        </w:rPr>
        <w:t xml:space="preserve"> at</w:t>
      </w:r>
      <w:proofErr w:type="spellEnd"/>
      <w:r w:rsidRPr="0046071A">
        <w:rPr>
          <w:rFonts w:ascii="Times New Roman" w:eastAsia="MS Mincho" w:hAnsi="Times New Roman" w:cs="Times New Roman"/>
          <w:sz w:val="20"/>
          <w:szCs w:val="20"/>
          <w:lang w:eastAsia="en-US"/>
        </w:rPr>
        <w:t xml:space="preserve"> time </w:t>
      </w:r>
      <w:r w:rsidRPr="0046071A">
        <w:rPr>
          <w:rFonts w:ascii="Times New Roman" w:eastAsia="MS Mincho" w:hAnsi="Times New Roman" w:cs="Times New Roman"/>
          <w:i/>
          <w:iCs/>
          <w:sz w:val="20"/>
          <w:szCs w:val="20"/>
          <w:lang w:eastAsia="en-US"/>
        </w:rPr>
        <w:t>t</w:t>
      </w:r>
      <w:r w:rsidRPr="0046071A">
        <w:rPr>
          <w:rFonts w:ascii="Times New Roman" w:eastAsia="MS Mincho" w:hAnsi="Times New Roman" w:cs="Times New Roman"/>
          <w:sz w:val="20"/>
          <w:szCs w:val="20"/>
          <w:lang w:eastAsia="en-US"/>
        </w:rPr>
        <w:t xml:space="preserve"> is expressed as the sum of two components:</w:t>
      </w:r>
    </w:p>
    <w:p w14:paraId="64E659E7" w14:textId="77777777" w:rsidR="0095395D" w:rsidRPr="0046071A" w:rsidRDefault="0095395D" w:rsidP="0046071A">
      <w:pPr>
        <w:rPr>
          <w:rFonts w:ascii="Times New Roman" w:eastAsia="MS Mincho" w:hAnsi="Times New Roman" w:cs="Times New Roman"/>
          <w:sz w:val="20"/>
          <w:szCs w:val="20"/>
          <w:lang w:eastAsia="en-US"/>
        </w:rPr>
      </w:pPr>
    </w:p>
    <w:p w14:paraId="44006CD4" w14:textId="77777777" w:rsidR="0046071A" w:rsidRPr="0046071A" w:rsidRDefault="00000000" w:rsidP="0046071A">
      <w:pPr>
        <w:rPr>
          <w:rFonts w:ascii="Times New Roman" w:eastAsia="MS Mincho" w:hAnsi="Times New Roman" w:cs="Times New Roman"/>
          <w:sz w:val="20"/>
          <w:szCs w:val="20"/>
          <w:lang w:eastAsia="en-US"/>
        </w:rPr>
      </w:pPr>
      <m:oMathPara>
        <m:oMath>
          <m:sSub>
            <m:sSubPr>
              <m:ctrlPr>
                <w:rPr>
                  <w:rFonts w:ascii="Cambria Math" w:eastAsia="MS Mincho" w:hAnsi="Cambria Math" w:cs="Times New Roman"/>
                  <w:i/>
                  <w:sz w:val="20"/>
                  <w:szCs w:val="20"/>
                  <w:lang w:eastAsia="en-US"/>
                </w:rPr>
              </m:ctrlPr>
            </m:sSubPr>
            <m:e>
              <m:r>
                <w:rPr>
                  <w:rFonts w:ascii="Cambria Math" w:eastAsia="MS Mincho" w:hAnsi="Cambria Math" w:cs="Times New Roman"/>
                  <w:sz w:val="20"/>
                  <w:szCs w:val="20"/>
                  <w:lang w:eastAsia="en-US"/>
                </w:rPr>
                <m:t>λ</m:t>
              </m:r>
            </m:e>
            <m:sub>
              <m:r>
                <w:rPr>
                  <w:rFonts w:ascii="Cambria Math" w:eastAsia="MS Mincho" w:hAnsi="Cambria Math" w:cs="Times New Roman"/>
                  <w:sz w:val="20"/>
                  <w:szCs w:val="20"/>
                  <w:lang w:eastAsia="en-US"/>
                </w:rPr>
                <m:t>hjt</m:t>
              </m:r>
            </m:sub>
          </m:sSub>
          <m:r>
            <w:rPr>
              <w:rFonts w:ascii="Cambria Math" w:eastAsia="MS Mincho" w:hAnsi="Cambria Math" w:cs="Times New Roman"/>
              <w:sz w:val="20"/>
              <w:szCs w:val="20"/>
              <w:lang w:eastAsia="en-US"/>
            </w:rPr>
            <m:t>=</m:t>
          </m:r>
          <m:sSub>
            <m:sSubPr>
              <m:ctrlPr>
                <w:rPr>
                  <w:rFonts w:ascii="Cambria Math" w:eastAsia="MS Mincho" w:hAnsi="Cambria Math" w:cs="Times New Roman"/>
                  <w:i/>
                  <w:sz w:val="20"/>
                  <w:szCs w:val="20"/>
                  <w:lang w:eastAsia="en-US"/>
                </w:rPr>
              </m:ctrlPr>
            </m:sSubPr>
            <m:e>
              <m:r>
                <w:rPr>
                  <w:rFonts w:ascii="Cambria Math" w:eastAsia="MS Mincho" w:hAnsi="Cambria Math" w:cs="Times New Roman"/>
                  <w:sz w:val="20"/>
                  <w:szCs w:val="20"/>
                  <w:lang w:eastAsia="en-US"/>
                </w:rPr>
                <m:t>λ</m:t>
              </m:r>
            </m:e>
            <m:sub>
              <m:r>
                <w:rPr>
                  <w:rFonts w:ascii="Cambria Math" w:eastAsia="MS Mincho" w:hAnsi="Cambria Math" w:cs="Times New Roman"/>
                  <w:sz w:val="20"/>
                  <w:szCs w:val="20"/>
                  <w:lang w:eastAsia="en-US"/>
                </w:rPr>
                <m:t>0t</m:t>
              </m:r>
            </m:sub>
          </m:sSub>
          <m:r>
            <w:rPr>
              <w:rFonts w:ascii="Cambria Math" w:eastAsia="MS Mincho" w:hAnsi="Cambria Math" w:cs="Times New Roman"/>
              <w:sz w:val="20"/>
              <w:szCs w:val="20"/>
              <w:lang w:eastAsia="en-US"/>
            </w:rPr>
            <m:t>+</m:t>
          </m:r>
          <m:nary>
            <m:naryPr>
              <m:chr m:val="∑"/>
              <m:limLoc m:val="undOvr"/>
              <m:supHide m:val="1"/>
              <m:ctrlPr>
                <w:rPr>
                  <w:rFonts w:ascii="Cambria Math" w:eastAsia="MS Mincho" w:hAnsi="Cambria Math" w:cs="Times New Roman"/>
                  <w:i/>
                  <w:sz w:val="20"/>
                  <w:szCs w:val="20"/>
                  <w:lang w:eastAsia="en-US"/>
                </w:rPr>
              </m:ctrlPr>
            </m:naryPr>
            <m:sub>
              <m:r>
                <w:rPr>
                  <w:rFonts w:ascii="Cambria Math" w:eastAsia="MS Mincho" w:hAnsi="Cambria Math" w:cs="Times New Roman"/>
                  <w:sz w:val="20"/>
                  <w:szCs w:val="20"/>
                  <w:lang w:eastAsia="en-US"/>
                </w:rPr>
                <m:t>i∈</m:t>
              </m:r>
              <m:sSub>
                <m:sSubPr>
                  <m:ctrlPr>
                    <w:rPr>
                      <w:rFonts w:ascii="Cambria Math" w:eastAsia="MS Mincho" w:hAnsi="Cambria Math" w:cs="Times New Roman"/>
                      <w:i/>
                      <w:sz w:val="20"/>
                      <w:szCs w:val="20"/>
                      <w:lang w:eastAsia="en-US"/>
                    </w:rPr>
                  </m:ctrlPr>
                </m:sSubPr>
                <m:e>
                  <m:r>
                    <w:rPr>
                      <w:rFonts w:ascii="Cambria Math" w:eastAsia="MS Mincho" w:hAnsi="Cambria Math" w:cs="Times New Roman"/>
                      <w:sz w:val="20"/>
                      <w:szCs w:val="20"/>
                      <w:lang w:eastAsia="en-US"/>
                    </w:rPr>
                    <m:t>I</m:t>
                  </m:r>
                </m:e>
                <m:sub>
                  <m:r>
                    <w:rPr>
                      <w:rFonts w:ascii="Cambria Math" w:eastAsia="MS Mincho" w:hAnsi="Cambria Math" w:cs="Times New Roman"/>
                      <w:sz w:val="20"/>
                      <w:szCs w:val="20"/>
                      <w:lang w:eastAsia="en-US"/>
                    </w:rPr>
                    <m:t>h</m:t>
                  </m:r>
                </m:sub>
              </m:sSub>
            </m:sub>
            <m:sup/>
            <m:e>
              <m:sSub>
                <m:sSubPr>
                  <m:ctrlPr>
                    <w:rPr>
                      <w:rFonts w:ascii="Cambria Math" w:eastAsia="MS Mincho" w:hAnsi="Cambria Math" w:cs="Times New Roman"/>
                      <w:i/>
                      <w:sz w:val="20"/>
                      <w:szCs w:val="20"/>
                      <w:lang w:eastAsia="en-US"/>
                    </w:rPr>
                  </m:ctrlPr>
                </m:sSubPr>
                <m:e>
                  <m:r>
                    <w:rPr>
                      <w:rFonts w:ascii="Cambria Math" w:eastAsia="MS Mincho" w:hAnsi="Cambria Math" w:cs="Times New Roman"/>
                      <w:sz w:val="20"/>
                      <w:szCs w:val="20"/>
                      <w:lang w:eastAsia="en-US"/>
                    </w:rPr>
                    <m:t>β</m:t>
                  </m:r>
                </m:e>
                <m:sub>
                  <m:r>
                    <w:rPr>
                      <w:rFonts w:ascii="Cambria Math" w:eastAsia="MS Mincho" w:hAnsi="Cambria Math" w:cs="Times New Roman"/>
                      <w:sz w:val="20"/>
                      <w:szCs w:val="20"/>
                      <w:lang w:eastAsia="en-US"/>
                    </w:rPr>
                    <m:t>i</m:t>
                  </m:r>
                </m:sub>
              </m:sSub>
              <m:r>
                <w:rPr>
                  <w:rFonts w:ascii="Cambria Math" w:eastAsia="MS Mincho" w:hAnsi="Cambria Math" w:cs="Times New Roman"/>
                  <w:sz w:val="20"/>
                  <w:szCs w:val="20"/>
                  <w:lang w:eastAsia="en-US"/>
                </w:rPr>
                <m:t>ω(t-</m:t>
              </m:r>
              <m:sSub>
                <m:sSubPr>
                  <m:ctrlPr>
                    <w:rPr>
                      <w:rFonts w:ascii="Cambria Math" w:eastAsia="MS Mincho" w:hAnsi="Cambria Math" w:cs="Times New Roman"/>
                      <w:i/>
                      <w:sz w:val="20"/>
                      <w:szCs w:val="20"/>
                      <w:lang w:eastAsia="en-US"/>
                    </w:rPr>
                  </m:ctrlPr>
                </m:sSubPr>
                <m:e>
                  <m:r>
                    <w:rPr>
                      <w:rFonts w:ascii="Cambria Math" w:eastAsia="MS Mincho" w:hAnsi="Cambria Math" w:cs="Times New Roman"/>
                      <w:sz w:val="20"/>
                      <w:szCs w:val="20"/>
                      <w:lang w:eastAsia="en-US"/>
                    </w:rPr>
                    <m:t>t</m:t>
                  </m:r>
                </m:e>
                <m:sub>
                  <m:r>
                    <w:rPr>
                      <w:rFonts w:ascii="Cambria Math" w:eastAsia="MS Mincho" w:hAnsi="Cambria Math" w:cs="Times New Roman"/>
                      <w:sz w:val="20"/>
                      <w:szCs w:val="20"/>
                      <w:lang w:eastAsia="en-US"/>
                    </w:rPr>
                    <m:t>i</m:t>
                  </m:r>
                </m:sub>
              </m:sSub>
              <m:r>
                <w:rPr>
                  <w:rFonts w:ascii="Cambria Math" w:eastAsia="MS Mincho" w:hAnsi="Cambria Math" w:cs="Times New Roman"/>
                  <w:sz w:val="20"/>
                  <w:szCs w:val="20"/>
                  <w:lang w:eastAsia="en-US"/>
                </w:rPr>
                <m:t>)</m:t>
              </m:r>
            </m:e>
          </m:nary>
          <m:r>
            <m:rPr>
              <m:sty m:val="p"/>
            </m:rPr>
            <w:rPr>
              <w:rFonts w:ascii="Times New Roman" w:eastAsia="MS Mincho" w:hAnsi="Times New Roman" w:cs="Times New Roman"/>
              <w:sz w:val="20"/>
              <w:szCs w:val="20"/>
              <w:lang w:eastAsia="en-US"/>
            </w:rPr>
            <w:br/>
          </m:r>
        </m:oMath>
      </m:oMathPara>
    </w:p>
    <w:p w14:paraId="0FEA236A" w14:textId="7413DF1D" w:rsidR="0046071A" w:rsidRDefault="0046071A" w:rsidP="0046071A">
      <w:pPr>
        <w:rPr>
          <w:rFonts w:ascii="Times New Roman" w:eastAsia="MS Mincho" w:hAnsi="Times New Roman" w:cs="Times New Roman"/>
          <w:sz w:val="20"/>
          <w:szCs w:val="20"/>
          <w:lang w:eastAsia="en-US"/>
        </w:rPr>
      </w:pPr>
      <w:r>
        <w:rPr>
          <w:rFonts w:ascii="Times New Roman" w:eastAsia="MS Mincho" w:hAnsi="Times New Roman" w:cs="Times New Roman"/>
          <w:sz w:val="20"/>
          <w:szCs w:val="20"/>
          <w:lang w:eastAsia="en-US"/>
        </w:rPr>
        <w:t xml:space="preserve">where </w:t>
      </w:r>
      <w:r w:rsidR="00B859CF" w:rsidRPr="0046071A">
        <w:rPr>
          <w:rFonts w:ascii="Times New Roman" w:eastAsia="MS Mincho" w:hAnsi="Times New Roman" w:cs="Times New Roman"/>
          <w:i/>
          <w:iCs/>
          <w:sz w:val="20"/>
          <w:szCs w:val="20"/>
          <w:lang w:eastAsia="en-US"/>
        </w:rPr>
        <w:t>λ₀ₜ</w:t>
      </w:r>
      <w:r w:rsidR="00B859CF" w:rsidRPr="0046071A">
        <w:rPr>
          <w:rFonts w:ascii="Times New Roman" w:eastAsia="MS Mincho" w:hAnsi="Times New Roman" w:cs="Times New Roman"/>
          <w:sz w:val="20"/>
          <w:szCs w:val="20"/>
          <w:lang w:eastAsia="en-US"/>
        </w:rPr>
        <w:t xml:space="preserve"> represents the baseline community hazard, </w:t>
      </w:r>
      <w:r w:rsidR="00B859CF" w:rsidRPr="0046071A">
        <w:rPr>
          <w:rFonts w:ascii="Times New Roman" w:eastAsia="MS Mincho" w:hAnsi="Times New Roman" w:cs="Times New Roman"/>
          <w:i/>
          <w:iCs/>
          <w:sz w:val="20"/>
          <w:szCs w:val="20"/>
          <w:lang w:eastAsia="en-US"/>
        </w:rPr>
        <w:t>βᵢ</w:t>
      </w:r>
      <w:r w:rsidR="00B859CF" w:rsidRPr="0046071A">
        <w:rPr>
          <w:rFonts w:ascii="Times New Roman" w:eastAsia="MS Mincho" w:hAnsi="Times New Roman" w:cs="Times New Roman"/>
          <w:sz w:val="20"/>
          <w:szCs w:val="20"/>
          <w:lang w:eastAsia="en-US"/>
        </w:rPr>
        <w:t xml:space="preserve"> the relative infectivity of infector </w:t>
      </w:r>
      <w:proofErr w:type="spellStart"/>
      <w:r w:rsidR="00B859CF" w:rsidRPr="0046071A">
        <w:rPr>
          <w:rFonts w:ascii="Times New Roman" w:eastAsia="MS Mincho" w:hAnsi="Times New Roman" w:cs="Times New Roman"/>
          <w:i/>
          <w:iCs/>
          <w:sz w:val="20"/>
          <w:szCs w:val="20"/>
          <w:lang w:eastAsia="en-US"/>
        </w:rPr>
        <w:t>i</w:t>
      </w:r>
      <w:proofErr w:type="spellEnd"/>
      <w:r w:rsidR="00B859CF" w:rsidRPr="0046071A">
        <w:rPr>
          <w:rFonts w:ascii="Times New Roman" w:eastAsia="MS Mincho" w:hAnsi="Times New Roman" w:cs="Times New Roman"/>
          <w:sz w:val="20"/>
          <w:szCs w:val="20"/>
          <w:lang w:eastAsia="en-US"/>
        </w:rPr>
        <w:t xml:space="preserve">, and </w:t>
      </w:r>
      <w:proofErr w:type="gramStart"/>
      <w:r w:rsidR="00B859CF" w:rsidRPr="0046071A">
        <w:rPr>
          <w:rFonts w:ascii="Times New Roman" w:eastAsia="MS Mincho" w:hAnsi="Times New Roman" w:cs="Times New Roman"/>
          <w:i/>
          <w:iCs/>
          <w:sz w:val="20"/>
          <w:szCs w:val="20"/>
          <w:lang w:eastAsia="en-US"/>
        </w:rPr>
        <w:t>w(</w:t>
      </w:r>
      <w:proofErr w:type="gramEnd"/>
      <w:r w:rsidR="00B859CF" w:rsidRPr="0046071A">
        <w:rPr>
          <w:rFonts w:ascii="Times New Roman" w:eastAsia="MS Mincho" w:hAnsi="Times New Roman" w:cs="Times New Roman"/>
          <w:i/>
          <w:iCs/>
          <w:sz w:val="20"/>
          <w:szCs w:val="20"/>
          <w:lang w:eastAsia="en-US"/>
        </w:rPr>
        <w:t>t - tᵢ)</w:t>
      </w:r>
      <w:r w:rsidR="00B859CF" w:rsidRPr="0046071A">
        <w:rPr>
          <w:rFonts w:ascii="Times New Roman" w:eastAsia="MS Mincho" w:hAnsi="Times New Roman" w:cs="Times New Roman"/>
          <w:sz w:val="20"/>
          <w:szCs w:val="20"/>
          <w:lang w:eastAsia="en-US"/>
        </w:rPr>
        <w:t xml:space="preserve"> the infectivity kernel derived from the serial interval distribution of the corresponding pathogen. This formulation accounts for both within-household and external transmission. Separate models were fitted for SARS-CoV-2, IFV, and </w:t>
      </w:r>
      <w:proofErr w:type="spellStart"/>
      <w:r w:rsidR="00B859CF" w:rsidRPr="0046071A">
        <w:rPr>
          <w:rFonts w:ascii="Times New Roman" w:eastAsia="MS Mincho" w:hAnsi="Times New Roman" w:cs="Times New Roman"/>
          <w:sz w:val="20"/>
          <w:szCs w:val="20"/>
          <w:lang w:eastAsia="en-US"/>
        </w:rPr>
        <w:t>HCoV</w:t>
      </w:r>
      <w:proofErr w:type="spellEnd"/>
      <w:r w:rsidR="00B859CF" w:rsidRPr="0046071A">
        <w:rPr>
          <w:rFonts w:ascii="Times New Roman" w:eastAsia="MS Mincho" w:hAnsi="Times New Roman" w:cs="Times New Roman"/>
          <w:sz w:val="20"/>
          <w:szCs w:val="20"/>
          <w:lang w:eastAsia="en-US"/>
        </w:rPr>
        <w:t xml:space="preserve"> using their respective serial interval distributions, parameterized as lognormal distributions based on results of transmission dynamics from our study:</w:t>
      </w:r>
    </w:p>
    <w:p w14:paraId="2FACE27C" w14:textId="77777777" w:rsidR="0095395D" w:rsidRDefault="0095395D" w:rsidP="0046071A">
      <w:pPr>
        <w:rPr>
          <w:rFonts w:ascii="Times New Roman" w:eastAsia="MS Mincho" w:hAnsi="Times New Roman" w:cs="Times New Roman"/>
          <w:sz w:val="20"/>
          <w:szCs w:val="20"/>
          <w:lang w:eastAsia="en-US"/>
        </w:rPr>
      </w:pPr>
    </w:p>
    <w:p w14:paraId="34CEBF1F" w14:textId="7C948BE0" w:rsidR="0046071A" w:rsidRDefault="00B859CF"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SARS-CoV-2: </w:t>
      </w:r>
      <w:proofErr w:type="spellStart"/>
      <w:r w:rsidRPr="0046071A">
        <w:rPr>
          <w:rFonts w:ascii="Times New Roman" w:eastAsia="MS Mincho" w:hAnsi="Times New Roman" w:cs="Times New Roman"/>
          <w:sz w:val="20"/>
          <w:szCs w:val="20"/>
          <w:lang w:eastAsia="en-US"/>
        </w:rPr>
        <w:t>meanlog</w:t>
      </w:r>
      <w:proofErr w:type="spellEnd"/>
      <w:r w:rsidRPr="0046071A">
        <w:rPr>
          <w:rFonts w:ascii="Times New Roman" w:eastAsia="MS Mincho" w:hAnsi="Times New Roman" w:cs="Times New Roman"/>
          <w:sz w:val="20"/>
          <w:szCs w:val="20"/>
          <w:lang w:eastAsia="en-US"/>
        </w:rPr>
        <w:t xml:space="preserve"> = 1</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17, </w:t>
      </w:r>
      <w:proofErr w:type="spellStart"/>
      <w:r w:rsidRPr="0046071A">
        <w:rPr>
          <w:rFonts w:ascii="Times New Roman" w:eastAsia="MS Mincho" w:hAnsi="Times New Roman" w:cs="Times New Roman"/>
          <w:sz w:val="20"/>
          <w:szCs w:val="20"/>
          <w:lang w:eastAsia="en-US"/>
        </w:rPr>
        <w:t>sdlog</w:t>
      </w:r>
      <w:proofErr w:type="spellEnd"/>
      <w:r w:rsidRPr="0046071A">
        <w:rPr>
          <w:rFonts w:ascii="Times New Roman" w:eastAsia="MS Mincho" w:hAnsi="Times New Roman" w:cs="Times New Roman"/>
          <w:sz w:val="20"/>
          <w:szCs w:val="20"/>
          <w:lang w:eastAsia="en-US"/>
        </w:rPr>
        <w:t xml:space="preserve"> = 0</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70</w:t>
      </w:r>
      <w:r w:rsidRPr="0046071A">
        <w:rPr>
          <w:rFonts w:ascii="Times New Roman" w:eastAsia="MS Mincho" w:hAnsi="Times New Roman" w:cs="Times New Roman"/>
          <w:sz w:val="20"/>
          <w:szCs w:val="20"/>
          <w:lang w:eastAsia="en-US"/>
        </w:rPr>
        <w:br/>
        <w:t xml:space="preserve">IFV: </w:t>
      </w:r>
      <w:proofErr w:type="spellStart"/>
      <w:r w:rsidRPr="0046071A">
        <w:rPr>
          <w:rFonts w:ascii="Times New Roman" w:eastAsia="MS Mincho" w:hAnsi="Times New Roman" w:cs="Times New Roman"/>
          <w:sz w:val="20"/>
          <w:szCs w:val="20"/>
          <w:lang w:eastAsia="en-US"/>
        </w:rPr>
        <w:t>meanlog</w:t>
      </w:r>
      <w:proofErr w:type="spellEnd"/>
      <w:r w:rsidRPr="0046071A">
        <w:rPr>
          <w:rFonts w:ascii="Times New Roman" w:eastAsia="MS Mincho" w:hAnsi="Times New Roman" w:cs="Times New Roman"/>
          <w:sz w:val="20"/>
          <w:szCs w:val="20"/>
          <w:lang w:eastAsia="en-US"/>
        </w:rPr>
        <w:t xml:space="preserve"> = 1</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20, </w:t>
      </w:r>
      <w:proofErr w:type="spellStart"/>
      <w:r w:rsidRPr="0046071A">
        <w:rPr>
          <w:rFonts w:ascii="Times New Roman" w:eastAsia="MS Mincho" w:hAnsi="Times New Roman" w:cs="Times New Roman"/>
          <w:sz w:val="20"/>
          <w:szCs w:val="20"/>
          <w:lang w:eastAsia="en-US"/>
        </w:rPr>
        <w:t>sdlog</w:t>
      </w:r>
      <w:proofErr w:type="spellEnd"/>
      <w:r w:rsidRPr="0046071A">
        <w:rPr>
          <w:rFonts w:ascii="Times New Roman" w:eastAsia="MS Mincho" w:hAnsi="Times New Roman" w:cs="Times New Roman"/>
          <w:sz w:val="20"/>
          <w:szCs w:val="20"/>
          <w:lang w:eastAsia="en-US"/>
        </w:rPr>
        <w:t xml:space="preserve"> = 0</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74</w:t>
      </w:r>
      <w:r w:rsidRPr="0046071A">
        <w:rPr>
          <w:rFonts w:ascii="Times New Roman" w:eastAsia="MS Mincho" w:hAnsi="Times New Roman" w:cs="Times New Roman"/>
          <w:sz w:val="20"/>
          <w:szCs w:val="20"/>
          <w:lang w:eastAsia="en-US"/>
        </w:rPr>
        <w:br/>
      </w:r>
      <w:proofErr w:type="spellStart"/>
      <w:r w:rsidRPr="0046071A">
        <w:rPr>
          <w:rFonts w:ascii="Times New Roman" w:eastAsia="MS Mincho" w:hAnsi="Times New Roman" w:cs="Times New Roman"/>
          <w:sz w:val="20"/>
          <w:szCs w:val="20"/>
          <w:lang w:eastAsia="en-US"/>
        </w:rPr>
        <w:t>HCoV</w:t>
      </w:r>
      <w:proofErr w:type="spellEnd"/>
      <w:r w:rsidRPr="0046071A">
        <w:rPr>
          <w:rFonts w:ascii="Times New Roman" w:eastAsia="MS Mincho" w:hAnsi="Times New Roman" w:cs="Times New Roman"/>
          <w:sz w:val="20"/>
          <w:szCs w:val="20"/>
          <w:lang w:eastAsia="en-US"/>
        </w:rPr>
        <w:t xml:space="preserve">: </w:t>
      </w:r>
      <w:proofErr w:type="spellStart"/>
      <w:r w:rsidRPr="0046071A">
        <w:rPr>
          <w:rFonts w:ascii="Times New Roman" w:eastAsia="MS Mincho" w:hAnsi="Times New Roman" w:cs="Times New Roman"/>
          <w:sz w:val="20"/>
          <w:szCs w:val="20"/>
          <w:lang w:eastAsia="en-US"/>
        </w:rPr>
        <w:t>meanlog</w:t>
      </w:r>
      <w:proofErr w:type="spellEnd"/>
      <w:r w:rsidRPr="0046071A">
        <w:rPr>
          <w:rFonts w:ascii="Times New Roman" w:eastAsia="MS Mincho" w:hAnsi="Times New Roman" w:cs="Times New Roman"/>
          <w:sz w:val="20"/>
          <w:szCs w:val="20"/>
          <w:lang w:eastAsia="en-US"/>
        </w:rPr>
        <w:t xml:space="preserve"> = 1</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25, </w:t>
      </w:r>
      <w:proofErr w:type="spellStart"/>
      <w:r w:rsidRPr="0046071A">
        <w:rPr>
          <w:rFonts w:ascii="Times New Roman" w:eastAsia="MS Mincho" w:hAnsi="Times New Roman" w:cs="Times New Roman"/>
          <w:sz w:val="20"/>
          <w:szCs w:val="20"/>
          <w:lang w:eastAsia="en-US"/>
        </w:rPr>
        <w:t>sdlog</w:t>
      </w:r>
      <w:proofErr w:type="spellEnd"/>
      <w:r w:rsidRPr="0046071A">
        <w:rPr>
          <w:rFonts w:ascii="Times New Roman" w:eastAsia="MS Mincho" w:hAnsi="Times New Roman" w:cs="Times New Roman"/>
          <w:sz w:val="20"/>
          <w:szCs w:val="20"/>
          <w:lang w:eastAsia="en-US"/>
        </w:rPr>
        <w:t xml:space="preserve"> = 0</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64</w:t>
      </w:r>
      <w:r w:rsidRPr="0046071A">
        <w:rPr>
          <w:rFonts w:ascii="Times New Roman" w:eastAsia="MS Mincho" w:hAnsi="Times New Roman" w:cs="Times New Roman"/>
          <w:sz w:val="20"/>
          <w:szCs w:val="20"/>
          <w:lang w:eastAsia="en-US"/>
        </w:rPr>
        <w:br/>
      </w:r>
    </w:p>
    <w:p w14:paraId="1CBE6647" w14:textId="294E1D82" w:rsidR="007C0CEF" w:rsidRPr="0046071A" w:rsidRDefault="00B859CF"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These serial interval distributions were incorporated into the model as w(t), representing the generation-time-dependent infectiousness function. </w:t>
      </w:r>
      <w:r w:rsidR="003173A2" w:rsidRPr="0046071A">
        <w:rPr>
          <w:rFonts w:ascii="Times New Roman" w:eastAsia="MS Mincho" w:hAnsi="Times New Roman" w:cs="Times New Roman"/>
          <w:sz w:val="20"/>
          <w:szCs w:val="20"/>
          <w:lang w:eastAsia="en-US"/>
        </w:rPr>
        <w:t>I</w:t>
      </w:r>
      <w:r w:rsidRPr="0046071A">
        <w:rPr>
          <w:rFonts w:ascii="Times New Roman" w:eastAsia="MS Mincho" w:hAnsi="Times New Roman" w:cs="Times New Roman"/>
          <w:sz w:val="20"/>
          <w:szCs w:val="20"/>
          <w:lang w:eastAsia="en-US"/>
        </w:rPr>
        <w:t>ndividual hazard models were fitted with 15,000 iterations, including a 5,000 iteration burn-in, and a thinning interval of 1 to reduce autocorrelation. Infectivity and susceptibility were modeled as functions of demographic covariates</w:t>
      </w:r>
      <w:r w:rsidR="00F9330D" w:rsidRPr="0046071A">
        <w:rPr>
          <w:rFonts w:ascii="Times New Roman" w:eastAsia="MS Mincho" w:hAnsi="Times New Roman" w:cs="Times New Roman"/>
          <w:sz w:val="20"/>
          <w:szCs w:val="20"/>
          <w:lang w:eastAsia="en-US"/>
        </w:rPr>
        <w:t xml:space="preserve">. </w:t>
      </w:r>
      <w:r w:rsidR="00D013DB" w:rsidRPr="0046071A">
        <w:rPr>
          <w:rFonts w:ascii="Times New Roman" w:eastAsia="MS Mincho" w:hAnsi="Times New Roman" w:cs="Times New Roman"/>
          <w:sz w:val="20"/>
          <w:szCs w:val="20"/>
          <w:lang w:eastAsia="en-US"/>
        </w:rPr>
        <w:t>Covariates included in the model were identical to those in the primary mixed-effects multiple logistic regression model. To model index case infectiousness, we included: age group (0–14, 15–59, and ≥60 years; reference: 15–59 years), number of symptoms at onset (</w:t>
      </w:r>
      <w:r w:rsidR="005877E2" w:rsidRPr="0046071A">
        <w:rPr>
          <w:rFonts w:ascii="Times New Roman" w:eastAsia="MS Mincho" w:hAnsi="Times New Roman" w:cs="Times New Roman"/>
          <w:sz w:val="20"/>
          <w:szCs w:val="20"/>
          <w:lang w:eastAsia="en-US"/>
        </w:rPr>
        <w:t>≥3 vs. &lt;3</w:t>
      </w:r>
      <w:r w:rsidR="00D013DB" w:rsidRPr="0046071A">
        <w:rPr>
          <w:rFonts w:ascii="Times New Roman" w:eastAsia="MS Mincho" w:hAnsi="Times New Roman" w:cs="Times New Roman"/>
          <w:sz w:val="20"/>
          <w:szCs w:val="20"/>
          <w:lang w:eastAsia="en-US"/>
        </w:rPr>
        <w:t xml:space="preserve">; reference: &lt;3), presence of cough (yes vs. no; reference: no), and household size (2–4 vs. ≥5 members; reference: 2–4). To model the risk of infection for household contacts, we included </w:t>
      </w:r>
      <w:r w:rsidR="00B661DD" w:rsidRPr="0046071A">
        <w:rPr>
          <w:rFonts w:ascii="Times New Roman" w:eastAsia="MS Mincho" w:hAnsi="Times New Roman" w:cs="Times New Roman"/>
          <w:sz w:val="20"/>
          <w:szCs w:val="20"/>
          <w:lang w:eastAsia="en-US"/>
        </w:rPr>
        <w:t xml:space="preserve">the </w:t>
      </w:r>
      <w:r w:rsidR="00D013DB" w:rsidRPr="0046071A">
        <w:rPr>
          <w:rFonts w:ascii="Times New Roman" w:eastAsia="MS Mincho" w:hAnsi="Times New Roman" w:cs="Times New Roman"/>
          <w:sz w:val="20"/>
          <w:szCs w:val="20"/>
          <w:lang w:eastAsia="en-US"/>
        </w:rPr>
        <w:t xml:space="preserve">age group </w:t>
      </w:r>
      <w:r w:rsidR="00B661DD" w:rsidRPr="0046071A">
        <w:rPr>
          <w:rFonts w:ascii="Times New Roman" w:eastAsia="MS Mincho" w:hAnsi="Times New Roman" w:cs="Times New Roman"/>
          <w:sz w:val="20"/>
          <w:szCs w:val="20"/>
          <w:lang w:eastAsia="en-US"/>
        </w:rPr>
        <w:t>in the susceptibility group</w:t>
      </w:r>
      <w:r w:rsidR="00D013DB" w:rsidRPr="0046071A">
        <w:rPr>
          <w:rFonts w:ascii="Times New Roman" w:eastAsia="MS Mincho" w:hAnsi="Times New Roman" w:cs="Times New Roman"/>
          <w:sz w:val="20"/>
          <w:szCs w:val="20"/>
          <w:lang w:eastAsia="en-US"/>
        </w:rPr>
        <w:t xml:space="preserve">. </w:t>
      </w:r>
      <w:r w:rsidRPr="0046071A">
        <w:rPr>
          <w:rFonts w:ascii="Times New Roman" w:eastAsia="MS Mincho" w:hAnsi="Times New Roman" w:cs="Times New Roman"/>
          <w:sz w:val="20"/>
          <w:szCs w:val="20"/>
          <w:lang w:eastAsia="en-US"/>
        </w:rPr>
        <w:t>Posterior samples were generated through Markov Chain Monte Carlo (MCMC) sampling to estimate the posterior means and 95% credible intervals (</w:t>
      </w:r>
      <w:proofErr w:type="spellStart"/>
      <w:r w:rsidRPr="0046071A">
        <w:rPr>
          <w:rFonts w:ascii="Times New Roman" w:eastAsia="MS Mincho" w:hAnsi="Times New Roman" w:cs="Times New Roman"/>
          <w:sz w:val="20"/>
          <w:szCs w:val="20"/>
          <w:lang w:eastAsia="en-US"/>
        </w:rPr>
        <w:t>CrI</w:t>
      </w:r>
      <w:proofErr w:type="spellEnd"/>
      <w:r w:rsidRPr="0046071A">
        <w:rPr>
          <w:rFonts w:ascii="Times New Roman" w:eastAsia="MS Mincho" w:hAnsi="Times New Roman" w:cs="Times New Roman"/>
          <w:sz w:val="20"/>
          <w:szCs w:val="20"/>
          <w:lang w:eastAsia="en-US"/>
        </w:rPr>
        <w:t>) of all parameters.</w:t>
      </w:r>
    </w:p>
    <w:p w14:paraId="4F667E72" w14:textId="77777777" w:rsidR="007C0CEF" w:rsidRPr="0046071A" w:rsidRDefault="007C0CEF" w:rsidP="0046071A">
      <w:pPr>
        <w:rPr>
          <w:rFonts w:ascii="Times New Roman" w:eastAsia="MS Mincho" w:hAnsi="Times New Roman" w:cs="Times New Roman"/>
          <w:sz w:val="20"/>
          <w:szCs w:val="20"/>
          <w:lang w:eastAsia="en-US"/>
        </w:rPr>
      </w:pPr>
    </w:p>
    <w:p w14:paraId="70CE8AF1" w14:textId="77777777" w:rsidR="00306534" w:rsidRDefault="00592875" w:rsidP="00306534">
      <w:pPr>
        <w:outlineLvl w:val="1"/>
        <w:rPr>
          <w:rFonts w:ascii="Times New Roman" w:hAnsi="Times New Roman" w:cs="Times New Roman"/>
          <w:b/>
          <w:bCs/>
          <w:i/>
          <w:iCs/>
          <w:sz w:val="20"/>
          <w:szCs w:val="20"/>
        </w:rPr>
      </w:pPr>
      <w:bookmarkStart w:id="4" w:name="_Toc220764352"/>
      <w:r w:rsidRPr="00D651A9">
        <w:rPr>
          <w:rFonts w:ascii="Times New Roman" w:hAnsi="Times New Roman" w:cs="Times New Roman"/>
          <w:b/>
          <w:bCs/>
          <w:i/>
          <w:iCs/>
          <w:sz w:val="20"/>
          <w:szCs w:val="20"/>
        </w:rPr>
        <w:t>Analysis of Viral Shedding and Infectivity</w:t>
      </w:r>
      <w:bookmarkEnd w:id="4"/>
    </w:p>
    <w:p w14:paraId="72ABD43F" w14:textId="04E21865" w:rsidR="00D651A9" w:rsidRDefault="00592875"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To investigate viral shedding kinetics and factors influencing viral burden, we analyzed the temporal dynamics of cycle threshold (</w:t>
      </w:r>
      <w:r w:rsidRPr="0046071A">
        <w:rPr>
          <w:rFonts w:ascii="Times New Roman" w:eastAsia="MS Mincho" w:hAnsi="Times New Roman" w:cs="Times New Roman"/>
          <w:i/>
          <w:iCs/>
          <w:sz w:val="20"/>
          <w:szCs w:val="20"/>
          <w:lang w:eastAsia="en-US"/>
        </w:rPr>
        <w:t>Ct</w:t>
      </w:r>
      <w:r w:rsidRPr="0046071A">
        <w:rPr>
          <w:rFonts w:ascii="Times New Roman" w:eastAsia="MS Mincho" w:hAnsi="Times New Roman" w:cs="Times New Roman"/>
          <w:sz w:val="20"/>
          <w:szCs w:val="20"/>
          <w:lang w:eastAsia="en-US"/>
        </w:rPr>
        <w:t xml:space="preserve">) values obtained from symptomatic index cases for SARS-CoV-2, IFV, and </w:t>
      </w:r>
      <w:proofErr w:type="spellStart"/>
      <w:r w:rsidRPr="0046071A">
        <w:rPr>
          <w:rFonts w:ascii="Times New Roman" w:eastAsia="MS Mincho" w:hAnsi="Times New Roman" w:cs="Times New Roman"/>
          <w:sz w:val="20"/>
          <w:szCs w:val="20"/>
          <w:lang w:eastAsia="en-US"/>
        </w:rPr>
        <w:t>HCoV</w:t>
      </w:r>
      <w:proofErr w:type="spellEnd"/>
      <w:r w:rsidRPr="0046071A">
        <w:rPr>
          <w:rFonts w:ascii="Times New Roman" w:eastAsia="MS Mincho" w:hAnsi="Times New Roman" w:cs="Times New Roman"/>
          <w:sz w:val="20"/>
          <w:szCs w:val="20"/>
          <w:lang w:eastAsia="en-US"/>
        </w:rPr>
        <w:t xml:space="preserve">. </w:t>
      </w:r>
      <w:r w:rsidRPr="0046071A">
        <w:rPr>
          <w:rFonts w:ascii="Times New Roman" w:eastAsia="MS Mincho" w:hAnsi="Times New Roman" w:cs="Times New Roman"/>
          <w:i/>
          <w:iCs/>
          <w:sz w:val="20"/>
          <w:szCs w:val="20"/>
          <w:lang w:eastAsia="en-US"/>
        </w:rPr>
        <w:t>Ct</w:t>
      </w:r>
      <w:r w:rsidRPr="0046071A">
        <w:rPr>
          <w:rFonts w:ascii="Times New Roman" w:eastAsia="MS Mincho" w:hAnsi="Times New Roman" w:cs="Times New Roman"/>
          <w:sz w:val="20"/>
          <w:szCs w:val="20"/>
          <w:lang w:eastAsia="en-US"/>
        </w:rPr>
        <w:t xml:space="preserve"> values were treated as inverse indicators of viral load, with lower values corresponding to higher viral burden. Nasopharyngeal and oropharyngeal swab specimens were </w:t>
      </w:r>
      <w:r w:rsidR="009400C2" w:rsidRPr="0046071A">
        <w:rPr>
          <w:rFonts w:ascii="Times New Roman" w:eastAsia="MS Mincho" w:hAnsi="Times New Roman" w:cs="Times New Roman"/>
          <w:sz w:val="20"/>
          <w:szCs w:val="20"/>
          <w:lang w:eastAsia="en-US"/>
        </w:rPr>
        <w:t xml:space="preserve">obtained </w:t>
      </w:r>
      <w:r w:rsidRPr="0046071A">
        <w:rPr>
          <w:rFonts w:ascii="Times New Roman" w:eastAsia="MS Mincho" w:hAnsi="Times New Roman" w:cs="Times New Roman"/>
          <w:sz w:val="20"/>
          <w:szCs w:val="20"/>
          <w:lang w:eastAsia="en-US"/>
        </w:rPr>
        <w:t xml:space="preserve">from index cases </w:t>
      </w:r>
      <w:r w:rsidR="002E47F0" w:rsidRPr="0046071A">
        <w:rPr>
          <w:rFonts w:ascii="Times New Roman" w:eastAsia="MS Mincho" w:hAnsi="Times New Roman" w:cs="Times New Roman"/>
          <w:sz w:val="20"/>
          <w:szCs w:val="20"/>
          <w:lang w:eastAsia="en-US"/>
        </w:rPr>
        <w:t xml:space="preserve">on </w:t>
      </w:r>
      <w:r w:rsidRPr="0046071A">
        <w:rPr>
          <w:rFonts w:ascii="Times New Roman" w:eastAsia="MS Mincho" w:hAnsi="Times New Roman" w:cs="Times New Roman"/>
          <w:sz w:val="20"/>
          <w:szCs w:val="20"/>
          <w:lang w:eastAsia="en-US"/>
        </w:rPr>
        <w:t xml:space="preserve">different days following symptom onset, and Ct values were plotted against the interval between symptom onset and sampling date. </w:t>
      </w:r>
    </w:p>
    <w:p w14:paraId="691D1AFB" w14:textId="77777777" w:rsidR="00D651A9" w:rsidRDefault="00D651A9" w:rsidP="0046071A">
      <w:pPr>
        <w:rPr>
          <w:rFonts w:ascii="Times New Roman" w:eastAsia="MS Mincho" w:hAnsi="Times New Roman" w:cs="Times New Roman"/>
          <w:sz w:val="20"/>
          <w:szCs w:val="20"/>
          <w:lang w:eastAsia="en-US"/>
        </w:rPr>
      </w:pPr>
    </w:p>
    <w:p w14:paraId="2A0DAE49" w14:textId="58705942" w:rsidR="00592875" w:rsidRPr="0041097E" w:rsidRDefault="00592875" w:rsidP="00306534">
      <w:pPr>
        <w:outlineLvl w:val="2"/>
        <w:rPr>
          <w:rFonts w:ascii="Times New Roman" w:eastAsia="MS Mincho" w:hAnsi="Times New Roman" w:cs="Times New Roman"/>
          <w:i/>
          <w:iCs/>
          <w:sz w:val="20"/>
          <w:szCs w:val="20"/>
          <w:lang w:eastAsia="en-US"/>
        </w:rPr>
      </w:pPr>
      <w:bookmarkStart w:id="5" w:name="_Toc220764353"/>
      <w:r w:rsidRPr="0041097E">
        <w:rPr>
          <w:rFonts w:ascii="Times New Roman" w:eastAsia="MS Mincho" w:hAnsi="Times New Roman" w:cs="Times New Roman"/>
          <w:sz w:val="20"/>
          <w:szCs w:val="20"/>
          <w:lang w:eastAsia="en-US"/>
        </w:rPr>
        <w:t>Temporal Trend Estimation Using Generalized Additive Models (GAMs)</w:t>
      </w:r>
      <w:bookmarkEnd w:id="5"/>
    </w:p>
    <w:p w14:paraId="308F7A46" w14:textId="1CA0FF81" w:rsidR="0046071A" w:rsidRDefault="00592875"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To characterize the overall viral</w:t>
      </w:r>
      <w:r w:rsidR="00B661DD" w:rsidRPr="0046071A">
        <w:rPr>
          <w:rFonts w:ascii="Times New Roman" w:eastAsia="MS Mincho" w:hAnsi="Times New Roman" w:cs="Times New Roman"/>
          <w:sz w:val="20"/>
          <w:szCs w:val="20"/>
          <w:lang w:eastAsia="en-US"/>
        </w:rPr>
        <w:t xml:space="preserve"> RNA</w:t>
      </w:r>
      <w:r w:rsidRPr="0046071A">
        <w:rPr>
          <w:rFonts w:ascii="Times New Roman" w:eastAsia="MS Mincho" w:hAnsi="Times New Roman" w:cs="Times New Roman"/>
          <w:sz w:val="20"/>
          <w:szCs w:val="20"/>
          <w:lang w:eastAsia="en-US"/>
        </w:rPr>
        <w:t xml:space="preserve"> shedding trajectory for each pathogen, we fitted generalized additive models (GAMs) using the `</w:t>
      </w:r>
      <w:proofErr w:type="spellStart"/>
      <w:r w:rsidRPr="0046071A">
        <w:rPr>
          <w:rFonts w:ascii="Times New Roman" w:eastAsia="MS Mincho" w:hAnsi="Times New Roman" w:cs="Times New Roman"/>
          <w:sz w:val="20"/>
          <w:szCs w:val="20"/>
          <w:lang w:eastAsia="en-US"/>
        </w:rPr>
        <w:t>mgcv</w:t>
      </w:r>
      <w:proofErr w:type="spellEnd"/>
      <w:r w:rsidRPr="0046071A">
        <w:rPr>
          <w:rFonts w:ascii="Times New Roman" w:eastAsia="MS Mincho" w:hAnsi="Times New Roman" w:cs="Times New Roman"/>
          <w:sz w:val="20"/>
          <w:szCs w:val="20"/>
          <w:lang w:eastAsia="en-US"/>
        </w:rPr>
        <w:t>` package. The models took the form:</w:t>
      </w:r>
    </w:p>
    <w:p w14:paraId="503307C8" w14:textId="77777777" w:rsidR="00D651A9" w:rsidRDefault="00D651A9" w:rsidP="0046071A">
      <w:pPr>
        <w:rPr>
          <w:rFonts w:ascii="Times New Roman" w:eastAsia="MS Mincho" w:hAnsi="Times New Roman" w:cs="Times New Roman"/>
          <w:sz w:val="20"/>
          <w:szCs w:val="20"/>
          <w:lang w:eastAsia="en-US"/>
        </w:rPr>
      </w:pPr>
    </w:p>
    <w:p w14:paraId="5CD10F02" w14:textId="77777777" w:rsidR="0046071A" w:rsidRPr="0046071A" w:rsidRDefault="00592875" w:rsidP="0046071A">
      <w:pPr>
        <w:rPr>
          <w:rFonts w:ascii="Times New Roman" w:eastAsia="MS Mincho" w:hAnsi="Times New Roman" w:cs="Times New Roman"/>
          <w:sz w:val="20"/>
          <w:szCs w:val="20"/>
          <w:lang w:eastAsia="en-US"/>
        </w:rPr>
      </w:pPr>
      <m:oMathPara>
        <m:oMath>
          <m:r>
            <w:rPr>
              <w:rFonts w:ascii="Cambria Math" w:eastAsia="MS Mincho" w:hAnsi="Cambria Math" w:cs="Times New Roman"/>
              <w:sz w:val="20"/>
              <w:szCs w:val="20"/>
              <w:lang w:eastAsia="en-US"/>
            </w:rPr>
            <m:t>Ct_value ~ s(t, k = 3)</m:t>
          </m:r>
          <m:r>
            <m:rPr>
              <m:sty m:val="p"/>
            </m:rPr>
            <w:rPr>
              <w:rFonts w:ascii="Cambria Math" w:eastAsia="MS Mincho" w:hAnsi="Cambria Math" w:cs="Times New Roman"/>
              <w:sz w:val="20"/>
              <w:szCs w:val="20"/>
              <w:lang w:eastAsia="en-US"/>
            </w:rPr>
            <w:br/>
          </m:r>
        </m:oMath>
      </m:oMathPara>
    </w:p>
    <w:p w14:paraId="494DD82B" w14:textId="77777777" w:rsidR="00D651A9" w:rsidRDefault="00592875"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where `</w:t>
      </w:r>
      <m:oMath>
        <m:r>
          <w:rPr>
            <w:rFonts w:ascii="Cambria Math" w:eastAsia="MS Mincho" w:hAnsi="Cambria Math" w:cs="Times New Roman"/>
            <w:sz w:val="20"/>
            <w:szCs w:val="20"/>
            <w:lang w:eastAsia="en-US"/>
          </w:rPr>
          <m:t>s()</m:t>
        </m:r>
      </m:oMath>
      <w:r w:rsidRPr="0046071A">
        <w:rPr>
          <w:rFonts w:ascii="Times New Roman" w:eastAsia="MS Mincho" w:hAnsi="Times New Roman" w:cs="Times New Roman"/>
          <w:sz w:val="20"/>
          <w:szCs w:val="20"/>
          <w:lang w:eastAsia="en-US"/>
        </w:rPr>
        <w:t xml:space="preserve">` represents a smooth spline function with three knots to capture non-linear relationships between </w:t>
      </w:r>
      <m:oMath>
        <m:r>
          <w:rPr>
            <w:rFonts w:ascii="Cambria Math" w:eastAsia="MS Mincho" w:hAnsi="Cambria Math" w:cs="Times New Roman"/>
            <w:sz w:val="20"/>
            <w:szCs w:val="20"/>
            <w:lang w:eastAsia="en-US"/>
          </w:rPr>
          <m:t>t</m:t>
        </m:r>
      </m:oMath>
      <w:r w:rsidR="0069620B" w:rsidRPr="0046071A">
        <w:rPr>
          <w:rFonts w:ascii="Times New Roman" w:eastAsia="MS Mincho" w:hAnsi="Times New Roman" w:cs="Times New Roman"/>
          <w:sz w:val="20"/>
          <w:szCs w:val="20"/>
          <w:lang w:eastAsia="en-US"/>
        </w:rPr>
        <w:t xml:space="preserve"> </w:t>
      </w:r>
      <w:r w:rsidRPr="0046071A">
        <w:rPr>
          <w:rFonts w:ascii="Times New Roman" w:eastAsia="MS Mincho" w:hAnsi="Times New Roman" w:cs="Times New Roman"/>
          <w:sz w:val="20"/>
          <w:szCs w:val="20"/>
          <w:lang w:eastAsia="en-US"/>
        </w:rPr>
        <w:t xml:space="preserve">and </w:t>
      </w:r>
      <w:r w:rsidRPr="0046071A">
        <w:rPr>
          <w:rFonts w:ascii="Times New Roman" w:eastAsia="MS Mincho" w:hAnsi="Times New Roman" w:cs="Times New Roman"/>
          <w:i/>
          <w:iCs/>
          <w:sz w:val="20"/>
          <w:szCs w:val="20"/>
          <w:lang w:eastAsia="en-US"/>
        </w:rPr>
        <w:t>Ct</w:t>
      </w:r>
      <w:r w:rsidRPr="0046071A">
        <w:rPr>
          <w:rFonts w:ascii="Times New Roman" w:eastAsia="MS Mincho" w:hAnsi="Times New Roman" w:cs="Times New Roman"/>
          <w:sz w:val="20"/>
          <w:szCs w:val="20"/>
          <w:lang w:eastAsia="en-US"/>
        </w:rPr>
        <w:t xml:space="preserve"> values</w:t>
      </w:r>
      <w:r w:rsidR="0069620B" w:rsidRPr="0046071A">
        <w:rPr>
          <w:rFonts w:ascii="Times New Roman" w:eastAsia="MS Mincho" w:hAnsi="Times New Roman" w:cs="Times New Roman"/>
          <w:sz w:val="20"/>
          <w:szCs w:val="20"/>
          <w:lang w:eastAsia="en-US"/>
        </w:rPr>
        <w:t xml:space="preserve">, </w:t>
      </w:r>
      <w:r w:rsidR="00FC7A9D" w:rsidRPr="0046071A">
        <w:rPr>
          <w:rFonts w:ascii="Times New Roman" w:eastAsia="MS Mincho" w:hAnsi="Times New Roman" w:cs="Times New Roman"/>
          <w:sz w:val="20"/>
          <w:szCs w:val="20"/>
          <w:lang w:eastAsia="en-US"/>
        </w:rPr>
        <w:t xml:space="preserve">and </w:t>
      </w:r>
      <m:oMath>
        <m:r>
          <w:rPr>
            <w:rFonts w:ascii="Cambria Math" w:eastAsia="MS Mincho" w:hAnsi="Cambria Math" w:cs="Times New Roman"/>
            <w:sz w:val="20"/>
            <w:szCs w:val="20"/>
            <w:lang w:eastAsia="en-US"/>
          </w:rPr>
          <m:t>t</m:t>
        </m:r>
      </m:oMath>
      <w:r w:rsidR="007C2575" w:rsidRPr="0046071A">
        <w:rPr>
          <w:rFonts w:ascii="Times New Roman" w:eastAsia="MS Mincho" w:hAnsi="Times New Roman" w:cs="Times New Roman"/>
          <w:sz w:val="20"/>
          <w:szCs w:val="20"/>
          <w:lang w:eastAsia="en-US"/>
        </w:rPr>
        <w:t xml:space="preserve"> </w:t>
      </w:r>
      <w:r w:rsidR="0069620B" w:rsidRPr="0046071A">
        <w:rPr>
          <w:rFonts w:ascii="Times New Roman" w:eastAsia="MS Mincho" w:hAnsi="Times New Roman" w:cs="Times New Roman"/>
          <w:sz w:val="20"/>
          <w:szCs w:val="20"/>
          <w:lang w:eastAsia="en-US"/>
        </w:rPr>
        <w:t>represent</w:t>
      </w:r>
      <w:r w:rsidR="00B661DD" w:rsidRPr="0046071A">
        <w:rPr>
          <w:rFonts w:ascii="Times New Roman" w:eastAsia="MS Mincho" w:hAnsi="Times New Roman" w:cs="Times New Roman"/>
          <w:sz w:val="20"/>
          <w:szCs w:val="20"/>
          <w:lang w:eastAsia="en-US"/>
        </w:rPr>
        <w:t>s</w:t>
      </w:r>
      <w:r w:rsidR="0069620B" w:rsidRPr="0046071A">
        <w:rPr>
          <w:rFonts w:ascii="Times New Roman" w:eastAsia="MS Mincho" w:hAnsi="Times New Roman" w:cs="Times New Roman"/>
          <w:sz w:val="20"/>
          <w:szCs w:val="20"/>
          <w:lang w:eastAsia="en-US"/>
        </w:rPr>
        <w:t xml:space="preserve"> the sampling time since illness onset</w:t>
      </w:r>
      <w:r w:rsidRPr="0046071A">
        <w:rPr>
          <w:rFonts w:ascii="Times New Roman" w:eastAsia="MS Mincho" w:hAnsi="Times New Roman" w:cs="Times New Roman"/>
          <w:sz w:val="20"/>
          <w:szCs w:val="20"/>
          <w:lang w:eastAsia="en-US"/>
        </w:rPr>
        <w:t>. Pathogen-specific datasets were fitted separately. Model predictions were generated with 95% confidence intervals, producing fitted viral</w:t>
      </w:r>
      <w:r w:rsidR="00B661DD" w:rsidRPr="0046071A">
        <w:rPr>
          <w:rFonts w:ascii="Times New Roman" w:eastAsia="MS Mincho" w:hAnsi="Times New Roman" w:cs="Times New Roman"/>
          <w:sz w:val="20"/>
          <w:szCs w:val="20"/>
          <w:lang w:eastAsia="en-US"/>
        </w:rPr>
        <w:t xml:space="preserve"> RNA</w:t>
      </w:r>
      <w:r w:rsidRPr="0046071A">
        <w:rPr>
          <w:rFonts w:ascii="Times New Roman" w:eastAsia="MS Mincho" w:hAnsi="Times New Roman" w:cs="Times New Roman"/>
          <w:sz w:val="20"/>
          <w:szCs w:val="20"/>
          <w:lang w:eastAsia="en-US"/>
        </w:rPr>
        <w:t xml:space="preserve"> shedding curves that were overlaid with observed </w:t>
      </w:r>
      <w:r w:rsidRPr="0046071A">
        <w:rPr>
          <w:rFonts w:ascii="Times New Roman" w:eastAsia="MS Mincho" w:hAnsi="Times New Roman" w:cs="Times New Roman"/>
          <w:i/>
          <w:iCs/>
          <w:sz w:val="20"/>
          <w:szCs w:val="20"/>
          <w:lang w:eastAsia="en-US"/>
        </w:rPr>
        <w:t>Ct</w:t>
      </w:r>
      <w:r w:rsidRPr="0046071A">
        <w:rPr>
          <w:rFonts w:ascii="Times New Roman" w:eastAsia="MS Mincho" w:hAnsi="Times New Roman" w:cs="Times New Roman"/>
          <w:sz w:val="20"/>
          <w:szCs w:val="20"/>
          <w:lang w:eastAsia="en-US"/>
        </w:rPr>
        <w:t xml:space="preserve"> values. </w:t>
      </w:r>
      <w:r w:rsidR="00751B1B" w:rsidRPr="0046071A">
        <w:rPr>
          <w:rFonts w:ascii="Times New Roman" w:eastAsia="MS Mincho" w:hAnsi="Times New Roman" w:cs="Times New Roman"/>
          <w:sz w:val="20"/>
          <w:szCs w:val="20"/>
          <w:lang w:eastAsia="en-US"/>
        </w:rPr>
        <w:t>From the GAM analysis, we estimated that for all three pathogens, viral loads peaked around the day of symptom onset and declined monotonically thereafter.</w:t>
      </w:r>
    </w:p>
    <w:p w14:paraId="56614B3A" w14:textId="77777777" w:rsidR="00D651A9" w:rsidRDefault="00D651A9" w:rsidP="0046071A">
      <w:pPr>
        <w:rPr>
          <w:rFonts w:ascii="Times New Roman" w:eastAsia="MS Mincho" w:hAnsi="Times New Roman" w:cs="Times New Roman"/>
          <w:sz w:val="20"/>
          <w:szCs w:val="20"/>
          <w:lang w:eastAsia="en-US"/>
        </w:rPr>
      </w:pPr>
    </w:p>
    <w:p w14:paraId="69E3FC4F" w14:textId="7DCDAC8B" w:rsidR="00592875" w:rsidRPr="0041097E" w:rsidRDefault="00592875" w:rsidP="00306534">
      <w:pPr>
        <w:outlineLvl w:val="2"/>
        <w:rPr>
          <w:rFonts w:ascii="Times New Roman" w:eastAsia="MS Mincho" w:hAnsi="Times New Roman" w:cs="Times New Roman"/>
          <w:sz w:val="20"/>
          <w:szCs w:val="20"/>
          <w:lang w:eastAsia="en-US"/>
        </w:rPr>
      </w:pPr>
      <w:bookmarkStart w:id="6" w:name="_Toc220764354"/>
      <w:r w:rsidRPr="0041097E">
        <w:rPr>
          <w:rFonts w:ascii="Times New Roman" w:eastAsia="MS Mincho" w:hAnsi="Times New Roman" w:cs="Times New Roman"/>
          <w:sz w:val="20"/>
          <w:szCs w:val="20"/>
          <w:lang w:eastAsia="en-US"/>
        </w:rPr>
        <w:t>Multivariable Analysis of Factors Influencing Viral Burden</w:t>
      </w:r>
      <w:bookmarkEnd w:id="6"/>
    </w:p>
    <w:p w14:paraId="6A536213" w14:textId="6D8FDE23" w:rsidR="0069620B" w:rsidRDefault="00592875"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To identify demographic and clinical predictors of viral burden, we </w:t>
      </w:r>
      <w:r w:rsidR="0099686F" w:rsidRPr="0046071A">
        <w:rPr>
          <w:rFonts w:ascii="Times New Roman" w:eastAsia="MS Mincho" w:hAnsi="Times New Roman" w:cs="Times New Roman"/>
          <w:sz w:val="20"/>
          <w:szCs w:val="20"/>
          <w:lang w:eastAsia="en-US"/>
        </w:rPr>
        <w:t>constructed</w:t>
      </w:r>
      <w:r w:rsidR="003030A2" w:rsidRPr="0046071A">
        <w:rPr>
          <w:rFonts w:ascii="Times New Roman" w:eastAsia="MS Mincho" w:hAnsi="Times New Roman" w:cs="Times New Roman"/>
          <w:sz w:val="20"/>
          <w:szCs w:val="20"/>
          <w:lang w:eastAsia="en-US"/>
        </w:rPr>
        <w:t xml:space="preserve"> </w:t>
      </w:r>
      <w:r w:rsidR="005877E2" w:rsidRPr="0046071A">
        <w:rPr>
          <w:rFonts w:ascii="Times New Roman" w:eastAsia="MS Mincho" w:hAnsi="Times New Roman" w:cs="Times New Roman"/>
          <w:sz w:val="20"/>
          <w:szCs w:val="20"/>
          <w:lang w:eastAsia="en-US"/>
        </w:rPr>
        <w:t>Generalized Linear Models (GLM)</w:t>
      </w:r>
      <w:r w:rsidRPr="0046071A">
        <w:rPr>
          <w:rFonts w:ascii="Times New Roman" w:eastAsia="MS Mincho" w:hAnsi="Times New Roman" w:cs="Times New Roman"/>
          <w:sz w:val="20"/>
          <w:szCs w:val="20"/>
          <w:lang w:eastAsia="en-US"/>
        </w:rPr>
        <w:t xml:space="preserve"> with</w:t>
      </w:r>
      <w:r w:rsidR="000551B7" w:rsidRPr="0046071A">
        <w:rPr>
          <w:rFonts w:ascii="Times New Roman" w:eastAsia="MS Mincho" w:hAnsi="Times New Roman" w:cs="Times New Roman"/>
          <w:sz w:val="20"/>
          <w:szCs w:val="20"/>
          <w:lang w:eastAsia="en-US"/>
        </w:rPr>
        <w:t xml:space="preserve"> </w:t>
      </w:r>
      <w:r w:rsidR="003030A2" w:rsidRPr="0046071A">
        <w:rPr>
          <w:rFonts w:ascii="Times New Roman" w:eastAsia="MS Mincho" w:hAnsi="Times New Roman" w:cs="Times New Roman"/>
          <w:sz w:val="20"/>
          <w:szCs w:val="20"/>
          <w:lang w:eastAsia="en-US"/>
        </w:rPr>
        <w:t xml:space="preserve">and </w:t>
      </w:r>
      <w:r w:rsidR="000551B7" w:rsidRPr="0046071A">
        <w:rPr>
          <w:rFonts w:ascii="Times New Roman" w:eastAsia="MS Mincho" w:hAnsi="Times New Roman" w:cs="Times New Roman"/>
          <w:sz w:val="20"/>
          <w:szCs w:val="20"/>
          <w:lang w:eastAsia="en-US"/>
        </w:rPr>
        <w:t>without</w:t>
      </w:r>
      <w:r w:rsidRPr="0046071A">
        <w:rPr>
          <w:rFonts w:ascii="Times New Roman" w:eastAsia="MS Mincho" w:hAnsi="Times New Roman" w:cs="Times New Roman"/>
          <w:sz w:val="20"/>
          <w:szCs w:val="20"/>
          <w:lang w:eastAsia="en-US"/>
        </w:rPr>
        <w:t xml:space="preserve"> interaction terms between covariates and</w:t>
      </w:r>
      <w:r w:rsidR="000551B7" w:rsidRPr="0046071A">
        <w:rPr>
          <w:rFonts w:ascii="Times New Roman" w:eastAsia="MS Mincho" w:hAnsi="Times New Roman" w:cs="Times New Roman"/>
          <w:sz w:val="20"/>
          <w:szCs w:val="20"/>
          <w:lang w:eastAsia="en-US"/>
        </w:rPr>
        <w:t xml:space="preserve"> </w:t>
      </w:r>
      <m:oMath>
        <m:r>
          <w:rPr>
            <w:rFonts w:ascii="Cambria Math" w:eastAsia="MS Mincho" w:hAnsi="Cambria Math" w:cs="Times New Roman"/>
            <w:sz w:val="20"/>
            <w:szCs w:val="20"/>
            <w:lang w:eastAsia="en-US"/>
          </w:rPr>
          <m:t>t</m:t>
        </m:r>
      </m:oMath>
      <w:r w:rsidR="00850E57" w:rsidRPr="0046071A">
        <w:rPr>
          <w:rFonts w:ascii="Times New Roman" w:eastAsia="MS Mincho" w:hAnsi="Times New Roman" w:cs="Times New Roman"/>
          <w:sz w:val="20"/>
          <w:szCs w:val="20"/>
          <w:lang w:eastAsia="en-US"/>
        </w:rPr>
        <w:t>, separately for each pathogen</w:t>
      </w:r>
      <w:r w:rsidRPr="0046071A">
        <w:rPr>
          <w:rFonts w:ascii="Times New Roman" w:eastAsia="MS Mincho" w:hAnsi="Times New Roman" w:cs="Times New Roman"/>
          <w:sz w:val="20"/>
          <w:szCs w:val="20"/>
          <w:lang w:eastAsia="en-US"/>
        </w:rPr>
        <w:t xml:space="preserve">. </w:t>
      </w:r>
      <w:r w:rsidR="00850E57" w:rsidRPr="0046071A">
        <w:rPr>
          <w:rFonts w:ascii="Times New Roman" w:eastAsia="MS Mincho" w:hAnsi="Times New Roman" w:cs="Times New Roman"/>
          <w:sz w:val="20"/>
          <w:szCs w:val="20"/>
          <w:lang w:eastAsia="en-US"/>
        </w:rPr>
        <w:t xml:space="preserve">We assumed that viral load in symptomatic cases declines monotonically after illness onset—a pattern supported by our exploratory generalized additive models (GAMs)—and used the </w:t>
      </w:r>
      <w:r w:rsidR="00850E57" w:rsidRPr="0046071A">
        <w:rPr>
          <w:rFonts w:ascii="Times New Roman" w:eastAsia="MS Mincho" w:hAnsi="Times New Roman" w:cs="Times New Roman"/>
          <w:i/>
          <w:iCs/>
          <w:sz w:val="20"/>
          <w:szCs w:val="20"/>
          <w:lang w:eastAsia="en-US"/>
        </w:rPr>
        <w:t>Ct</w:t>
      </w:r>
      <w:r w:rsidR="00850E57" w:rsidRPr="0046071A">
        <w:rPr>
          <w:rFonts w:ascii="Times New Roman" w:eastAsia="MS Mincho" w:hAnsi="Times New Roman" w:cs="Times New Roman"/>
          <w:sz w:val="20"/>
          <w:szCs w:val="20"/>
          <w:lang w:eastAsia="en-US"/>
        </w:rPr>
        <w:t xml:space="preserve"> value at onset as a proxy for peak viral load</w:t>
      </w:r>
      <w:r w:rsidR="00751B1B" w:rsidRPr="0046071A">
        <w:rPr>
          <w:rFonts w:ascii="Times New Roman" w:eastAsia="MS Mincho" w:hAnsi="Times New Roman" w:cs="Times New Roman"/>
          <w:sz w:val="20"/>
          <w:szCs w:val="20"/>
          <w:lang w:eastAsia="en-US"/>
        </w:rPr>
        <w:t xml:space="preserve">. </w:t>
      </w:r>
      <w:r w:rsidRPr="0046071A">
        <w:rPr>
          <w:rFonts w:ascii="Times New Roman" w:eastAsia="MS Mincho" w:hAnsi="Times New Roman" w:cs="Times New Roman"/>
          <w:sz w:val="20"/>
          <w:szCs w:val="20"/>
          <w:lang w:eastAsia="en-US"/>
        </w:rPr>
        <w:t xml:space="preserve">The dependent variable was the </w:t>
      </w:r>
      <w:r w:rsidRPr="0046071A">
        <w:rPr>
          <w:rFonts w:ascii="Times New Roman" w:eastAsia="MS Mincho" w:hAnsi="Times New Roman" w:cs="Times New Roman"/>
          <w:i/>
          <w:iCs/>
          <w:sz w:val="20"/>
          <w:szCs w:val="20"/>
          <w:lang w:eastAsia="en-US"/>
        </w:rPr>
        <w:t>Ct</w:t>
      </w:r>
      <w:r w:rsidRPr="0046071A">
        <w:rPr>
          <w:rFonts w:ascii="Times New Roman" w:eastAsia="MS Mincho" w:hAnsi="Times New Roman" w:cs="Times New Roman"/>
          <w:sz w:val="20"/>
          <w:szCs w:val="20"/>
          <w:lang w:eastAsia="en-US"/>
        </w:rPr>
        <w:t xml:space="preserve"> value for each specimen. Independent variables</w:t>
      </w:r>
      <w:r w:rsidR="005877E2" w:rsidRPr="0046071A">
        <w:rPr>
          <w:rFonts w:ascii="Times New Roman" w:eastAsia="MS Mincho" w:hAnsi="Times New Roman" w:cs="Times New Roman"/>
          <w:sz w:val="20"/>
          <w:szCs w:val="20"/>
          <w:lang w:eastAsia="en-US"/>
        </w:rPr>
        <w:t xml:space="preserve"> analyzed in this study</w:t>
      </w:r>
      <w:r w:rsidRPr="0046071A">
        <w:rPr>
          <w:rFonts w:ascii="Times New Roman" w:eastAsia="MS Mincho" w:hAnsi="Times New Roman" w:cs="Times New Roman"/>
          <w:sz w:val="20"/>
          <w:szCs w:val="20"/>
          <w:lang w:eastAsia="en-US"/>
        </w:rPr>
        <w:t xml:space="preserve"> included</w:t>
      </w:r>
      <w:r w:rsidR="005877E2" w:rsidRPr="0046071A">
        <w:rPr>
          <w:rFonts w:ascii="Times New Roman" w:eastAsia="MS Mincho" w:hAnsi="Times New Roman" w:cs="Times New Roman"/>
          <w:sz w:val="20"/>
          <w:szCs w:val="20"/>
          <w:lang w:eastAsia="en-US"/>
        </w:rPr>
        <w:t xml:space="preserve"> days since onset</w:t>
      </w:r>
      <w:r w:rsidR="0069620B" w:rsidRPr="0046071A">
        <w:rPr>
          <w:rFonts w:ascii="Times New Roman" w:eastAsia="MS Mincho" w:hAnsi="Times New Roman" w:cs="Times New Roman"/>
          <w:sz w:val="20"/>
          <w:szCs w:val="20"/>
          <w:lang w:eastAsia="en-US"/>
        </w:rPr>
        <w:t xml:space="preserve"> (</w:t>
      </w:r>
      <m:oMath>
        <m:r>
          <w:rPr>
            <w:rFonts w:ascii="Cambria Math" w:eastAsia="MS Mincho" w:hAnsi="Cambria Math" w:cs="Times New Roman"/>
            <w:sz w:val="20"/>
            <w:szCs w:val="20"/>
            <w:lang w:eastAsia="en-US"/>
          </w:rPr>
          <m:t>t</m:t>
        </m:r>
      </m:oMath>
      <w:r w:rsidR="0069620B" w:rsidRPr="0046071A">
        <w:rPr>
          <w:rFonts w:ascii="Times New Roman" w:eastAsia="MS Mincho" w:hAnsi="Times New Roman" w:cs="Times New Roman"/>
          <w:sz w:val="20"/>
          <w:szCs w:val="20"/>
          <w:lang w:eastAsia="en-US"/>
        </w:rPr>
        <w:t>)</w:t>
      </w:r>
      <w:r w:rsidR="005877E2" w:rsidRPr="0046071A">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 age group, sex, number of symptoms at onset (≥3 vs. &lt;3), presence of fever,</w:t>
      </w:r>
      <w:r w:rsidR="005877E2" w:rsidRPr="0046071A">
        <w:rPr>
          <w:rFonts w:ascii="Times New Roman" w:eastAsia="MS Mincho" w:hAnsi="Times New Roman" w:cs="Times New Roman"/>
          <w:sz w:val="20"/>
          <w:szCs w:val="20"/>
          <w:lang w:eastAsia="en-US"/>
        </w:rPr>
        <w:t xml:space="preserve"> presence of cough,</w:t>
      </w:r>
      <w:r w:rsidRPr="0046071A">
        <w:rPr>
          <w:rFonts w:ascii="Times New Roman" w:eastAsia="MS Mincho" w:hAnsi="Times New Roman" w:cs="Times New Roman"/>
          <w:sz w:val="20"/>
          <w:szCs w:val="20"/>
          <w:lang w:eastAsia="en-US"/>
        </w:rPr>
        <w:t xml:space="preserve"> underlying medical conditions, medical occupation, healthcare-seeking behavior</w:t>
      </w:r>
      <w:r w:rsidR="005877E2" w:rsidRPr="0046071A">
        <w:rPr>
          <w:rFonts w:ascii="Times New Roman" w:eastAsia="MS Mincho" w:hAnsi="Times New Roman" w:cs="Times New Roman"/>
          <w:sz w:val="20"/>
          <w:szCs w:val="20"/>
          <w:lang w:eastAsia="en-US"/>
        </w:rPr>
        <w:t>, and illness onset dates of the index cases</w:t>
      </w:r>
      <w:r w:rsidRPr="0046071A">
        <w:rPr>
          <w:rFonts w:ascii="Times New Roman" w:eastAsia="MS Mincho" w:hAnsi="Times New Roman" w:cs="Times New Roman"/>
          <w:sz w:val="20"/>
          <w:szCs w:val="20"/>
          <w:lang w:eastAsia="en-US"/>
        </w:rPr>
        <w:t xml:space="preserve">. </w:t>
      </w:r>
    </w:p>
    <w:p w14:paraId="03E5C84C" w14:textId="77777777" w:rsidR="00D651A9" w:rsidRPr="0046071A" w:rsidRDefault="00D651A9" w:rsidP="0046071A">
      <w:pPr>
        <w:rPr>
          <w:rFonts w:ascii="Times New Roman" w:eastAsia="MS Mincho" w:hAnsi="Times New Roman" w:cs="Times New Roman"/>
          <w:sz w:val="20"/>
          <w:szCs w:val="20"/>
          <w:lang w:eastAsia="en-US"/>
        </w:rPr>
      </w:pPr>
    </w:p>
    <w:p w14:paraId="1BE66B04" w14:textId="69D62BB3" w:rsidR="002A1BDB" w:rsidRPr="0046071A" w:rsidRDefault="00850E57"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We first fit base models including only </w:t>
      </w:r>
      <m:oMath>
        <m:r>
          <w:rPr>
            <w:rFonts w:ascii="Cambria Math" w:eastAsia="MS Mincho" w:hAnsi="Cambria Math" w:cs="Times New Roman"/>
            <w:sz w:val="20"/>
            <w:szCs w:val="20"/>
            <w:lang w:eastAsia="en-US"/>
          </w:rPr>
          <m:t>t</m:t>
        </m:r>
      </m:oMath>
      <w:r w:rsidRPr="0046071A">
        <w:rPr>
          <w:rFonts w:ascii="Times New Roman" w:eastAsia="MS Mincho" w:hAnsi="Times New Roman" w:cs="Times New Roman"/>
          <w:sz w:val="20"/>
          <w:szCs w:val="20"/>
          <w:lang w:eastAsia="en-US"/>
        </w:rPr>
        <w:t xml:space="preserve"> as a fixed effect. To account for potential non-linear temporal trends</w:t>
      </w:r>
      <w:r w:rsidR="0069620B" w:rsidRPr="0046071A">
        <w:rPr>
          <w:rFonts w:ascii="Times New Roman" w:eastAsia="MS Mincho" w:hAnsi="Times New Roman" w:cs="Times New Roman"/>
          <w:sz w:val="20"/>
          <w:szCs w:val="20"/>
          <w:lang w:eastAsia="en-US"/>
        </w:rPr>
        <w:t xml:space="preserve">, a </w:t>
      </w:r>
      <w:r w:rsidR="00893E41" w:rsidRPr="0046071A">
        <w:rPr>
          <w:rFonts w:ascii="Times New Roman" w:eastAsia="MS Mincho" w:hAnsi="Times New Roman" w:cs="Times New Roman"/>
          <w:sz w:val="20"/>
          <w:szCs w:val="20"/>
          <w:lang w:eastAsia="en-US"/>
        </w:rPr>
        <w:t>quadratic term</w:t>
      </w:r>
      <w:r w:rsidRPr="0046071A">
        <w:rPr>
          <w:rFonts w:ascii="Times New Roman" w:eastAsia="MS Mincho" w:hAnsi="Times New Roman" w:cs="Times New Roman"/>
          <w:sz w:val="20"/>
          <w:szCs w:val="20"/>
          <w:lang w:eastAsia="en-US"/>
        </w:rPr>
        <w:t xml:space="preserve"> (</w:t>
      </w:r>
      <m:oMath>
        <m:sSup>
          <m:sSupPr>
            <m:ctrlPr>
              <w:rPr>
                <w:rFonts w:ascii="Cambria Math" w:hAnsi="Cambria Math" w:cs="Times New Roman"/>
                <w:i/>
                <w:sz w:val="20"/>
                <w:szCs w:val="20"/>
              </w:rPr>
            </m:ctrlPr>
          </m:sSupPr>
          <m:e>
            <m:r>
              <w:rPr>
                <w:rFonts w:ascii="Cambria Math" w:hAnsi="Cambria Math" w:cs="Times New Roman"/>
                <w:sz w:val="20"/>
                <w:szCs w:val="20"/>
              </w:rPr>
              <m:t>t</m:t>
            </m:r>
          </m:e>
          <m:sup>
            <m:r>
              <w:rPr>
                <w:rFonts w:ascii="Cambria Math" w:hAnsi="Cambria Math" w:cs="Times New Roman"/>
                <w:sz w:val="20"/>
                <w:szCs w:val="20"/>
              </w:rPr>
              <m:t>2</m:t>
            </m:r>
          </m:sup>
        </m:sSup>
      </m:oMath>
      <w:r w:rsidRPr="0046071A">
        <w:rPr>
          <w:rFonts w:ascii="Times New Roman" w:eastAsia="MS Mincho" w:hAnsi="Times New Roman" w:cs="Times New Roman"/>
          <w:sz w:val="20"/>
          <w:szCs w:val="20"/>
          <w:lang w:eastAsia="en-US"/>
        </w:rPr>
        <w:t>)</w:t>
      </w:r>
      <w:r w:rsidR="0069620B" w:rsidRPr="0046071A">
        <w:rPr>
          <w:rFonts w:ascii="Times New Roman" w:eastAsia="MS Mincho" w:hAnsi="Times New Roman" w:cs="Times New Roman"/>
          <w:sz w:val="20"/>
          <w:szCs w:val="20"/>
          <w:lang w:eastAsia="en-US"/>
        </w:rPr>
        <w:t xml:space="preserve"> was also </w:t>
      </w:r>
      <w:r w:rsidRPr="0046071A">
        <w:rPr>
          <w:rFonts w:ascii="Times New Roman" w:eastAsia="MS Mincho" w:hAnsi="Times New Roman" w:cs="Times New Roman"/>
          <w:sz w:val="20"/>
          <w:szCs w:val="20"/>
          <w:lang w:eastAsia="en-US"/>
        </w:rPr>
        <w:t>evaluated</w:t>
      </w:r>
      <w:r w:rsidR="0069620B" w:rsidRPr="0046071A">
        <w:rPr>
          <w:rFonts w:ascii="Times New Roman" w:eastAsia="MS Mincho" w:hAnsi="Times New Roman" w:cs="Times New Roman"/>
          <w:sz w:val="20"/>
          <w:szCs w:val="20"/>
          <w:lang w:eastAsia="en-US"/>
        </w:rPr>
        <w:t xml:space="preserve"> in the model</w:t>
      </w:r>
      <w:r w:rsidR="00B60652" w:rsidRPr="0046071A">
        <w:rPr>
          <w:rFonts w:ascii="Times New Roman" w:eastAsia="MS Mincho" w:hAnsi="Times New Roman" w:cs="Times New Roman"/>
          <w:sz w:val="20"/>
          <w:szCs w:val="20"/>
          <w:lang w:eastAsia="en-US"/>
        </w:rPr>
        <w:t xml:space="preserve"> based on the Akaike Information Criterion (AIC)</w:t>
      </w:r>
      <w:r w:rsidR="0069620B" w:rsidRPr="0046071A">
        <w:rPr>
          <w:rFonts w:ascii="Times New Roman" w:eastAsia="MS Mincho" w:hAnsi="Times New Roman" w:cs="Times New Roman"/>
          <w:sz w:val="20"/>
          <w:szCs w:val="20"/>
          <w:lang w:eastAsia="en-US"/>
        </w:rPr>
        <w:t>.</w:t>
      </w:r>
      <w:r w:rsidR="00B60652" w:rsidRPr="0046071A">
        <w:rPr>
          <w:rFonts w:ascii="Times New Roman" w:eastAsia="MS Mincho" w:hAnsi="Times New Roman" w:cs="Times New Roman"/>
          <w:sz w:val="20"/>
          <w:szCs w:val="20"/>
          <w:lang w:eastAsia="en-US"/>
        </w:rPr>
        <w:t xml:space="preserve"> Subsequently, we explored the effect of covariates of interest </w:t>
      </w:r>
      <w:r w:rsidR="00B661DD" w:rsidRPr="0046071A">
        <w:rPr>
          <w:rFonts w:ascii="Times New Roman" w:eastAsia="MS Mincho" w:hAnsi="Times New Roman" w:cs="Times New Roman"/>
          <w:sz w:val="20"/>
          <w:szCs w:val="20"/>
          <w:lang w:eastAsia="en-US"/>
        </w:rPr>
        <w:t xml:space="preserve">on </w:t>
      </w:r>
      <w:r w:rsidR="00B60652" w:rsidRPr="0046071A">
        <w:rPr>
          <w:rFonts w:ascii="Times New Roman" w:eastAsia="MS Mincho" w:hAnsi="Times New Roman" w:cs="Times New Roman"/>
          <w:sz w:val="20"/>
          <w:szCs w:val="20"/>
          <w:lang w:eastAsia="en-US"/>
        </w:rPr>
        <w:t xml:space="preserve">peak viral load (i.e., the intercept). </w:t>
      </w:r>
      <w:r w:rsidRPr="0046071A">
        <w:rPr>
          <w:rFonts w:ascii="Times New Roman" w:eastAsia="MS Mincho" w:hAnsi="Times New Roman" w:cs="Times New Roman"/>
          <w:sz w:val="20"/>
          <w:szCs w:val="20"/>
          <w:lang w:eastAsia="en-US"/>
        </w:rPr>
        <w:t xml:space="preserve">Each candidate covariate was then added to the model one at a time, with </w:t>
      </w:r>
      <w:r w:rsidR="00271F89" w:rsidRPr="0046071A">
        <w:rPr>
          <w:rFonts w:ascii="Times New Roman" w:eastAsia="MS Mincho" w:hAnsi="Times New Roman" w:cs="Times New Roman"/>
          <w:sz w:val="20"/>
          <w:szCs w:val="20"/>
          <w:lang w:eastAsia="en-US"/>
        </w:rPr>
        <w:t xml:space="preserve">and </w:t>
      </w:r>
      <w:r w:rsidRPr="0046071A">
        <w:rPr>
          <w:rFonts w:ascii="Times New Roman" w:eastAsia="MS Mincho" w:hAnsi="Times New Roman" w:cs="Times New Roman"/>
          <w:sz w:val="20"/>
          <w:szCs w:val="20"/>
          <w:lang w:eastAsia="en-US"/>
        </w:rPr>
        <w:t>without an interaction term with</w:t>
      </w:r>
      <w:r w:rsidR="00B60652" w:rsidRPr="0046071A">
        <w:rPr>
          <w:rFonts w:ascii="Times New Roman" w:eastAsia="MS Mincho" w:hAnsi="Times New Roman" w:cs="Times New Roman"/>
          <w:sz w:val="20"/>
          <w:szCs w:val="20"/>
          <w:lang w:eastAsia="en-US"/>
        </w:rPr>
        <w:t xml:space="preserve"> </w:t>
      </w:r>
      <m:oMath>
        <m:r>
          <w:rPr>
            <w:rFonts w:ascii="Cambria Math" w:eastAsia="MS Mincho" w:hAnsi="Cambria Math" w:cs="Times New Roman"/>
            <w:sz w:val="20"/>
            <w:szCs w:val="20"/>
            <w:lang w:eastAsia="en-US"/>
          </w:rPr>
          <m:t>t</m:t>
        </m:r>
      </m:oMath>
      <w:r w:rsidR="00B60652" w:rsidRPr="0046071A">
        <w:rPr>
          <w:rFonts w:ascii="Times New Roman" w:eastAsia="MS Mincho" w:hAnsi="Times New Roman" w:cs="Times New Roman"/>
          <w:sz w:val="20"/>
          <w:szCs w:val="20"/>
          <w:lang w:eastAsia="en-US"/>
        </w:rPr>
        <w:t xml:space="preserve">. The inclusion of interaction terms between </w:t>
      </w:r>
      <m:oMath>
        <m:r>
          <w:rPr>
            <w:rFonts w:ascii="Cambria Math" w:eastAsia="MS Mincho" w:hAnsi="Cambria Math" w:cs="Times New Roman"/>
            <w:sz w:val="20"/>
            <w:szCs w:val="20"/>
            <w:lang w:eastAsia="en-US"/>
          </w:rPr>
          <m:t>t</m:t>
        </m:r>
      </m:oMath>
      <w:r w:rsidR="00B60652" w:rsidRPr="0046071A">
        <w:rPr>
          <w:rFonts w:ascii="Times New Roman" w:eastAsia="MS Mincho" w:hAnsi="Times New Roman" w:cs="Times New Roman"/>
          <w:sz w:val="20"/>
          <w:szCs w:val="20"/>
          <w:lang w:eastAsia="en-US"/>
        </w:rPr>
        <w:t xml:space="preserve"> and each covariate allows both the peak viral load (intercept at interval = 0) and the rate of viral load change over time (slope of </w:t>
      </w:r>
      <w:r w:rsidR="00B60652" w:rsidRPr="0046071A">
        <w:rPr>
          <w:rFonts w:ascii="Times New Roman" w:eastAsia="MS Mincho" w:hAnsi="Times New Roman" w:cs="Times New Roman"/>
          <w:i/>
          <w:iCs/>
          <w:sz w:val="20"/>
          <w:szCs w:val="20"/>
          <w:lang w:eastAsia="en-US"/>
        </w:rPr>
        <w:t>Ct</w:t>
      </w:r>
      <w:r w:rsidR="00B60652" w:rsidRPr="0046071A">
        <w:rPr>
          <w:rFonts w:ascii="Times New Roman" w:eastAsia="MS Mincho" w:hAnsi="Times New Roman" w:cs="Times New Roman"/>
          <w:sz w:val="20"/>
          <w:szCs w:val="20"/>
          <w:lang w:eastAsia="en-US"/>
        </w:rPr>
        <w:t xml:space="preserve"> against interval) to vary across subgroups. </w:t>
      </w:r>
      <w:r w:rsidRPr="0046071A">
        <w:rPr>
          <w:rFonts w:ascii="Times New Roman" w:eastAsia="MS Mincho" w:hAnsi="Times New Roman" w:cs="Times New Roman"/>
          <w:sz w:val="20"/>
          <w:szCs w:val="20"/>
          <w:lang w:eastAsia="en-US"/>
        </w:rPr>
        <w:t xml:space="preserve">At each step, model fit was evaluated using AIC. A covariate was retained if it led to a meaningful improvement in model fit, defined as a reduction in AIC of at least 2 units (ΔAIC ≥ 2). Analyses were performed separately for SARS-CoV-2, IFV, and </w:t>
      </w:r>
      <w:proofErr w:type="spellStart"/>
      <w:r w:rsidRPr="0046071A">
        <w:rPr>
          <w:rFonts w:ascii="Times New Roman" w:eastAsia="MS Mincho" w:hAnsi="Times New Roman" w:cs="Times New Roman"/>
          <w:sz w:val="20"/>
          <w:szCs w:val="20"/>
          <w:lang w:eastAsia="en-US"/>
        </w:rPr>
        <w:t>HCoVs</w:t>
      </w:r>
      <w:proofErr w:type="spellEnd"/>
      <w:r w:rsidRPr="0046071A">
        <w:rPr>
          <w:rFonts w:ascii="Times New Roman" w:eastAsia="MS Mincho" w:hAnsi="Times New Roman" w:cs="Times New Roman"/>
          <w:sz w:val="20"/>
          <w:szCs w:val="20"/>
          <w:lang w:eastAsia="en-US"/>
        </w:rPr>
        <w:t>. The best-fitting model for each pathogen was selected based on the lowest AIC</w:t>
      </w:r>
      <w:r w:rsidR="00B60652" w:rsidRPr="0046071A">
        <w:rPr>
          <w:rFonts w:ascii="Times New Roman" w:eastAsia="MS Mincho" w:hAnsi="Times New Roman" w:cs="Times New Roman"/>
          <w:sz w:val="20"/>
          <w:szCs w:val="20"/>
          <w:lang w:eastAsia="en-US"/>
        </w:rPr>
        <w:t xml:space="preserve">: </w:t>
      </w:r>
    </w:p>
    <w:p w14:paraId="71A43272" w14:textId="77777777" w:rsidR="00B60652" w:rsidRPr="0046071A" w:rsidRDefault="002A1BDB"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For SARS-CoV-2:</w:t>
      </w:r>
    </w:p>
    <w:p w14:paraId="43302FE2" w14:textId="77777777" w:rsidR="002A1BDB" w:rsidRPr="0046071A" w:rsidRDefault="002A1BDB" w:rsidP="0046071A">
      <w:pPr>
        <w:pStyle w:val="afb"/>
        <w:shd w:val="clear" w:color="auto" w:fill="FFFFFF"/>
        <w:spacing w:before="0" w:beforeAutospacing="0" w:after="0" w:afterAutospacing="0"/>
        <w:rPr>
          <w:rFonts w:ascii="Times New Roman" w:hAnsi="Times New Roman" w:cs="Times New Roman"/>
          <w:b/>
          <w:bCs/>
          <w:sz w:val="20"/>
          <w:szCs w:val="20"/>
        </w:rPr>
      </w:pPr>
      <m:oMathPara>
        <m:oMath>
          <m:r>
            <w:rPr>
              <w:rStyle w:val="afc"/>
              <w:rFonts w:ascii="Cambria Math" w:hAnsi="Cambria Math" w:cs="Times New Roman"/>
              <w:sz w:val="20"/>
              <w:szCs w:val="20"/>
            </w:rPr>
            <m:t>ct_valueᵢ = β₀ + β₁ tᵢ + β₂  (tᵢ²) + β₃ ageᵢ + β₄ symp_numᵢ + εᵢ</m:t>
          </m:r>
        </m:oMath>
      </m:oMathPara>
    </w:p>
    <w:p w14:paraId="2AA9BD4E" w14:textId="77777777" w:rsidR="002A1BDB" w:rsidRPr="0046071A" w:rsidRDefault="002A1BDB" w:rsidP="0046071A">
      <w:pPr>
        <w:rPr>
          <w:sz w:val="20"/>
          <w:szCs w:val="20"/>
        </w:rPr>
      </w:pPr>
    </w:p>
    <w:p w14:paraId="4CD028C2" w14:textId="77777777" w:rsidR="007C2575" w:rsidRPr="0046071A" w:rsidRDefault="007C2575" w:rsidP="0046071A">
      <w:pPr>
        <w:rPr>
          <w:rFonts w:ascii="Times New Roman" w:hAnsi="Times New Roman" w:cs="Times New Roman"/>
          <w:sz w:val="20"/>
          <w:szCs w:val="20"/>
        </w:rPr>
      </w:pPr>
      <w:r w:rsidRPr="0046071A">
        <w:rPr>
          <w:rFonts w:ascii="Times New Roman" w:hAnsi="Times New Roman" w:cs="Times New Roman"/>
          <w:sz w:val="20"/>
          <w:szCs w:val="20"/>
        </w:rPr>
        <w:t>For IFV:</w:t>
      </w:r>
    </w:p>
    <w:p w14:paraId="68B888FE" w14:textId="77777777" w:rsidR="007C2575" w:rsidRPr="0046071A" w:rsidRDefault="007C2575" w:rsidP="0046071A">
      <w:pPr>
        <w:rPr>
          <w:rFonts w:ascii="Times New Roman" w:hAnsi="Times New Roman" w:cs="Times New Roman"/>
          <w:b/>
          <w:bCs/>
          <w:sz w:val="20"/>
          <w:szCs w:val="20"/>
        </w:rPr>
      </w:pPr>
      <m:oMathPara>
        <m:oMath>
          <m:r>
            <w:rPr>
              <w:rStyle w:val="afc"/>
              <w:rFonts w:ascii="Cambria Math" w:hAnsi="Cambria Math"/>
              <w:sz w:val="20"/>
              <w:szCs w:val="20"/>
              <w:shd w:val="clear" w:color="auto" w:fill="FFFFFF"/>
            </w:rPr>
            <m:t>ct_valueᵢ = β₀ + β₁ tᵢ + β₂(tᵢ²) + β₃ageᵢ + β₄symp_numᵢ + β₅(tᵢ* symp_numᵢ) + β₆medical_staffᵢ + εᵢ</m:t>
          </m:r>
        </m:oMath>
      </m:oMathPara>
    </w:p>
    <w:p w14:paraId="0A6C7568" w14:textId="77777777" w:rsidR="002A1BDB" w:rsidRPr="0046071A" w:rsidRDefault="007C2575"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For </w:t>
      </w:r>
      <w:proofErr w:type="spellStart"/>
      <w:r w:rsidRPr="0046071A">
        <w:rPr>
          <w:rFonts w:ascii="Times New Roman" w:eastAsia="MS Mincho" w:hAnsi="Times New Roman" w:cs="Times New Roman"/>
          <w:sz w:val="20"/>
          <w:szCs w:val="20"/>
          <w:lang w:eastAsia="en-US"/>
        </w:rPr>
        <w:t>HCoV</w:t>
      </w:r>
      <w:proofErr w:type="spellEnd"/>
      <w:r w:rsidRPr="0046071A">
        <w:rPr>
          <w:rFonts w:ascii="Times New Roman" w:eastAsia="MS Mincho" w:hAnsi="Times New Roman" w:cs="Times New Roman"/>
          <w:sz w:val="20"/>
          <w:szCs w:val="20"/>
          <w:lang w:eastAsia="en-US"/>
        </w:rPr>
        <w:t>:</w:t>
      </w:r>
    </w:p>
    <w:p w14:paraId="7DE0D74B" w14:textId="77777777" w:rsidR="007C2575" w:rsidRPr="0046071A" w:rsidRDefault="007C2575" w:rsidP="0046071A">
      <w:pPr>
        <w:pStyle w:val="afb"/>
        <w:shd w:val="clear" w:color="auto" w:fill="FFFFFF"/>
        <w:spacing w:before="0" w:beforeAutospacing="0" w:after="0" w:afterAutospacing="0"/>
        <w:rPr>
          <w:rFonts w:ascii="Lato" w:hAnsi="Lato"/>
          <w:b/>
          <w:bCs/>
          <w:sz w:val="20"/>
          <w:szCs w:val="20"/>
        </w:rPr>
      </w:pPr>
      <m:oMathPara>
        <m:oMath>
          <m:r>
            <w:rPr>
              <w:rStyle w:val="afc"/>
              <w:rFonts w:ascii="Cambria Math" w:hAnsi="Cambria Math"/>
              <w:sz w:val="20"/>
              <w:szCs w:val="20"/>
            </w:rPr>
            <m:t>ct_valueᵢ = β₀ + β₁tᵢ + β₂ageᵢ + β₃ (tᵢ × ageᵢ) + β₄symp_numᵢ + εᵢ</m:t>
          </m:r>
        </m:oMath>
      </m:oMathPara>
    </w:p>
    <w:p w14:paraId="35B04126" w14:textId="77777777" w:rsidR="007C2575" w:rsidRPr="00306534" w:rsidRDefault="007C2575" w:rsidP="0046071A">
      <w:pPr>
        <w:rPr>
          <w:rFonts w:ascii="Times New Roman" w:eastAsia="MS Mincho" w:hAnsi="Times New Roman" w:cs="Times New Roman"/>
          <w:sz w:val="20"/>
          <w:szCs w:val="20"/>
          <w:lang w:eastAsia="en-US"/>
        </w:rPr>
      </w:pPr>
    </w:p>
    <w:p w14:paraId="45C00DAB" w14:textId="77777777" w:rsidR="002923D4" w:rsidRPr="0046071A" w:rsidRDefault="002923D4" w:rsidP="0046071A">
      <w:pPr>
        <w:pStyle w:val="afb"/>
        <w:shd w:val="clear" w:color="auto" w:fill="FFFFFF"/>
        <w:spacing w:before="0" w:beforeAutospacing="0" w:after="210" w:afterAutospacing="0"/>
        <w:rPr>
          <w:rFonts w:ascii="Times New Roman" w:hAnsi="Times New Roman" w:cs="Times New Roman"/>
          <w:sz w:val="20"/>
          <w:szCs w:val="20"/>
        </w:rPr>
      </w:pPr>
      <w:r w:rsidRPr="0046071A">
        <w:rPr>
          <w:rFonts w:ascii="Times New Roman" w:hAnsi="Times New Roman" w:cs="Times New Roman"/>
          <w:sz w:val="20"/>
          <w:szCs w:val="20"/>
        </w:rPr>
        <w:t>where:</w:t>
      </w:r>
    </w:p>
    <w:p w14:paraId="73D9422B" w14:textId="77777777" w:rsidR="002923D4" w:rsidRPr="0046071A" w:rsidRDefault="002923D4" w:rsidP="0046071A">
      <w:pPr>
        <w:numPr>
          <w:ilvl w:val="0"/>
          <w:numId w:val="1"/>
        </w:numPr>
        <w:shd w:val="clear" w:color="auto" w:fill="FFFFFF"/>
        <w:ind w:left="1098"/>
        <w:rPr>
          <w:rFonts w:ascii="Times New Roman" w:hAnsi="Times New Roman" w:cs="Times New Roman"/>
          <w:sz w:val="20"/>
          <w:szCs w:val="20"/>
        </w:rPr>
      </w:pPr>
      <m:oMath>
        <m:r>
          <w:rPr>
            <w:rStyle w:val="afc"/>
            <w:rFonts w:ascii="Cambria Math" w:hAnsi="Cambria Math"/>
            <w:sz w:val="20"/>
            <w:szCs w:val="20"/>
          </w:rPr>
          <w:lastRenderedPageBreak/>
          <m:t>ct_valueᵢ</m:t>
        </m:r>
      </m:oMath>
      <w:r w:rsidRPr="0046071A">
        <w:rPr>
          <w:rFonts w:ascii="Times New Roman" w:hAnsi="Times New Roman" w:cs="Times New Roman"/>
          <w:sz w:val="20"/>
          <w:szCs w:val="20"/>
        </w:rPr>
        <w:t xml:space="preserve">: </w:t>
      </w:r>
      <w:r w:rsidRPr="0046071A">
        <w:rPr>
          <w:rFonts w:ascii="Times New Roman" w:hAnsi="Times New Roman" w:cs="Times New Roman"/>
          <w:i/>
          <w:iCs/>
          <w:sz w:val="20"/>
          <w:szCs w:val="20"/>
        </w:rPr>
        <w:t>Ct</w:t>
      </w:r>
      <w:r w:rsidRPr="0046071A">
        <w:rPr>
          <w:rFonts w:ascii="Times New Roman" w:hAnsi="Times New Roman" w:cs="Times New Roman"/>
          <w:sz w:val="20"/>
          <w:szCs w:val="20"/>
        </w:rPr>
        <w:t xml:space="preserve"> value for individual </w:t>
      </w:r>
      <w:proofErr w:type="spellStart"/>
      <w:proofErr w:type="gramStart"/>
      <w:r w:rsidRPr="0046071A">
        <w:rPr>
          <w:rStyle w:val="mord"/>
          <w:rFonts w:ascii="Times New Roman" w:hAnsi="Times New Roman" w:cs="Times New Roman"/>
          <w:i/>
          <w:iCs/>
          <w:sz w:val="20"/>
          <w:szCs w:val="20"/>
        </w:rPr>
        <w:t>i</w:t>
      </w:r>
      <w:proofErr w:type="spellEnd"/>
      <w:r w:rsidR="00A823CF" w:rsidRPr="0046071A">
        <w:rPr>
          <w:rStyle w:val="mord"/>
          <w:rFonts w:ascii="Times New Roman" w:hAnsi="Times New Roman" w:cs="Times New Roman"/>
          <w:i/>
          <w:iCs/>
          <w:sz w:val="20"/>
          <w:szCs w:val="20"/>
        </w:rPr>
        <w:t>;</w:t>
      </w:r>
      <w:proofErr w:type="gramEnd"/>
    </w:p>
    <w:p w14:paraId="70CC5EC9" w14:textId="77777777" w:rsidR="002923D4" w:rsidRPr="0046071A" w:rsidRDefault="002923D4" w:rsidP="0046071A">
      <w:pPr>
        <w:numPr>
          <w:ilvl w:val="0"/>
          <w:numId w:val="1"/>
        </w:numPr>
        <w:shd w:val="clear" w:color="auto" w:fill="FFFFFF"/>
        <w:ind w:left="1098"/>
        <w:rPr>
          <w:rFonts w:ascii="Times New Roman" w:hAnsi="Times New Roman" w:cs="Times New Roman"/>
          <w:sz w:val="20"/>
          <w:szCs w:val="20"/>
        </w:rPr>
      </w:pPr>
      <w:proofErr w:type="spellStart"/>
      <w:r w:rsidRPr="0046071A">
        <w:rPr>
          <w:rStyle w:val="mord"/>
          <w:rFonts w:ascii="Times New Roman" w:hAnsi="Times New Roman" w:cs="Times New Roman"/>
          <w:sz w:val="20"/>
          <w:szCs w:val="20"/>
        </w:rPr>
        <w:t>t</w:t>
      </w:r>
      <w:r w:rsidRPr="0046071A">
        <w:rPr>
          <w:rStyle w:val="mord"/>
          <w:rFonts w:ascii="Times New Roman" w:hAnsi="Times New Roman" w:cs="Times New Roman"/>
          <w:i/>
          <w:iCs/>
          <w:sz w:val="20"/>
          <w:szCs w:val="20"/>
        </w:rPr>
        <w:t>i</w:t>
      </w:r>
      <w:proofErr w:type="spellEnd"/>
      <w:r w:rsidRPr="0046071A">
        <w:rPr>
          <w:rStyle w:val="vlist-s"/>
          <w:rFonts w:ascii="Times New Roman" w:hAnsi="Times New Roman" w:cs="Times New Roman"/>
          <w:sz w:val="20"/>
          <w:szCs w:val="20"/>
        </w:rPr>
        <w:t>​</w:t>
      </w:r>
      <w:r w:rsidRPr="0046071A">
        <w:rPr>
          <w:rFonts w:ascii="Times New Roman" w:hAnsi="Times New Roman" w:cs="Times New Roman"/>
          <w:sz w:val="20"/>
          <w:szCs w:val="20"/>
        </w:rPr>
        <w:t xml:space="preserve">: Number of days from illness onset to </w:t>
      </w:r>
      <w:proofErr w:type="gramStart"/>
      <w:r w:rsidRPr="0046071A">
        <w:rPr>
          <w:rFonts w:ascii="Times New Roman" w:hAnsi="Times New Roman" w:cs="Times New Roman"/>
          <w:sz w:val="20"/>
          <w:szCs w:val="20"/>
        </w:rPr>
        <w:t>sampling</w:t>
      </w:r>
      <w:r w:rsidR="00014E92" w:rsidRPr="0046071A">
        <w:rPr>
          <w:rFonts w:ascii="Times New Roman" w:hAnsi="Times New Roman" w:cs="Times New Roman"/>
          <w:sz w:val="20"/>
          <w:szCs w:val="20"/>
        </w:rPr>
        <w:t>;</w:t>
      </w:r>
      <w:proofErr w:type="gramEnd"/>
    </w:p>
    <w:p w14:paraId="6B5D25E6" w14:textId="77777777" w:rsidR="002923D4" w:rsidRPr="0046071A" w:rsidRDefault="00000000" w:rsidP="0046071A">
      <w:pPr>
        <w:numPr>
          <w:ilvl w:val="0"/>
          <w:numId w:val="1"/>
        </w:numPr>
        <w:shd w:val="clear" w:color="auto" w:fill="FFFFFF"/>
        <w:ind w:left="1098"/>
        <w:rPr>
          <w:rFonts w:ascii="Times New Roman" w:hAnsi="Times New Roman" w:cs="Times New Roman"/>
          <w:sz w:val="20"/>
          <w:szCs w:val="20"/>
        </w:rPr>
      </w:pPr>
      <m:oMath>
        <m:sSup>
          <m:sSupPr>
            <m:ctrlPr>
              <w:rPr>
                <w:rFonts w:ascii="Cambria Math" w:hAnsi="Cambria Math" w:cs="Times New Roman"/>
                <w:i/>
                <w:sz w:val="20"/>
                <w:szCs w:val="20"/>
              </w:rPr>
            </m:ctrlPr>
          </m:sSupPr>
          <m:e>
            <m:r>
              <w:rPr>
                <w:rFonts w:ascii="Cambria Math" w:hAnsi="Cambria Math" w:cs="Times New Roman"/>
                <w:sz w:val="20"/>
                <w:szCs w:val="20"/>
              </w:rPr>
              <m:t>ti</m:t>
            </m:r>
          </m:e>
          <m:sup>
            <m:r>
              <w:rPr>
                <w:rFonts w:ascii="Cambria Math" w:hAnsi="Cambria Math" w:cs="Times New Roman"/>
                <w:sz w:val="20"/>
                <w:szCs w:val="20"/>
              </w:rPr>
              <m:t>2</m:t>
            </m:r>
          </m:sup>
        </m:sSup>
      </m:oMath>
      <w:r w:rsidR="00986CA7" w:rsidRPr="0046071A">
        <w:rPr>
          <w:rFonts w:ascii="Times New Roman" w:hAnsi="Times New Roman" w:cs="Times New Roman"/>
          <w:sz w:val="20"/>
          <w:szCs w:val="20"/>
        </w:rPr>
        <w:t>:</w:t>
      </w:r>
      <w:r w:rsidR="00014E92" w:rsidRPr="0046071A">
        <w:rPr>
          <w:rFonts w:ascii="Times New Roman" w:hAnsi="Times New Roman" w:cs="Times New Roman"/>
          <w:sz w:val="20"/>
          <w:szCs w:val="20"/>
        </w:rPr>
        <w:t xml:space="preserve"> </w:t>
      </w:r>
      <w:r w:rsidR="002923D4" w:rsidRPr="0046071A">
        <w:rPr>
          <w:rFonts w:ascii="Times New Roman" w:hAnsi="Times New Roman" w:cs="Times New Roman"/>
          <w:sz w:val="20"/>
          <w:szCs w:val="20"/>
        </w:rPr>
        <w:t xml:space="preserve">Quadratic term to capture non-linear changes in viral </w:t>
      </w:r>
      <w:proofErr w:type="gramStart"/>
      <w:r w:rsidR="002923D4" w:rsidRPr="0046071A">
        <w:rPr>
          <w:rFonts w:ascii="Times New Roman" w:hAnsi="Times New Roman" w:cs="Times New Roman"/>
          <w:sz w:val="20"/>
          <w:szCs w:val="20"/>
        </w:rPr>
        <w:t>load</w:t>
      </w:r>
      <w:r w:rsidR="00014E92" w:rsidRPr="0046071A">
        <w:rPr>
          <w:rFonts w:ascii="Times New Roman" w:hAnsi="Times New Roman" w:cs="Times New Roman"/>
          <w:sz w:val="20"/>
          <w:szCs w:val="20"/>
        </w:rPr>
        <w:t>;</w:t>
      </w:r>
      <w:proofErr w:type="gramEnd"/>
    </w:p>
    <w:p w14:paraId="6F83E382" w14:textId="77777777" w:rsidR="002923D4" w:rsidRPr="0046071A" w:rsidRDefault="00A823CF" w:rsidP="0046071A">
      <w:pPr>
        <w:numPr>
          <w:ilvl w:val="0"/>
          <w:numId w:val="1"/>
        </w:numPr>
        <w:shd w:val="clear" w:color="auto" w:fill="FFFFFF"/>
        <w:ind w:left="1098"/>
        <w:rPr>
          <w:rFonts w:ascii="Times New Roman" w:hAnsi="Times New Roman" w:cs="Times New Roman"/>
          <w:sz w:val="20"/>
          <w:szCs w:val="20"/>
        </w:rPr>
      </w:pPr>
      <m:oMath>
        <m:r>
          <w:rPr>
            <w:rStyle w:val="afc"/>
            <w:rFonts w:ascii="Cambria Math" w:hAnsi="Cambria Math"/>
            <w:sz w:val="20"/>
            <w:szCs w:val="20"/>
            <w:shd w:val="clear" w:color="auto" w:fill="FFFFFF"/>
          </w:rPr>
          <m:t>ageᵢ</m:t>
        </m:r>
      </m:oMath>
      <w:r w:rsidR="002923D4" w:rsidRPr="0046071A">
        <w:rPr>
          <w:rStyle w:val="inline-katex"/>
          <w:rFonts w:ascii="Times New Roman" w:hAnsi="Times New Roman" w:cs="Times New Roman"/>
          <w:sz w:val="20"/>
          <w:szCs w:val="20"/>
        </w:rPr>
        <w:t> </w:t>
      </w:r>
      <w:r w:rsidR="002923D4" w:rsidRPr="0046071A">
        <w:rPr>
          <w:rFonts w:ascii="Times New Roman" w:hAnsi="Times New Roman" w:cs="Times New Roman"/>
          <w:sz w:val="20"/>
          <w:szCs w:val="20"/>
        </w:rPr>
        <w:t>: Age group of the index case (categorical: e.g., 0–14, 15–59, ≥60</w:t>
      </w:r>
      <w:proofErr w:type="gramStart"/>
      <w:r w:rsidR="002923D4" w:rsidRPr="0046071A">
        <w:rPr>
          <w:rFonts w:ascii="Times New Roman" w:hAnsi="Times New Roman" w:cs="Times New Roman"/>
          <w:sz w:val="20"/>
          <w:szCs w:val="20"/>
        </w:rPr>
        <w:t>)</w:t>
      </w:r>
      <w:r w:rsidR="00014E92" w:rsidRPr="0046071A">
        <w:rPr>
          <w:rFonts w:ascii="Times New Roman" w:hAnsi="Times New Roman" w:cs="Times New Roman"/>
          <w:sz w:val="20"/>
          <w:szCs w:val="20"/>
        </w:rPr>
        <w:t>;</w:t>
      </w:r>
      <w:proofErr w:type="gramEnd"/>
    </w:p>
    <w:p w14:paraId="31BBF547" w14:textId="65536831" w:rsidR="002923D4" w:rsidRPr="0046071A" w:rsidRDefault="00A823CF" w:rsidP="0046071A">
      <w:pPr>
        <w:numPr>
          <w:ilvl w:val="0"/>
          <w:numId w:val="1"/>
        </w:numPr>
        <w:shd w:val="clear" w:color="auto" w:fill="FFFFFF"/>
        <w:ind w:left="1098"/>
        <w:rPr>
          <w:rFonts w:ascii="Times New Roman" w:hAnsi="Times New Roman" w:cs="Times New Roman"/>
          <w:sz w:val="20"/>
          <w:szCs w:val="20"/>
        </w:rPr>
      </w:pPr>
      <m:oMath>
        <m:r>
          <w:rPr>
            <w:rStyle w:val="afc"/>
            <w:rFonts w:ascii="Cambria Math" w:hAnsi="Cambria Math"/>
            <w:sz w:val="20"/>
            <w:szCs w:val="20"/>
          </w:rPr>
          <m:t>symp_num</m:t>
        </m:r>
      </m:oMath>
      <w:r w:rsidR="002923D4" w:rsidRPr="0046071A">
        <w:rPr>
          <w:rStyle w:val="inline-katex"/>
          <w:rFonts w:ascii="Times New Roman" w:hAnsi="Times New Roman" w:cs="Times New Roman"/>
          <w:sz w:val="20"/>
          <w:szCs w:val="20"/>
        </w:rPr>
        <w:t> </w:t>
      </w:r>
      <w:r w:rsidR="002923D4" w:rsidRPr="0046071A">
        <w:rPr>
          <w:rFonts w:ascii="Times New Roman" w:hAnsi="Times New Roman" w:cs="Times New Roman"/>
          <w:sz w:val="20"/>
          <w:szCs w:val="20"/>
        </w:rPr>
        <w:t xml:space="preserve">: Number of symptoms at onset (e.g., &lt;3 vs. ≥3; coded as </w:t>
      </w:r>
      <w:r w:rsidR="00092B23" w:rsidRPr="0046071A">
        <w:rPr>
          <w:rFonts w:ascii="Times New Roman" w:hAnsi="Times New Roman" w:cs="Times New Roman"/>
          <w:sz w:val="20"/>
          <w:szCs w:val="20"/>
        </w:rPr>
        <w:t xml:space="preserve">a </w:t>
      </w:r>
      <w:r w:rsidR="002923D4" w:rsidRPr="0046071A">
        <w:rPr>
          <w:rFonts w:ascii="Times New Roman" w:hAnsi="Times New Roman" w:cs="Times New Roman"/>
          <w:sz w:val="20"/>
          <w:szCs w:val="20"/>
        </w:rPr>
        <w:t>binary factor</w:t>
      </w:r>
      <w:proofErr w:type="gramStart"/>
      <w:r w:rsidR="002923D4" w:rsidRPr="0046071A">
        <w:rPr>
          <w:rFonts w:ascii="Times New Roman" w:hAnsi="Times New Roman" w:cs="Times New Roman"/>
          <w:sz w:val="20"/>
          <w:szCs w:val="20"/>
        </w:rPr>
        <w:t>)</w:t>
      </w:r>
      <w:r w:rsidR="00014E92" w:rsidRPr="0046071A">
        <w:rPr>
          <w:rFonts w:ascii="Times New Roman" w:hAnsi="Times New Roman" w:cs="Times New Roman"/>
          <w:sz w:val="20"/>
          <w:szCs w:val="20"/>
        </w:rPr>
        <w:t>;</w:t>
      </w:r>
      <w:proofErr w:type="gramEnd"/>
    </w:p>
    <w:p w14:paraId="12BD72CC" w14:textId="77777777" w:rsidR="00A823CF" w:rsidRPr="0046071A" w:rsidRDefault="00A823CF" w:rsidP="0046071A">
      <w:pPr>
        <w:numPr>
          <w:ilvl w:val="0"/>
          <w:numId w:val="1"/>
        </w:numPr>
        <w:shd w:val="clear" w:color="auto" w:fill="FFFFFF"/>
        <w:ind w:left="1098"/>
        <w:rPr>
          <w:rFonts w:ascii="Times New Roman" w:hAnsi="Times New Roman" w:cs="Times New Roman"/>
          <w:sz w:val="20"/>
          <w:szCs w:val="20"/>
        </w:rPr>
      </w:pPr>
      <m:oMath>
        <m:r>
          <w:rPr>
            <w:rStyle w:val="afc"/>
            <w:rFonts w:ascii="Cambria Math" w:hAnsi="Cambria Math"/>
            <w:sz w:val="20"/>
            <w:szCs w:val="20"/>
            <w:shd w:val="clear" w:color="auto" w:fill="FFFFFF"/>
          </w:rPr>
          <m:t>medical_staff</m:t>
        </m:r>
      </m:oMath>
      <w:r w:rsidRPr="0046071A">
        <w:rPr>
          <w:rStyle w:val="afc"/>
          <w:rFonts w:ascii="Times New Roman" w:hAnsi="Times New Roman" w:cs="Times New Roman"/>
          <w:b w:val="0"/>
          <w:bCs w:val="0"/>
          <w:sz w:val="20"/>
          <w:szCs w:val="20"/>
          <w:shd w:val="clear" w:color="auto" w:fill="FFFFFF"/>
        </w:rPr>
        <w:t xml:space="preserve">: </w:t>
      </w:r>
      <w:r w:rsidR="00014E92" w:rsidRPr="0046071A">
        <w:rPr>
          <w:rFonts w:ascii="Times New Roman" w:hAnsi="Times New Roman" w:cs="Times New Roman"/>
          <w:sz w:val="20"/>
          <w:szCs w:val="20"/>
          <w:shd w:val="clear" w:color="auto" w:fill="FFFFFF"/>
        </w:rPr>
        <w:t>Occupation status (binary: medical staff vs. non-medical staff; reference: non-medical staff</w:t>
      </w:r>
      <w:proofErr w:type="gramStart"/>
      <w:r w:rsidR="00014E92" w:rsidRPr="0046071A">
        <w:rPr>
          <w:rFonts w:ascii="Times New Roman" w:hAnsi="Times New Roman" w:cs="Times New Roman"/>
          <w:sz w:val="20"/>
          <w:szCs w:val="20"/>
          <w:shd w:val="clear" w:color="auto" w:fill="FFFFFF"/>
        </w:rPr>
        <w:t>);</w:t>
      </w:r>
      <w:proofErr w:type="gramEnd"/>
    </w:p>
    <w:p w14:paraId="08E9B2F6" w14:textId="77777777" w:rsidR="002923D4" w:rsidRPr="0046071A" w:rsidRDefault="00A823CF" w:rsidP="0046071A">
      <w:pPr>
        <w:numPr>
          <w:ilvl w:val="0"/>
          <w:numId w:val="1"/>
        </w:numPr>
        <w:shd w:val="clear" w:color="auto" w:fill="FFFFFF"/>
        <w:ind w:left="1098"/>
        <w:rPr>
          <w:rFonts w:ascii="Times New Roman" w:hAnsi="Times New Roman" w:cs="Times New Roman"/>
          <w:sz w:val="20"/>
          <w:szCs w:val="20"/>
        </w:rPr>
      </w:pPr>
      <m:oMath>
        <m:r>
          <w:rPr>
            <w:rStyle w:val="afc"/>
            <w:rFonts w:ascii="Cambria Math" w:hAnsi="Cambria Math"/>
            <w:sz w:val="20"/>
            <w:szCs w:val="20"/>
          </w:rPr>
          <m:t>εᵢ</m:t>
        </m:r>
      </m:oMath>
      <w:r w:rsidR="002923D4" w:rsidRPr="0046071A">
        <w:rPr>
          <w:rStyle w:val="mrel"/>
          <w:rFonts w:ascii="Cambria Math" w:hAnsi="Cambria Math" w:cs="Cambria Math"/>
          <w:sz w:val="20"/>
          <w:szCs w:val="20"/>
        </w:rPr>
        <w:t>∼</w:t>
      </w:r>
      <w:proofErr w:type="gramStart"/>
      <w:r w:rsidR="002923D4" w:rsidRPr="0046071A">
        <w:rPr>
          <w:rStyle w:val="mord"/>
          <w:rFonts w:ascii="Times New Roman" w:hAnsi="Times New Roman" w:cs="Times New Roman"/>
          <w:i/>
          <w:iCs/>
          <w:sz w:val="20"/>
          <w:szCs w:val="20"/>
        </w:rPr>
        <w:t>N</w:t>
      </w:r>
      <w:r w:rsidR="002923D4" w:rsidRPr="0046071A">
        <w:rPr>
          <w:rStyle w:val="mopen"/>
          <w:rFonts w:ascii="Times New Roman" w:hAnsi="Times New Roman" w:cs="Times New Roman"/>
          <w:sz w:val="20"/>
          <w:szCs w:val="20"/>
        </w:rPr>
        <w:t>(</w:t>
      </w:r>
      <w:proofErr w:type="gramEnd"/>
      <w:r w:rsidR="002923D4" w:rsidRPr="0046071A">
        <w:rPr>
          <w:rStyle w:val="mord"/>
          <w:rFonts w:ascii="Times New Roman" w:hAnsi="Times New Roman" w:cs="Times New Roman"/>
          <w:sz w:val="20"/>
          <w:szCs w:val="20"/>
        </w:rPr>
        <w:t>0</w:t>
      </w:r>
      <w:r w:rsidR="002923D4" w:rsidRPr="0046071A">
        <w:rPr>
          <w:rStyle w:val="mpunct"/>
          <w:rFonts w:ascii="Times New Roman" w:hAnsi="Times New Roman" w:cs="Times New Roman"/>
          <w:sz w:val="20"/>
          <w:szCs w:val="20"/>
        </w:rPr>
        <w:t>,</w:t>
      </w:r>
      <w:r w:rsidR="00014E92" w:rsidRPr="0046071A">
        <w:rPr>
          <w:rStyle w:val="mpunct"/>
          <w:rFonts w:ascii="Times New Roman" w:hAnsi="Times New Roman" w:cs="Times New Roman"/>
          <w:sz w:val="20"/>
          <w:szCs w:val="20"/>
        </w:rPr>
        <w:t xml:space="preserve"> </w:t>
      </w:r>
      <w:r w:rsidR="002923D4" w:rsidRPr="0046071A">
        <w:rPr>
          <w:rStyle w:val="mord"/>
          <w:rFonts w:ascii="Times New Roman" w:hAnsi="Times New Roman" w:cs="Times New Roman"/>
          <w:i/>
          <w:iCs/>
          <w:sz w:val="20"/>
          <w:szCs w:val="20"/>
        </w:rPr>
        <w:t>σ</w:t>
      </w:r>
      <w:r w:rsidR="002923D4" w:rsidRPr="0046071A">
        <w:rPr>
          <w:rStyle w:val="mord"/>
          <w:rFonts w:ascii="Times New Roman" w:hAnsi="Times New Roman" w:cs="Times New Roman"/>
          <w:sz w:val="20"/>
          <w:szCs w:val="20"/>
        </w:rPr>
        <w:t>2</w:t>
      </w:r>
      <w:r w:rsidR="002923D4" w:rsidRPr="0046071A">
        <w:rPr>
          <w:rStyle w:val="mclose"/>
          <w:rFonts w:ascii="Times New Roman" w:hAnsi="Times New Roman" w:cs="Times New Roman"/>
          <w:sz w:val="20"/>
          <w:szCs w:val="20"/>
        </w:rPr>
        <w:t>)</w:t>
      </w:r>
      <w:r w:rsidR="002923D4" w:rsidRPr="0046071A">
        <w:rPr>
          <w:rFonts w:ascii="Times New Roman" w:hAnsi="Times New Roman" w:cs="Times New Roman"/>
          <w:sz w:val="20"/>
          <w:szCs w:val="20"/>
        </w:rPr>
        <w:t xml:space="preserve">: Independent error term assumed to be normally </w:t>
      </w:r>
      <w:proofErr w:type="gramStart"/>
      <w:r w:rsidR="002923D4" w:rsidRPr="0046071A">
        <w:rPr>
          <w:rFonts w:ascii="Times New Roman" w:hAnsi="Times New Roman" w:cs="Times New Roman"/>
          <w:sz w:val="20"/>
          <w:szCs w:val="20"/>
        </w:rPr>
        <w:t>distributed</w:t>
      </w:r>
      <w:r w:rsidR="00014E92" w:rsidRPr="0046071A">
        <w:rPr>
          <w:rFonts w:ascii="Times New Roman" w:hAnsi="Times New Roman" w:cs="Times New Roman"/>
          <w:sz w:val="20"/>
          <w:szCs w:val="20"/>
        </w:rPr>
        <w:t>;</w:t>
      </w:r>
      <w:proofErr w:type="gramEnd"/>
    </w:p>
    <w:p w14:paraId="08833959" w14:textId="77777777" w:rsidR="002923D4" w:rsidRPr="0046071A" w:rsidRDefault="00000000" w:rsidP="0046071A">
      <w:pPr>
        <w:numPr>
          <w:ilvl w:val="0"/>
          <w:numId w:val="1"/>
        </w:numPr>
        <w:shd w:val="clear" w:color="auto" w:fill="FFFFFF"/>
        <w:ind w:left="1098"/>
        <w:rPr>
          <w:rFonts w:ascii="Times New Roman"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0</m:t>
            </m:r>
          </m:sub>
        </m:sSub>
      </m:oMath>
      <w:r w:rsidR="002923D4" w:rsidRPr="0046071A">
        <w:rPr>
          <w:rStyle w:val="vlist-s"/>
          <w:rFonts w:ascii="Times New Roman" w:hAnsi="Times New Roman" w:cs="Times New Roman"/>
          <w:sz w:val="20"/>
          <w:szCs w:val="20"/>
        </w:rPr>
        <w:t>​</w:t>
      </w:r>
      <w:r w:rsidR="002923D4" w:rsidRPr="0046071A">
        <w:rPr>
          <w:rStyle w:val="inline-katex"/>
          <w:rFonts w:ascii="Times New Roman" w:hAnsi="Times New Roman" w:cs="Times New Roman"/>
          <w:sz w:val="20"/>
          <w:szCs w:val="20"/>
        </w:rPr>
        <w:t> </w:t>
      </w:r>
      <w:r w:rsidR="002923D4" w:rsidRPr="0046071A">
        <w:rPr>
          <w:rFonts w:ascii="Times New Roman" w:hAnsi="Times New Roman" w:cs="Times New Roman"/>
          <w:sz w:val="20"/>
          <w:szCs w:val="20"/>
        </w:rPr>
        <w:t>is the intercept and </w:t>
      </w:r>
      <m:oMath>
        <m:sSub>
          <m:sSubPr>
            <m:ctrlPr>
              <w:rPr>
                <w:rFonts w:ascii="Cambria Math" w:hAnsi="Cambria Math" w:cs="Times New Roman"/>
                <w:i/>
                <w:sz w:val="20"/>
                <w:szCs w:val="20"/>
              </w:rPr>
            </m:ctrlPr>
          </m:sSubPr>
          <m:e>
            <m:r>
              <w:rPr>
                <w:rFonts w:ascii="Cambria Math" w:hAnsi="Cambria Math" w:cs="Times New Roman"/>
                <w:sz w:val="20"/>
                <w:szCs w:val="20"/>
              </w:rPr>
              <m:t>β</m:t>
            </m:r>
          </m:e>
          <m:sub>
            <m:r>
              <w:rPr>
                <w:rFonts w:ascii="Cambria Math" w:hAnsi="Cambria Math" w:cs="Times New Roman"/>
                <w:sz w:val="20"/>
                <w:szCs w:val="20"/>
              </w:rPr>
              <m:t>k</m:t>
            </m:r>
          </m:sub>
        </m:sSub>
      </m:oMath>
      <w:r w:rsidR="002923D4" w:rsidRPr="0046071A">
        <w:rPr>
          <w:rStyle w:val="inline-katex"/>
          <w:rFonts w:ascii="Times New Roman" w:hAnsi="Times New Roman" w:cs="Times New Roman"/>
          <w:sz w:val="20"/>
          <w:szCs w:val="20"/>
        </w:rPr>
        <w:t> </w:t>
      </w:r>
      <w:r w:rsidR="002923D4" w:rsidRPr="0046071A">
        <w:rPr>
          <w:rFonts w:ascii="Times New Roman" w:hAnsi="Times New Roman" w:cs="Times New Roman"/>
          <w:sz w:val="20"/>
          <w:szCs w:val="20"/>
        </w:rPr>
        <w:t>are regression coefficients estimating the effect of each covariate on Ct value.</w:t>
      </w:r>
    </w:p>
    <w:p w14:paraId="2D3BC4BB" w14:textId="77777777" w:rsidR="00B60652" w:rsidRPr="0046071A" w:rsidRDefault="00B60652" w:rsidP="0046071A">
      <w:pPr>
        <w:rPr>
          <w:rFonts w:ascii="Times New Roman" w:eastAsia="MS Mincho" w:hAnsi="Times New Roman" w:cs="Times New Roman"/>
          <w:sz w:val="20"/>
          <w:szCs w:val="20"/>
          <w:lang w:eastAsia="en-US"/>
        </w:rPr>
      </w:pPr>
    </w:p>
    <w:p w14:paraId="68F6F2A7" w14:textId="11A0944C" w:rsidR="00B60652" w:rsidRPr="0046071A" w:rsidRDefault="00B60652"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Model fitting was performed using the `</w:t>
      </w:r>
      <w:proofErr w:type="spellStart"/>
      <w:proofErr w:type="gramStart"/>
      <w:r w:rsidRPr="0046071A">
        <w:rPr>
          <w:rFonts w:ascii="Times New Roman" w:eastAsia="MS Mincho" w:hAnsi="Times New Roman" w:cs="Times New Roman"/>
          <w:sz w:val="20"/>
          <w:szCs w:val="20"/>
          <w:lang w:eastAsia="en-US"/>
        </w:rPr>
        <w:t>lm</w:t>
      </w:r>
      <w:proofErr w:type="spellEnd"/>
      <w:r w:rsidRPr="0046071A">
        <w:rPr>
          <w:rFonts w:ascii="Times New Roman" w:eastAsia="MS Mincho" w:hAnsi="Times New Roman" w:cs="Times New Roman"/>
          <w:sz w:val="20"/>
          <w:szCs w:val="20"/>
          <w:lang w:eastAsia="en-US"/>
        </w:rPr>
        <w:t>(</w:t>
      </w:r>
      <w:proofErr w:type="gramEnd"/>
      <w:r w:rsidRPr="0046071A">
        <w:rPr>
          <w:rFonts w:ascii="Times New Roman" w:eastAsia="MS Mincho" w:hAnsi="Times New Roman" w:cs="Times New Roman"/>
          <w:sz w:val="20"/>
          <w:szCs w:val="20"/>
          <w:lang w:eastAsia="en-US"/>
        </w:rPr>
        <w:t>)` function from the `stats` package, and statistical significance was evaluated at the α = 0</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05 level. </w:t>
      </w:r>
    </w:p>
    <w:p w14:paraId="64C7DDC3" w14:textId="77777777" w:rsidR="00592875" w:rsidRPr="0046071A" w:rsidRDefault="00592875" w:rsidP="00306534">
      <w:pPr>
        <w:rPr>
          <w:rFonts w:ascii="Times New Roman" w:eastAsia="MS Mincho" w:hAnsi="Times New Roman" w:cs="Times New Roman"/>
          <w:sz w:val="20"/>
          <w:szCs w:val="20"/>
          <w:lang w:eastAsia="en-US"/>
        </w:rPr>
      </w:pPr>
    </w:p>
    <w:p w14:paraId="7BA09C39" w14:textId="77777777" w:rsidR="00306534" w:rsidRDefault="00933FAE" w:rsidP="00306534">
      <w:pPr>
        <w:keepNext/>
        <w:keepLines/>
        <w:spacing w:before="200"/>
        <w:outlineLvl w:val="1"/>
        <w:rPr>
          <w:rFonts w:ascii="Times New Roman" w:hAnsi="Times New Roman" w:cs="Times New Roman"/>
          <w:b/>
          <w:bCs/>
          <w:i/>
          <w:iCs/>
          <w:sz w:val="20"/>
          <w:szCs w:val="20"/>
        </w:rPr>
      </w:pPr>
      <w:bookmarkStart w:id="7" w:name="_Toc220764355"/>
      <w:r w:rsidRPr="00D651A9">
        <w:rPr>
          <w:rFonts w:ascii="Times New Roman" w:hAnsi="Times New Roman" w:cs="Times New Roman"/>
          <w:b/>
          <w:bCs/>
          <w:i/>
          <w:iCs/>
          <w:sz w:val="20"/>
          <w:szCs w:val="20"/>
        </w:rPr>
        <w:t>Estimation of Key Epidemiological Parameters</w:t>
      </w:r>
      <w:bookmarkEnd w:id="7"/>
    </w:p>
    <w:p w14:paraId="24F98E74" w14:textId="2D539C51" w:rsidR="00D651A9" w:rsidRDefault="00933FAE" w:rsidP="00306534">
      <w:pPr>
        <w:keepNext/>
        <w:keepLines/>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Household contact-tracing data were used to reconstruct transmission chains between index cases (infectors) and household secondary</w:t>
      </w:r>
      <w:r w:rsidR="00FA6E2C" w:rsidRPr="0046071A">
        <w:rPr>
          <w:rFonts w:ascii="Times New Roman" w:eastAsia="MS Mincho" w:hAnsi="Times New Roman" w:cs="Times New Roman"/>
          <w:sz w:val="20"/>
          <w:szCs w:val="20"/>
          <w:lang w:eastAsia="en-US"/>
        </w:rPr>
        <w:t xml:space="preserve"> ARI</w:t>
      </w:r>
      <w:r w:rsidRPr="0046071A">
        <w:rPr>
          <w:rFonts w:ascii="Times New Roman" w:eastAsia="MS Mincho" w:hAnsi="Times New Roman" w:cs="Times New Roman"/>
          <w:sz w:val="20"/>
          <w:szCs w:val="20"/>
          <w:lang w:eastAsia="en-US"/>
        </w:rPr>
        <w:t xml:space="preserve"> cases (</w:t>
      </w:r>
      <w:proofErr w:type="spellStart"/>
      <w:r w:rsidRPr="0046071A">
        <w:rPr>
          <w:rFonts w:ascii="Times New Roman" w:eastAsia="MS Mincho" w:hAnsi="Times New Roman" w:cs="Times New Roman"/>
          <w:sz w:val="20"/>
          <w:szCs w:val="20"/>
          <w:lang w:eastAsia="en-US"/>
        </w:rPr>
        <w:t>infectees</w:t>
      </w:r>
      <w:proofErr w:type="spellEnd"/>
      <w:r w:rsidRPr="0046071A">
        <w:rPr>
          <w:rFonts w:ascii="Times New Roman" w:eastAsia="MS Mincho" w:hAnsi="Times New Roman" w:cs="Times New Roman"/>
          <w:sz w:val="20"/>
          <w:szCs w:val="20"/>
          <w:lang w:eastAsia="en-US"/>
        </w:rPr>
        <w:t>) to estimate key epidemiological parameters for SARS-CoV-2, influenza virus (IFV), and</w:t>
      </w:r>
      <w:r w:rsidR="00FA6E2C" w:rsidRPr="0046071A">
        <w:rPr>
          <w:rFonts w:ascii="Times New Roman" w:eastAsia="MS Mincho" w:hAnsi="Times New Roman" w:cs="Times New Roman"/>
          <w:sz w:val="20"/>
          <w:szCs w:val="20"/>
          <w:lang w:eastAsia="en-US"/>
        </w:rPr>
        <w:t xml:space="preserve"> common</w:t>
      </w:r>
      <w:r w:rsidRPr="0046071A">
        <w:rPr>
          <w:rFonts w:ascii="Times New Roman" w:eastAsia="MS Mincho" w:hAnsi="Times New Roman" w:cs="Times New Roman"/>
          <w:sz w:val="20"/>
          <w:szCs w:val="20"/>
          <w:lang w:eastAsia="en-US"/>
        </w:rPr>
        <w:t xml:space="preserve"> human coronaviruses (</w:t>
      </w:r>
      <w:proofErr w:type="spellStart"/>
      <w:r w:rsidRPr="0046071A">
        <w:rPr>
          <w:rFonts w:ascii="Times New Roman" w:eastAsia="MS Mincho" w:hAnsi="Times New Roman" w:cs="Times New Roman"/>
          <w:sz w:val="20"/>
          <w:szCs w:val="20"/>
          <w:lang w:eastAsia="en-US"/>
        </w:rPr>
        <w:t>HCoVs</w:t>
      </w:r>
      <w:proofErr w:type="spellEnd"/>
      <w:r w:rsidRPr="0046071A">
        <w:rPr>
          <w:rFonts w:ascii="Times New Roman" w:eastAsia="MS Mincho" w:hAnsi="Times New Roman" w:cs="Times New Roman"/>
          <w:sz w:val="20"/>
          <w:szCs w:val="20"/>
          <w:lang w:eastAsia="en-US"/>
        </w:rPr>
        <w:t>). Bayesian statistical models implemented in Stan were fit using the Hamiltonian Monte Carlo (HMC) algorithm to estimate four principal parameters: latent period, serial interval, generation time, and infectiousness profile. The latent period distribution was estimated separately for each pathogen, and serial interval distribution, generation time distribution</w:t>
      </w:r>
      <w:r w:rsidR="00FA6E2C" w:rsidRPr="0046071A">
        <w:rPr>
          <w:rFonts w:ascii="Times New Roman" w:eastAsia="MS Mincho" w:hAnsi="Times New Roman" w:cs="Times New Roman"/>
          <w:sz w:val="20"/>
          <w:szCs w:val="20"/>
          <w:lang w:eastAsia="en-US"/>
        </w:rPr>
        <w:t>, and infectiousness profile were</w:t>
      </w:r>
      <w:r w:rsidRPr="0046071A">
        <w:rPr>
          <w:rFonts w:ascii="Times New Roman" w:eastAsia="MS Mincho" w:hAnsi="Times New Roman" w:cs="Times New Roman"/>
          <w:sz w:val="20"/>
          <w:szCs w:val="20"/>
          <w:lang w:eastAsia="en-US"/>
        </w:rPr>
        <w:t xml:space="preserve"> jointly estimated for each pathogen. </w:t>
      </w:r>
    </w:p>
    <w:p w14:paraId="2F6E0CDB" w14:textId="77777777" w:rsidR="00583C84" w:rsidRDefault="00583C84" w:rsidP="00306534">
      <w:pPr>
        <w:rPr>
          <w:rFonts w:ascii="Times New Roman" w:eastAsia="MS Mincho" w:hAnsi="Times New Roman" w:cs="Times New Roman"/>
          <w:sz w:val="20"/>
          <w:szCs w:val="20"/>
          <w:lang w:eastAsia="en-US"/>
        </w:rPr>
      </w:pPr>
    </w:p>
    <w:p w14:paraId="4CE2D4D8" w14:textId="14DAB9B5" w:rsidR="00933FAE" w:rsidRPr="0041097E" w:rsidRDefault="00933FAE" w:rsidP="00583C84">
      <w:pPr>
        <w:outlineLvl w:val="2"/>
        <w:rPr>
          <w:rFonts w:ascii="Times New Roman" w:eastAsia="MS Mincho" w:hAnsi="Times New Roman" w:cs="Times New Roman"/>
          <w:sz w:val="20"/>
          <w:szCs w:val="20"/>
          <w:lang w:eastAsia="en-US"/>
        </w:rPr>
      </w:pPr>
      <w:bookmarkStart w:id="8" w:name="_Toc220764356"/>
      <w:r w:rsidRPr="0041097E">
        <w:rPr>
          <w:rFonts w:ascii="Times New Roman" w:eastAsia="MS Mincho" w:hAnsi="Times New Roman" w:cs="Times New Roman"/>
          <w:sz w:val="20"/>
          <w:szCs w:val="20"/>
          <w:lang w:eastAsia="en-US"/>
        </w:rPr>
        <w:t>Data Inputs and Structure</w:t>
      </w:r>
      <w:bookmarkEnd w:id="8"/>
    </w:p>
    <w:p w14:paraId="350C4440" w14:textId="41F91C6F" w:rsidR="00933FAE" w:rsidRPr="0046071A" w:rsidRDefault="00933FAE" w:rsidP="0046071A">
      <w:pPr>
        <w:rPr>
          <w:rFonts w:ascii="Times New Roman" w:eastAsia="MS Mincho" w:hAnsi="Times New Roman" w:cs="Times New Roman"/>
          <w:sz w:val="20"/>
          <w:szCs w:val="20"/>
        </w:rPr>
      </w:pPr>
      <w:r w:rsidRPr="0046071A">
        <w:rPr>
          <w:rFonts w:ascii="Times New Roman" w:eastAsia="MS Mincho" w:hAnsi="Times New Roman" w:cs="Times New Roman"/>
          <w:sz w:val="20"/>
          <w:szCs w:val="20"/>
          <w:lang w:eastAsia="en-US"/>
        </w:rPr>
        <w:t xml:space="preserve">The input dataset used for latent period estimation included individual-level household follow-up data, consisting of </w:t>
      </w:r>
      <w:r w:rsidR="003E3B96" w:rsidRPr="0046071A">
        <w:rPr>
          <w:rFonts w:ascii="Times New Roman" w:eastAsia="MS Mincho" w:hAnsi="Times New Roman" w:cs="Times New Roman" w:hint="eastAsia"/>
          <w:sz w:val="20"/>
          <w:szCs w:val="20"/>
        </w:rPr>
        <w:t>symptom onset date and</w:t>
      </w:r>
      <w:r w:rsidRPr="0046071A">
        <w:rPr>
          <w:rFonts w:ascii="Times New Roman" w:eastAsia="MS Mincho" w:hAnsi="Times New Roman" w:cs="Times New Roman"/>
          <w:sz w:val="20"/>
          <w:szCs w:val="20"/>
          <w:lang w:eastAsia="en-US"/>
        </w:rPr>
        <w:t xml:space="preserve"> sampling date </w:t>
      </w:r>
      <w:r w:rsidR="005B47F3" w:rsidRPr="0046071A">
        <w:rPr>
          <w:rFonts w:ascii="Times New Roman" w:eastAsia="MS Mincho" w:hAnsi="Times New Roman" w:cs="Times New Roman"/>
          <w:sz w:val="20"/>
          <w:szCs w:val="20"/>
          <w:lang w:eastAsia="en-US"/>
        </w:rPr>
        <w:t xml:space="preserve">for </w:t>
      </w:r>
      <w:r w:rsidRPr="0046071A">
        <w:rPr>
          <w:rFonts w:ascii="Times New Roman" w:eastAsia="MS Mincho" w:hAnsi="Times New Roman" w:cs="Times New Roman"/>
          <w:sz w:val="20"/>
          <w:szCs w:val="20"/>
          <w:lang w:eastAsia="en-US"/>
        </w:rPr>
        <w:t>the first positive PCR test for each index case. Literature-based incubation period parameters for each pathogen were incorporated as fixed priors to anchor infection time estimation and constrain model identifiability. The input dataset used for serial interval, generation time</w:t>
      </w:r>
      <w:r w:rsidR="00FA6E2C" w:rsidRPr="0046071A">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 xml:space="preserve"> and infectiousness profile estimation included symptom onset dates for both infectors and </w:t>
      </w:r>
      <w:proofErr w:type="spellStart"/>
      <w:r w:rsidRPr="0046071A">
        <w:rPr>
          <w:rFonts w:ascii="Times New Roman" w:eastAsia="MS Mincho" w:hAnsi="Times New Roman" w:cs="Times New Roman"/>
          <w:sz w:val="20"/>
          <w:szCs w:val="20"/>
          <w:lang w:eastAsia="en-US"/>
        </w:rPr>
        <w:t>infectees</w:t>
      </w:r>
      <w:proofErr w:type="spellEnd"/>
      <w:r w:rsidRPr="0046071A">
        <w:rPr>
          <w:rFonts w:ascii="Times New Roman" w:eastAsia="MS Mincho" w:hAnsi="Times New Roman" w:cs="Times New Roman"/>
          <w:sz w:val="20"/>
          <w:szCs w:val="20"/>
          <w:lang w:eastAsia="en-US"/>
        </w:rPr>
        <w:t xml:space="preserve">. </w:t>
      </w:r>
      <w:bookmarkStart w:id="9" w:name="OLE_LINK4"/>
      <w:r w:rsidRPr="0046071A">
        <w:rPr>
          <w:rFonts w:ascii="Times New Roman" w:eastAsia="MS Mincho" w:hAnsi="Times New Roman" w:cs="Times New Roman"/>
          <w:sz w:val="20"/>
          <w:szCs w:val="20"/>
          <w:lang w:eastAsia="en-US"/>
        </w:rPr>
        <w:t>Literature-based incubation period parameters</w:t>
      </w:r>
      <w:bookmarkEnd w:id="9"/>
      <w:r w:rsidRPr="0046071A">
        <w:rPr>
          <w:rFonts w:ascii="Times New Roman" w:eastAsia="MS Mincho" w:hAnsi="Times New Roman" w:cs="Times New Roman"/>
          <w:sz w:val="20"/>
          <w:szCs w:val="20"/>
          <w:lang w:eastAsia="en-US"/>
        </w:rPr>
        <w:t xml:space="preserve"> for each pathogen were incorporated as fixed priors to anchor infection time estimation and constrain model identifiability.</w:t>
      </w:r>
      <w:r w:rsidR="00A6145D" w:rsidRPr="0046071A">
        <w:rPr>
          <w:rFonts w:ascii="Times New Roman" w:eastAsia="MS Mincho" w:hAnsi="Times New Roman" w:cs="Times New Roman"/>
          <w:sz w:val="20"/>
          <w:szCs w:val="20"/>
          <w:lang w:eastAsia="en-US"/>
        </w:rPr>
        <w:t xml:space="preserve"> </w:t>
      </w:r>
      <w:bookmarkStart w:id="10" w:name="OLE_LINK5"/>
      <w:r w:rsidR="00A6145D" w:rsidRPr="0046071A">
        <w:rPr>
          <w:rFonts w:ascii="Times New Roman" w:eastAsia="MS Mincho" w:hAnsi="Times New Roman" w:cs="Times New Roman"/>
          <w:sz w:val="20"/>
          <w:szCs w:val="20"/>
          <w:lang w:eastAsia="en-US"/>
        </w:rPr>
        <w:t xml:space="preserve">For SARS-CoV-2, the literature-based incubation period distribution </w:t>
      </w:r>
      <w:r w:rsidR="00A6145D" w:rsidRPr="0046071A">
        <w:rPr>
          <w:rFonts w:ascii="Times New Roman" w:eastAsia="MS Mincho" w:hAnsi="Times New Roman" w:cs="Times New Roman"/>
          <w:sz w:val="20"/>
          <w:szCs w:val="20"/>
        </w:rPr>
        <w:t>follows a Gamma distribution with shape = 8</w:t>
      </w:r>
      <w:r w:rsidR="00415D84">
        <w:rPr>
          <w:rFonts w:ascii="Times New Roman" w:eastAsia="MS Mincho" w:hAnsi="Times New Roman" w:cs="Times New Roman"/>
          <w:sz w:val="20"/>
          <w:szCs w:val="20"/>
        </w:rPr>
        <w:t>.</w:t>
      </w:r>
      <w:r w:rsidR="00A6145D" w:rsidRPr="0046071A">
        <w:rPr>
          <w:rFonts w:ascii="Times New Roman" w:eastAsia="MS Mincho" w:hAnsi="Times New Roman" w:cs="Times New Roman"/>
          <w:sz w:val="20"/>
          <w:szCs w:val="20"/>
        </w:rPr>
        <w:t>38 and rate = 2</w:t>
      </w:r>
      <w:r w:rsidR="00415D84">
        <w:rPr>
          <w:rFonts w:ascii="Times New Roman" w:eastAsia="MS Mincho" w:hAnsi="Times New Roman" w:cs="Times New Roman"/>
          <w:sz w:val="20"/>
          <w:szCs w:val="20"/>
        </w:rPr>
        <w:t>.</w:t>
      </w:r>
      <w:r w:rsidR="00A6145D" w:rsidRPr="0046071A">
        <w:rPr>
          <w:rFonts w:ascii="Times New Roman" w:eastAsia="MS Mincho" w:hAnsi="Times New Roman" w:cs="Times New Roman"/>
          <w:sz w:val="20"/>
          <w:szCs w:val="20"/>
        </w:rPr>
        <w:t xml:space="preserve">20. </w:t>
      </w:r>
      <w:bookmarkEnd w:id="10"/>
      <w:r w:rsidR="00A6145D" w:rsidRPr="0046071A">
        <w:rPr>
          <w:rFonts w:ascii="Times New Roman" w:eastAsia="MS Mincho" w:hAnsi="Times New Roman" w:cs="Times New Roman"/>
          <w:sz w:val="20"/>
          <w:szCs w:val="20"/>
          <w:lang w:eastAsia="en-US"/>
        </w:rPr>
        <w:t xml:space="preserve">For IFV, the literature-based incubation period distribution </w:t>
      </w:r>
      <w:r w:rsidR="00A6145D" w:rsidRPr="0046071A">
        <w:rPr>
          <w:rFonts w:ascii="Times New Roman" w:eastAsia="MS Mincho" w:hAnsi="Times New Roman" w:cs="Times New Roman"/>
          <w:sz w:val="20"/>
          <w:szCs w:val="20"/>
        </w:rPr>
        <w:t xml:space="preserve">follows a Log-normal distribution with </w:t>
      </w:r>
      <w:proofErr w:type="spellStart"/>
      <w:r w:rsidR="00A6145D" w:rsidRPr="0046071A">
        <w:rPr>
          <w:rFonts w:ascii="Times New Roman" w:eastAsia="MS Mincho" w:hAnsi="Times New Roman" w:cs="Times New Roman"/>
          <w:sz w:val="20"/>
          <w:szCs w:val="20"/>
        </w:rPr>
        <w:t>meanlog</w:t>
      </w:r>
      <w:proofErr w:type="spellEnd"/>
      <w:r w:rsidR="00A6145D" w:rsidRPr="0046071A">
        <w:rPr>
          <w:rFonts w:ascii="Times New Roman" w:eastAsia="MS Mincho" w:hAnsi="Times New Roman" w:cs="Times New Roman"/>
          <w:sz w:val="20"/>
          <w:szCs w:val="20"/>
        </w:rPr>
        <w:t xml:space="preserve"> = </w:t>
      </w:r>
      <w:r w:rsidR="007668F6" w:rsidRPr="0046071A">
        <w:rPr>
          <w:rFonts w:ascii="Times New Roman" w:eastAsia="MS Mincho" w:hAnsi="Times New Roman" w:cs="Times New Roman"/>
          <w:sz w:val="20"/>
          <w:szCs w:val="20"/>
        </w:rPr>
        <w:t>0</w:t>
      </w:r>
      <w:r w:rsidR="00415D84">
        <w:rPr>
          <w:rFonts w:ascii="Times New Roman" w:eastAsia="MS Mincho" w:hAnsi="Times New Roman" w:cs="Times New Roman"/>
          <w:sz w:val="20"/>
          <w:szCs w:val="20"/>
        </w:rPr>
        <w:t>.</w:t>
      </w:r>
      <w:r w:rsidR="007668F6" w:rsidRPr="0046071A">
        <w:rPr>
          <w:rFonts w:ascii="Times New Roman" w:eastAsia="MS Mincho" w:hAnsi="Times New Roman" w:cs="Times New Roman"/>
          <w:sz w:val="20"/>
          <w:szCs w:val="20"/>
        </w:rPr>
        <w:t>3364722</w:t>
      </w:r>
      <w:r w:rsidR="00A6145D" w:rsidRPr="0046071A">
        <w:rPr>
          <w:rFonts w:ascii="Times New Roman" w:eastAsia="MS Mincho" w:hAnsi="Times New Roman" w:cs="Times New Roman"/>
          <w:sz w:val="20"/>
          <w:szCs w:val="20"/>
        </w:rPr>
        <w:t xml:space="preserve"> and </w:t>
      </w:r>
      <w:proofErr w:type="spellStart"/>
      <w:r w:rsidR="00A6145D" w:rsidRPr="0046071A">
        <w:rPr>
          <w:rFonts w:ascii="Times New Roman" w:eastAsia="MS Mincho" w:hAnsi="Times New Roman" w:cs="Times New Roman"/>
          <w:sz w:val="20"/>
          <w:szCs w:val="20"/>
        </w:rPr>
        <w:t>sdlog</w:t>
      </w:r>
      <w:proofErr w:type="spellEnd"/>
      <w:r w:rsidR="007668F6" w:rsidRPr="0046071A">
        <w:rPr>
          <w:rFonts w:ascii="Times New Roman" w:eastAsia="MS Mincho" w:hAnsi="Times New Roman" w:cs="Times New Roman"/>
          <w:sz w:val="20"/>
          <w:szCs w:val="20"/>
        </w:rPr>
        <w:t xml:space="preserve"> = 0</w:t>
      </w:r>
      <w:r w:rsidR="00415D84">
        <w:rPr>
          <w:rFonts w:ascii="Times New Roman" w:eastAsia="MS Mincho" w:hAnsi="Times New Roman" w:cs="Times New Roman"/>
          <w:sz w:val="20"/>
          <w:szCs w:val="20"/>
        </w:rPr>
        <w:t>.</w:t>
      </w:r>
      <w:r w:rsidR="007668F6" w:rsidRPr="0046071A">
        <w:rPr>
          <w:rFonts w:ascii="Times New Roman" w:eastAsia="MS Mincho" w:hAnsi="Times New Roman" w:cs="Times New Roman"/>
          <w:sz w:val="20"/>
          <w:szCs w:val="20"/>
        </w:rPr>
        <w:t>4121097</w:t>
      </w:r>
      <w:r w:rsidR="00A6145D" w:rsidRPr="0046071A">
        <w:rPr>
          <w:rFonts w:ascii="Times New Roman" w:eastAsia="MS Mincho" w:hAnsi="Times New Roman" w:cs="Times New Roman"/>
          <w:sz w:val="20"/>
          <w:szCs w:val="20"/>
        </w:rPr>
        <w:t>.</w:t>
      </w:r>
      <w:r w:rsidR="007668F6" w:rsidRPr="0046071A">
        <w:rPr>
          <w:rFonts w:ascii="Times New Roman" w:eastAsia="MS Mincho" w:hAnsi="Times New Roman" w:cs="Times New Roman"/>
          <w:sz w:val="20"/>
          <w:szCs w:val="20"/>
          <w:lang w:eastAsia="en-US"/>
        </w:rPr>
        <w:t xml:space="preserve"> For </w:t>
      </w:r>
      <w:proofErr w:type="spellStart"/>
      <w:r w:rsidR="007668F6" w:rsidRPr="0046071A">
        <w:rPr>
          <w:rFonts w:ascii="Times New Roman" w:eastAsia="MS Mincho" w:hAnsi="Times New Roman" w:cs="Times New Roman"/>
          <w:sz w:val="20"/>
          <w:szCs w:val="20"/>
          <w:lang w:eastAsia="en-US"/>
        </w:rPr>
        <w:t>HCoV</w:t>
      </w:r>
      <w:proofErr w:type="spellEnd"/>
      <w:r w:rsidR="007668F6" w:rsidRPr="0046071A">
        <w:rPr>
          <w:rFonts w:ascii="Times New Roman" w:eastAsia="MS Mincho" w:hAnsi="Times New Roman" w:cs="Times New Roman"/>
          <w:sz w:val="20"/>
          <w:szCs w:val="20"/>
          <w:lang w:eastAsia="en-US"/>
        </w:rPr>
        <w:t xml:space="preserve">, the literature-based incubation period distribution </w:t>
      </w:r>
      <w:r w:rsidR="007668F6" w:rsidRPr="0046071A">
        <w:rPr>
          <w:rFonts w:ascii="Times New Roman" w:eastAsia="MS Mincho" w:hAnsi="Times New Roman" w:cs="Times New Roman"/>
          <w:sz w:val="20"/>
          <w:szCs w:val="20"/>
        </w:rPr>
        <w:t xml:space="preserve">follows a Log-normal distribution with </w:t>
      </w:r>
      <w:proofErr w:type="spellStart"/>
      <w:r w:rsidR="007668F6" w:rsidRPr="0046071A">
        <w:rPr>
          <w:rFonts w:ascii="Times New Roman" w:eastAsia="MS Mincho" w:hAnsi="Times New Roman" w:cs="Times New Roman"/>
          <w:sz w:val="20"/>
          <w:szCs w:val="20"/>
        </w:rPr>
        <w:t>meanlog</w:t>
      </w:r>
      <w:proofErr w:type="spellEnd"/>
      <w:r w:rsidR="007668F6" w:rsidRPr="0046071A">
        <w:rPr>
          <w:rFonts w:ascii="Times New Roman" w:eastAsia="MS Mincho" w:hAnsi="Times New Roman" w:cs="Times New Roman"/>
          <w:sz w:val="20"/>
          <w:szCs w:val="20"/>
        </w:rPr>
        <w:t xml:space="preserve"> = 1</w:t>
      </w:r>
      <w:r w:rsidR="00415D84">
        <w:rPr>
          <w:rFonts w:ascii="Times New Roman" w:eastAsia="MS Mincho" w:hAnsi="Times New Roman" w:cs="Times New Roman"/>
          <w:sz w:val="20"/>
          <w:szCs w:val="20"/>
        </w:rPr>
        <w:t>.</w:t>
      </w:r>
      <w:r w:rsidR="007668F6" w:rsidRPr="0046071A">
        <w:rPr>
          <w:rFonts w:ascii="Times New Roman" w:eastAsia="MS Mincho" w:hAnsi="Times New Roman" w:cs="Times New Roman"/>
          <w:sz w:val="20"/>
          <w:szCs w:val="20"/>
        </w:rPr>
        <w:t xml:space="preserve">1690094 and </w:t>
      </w:r>
      <w:proofErr w:type="spellStart"/>
      <w:r w:rsidR="007668F6" w:rsidRPr="0046071A">
        <w:rPr>
          <w:rFonts w:ascii="Times New Roman" w:eastAsia="MS Mincho" w:hAnsi="Times New Roman" w:cs="Times New Roman"/>
          <w:sz w:val="20"/>
          <w:szCs w:val="20"/>
        </w:rPr>
        <w:t>sdlog</w:t>
      </w:r>
      <w:proofErr w:type="spellEnd"/>
      <w:r w:rsidR="007668F6" w:rsidRPr="0046071A">
        <w:rPr>
          <w:rFonts w:ascii="Times New Roman" w:eastAsia="MS Mincho" w:hAnsi="Times New Roman" w:cs="Times New Roman"/>
          <w:sz w:val="20"/>
          <w:szCs w:val="20"/>
        </w:rPr>
        <w:t xml:space="preserve"> = 0</w:t>
      </w:r>
      <w:r w:rsidR="00415D84">
        <w:rPr>
          <w:rFonts w:ascii="Times New Roman" w:eastAsia="MS Mincho" w:hAnsi="Times New Roman" w:cs="Times New Roman"/>
          <w:sz w:val="20"/>
          <w:szCs w:val="20"/>
        </w:rPr>
        <w:t>.</w:t>
      </w:r>
      <w:r w:rsidR="007668F6" w:rsidRPr="0046071A">
        <w:rPr>
          <w:rFonts w:ascii="Times New Roman" w:eastAsia="MS Mincho" w:hAnsi="Times New Roman" w:cs="Times New Roman"/>
          <w:sz w:val="20"/>
          <w:szCs w:val="20"/>
        </w:rPr>
        <w:t>2419385</w:t>
      </w:r>
      <w:r w:rsidR="009101BA">
        <w:rPr>
          <w:rFonts w:ascii="Times New Roman" w:eastAsia="MS Mincho" w:hAnsi="Times New Roman" w:cs="Times New Roman" w:hint="eastAsia"/>
          <w:sz w:val="20"/>
          <w:szCs w:val="20"/>
        </w:rPr>
        <w:t xml:space="preserve"> </w:t>
      </w:r>
      <w:r w:rsidR="0059794E" w:rsidRPr="0046071A">
        <w:rPr>
          <w:rFonts w:ascii="Times New Roman" w:eastAsia="MS Mincho" w:hAnsi="Times New Roman" w:cs="Times New Roman"/>
          <w:sz w:val="20"/>
          <w:szCs w:val="20"/>
        </w:rPr>
        <w:fldChar w:fldCharType="begin">
          <w:fldData xml:space="preserve">PEVuZE5vdGU+PENpdGU+PEF1dGhvcj5MZXNzbGVyPC9BdXRob3I+PFllYXI+MjAwOTwvWWVhcj48
UmVjTnVtPjEzPC9SZWNOdW0+PERpc3BsYXlUZXh0PjxzdHlsZSBmYWNlPSJzdXBlcnNjcmlwdCI+
MiwzPC9zdHlsZT48L0Rpc3BsYXlUZXh0PjxyZWNvcmQ+PHJlYy1udW1iZXI+MTM8L3JlYy1udW1i
ZXI+PGZvcmVpZ24ta2V5cz48a2V5IGFwcD0iRU4iIGRiLWlkPSI1eGV6dzVhdmZlZjl3OWU5cHhz
NXp3eHN4MGF2cnIyd2Z0d2QiIHRpbWVzdGFtcD0iMTc1MTI1MTM5NiI+MTM8L2tleT48L2ZvcmVp
Z24ta2V5cz48cmVmLXR5cGUgbmFtZT0iSm91cm5hbCBBcnRpY2xlIj4xNzwvcmVmLXR5cGU+PGNv
bnRyaWJ1dG9ycz48YXV0aG9ycz48YXV0aG9yPkxlc3NsZXIsIEouPC9hdXRob3I+PGF1dGhvcj5S
ZWljaCwgTi4gRy48L2F1dGhvcj48YXV0aG9yPkJyb29rbWV5ZXIsIFIuPC9hdXRob3I+PGF1dGhv
cj5QZXJsLCBULiBNLjwvYXV0aG9yPjxhdXRob3I+TmVsc29uLCBLLiBFLjwvYXV0aG9yPjxhdXRo
b3I+Q3VtbWluZ3MsIEQuIEEuPC9hdXRob3I+PC9hdXRob3JzPjwvY29udHJpYnV0b3JzPjxhdXRo
LWFkZHJlc3M+RGVwYXJ0bWVudCBvZiBFcGlkZW1pb2xvZ3ksIEpvaG5zIEhvcGtpbnMgQmxvb21i
ZXJnIFNjaG9vbCBvZiBQdWJsaWMgSGVhbHRoLCBCYWx0aW1vcmUsIE1ELCBVU0EuPC9hdXRoLWFk
ZHJlc3M+PHRpdGxlcz48dGl0bGU+SW5jdWJhdGlvbiBwZXJpb2RzIG9mIGFjdXRlIHJlc3BpcmF0
b3J5IHZpcmFsIGluZmVjdGlvbnM6IGEgc3lzdGVtYXRpYyByZXZpZXc8L3RpdGxlPjxzZWNvbmRh
cnktdGl0bGU+TGFuY2V0IEluZmVjdCBEaXM8L3NlY29uZGFyeS10aXRsZT48L3RpdGxlcz48cGVy
aW9kaWNhbD48ZnVsbC10aXRsZT5MYW5jZXQgSW5mZWN0IERpczwvZnVsbC10aXRsZT48L3Blcmlv
ZGljYWw+PHBhZ2VzPjI5MS0zMDA8L3BhZ2VzPjx2b2x1bWU+OTwvdm9sdW1lPjxudW1iZXI+NTwv
bnVtYmVyPjxrZXl3b3Jkcz48a2V5d29yZD5BZG9sZXNjZW50PC9rZXl3b3JkPjxrZXl3b3JkPkFk
dWx0PC9rZXl3b3JkPjxrZXl3b3JkPkFnZWQ8L2tleXdvcmQ+PGtleXdvcmQ+QWdlZCwgODAgYW5k
IG92ZXI8L2tleXdvcmQ+PGtleXdvcmQ+Q2hpbGQ8L2tleXdvcmQ+PGtleXdvcmQ+Q2hpbGQsIFBy
ZXNjaG9vbDwva2V5d29yZD48a2V5d29yZD5GZW1hbGU8L2tleXdvcmQ+PGtleXdvcmQ+SHVtYW5z
PC9rZXl3b3JkPjxrZXl3b3JkPkluZmFudDwva2V5d29yZD48a2V5d29yZD4qSW5mZWN0aW91cyBE
aXNlYXNlIEluY3ViYXRpb24gUGVyaW9kPC9rZXl3b3JkPjxrZXl3b3JkPk1hbGU8L2tleXdvcmQ+
PGtleXdvcmQ+TWlkZGxlIEFnZWQ8L2tleXdvcmQ+PGtleXdvcmQ+UmVzcGlyYXRvcnkgVHJhY3Qg
SW5mZWN0aW9ucy90cmFuc21pc3Npb24vKnZpcm9sb2d5PC9rZXl3b3JkPjxrZXl3b3JkPllvdW5n
IEFkdWx0PC9rZXl3b3JkPjwva2V5d29yZHM+PGRhdGVzPjx5ZWFyPjIwMDk8L3llYXI+PHB1Yi1k
YXRlcz48ZGF0ZT5NYXk8L2RhdGU+PC9wdWItZGF0ZXM+PC9kYXRlcz48aXNibj4xNDczLTMwOTkg
KFByaW50KSYjeEQ7MTQ3My0zMDk5PC9pc2JuPjxhY2Nlc3Npb24tbnVtPjE5MzkzOTU5PC9hY2Nl
c3Npb24tbnVtPjx1cmxzPjwvdXJscz48Y3VzdG9tMj5QTUM0MzI3ODkzPC9jdXN0b20yPjxjdXN0
b202Pk5JSE1TNjM2OTA3PC9jdXN0b202PjxlbGVjdHJvbmljLXJlc291cmNlLW51bT4xMC4xMDE2
L3MxNDczLTMwOTkoMDkpNzAwNjktNjwvZWxlY3Ryb25pYy1yZXNvdXJjZS1udW0+PHJlbW90ZS1k
YXRhYmFzZS1wcm92aWRlcj5OTE08L3JlbW90ZS1kYXRhYmFzZS1wcm92aWRlcj48bGFuZ3VhZ2U+
ZW5nPC9sYW5ndWFnZT48L3JlY29yZD48L0NpdGU+PENpdGU+PEF1dGhvcj5YaW48L0F1dGhvcj48
WWVhcj4yMDIzPC9ZZWFyPjxSZWNOdW0+Mzk8L1JlY051bT48cmVjb3JkPjxyZWMtbnVtYmVyPjM5
PC9yZWMtbnVtYmVyPjxmb3JlaWduLWtleXM+PGtleSBhcHA9IkVOIiBkYi1pZD0iNXhlenc1YXZm
ZWY5dzllOXB4czV6d3hzeDBhdnJyMndmdHdkIiB0aW1lc3RhbXA9IjE3NjEwMTQyOTIiPjM5PC9r
ZXk+PC9mb3JlaWduLWtleXM+PHJlZi10eXBlIG5hbWU9IkpvdXJuYWwgQXJ0aWNsZSI+MTc8L3Jl
Zi10eXBlPjxjb250cmlidXRvcnM+PGF1dGhvcnM+PGF1dGhvcj5YaW4sIEguPC9hdXRob3I+PGF1
dGhvcj5XYW5nLCBaLjwvYXV0aG9yPjxhdXRob3I+RmVuZywgUy48L2F1dGhvcj48YXV0aG9yPlN1
biwgWi48L2F1dGhvcj48YXV0aG9yPll1LCBMLjwvYXV0aG9yPjxhdXRob3I+Q293bGluZywgQi4g
Si48L2F1dGhvcj48YXV0aG9yPktvbmcsIFEuPC9hdXRob3I+PGF1dGhvcj5XdSwgUC48L2F1dGhv
cj48L2F1dGhvcnM+PC9jb250cmlidXRvcnM+PGF1dGgtYWRkcmVzcz5XSE8gQ29sbGFib3JhdGlu
ZyBDZW50cmUgZm9yIEluZmVjdGlvdXMgRGlzZWFzZSBFcGlkZW1pb2xvZ3kgYW5kIENvbnRyb2ws
IFNjaG9vbCBvZiBQdWJsaWMgSGVhbHRoLCBMaSBLYSBTaGluZyBGYWN1bHR5IG9mIE1lZGljaW5l
LCBUaGUgVW5pdmVyc2l0eSBvZiBIb25nIEtvbmcsIEhvbmcgS29uZyBTcGVjaWFsIEFkbWluaXN0
cmF0aXZlIFJlZ2lvbiwgQ2hpbmEuJiN4RDtIYW5nemhvdSBDZW50ZXIgZm9yIERpc2Vhc2UgQ29u
dHJvbCBhbmQgUHJldmVudGlvbiwgSGFuZ3pob3UsIFpoZWppYW5nLCBDaGluYS4mI3hEO1hpeGkg
SG9zcGl0YWwgb2YgSGFuZ3pob3UsIEhhbmd6aG91LCBaaGVqaWFuZywgQ2hpbmEuJiN4RDtXSE8g
Q29sbGFib3JhdGluZyBDZW50cmUgZm9yIEluZmVjdGlvdXMgRGlzZWFzZSBFcGlkZW1pb2xvZ3kg
YW5kIENvbnRyb2wsIFNjaG9vbCBvZiBQdWJsaWMgSGVhbHRoLCBMaSBLYSBTaGluZyBGYWN1bHR5
IG9mIE1lZGljaW5lLCBUaGUgVW5pdmVyc2l0eSBvZiBIb25nIEtvbmcsIEhvbmcgS29uZyBTcGVj
aWFsIEFkbWluaXN0cmF0aXZlIFJlZ2lvbiwgQ2hpbmE7IExhYm9yYXRvcnkgb2YgRGF0YSBEaXNj
b3ZlcnkgZm9yIEhlYWx0aCBMaW1pdGVkLCBIb25nIEtvbmcgU2NpZW5jZSBQYXJrLCBOZXcgVGVy
cml0b3JpZXMsIEhvbmcgS29uZyBTcGVjaWFsIEFkbWluaXN0cmF0aXZlIFJlZ2lvbiwgQ2hpbmEu
IEVsZWN0cm9uaWMgYWRkcmVzczogYmNvd2xpbmdAaGt1LmhrLiYjeEQ7SGFuZ3pob3UgQ2VudGVy
IGZvciBEaXNlYXNlIENvbnRyb2wgYW5kIFByZXZlbnRpb24sIEhhbmd6aG91LCBaaGVqaWFuZywg
Q2hpbmEuIEVsZWN0cm9uaWMgYWRkcmVzczoga3F4NzlAc2luYS5jb20uJiN4RDtXSE8gQ29sbGFi
b3JhdGluZyBDZW50cmUgZm9yIEluZmVjdGlvdXMgRGlzZWFzZSBFcGlkZW1pb2xvZ3kgYW5kIENv
bnRyb2wsIFNjaG9vbCBvZiBQdWJsaWMgSGVhbHRoLCBMaSBLYSBTaGluZyBGYWN1bHR5IG9mIE1l
ZGljaW5lLCBUaGUgVW5pdmVyc2l0eSBvZiBIb25nIEtvbmcsIEhvbmcgS29uZyBTcGVjaWFsIEFk
bWluaXN0cmF0aXZlIFJlZ2lvbiwgQ2hpbmE7IExhYm9yYXRvcnkgb2YgRGF0YSBEaXNjb3Zlcnkg
Zm9yIEhlYWx0aCBMaW1pdGVkLCBIb25nIEtvbmcgU2NpZW5jZSBQYXJrLCBOZXcgVGVycml0b3Jp
ZXMsIEhvbmcgS29uZyBTcGVjaWFsIEFkbWluaXN0cmF0aXZlIFJlZ2lvbiwgQ2hpbmEuPC9hdXRo
LWFkZHJlc3M+PHRpdGxlcz48dGl0bGU+VHJhbnNtaXNzaW9uIGR5bmFtaWNzIG9mIFNBUlMtQ29W
LTIgT21pY3JvbiB2YXJpYW50IGluZmVjdGlvbnMgaW4gSGFuZ3pob3UsIFpoZWppYW5nLCBDaGlu
YSwgSmFudWFyeS1GZWJydWFyeSAyMDIyPC90aXRsZT48c2Vjb25kYXJ5LXRpdGxlPkludCBKIElu
ZmVjdCBEaXM8L3NlY29uZGFyeS10aXRsZT48L3RpdGxlcz48cGVyaW9kaWNhbD48ZnVsbC10aXRs
ZT5JbnQgSiBJbmZlY3QgRGlzPC9mdWxsLXRpdGxlPjwvcGVyaW9kaWNhbD48cGFnZXM+MTMyLTEz
NTwvcGFnZXM+PHZvbHVtZT4xMjY8L3ZvbHVtZT48ZWRpdGlvbj4yMDIyMTAyODwvZWRpdGlvbj48
a2V5d29yZHM+PGtleXdvcmQ+SHVtYW5zPC9rZXl3b3JkPjxrZXl3b3JkPipTQVJTLUNvVi0yPC9r
ZXl3b3JkPjxrZXl3b3JkPipDT1ZJRC0xOS9lcGlkZW1pb2xvZ3k8L2tleXdvcmQ+PGtleXdvcmQ+
RGlzZWFzZSBPdXRicmVha3M8L2tleXdvcmQ+PGtleXdvcmQ+Q2hpbmEvZXBpZGVtaW9sb2d5PC9r
ZXl3b3JkPjxrZXl3b3JkPkNoaW5hPC9rZXl3b3JkPjxrZXl3b3JkPk9taWNyb248L2tleXdvcmQ+
PGtleXdvcmQ+U0FSUy1Db1YtMjwva2V5d29yZD48a2V5d29yZD5UcmFuc21pc3Npb248L2tleXdv
cmQ+PC9rZXl3b3Jkcz48ZGF0ZXM+PHllYXI+MjAyMzwveWVhcj48cHViLWRhdGVzPjxkYXRlPkph
bjwvZGF0ZT48L3B1Yi1kYXRlcz48L2RhdGVzPjxpc2JuPjEyMDEtOTcxMiAoUHJpbnQpJiN4RDsx
MjAxLTk3MTI8L2lzYm4+PGFjY2Vzc2lvbi1udW0+MzY1MTEzMzY8L2FjY2Vzc2lvbi1udW0+PHVy
bHM+PC91cmxzPjxjdXN0b20xPkRlY2xhcmF0aW9uIG9mIGNvbXBldGluZyBpbnRlcmVzdCBCSkMg
Y29uc3VsdHMgZm9yIEFzdHJhWmVuZWNhLCBGb3N1biBQaGFybWEsIEdTSywgTW9kZXJuYSwgUGZp
emVyLCBSb2NoZSwgYW5kIFNhbm9maSBQYXN0ZXVyLiBUaGUgb3RoZXJzIGF1dGhvcnMgaGF2ZSBu
byBjb21wZXRpbmcgaW50ZXJlc3RzIHRvIGRlY2xhcmUuPC9jdXN0b20xPjxjdXN0b20yPlBNQzk2
MTY0Nzg8L2N1c3RvbTI+PGVsZWN0cm9uaWMtcmVzb3VyY2UtbnVtPjEwLjEwMTYvai5pamlkLjIw
MjIuMTAuMDMzPC9lbGVjdHJvbmljLXJlc291cmNlLW51bT48cmVtb3RlLWRhdGFiYXNlLXByb3Zp
ZGVyPk5MTTwvcmVtb3RlLWRhdGFiYXNlLXByb3ZpZGVyPjxsYW5ndWFnZT5lbmc8L2xhbmd1YWdl
PjwvcmVjb3JkPjwvQ2l0ZT48L0VuZE5vdGU+AG==
</w:fldData>
        </w:fldChar>
      </w:r>
      <w:r w:rsidR="004E3F2C" w:rsidRPr="0046071A">
        <w:rPr>
          <w:rFonts w:ascii="Times New Roman" w:eastAsia="MS Mincho" w:hAnsi="Times New Roman" w:cs="Times New Roman"/>
          <w:sz w:val="20"/>
          <w:szCs w:val="20"/>
        </w:rPr>
        <w:instrText xml:space="preserve"> ADDIN EN.CITE </w:instrText>
      </w:r>
      <w:r w:rsidR="004E3F2C" w:rsidRPr="0046071A">
        <w:rPr>
          <w:rFonts w:ascii="Times New Roman" w:eastAsia="MS Mincho" w:hAnsi="Times New Roman" w:cs="Times New Roman"/>
          <w:sz w:val="20"/>
          <w:szCs w:val="20"/>
        </w:rPr>
        <w:fldChar w:fldCharType="begin">
          <w:fldData xml:space="preserve">PEVuZE5vdGU+PENpdGU+PEF1dGhvcj5MZXNzbGVyPC9BdXRob3I+PFllYXI+MjAwOTwvWWVhcj48
UmVjTnVtPjEzPC9SZWNOdW0+PERpc3BsYXlUZXh0PjxzdHlsZSBmYWNlPSJzdXBlcnNjcmlwdCI+
MiwzPC9zdHlsZT48L0Rpc3BsYXlUZXh0PjxyZWNvcmQ+PHJlYy1udW1iZXI+MTM8L3JlYy1udW1i
ZXI+PGZvcmVpZ24ta2V5cz48a2V5IGFwcD0iRU4iIGRiLWlkPSI1eGV6dzVhdmZlZjl3OWU5cHhz
NXp3eHN4MGF2cnIyd2Z0d2QiIHRpbWVzdGFtcD0iMTc1MTI1MTM5NiI+MTM8L2tleT48L2ZvcmVp
Z24ta2V5cz48cmVmLXR5cGUgbmFtZT0iSm91cm5hbCBBcnRpY2xlIj4xNzwvcmVmLXR5cGU+PGNv
bnRyaWJ1dG9ycz48YXV0aG9ycz48YXV0aG9yPkxlc3NsZXIsIEouPC9hdXRob3I+PGF1dGhvcj5S
ZWljaCwgTi4gRy48L2F1dGhvcj48YXV0aG9yPkJyb29rbWV5ZXIsIFIuPC9hdXRob3I+PGF1dGhv
cj5QZXJsLCBULiBNLjwvYXV0aG9yPjxhdXRob3I+TmVsc29uLCBLLiBFLjwvYXV0aG9yPjxhdXRo
b3I+Q3VtbWluZ3MsIEQuIEEuPC9hdXRob3I+PC9hdXRob3JzPjwvY29udHJpYnV0b3JzPjxhdXRo
LWFkZHJlc3M+RGVwYXJ0bWVudCBvZiBFcGlkZW1pb2xvZ3ksIEpvaG5zIEhvcGtpbnMgQmxvb21i
ZXJnIFNjaG9vbCBvZiBQdWJsaWMgSGVhbHRoLCBCYWx0aW1vcmUsIE1ELCBVU0EuPC9hdXRoLWFk
ZHJlc3M+PHRpdGxlcz48dGl0bGU+SW5jdWJhdGlvbiBwZXJpb2RzIG9mIGFjdXRlIHJlc3BpcmF0
b3J5IHZpcmFsIGluZmVjdGlvbnM6IGEgc3lzdGVtYXRpYyByZXZpZXc8L3RpdGxlPjxzZWNvbmRh
cnktdGl0bGU+TGFuY2V0IEluZmVjdCBEaXM8L3NlY29uZGFyeS10aXRsZT48L3RpdGxlcz48cGVy
aW9kaWNhbD48ZnVsbC10aXRsZT5MYW5jZXQgSW5mZWN0IERpczwvZnVsbC10aXRsZT48L3Blcmlv
ZGljYWw+PHBhZ2VzPjI5MS0zMDA8L3BhZ2VzPjx2b2x1bWU+OTwvdm9sdW1lPjxudW1iZXI+NTwv
bnVtYmVyPjxrZXl3b3Jkcz48a2V5d29yZD5BZG9sZXNjZW50PC9rZXl3b3JkPjxrZXl3b3JkPkFk
dWx0PC9rZXl3b3JkPjxrZXl3b3JkPkFnZWQ8L2tleXdvcmQ+PGtleXdvcmQ+QWdlZCwgODAgYW5k
IG92ZXI8L2tleXdvcmQ+PGtleXdvcmQ+Q2hpbGQ8L2tleXdvcmQ+PGtleXdvcmQ+Q2hpbGQsIFBy
ZXNjaG9vbDwva2V5d29yZD48a2V5d29yZD5GZW1hbGU8L2tleXdvcmQ+PGtleXdvcmQ+SHVtYW5z
PC9rZXl3b3JkPjxrZXl3b3JkPkluZmFudDwva2V5d29yZD48a2V5d29yZD4qSW5mZWN0aW91cyBE
aXNlYXNlIEluY3ViYXRpb24gUGVyaW9kPC9rZXl3b3JkPjxrZXl3b3JkPk1hbGU8L2tleXdvcmQ+
PGtleXdvcmQ+TWlkZGxlIEFnZWQ8L2tleXdvcmQ+PGtleXdvcmQ+UmVzcGlyYXRvcnkgVHJhY3Qg
SW5mZWN0aW9ucy90cmFuc21pc3Npb24vKnZpcm9sb2d5PC9rZXl3b3JkPjxrZXl3b3JkPllvdW5n
IEFkdWx0PC9rZXl3b3JkPjwva2V5d29yZHM+PGRhdGVzPjx5ZWFyPjIwMDk8L3llYXI+PHB1Yi1k
YXRlcz48ZGF0ZT5NYXk8L2RhdGU+PC9wdWItZGF0ZXM+PC9kYXRlcz48aXNibj4xNDczLTMwOTkg
KFByaW50KSYjeEQ7MTQ3My0zMDk5PC9pc2JuPjxhY2Nlc3Npb24tbnVtPjE5MzkzOTU5PC9hY2Nl
c3Npb24tbnVtPjx1cmxzPjwvdXJscz48Y3VzdG9tMj5QTUM0MzI3ODkzPC9jdXN0b20yPjxjdXN0
b202Pk5JSE1TNjM2OTA3PC9jdXN0b202PjxlbGVjdHJvbmljLXJlc291cmNlLW51bT4xMC4xMDE2
L3MxNDczLTMwOTkoMDkpNzAwNjktNjwvZWxlY3Ryb25pYy1yZXNvdXJjZS1udW0+PHJlbW90ZS1k
YXRhYmFzZS1wcm92aWRlcj5OTE08L3JlbW90ZS1kYXRhYmFzZS1wcm92aWRlcj48bGFuZ3VhZ2U+
ZW5nPC9sYW5ndWFnZT48L3JlY29yZD48L0NpdGU+PENpdGU+PEF1dGhvcj5YaW48L0F1dGhvcj48
WWVhcj4yMDIzPC9ZZWFyPjxSZWNOdW0+Mzk8L1JlY051bT48cmVjb3JkPjxyZWMtbnVtYmVyPjM5
PC9yZWMtbnVtYmVyPjxmb3JlaWduLWtleXM+PGtleSBhcHA9IkVOIiBkYi1pZD0iNXhlenc1YXZm
ZWY5dzllOXB4czV6d3hzeDBhdnJyMndmdHdkIiB0aW1lc3RhbXA9IjE3NjEwMTQyOTIiPjM5PC9r
ZXk+PC9mb3JlaWduLWtleXM+PHJlZi10eXBlIG5hbWU9IkpvdXJuYWwgQXJ0aWNsZSI+MTc8L3Jl
Zi10eXBlPjxjb250cmlidXRvcnM+PGF1dGhvcnM+PGF1dGhvcj5YaW4sIEguPC9hdXRob3I+PGF1
dGhvcj5XYW5nLCBaLjwvYXV0aG9yPjxhdXRob3I+RmVuZywgUy48L2F1dGhvcj48YXV0aG9yPlN1
biwgWi48L2F1dGhvcj48YXV0aG9yPll1LCBMLjwvYXV0aG9yPjxhdXRob3I+Q293bGluZywgQi4g
Si48L2F1dGhvcj48YXV0aG9yPktvbmcsIFEuPC9hdXRob3I+PGF1dGhvcj5XdSwgUC48L2F1dGhv
cj48L2F1dGhvcnM+PC9jb250cmlidXRvcnM+PGF1dGgtYWRkcmVzcz5XSE8gQ29sbGFib3JhdGlu
ZyBDZW50cmUgZm9yIEluZmVjdGlvdXMgRGlzZWFzZSBFcGlkZW1pb2xvZ3kgYW5kIENvbnRyb2ws
IFNjaG9vbCBvZiBQdWJsaWMgSGVhbHRoLCBMaSBLYSBTaGluZyBGYWN1bHR5IG9mIE1lZGljaW5l
LCBUaGUgVW5pdmVyc2l0eSBvZiBIb25nIEtvbmcsIEhvbmcgS29uZyBTcGVjaWFsIEFkbWluaXN0
cmF0aXZlIFJlZ2lvbiwgQ2hpbmEuJiN4RDtIYW5nemhvdSBDZW50ZXIgZm9yIERpc2Vhc2UgQ29u
dHJvbCBhbmQgUHJldmVudGlvbiwgSGFuZ3pob3UsIFpoZWppYW5nLCBDaGluYS4mI3hEO1hpeGkg
SG9zcGl0YWwgb2YgSGFuZ3pob3UsIEhhbmd6aG91LCBaaGVqaWFuZywgQ2hpbmEuJiN4RDtXSE8g
Q29sbGFib3JhdGluZyBDZW50cmUgZm9yIEluZmVjdGlvdXMgRGlzZWFzZSBFcGlkZW1pb2xvZ3kg
YW5kIENvbnRyb2wsIFNjaG9vbCBvZiBQdWJsaWMgSGVhbHRoLCBMaSBLYSBTaGluZyBGYWN1bHR5
IG9mIE1lZGljaW5lLCBUaGUgVW5pdmVyc2l0eSBvZiBIb25nIEtvbmcsIEhvbmcgS29uZyBTcGVj
aWFsIEFkbWluaXN0cmF0aXZlIFJlZ2lvbiwgQ2hpbmE7IExhYm9yYXRvcnkgb2YgRGF0YSBEaXNj
b3ZlcnkgZm9yIEhlYWx0aCBMaW1pdGVkLCBIb25nIEtvbmcgU2NpZW5jZSBQYXJrLCBOZXcgVGVy
cml0b3JpZXMsIEhvbmcgS29uZyBTcGVjaWFsIEFkbWluaXN0cmF0aXZlIFJlZ2lvbiwgQ2hpbmEu
IEVsZWN0cm9uaWMgYWRkcmVzczogYmNvd2xpbmdAaGt1LmhrLiYjeEQ7SGFuZ3pob3UgQ2VudGVy
IGZvciBEaXNlYXNlIENvbnRyb2wgYW5kIFByZXZlbnRpb24sIEhhbmd6aG91LCBaaGVqaWFuZywg
Q2hpbmEuIEVsZWN0cm9uaWMgYWRkcmVzczoga3F4NzlAc2luYS5jb20uJiN4RDtXSE8gQ29sbGFi
b3JhdGluZyBDZW50cmUgZm9yIEluZmVjdGlvdXMgRGlzZWFzZSBFcGlkZW1pb2xvZ3kgYW5kIENv
bnRyb2wsIFNjaG9vbCBvZiBQdWJsaWMgSGVhbHRoLCBMaSBLYSBTaGluZyBGYWN1bHR5IG9mIE1l
ZGljaW5lLCBUaGUgVW5pdmVyc2l0eSBvZiBIb25nIEtvbmcsIEhvbmcgS29uZyBTcGVjaWFsIEFk
bWluaXN0cmF0aXZlIFJlZ2lvbiwgQ2hpbmE7IExhYm9yYXRvcnkgb2YgRGF0YSBEaXNjb3Zlcnkg
Zm9yIEhlYWx0aCBMaW1pdGVkLCBIb25nIEtvbmcgU2NpZW5jZSBQYXJrLCBOZXcgVGVycml0b3Jp
ZXMsIEhvbmcgS29uZyBTcGVjaWFsIEFkbWluaXN0cmF0aXZlIFJlZ2lvbiwgQ2hpbmEuPC9hdXRo
LWFkZHJlc3M+PHRpdGxlcz48dGl0bGU+VHJhbnNtaXNzaW9uIGR5bmFtaWNzIG9mIFNBUlMtQ29W
LTIgT21pY3JvbiB2YXJpYW50IGluZmVjdGlvbnMgaW4gSGFuZ3pob3UsIFpoZWppYW5nLCBDaGlu
YSwgSmFudWFyeS1GZWJydWFyeSAyMDIyPC90aXRsZT48c2Vjb25kYXJ5LXRpdGxlPkludCBKIElu
ZmVjdCBEaXM8L3NlY29uZGFyeS10aXRsZT48L3RpdGxlcz48cGVyaW9kaWNhbD48ZnVsbC10aXRs
ZT5JbnQgSiBJbmZlY3QgRGlzPC9mdWxsLXRpdGxlPjwvcGVyaW9kaWNhbD48cGFnZXM+MTMyLTEz
NTwvcGFnZXM+PHZvbHVtZT4xMjY8L3ZvbHVtZT48ZWRpdGlvbj4yMDIyMTAyODwvZWRpdGlvbj48
a2V5d29yZHM+PGtleXdvcmQ+SHVtYW5zPC9rZXl3b3JkPjxrZXl3b3JkPipTQVJTLUNvVi0yPC9r
ZXl3b3JkPjxrZXl3b3JkPipDT1ZJRC0xOS9lcGlkZW1pb2xvZ3k8L2tleXdvcmQ+PGtleXdvcmQ+
RGlzZWFzZSBPdXRicmVha3M8L2tleXdvcmQ+PGtleXdvcmQ+Q2hpbmEvZXBpZGVtaW9sb2d5PC9r
ZXl3b3JkPjxrZXl3b3JkPkNoaW5hPC9rZXl3b3JkPjxrZXl3b3JkPk9taWNyb248L2tleXdvcmQ+
PGtleXdvcmQ+U0FSUy1Db1YtMjwva2V5d29yZD48a2V5d29yZD5UcmFuc21pc3Npb248L2tleXdv
cmQ+PC9rZXl3b3Jkcz48ZGF0ZXM+PHllYXI+MjAyMzwveWVhcj48cHViLWRhdGVzPjxkYXRlPkph
bjwvZGF0ZT48L3B1Yi1kYXRlcz48L2RhdGVzPjxpc2JuPjEyMDEtOTcxMiAoUHJpbnQpJiN4RDsx
MjAxLTk3MTI8L2lzYm4+PGFjY2Vzc2lvbi1udW0+MzY1MTEzMzY8L2FjY2Vzc2lvbi1udW0+PHVy
bHM+PC91cmxzPjxjdXN0b20xPkRlY2xhcmF0aW9uIG9mIGNvbXBldGluZyBpbnRlcmVzdCBCSkMg
Y29uc3VsdHMgZm9yIEFzdHJhWmVuZWNhLCBGb3N1biBQaGFybWEsIEdTSywgTW9kZXJuYSwgUGZp
emVyLCBSb2NoZSwgYW5kIFNhbm9maSBQYXN0ZXVyLiBUaGUgb3RoZXJzIGF1dGhvcnMgaGF2ZSBu
byBjb21wZXRpbmcgaW50ZXJlc3RzIHRvIGRlY2xhcmUuPC9jdXN0b20xPjxjdXN0b20yPlBNQzk2
MTY0Nzg8L2N1c3RvbTI+PGVsZWN0cm9uaWMtcmVzb3VyY2UtbnVtPjEwLjEwMTYvai5pamlkLjIw
MjIuMTAuMDMzPC9lbGVjdHJvbmljLXJlc291cmNlLW51bT48cmVtb3RlLWRhdGFiYXNlLXByb3Zp
ZGVyPk5MTTwvcmVtb3RlLWRhdGFiYXNlLXByb3ZpZGVyPjxsYW5ndWFnZT5lbmc8L2xhbmd1YWdl
PjwvcmVjb3JkPjwvQ2l0ZT48L0VuZE5vdGU+AG==
</w:fldData>
        </w:fldChar>
      </w:r>
      <w:r w:rsidR="004E3F2C" w:rsidRPr="0046071A">
        <w:rPr>
          <w:rFonts w:ascii="Times New Roman" w:eastAsia="MS Mincho" w:hAnsi="Times New Roman" w:cs="Times New Roman"/>
          <w:sz w:val="20"/>
          <w:szCs w:val="20"/>
        </w:rPr>
        <w:instrText xml:space="preserve"> ADDIN EN.CITE.DATA </w:instrText>
      </w:r>
      <w:r w:rsidR="004E3F2C" w:rsidRPr="0046071A">
        <w:rPr>
          <w:rFonts w:ascii="Times New Roman" w:eastAsia="MS Mincho" w:hAnsi="Times New Roman" w:cs="Times New Roman"/>
          <w:sz w:val="20"/>
          <w:szCs w:val="20"/>
        </w:rPr>
      </w:r>
      <w:r w:rsidR="004E3F2C" w:rsidRPr="0046071A">
        <w:rPr>
          <w:rFonts w:ascii="Times New Roman" w:eastAsia="MS Mincho" w:hAnsi="Times New Roman" w:cs="Times New Roman"/>
          <w:sz w:val="20"/>
          <w:szCs w:val="20"/>
        </w:rPr>
        <w:fldChar w:fldCharType="end"/>
      </w:r>
      <w:r w:rsidR="0059794E" w:rsidRPr="0046071A">
        <w:rPr>
          <w:rFonts w:ascii="Times New Roman" w:eastAsia="MS Mincho" w:hAnsi="Times New Roman" w:cs="Times New Roman"/>
          <w:sz w:val="20"/>
          <w:szCs w:val="20"/>
        </w:rPr>
      </w:r>
      <w:r w:rsidR="0059794E" w:rsidRPr="0046071A">
        <w:rPr>
          <w:rFonts w:ascii="Times New Roman" w:eastAsia="MS Mincho" w:hAnsi="Times New Roman" w:cs="Times New Roman"/>
          <w:sz w:val="20"/>
          <w:szCs w:val="20"/>
        </w:rPr>
        <w:fldChar w:fldCharType="separate"/>
      </w:r>
      <w:r w:rsidR="004E3F2C" w:rsidRPr="0046071A">
        <w:rPr>
          <w:rFonts w:ascii="Times New Roman" w:eastAsia="MS Mincho" w:hAnsi="Times New Roman" w:cs="Times New Roman"/>
          <w:noProof/>
          <w:sz w:val="20"/>
          <w:szCs w:val="20"/>
          <w:vertAlign w:val="superscript"/>
        </w:rPr>
        <w:t>2,3</w:t>
      </w:r>
      <w:r w:rsidR="0059794E" w:rsidRPr="0046071A">
        <w:rPr>
          <w:rFonts w:ascii="Times New Roman" w:eastAsia="MS Mincho" w:hAnsi="Times New Roman" w:cs="Times New Roman"/>
          <w:sz w:val="20"/>
          <w:szCs w:val="20"/>
        </w:rPr>
        <w:fldChar w:fldCharType="end"/>
      </w:r>
      <w:r w:rsidR="009101BA" w:rsidRPr="0046071A">
        <w:rPr>
          <w:rFonts w:ascii="Times New Roman" w:eastAsia="MS Mincho" w:hAnsi="Times New Roman" w:cs="Times New Roman"/>
          <w:sz w:val="20"/>
          <w:szCs w:val="20"/>
        </w:rPr>
        <w:t>.</w:t>
      </w:r>
    </w:p>
    <w:p w14:paraId="37AE0589" w14:textId="77777777" w:rsidR="00583C84" w:rsidRDefault="00583C84" w:rsidP="0046071A">
      <w:pPr>
        <w:rPr>
          <w:rFonts w:ascii="Times New Roman" w:eastAsia="MS Mincho" w:hAnsi="Times New Roman" w:cs="Times New Roman"/>
          <w:sz w:val="20"/>
          <w:szCs w:val="20"/>
          <w:lang w:eastAsia="en-US"/>
        </w:rPr>
      </w:pPr>
    </w:p>
    <w:p w14:paraId="32A326AA" w14:textId="62E2F3C0" w:rsidR="00A6145D" w:rsidRPr="0041097E" w:rsidRDefault="00933FAE" w:rsidP="00583C84">
      <w:pPr>
        <w:outlineLvl w:val="2"/>
        <w:rPr>
          <w:rFonts w:ascii="Times New Roman" w:eastAsia="MS Mincho" w:hAnsi="Times New Roman" w:cs="Times New Roman"/>
          <w:sz w:val="20"/>
          <w:szCs w:val="20"/>
          <w:lang w:eastAsia="en-US"/>
        </w:rPr>
      </w:pPr>
      <w:bookmarkStart w:id="11" w:name="_Toc220764357"/>
      <w:r w:rsidRPr="0041097E">
        <w:rPr>
          <w:rFonts w:ascii="Times New Roman" w:eastAsia="MS Mincho" w:hAnsi="Times New Roman" w:cs="Times New Roman"/>
          <w:sz w:val="20"/>
          <w:szCs w:val="20"/>
          <w:lang w:eastAsia="en-US"/>
        </w:rPr>
        <w:t>Latent Period</w:t>
      </w:r>
      <w:bookmarkEnd w:id="11"/>
    </w:p>
    <w:p w14:paraId="3D4B184B" w14:textId="2F8CD28F" w:rsidR="00583C84" w:rsidRDefault="00933FAE"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The latent period was defined as the duration between infection and the onset of detectable viral shedding. For each infector, a time window was established to estimate the onset of viral shedding: the lower bound corresponded to the inferred infection time, and the upper bound corresponded to the sampling date of the first positive PCR test. A lognormal distribution was used to model the latent </w:t>
      </w:r>
      <w:r w:rsidRPr="0046071A">
        <w:rPr>
          <w:rFonts w:ascii="Times New Roman" w:eastAsia="MS Mincho" w:hAnsi="Times New Roman" w:cs="Times New Roman"/>
          <w:sz w:val="20"/>
          <w:szCs w:val="20"/>
          <w:lang w:eastAsia="en-US"/>
        </w:rPr>
        <w:lastRenderedPageBreak/>
        <w:t>period, with weakly informative priors on the log-scale mean (</w:t>
      </w:r>
      <w:proofErr w:type="spellStart"/>
      <w:r w:rsidRPr="0046071A">
        <w:rPr>
          <w:rFonts w:ascii="Times New Roman" w:eastAsia="MS Mincho" w:hAnsi="Times New Roman" w:cs="Times New Roman"/>
          <w:sz w:val="20"/>
          <w:szCs w:val="20"/>
          <w:lang w:eastAsia="en-US"/>
        </w:rPr>
        <w:t>μ_log</w:t>
      </w:r>
      <w:proofErr w:type="spellEnd"/>
      <w:r w:rsidRPr="0046071A">
        <w:rPr>
          <w:rFonts w:ascii="Times New Roman" w:eastAsia="MS Mincho" w:hAnsi="Times New Roman" w:cs="Times New Roman"/>
          <w:sz w:val="20"/>
          <w:szCs w:val="20"/>
          <w:lang w:eastAsia="en-US"/>
        </w:rPr>
        <w:t>) and standard deviation (</w:t>
      </w:r>
      <w:proofErr w:type="spellStart"/>
      <w:r w:rsidRPr="0046071A">
        <w:rPr>
          <w:rFonts w:ascii="Times New Roman" w:eastAsia="MS Mincho" w:hAnsi="Times New Roman" w:cs="Times New Roman"/>
          <w:sz w:val="20"/>
          <w:szCs w:val="20"/>
          <w:lang w:eastAsia="en-US"/>
        </w:rPr>
        <w:t>σ_log</w:t>
      </w:r>
      <w:proofErr w:type="spellEnd"/>
      <w:r w:rsidRPr="0046071A">
        <w:rPr>
          <w:rFonts w:ascii="Times New Roman" w:eastAsia="MS Mincho" w:hAnsi="Times New Roman" w:cs="Times New Roman"/>
          <w:sz w:val="20"/>
          <w:szCs w:val="20"/>
          <w:lang w:eastAsia="en-US"/>
        </w:rPr>
        <w:t>). Interval censoring was incorporated to account for uncertainty in the start of shedding.</w:t>
      </w:r>
    </w:p>
    <w:p w14:paraId="0393944C" w14:textId="77777777" w:rsidR="00583C84" w:rsidRDefault="00583C84" w:rsidP="0046071A">
      <w:pPr>
        <w:rPr>
          <w:rFonts w:ascii="Times New Roman" w:eastAsia="MS Mincho" w:hAnsi="Times New Roman" w:cs="Times New Roman"/>
          <w:sz w:val="20"/>
          <w:szCs w:val="20"/>
          <w:lang w:eastAsia="en-US"/>
        </w:rPr>
      </w:pPr>
    </w:p>
    <w:p w14:paraId="380F1250" w14:textId="55DDE946" w:rsidR="00A6145D" w:rsidRPr="0041097E" w:rsidRDefault="00933FAE" w:rsidP="00583C84">
      <w:pPr>
        <w:outlineLvl w:val="2"/>
        <w:rPr>
          <w:rFonts w:ascii="Times New Roman" w:eastAsia="MS Mincho" w:hAnsi="Times New Roman" w:cs="Times New Roman"/>
          <w:sz w:val="20"/>
          <w:szCs w:val="20"/>
          <w:lang w:eastAsia="en-US"/>
        </w:rPr>
      </w:pPr>
      <w:bookmarkStart w:id="12" w:name="_Toc220764358"/>
      <w:r w:rsidRPr="0041097E">
        <w:rPr>
          <w:rFonts w:ascii="Times New Roman" w:eastAsia="MS Mincho" w:hAnsi="Times New Roman" w:cs="Times New Roman"/>
          <w:sz w:val="20"/>
          <w:szCs w:val="20"/>
          <w:lang w:eastAsia="en-US"/>
        </w:rPr>
        <w:t>Serial Interval</w:t>
      </w:r>
      <w:bookmarkEnd w:id="12"/>
    </w:p>
    <w:p w14:paraId="18163CC9" w14:textId="203EB295" w:rsidR="00583C84" w:rsidRDefault="00933FAE"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The serial interval was defined as the </w:t>
      </w:r>
      <w:r w:rsidR="0054650E" w:rsidRPr="0046071A">
        <w:rPr>
          <w:rFonts w:ascii="Times New Roman" w:eastAsia="MS Mincho" w:hAnsi="Times New Roman" w:cs="Times New Roman"/>
          <w:sz w:val="20"/>
          <w:szCs w:val="20"/>
          <w:lang w:eastAsia="en-US"/>
        </w:rPr>
        <w:t xml:space="preserve">time difference </w:t>
      </w:r>
      <w:r w:rsidRPr="0046071A">
        <w:rPr>
          <w:rFonts w:ascii="Times New Roman" w:eastAsia="MS Mincho" w:hAnsi="Times New Roman" w:cs="Times New Roman"/>
          <w:sz w:val="20"/>
          <w:szCs w:val="20"/>
          <w:lang w:eastAsia="en-US"/>
        </w:rPr>
        <w:t xml:space="preserve">between symptom onset in the infector and in the </w:t>
      </w:r>
      <w:proofErr w:type="spellStart"/>
      <w:r w:rsidRPr="0046071A">
        <w:rPr>
          <w:rFonts w:ascii="Times New Roman" w:eastAsia="MS Mincho" w:hAnsi="Times New Roman" w:cs="Times New Roman"/>
          <w:sz w:val="20"/>
          <w:szCs w:val="20"/>
          <w:lang w:eastAsia="en-US"/>
        </w:rPr>
        <w:t>infectee</w:t>
      </w:r>
      <w:proofErr w:type="spellEnd"/>
      <w:r w:rsidRPr="0046071A">
        <w:rPr>
          <w:rFonts w:ascii="Times New Roman" w:eastAsia="MS Mincho" w:hAnsi="Times New Roman" w:cs="Times New Roman"/>
          <w:sz w:val="20"/>
          <w:szCs w:val="20"/>
          <w:lang w:eastAsia="en-US"/>
        </w:rPr>
        <w:t>. For each linked infector-</w:t>
      </w:r>
      <w:proofErr w:type="spellStart"/>
      <w:r w:rsidRPr="0046071A">
        <w:rPr>
          <w:rFonts w:ascii="Times New Roman" w:eastAsia="MS Mincho" w:hAnsi="Times New Roman" w:cs="Times New Roman"/>
          <w:sz w:val="20"/>
          <w:szCs w:val="20"/>
          <w:lang w:eastAsia="en-US"/>
        </w:rPr>
        <w:t>infectee</w:t>
      </w:r>
      <w:proofErr w:type="spellEnd"/>
      <w:r w:rsidRPr="0046071A">
        <w:rPr>
          <w:rFonts w:ascii="Times New Roman" w:eastAsia="MS Mincho" w:hAnsi="Times New Roman" w:cs="Times New Roman"/>
          <w:sz w:val="20"/>
          <w:szCs w:val="20"/>
          <w:lang w:eastAsia="en-US"/>
        </w:rPr>
        <w:t xml:space="preserve"> pair, the serial interval was modeled as a lognormal distribution, parameterized by the estimated mean and standard deviation on the log scale. Bayesian inference was used to derive posterior estimates of the median and 95th percentile of the serial interval for each pathogen.</w:t>
      </w:r>
    </w:p>
    <w:p w14:paraId="16A769A6" w14:textId="77777777" w:rsidR="00583C84" w:rsidRDefault="00583C84" w:rsidP="0046071A">
      <w:pPr>
        <w:rPr>
          <w:rFonts w:ascii="Times New Roman" w:eastAsia="MS Mincho" w:hAnsi="Times New Roman" w:cs="Times New Roman"/>
          <w:sz w:val="20"/>
          <w:szCs w:val="20"/>
          <w:lang w:eastAsia="en-US"/>
        </w:rPr>
      </w:pPr>
    </w:p>
    <w:p w14:paraId="353E56A3" w14:textId="7D4D4327" w:rsidR="00A6145D" w:rsidRPr="0041097E" w:rsidRDefault="00933FAE" w:rsidP="00583C84">
      <w:pPr>
        <w:outlineLvl w:val="2"/>
        <w:rPr>
          <w:rFonts w:ascii="Times New Roman" w:eastAsia="MS Mincho" w:hAnsi="Times New Roman" w:cs="Times New Roman"/>
          <w:sz w:val="20"/>
          <w:szCs w:val="20"/>
          <w:lang w:eastAsia="en-US"/>
        </w:rPr>
      </w:pPr>
      <w:bookmarkStart w:id="13" w:name="_Toc220764359"/>
      <w:r w:rsidRPr="0041097E">
        <w:rPr>
          <w:rFonts w:ascii="Times New Roman" w:eastAsia="MS Mincho" w:hAnsi="Times New Roman" w:cs="Times New Roman"/>
          <w:sz w:val="20"/>
          <w:szCs w:val="20"/>
          <w:lang w:eastAsia="en-US"/>
        </w:rPr>
        <w:t>Generation Time</w:t>
      </w:r>
      <w:bookmarkEnd w:id="13"/>
    </w:p>
    <w:p w14:paraId="714774C0" w14:textId="027E335A" w:rsidR="00583C84" w:rsidRDefault="00933FAE"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 xml:space="preserve">The generation time, defined as the </w:t>
      </w:r>
      <w:r w:rsidR="0047580D" w:rsidRPr="0046071A">
        <w:rPr>
          <w:rFonts w:ascii="Times New Roman" w:eastAsia="MS Mincho" w:hAnsi="Times New Roman" w:cs="Times New Roman"/>
          <w:sz w:val="20"/>
          <w:szCs w:val="20"/>
          <w:lang w:eastAsia="en-US"/>
        </w:rPr>
        <w:t xml:space="preserve">time difference </w:t>
      </w:r>
      <w:r w:rsidRPr="0046071A">
        <w:rPr>
          <w:rFonts w:ascii="Times New Roman" w:eastAsia="MS Mincho" w:hAnsi="Times New Roman" w:cs="Times New Roman"/>
          <w:sz w:val="20"/>
          <w:szCs w:val="20"/>
          <w:lang w:eastAsia="en-US"/>
        </w:rPr>
        <w:t xml:space="preserve">between infection of an infector and infection of the corresponding </w:t>
      </w:r>
      <w:proofErr w:type="spellStart"/>
      <w:r w:rsidRPr="0046071A">
        <w:rPr>
          <w:rFonts w:ascii="Times New Roman" w:eastAsia="MS Mincho" w:hAnsi="Times New Roman" w:cs="Times New Roman"/>
          <w:sz w:val="20"/>
          <w:szCs w:val="20"/>
          <w:lang w:eastAsia="en-US"/>
        </w:rPr>
        <w:t>infectee</w:t>
      </w:r>
      <w:proofErr w:type="spellEnd"/>
      <w:r w:rsidRPr="0046071A">
        <w:rPr>
          <w:rFonts w:ascii="Times New Roman" w:eastAsia="MS Mincho" w:hAnsi="Times New Roman" w:cs="Times New Roman"/>
          <w:sz w:val="20"/>
          <w:szCs w:val="20"/>
          <w:lang w:eastAsia="en-US"/>
        </w:rPr>
        <w:t xml:space="preserve">, was calculated from inferred infection times derived from constructed transmission chains. </w:t>
      </w:r>
      <w:r w:rsidR="00064389" w:rsidRPr="0046071A">
        <w:rPr>
          <w:rFonts w:ascii="Times New Roman" w:eastAsia="MS Mincho" w:hAnsi="Times New Roman" w:cs="Times New Roman"/>
          <w:sz w:val="20"/>
          <w:szCs w:val="20"/>
          <w:lang w:eastAsia="en-US"/>
        </w:rPr>
        <w:t>G</w:t>
      </w:r>
      <w:r w:rsidRPr="0046071A">
        <w:rPr>
          <w:rFonts w:ascii="Times New Roman" w:eastAsia="MS Mincho" w:hAnsi="Times New Roman" w:cs="Times New Roman"/>
          <w:sz w:val="20"/>
          <w:szCs w:val="20"/>
          <w:lang w:eastAsia="en-US"/>
        </w:rPr>
        <w:t xml:space="preserve">eneration time was assumed to follow a lognormal distribution, with priors informed by existing epidemiological evidence. The model jointly inferred infection times for infectors and </w:t>
      </w:r>
      <w:proofErr w:type="spellStart"/>
      <w:r w:rsidRPr="0046071A">
        <w:rPr>
          <w:rFonts w:ascii="Times New Roman" w:eastAsia="MS Mincho" w:hAnsi="Times New Roman" w:cs="Times New Roman"/>
          <w:sz w:val="20"/>
          <w:szCs w:val="20"/>
          <w:lang w:eastAsia="en-US"/>
        </w:rPr>
        <w:t>infectees</w:t>
      </w:r>
      <w:proofErr w:type="spellEnd"/>
      <w:r w:rsidRPr="0046071A">
        <w:rPr>
          <w:rFonts w:ascii="Times New Roman" w:eastAsia="MS Mincho" w:hAnsi="Times New Roman" w:cs="Times New Roman"/>
          <w:sz w:val="20"/>
          <w:szCs w:val="20"/>
          <w:lang w:eastAsia="en-US"/>
        </w:rPr>
        <w:t xml:space="preserve"> by integrating over the uncertainty in incubation periods and the observed symptom onset intervals.</w:t>
      </w:r>
    </w:p>
    <w:p w14:paraId="04BEA14D" w14:textId="77777777" w:rsidR="00583C84" w:rsidRDefault="00583C84" w:rsidP="0046071A">
      <w:pPr>
        <w:rPr>
          <w:rFonts w:ascii="Times New Roman" w:eastAsia="MS Mincho" w:hAnsi="Times New Roman" w:cs="Times New Roman"/>
          <w:sz w:val="20"/>
          <w:szCs w:val="20"/>
          <w:lang w:eastAsia="en-US"/>
        </w:rPr>
      </w:pPr>
    </w:p>
    <w:p w14:paraId="338E814F" w14:textId="6E55EBE4" w:rsidR="00A6145D" w:rsidRPr="0041097E" w:rsidRDefault="00933FAE" w:rsidP="00583C84">
      <w:pPr>
        <w:outlineLvl w:val="2"/>
        <w:rPr>
          <w:rFonts w:ascii="Times New Roman" w:eastAsia="MS Mincho" w:hAnsi="Times New Roman" w:cs="Times New Roman"/>
          <w:sz w:val="20"/>
          <w:szCs w:val="20"/>
          <w:lang w:eastAsia="en-US"/>
        </w:rPr>
      </w:pPr>
      <w:bookmarkStart w:id="14" w:name="_Toc220764360"/>
      <w:r w:rsidRPr="0041097E">
        <w:rPr>
          <w:rFonts w:ascii="Times New Roman" w:eastAsia="MS Mincho" w:hAnsi="Times New Roman" w:cs="Times New Roman"/>
          <w:sz w:val="20"/>
          <w:szCs w:val="20"/>
          <w:lang w:eastAsia="en-US"/>
        </w:rPr>
        <w:t>Infectiousness Profile</w:t>
      </w:r>
      <w:bookmarkEnd w:id="14"/>
    </w:p>
    <w:p w14:paraId="5AA17DEE" w14:textId="00690488" w:rsidR="00583C84" w:rsidRDefault="00926653" w:rsidP="0046071A">
      <w:pPr>
        <w:rPr>
          <w:rFonts w:ascii="Times New Roman" w:eastAsia="MS Mincho" w:hAnsi="Times New Roman" w:cs="Times New Roman"/>
          <w:sz w:val="20"/>
          <w:szCs w:val="20"/>
          <w:lang w:eastAsia="en-US"/>
        </w:rPr>
      </w:pPr>
      <w:r w:rsidRPr="0046071A">
        <w:rPr>
          <w:rFonts w:ascii="Times New Roman" w:eastAsia="MS Mincho" w:hAnsi="Times New Roman" w:cs="Times New Roman"/>
          <w:sz w:val="20"/>
          <w:szCs w:val="20"/>
          <w:lang w:eastAsia="en-US"/>
        </w:rPr>
        <w:t>I</w:t>
      </w:r>
      <w:r w:rsidR="00933FAE" w:rsidRPr="0046071A">
        <w:rPr>
          <w:rFonts w:ascii="Times New Roman" w:eastAsia="MS Mincho" w:hAnsi="Times New Roman" w:cs="Times New Roman"/>
          <w:sz w:val="20"/>
          <w:szCs w:val="20"/>
          <w:lang w:eastAsia="en-US"/>
        </w:rPr>
        <w:t>nfectiousness profile</w:t>
      </w:r>
      <w:r w:rsidRPr="0046071A">
        <w:rPr>
          <w:rFonts w:ascii="Times New Roman" w:eastAsia="MS Mincho" w:hAnsi="Times New Roman" w:cs="Times New Roman"/>
          <w:sz w:val="20"/>
          <w:szCs w:val="20"/>
          <w:lang w:eastAsia="en-US"/>
        </w:rPr>
        <w:t>s</w:t>
      </w:r>
      <w:r w:rsidR="00933FAE" w:rsidRPr="0046071A">
        <w:rPr>
          <w:rFonts w:ascii="Times New Roman" w:eastAsia="MS Mincho" w:hAnsi="Times New Roman" w:cs="Times New Roman"/>
          <w:sz w:val="20"/>
          <w:szCs w:val="20"/>
          <w:lang w:eastAsia="en-US"/>
        </w:rPr>
        <w:t xml:space="preserve"> describe the relative transmission risk as a function of time since symptom onset in the infector. A Gamma distribution was used to model the profile, parameterized by shape and rate parameters that determine the timing and magnitude of peak infectiousness. The model estimated the mode of the infectiousness distribution (relative to symptom onset), the proportion of pre-symptomatic transmission (infection occurring before onset), the proportion of transmission occurring on the day of onset, and the cumulative proportion within 3 days post-onset.</w:t>
      </w:r>
    </w:p>
    <w:p w14:paraId="361FF170" w14:textId="77777777" w:rsidR="00583C84" w:rsidRDefault="00583C84" w:rsidP="0046071A">
      <w:pPr>
        <w:rPr>
          <w:rFonts w:ascii="Times New Roman" w:eastAsia="MS Mincho" w:hAnsi="Times New Roman" w:cs="Times New Roman"/>
          <w:sz w:val="20"/>
          <w:szCs w:val="20"/>
          <w:lang w:eastAsia="en-US"/>
        </w:rPr>
      </w:pPr>
    </w:p>
    <w:p w14:paraId="7D038238" w14:textId="65C53C26" w:rsidR="00A6145D" w:rsidRPr="0041097E" w:rsidRDefault="00933FAE" w:rsidP="00583C84">
      <w:pPr>
        <w:outlineLvl w:val="2"/>
        <w:rPr>
          <w:rFonts w:ascii="Times New Roman" w:eastAsia="MS Mincho" w:hAnsi="Times New Roman" w:cs="Times New Roman"/>
          <w:sz w:val="20"/>
          <w:szCs w:val="20"/>
          <w:lang w:eastAsia="en-US"/>
        </w:rPr>
      </w:pPr>
      <w:bookmarkStart w:id="15" w:name="_Toc220764361"/>
      <w:r w:rsidRPr="0041097E">
        <w:rPr>
          <w:rFonts w:ascii="Times New Roman" w:eastAsia="MS Mincho" w:hAnsi="Times New Roman" w:cs="Times New Roman"/>
          <w:sz w:val="20"/>
          <w:szCs w:val="20"/>
          <w:lang w:eastAsia="en-US"/>
        </w:rPr>
        <w:t>Model Implementation and Inference</w:t>
      </w:r>
      <w:bookmarkEnd w:id="15"/>
    </w:p>
    <w:p w14:paraId="0AA7AC56" w14:textId="0D4000BF" w:rsidR="009C5986" w:rsidRDefault="00933FAE" w:rsidP="0046071A">
      <w:pPr>
        <w:rPr>
          <w:rFonts w:ascii="Times New Roman" w:hAnsi="Times New Roman" w:cs="Times New Roman"/>
          <w:color w:val="000000"/>
        </w:rPr>
      </w:pPr>
      <w:r w:rsidRPr="0046071A">
        <w:rPr>
          <w:rFonts w:ascii="Times New Roman" w:eastAsia="MS Mincho" w:hAnsi="Times New Roman" w:cs="Times New Roman"/>
          <w:sz w:val="20"/>
          <w:szCs w:val="20"/>
          <w:lang w:eastAsia="en-US"/>
        </w:rPr>
        <w:t>All models were implemented in Stan and run via the `</w:t>
      </w:r>
      <w:proofErr w:type="spellStart"/>
      <w:r w:rsidRPr="0046071A">
        <w:rPr>
          <w:rFonts w:ascii="Times New Roman" w:eastAsia="MS Mincho" w:hAnsi="Times New Roman" w:cs="Times New Roman"/>
          <w:sz w:val="20"/>
          <w:szCs w:val="20"/>
          <w:lang w:eastAsia="en-US"/>
        </w:rPr>
        <w:t>rstan</w:t>
      </w:r>
      <w:proofErr w:type="spellEnd"/>
      <w:r w:rsidRPr="0046071A">
        <w:rPr>
          <w:rFonts w:ascii="Times New Roman" w:eastAsia="MS Mincho" w:hAnsi="Times New Roman" w:cs="Times New Roman"/>
          <w:sz w:val="20"/>
          <w:szCs w:val="20"/>
          <w:lang w:eastAsia="en-US"/>
        </w:rPr>
        <w:t>` interface in R. Each model was fitted with four independent Markov chains, each containing 4,000 iterations (2,000 warm-up</w:t>
      </w:r>
      <w:r w:rsidR="00FE350E" w:rsidRPr="0046071A">
        <w:rPr>
          <w:rFonts w:ascii="Times New Roman" w:eastAsia="MS Mincho" w:hAnsi="Times New Roman" w:cs="Times New Roman"/>
          <w:sz w:val="20"/>
          <w:szCs w:val="20"/>
          <w:lang w:eastAsia="en-US"/>
        </w:rPr>
        <w:t xml:space="preserve"> iterations</w:t>
      </w:r>
      <w:r w:rsidRPr="0046071A">
        <w:rPr>
          <w:rFonts w:ascii="Times New Roman" w:eastAsia="MS Mincho" w:hAnsi="Times New Roman" w:cs="Times New Roman"/>
          <w:sz w:val="20"/>
          <w:szCs w:val="20"/>
          <w:lang w:eastAsia="en-US"/>
        </w:rPr>
        <w:t>). Convergence was assessed using R-hat statistics (&lt;1</w:t>
      </w:r>
      <w:r w:rsidR="00415D84">
        <w:rPr>
          <w:rFonts w:ascii="Times New Roman" w:eastAsia="MS Mincho" w:hAnsi="Times New Roman" w:cs="Times New Roman"/>
          <w:sz w:val="20"/>
          <w:szCs w:val="20"/>
          <w:lang w:eastAsia="en-US"/>
        </w:rPr>
        <w:t>.</w:t>
      </w:r>
      <w:r w:rsidRPr="0046071A">
        <w:rPr>
          <w:rFonts w:ascii="Times New Roman" w:eastAsia="MS Mincho" w:hAnsi="Times New Roman" w:cs="Times New Roman"/>
          <w:sz w:val="20"/>
          <w:szCs w:val="20"/>
          <w:lang w:eastAsia="en-US"/>
        </w:rPr>
        <w:t>01) and effective sample size (ESS &gt; 1,000). Posterior summaries were derived using the median and 95% credible intervals (</w:t>
      </w:r>
      <w:proofErr w:type="spellStart"/>
      <w:r w:rsidRPr="0046071A">
        <w:rPr>
          <w:rFonts w:ascii="Times New Roman" w:eastAsia="MS Mincho" w:hAnsi="Times New Roman" w:cs="Times New Roman"/>
          <w:sz w:val="20"/>
          <w:szCs w:val="20"/>
          <w:lang w:eastAsia="en-US"/>
        </w:rPr>
        <w:t>CrI</w:t>
      </w:r>
      <w:proofErr w:type="spellEnd"/>
      <w:r w:rsidRPr="0046071A">
        <w:rPr>
          <w:rFonts w:ascii="Times New Roman" w:eastAsia="MS Mincho" w:hAnsi="Times New Roman" w:cs="Times New Roman"/>
          <w:sz w:val="20"/>
          <w:szCs w:val="20"/>
          <w:lang w:eastAsia="en-US"/>
        </w:rPr>
        <w:t>). Model fit was evaluated using log-likelihood-based criteria and visual posterior predictive checks.</w:t>
      </w:r>
      <w:r w:rsidR="009C5986">
        <w:rPr>
          <w:rFonts w:ascii="Times New Roman" w:hAnsi="Times New Roman" w:cs="Times New Roman"/>
          <w:color w:val="000000"/>
        </w:rPr>
        <w:br w:type="page"/>
      </w:r>
    </w:p>
    <w:p w14:paraId="5D8B1ACF" w14:textId="4D86FCD0" w:rsidR="002E7A24" w:rsidRPr="00DD793A" w:rsidRDefault="00792701" w:rsidP="00D651A9">
      <w:pPr>
        <w:outlineLvl w:val="0"/>
        <w:rPr>
          <w:rFonts w:ascii="Times New Roman" w:hAnsi="Times New Roman" w:cs="Times New Roman"/>
          <w:b/>
          <w:bCs/>
          <w:sz w:val="20"/>
          <w:szCs w:val="20"/>
          <w:lang w:eastAsia="en-US"/>
        </w:rPr>
      </w:pPr>
      <w:bookmarkStart w:id="16" w:name="_Toc220764362"/>
      <w:r w:rsidRPr="00DD793A">
        <w:rPr>
          <w:rFonts w:ascii="Times New Roman" w:hAnsi="Times New Roman" w:cs="Times New Roman"/>
          <w:b/>
          <w:bCs/>
          <w:sz w:val="20"/>
          <w:szCs w:val="20"/>
          <w:lang w:eastAsia="en-US"/>
        </w:rPr>
        <w:lastRenderedPageBreak/>
        <w:t>Supplementary Tables</w:t>
      </w:r>
      <w:bookmarkEnd w:id="16"/>
    </w:p>
    <w:p w14:paraId="09D4C38A" w14:textId="631A70AB" w:rsidR="00CF4D4E" w:rsidRPr="00DD793A" w:rsidRDefault="00CF4D4E" w:rsidP="002E7A24">
      <w:pPr>
        <w:rPr>
          <w:rFonts w:ascii="Times New Roman" w:hAnsi="Times New Roman" w:cs="Times New Roman"/>
          <w:sz w:val="20"/>
          <w:szCs w:val="20"/>
        </w:rPr>
      </w:pPr>
      <w:r w:rsidRPr="00DD793A">
        <w:rPr>
          <w:rFonts w:ascii="Times New Roman" w:hAnsi="Times New Roman" w:cs="Times New Roman"/>
          <w:b/>
          <w:bCs/>
          <w:sz w:val="20"/>
          <w:szCs w:val="20"/>
        </w:rPr>
        <w:t>Supplementary Table 1</w:t>
      </w:r>
      <w:r w:rsidR="001E0DD2" w:rsidRPr="00DD793A">
        <w:rPr>
          <w:rFonts w:ascii="Times New Roman" w:hAnsi="Times New Roman" w:cs="Times New Roman"/>
          <w:b/>
          <w:bCs/>
          <w:sz w:val="20"/>
          <w:szCs w:val="20"/>
        </w:rPr>
        <w:t xml:space="preserve">: </w:t>
      </w:r>
      <w:r w:rsidRPr="00DD793A">
        <w:rPr>
          <w:rFonts w:ascii="Times New Roman" w:hAnsi="Times New Roman" w:cs="Times New Roman"/>
          <w:b/>
          <w:bCs/>
          <w:sz w:val="20"/>
          <w:szCs w:val="20"/>
        </w:rPr>
        <w:t>Variables analyzed in the mixed effects multiple logistic regression model</w:t>
      </w:r>
    </w:p>
    <w:tbl>
      <w:tblPr>
        <w:tblW w:w="9582" w:type="dxa"/>
        <w:tblInd w:w="-709" w:type="dxa"/>
        <w:tblLayout w:type="fixed"/>
        <w:tblCellMar>
          <w:left w:w="0" w:type="dxa"/>
          <w:right w:w="0" w:type="dxa"/>
        </w:tblCellMar>
        <w:tblLook w:val="04A0" w:firstRow="1" w:lastRow="0" w:firstColumn="1" w:lastColumn="0" w:noHBand="0" w:noVBand="1"/>
      </w:tblPr>
      <w:tblGrid>
        <w:gridCol w:w="2694"/>
        <w:gridCol w:w="2368"/>
        <w:gridCol w:w="2309"/>
        <w:gridCol w:w="2211"/>
      </w:tblGrid>
      <w:tr w:rsidR="00CF4D4E" w:rsidRPr="00DD793A" w14:paraId="6FBC7231" w14:textId="77777777" w:rsidTr="000F1236">
        <w:trPr>
          <w:trHeight w:val="340"/>
        </w:trPr>
        <w:tc>
          <w:tcPr>
            <w:tcW w:w="269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425E2F18" w14:textId="77777777" w:rsidR="00CF4D4E" w:rsidRPr="00DD793A" w:rsidRDefault="00CF4D4E" w:rsidP="00B4677F">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Variable</w:t>
            </w:r>
          </w:p>
        </w:tc>
        <w:tc>
          <w:tcPr>
            <w:tcW w:w="236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2417AC5" w14:textId="77777777" w:rsidR="00CF4D4E" w:rsidRPr="00DD793A" w:rsidRDefault="00CF4D4E" w:rsidP="00B4677F">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Definition</w:t>
            </w:r>
          </w:p>
        </w:tc>
        <w:tc>
          <w:tcPr>
            <w:tcW w:w="23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150FA33F" w14:textId="77777777" w:rsidR="00CF4D4E" w:rsidRPr="00DD793A" w:rsidRDefault="00CF4D4E" w:rsidP="00B4677F">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Category</w:t>
            </w:r>
          </w:p>
        </w:tc>
        <w:tc>
          <w:tcPr>
            <w:tcW w:w="2211"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hideMark/>
          </w:tcPr>
          <w:p w14:paraId="13F66CE6" w14:textId="77777777" w:rsidR="00CF4D4E" w:rsidRPr="00DD793A" w:rsidRDefault="00CF4D4E" w:rsidP="00B4677F">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Reference group or not</w:t>
            </w:r>
          </w:p>
        </w:tc>
      </w:tr>
      <w:tr w:rsidR="00CF4D4E" w:rsidRPr="00DD793A" w14:paraId="60B278BF" w14:textId="77777777" w:rsidTr="000F1236">
        <w:trPr>
          <w:trHeight w:val="340"/>
        </w:trPr>
        <w:tc>
          <w:tcPr>
            <w:tcW w:w="269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75BC4F"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Household size</w:t>
            </w:r>
          </w:p>
        </w:tc>
        <w:tc>
          <w:tcPr>
            <w:tcW w:w="236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EC5FBF0"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Number of members in each household</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C5F0CD6"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Continuous variable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57C681A"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1D1C1BBD"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9CF2648"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Type of pathogen</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AFC6B66"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Type of pathogen included in this study</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0B120B1"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SARS-CoV-2</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63FEAB6"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49B59F96"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5A60F069" w14:textId="77777777" w:rsidR="00CF4D4E" w:rsidRPr="00DD793A" w:rsidRDefault="00CF4D4E" w:rsidP="00B4677F">
            <w:pPr>
              <w:rPr>
                <w:rFonts w:ascii="Times New Roman" w:eastAsia="DengXian" w:hAnsi="Times New Roman" w:cs="Times New Roman"/>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53F3C250"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9724C8E"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IFV</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0EFC717"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183AEBD1"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57B81C5A" w14:textId="77777777" w:rsidR="00CF4D4E" w:rsidRPr="00DD793A" w:rsidRDefault="00CF4D4E" w:rsidP="00B4677F">
            <w:pPr>
              <w:rPr>
                <w:rFonts w:ascii="Times New Roman" w:eastAsia="DengXian" w:hAnsi="Times New Roman" w:cs="Times New Roman"/>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4D2480E3"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C71564A" w14:textId="77777777" w:rsidR="00CF4D4E" w:rsidRPr="00DD793A" w:rsidRDefault="00CF4D4E" w:rsidP="00B4677F">
            <w:pPr>
              <w:rPr>
                <w:rFonts w:ascii="Times New Roman" w:eastAsia="DengXian" w:hAnsi="Times New Roman" w:cs="Times New Roman"/>
                <w:sz w:val="16"/>
                <w:szCs w:val="16"/>
              </w:rPr>
            </w:pPr>
            <w:proofErr w:type="spellStart"/>
            <w:r w:rsidRPr="00DD793A">
              <w:rPr>
                <w:rFonts w:ascii="Times New Roman" w:eastAsia="DengXian" w:hAnsi="Times New Roman" w:cs="Times New Roman"/>
                <w:sz w:val="16"/>
                <w:szCs w:val="16"/>
              </w:rPr>
              <w:t>HCoV</w:t>
            </w:r>
            <w:proofErr w:type="spellEnd"/>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30815D8"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6159A9E5" w14:textId="77777777" w:rsidTr="000F1236">
        <w:trPr>
          <w:trHeight w:val="320"/>
        </w:trPr>
        <w:tc>
          <w:tcPr>
            <w:tcW w:w="9582"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7757D6E" w14:textId="77777777" w:rsidR="00CF4D4E" w:rsidRPr="00DD793A" w:rsidRDefault="00CF4D4E" w:rsidP="00B4677F">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Characteristics of index cases</w:t>
            </w:r>
          </w:p>
        </w:tc>
      </w:tr>
      <w:tr w:rsidR="00CF4D4E" w:rsidRPr="00DD793A" w14:paraId="3A7339E5"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D7943A"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Age</w:t>
            </w:r>
          </w:p>
        </w:tc>
        <w:tc>
          <w:tcPr>
            <w:tcW w:w="236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45E4D56"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Age group of index cases</w:t>
            </w:r>
          </w:p>
        </w:tc>
        <w:tc>
          <w:tcPr>
            <w:tcW w:w="23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20C9B509" w14:textId="77777777" w:rsidR="00CF4D4E" w:rsidRPr="00DD793A" w:rsidRDefault="00CF4D4E" w:rsidP="00B4677F">
            <w:pPr>
              <w:rPr>
                <w:rFonts w:ascii="Times New Roman" w:eastAsia="DengXian" w:hAnsi="Times New Roman" w:cs="Times New Roman"/>
                <w:sz w:val="16"/>
                <w:szCs w:val="16"/>
              </w:rPr>
            </w:pP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532D71C"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p>
        </w:tc>
      </w:tr>
      <w:tr w:rsidR="00CF4D4E" w:rsidRPr="00DD793A" w14:paraId="1CF4DA72"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7180CF3E"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759B818B"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9C5B3A5"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15-59 years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6089AE69"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Reference group</w:t>
            </w:r>
          </w:p>
        </w:tc>
      </w:tr>
      <w:tr w:rsidR="00CF4D4E" w:rsidRPr="00DD793A" w14:paraId="282A4E3F"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786D1B41"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0CBB96A2"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8E8EA9"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≥60 years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F0399A6"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p>
        </w:tc>
      </w:tr>
      <w:tr w:rsidR="00CF4D4E" w:rsidRPr="00DD793A" w14:paraId="5847AD45"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0891A9"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Sex</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5C90B3D"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Sex of index cases</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CC0ECF6"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Male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04F965A"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p>
        </w:tc>
      </w:tr>
      <w:tr w:rsidR="00CF4D4E" w:rsidRPr="00DD793A" w14:paraId="64BD60DC"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50CF2135"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3539D2BC"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564008"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Female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35E31C31"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Reference group</w:t>
            </w:r>
          </w:p>
        </w:tc>
      </w:tr>
      <w:tr w:rsidR="00CF4D4E" w:rsidRPr="00DD793A" w14:paraId="241552D0"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039C8B0"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Education</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3D4EFF0"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Education level of the index cases</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05A886"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Below college degree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31EEA75"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p>
        </w:tc>
      </w:tr>
      <w:tr w:rsidR="00CF4D4E" w:rsidRPr="00DD793A" w14:paraId="5931525D"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6116B3E7"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3F00838E"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1C3A1E0"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College degree and above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925C633"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Reference group</w:t>
            </w:r>
          </w:p>
        </w:tc>
      </w:tr>
      <w:tr w:rsidR="00CF4D4E" w:rsidRPr="00DD793A" w14:paraId="1EF99F7F" w14:textId="77777777" w:rsidTr="000F1236">
        <w:trPr>
          <w:trHeight w:val="68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431B0B2"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Rural area</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54809F"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Living in rural area or not, if not, means they </w:t>
            </w:r>
            <w:r w:rsidR="00236505" w:rsidRPr="00DD793A">
              <w:rPr>
                <w:rFonts w:ascii="Times New Roman" w:eastAsia="DengXian" w:hAnsi="Times New Roman" w:cs="Times New Roman"/>
                <w:color w:val="000000"/>
                <w:sz w:val="16"/>
                <w:szCs w:val="16"/>
              </w:rPr>
              <w:t>live</w:t>
            </w:r>
            <w:r w:rsidRPr="00DD793A">
              <w:rPr>
                <w:rFonts w:ascii="Times New Roman" w:eastAsia="DengXian" w:hAnsi="Times New Roman" w:cs="Times New Roman"/>
                <w:color w:val="000000"/>
                <w:sz w:val="16"/>
                <w:szCs w:val="16"/>
              </w:rPr>
              <w:t xml:space="preserve"> in urban area</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1D71313"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6303AC66"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42FC5243"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696887D4"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6A2FAECC"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51BFB2"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533E59B"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476B9DD0" w14:textId="77777777" w:rsidTr="000F1236">
        <w:trPr>
          <w:trHeight w:val="120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4EC9DD8"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With underlying conditions</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4704893"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With or </w:t>
            </w:r>
            <w:r w:rsidR="00236505" w:rsidRPr="00DD793A">
              <w:rPr>
                <w:rFonts w:ascii="Times New Roman" w:eastAsia="DengXian" w:hAnsi="Times New Roman" w:cs="Times New Roman"/>
                <w:color w:val="000000"/>
                <w:sz w:val="16"/>
                <w:szCs w:val="16"/>
              </w:rPr>
              <w:t>without</w:t>
            </w:r>
            <w:r w:rsidRPr="00DD793A">
              <w:rPr>
                <w:rFonts w:ascii="Times New Roman" w:eastAsia="DengXian" w:hAnsi="Times New Roman" w:cs="Times New Roman"/>
                <w:color w:val="000000"/>
                <w:sz w:val="16"/>
                <w:szCs w:val="16"/>
              </w:rPr>
              <w:t xml:space="preserve"> underlying conditions. Underlying conditions included diabetes mellitus, hypertension, heart disease, asthma, chronic bronchitis, chronic obstructive pulmonary disease, chronic kidney disease, myocardial infarction, stroke, cancers, and others.</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9D18D4"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FCE464C"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5068917F" w14:textId="77777777" w:rsidTr="000F1236">
        <w:trPr>
          <w:trHeight w:val="1200"/>
        </w:trPr>
        <w:tc>
          <w:tcPr>
            <w:tcW w:w="2694" w:type="dxa"/>
            <w:vMerge/>
            <w:tcBorders>
              <w:top w:val="nil"/>
              <w:left w:val="nil"/>
              <w:bottom w:val="single" w:sz="4" w:space="0" w:color="auto"/>
              <w:right w:val="single" w:sz="4" w:space="0" w:color="auto"/>
            </w:tcBorders>
            <w:vAlign w:val="center"/>
            <w:hideMark/>
          </w:tcPr>
          <w:p w14:paraId="069203FE"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2AAFC911"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4C167F2"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ABD6F6D"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7E517EE2" w14:textId="77777777" w:rsidTr="000F1236">
        <w:trPr>
          <w:trHeight w:val="50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6A29A5D"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Medical staff or not</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708CAD6" w14:textId="08614730"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If their occupation i</w:t>
            </w:r>
            <w:r w:rsidR="00236505" w:rsidRPr="00DD793A">
              <w:rPr>
                <w:rFonts w:ascii="Times New Roman" w:eastAsia="DengXian" w:hAnsi="Times New Roman" w:cs="Times New Roman"/>
                <w:color w:val="000000"/>
                <w:sz w:val="16"/>
                <w:szCs w:val="16"/>
              </w:rPr>
              <w:t>s</w:t>
            </w:r>
            <w:r w:rsidRPr="00DD793A">
              <w:rPr>
                <w:rFonts w:ascii="Times New Roman" w:eastAsia="DengXian" w:hAnsi="Times New Roman" w:cs="Times New Roman"/>
                <w:color w:val="000000"/>
                <w:sz w:val="16"/>
                <w:szCs w:val="16"/>
              </w:rPr>
              <w:t xml:space="preserve"> medical staff. Medical staff includes doctors, nurses, and other clinical personnel</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5A408B"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0C6AF54F"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5521FD02" w14:textId="77777777" w:rsidTr="000F1236">
        <w:trPr>
          <w:trHeight w:val="500"/>
        </w:trPr>
        <w:tc>
          <w:tcPr>
            <w:tcW w:w="2694" w:type="dxa"/>
            <w:vMerge/>
            <w:tcBorders>
              <w:top w:val="nil"/>
              <w:left w:val="nil"/>
              <w:bottom w:val="single" w:sz="4" w:space="0" w:color="auto"/>
              <w:right w:val="single" w:sz="4" w:space="0" w:color="auto"/>
            </w:tcBorders>
            <w:vAlign w:val="center"/>
            <w:hideMark/>
          </w:tcPr>
          <w:p w14:paraId="177DA43B"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4A123623"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B3BA3A"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04FC10ED"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44041249"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3F41650"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With fever</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608B3B6" w14:textId="43BC2D06"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If they developed fever (≥37</w:t>
            </w:r>
            <w:r w:rsidR="00415D84">
              <w:rPr>
                <w:rFonts w:ascii="Times New Roman" w:eastAsia="DengXian" w:hAnsi="Times New Roman" w:cs="Times New Roman"/>
                <w:color w:val="000000"/>
                <w:sz w:val="16"/>
                <w:szCs w:val="16"/>
              </w:rPr>
              <w:t>.</w:t>
            </w:r>
            <w:r w:rsidR="00A2227F" w:rsidRPr="00DD793A">
              <w:rPr>
                <w:rFonts w:ascii="Times New Roman" w:eastAsia="DengXian" w:hAnsi="Times New Roman" w:cs="Times New Roman"/>
                <w:color w:val="000000"/>
                <w:sz w:val="16"/>
                <w:szCs w:val="16"/>
              </w:rPr>
              <w:t>0</w:t>
            </w:r>
            <w:r w:rsidRPr="00DD793A">
              <w:rPr>
                <w:rFonts w:ascii="Times New Roman" w:eastAsia="DengXian" w:hAnsi="Times New Roman" w:cs="Times New Roman"/>
                <w:color w:val="000000"/>
                <w:sz w:val="16"/>
                <w:szCs w:val="16"/>
              </w:rPr>
              <w:t xml:space="preserve"> °C) at onset</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E30CE1"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2F7203AF"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000F5329"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6B3E5FD2"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52EEEB4E"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2C5FE75"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0BF904A"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14B53DBC"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6F5EB23"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With cough</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34A941B" w14:textId="41E86E62"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If they developed cough at onset</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20909F"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F59022C"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0926F1FD"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080E106B"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1E98986A"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1BCF2E"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8E80C26"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46C3A5D9" w14:textId="77777777" w:rsidTr="000F1236">
        <w:trPr>
          <w:trHeight w:val="1700"/>
        </w:trPr>
        <w:tc>
          <w:tcPr>
            <w:tcW w:w="2694"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61E24C4"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Number of symptoms at illness onset</w:t>
            </w:r>
          </w:p>
        </w:tc>
        <w:tc>
          <w:tcPr>
            <w:tcW w:w="2368"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D755356" w14:textId="45D2BD82"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The number of clinical symptoms developed at illness onset, including fever, chills, headache, </w:t>
            </w:r>
            <w:r w:rsidR="00CC46FB" w:rsidRPr="00DD793A">
              <w:rPr>
                <w:rFonts w:ascii="Times New Roman" w:eastAsia="DengXian" w:hAnsi="Times New Roman" w:cs="Times New Roman"/>
                <w:color w:val="000000"/>
                <w:sz w:val="16"/>
                <w:szCs w:val="16"/>
              </w:rPr>
              <w:t>fatigue</w:t>
            </w:r>
            <w:r w:rsidRPr="00DD793A">
              <w:rPr>
                <w:rFonts w:ascii="Times New Roman" w:eastAsia="DengXian" w:hAnsi="Times New Roman" w:cs="Times New Roman"/>
                <w:color w:val="000000"/>
                <w:sz w:val="16"/>
                <w:szCs w:val="16"/>
              </w:rPr>
              <w:t xml:space="preserve">, sore throat, cough, </w:t>
            </w:r>
            <w:r w:rsidR="00FA1F2D" w:rsidRPr="00DD793A">
              <w:rPr>
                <w:rFonts w:ascii="Times New Roman" w:eastAsia="DengXian" w:hAnsi="Times New Roman" w:cs="Times New Roman"/>
                <w:color w:val="000000"/>
                <w:sz w:val="16"/>
                <w:szCs w:val="16"/>
              </w:rPr>
              <w:t>p</w:t>
            </w:r>
            <w:r w:rsidR="00CC46FB" w:rsidRPr="00DD793A">
              <w:rPr>
                <w:rFonts w:ascii="Times New Roman" w:eastAsia="DengXian" w:hAnsi="Times New Roman" w:cs="Times New Roman"/>
                <w:color w:val="000000"/>
                <w:sz w:val="16"/>
                <w:szCs w:val="16"/>
              </w:rPr>
              <w:t>hlegm,</w:t>
            </w:r>
            <w:r w:rsidR="00FA1F2D" w:rsidRPr="00DD793A">
              <w:rPr>
                <w:rFonts w:ascii="Times New Roman" w:eastAsia="DengXian" w:hAnsi="Times New Roman" w:cs="Times New Roman"/>
                <w:color w:val="000000"/>
                <w:sz w:val="16"/>
                <w:szCs w:val="16"/>
              </w:rPr>
              <w:t xml:space="preserve"> </w:t>
            </w:r>
            <w:r w:rsidR="00CC46FB" w:rsidRPr="00DD793A">
              <w:rPr>
                <w:rFonts w:ascii="Times New Roman" w:eastAsia="DengXian" w:hAnsi="Times New Roman" w:cs="Times New Roman"/>
                <w:color w:val="000000"/>
                <w:sz w:val="16"/>
                <w:szCs w:val="16"/>
              </w:rPr>
              <w:t>runny nose</w:t>
            </w:r>
            <w:r w:rsidRPr="00DD793A">
              <w:rPr>
                <w:rFonts w:ascii="Times New Roman" w:eastAsia="DengXian" w:hAnsi="Times New Roman" w:cs="Times New Roman"/>
                <w:color w:val="000000"/>
                <w:sz w:val="16"/>
                <w:szCs w:val="16"/>
              </w:rPr>
              <w:t>, shortness of breath, difficulty breathing or chest pain</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90AE5CE"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Continuous variable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21EE854"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2A1FE75D"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ABE4CAC" w14:textId="40BCF899" w:rsidR="00CF4D4E" w:rsidRPr="00DD793A" w:rsidRDefault="000B3FEB"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lastRenderedPageBreak/>
              <w:t xml:space="preserve">Sought </w:t>
            </w:r>
            <w:r w:rsidR="00CF4D4E" w:rsidRPr="00DD793A">
              <w:rPr>
                <w:rFonts w:ascii="Times New Roman" w:eastAsia="DengXian" w:hAnsi="Times New Roman" w:cs="Times New Roman"/>
                <w:color w:val="000000"/>
                <w:sz w:val="16"/>
                <w:szCs w:val="16"/>
              </w:rPr>
              <w:t>healthcare services</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1905054" w14:textId="23656335"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If </w:t>
            </w:r>
            <w:r w:rsidR="004479D1" w:rsidRPr="00DD793A">
              <w:rPr>
                <w:rFonts w:ascii="Times New Roman" w:eastAsia="DengXian" w:hAnsi="Times New Roman" w:cs="Times New Roman"/>
                <w:color w:val="000000"/>
                <w:sz w:val="16"/>
                <w:szCs w:val="16"/>
              </w:rPr>
              <w:t xml:space="preserve">subject sought </w:t>
            </w:r>
            <w:r w:rsidRPr="00DD793A">
              <w:rPr>
                <w:rFonts w:ascii="Times New Roman" w:eastAsia="DengXian" w:hAnsi="Times New Roman" w:cs="Times New Roman"/>
                <w:color w:val="000000"/>
                <w:sz w:val="16"/>
                <w:szCs w:val="16"/>
              </w:rPr>
              <w:t xml:space="preserve">medical service after </w:t>
            </w:r>
            <w:r w:rsidR="00236505" w:rsidRPr="00DD793A">
              <w:rPr>
                <w:rFonts w:ascii="Times New Roman" w:eastAsia="DengXian" w:hAnsi="Times New Roman" w:cs="Times New Roman"/>
                <w:color w:val="000000"/>
                <w:sz w:val="16"/>
                <w:szCs w:val="16"/>
              </w:rPr>
              <w:t>developing</w:t>
            </w:r>
            <w:r w:rsidRPr="00DD793A">
              <w:rPr>
                <w:rFonts w:ascii="Times New Roman" w:eastAsia="DengXian" w:hAnsi="Times New Roman" w:cs="Times New Roman"/>
                <w:color w:val="000000"/>
                <w:sz w:val="16"/>
                <w:szCs w:val="16"/>
              </w:rPr>
              <w:t xml:space="preserve"> ARI</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8668B4C"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00FAA1DA"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15A8EFB5"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24FB92FC"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6242955D"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F6901BE"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6A7495EF"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6DDBECC2" w14:textId="77777777" w:rsidTr="000F1236">
        <w:trPr>
          <w:trHeight w:val="320"/>
        </w:trPr>
        <w:tc>
          <w:tcPr>
            <w:tcW w:w="9582" w:type="dxa"/>
            <w:gridSpan w:val="4"/>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0D00AC3A" w14:textId="77777777" w:rsidR="00CF4D4E" w:rsidRPr="00DD793A" w:rsidRDefault="00CF4D4E" w:rsidP="00B4677F">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Characteristics of household contacts</w:t>
            </w:r>
          </w:p>
        </w:tc>
      </w:tr>
      <w:tr w:rsidR="00CF4D4E" w:rsidRPr="00DD793A" w14:paraId="526290A4"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16B774"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Age</w:t>
            </w:r>
          </w:p>
        </w:tc>
        <w:tc>
          <w:tcPr>
            <w:tcW w:w="2368"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788A30C"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Age group of household contacts</w:t>
            </w:r>
          </w:p>
        </w:tc>
        <w:tc>
          <w:tcPr>
            <w:tcW w:w="23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hideMark/>
          </w:tcPr>
          <w:p w14:paraId="7FE3EF41" w14:textId="77777777" w:rsidR="00CF4D4E" w:rsidRPr="00DD793A" w:rsidRDefault="00CF4D4E" w:rsidP="00B4677F">
            <w:pPr>
              <w:rPr>
                <w:rFonts w:ascii="Times New Roman" w:eastAsia="DengXian" w:hAnsi="Times New Roman" w:cs="Times New Roman"/>
                <w:sz w:val="16"/>
                <w:szCs w:val="16"/>
              </w:rPr>
            </w:pP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665E8008"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5F8C1CF6"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2A53C656"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6AEC9427"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0FC7DE1"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15-59 years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4175CED2"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437E667F"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1D3FFEEF"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3B23CA13"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0C1E08"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≥60 years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6E8FEA8"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30EC4575"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2EEC74"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Sex</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320193"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Sex of household contacts</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B73194E"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Male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99E81F4"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5A696767"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73316ED8"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4A765066"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7F74387"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Female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23E67028"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7103FA1E" w14:textId="77777777" w:rsidTr="000F1236">
        <w:trPr>
          <w:trHeight w:val="32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8B0AF17"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Education</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D39C292"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Education level of the household contacts</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BEA443D"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Below college degree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2548B2E6"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22D1BC4E"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409F4590"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393C781C"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FD898FF"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College degree and above</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13724BC7"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73D242F4" w14:textId="77777777" w:rsidTr="000F1236">
        <w:trPr>
          <w:trHeight w:val="680"/>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331B9DA"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Rural area</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B3BEE9"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Living in rural area or not, if not, means they </w:t>
            </w:r>
            <w:r w:rsidR="00236505" w:rsidRPr="00DD793A">
              <w:rPr>
                <w:rFonts w:ascii="Times New Roman" w:eastAsia="DengXian" w:hAnsi="Times New Roman" w:cs="Times New Roman"/>
                <w:color w:val="000000"/>
                <w:sz w:val="16"/>
                <w:szCs w:val="16"/>
              </w:rPr>
              <w:t>live</w:t>
            </w:r>
            <w:r w:rsidRPr="00DD793A">
              <w:rPr>
                <w:rFonts w:ascii="Times New Roman" w:eastAsia="DengXian" w:hAnsi="Times New Roman" w:cs="Times New Roman"/>
                <w:color w:val="000000"/>
                <w:sz w:val="16"/>
                <w:szCs w:val="16"/>
              </w:rPr>
              <w:t xml:space="preserve"> in urban area</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5BAF9489"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9E225D5"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26AEDC84" w14:textId="77777777" w:rsidTr="000F1236">
        <w:trPr>
          <w:trHeight w:val="320"/>
        </w:trPr>
        <w:tc>
          <w:tcPr>
            <w:tcW w:w="2694" w:type="dxa"/>
            <w:vMerge/>
            <w:tcBorders>
              <w:top w:val="nil"/>
              <w:left w:val="nil"/>
              <w:bottom w:val="single" w:sz="4" w:space="0" w:color="auto"/>
              <w:right w:val="single" w:sz="4" w:space="0" w:color="auto"/>
            </w:tcBorders>
            <w:vAlign w:val="center"/>
            <w:hideMark/>
          </w:tcPr>
          <w:p w14:paraId="645F7E1A"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3E75A834"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2C296ED"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3E24D93D"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64E47D1F" w14:textId="77777777" w:rsidTr="005A2ED1">
        <w:trPr>
          <w:trHeight w:val="417"/>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D4E8840"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With underlying conditions</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8CDBFFC" w14:textId="463BBBE3"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With or </w:t>
            </w:r>
            <w:r w:rsidR="00236505" w:rsidRPr="00DD793A">
              <w:rPr>
                <w:rFonts w:ascii="Times New Roman" w:eastAsia="DengXian" w:hAnsi="Times New Roman" w:cs="Times New Roman"/>
                <w:color w:val="000000"/>
                <w:sz w:val="16"/>
                <w:szCs w:val="16"/>
              </w:rPr>
              <w:t>without</w:t>
            </w:r>
            <w:r w:rsidRPr="00DD793A">
              <w:rPr>
                <w:rFonts w:ascii="Times New Roman" w:eastAsia="DengXian" w:hAnsi="Times New Roman" w:cs="Times New Roman"/>
                <w:color w:val="000000"/>
                <w:sz w:val="16"/>
                <w:szCs w:val="16"/>
              </w:rPr>
              <w:t xml:space="preserve"> underlying conditions. </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4B245A"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35BE6990"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6719FD9D" w14:textId="77777777" w:rsidTr="005A2ED1">
        <w:trPr>
          <w:trHeight w:val="268"/>
        </w:trPr>
        <w:tc>
          <w:tcPr>
            <w:tcW w:w="2694" w:type="dxa"/>
            <w:vMerge/>
            <w:tcBorders>
              <w:top w:val="nil"/>
              <w:left w:val="nil"/>
              <w:bottom w:val="single" w:sz="4" w:space="0" w:color="auto"/>
              <w:right w:val="single" w:sz="4" w:space="0" w:color="auto"/>
            </w:tcBorders>
            <w:vAlign w:val="center"/>
            <w:hideMark/>
          </w:tcPr>
          <w:p w14:paraId="2CA0F6DD"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362B45A4"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51B77C0"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79CDCC0D"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r w:rsidR="00CF4D4E" w:rsidRPr="00DD793A" w14:paraId="71417306" w14:textId="77777777" w:rsidTr="005A2ED1">
        <w:trPr>
          <w:trHeight w:val="372"/>
        </w:trPr>
        <w:tc>
          <w:tcPr>
            <w:tcW w:w="2694" w:type="dxa"/>
            <w:vMerge w:val="restart"/>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2369A4"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Medical staff or not</w:t>
            </w:r>
          </w:p>
        </w:tc>
        <w:tc>
          <w:tcPr>
            <w:tcW w:w="2368"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898B136" w14:textId="58BEFA62"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If their occupation if medical staff. </w:t>
            </w: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4D34F64"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599982F2"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 group</w:t>
            </w:r>
          </w:p>
        </w:tc>
      </w:tr>
      <w:tr w:rsidR="00CF4D4E" w:rsidRPr="00DD793A" w14:paraId="39277A84" w14:textId="77777777" w:rsidTr="005A2ED1">
        <w:trPr>
          <w:trHeight w:val="279"/>
        </w:trPr>
        <w:tc>
          <w:tcPr>
            <w:tcW w:w="2694" w:type="dxa"/>
            <w:vMerge/>
            <w:tcBorders>
              <w:top w:val="nil"/>
              <w:left w:val="nil"/>
              <w:bottom w:val="single" w:sz="4" w:space="0" w:color="auto"/>
              <w:right w:val="single" w:sz="4" w:space="0" w:color="auto"/>
            </w:tcBorders>
            <w:vAlign w:val="center"/>
            <w:hideMark/>
          </w:tcPr>
          <w:p w14:paraId="76E6A9B5" w14:textId="77777777" w:rsidR="00CF4D4E" w:rsidRPr="00DD793A" w:rsidRDefault="00CF4D4E" w:rsidP="00B4677F">
            <w:pPr>
              <w:rPr>
                <w:rFonts w:ascii="Times New Roman" w:eastAsia="DengXian" w:hAnsi="Times New Roman" w:cs="Times New Roman"/>
                <w:color w:val="000000"/>
                <w:sz w:val="16"/>
                <w:szCs w:val="16"/>
              </w:rPr>
            </w:pPr>
          </w:p>
        </w:tc>
        <w:tc>
          <w:tcPr>
            <w:tcW w:w="2368" w:type="dxa"/>
            <w:vMerge/>
            <w:tcBorders>
              <w:top w:val="nil"/>
              <w:left w:val="single" w:sz="4" w:space="0" w:color="auto"/>
              <w:bottom w:val="single" w:sz="4" w:space="0" w:color="auto"/>
              <w:right w:val="single" w:sz="4" w:space="0" w:color="auto"/>
            </w:tcBorders>
            <w:vAlign w:val="center"/>
            <w:hideMark/>
          </w:tcPr>
          <w:p w14:paraId="0A09809D" w14:textId="77777777" w:rsidR="00CF4D4E" w:rsidRPr="00DD793A" w:rsidRDefault="00CF4D4E" w:rsidP="00B4677F">
            <w:pPr>
              <w:rPr>
                <w:rFonts w:ascii="Times New Roman" w:eastAsia="DengXian" w:hAnsi="Times New Roman" w:cs="Times New Roman"/>
                <w:color w:val="000000"/>
                <w:sz w:val="16"/>
                <w:szCs w:val="16"/>
              </w:rPr>
            </w:pPr>
          </w:p>
        </w:tc>
        <w:tc>
          <w:tcPr>
            <w:tcW w:w="2309"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997C441" w14:textId="77777777" w:rsidR="00CF4D4E" w:rsidRPr="00DD793A" w:rsidRDefault="00CF4D4E" w:rsidP="00B467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Yes</w:t>
            </w:r>
          </w:p>
        </w:tc>
        <w:tc>
          <w:tcPr>
            <w:tcW w:w="2211" w:type="dxa"/>
            <w:tcBorders>
              <w:top w:val="nil"/>
              <w:left w:val="single" w:sz="4" w:space="0" w:color="auto"/>
              <w:bottom w:val="single" w:sz="4" w:space="0" w:color="auto"/>
              <w:right w:val="nil"/>
            </w:tcBorders>
            <w:noWrap/>
            <w:tcMar>
              <w:top w:w="15" w:type="dxa"/>
              <w:left w:w="15" w:type="dxa"/>
              <w:bottom w:w="0" w:type="dxa"/>
              <w:right w:w="15" w:type="dxa"/>
            </w:tcMar>
            <w:vAlign w:val="center"/>
            <w:hideMark/>
          </w:tcPr>
          <w:p w14:paraId="3E50B473" w14:textId="77777777" w:rsidR="00CF4D4E" w:rsidRPr="00DD793A" w:rsidRDefault="00CF4D4E" w:rsidP="00B467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r>
    </w:tbl>
    <w:p w14:paraId="3A93F285" w14:textId="77777777" w:rsidR="00CF4D4E" w:rsidRDefault="00CF4D4E" w:rsidP="002E7A24">
      <w:pPr>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color w:val="000000"/>
        </w:rPr>
        <w:br w:type="page"/>
      </w:r>
    </w:p>
    <w:p w14:paraId="58CBA69E" w14:textId="039B27A5" w:rsidR="005C2E6A" w:rsidRPr="00DD793A" w:rsidRDefault="005C2E6A" w:rsidP="00DD793A">
      <w:pPr>
        <w:rPr>
          <w:rFonts w:ascii="Times New Roman" w:hAnsi="Times New Roman" w:cs="Times New Roman"/>
          <w:b/>
          <w:bCs/>
          <w:sz w:val="20"/>
          <w:szCs w:val="20"/>
        </w:rPr>
      </w:pPr>
      <w:r w:rsidRPr="00DD793A">
        <w:rPr>
          <w:rFonts w:ascii="Times New Roman" w:hAnsi="Times New Roman" w:cs="Times New Roman"/>
          <w:b/>
          <w:bCs/>
          <w:sz w:val="20"/>
          <w:szCs w:val="20"/>
        </w:rPr>
        <w:lastRenderedPageBreak/>
        <w:t>Supplementary Table 2</w:t>
      </w:r>
      <w:r w:rsidR="00351A67" w:rsidRPr="00DD793A">
        <w:rPr>
          <w:rFonts w:ascii="Times New Roman" w:hAnsi="Times New Roman" w:cs="Times New Roman"/>
          <w:b/>
          <w:bCs/>
          <w:sz w:val="20"/>
          <w:szCs w:val="20"/>
        </w:rPr>
        <w:t xml:space="preserve">: </w:t>
      </w:r>
      <w:r w:rsidRPr="00DD793A">
        <w:rPr>
          <w:rFonts w:ascii="Times New Roman" w:hAnsi="Times New Roman" w:cs="Times New Roman"/>
          <w:b/>
          <w:bCs/>
          <w:sz w:val="20"/>
          <w:szCs w:val="20"/>
        </w:rPr>
        <w:t>Baseline characteristics of participating households followed in the cohort and included in this study</w:t>
      </w:r>
    </w:p>
    <w:tbl>
      <w:tblPr>
        <w:tblW w:w="11081" w:type="dxa"/>
        <w:tblInd w:w="-1560" w:type="dxa"/>
        <w:tblLook w:val="04A0" w:firstRow="1" w:lastRow="0" w:firstColumn="1" w:lastColumn="0" w:noHBand="0" w:noVBand="1"/>
      </w:tblPr>
      <w:tblGrid>
        <w:gridCol w:w="3410"/>
        <w:gridCol w:w="3374"/>
        <w:gridCol w:w="240"/>
        <w:gridCol w:w="954"/>
        <w:gridCol w:w="1195"/>
        <w:gridCol w:w="954"/>
        <w:gridCol w:w="954"/>
      </w:tblGrid>
      <w:tr w:rsidR="005C2E6A" w:rsidRPr="00DD793A" w14:paraId="5A710485" w14:textId="77777777" w:rsidTr="005C2E6A">
        <w:trPr>
          <w:trHeight w:val="325"/>
        </w:trPr>
        <w:tc>
          <w:tcPr>
            <w:tcW w:w="0" w:type="auto"/>
            <w:vMerge w:val="restart"/>
            <w:tcBorders>
              <w:top w:val="single" w:sz="4" w:space="0" w:color="auto"/>
              <w:left w:val="nil"/>
              <w:bottom w:val="single" w:sz="4" w:space="0" w:color="000000"/>
              <w:right w:val="nil"/>
            </w:tcBorders>
            <w:noWrap/>
            <w:vAlign w:val="center"/>
            <w:hideMark/>
          </w:tcPr>
          <w:p w14:paraId="17C3CE1F" w14:textId="724C9292" w:rsidR="005C2E6A" w:rsidRPr="00DD793A" w:rsidRDefault="005C2E6A">
            <w:pPr>
              <w:rPr>
                <w:rFonts w:ascii="Times New Roman" w:eastAsia="DengXian" w:hAnsi="Times New Roman" w:cs="Times New Roman"/>
                <w:sz w:val="16"/>
                <w:szCs w:val="16"/>
              </w:rPr>
            </w:pPr>
            <w:r w:rsidRPr="00DD793A">
              <w:rPr>
                <w:rFonts w:ascii="Times New Roman" w:eastAsia="DengXian" w:hAnsi="Times New Roman" w:cs="Times New Roman"/>
                <w:sz w:val="16"/>
                <w:szCs w:val="16"/>
              </w:rPr>
              <w:t>Characteristic</w:t>
            </w:r>
          </w:p>
        </w:tc>
        <w:tc>
          <w:tcPr>
            <w:tcW w:w="0" w:type="auto"/>
            <w:vMerge w:val="restart"/>
            <w:tcBorders>
              <w:top w:val="single" w:sz="4" w:space="0" w:color="auto"/>
              <w:left w:val="nil"/>
              <w:bottom w:val="single" w:sz="4" w:space="0" w:color="000000"/>
              <w:right w:val="nil"/>
            </w:tcBorders>
            <w:vAlign w:val="center"/>
            <w:hideMark/>
          </w:tcPr>
          <w:p w14:paraId="4DC7431E" w14:textId="77777777" w:rsidR="005C2E6A" w:rsidRPr="00DD793A" w:rsidRDefault="005C2E6A">
            <w:pPr>
              <w:jc w:val="center"/>
              <w:rPr>
                <w:rFonts w:ascii="Times New Roman" w:eastAsia="DengXian" w:hAnsi="Times New Roman" w:cs="Times New Roman"/>
                <w:sz w:val="16"/>
                <w:szCs w:val="16"/>
              </w:rPr>
            </w:pPr>
            <w:r w:rsidRPr="00DD793A">
              <w:rPr>
                <w:rFonts w:ascii="Times New Roman" w:eastAsia="DengXian" w:hAnsi="Times New Roman" w:cs="Times New Roman"/>
                <w:sz w:val="16"/>
                <w:szCs w:val="16"/>
              </w:rPr>
              <w:t>No. of households followed in the cohort (%)</w:t>
            </w:r>
          </w:p>
        </w:tc>
        <w:tc>
          <w:tcPr>
            <w:tcW w:w="0" w:type="auto"/>
            <w:tcBorders>
              <w:top w:val="single" w:sz="4" w:space="0" w:color="auto"/>
              <w:left w:val="nil"/>
              <w:bottom w:val="nil"/>
              <w:right w:val="nil"/>
            </w:tcBorders>
            <w:vAlign w:val="center"/>
            <w:hideMark/>
          </w:tcPr>
          <w:p w14:paraId="7066B727" w14:textId="77777777" w:rsidR="005C2E6A" w:rsidRPr="00DD793A" w:rsidRDefault="005C2E6A">
            <w:pPr>
              <w:jc w:val="center"/>
              <w:rPr>
                <w:rFonts w:ascii="Times New Roman" w:eastAsia="DengXian" w:hAnsi="Times New Roman" w:cs="Times New Roman"/>
                <w:sz w:val="16"/>
                <w:szCs w:val="16"/>
              </w:rPr>
            </w:pPr>
          </w:p>
        </w:tc>
        <w:tc>
          <w:tcPr>
            <w:tcW w:w="0" w:type="auto"/>
            <w:gridSpan w:val="4"/>
            <w:tcBorders>
              <w:top w:val="single" w:sz="4" w:space="0" w:color="auto"/>
              <w:left w:val="nil"/>
              <w:bottom w:val="single" w:sz="4" w:space="0" w:color="auto"/>
              <w:right w:val="nil"/>
            </w:tcBorders>
            <w:noWrap/>
            <w:vAlign w:val="center"/>
            <w:hideMark/>
          </w:tcPr>
          <w:p w14:paraId="2F8D4A88" w14:textId="77777777" w:rsidR="005C2E6A" w:rsidRPr="00DD793A" w:rsidRDefault="005C2E6A">
            <w:pPr>
              <w:jc w:val="center"/>
              <w:rPr>
                <w:rFonts w:ascii="Times New Roman" w:eastAsia="DengXian" w:hAnsi="Times New Roman" w:cs="Times New Roman"/>
                <w:sz w:val="16"/>
                <w:szCs w:val="16"/>
              </w:rPr>
            </w:pPr>
            <w:r w:rsidRPr="00DD793A">
              <w:rPr>
                <w:rFonts w:ascii="Times New Roman" w:eastAsia="DengXian" w:hAnsi="Times New Roman" w:cs="Times New Roman"/>
                <w:sz w:val="16"/>
                <w:szCs w:val="16"/>
              </w:rPr>
              <w:t>No. of households included in this study (%)</w:t>
            </w:r>
          </w:p>
        </w:tc>
      </w:tr>
      <w:tr w:rsidR="005C2E6A" w:rsidRPr="00DD793A" w14:paraId="240217C4" w14:textId="77777777" w:rsidTr="005C2E6A">
        <w:trPr>
          <w:trHeight w:val="325"/>
        </w:trPr>
        <w:tc>
          <w:tcPr>
            <w:tcW w:w="0" w:type="auto"/>
            <w:vMerge/>
            <w:tcBorders>
              <w:top w:val="single" w:sz="4" w:space="0" w:color="auto"/>
              <w:left w:val="nil"/>
              <w:bottom w:val="single" w:sz="4" w:space="0" w:color="000000"/>
              <w:right w:val="nil"/>
            </w:tcBorders>
            <w:vAlign w:val="center"/>
            <w:hideMark/>
          </w:tcPr>
          <w:p w14:paraId="3CC7363D" w14:textId="77777777" w:rsidR="005C2E6A" w:rsidRPr="00DD793A" w:rsidRDefault="005C2E6A">
            <w:pPr>
              <w:rPr>
                <w:rFonts w:ascii="Times New Roman" w:eastAsia="DengXian" w:hAnsi="Times New Roman" w:cs="Times New Roman"/>
                <w:sz w:val="16"/>
                <w:szCs w:val="16"/>
              </w:rPr>
            </w:pPr>
          </w:p>
        </w:tc>
        <w:tc>
          <w:tcPr>
            <w:tcW w:w="0" w:type="auto"/>
            <w:vMerge/>
            <w:tcBorders>
              <w:top w:val="single" w:sz="4" w:space="0" w:color="auto"/>
              <w:left w:val="nil"/>
              <w:bottom w:val="single" w:sz="4" w:space="0" w:color="000000"/>
              <w:right w:val="nil"/>
            </w:tcBorders>
            <w:vAlign w:val="center"/>
            <w:hideMark/>
          </w:tcPr>
          <w:p w14:paraId="4178866C" w14:textId="77777777" w:rsidR="005C2E6A" w:rsidRPr="00DD793A" w:rsidRDefault="005C2E6A">
            <w:pPr>
              <w:rPr>
                <w:rFonts w:ascii="Times New Roman" w:eastAsia="DengXian" w:hAnsi="Times New Roman" w:cs="Times New Roman"/>
                <w:sz w:val="16"/>
                <w:szCs w:val="16"/>
              </w:rPr>
            </w:pPr>
          </w:p>
        </w:tc>
        <w:tc>
          <w:tcPr>
            <w:tcW w:w="0" w:type="auto"/>
            <w:tcBorders>
              <w:top w:val="nil"/>
              <w:left w:val="nil"/>
              <w:bottom w:val="single" w:sz="4" w:space="0" w:color="auto"/>
              <w:right w:val="nil"/>
            </w:tcBorders>
            <w:noWrap/>
            <w:vAlign w:val="center"/>
            <w:hideMark/>
          </w:tcPr>
          <w:p w14:paraId="47C9A2EB" w14:textId="77777777" w:rsidR="005C2E6A" w:rsidRPr="00DD793A" w:rsidRDefault="005C2E6A">
            <w:pPr>
              <w:jc w:val="center"/>
              <w:rPr>
                <w:rFonts w:ascii="Times New Roman" w:eastAsia="DengXian" w:hAnsi="Times New Roman" w:cs="Times New Roman"/>
                <w:sz w:val="16"/>
                <w:szCs w:val="16"/>
              </w:rPr>
            </w:pPr>
          </w:p>
        </w:tc>
        <w:tc>
          <w:tcPr>
            <w:tcW w:w="0" w:type="auto"/>
            <w:tcBorders>
              <w:top w:val="single" w:sz="4" w:space="0" w:color="auto"/>
              <w:left w:val="nil"/>
              <w:bottom w:val="single" w:sz="4" w:space="0" w:color="auto"/>
              <w:right w:val="nil"/>
            </w:tcBorders>
            <w:noWrap/>
            <w:vAlign w:val="center"/>
            <w:hideMark/>
          </w:tcPr>
          <w:p w14:paraId="1D7BE85E" w14:textId="77777777" w:rsidR="005C2E6A" w:rsidRPr="00DD793A" w:rsidRDefault="005C2E6A">
            <w:pPr>
              <w:jc w:val="center"/>
              <w:rPr>
                <w:rFonts w:ascii="Times New Roman" w:eastAsia="DengXian" w:hAnsi="Times New Roman" w:cs="Times New Roman"/>
                <w:sz w:val="16"/>
                <w:szCs w:val="16"/>
              </w:rPr>
            </w:pPr>
            <w:r w:rsidRPr="00DD793A">
              <w:rPr>
                <w:rFonts w:ascii="Times New Roman" w:eastAsia="DengXian" w:hAnsi="Times New Roman" w:cs="Times New Roman"/>
                <w:sz w:val="16"/>
                <w:szCs w:val="16"/>
              </w:rPr>
              <w:t>Overall</w:t>
            </w:r>
          </w:p>
        </w:tc>
        <w:tc>
          <w:tcPr>
            <w:tcW w:w="0" w:type="auto"/>
            <w:tcBorders>
              <w:top w:val="single" w:sz="4" w:space="0" w:color="auto"/>
              <w:left w:val="nil"/>
              <w:bottom w:val="single" w:sz="4" w:space="0" w:color="auto"/>
              <w:right w:val="nil"/>
            </w:tcBorders>
            <w:noWrap/>
            <w:vAlign w:val="center"/>
            <w:hideMark/>
          </w:tcPr>
          <w:p w14:paraId="358E0D34" w14:textId="77777777" w:rsidR="005C2E6A" w:rsidRPr="00DD793A" w:rsidRDefault="005C2E6A">
            <w:pPr>
              <w:jc w:val="center"/>
              <w:rPr>
                <w:rFonts w:ascii="Times New Roman" w:eastAsia="DengXian" w:hAnsi="Times New Roman" w:cs="Times New Roman"/>
                <w:sz w:val="16"/>
                <w:szCs w:val="16"/>
              </w:rPr>
            </w:pPr>
            <w:r w:rsidRPr="00DD793A">
              <w:rPr>
                <w:rFonts w:ascii="Times New Roman" w:eastAsia="DengXian" w:hAnsi="Times New Roman" w:cs="Times New Roman"/>
                <w:sz w:val="16"/>
                <w:szCs w:val="16"/>
              </w:rPr>
              <w:t>SARS-CoV-2</w:t>
            </w:r>
          </w:p>
        </w:tc>
        <w:tc>
          <w:tcPr>
            <w:tcW w:w="0" w:type="auto"/>
            <w:tcBorders>
              <w:top w:val="single" w:sz="4" w:space="0" w:color="auto"/>
              <w:left w:val="nil"/>
              <w:bottom w:val="single" w:sz="4" w:space="0" w:color="auto"/>
              <w:right w:val="nil"/>
            </w:tcBorders>
            <w:noWrap/>
            <w:vAlign w:val="center"/>
            <w:hideMark/>
          </w:tcPr>
          <w:p w14:paraId="259D606E" w14:textId="77777777" w:rsidR="005C2E6A" w:rsidRPr="00DD793A" w:rsidRDefault="005C2E6A">
            <w:pPr>
              <w:jc w:val="cente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IFV</w:t>
            </w:r>
          </w:p>
        </w:tc>
        <w:tc>
          <w:tcPr>
            <w:tcW w:w="0" w:type="auto"/>
            <w:tcBorders>
              <w:top w:val="single" w:sz="4" w:space="0" w:color="auto"/>
              <w:left w:val="nil"/>
              <w:bottom w:val="single" w:sz="4" w:space="0" w:color="auto"/>
              <w:right w:val="nil"/>
            </w:tcBorders>
            <w:noWrap/>
            <w:vAlign w:val="center"/>
            <w:hideMark/>
          </w:tcPr>
          <w:p w14:paraId="21891BF4" w14:textId="77777777" w:rsidR="005C2E6A" w:rsidRPr="00DD793A" w:rsidRDefault="005C2E6A">
            <w:pPr>
              <w:jc w:val="center"/>
              <w:rPr>
                <w:rFonts w:ascii="Times New Roman" w:eastAsia="DengXian" w:hAnsi="Times New Roman" w:cs="Times New Roman"/>
                <w:color w:val="000000"/>
                <w:sz w:val="16"/>
                <w:szCs w:val="16"/>
              </w:rPr>
            </w:pPr>
            <w:proofErr w:type="spellStart"/>
            <w:r w:rsidRPr="00DD793A">
              <w:rPr>
                <w:rFonts w:ascii="Times New Roman" w:eastAsia="DengXian" w:hAnsi="Times New Roman" w:cs="Times New Roman"/>
                <w:color w:val="000000"/>
                <w:sz w:val="16"/>
                <w:szCs w:val="16"/>
              </w:rPr>
              <w:t>HCoV</w:t>
            </w:r>
            <w:proofErr w:type="spellEnd"/>
          </w:p>
        </w:tc>
      </w:tr>
      <w:tr w:rsidR="009E15F5" w:rsidRPr="00DD793A" w14:paraId="49CE04AA" w14:textId="77777777" w:rsidTr="005C2E6A">
        <w:trPr>
          <w:trHeight w:val="325"/>
        </w:trPr>
        <w:tc>
          <w:tcPr>
            <w:tcW w:w="0" w:type="auto"/>
            <w:tcBorders>
              <w:top w:val="nil"/>
              <w:left w:val="nil"/>
              <w:bottom w:val="nil"/>
              <w:right w:val="nil"/>
            </w:tcBorders>
            <w:noWrap/>
            <w:vAlign w:val="center"/>
            <w:hideMark/>
          </w:tcPr>
          <w:p w14:paraId="7F566F8C"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No. of households</w:t>
            </w:r>
          </w:p>
        </w:tc>
        <w:tc>
          <w:tcPr>
            <w:tcW w:w="0" w:type="auto"/>
            <w:tcBorders>
              <w:top w:val="nil"/>
              <w:left w:val="nil"/>
              <w:bottom w:val="nil"/>
              <w:right w:val="nil"/>
            </w:tcBorders>
            <w:noWrap/>
            <w:vAlign w:val="center"/>
            <w:hideMark/>
          </w:tcPr>
          <w:p w14:paraId="32025AA7" w14:textId="77777777"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1764</w:t>
            </w:r>
          </w:p>
        </w:tc>
        <w:tc>
          <w:tcPr>
            <w:tcW w:w="0" w:type="auto"/>
            <w:tcBorders>
              <w:top w:val="nil"/>
              <w:left w:val="nil"/>
              <w:bottom w:val="nil"/>
              <w:right w:val="nil"/>
            </w:tcBorders>
            <w:noWrap/>
            <w:vAlign w:val="center"/>
            <w:hideMark/>
          </w:tcPr>
          <w:p w14:paraId="1F5C77D6"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396E04F0" w14:textId="77777777"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704</w:t>
            </w:r>
          </w:p>
        </w:tc>
        <w:tc>
          <w:tcPr>
            <w:tcW w:w="0" w:type="auto"/>
            <w:tcBorders>
              <w:top w:val="nil"/>
              <w:left w:val="nil"/>
              <w:bottom w:val="nil"/>
              <w:right w:val="nil"/>
            </w:tcBorders>
            <w:noWrap/>
            <w:vAlign w:val="center"/>
            <w:hideMark/>
          </w:tcPr>
          <w:p w14:paraId="4CC04DDE" w14:textId="77777777"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289</w:t>
            </w:r>
          </w:p>
        </w:tc>
        <w:tc>
          <w:tcPr>
            <w:tcW w:w="0" w:type="auto"/>
            <w:tcBorders>
              <w:top w:val="nil"/>
              <w:left w:val="nil"/>
              <w:bottom w:val="nil"/>
              <w:right w:val="nil"/>
            </w:tcBorders>
            <w:noWrap/>
            <w:vAlign w:val="center"/>
            <w:hideMark/>
          </w:tcPr>
          <w:p w14:paraId="08781FF5" w14:textId="77777777"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171</w:t>
            </w:r>
          </w:p>
        </w:tc>
        <w:tc>
          <w:tcPr>
            <w:tcW w:w="0" w:type="auto"/>
            <w:tcBorders>
              <w:top w:val="nil"/>
              <w:left w:val="nil"/>
              <w:bottom w:val="nil"/>
              <w:right w:val="nil"/>
            </w:tcBorders>
            <w:noWrap/>
            <w:vAlign w:val="center"/>
            <w:hideMark/>
          </w:tcPr>
          <w:p w14:paraId="036EB979" w14:textId="77777777"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244</w:t>
            </w:r>
          </w:p>
        </w:tc>
      </w:tr>
      <w:tr w:rsidR="009E15F5" w:rsidRPr="00DD793A" w14:paraId="6F12E94D" w14:textId="77777777" w:rsidTr="005C2E6A">
        <w:trPr>
          <w:trHeight w:val="325"/>
        </w:trPr>
        <w:tc>
          <w:tcPr>
            <w:tcW w:w="0" w:type="auto"/>
            <w:tcBorders>
              <w:top w:val="nil"/>
              <w:left w:val="nil"/>
              <w:bottom w:val="nil"/>
              <w:right w:val="nil"/>
            </w:tcBorders>
            <w:noWrap/>
            <w:vAlign w:val="center"/>
            <w:hideMark/>
          </w:tcPr>
          <w:p w14:paraId="7F95BFF3"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Follow up period</w:t>
            </w:r>
          </w:p>
        </w:tc>
        <w:tc>
          <w:tcPr>
            <w:tcW w:w="0" w:type="auto"/>
            <w:tcBorders>
              <w:top w:val="nil"/>
              <w:left w:val="nil"/>
              <w:bottom w:val="nil"/>
              <w:right w:val="nil"/>
            </w:tcBorders>
            <w:noWrap/>
            <w:vAlign w:val="center"/>
            <w:hideMark/>
          </w:tcPr>
          <w:p w14:paraId="2EF1D772" w14:textId="77777777" w:rsidR="009E15F5" w:rsidRPr="00DD793A" w:rsidRDefault="009E15F5" w:rsidP="009E15F5">
            <w:pPr>
              <w:ind w:rightChars="185" w:right="444"/>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0EE30829" w14:textId="77777777" w:rsidR="009E15F5" w:rsidRPr="00DD793A" w:rsidRDefault="009E15F5" w:rsidP="009E15F5">
            <w:pPr>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36BCB4E8" w14:textId="77777777" w:rsidR="009E15F5" w:rsidRPr="00DD793A" w:rsidRDefault="009E15F5" w:rsidP="009E15F5">
            <w:pPr>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007501FA" w14:textId="77777777" w:rsidR="009E15F5" w:rsidRPr="00DD793A" w:rsidRDefault="009E15F5" w:rsidP="009E15F5">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23D97132" w14:textId="77777777" w:rsidR="009E15F5" w:rsidRPr="00DD793A" w:rsidRDefault="009E15F5" w:rsidP="009E15F5">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67D8466E" w14:textId="77777777" w:rsidR="009E15F5" w:rsidRPr="00DD793A" w:rsidRDefault="009E15F5" w:rsidP="009E15F5">
            <w:pPr>
              <w:jc w:val="right"/>
              <w:rPr>
                <w:rFonts w:ascii="Times New Roman" w:eastAsia="Times New Roman" w:hAnsi="Times New Roman" w:cs="Times New Roman"/>
                <w:sz w:val="16"/>
                <w:szCs w:val="16"/>
              </w:rPr>
            </w:pPr>
          </w:p>
        </w:tc>
      </w:tr>
      <w:tr w:rsidR="009E15F5" w:rsidRPr="00DD793A" w14:paraId="058DBCC9" w14:textId="77777777" w:rsidTr="005C2E6A">
        <w:trPr>
          <w:trHeight w:val="325"/>
        </w:trPr>
        <w:tc>
          <w:tcPr>
            <w:tcW w:w="0" w:type="auto"/>
            <w:tcBorders>
              <w:top w:val="nil"/>
              <w:left w:val="nil"/>
              <w:bottom w:val="nil"/>
              <w:right w:val="nil"/>
            </w:tcBorders>
            <w:noWrap/>
            <w:vAlign w:val="center"/>
            <w:hideMark/>
          </w:tcPr>
          <w:p w14:paraId="438D1074"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Nov 2023-Oct 2024</w:t>
            </w:r>
          </w:p>
        </w:tc>
        <w:tc>
          <w:tcPr>
            <w:tcW w:w="0" w:type="auto"/>
            <w:tcBorders>
              <w:top w:val="nil"/>
              <w:left w:val="nil"/>
              <w:bottom w:val="nil"/>
              <w:right w:val="nil"/>
            </w:tcBorders>
            <w:noWrap/>
            <w:vAlign w:val="center"/>
            <w:hideMark/>
          </w:tcPr>
          <w:p w14:paraId="15BD181F" w14:textId="77777777"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1764</w:t>
            </w:r>
          </w:p>
        </w:tc>
        <w:tc>
          <w:tcPr>
            <w:tcW w:w="0" w:type="auto"/>
            <w:tcBorders>
              <w:top w:val="nil"/>
              <w:left w:val="nil"/>
              <w:bottom w:val="nil"/>
              <w:right w:val="nil"/>
            </w:tcBorders>
            <w:noWrap/>
            <w:vAlign w:val="center"/>
            <w:hideMark/>
          </w:tcPr>
          <w:p w14:paraId="125318E8"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18EF463D" w14:textId="29EED632"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254 (36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2E66505A" w14:textId="5DE01A3F"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113 (39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26255D65" w14:textId="4FC5B8D8"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77 (45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vAlign w:val="center"/>
            <w:hideMark/>
          </w:tcPr>
          <w:p w14:paraId="027CB739" w14:textId="15D9E221"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64 (26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r>
      <w:tr w:rsidR="009E15F5" w:rsidRPr="00DD793A" w14:paraId="18CBF025" w14:textId="77777777" w:rsidTr="005C2E6A">
        <w:trPr>
          <w:trHeight w:val="325"/>
        </w:trPr>
        <w:tc>
          <w:tcPr>
            <w:tcW w:w="0" w:type="auto"/>
            <w:tcBorders>
              <w:top w:val="nil"/>
              <w:left w:val="nil"/>
              <w:bottom w:val="nil"/>
              <w:right w:val="nil"/>
            </w:tcBorders>
            <w:noWrap/>
            <w:vAlign w:val="center"/>
            <w:hideMark/>
          </w:tcPr>
          <w:p w14:paraId="29900B8B"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Nov 2024-Oct 2025</w:t>
            </w:r>
          </w:p>
        </w:tc>
        <w:tc>
          <w:tcPr>
            <w:tcW w:w="0" w:type="auto"/>
            <w:tcBorders>
              <w:top w:val="nil"/>
              <w:left w:val="nil"/>
              <w:bottom w:val="nil"/>
              <w:right w:val="nil"/>
            </w:tcBorders>
            <w:noWrap/>
            <w:vAlign w:val="center"/>
            <w:hideMark/>
          </w:tcPr>
          <w:p w14:paraId="16179787" w14:textId="77777777"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1764</w:t>
            </w:r>
          </w:p>
        </w:tc>
        <w:tc>
          <w:tcPr>
            <w:tcW w:w="0" w:type="auto"/>
            <w:tcBorders>
              <w:top w:val="nil"/>
              <w:left w:val="nil"/>
              <w:bottom w:val="nil"/>
              <w:right w:val="nil"/>
            </w:tcBorders>
            <w:noWrap/>
            <w:vAlign w:val="center"/>
            <w:hideMark/>
          </w:tcPr>
          <w:p w14:paraId="221CE58B"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499ED49F" w14:textId="33E32805"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450 (63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vAlign w:val="center"/>
            <w:hideMark/>
          </w:tcPr>
          <w:p w14:paraId="6D4FAA68" w14:textId="3CC9060D"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176 (60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vAlign w:val="center"/>
            <w:hideMark/>
          </w:tcPr>
          <w:p w14:paraId="24493F09" w14:textId="3CA713A9"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94 (55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vAlign w:val="center"/>
            <w:hideMark/>
          </w:tcPr>
          <w:p w14:paraId="2903FB49" w14:textId="47B49505"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180 (73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r>
      <w:tr w:rsidR="009E15F5" w:rsidRPr="00DD793A" w14:paraId="4111CE27" w14:textId="77777777" w:rsidTr="005C2E6A">
        <w:trPr>
          <w:trHeight w:val="325"/>
        </w:trPr>
        <w:tc>
          <w:tcPr>
            <w:tcW w:w="0" w:type="auto"/>
            <w:tcBorders>
              <w:top w:val="nil"/>
              <w:left w:val="nil"/>
              <w:bottom w:val="nil"/>
              <w:right w:val="nil"/>
            </w:tcBorders>
            <w:noWrap/>
            <w:vAlign w:val="center"/>
            <w:hideMark/>
          </w:tcPr>
          <w:p w14:paraId="62C88000"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Rural households</w:t>
            </w:r>
          </w:p>
        </w:tc>
        <w:tc>
          <w:tcPr>
            <w:tcW w:w="0" w:type="auto"/>
            <w:tcBorders>
              <w:top w:val="nil"/>
              <w:left w:val="nil"/>
              <w:bottom w:val="nil"/>
              <w:right w:val="nil"/>
            </w:tcBorders>
            <w:noWrap/>
            <w:vAlign w:val="center"/>
            <w:hideMark/>
          </w:tcPr>
          <w:p w14:paraId="40E3618F" w14:textId="3F2EBE57"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415 (23</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5)</w:t>
            </w:r>
          </w:p>
        </w:tc>
        <w:tc>
          <w:tcPr>
            <w:tcW w:w="0" w:type="auto"/>
            <w:tcBorders>
              <w:top w:val="nil"/>
              <w:left w:val="nil"/>
              <w:bottom w:val="nil"/>
              <w:right w:val="nil"/>
            </w:tcBorders>
            <w:noWrap/>
            <w:vAlign w:val="center"/>
            <w:hideMark/>
          </w:tcPr>
          <w:p w14:paraId="6E227174"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3A676C6C" w14:textId="29A99DAD"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213 (30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2CB739B0" w14:textId="49663F40"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102 (35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0C2CCF3C" w14:textId="66744044"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40 (23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vAlign w:val="center"/>
            <w:hideMark/>
          </w:tcPr>
          <w:p w14:paraId="2E16F06A" w14:textId="65A1A437"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71 (29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r>
      <w:tr w:rsidR="009E15F5" w:rsidRPr="00DD793A" w14:paraId="116EBFE0" w14:textId="77777777" w:rsidTr="005C2E6A">
        <w:trPr>
          <w:trHeight w:val="345"/>
        </w:trPr>
        <w:tc>
          <w:tcPr>
            <w:tcW w:w="0" w:type="auto"/>
            <w:tcBorders>
              <w:top w:val="nil"/>
              <w:left w:val="nil"/>
              <w:bottom w:val="nil"/>
              <w:right w:val="nil"/>
            </w:tcBorders>
            <w:vAlign w:val="center"/>
            <w:hideMark/>
          </w:tcPr>
          <w:p w14:paraId="631E781F" w14:textId="77777777" w:rsidR="009E15F5" w:rsidRPr="00DD793A" w:rsidRDefault="009E15F5" w:rsidP="009E15F5">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Households size (No. of members) </w:t>
            </w:r>
            <w:r w:rsidRPr="00DD793A">
              <w:rPr>
                <w:rFonts w:ascii="Times New Roman" w:eastAsia="DengXian" w:hAnsi="Times New Roman" w:cs="Times New Roman"/>
                <w:color w:val="000000"/>
                <w:sz w:val="16"/>
                <w:szCs w:val="16"/>
                <w:vertAlign w:val="superscript"/>
              </w:rPr>
              <w:t>a</w:t>
            </w:r>
          </w:p>
        </w:tc>
        <w:tc>
          <w:tcPr>
            <w:tcW w:w="0" w:type="auto"/>
            <w:tcBorders>
              <w:top w:val="nil"/>
              <w:left w:val="nil"/>
              <w:bottom w:val="nil"/>
              <w:right w:val="nil"/>
            </w:tcBorders>
            <w:vAlign w:val="center"/>
            <w:hideMark/>
          </w:tcPr>
          <w:p w14:paraId="22F321D1" w14:textId="77777777" w:rsidR="009E15F5" w:rsidRPr="00DD793A" w:rsidRDefault="009E15F5" w:rsidP="009E15F5">
            <w:pPr>
              <w:ind w:rightChars="185" w:right="444"/>
              <w:rPr>
                <w:rFonts w:ascii="Times New Roman" w:eastAsia="DengXian" w:hAnsi="Times New Roman" w:cs="Times New Roman"/>
                <w:color w:val="000000"/>
                <w:sz w:val="16"/>
                <w:szCs w:val="16"/>
              </w:rPr>
            </w:pPr>
          </w:p>
        </w:tc>
        <w:tc>
          <w:tcPr>
            <w:tcW w:w="0" w:type="auto"/>
            <w:tcBorders>
              <w:top w:val="nil"/>
              <w:left w:val="nil"/>
              <w:bottom w:val="nil"/>
              <w:right w:val="nil"/>
            </w:tcBorders>
            <w:vAlign w:val="center"/>
            <w:hideMark/>
          </w:tcPr>
          <w:p w14:paraId="64651F9F" w14:textId="77777777" w:rsidR="009E15F5" w:rsidRPr="00DD793A" w:rsidRDefault="009E15F5" w:rsidP="009E15F5">
            <w:pPr>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167B08A8" w14:textId="77777777" w:rsidR="009E15F5" w:rsidRPr="00DD793A" w:rsidRDefault="009E15F5" w:rsidP="009E15F5">
            <w:pPr>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0907CC1B" w14:textId="77777777" w:rsidR="009E15F5" w:rsidRPr="00DD793A" w:rsidRDefault="009E15F5" w:rsidP="009E15F5">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0B2DEEB2" w14:textId="77777777" w:rsidR="009E15F5" w:rsidRPr="00DD793A" w:rsidRDefault="009E15F5" w:rsidP="009E15F5">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7C2ACFB1" w14:textId="77777777" w:rsidR="009E15F5" w:rsidRPr="00DD793A" w:rsidRDefault="009E15F5" w:rsidP="009E15F5">
            <w:pPr>
              <w:jc w:val="right"/>
              <w:rPr>
                <w:rFonts w:ascii="Times New Roman" w:eastAsia="Times New Roman" w:hAnsi="Times New Roman" w:cs="Times New Roman"/>
                <w:sz w:val="16"/>
                <w:szCs w:val="16"/>
              </w:rPr>
            </w:pPr>
          </w:p>
        </w:tc>
      </w:tr>
      <w:tr w:rsidR="009E15F5" w:rsidRPr="00DD793A" w14:paraId="04E3935F" w14:textId="77777777" w:rsidTr="005C2E6A">
        <w:trPr>
          <w:trHeight w:val="325"/>
        </w:trPr>
        <w:tc>
          <w:tcPr>
            <w:tcW w:w="0" w:type="auto"/>
            <w:tcBorders>
              <w:top w:val="nil"/>
              <w:left w:val="nil"/>
              <w:bottom w:val="nil"/>
              <w:right w:val="nil"/>
            </w:tcBorders>
            <w:noWrap/>
            <w:vAlign w:val="center"/>
            <w:hideMark/>
          </w:tcPr>
          <w:p w14:paraId="60C3B08A"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2</w:t>
            </w:r>
          </w:p>
        </w:tc>
        <w:tc>
          <w:tcPr>
            <w:tcW w:w="0" w:type="auto"/>
            <w:tcBorders>
              <w:top w:val="nil"/>
              <w:left w:val="nil"/>
              <w:bottom w:val="nil"/>
              <w:right w:val="nil"/>
            </w:tcBorders>
            <w:noWrap/>
            <w:vAlign w:val="center"/>
            <w:hideMark/>
          </w:tcPr>
          <w:p w14:paraId="4E5898DD" w14:textId="11F560B0"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552 (31</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3)</w:t>
            </w:r>
          </w:p>
        </w:tc>
        <w:tc>
          <w:tcPr>
            <w:tcW w:w="0" w:type="auto"/>
            <w:tcBorders>
              <w:top w:val="nil"/>
              <w:left w:val="nil"/>
              <w:bottom w:val="nil"/>
              <w:right w:val="nil"/>
            </w:tcBorders>
            <w:noWrap/>
            <w:vAlign w:val="center"/>
            <w:hideMark/>
          </w:tcPr>
          <w:p w14:paraId="37ED445B"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24642A62" w14:textId="274FB3AE"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132 (18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vAlign w:val="center"/>
            <w:hideMark/>
          </w:tcPr>
          <w:p w14:paraId="31BAA47B" w14:textId="7FB6F86D"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65 (22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vAlign w:val="center"/>
            <w:hideMark/>
          </w:tcPr>
          <w:p w14:paraId="6044C2F8" w14:textId="34F84EC9"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31 (18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48F89E74" w14:textId="76477287"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36 (14</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8)</w:t>
            </w:r>
          </w:p>
        </w:tc>
      </w:tr>
      <w:tr w:rsidR="009E15F5" w:rsidRPr="00DD793A" w14:paraId="3F003813" w14:textId="77777777" w:rsidTr="005C2E6A">
        <w:trPr>
          <w:trHeight w:val="325"/>
        </w:trPr>
        <w:tc>
          <w:tcPr>
            <w:tcW w:w="0" w:type="auto"/>
            <w:tcBorders>
              <w:top w:val="nil"/>
              <w:left w:val="nil"/>
              <w:bottom w:val="nil"/>
              <w:right w:val="nil"/>
            </w:tcBorders>
            <w:noWrap/>
            <w:vAlign w:val="center"/>
            <w:hideMark/>
          </w:tcPr>
          <w:p w14:paraId="29996513"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3</w:t>
            </w:r>
          </w:p>
        </w:tc>
        <w:tc>
          <w:tcPr>
            <w:tcW w:w="0" w:type="auto"/>
            <w:tcBorders>
              <w:top w:val="nil"/>
              <w:left w:val="nil"/>
              <w:bottom w:val="nil"/>
              <w:right w:val="nil"/>
            </w:tcBorders>
            <w:noWrap/>
            <w:vAlign w:val="center"/>
            <w:hideMark/>
          </w:tcPr>
          <w:p w14:paraId="7CC76144" w14:textId="10F94A61"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328 (18</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6)</w:t>
            </w:r>
          </w:p>
        </w:tc>
        <w:tc>
          <w:tcPr>
            <w:tcW w:w="0" w:type="auto"/>
            <w:tcBorders>
              <w:top w:val="nil"/>
              <w:left w:val="nil"/>
              <w:bottom w:val="nil"/>
              <w:right w:val="nil"/>
            </w:tcBorders>
            <w:noWrap/>
            <w:vAlign w:val="center"/>
            <w:hideMark/>
          </w:tcPr>
          <w:p w14:paraId="07EB65F7"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6CB37CBC" w14:textId="1665EC3B"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123 (17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vAlign w:val="center"/>
            <w:hideMark/>
          </w:tcPr>
          <w:p w14:paraId="3CC5277E" w14:textId="0E6AC2B1"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46 (15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vAlign w:val="center"/>
            <w:hideMark/>
          </w:tcPr>
          <w:p w14:paraId="7288D587" w14:textId="29EA221E"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40 (23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vAlign w:val="center"/>
            <w:hideMark/>
          </w:tcPr>
          <w:p w14:paraId="06748432" w14:textId="20F42232"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37 (15</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2)</w:t>
            </w:r>
          </w:p>
        </w:tc>
      </w:tr>
      <w:tr w:rsidR="009E15F5" w:rsidRPr="00DD793A" w14:paraId="082DA2D6" w14:textId="77777777" w:rsidTr="005C2E6A">
        <w:trPr>
          <w:trHeight w:val="325"/>
        </w:trPr>
        <w:tc>
          <w:tcPr>
            <w:tcW w:w="0" w:type="auto"/>
            <w:tcBorders>
              <w:top w:val="nil"/>
              <w:left w:val="nil"/>
              <w:bottom w:val="nil"/>
              <w:right w:val="nil"/>
            </w:tcBorders>
            <w:noWrap/>
            <w:vAlign w:val="center"/>
            <w:hideMark/>
          </w:tcPr>
          <w:p w14:paraId="0673F671"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4</w:t>
            </w:r>
          </w:p>
        </w:tc>
        <w:tc>
          <w:tcPr>
            <w:tcW w:w="0" w:type="auto"/>
            <w:tcBorders>
              <w:top w:val="nil"/>
              <w:left w:val="nil"/>
              <w:bottom w:val="nil"/>
              <w:right w:val="nil"/>
            </w:tcBorders>
            <w:noWrap/>
            <w:vAlign w:val="center"/>
            <w:hideMark/>
          </w:tcPr>
          <w:p w14:paraId="29C1EFBF" w14:textId="6BE8BFFB"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230 (13</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0)</w:t>
            </w:r>
          </w:p>
        </w:tc>
        <w:tc>
          <w:tcPr>
            <w:tcW w:w="0" w:type="auto"/>
            <w:tcBorders>
              <w:top w:val="nil"/>
              <w:left w:val="nil"/>
              <w:bottom w:val="nil"/>
              <w:right w:val="nil"/>
            </w:tcBorders>
            <w:noWrap/>
            <w:vAlign w:val="center"/>
            <w:hideMark/>
          </w:tcPr>
          <w:p w14:paraId="101729B0"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63A6FA5C" w14:textId="0C5A6C7F"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93 (13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vAlign w:val="center"/>
            <w:hideMark/>
          </w:tcPr>
          <w:p w14:paraId="17DF88D2" w14:textId="37A04BBF"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35 (12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75909B41" w14:textId="19288853"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23 (13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vAlign w:val="center"/>
            <w:hideMark/>
          </w:tcPr>
          <w:p w14:paraId="47A10AF1" w14:textId="553D3F71"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35 (14</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3)</w:t>
            </w:r>
          </w:p>
        </w:tc>
      </w:tr>
      <w:tr w:rsidR="009E15F5" w:rsidRPr="00DD793A" w14:paraId="79A1B6D7" w14:textId="77777777" w:rsidTr="005C2E6A">
        <w:trPr>
          <w:trHeight w:val="325"/>
        </w:trPr>
        <w:tc>
          <w:tcPr>
            <w:tcW w:w="0" w:type="auto"/>
            <w:tcBorders>
              <w:top w:val="nil"/>
              <w:left w:val="nil"/>
              <w:bottom w:val="nil"/>
              <w:right w:val="nil"/>
            </w:tcBorders>
            <w:noWrap/>
            <w:vAlign w:val="center"/>
            <w:hideMark/>
          </w:tcPr>
          <w:p w14:paraId="59CC92B4"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5</w:t>
            </w:r>
          </w:p>
        </w:tc>
        <w:tc>
          <w:tcPr>
            <w:tcW w:w="0" w:type="auto"/>
            <w:tcBorders>
              <w:top w:val="nil"/>
              <w:left w:val="nil"/>
              <w:bottom w:val="nil"/>
              <w:right w:val="nil"/>
            </w:tcBorders>
            <w:noWrap/>
            <w:vAlign w:val="center"/>
            <w:hideMark/>
          </w:tcPr>
          <w:p w14:paraId="1824EE9E" w14:textId="07D9A987"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216 (12</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2)</w:t>
            </w:r>
          </w:p>
        </w:tc>
        <w:tc>
          <w:tcPr>
            <w:tcW w:w="0" w:type="auto"/>
            <w:tcBorders>
              <w:top w:val="nil"/>
              <w:left w:val="nil"/>
              <w:bottom w:val="nil"/>
              <w:right w:val="nil"/>
            </w:tcBorders>
            <w:noWrap/>
            <w:vAlign w:val="center"/>
            <w:hideMark/>
          </w:tcPr>
          <w:p w14:paraId="5BE2D41A"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27EFC5D5" w14:textId="4C69433D"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139 (19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vAlign w:val="center"/>
            <w:hideMark/>
          </w:tcPr>
          <w:p w14:paraId="348554CC" w14:textId="671FDB13"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48 (16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nil"/>
              <w:right w:val="nil"/>
            </w:tcBorders>
            <w:noWrap/>
            <w:vAlign w:val="center"/>
            <w:hideMark/>
          </w:tcPr>
          <w:p w14:paraId="7A12D678" w14:textId="2B92674B"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31 (18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3FBABAEC" w14:textId="284CF94A"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60 (24</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6)</w:t>
            </w:r>
          </w:p>
        </w:tc>
      </w:tr>
      <w:tr w:rsidR="009E15F5" w:rsidRPr="00DD793A" w14:paraId="088D789F" w14:textId="77777777" w:rsidTr="005C2E6A">
        <w:trPr>
          <w:trHeight w:val="325"/>
        </w:trPr>
        <w:tc>
          <w:tcPr>
            <w:tcW w:w="0" w:type="auto"/>
            <w:tcBorders>
              <w:top w:val="nil"/>
              <w:left w:val="nil"/>
              <w:bottom w:val="nil"/>
              <w:right w:val="nil"/>
            </w:tcBorders>
            <w:noWrap/>
            <w:vAlign w:val="center"/>
            <w:hideMark/>
          </w:tcPr>
          <w:p w14:paraId="4BF03E68" w14:textId="77777777" w:rsidR="009E15F5" w:rsidRPr="00DD793A" w:rsidRDefault="009E15F5" w:rsidP="009E15F5">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w:t>
            </w:r>
          </w:p>
        </w:tc>
        <w:tc>
          <w:tcPr>
            <w:tcW w:w="0" w:type="auto"/>
            <w:tcBorders>
              <w:top w:val="nil"/>
              <w:left w:val="nil"/>
              <w:bottom w:val="nil"/>
              <w:right w:val="nil"/>
            </w:tcBorders>
            <w:noWrap/>
            <w:vAlign w:val="center"/>
            <w:hideMark/>
          </w:tcPr>
          <w:p w14:paraId="5A96EFA0" w14:textId="3F468150" w:rsidR="009E15F5" w:rsidRPr="00DD793A" w:rsidRDefault="009E15F5" w:rsidP="009E15F5">
            <w:pPr>
              <w:ind w:rightChars="185" w:right="444"/>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144 (8</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2)</w:t>
            </w:r>
          </w:p>
        </w:tc>
        <w:tc>
          <w:tcPr>
            <w:tcW w:w="0" w:type="auto"/>
            <w:tcBorders>
              <w:top w:val="nil"/>
              <w:left w:val="nil"/>
              <w:bottom w:val="nil"/>
              <w:right w:val="nil"/>
            </w:tcBorders>
            <w:noWrap/>
            <w:vAlign w:val="center"/>
            <w:hideMark/>
          </w:tcPr>
          <w:p w14:paraId="6B73B0C7" w14:textId="77777777" w:rsidR="009E15F5" w:rsidRPr="00DD793A" w:rsidRDefault="009E15F5" w:rsidP="009E15F5">
            <w:pPr>
              <w:jc w:val="right"/>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5051B276" w14:textId="1AB197B3"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61 (8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vAlign w:val="center"/>
            <w:hideMark/>
          </w:tcPr>
          <w:p w14:paraId="69382F8F" w14:textId="14190335"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24 (8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2B8560DC" w14:textId="7E9E3DCF"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13 (7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nil"/>
              <w:right w:val="nil"/>
            </w:tcBorders>
            <w:noWrap/>
            <w:vAlign w:val="center"/>
            <w:hideMark/>
          </w:tcPr>
          <w:p w14:paraId="36E19E95" w14:textId="414D4C1E"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24 (9</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8)</w:t>
            </w:r>
          </w:p>
        </w:tc>
      </w:tr>
      <w:tr w:rsidR="009E15F5" w:rsidRPr="00DD793A" w14:paraId="00B26F31" w14:textId="77777777" w:rsidTr="005C2E6A">
        <w:trPr>
          <w:trHeight w:val="345"/>
        </w:trPr>
        <w:tc>
          <w:tcPr>
            <w:tcW w:w="0" w:type="auto"/>
            <w:tcBorders>
              <w:top w:val="nil"/>
              <w:left w:val="nil"/>
              <w:bottom w:val="nil"/>
              <w:right w:val="nil"/>
            </w:tcBorders>
            <w:vAlign w:val="center"/>
            <w:hideMark/>
          </w:tcPr>
          <w:p w14:paraId="365931F8" w14:textId="77777777" w:rsidR="009E15F5" w:rsidRPr="00DD793A" w:rsidRDefault="009E15F5" w:rsidP="009E15F5">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≥7</w:t>
            </w:r>
          </w:p>
        </w:tc>
        <w:tc>
          <w:tcPr>
            <w:tcW w:w="0" w:type="auto"/>
            <w:tcBorders>
              <w:top w:val="nil"/>
              <w:left w:val="nil"/>
              <w:bottom w:val="nil"/>
              <w:right w:val="nil"/>
            </w:tcBorders>
            <w:vAlign w:val="center"/>
            <w:hideMark/>
          </w:tcPr>
          <w:p w14:paraId="16DED881" w14:textId="0BDD44A8" w:rsidR="009E15F5" w:rsidRPr="00DD793A" w:rsidRDefault="009E15F5" w:rsidP="009E15F5">
            <w:pPr>
              <w:ind w:rightChars="185" w:right="444"/>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294 (16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vAlign w:val="center"/>
            <w:hideMark/>
          </w:tcPr>
          <w:p w14:paraId="7E24856E" w14:textId="77777777" w:rsidR="009E15F5" w:rsidRPr="00DD793A" w:rsidRDefault="009E15F5" w:rsidP="009E15F5">
            <w:pPr>
              <w:jc w:val="right"/>
              <w:rPr>
                <w:rFonts w:ascii="Times New Roman" w:eastAsia="DengXian" w:hAnsi="Times New Roman" w:cs="Times New Roman"/>
                <w:color w:val="000000"/>
                <w:sz w:val="16"/>
                <w:szCs w:val="16"/>
              </w:rPr>
            </w:pPr>
          </w:p>
        </w:tc>
        <w:tc>
          <w:tcPr>
            <w:tcW w:w="0" w:type="auto"/>
            <w:tcBorders>
              <w:top w:val="nil"/>
              <w:left w:val="nil"/>
              <w:bottom w:val="nil"/>
              <w:right w:val="nil"/>
            </w:tcBorders>
            <w:noWrap/>
            <w:vAlign w:val="center"/>
            <w:hideMark/>
          </w:tcPr>
          <w:p w14:paraId="5A1FD27B" w14:textId="02050EE4"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156 (22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vAlign w:val="center"/>
            <w:hideMark/>
          </w:tcPr>
          <w:p w14:paraId="11DAACC0" w14:textId="31DD1778"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71 (24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nil"/>
              <w:right w:val="nil"/>
            </w:tcBorders>
            <w:noWrap/>
            <w:vAlign w:val="center"/>
            <w:hideMark/>
          </w:tcPr>
          <w:p w14:paraId="0D220317" w14:textId="13051E0D"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33 (19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6CDD4BD1" w14:textId="347A4F19"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52 (21</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3)</w:t>
            </w:r>
          </w:p>
        </w:tc>
      </w:tr>
      <w:tr w:rsidR="009E15F5" w:rsidRPr="00DD793A" w14:paraId="5F40E3A3" w14:textId="77777777" w:rsidTr="005C2E6A">
        <w:trPr>
          <w:trHeight w:val="345"/>
        </w:trPr>
        <w:tc>
          <w:tcPr>
            <w:tcW w:w="0" w:type="auto"/>
            <w:tcBorders>
              <w:top w:val="nil"/>
              <w:left w:val="nil"/>
              <w:bottom w:val="nil"/>
              <w:right w:val="nil"/>
            </w:tcBorders>
            <w:vAlign w:val="center"/>
            <w:hideMark/>
          </w:tcPr>
          <w:p w14:paraId="58604B3E" w14:textId="77777777" w:rsidR="009E15F5" w:rsidRPr="00DD793A" w:rsidRDefault="009E15F5" w:rsidP="009E15F5">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Households with ≥1 child aged &lt;15 years</w:t>
            </w:r>
          </w:p>
        </w:tc>
        <w:tc>
          <w:tcPr>
            <w:tcW w:w="0" w:type="auto"/>
            <w:tcBorders>
              <w:top w:val="nil"/>
              <w:left w:val="nil"/>
              <w:bottom w:val="nil"/>
              <w:right w:val="nil"/>
            </w:tcBorders>
            <w:vAlign w:val="center"/>
            <w:hideMark/>
          </w:tcPr>
          <w:p w14:paraId="01337C52" w14:textId="54BE5576" w:rsidR="009E15F5" w:rsidRPr="00DD793A" w:rsidRDefault="009E15F5" w:rsidP="009E15F5">
            <w:pPr>
              <w:ind w:rightChars="185" w:right="444"/>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775 (43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vAlign w:val="center"/>
            <w:hideMark/>
          </w:tcPr>
          <w:p w14:paraId="2F34F8DB" w14:textId="77777777" w:rsidR="009E15F5" w:rsidRPr="00DD793A" w:rsidRDefault="009E15F5" w:rsidP="009E15F5">
            <w:pPr>
              <w:jc w:val="right"/>
              <w:rPr>
                <w:rFonts w:ascii="Times New Roman" w:eastAsia="DengXian" w:hAnsi="Times New Roman" w:cs="Times New Roman"/>
                <w:color w:val="000000"/>
                <w:sz w:val="16"/>
                <w:szCs w:val="16"/>
              </w:rPr>
            </w:pPr>
          </w:p>
        </w:tc>
        <w:tc>
          <w:tcPr>
            <w:tcW w:w="0" w:type="auto"/>
            <w:tcBorders>
              <w:top w:val="nil"/>
              <w:left w:val="nil"/>
              <w:bottom w:val="nil"/>
              <w:right w:val="nil"/>
            </w:tcBorders>
            <w:noWrap/>
            <w:vAlign w:val="center"/>
            <w:hideMark/>
          </w:tcPr>
          <w:p w14:paraId="1E3BC3B3" w14:textId="791979F9"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384 (54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vAlign w:val="center"/>
            <w:hideMark/>
          </w:tcPr>
          <w:p w14:paraId="75CF7CB5" w14:textId="1AEDA0D2"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152 (52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nil"/>
              <w:right w:val="nil"/>
            </w:tcBorders>
            <w:noWrap/>
            <w:vAlign w:val="center"/>
            <w:hideMark/>
          </w:tcPr>
          <w:p w14:paraId="33F029AC" w14:textId="7FD9A6E0"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98 (57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1F7B7B96" w14:textId="4FA626B4"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134 (54</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9)</w:t>
            </w:r>
          </w:p>
        </w:tc>
      </w:tr>
      <w:tr w:rsidR="009E15F5" w:rsidRPr="00DD793A" w14:paraId="62CAF767" w14:textId="77777777" w:rsidTr="005C2E6A">
        <w:trPr>
          <w:trHeight w:val="345"/>
        </w:trPr>
        <w:tc>
          <w:tcPr>
            <w:tcW w:w="0" w:type="auto"/>
            <w:tcBorders>
              <w:top w:val="nil"/>
              <w:left w:val="nil"/>
              <w:bottom w:val="single" w:sz="4" w:space="0" w:color="auto"/>
              <w:right w:val="nil"/>
            </w:tcBorders>
            <w:vAlign w:val="center"/>
            <w:hideMark/>
          </w:tcPr>
          <w:p w14:paraId="5769BC41" w14:textId="77777777" w:rsidR="009E15F5" w:rsidRPr="00DD793A" w:rsidRDefault="009E15F5" w:rsidP="009E15F5">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Households with ≥1 old adult aged ≥ 60 years</w:t>
            </w:r>
          </w:p>
        </w:tc>
        <w:tc>
          <w:tcPr>
            <w:tcW w:w="0" w:type="auto"/>
            <w:tcBorders>
              <w:top w:val="nil"/>
              <w:left w:val="nil"/>
              <w:bottom w:val="single" w:sz="4" w:space="0" w:color="auto"/>
              <w:right w:val="nil"/>
            </w:tcBorders>
            <w:vAlign w:val="center"/>
            <w:hideMark/>
          </w:tcPr>
          <w:p w14:paraId="0E67F3DD" w14:textId="7271E2CC" w:rsidR="009E15F5" w:rsidRPr="00DD793A" w:rsidRDefault="009E15F5" w:rsidP="009E15F5">
            <w:pPr>
              <w:ind w:rightChars="185" w:right="444"/>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1405 (79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single" w:sz="4" w:space="0" w:color="auto"/>
              <w:right w:val="nil"/>
            </w:tcBorders>
            <w:vAlign w:val="center"/>
            <w:hideMark/>
          </w:tcPr>
          <w:p w14:paraId="45032E7D" w14:textId="77777777"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c>
          <w:tcPr>
            <w:tcW w:w="0" w:type="auto"/>
            <w:tcBorders>
              <w:top w:val="nil"/>
              <w:left w:val="nil"/>
              <w:bottom w:val="single" w:sz="4" w:space="0" w:color="auto"/>
              <w:right w:val="nil"/>
            </w:tcBorders>
            <w:noWrap/>
            <w:vAlign w:val="center"/>
            <w:hideMark/>
          </w:tcPr>
          <w:p w14:paraId="261B5D02" w14:textId="7CEC011B"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539 (76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single" w:sz="4" w:space="0" w:color="auto"/>
              <w:right w:val="nil"/>
            </w:tcBorders>
            <w:noWrap/>
            <w:vAlign w:val="center"/>
            <w:hideMark/>
          </w:tcPr>
          <w:p w14:paraId="02CBE947" w14:textId="069AE616"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224 (77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single" w:sz="4" w:space="0" w:color="auto"/>
              <w:right w:val="nil"/>
            </w:tcBorders>
            <w:noWrap/>
            <w:vAlign w:val="center"/>
            <w:hideMark/>
          </w:tcPr>
          <w:p w14:paraId="63C0EA36" w14:textId="78290440" w:rsidR="009E15F5" w:rsidRPr="00DD793A" w:rsidRDefault="009E15F5" w:rsidP="009E15F5">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118 (69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single" w:sz="4" w:space="0" w:color="auto"/>
              <w:right w:val="nil"/>
            </w:tcBorders>
            <w:noWrap/>
            <w:vAlign w:val="center"/>
            <w:hideMark/>
          </w:tcPr>
          <w:p w14:paraId="7AE5F3E8" w14:textId="67640437" w:rsidR="009E15F5" w:rsidRPr="00DD793A" w:rsidRDefault="009E15F5" w:rsidP="009E15F5">
            <w:pPr>
              <w:jc w:val="right"/>
              <w:rPr>
                <w:rFonts w:ascii="Times New Roman" w:eastAsia="DengXian" w:hAnsi="Times New Roman" w:cs="Times New Roman"/>
                <w:sz w:val="16"/>
                <w:szCs w:val="16"/>
              </w:rPr>
            </w:pPr>
            <w:r w:rsidRPr="00DD793A">
              <w:rPr>
                <w:rFonts w:ascii="Times New Roman" w:eastAsia="DengXian" w:hAnsi="Times New Roman" w:cs="Times New Roman"/>
                <w:sz w:val="16"/>
                <w:szCs w:val="16"/>
              </w:rPr>
              <w:t>197 (80</w:t>
            </w:r>
            <w:r w:rsidR="00415D84">
              <w:rPr>
                <w:rFonts w:ascii="Times New Roman" w:eastAsia="DengXian" w:hAnsi="Times New Roman" w:cs="Times New Roman"/>
                <w:sz w:val="16"/>
                <w:szCs w:val="16"/>
              </w:rPr>
              <w:t>.</w:t>
            </w:r>
            <w:r w:rsidRPr="00DD793A">
              <w:rPr>
                <w:rFonts w:ascii="Times New Roman" w:eastAsia="DengXian" w:hAnsi="Times New Roman" w:cs="Times New Roman"/>
                <w:sz w:val="16"/>
                <w:szCs w:val="16"/>
              </w:rPr>
              <w:t>7)</w:t>
            </w:r>
          </w:p>
        </w:tc>
      </w:tr>
    </w:tbl>
    <w:p w14:paraId="1F820875" w14:textId="4394C96A" w:rsidR="005C2E6A" w:rsidRPr="00DD793A" w:rsidRDefault="005C2E6A" w:rsidP="005C2E6A">
      <w:pPr>
        <w:jc w:val="both"/>
        <w:rPr>
          <w:rFonts w:ascii="Times New Roman" w:hAnsi="Times New Roman" w:cs="Times New Roman"/>
          <w:sz w:val="16"/>
          <w:szCs w:val="16"/>
        </w:rPr>
      </w:pPr>
      <w:r w:rsidRPr="00DD793A">
        <w:rPr>
          <w:rFonts w:ascii="Times New Roman" w:hAnsi="Times New Roman" w:cs="Times New Roman"/>
          <w:sz w:val="16"/>
          <w:szCs w:val="16"/>
        </w:rPr>
        <w:t xml:space="preserve">Abbreviations: SARS-CoV-2, Severe Acute Respiratory Syndrome Coronavirus 2; IFV, Influenza Virus; </w:t>
      </w:r>
      <w:proofErr w:type="spellStart"/>
      <w:r w:rsidRPr="00DD793A">
        <w:rPr>
          <w:rFonts w:ascii="Times New Roman" w:hAnsi="Times New Roman" w:cs="Times New Roman"/>
          <w:sz w:val="16"/>
          <w:szCs w:val="16"/>
        </w:rPr>
        <w:t>HCoV</w:t>
      </w:r>
      <w:proofErr w:type="spellEnd"/>
      <w:r w:rsidRPr="00DD793A">
        <w:rPr>
          <w:rFonts w:ascii="Times New Roman" w:hAnsi="Times New Roman" w:cs="Times New Roman"/>
          <w:sz w:val="16"/>
          <w:szCs w:val="16"/>
        </w:rPr>
        <w:t>, Human Common Coronaviruses.</w:t>
      </w:r>
    </w:p>
    <w:p w14:paraId="5A8B2268" w14:textId="77777777" w:rsidR="005C2E6A" w:rsidRPr="00DD793A" w:rsidRDefault="005C2E6A" w:rsidP="005C2E6A">
      <w:pPr>
        <w:jc w:val="both"/>
        <w:rPr>
          <w:rFonts w:ascii="Times New Roman" w:hAnsi="Times New Roman" w:cs="Times New Roman"/>
          <w:sz w:val="16"/>
          <w:szCs w:val="16"/>
        </w:rPr>
      </w:pPr>
      <w:r w:rsidRPr="00DD793A">
        <w:rPr>
          <w:rFonts w:ascii="Times New Roman" w:hAnsi="Times New Roman" w:cs="Times New Roman"/>
          <w:sz w:val="16"/>
          <w:szCs w:val="16"/>
          <w:vertAlign w:val="superscript"/>
        </w:rPr>
        <w:t>a</w:t>
      </w:r>
      <w:r w:rsidRPr="00DD793A">
        <w:rPr>
          <w:rFonts w:ascii="Times New Roman" w:hAnsi="Times New Roman" w:cs="Times New Roman"/>
          <w:sz w:val="16"/>
          <w:szCs w:val="16"/>
        </w:rPr>
        <w:t xml:space="preserve"> Household size includes the index case and all enrolled household members.</w:t>
      </w:r>
    </w:p>
    <w:p w14:paraId="26B3C893" w14:textId="77777777" w:rsidR="00CF2D18" w:rsidRPr="00DD793A" w:rsidRDefault="00CF2D18" w:rsidP="002E7A24">
      <w:pPr>
        <w:rPr>
          <w:rFonts w:ascii="Times New Roman" w:hAnsi="Times New Roman" w:cs="Times New Roman"/>
          <w:color w:val="000000"/>
          <w:sz w:val="16"/>
          <w:szCs w:val="16"/>
        </w:rPr>
      </w:pPr>
      <w:r w:rsidRPr="00DD793A">
        <w:rPr>
          <w:rFonts w:ascii="Times New Roman" w:hAnsi="Times New Roman" w:cs="Times New Roman"/>
          <w:color w:val="000000"/>
          <w:sz w:val="16"/>
          <w:szCs w:val="16"/>
        </w:rPr>
        <w:br w:type="page"/>
      </w:r>
    </w:p>
    <w:p w14:paraId="5A226C3E" w14:textId="77777777" w:rsidR="00792701" w:rsidRPr="00DD793A" w:rsidRDefault="00792701" w:rsidP="002E7A24">
      <w:pPr>
        <w:rPr>
          <w:rFonts w:ascii="Times New Roman" w:hAnsi="Times New Roman" w:cs="Times New Roman"/>
          <w:color w:val="000000"/>
          <w:sz w:val="16"/>
          <w:szCs w:val="16"/>
        </w:rPr>
      </w:pPr>
    </w:p>
    <w:p w14:paraId="759F733E" w14:textId="55DFF46A" w:rsidR="002E7A24" w:rsidRPr="00DD793A" w:rsidRDefault="002E7A24" w:rsidP="002E7A24">
      <w:pPr>
        <w:rPr>
          <w:rFonts w:ascii="Times New Roman" w:hAnsi="Times New Roman" w:cs="Times New Roman"/>
          <w:b/>
          <w:bCs/>
          <w:sz w:val="20"/>
          <w:szCs w:val="20"/>
        </w:rPr>
      </w:pPr>
      <w:r w:rsidRPr="00DD793A">
        <w:rPr>
          <w:rFonts w:ascii="Times New Roman" w:hAnsi="Times New Roman" w:cs="Times New Roman"/>
          <w:b/>
          <w:bCs/>
          <w:sz w:val="20"/>
          <w:szCs w:val="20"/>
        </w:rPr>
        <w:t xml:space="preserve">Supplementary Table </w:t>
      </w:r>
      <w:r w:rsidR="00E731E2" w:rsidRPr="00DD793A">
        <w:rPr>
          <w:rFonts w:ascii="Times New Roman" w:hAnsi="Times New Roman" w:cs="Times New Roman"/>
          <w:b/>
          <w:bCs/>
          <w:sz w:val="20"/>
          <w:szCs w:val="20"/>
        </w:rPr>
        <w:t>3</w:t>
      </w:r>
      <w:r w:rsidR="00F77BD6" w:rsidRPr="00DD793A">
        <w:rPr>
          <w:rFonts w:ascii="Times New Roman" w:hAnsi="Times New Roman" w:cs="Times New Roman"/>
          <w:b/>
          <w:bCs/>
          <w:sz w:val="20"/>
          <w:szCs w:val="20"/>
        </w:rPr>
        <w:t xml:space="preserve">: </w:t>
      </w:r>
      <w:r w:rsidR="003A3384" w:rsidRPr="00DD793A">
        <w:rPr>
          <w:rFonts w:ascii="Times New Roman" w:hAnsi="Times New Roman" w:cs="Times New Roman"/>
          <w:b/>
          <w:bCs/>
          <w:sz w:val="20"/>
          <w:szCs w:val="20"/>
        </w:rPr>
        <w:t xml:space="preserve">Parameters of the negative binomial distribution for the number of household secondary </w:t>
      </w:r>
      <w:r w:rsidR="00A937F1" w:rsidRPr="00DD793A">
        <w:rPr>
          <w:rFonts w:ascii="Times New Roman" w:hAnsi="Times New Roman" w:cs="Times New Roman"/>
          <w:b/>
          <w:bCs/>
          <w:sz w:val="20"/>
          <w:szCs w:val="20"/>
        </w:rPr>
        <w:t xml:space="preserve">ARI </w:t>
      </w:r>
      <w:r w:rsidR="003A3384" w:rsidRPr="00DD793A">
        <w:rPr>
          <w:rFonts w:ascii="Times New Roman" w:hAnsi="Times New Roman" w:cs="Times New Roman"/>
          <w:b/>
          <w:bCs/>
          <w:sz w:val="20"/>
          <w:szCs w:val="20"/>
        </w:rPr>
        <w:t>infections per index case by pathogen</w:t>
      </w:r>
    </w:p>
    <w:tbl>
      <w:tblPr>
        <w:tblW w:w="7735" w:type="dxa"/>
        <w:tblCellMar>
          <w:left w:w="0" w:type="dxa"/>
          <w:right w:w="0" w:type="dxa"/>
        </w:tblCellMar>
        <w:tblLook w:val="04A0" w:firstRow="1" w:lastRow="0" w:firstColumn="1" w:lastColumn="0" w:noHBand="0" w:noVBand="1"/>
      </w:tblPr>
      <w:tblGrid>
        <w:gridCol w:w="1768"/>
        <w:gridCol w:w="1437"/>
        <w:gridCol w:w="1437"/>
        <w:gridCol w:w="3093"/>
      </w:tblGrid>
      <w:tr w:rsidR="008942D9" w:rsidRPr="00DD793A" w14:paraId="3FAB721D" w14:textId="77777777" w:rsidTr="008942D9">
        <w:trPr>
          <w:trHeight w:val="343"/>
        </w:trPr>
        <w:tc>
          <w:tcPr>
            <w:tcW w:w="1768" w:type="dxa"/>
            <w:vMerge w:val="restart"/>
            <w:tcBorders>
              <w:top w:val="single" w:sz="4" w:space="0" w:color="auto"/>
              <w:left w:val="nil"/>
              <w:bottom w:val="single" w:sz="4" w:space="0" w:color="000000"/>
              <w:right w:val="nil"/>
            </w:tcBorders>
            <w:noWrap/>
            <w:tcMar>
              <w:top w:w="15" w:type="dxa"/>
              <w:left w:w="15" w:type="dxa"/>
              <w:bottom w:w="0" w:type="dxa"/>
              <w:right w:w="15" w:type="dxa"/>
            </w:tcMar>
            <w:vAlign w:val="center"/>
            <w:hideMark/>
          </w:tcPr>
          <w:p w14:paraId="011500DF" w14:textId="77777777"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Pathogen</w:t>
            </w:r>
          </w:p>
        </w:tc>
        <w:tc>
          <w:tcPr>
            <w:tcW w:w="2873" w:type="dxa"/>
            <w:gridSpan w:val="2"/>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DCF1B58" w14:textId="77777777" w:rsidR="008942D9" w:rsidRPr="00DD793A" w:rsidRDefault="008942D9" w:rsidP="008942D9">
            <w:pPr>
              <w:jc w:val="cente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Parameter</w:t>
            </w:r>
          </w:p>
        </w:tc>
        <w:tc>
          <w:tcPr>
            <w:tcW w:w="3094" w:type="dxa"/>
            <w:vMerge w:val="restart"/>
            <w:tcBorders>
              <w:top w:val="single" w:sz="4" w:space="0" w:color="auto"/>
              <w:left w:val="nil"/>
              <w:bottom w:val="single" w:sz="4" w:space="0" w:color="000000"/>
              <w:right w:val="nil"/>
            </w:tcBorders>
            <w:tcMar>
              <w:top w:w="15" w:type="dxa"/>
              <w:left w:w="15" w:type="dxa"/>
              <w:bottom w:w="0" w:type="dxa"/>
              <w:right w:w="15" w:type="dxa"/>
            </w:tcMar>
            <w:vAlign w:val="center"/>
            <w:hideMark/>
          </w:tcPr>
          <w:p w14:paraId="2D58B884" w14:textId="5CBDC39A" w:rsidR="008942D9" w:rsidRPr="00DD793A" w:rsidRDefault="008942D9" w:rsidP="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Proportion of index cases causing 80% of secondary </w:t>
            </w:r>
            <w:r w:rsidR="00A937F1" w:rsidRPr="00DD793A">
              <w:rPr>
                <w:rFonts w:ascii="Times New Roman" w:eastAsia="DengXian" w:hAnsi="Times New Roman" w:cs="Times New Roman"/>
                <w:color w:val="000000"/>
                <w:sz w:val="16"/>
                <w:szCs w:val="16"/>
              </w:rPr>
              <w:t xml:space="preserve">ARI </w:t>
            </w:r>
            <w:r w:rsidRPr="00DD793A">
              <w:rPr>
                <w:rFonts w:ascii="Times New Roman" w:eastAsia="DengXian" w:hAnsi="Times New Roman" w:cs="Times New Roman"/>
                <w:color w:val="000000"/>
                <w:sz w:val="16"/>
                <w:szCs w:val="16"/>
              </w:rPr>
              <w:t>infections (%)</w:t>
            </w:r>
          </w:p>
        </w:tc>
      </w:tr>
      <w:tr w:rsidR="008942D9" w:rsidRPr="00DD793A" w14:paraId="543B2821" w14:textId="77777777" w:rsidTr="008942D9">
        <w:trPr>
          <w:trHeight w:val="773"/>
        </w:trPr>
        <w:tc>
          <w:tcPr>
            <w:tcW w:w="0" w:type="auto"/>
            <w:vMerge/>
            <w:tcBorders>
              <w:top w:val="single" w:sz="4" w:space="0" w:color="auto"/>
              <w:left w:val="nil"/>
              <w:bottom w:val="single" w:sz="4" w:space="0" w:color="000000"/>
              <w:right w:val="nil"/>
            </w:tcBorders>
            <w:vAlign w:val="center"/>
            <w:hideMark/>
          </w:tcPr>
          <w:p w14:paraId="2F458FAD" w14:textId="77777777" w:rsidR="008942D9" w:rsidRPr="00DD793A" w:rsidRDefault="008942D9">
            <w:pPr>
              <w:rPr>
                <w:rFonts w:ascii="Times New Roman" w:eastAsia="DengXian" w:hAnsi="Times New Roman" w:cs="Times New Roman"/>
                <w:color w:val="000000"/>
                <w:sz w:val="16"/>
                <w:szCs w:val="16"/>
              </w:rPr>
            </w:pP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AA5A682" w14:textId="77777777" w:rsidR="008942D9" w:rsidRPr="00DD793A" w:rsidRDefault="008942D9" w:rsidP="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mu </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5FF187B7" w14:textId="77777777" w:rsidR="008942D9" w:rsidRPr="00DD793A" w:rsidRDefault="008942D9" w:rsidP="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k </w:t>
            </w:r>
          </w:p>
        </w:tc>
        <w:tc>
          <w:tcPr>
            <w:tcW w:w="0" w:type="auto"/>
            <w:vMerge/>
            <w:tcBorders>
              <w:top w:val="single" w:sz="4" w:space="0" w:color="auto"/>
              <w:left w:val="nil"/>
              <w:bottom w:val="single" w:sz="4" w:space="0" w:color="000000"/>
              <w:right w:val="nil"/>
            </w:tcBorders>
            <w:vAlign w:val="center"/>
            <w:hideMark/>
          </w:tcPr>
          <w:p w14:paraId="4FF0640D" w14:textId="77777777" w:rsidR="008942D9" w:rsidRPr="00DD793A" w:rsidRDefault="008942D9">
            <w:pPr>
              <w:rPr>
                <w:rFonts w:ascii="Times New Roman" w:eastAsia="DengXian" w:hAnsi="Times New Roman" w:cs="Times New Roman"/>
                <w:color w:val="000000"/>
                <w:sz w:val="16"/>
                <w:szCs w:val="16"/>
              </w:rPr>
            </w:pPr>
          </w:p>
        </w:tc>
      </w:tr>
      <w:tr w:rsidR="008942D9" w:rsidRPr="00DD793A" w14:paraId="063B3FDF" w14:textId="77777777" w:rsidTr="008942D9">
        <w:trPr>
          <w:trHeight w:val="343"/>
        </w:trPr>
        <w:tc>
          <w:tcPr>
            <w:tcW w:w="0" w:type="auto"/>
            <w:tcBorders>
              <w:top w:val="nil"/>
              <w:left w:val="nil"/>
              <w:bottom w:val="nil"/>
              <w:right w:val="nil"/>
            </w:tcBorders>
            <w:noWrap/>
            <w:tcMar>
              <w:top w:w="15" w:type="dxa"/>
              <w:left w:w="15" w:type="dxa"/>
              <w:bottom w:w="0" w:type="dxa"/>
              <w:right w:w="15" w:type="dxa"/>
            </w:tcMar>
            <w:vAlign w:val="center"/>
            <w:hideMark/>
          </w:tcPr>
          <w:p w14:paraId="7C7F58EB" w14:textId="77777777"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SARS-CoV-2</w:t>
            </w:r>
          </w:p>
        </w:tc>
        <w:tc>
          <w:tcPr>
            <w:tcW w:w="0" w:type="auto"/>
            <w:tcBorders>
              <w:top w:val="nil"/>
              <w:left w:val="nil"/>
              <w:bottom w:val="nil"/>
              <w:right w:val="nil"/>
            </w:tcBorders>
            <w:noWrap/>
            <w:tcMar>
              <w:top w:w="15" w:type="dxa"/>
              <w:left w:w="15" w:type="dxa"/>
              <w:bottom w:w="0" w:type="dxa"/>
              <w:right w:w="15" w:type="dxa"/>
            </w:tcMar>
            <w:vAlign w:val="center"/>
            <w:hideMark/>
          </w:tcPr>
          <w:p w14:paraId="3C8334E5" w14:textId="16F98397"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30</w:t>
            </w:r>
          </w:p>
        </w:tc>
        <w:tc>
          <w:tcPr>
            <w:tcW w:w="0" w:type="auto"/>
            <w:tcBorders>
              <w:top w:val="nil"/>
              <w:left w:val="nil"/>
              <w:bottom w:val="nil"/>
              <w:right w:val="nil"/>
            </w:tcBorders>
            <w:noWrap/>
            <w:tcMar>
              <w:top w:w="15" w:type="dxa"/>
              <w:left w:w="15" w:type="dxa"/>
              <w:bottom w:w="0" w:type="dxa"/>
              <w:right w:w="15" w:type="dxa"/>
            </w:tcMar>
            <w:vAlign w:val="center"/>
            <w:hideMark/>
          </w:tcPr>
          <w:p w14:paraId="109102E5" w14:textId="31B2A84E"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80</w:t>
            </w:r>
          </w:p>
        </w:tc>
        <w:tc>
          <w:tcPr>
            <w:tcW w:w="3094" w:type="dxa"/>
            <w:tcBorders>
              <w:top w:val="nil"/>
              <w:left w:val="nil"/>
              <w:bottom w:val="nil"/>
              <w:right w:val="nil"/>
            </w:tcBorders>
            <w:tcMar>
              <w:top w:w="15" w:type="dxa"/>
              <w:left w:w="15" w:type="dxa"/>
              <w:bottom w:w="0" w:type="dxa"/>
              <w:right w:w="15" w:type="dxa"/>
            </w:tcMar>
            <w:vAlign w:val="center"/>
            <w:hideMark/>
          </w:tcPr>
          <w:p w14:paraId="2628CC88" w14:textId="5A0422D0"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r>
      <w:tr w:rsidR="008942D9" w:rsidRPr="00DD793A" w14:paraId="458E7385" w14:textId="77777777" w:rsidTr="008942D9">
        <w:trPr>
          <w:trHeight w:val="343"/>
        </w:trPr>
        <w:tc>
          <w:tcPr>
            <w:tcW w:w="0" w:type="auto"/>
            <w:tcBorders>
              <w:top w:val="nil"/>
              <w:left w:val="nil"/>
              <w:bottom w:val="nil"/>
              <w:right w:val="nil"/>
            </w:tcBorders>
            <w:noWrap/>
            <w:tcMar>
              <w:top w:w="15" w:type="dxa"/>
              <w:left w:w="15" w:type="dxa"/>
              <w:bottom w:w="0" w:type="dxa"/>
              <w:right w:w="15" w:type="dxa"/>
            </w:tcMar>
            <w:vAlign w:val="center"/>
            <w:hideMark/>
          </w:tcPr>
          <w:p w14:paraId="2A0E05E9" w14:textId="77777777"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IFV</w:t>
            </w:r>
          </w:p>
        </w:tc>
        <w:tc>
          <w:tcPr>
            <w:tcW w:w="0" w:type="auto"/>
            <w:tcBorders>
              <w:top w:val="nil"/>
              <w:left w:val="nil"/>
              <w:bottom w:val="nil"/>
              <w:right w:val="nil"/>
            </w:tcBorders>
            <w:noWrap/>
            <w:tcMar>
              <w:top w:w="15" w:type="dxa"/>
              <w:left w:w="15" w:type="dxa"/>
              <w:bottom w:w="0" w:type="dxa"/>
              <w:right w:w="15" w:type="dxa"/>
            </w:tcMar>
            <w:vAlign w:val="center"/>
            <w:hideMark/>
          </w:tcPr>
          <w:p w14:paraId="77058273" w14:textId="1CDFF0B2"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25</w:t>
            </w:r>
          </w:p>
        </w:tc>
        <w:tc>
          <w:tcPr>
            <w:tcW w:w="0" w:type="auto"/>
            <w:tcBorders>
              <w:top w:val="nil"/>
              <w:left w:val="nil"/>
              <w:bottom w:val="nil"/>
              <w:right w:val="nil"/>
            </w:tcBorders>
            <w:noWrap/>
            <w:tcMar>
              <w:top w:w="15" w:type="dxa"/>
              <w:left w:w="15" w:type="dxa"/>
              <w:bottom w:w="0" w:type="dxa"/>
              <w:right w:w="15" w:type="dxa"/>
            </w:tcMar>
            <w:vAlign w:val="center"/>
            <w:hideMark/>
          </w:tcPr>
          <w:p w14:paraId="296A6892" w14:textId="5FEB8F06"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76</w:t>
            </w:r>
          </w:p>
        </w:tc>
        <w:tc>
          <w:tcPr>
            <w:tcW w:w="0" w:type="auto"/>
            <w:tcBorders>
              <w:top w:val="nil"/>
              <w:left w:val="nil"/>
              <w:bottom w:val="nil"/>
              <w:right w:val="nil"/>
            </w:tcBorders>
            <w:noWrap/>
            <w:tcMar>
              <w:top w:w="15" w:type="dxa"/>
              <w:left w:w="15" w:type="dxa"/>
              <w:bottom w:w="0" w:type="dxa"/>
              <w:right w:w="15" w:type="dxa"/>
            </w:tcMar>
            <w:vAlign w:val="center"/>
            <w:hideMark/>
          </w:tcPr>
          <w:p w14:paraId="723A6701" w14:textId="68091F53"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r>
      <w:tr w:rsidR="008942D9" w:rsidRPr="00DD793A" w14:paraId="4E9E66C2" w14:textId="77777777" w:rsidTr="008942D9">
        <w:trPr>
          <w:trHeight w:val="343"/>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04F28D36" w14:textId="77777777" w:rsidR="008942D9" w:rsidRPr="00DD793A" w:rsidRDefault="008942D9">
            <w:pPr>
              <w:rPr>
                <w:rFonts w:ascii="Times New Roman" w:eastAsia="DengXian" w:hAnsi="Times New Roman" w:cs="Times New Roman"/>
                <w:color w:val="000000"/>
                <w:sz w:val="16"/>
                <w:szCs w:val="16"/>
              </w:rPr>
            </w:pPr>
            <w:proofErr w:type="spellStart"/>
            <w:r w:rsidRPr="00DD793A">
              <w:rPr>
                <w:rFonts w:ascii="Times New Roman" w:eastAsia="DengXian" w:hAnsi="Times New Roman" w:cs="Times New Roman"/>
                <w:color w:val="000000"/>
                <w:sz w:val="16"/>
                <w:szCs w:val="16"/>
              </w:rPr>
              <w:t>HCoV</w:t>
            </w:r>
            <w:proofErr w:type="spellEnd"/>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68200690" w14:textId="43301C52"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17</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2FA8BA20" w14:textId="5840E147"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06</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76F9221B" w14:textId="03AFF7D5" w:rsidR="008942D9" w:rsidRPr="00DD793A" w:rsidRDefault="008942D9">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r>
    </w:tbl>
    <w:p w14:paraId="2DD9118B" w14:textId="77777777" w:rsidR="008408F0" w:rsidRPr="00DD793A" w:rsidRDefault="008408F0" w:rsidP="008408F0">
      <w:pPr>
        <w:rPr>
          <w:rFonts w:ascii="Times New Roman" w:hAnsi="Times New Roman" w:cs="Times New Roman"/>
          <w:color w:val="000000"/>
          <w:sz w:val="16"/>
          <w:szCs w:val="16"/>
        </w:rPr>
      </w:pPr>
      <w:r w:rsidRPr="00DD793A">
        <w:rPr>
          <w:rFonts w:ascii="Times New Roman" w:hAnsi="Times New Roman" w:cs="Times New Roman"/>
          <w:color w:val="000000"/>
          <w:sz w:val="16"/>
          <w:szCs w:val="16"/>
        </w:rPr>
        <w:t>mu = mean number of secondary ARI cases per index case; k = dispersion parameter (smaller k indicates greater overdispersion)</w:t>
      </w:r>
    </w:p>
    <w:p w14:paraId="7B82DF01" w14:textId="77777777" w:rsidR="002E7A24" w:rsidRPr="00DD793A" w:rsidRDefault="002E7A24" w:rsidP="002E7A24">
      <w:pPr>
        <w:rPr>
          <w:color w:val="000000"/>
          <w:sz w:val="16"/>
          <w:szCs w:val="16"/>
        </w:rPr>
      </w:pPr>
      <w:r w:rsidRPr="00DD793A">
        <w:rPr>
          <w:color w:val="000000"/>
          <w:sz w:val="16"/>
          <w:szCs w:val="16"/>
        </w:rPr>
        <w:br w:type="page"/>
      </w:r>
    </w:p>
    <w:p w14:paraId="66B21D93" w14:textId="77777777" w:rsidR="002E7A24" w:rsidRPr="00DD793A" w:rsidRDefault="002E7A24" w:rsidP="00691C33">
      <w:pPr>
        <w:rPr>
          <w:rFonts w:ascii="Times New Roman" w:hAnsi="Times New Roman" w:cs="Times New Roman"/>
          <w:sz w:val="16"/>
          <w:szCs w:val="16"/>
        </w:rPr>
      </w:pPr>
    </w:p>
    <w:p w14:paraId="5A25861D" w14:textId="110BAB41" w:rsidR="00691C33" w:rsidRPr="00DD793A" w:rsidRDefault="00691C33" w:rsidP="00691C33">
      <w:pPr>
        <w:rPr>
          <w:rFonts w:ascii="Times New Roman" w:hAnsi="Times New Roman" w:cs="Times New Roman"/>
          <w:b/>
          <w:bCs/>
          <w:sz w:val="20"/>
          <w:szCs w:val="20"/>
        </w:rPr>
      </w:pPr>
      <w:r w:rsidRPr="00DD793A">
        <w:rPr>
          <w:rFonts w:ascii="Times New Roman" w:hAnsi="Times New Roman" w:cs="Times New Roman"/>
          <w:b/>
          <w:bCs/>
          <w:sz w:val="20"/>
          <w:szCs w:val="20"/>
        </w:rPr>
        <w:t xml:space="preserve">Supplementary Table </w:t>
      </w:r>
      <w:r w:rsidR="00E731E2" w:rsidRPr="00DD793A">
        <w:rPr>
          <w:rFonts w:ascii="Times New Roman" w:hAnsi="Times New Roman" w:cs="Times New Roman"/>
          <w:b/>
          <w:bCs/>
          <w:sz w:val="20"/>
          <w:szCs w:val="20"/>
        </w:rPr>
        <w:t>4</w:t>
      </w:r>
      <w:r w:rsidR="00F77BD6" w:rsidRPr="00DD793A">
        <w:rPr>
          <w:rFonts w:ascii="Times New Roman" w:hAnsi="Times New Roman" w:cs="Times New Roman"/>
          <w:b/>
          <w:bCs/>
          <w:sz w:val="20"/>
          <w:szCs w:val="20"/>
        </w:rPr>
        <w:t xml:space="preserve">: </w:t>
      </w:r>
      <w:r w:rsidR="003A3384" w:rsidRPr="00DD793A">
        <w:rPr>
          <w:rFonts w:ascii="Times New Roman" w:hAnsi="Times New Roman" w:cs="Times New Roman"/>
          <w:b/>
          <w:bCs/>
          <w:sz w:val="20"/>
          <w:szCs w:val="20"/>
        </w:rPr>
        <w:t>Crude estimates of household secondary attack r</w:t>
      </w:r>
      <w:r w:rsidR="00A937F1" w:rsidRPr="00DD793A">
        <w:rPr>
          <w:rFonts w:ascii="Times New Roman" w:hAnsi="Times New Roman" w:cs="Times New Roman"/>
          <w:b/>
          <w:bCs/>
          <w:sz w:val="20"/>
          <w:szCs w:val="20"/>
        </w:rPr>
        <w:t>isk</w:t>
      </w:r>
      <w:r w:rsidR="004A5A43" w:rsidRPr="00DD793A">
        <w:rPr>
          <w:rFonts w:ascii="Times New Roman" w:hAnsi="Times New Roman" w:cs="Times New Roman"/>
          <w:b/>
          <w:bCs/>
          <w:sz w:val="20"/>
          <w:szCs w:val="20"/>
        </w:rPr>
        <w:t xml:space="preserve"> (HSAR)</w:t>
      </w:r>
      <w:r w:rsidR="003A3384" w:rsidRPr="00DD793A">
        <w:rPr>
          <w:rFonts w:ascii="Times New Roman" w:hAnsi="Times New Roman" w:cs="Times New Roman"/>
          <w:b/>
          <w:bCs/>
          <w:sz w:val="20"/>
          <w:szCs w:val="20"/>
        </w:rPr>
        <w:t xml:space="preserve"> by age group of index cases and household contacts</w:t>
      </w:r>
      <w:r w:rsidR="00BF0694" w:rsidRPr="00DD793A">
        <w:rPr>
          <w:rFonts w:ascii="Times New Roman" w:hAnsi="Times New Roman" w:cs="Times New Roman"/>
          <w:b/>
          <w:bCs/>
          <w:sz w:val="20"/>
          <w:szCs w:val="20"/>
        </w:rPr>
        <w:t>, by pathogen</w:t>
      </w:r>
    </w:p>
    <w:tbl>
      <w:tblPr>
        <w:tblW w:w="8045" w:type="dxa"/>
        <w:tblCellMar>
          <w:left w:w="0" w:type="dxa"/>
          <w:right w:w="0" w:type="dxa"/>
        </w:tblCellMar>
        <w:tblLook w:val="04A0" w:firstRow="1" w:lastRow="0" w:firstColumn="1" w:lastColumn="0" w:noHBand="0" w:noVBand="1"/>
      </w:tblPr>
      <w:tblGrid>
        <w:gridCol w:w="3625"/>
        <w:gridCol w:w="1513"/>
        <w:gridCol w:w="1513"/>
        <w:gridCol w:w="1394"/>
      </w:tblGrid>
      <w:tr w:rsidR="008942D9" w:rsidRPr="00DD793A" w14:paraId="630B5B5C" w14:textId="77777777" w:rsidTr="008942D9">
        <w:trPr>
          <w:trHeight w:val="414"/>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6C96EE15" w14:textId="07B59EDB" w:rsidR="008942D9" w:rsidRPr="00DD793A" w:rsidRDefault="008942D9">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 xml:space="preserve">HSAR by age of </w:t>
            </w:r>
            <w:r w:rsidRPr="00DD793A">
              <w:rPr>
                <w:rFonts w:ascii="Times New Roman" w:eastAsia="DengXian" w:hAnsi="Times New Roman" w:cs="Times New Roman"/>
                <w:b/>
                <w:bCs/>
                <w:i/>
                <w:iCs/>
                <w:sz w:val="16"/>
                <w:szCs w:val="16"/>
              </w:rPr>
              <w:t xml:space="preserve">index </w:t>
            </w:r>
            <w:r w:rsidR="00A937F1" w:rsidRPr="00DD793A">
              <w:rPr>
                <w:rFonts w:ascii="Times New Roman" w:eastAsia="DengXian" w:hAnsi="Times New Roman" w:cs="Times New Roman"/>
                <w:b/>
                <w:bCs/>
                <w:i/>
                <w:iCs/>
                <w:sz w:val="16"/>
                <w:szCs w:val="16"/>
              </w:rPr>
              <w:t>case</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75389CE1" w14:textId="77777777" w:rsidR="008942D9" w:rsidRPr="00DD793A" w:rsidRDefault="008942D9">
            <w:pPr>
              <w:jc w:val="cente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SARS-CoV-2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7E74A51" w14:textId="77777777" w:rsidR="008942D9" w:rsidRPr="00DD793A" w:rsidRDefault="008942D9">
            <w:pPr>
              <w:jc w:val="cente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IFV</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F1AD288" w14:textId="77777777" w:rsidR="008942D9" w:rsidRPr="00DD793A" w:rsidRDefault="008942D9">
            <w:pPr>
              <w:jc w:val="center"/>
              <w:rPr>
                <w:rFonts w:ascii="Times New Roman" w:eastAsia="DengXian" w:hAnsi="Times New Roman" w:cs="Times New Roman"/>
                <w:b/>
                <w:bCs/>
                <w:color w:val="000000"/>
                <w:sz w:val="16"/>
                <w:szCs w:val="16"/>
              </w:rPr>
            </w:pPr>
            <w:proofErr w:type="spellStart"/>
            <w:r w:rsidRPr="00DD793A">
              <w:rPr>
                <w:rFonts w:ascii="Times New Roman" w:eastAsia="DengXian" w:hAnsi="Times New Roman" w:cs="Times New Roman"/>
                <w:b/>
                <w:bCs/>
                <w:color w:val="000000"/>
                <w:sz w:val="16"/>
                <w:szCs w:val="16"/>
              </w:rPr>
              <w:t>HCoV</w:t>
            </w:r>
            <w:proofErr w:type="spellEnd"/>
          </w:p>
        </w:tc>
      </w:tr>
      <w:tr w:rsidR="008942D9" w:rsidRPr="00DD793A" w14:paraId="7D695B7F" w14:textId="77777777" w:rsidTr="008942D9">
        <w:trPr>
          <w:trHeight w:val="331"/>
        </w:trPr>
        <w:tc>
          <w:tcPr>
            <w:tcW w:w="0" w:type="auto"/>
            <w:tcBorders>
              <w:top w:val="nil"/>
              <w:left w:val="nil"/>
              <w:bottom w:val="nil"/>
              <w:right w:val="nil"/>
            </w:tcBorders>
            <w:noWrap/>
            <w:tcMar>
              <w:top w:w="15" w:type="dxa"/>
              <w:left w:w="15" w:type="dxa"/>
              <w:bottom w:w="0" w:type="dxa"/>
              <w:right w:w="15" w:type="dxa"/>
            </w:tcMar>
            <w:vAlign w:val="center"/>
            <w:hideMark/>
          </w:tcPr>
          <w:p w14:paraId="45BCBBDA" w14:textId="77777777" w:rsidR="008942D9" w:rsidRPr="00DD793A" w:rsidRDefault="008942D9">
            <w:pPr>
              <w:rPr>
                <w:rFonts w:ascii="Times New Roman" w:eastAsia="DengXian" w:hAnsi="Times New Roman" w:cs="Times New Roman"/>
                <w:sz w:val="16"/>
                <w:szCs w:val="16"/>
              </w:rPr>
            </w:pPr>
            <w:r w:rsidRPr="00DD793A">
              <w:rPr>
                <w:rFonts w:ascii="Times New Roman" w:eastAsia="DengXian" w:hAnsi="Times New Roman" w:cs="Times New Roman"/>
                <w:sz w:val="16"/>
                <w:szCs w:val="16"/>
              </w:rPr>
              <w:t>Any age</w:t>
            </w:r>
          </w:p>
        </w:tc>
        <w:tc>
          <w:tcPr>
            <w:tcW w:w="0" w:type="auto"/>
            <w:tcBorders>
              <w:top w:val="nil"/>
              <w:left w:val="nil"/>
              <w:bottom w:val="nil"/>
              <w:right w:val="nil"/>
            </w:tcBorders>
            <w:noWrap/>
            <w:tcMar>
              <w:top w:w="15" w:type="dxa"/>
              <w:left w:w="15" w:type="dxa"/>
              <w:bottom w:w="0" w:type="dxa"/>
              <w:right w:w="15" w:type="dxa"/>
            </w:tcMar>
            <w:vAlign w:val="center"/>
            <w:hideMark/>
          </w:tcPr>
          <w:p w14:paraId="747F7575" w14:textId="7D48C48C"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 xml:space="preserve">5) </w:t>
            </w:r>
            <w:r w:rsidRPr="00DD793A">
              <w:rPr>
                <w:rFonts w:ascii="Times New Roman" w:eastAsia="DengXian" w:hAnsi="Times New Roman" w:cs="Times New Roman"/>
                <w:color w:val="000000"/>
                <w:sz w:val="16"/>
                <w:szCs w:val="16"/>
                <w:vertAlign w:val="superscript"/>
              </w:rPr>
              <w:t>a</w:t>
            </w:r>
          </w:p>
        </w:tc>
        <w:tc>
          <w:tcPr>
            <w:tcW w:w="0" w:type="auto"/>
            <w:tcBorders>
              <w:top w:val="nil"/>
              <w:left w:val="nil"/>
              <w:bottom w:val="nil"/>
              <w:right w:val="nil"/>
            </w:tcBorders>
            <w:noWrap/>
            <w:tcMar>
              <w:top w:w="15" w:type="dxa"/>
              <w:left w:w="15" w:type="dxa"/>
              <w:bottom w:w="0" w:type="dxa"/>
              <w:right w:w="15" w:type="dxa"/>
            </w:tcMar>
            <w:vAlign w:val="center"/>
            <w:hideMark/>
          </w:tcPr>
          <w:p w14:paraId="58C9EC7C" w14:textId="7E4E56E7"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tcMar>
              <w:top w:w="15" w:type="dxa"/>
              <w:left w:w="15" w:type="dxa"/>
              <w:bottom w:w="0" w:type="dxa"/>
              <w:right w:w="15" w:type="dxa"/>
            </w:tcMar>
            <w:vAlign w:val="center"/>
            <w:hideMark/>
          </w:tcPr>
          <w:p w14:paraId="558228F0" w14:textId="7A8936E4"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r>
      <w:tr w:rsidR="008942D9" w:rsidRPr="00DD793A" w14:paraId="77817499" w14:textId="77777777" w:rsidTr="008942D9">
        <w:trPr>
          <w:trHeight w:val="331"/>
        </w:trPr>
        <w:tc>
          <w:tcPr>
            <w:tcW w:w="0" w:type="auto"/>
            <w:tcBorders>
              <w:top w:val="nil"/>
              <w:left w:val="nil"/>
              <w:bottom w:val="nil"/>
              <w:right w:val="nil"/>
            </w:tcBorders>
            <w:noWrap/>
            <w:tcMar>
              <w:top w:w="15" w:type="dxa"/>
              <w:left w:w="15" w:type="dxa"/>
              <w:bottom w:w="0" w:type="dxa"/>
              <w:right w:w="15" w:type="dxa"/>
            </w:tcMar>
            <w:vAlign w:val="center"/>
            <w:hideMark/>
          </w:tcPr>
          <w:p w14:paraId="4DE80EF2" w14:textId="77777777" w:rsidR="008942D9" w:rsidRPr="00DD793A" w:rsidRDefault="008942D9">
            <w:pPr>
              <w:rPr>
                <w:rFonts w:ascii="Times New Roman" w:eastAsia="DengXian" w:hAnsi="Times New Roman" w:cs="Times New Roman"/>
                <w:sz w:val="16"/>
                <w:szCs w:val="16"/>
              </w:rPr>
            </w:pP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tcMar>
              <w:top w:w="15" w:type="dxa"/>
              <w:left w:w="15" w:type="dxa"/>
              <w:bottom w:w="0" w:type="dxa"/>
              <w:right w:w="15" w:type="dxa"/>
            </w:tcMar>
            <w:vAlign w:val="center"/>
            <w:hideMark/>
          </w:tcPr>
          <w:p w14:paraId="5A9244D6" w14:textId="616B18BF"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3867A74D" w14:textId="645312E8"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0–17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7B89FB7A" w14:textId="6E0A1D0F"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r>
      <w:tr w:rsidR="008942D9" w:rsidRPr="00DD793A" w14:paraId="52CA22E9" w14:textId="77777777" w:rsidTr="008942D9">
        <w:trPr>
          <w:trHeight w:val="331"/>
        </w:trPr>
        <w:tc>
          <w:tcPr>
            <w:tcW w:w="0" w:type="auto"/>
            <w:tcBorders>
              <w:top w:val="nil"/>
              <w:left w:val="nil"/>
              <w:bottom w:val="nil"/>
              <w:right w:val="nil"/>
            </w:tcBorders>
            <w:noWrap/>
            <w:tcMar>
              <w:top w:w="15" w:type="dxa"/>
              <w:left w:w="15" w:type="dxa"/>
              <w:bottom w:w="0" w:type="dxa"/>
              <w:right w:w="15" w:type="dxa"/>
            </w:tcMar>
            <w:vAlign w:val="center"/>
            <w:hideMark/>
          </w:tcPr>
          <w:p w14:paraId="3C630665" w14:textId="77777777" w:rsidR="008942D9" w:rsidRPr="00DD793A" w:rsidRDefault="008942D9">
            <w:pPr>
              <w:rPr>
                <w:rFonts w:ascii="Times New Roman" w:eastAsia="DengXian" w:hAnsi="Times New Roman" w:cs="Times New Roman"/>
                <w:sz w:val="16"/>
                <w:szCs w:val="16"/>
              </w:rPr>
            </w:pPr>
            <w:r w:rsidRPr="00DD793A">
              <w:rPr>
                <w:rFonts w:ascii="Times New Roman" w:eastAsia="DengXian" w:hAnsi="Times New Roman" w:cs="Times New Roman"/>
                <w:sz w:val="16"/>
                <w:szCs w:val="16"/>
              </w:rPr>
              <w:t>15-59 years</w:t>
            </w:r>
          </w:p>
        </w:tc>
        <w:tc>
          <w:tcPr>
            <w:tcW w:w="0" w:type="auto"/>
            <w:tcBorders>
              <w:top w:val="nil"/>
              <w:left w:val="nil"/>
              <w:bottom w:val="nil"/>
              <w:right w:val="nil"/>
            </w:tcBorders>
            <w:noWrap/>
            <w:tcMar>
              <w:top w:w="15" w:type="dxa"/>
              <w:left w:w="15" w:type="dxa"/>
              <w:bottom w:w="0" w:type="dxa"/>
              <w:right w:w="15" w:type="dxa"/>
            </w:tcMar>
            <w:vAlign w:val="center"/>
            <w:hideMark/>
          </w:tcPr>
          <w:p w14:paraId="3DF9316D" w14:textId="55E832FA"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1BE9E92F" w14:textId="5C90217E"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77A36798" w14:textId="4A37AFB3"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r>
      <w:tr w:rsidR="008942D9" w:rsidRPr="00DD793A" w14:paraId="264BD95C" w14:textId="77777777" w:rsidTr="008942D9">
        <w:trPr>
          <w:trHeight w:val="331"/>
        </w:trPr>
        <w:tc>
          <w:tcPr>
            <w:tcW w:w="0" w:type="auto"/>
            <w:tcBorders>
              <w:top w:val="nil"/>
              <w:left w:val="nil"/>
              <w:bottom w:val="nil"/>
              <w:right w:val="nil"/>
            </w:tcBorders>
            <w:noWrap/>
            <w:tcMar>
              <w:top w:w="15" w:type="dxa"/>
              <w:left w:w="15" w:type="dxa"/>
              <w:bottom w:w="0" w:type="dxa"/>
              <w:right w:w="15" w:type="dxa"/>
            </w:tcMar>
            <w:vAlign w:val="center"/>
            <w:hideMark/>
          </w:tcPr>
          <w:p w14:paraId="2FAA25AE" w14:textId="77777777" w:rsidR="008942D9" w:rsidRPr="00DD793A" w:rsidRDefault="008942D9">
            <w:pPr>
              <w:rPr>
                <w:rFonts w:ascii="Times New Roman" w:eastAsia="DengXian" w:hAnsi="Times New Roman" w:cs="Times New Roman"/>
                <w:sz w:val="16"/>
                <w:szCs w:val="16"/>
              </w:rPr>
            </w:pPr>
            <w:r w:rsidRPr="00DD793A">
              <w:rPr>
                <w:rFonts w:ascii="Times New Roman" w:eastAsia="DengXian" w:hAnsi="Times New Roman" w:cs="Times New Roman"/>
                <w:sz w:val="16"/>
                <w:szCs w:val="16"/>
              </w:rPr>
              <w:t>≥60 years</w:t>
            </w:r>
          </w:p>
        </w:tc>
        <w:tc>
          <w:tcPr>
            <w:tcW w:w="0" w:type="auto"/>
            <w:tcBorders>
              <w:top w:val="nil"/>
              <w:left w:val="nil"/>
              <w:bottom w:val="nil"/>
              <w:right w:val="nil"/>
            </w:tcBorders>
            <w:noWrap/>
            <w:tcMar>
              <w:top w:w="15" w:type="dxa"/>
              <w:left w:w="15" w:type="dxa"/>
              <w:bottom w:w="0" w:type="dxa"/>
              <w:right w:w="15" w:type="dxa"/>
            </w:tcMar>
            <w:vAlign w:val="center"/>
            <w:hideMark/>
          </w:tcPr>
          <w:p w14:paraId="2D74404E" w14:textId="4FFD6384"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8–14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5FD3BDBC" w14:textId="05AAEB76"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5922C77D" w14:textId="04B999F7"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r>
      <w:tr w:rsidR="008942D9" w:rsidRPr="00DD793A" w14:paraId="310984DE" w14:textId="77777777" w:rsidTr="008942D9">
        <w:trPr>
          <w:trHeight w:val="414"/>
        </w:trPr>
        <w:tc>
          <w:tcPr>
            <w:tcW w:w="0" w:type="auto"/>
            <w:tcBorders>
              <w:top w:val="single" w:sz="4" w:space="0" w:color="auto"/>
              <w:left w:val="nil"/>
              <w:bottom w:val="nil"/>
              <w:right w:val="nil"/>
            </w:tcBorders>
            <w:noWrap/>
            <w:tcMar>
              <w:top w:w="15" w:type="dxa"/>
              <w:left w:w="15" w:type="dxa"/>
              <w:bottom w:w="0" w:type="dxa"/>
              <w:right w:w="15" w:type="dxa"/>
            </w:tcMar>
            <w:vAlign w:val="center"/>
            <w:hideMark/>
          </w:tcPr>
          <w:p w14:paraId="46DE54D2" w14:textId="77777777" w:rsidR="008942D9" w:rsidRPr="00DD793A" w:rsidRDefault="008942D9">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 xml:space="preserve">HSAR by age of </w:t>
            </w:r>
            <w:r w:rsidRPr="00DD793A">
              <w:rPr>
                <w:rFonts w:ascii="Times New Roman" w:eastAsia="DengXian" w:hAnsi="Times New Roman" w:cs="Times New Roman"/>
                <w:b/>
                <w:bCs/>
                <w:i/>
                <w:iCs/>
                <w:sz w:val="16"/>
                <w:szCs w:val="16"/>
              </w:rPr>
              <w:t>household contacts</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14:paraId="5A68D12E" w14:textId="77777777" w:rsidR="008942D9" w:rsidRPr="00DD793A" w:rsidRDefault="008942D9">
            <w:pPr>
              <w:jc w:val="right"/>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 xml:space="preserve">　</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14:paraId="022DCA33" w14:textId="77777777" w:rsidR="008942D9" w:rsidRPr="00DD793A" w:rsidRDefault="008942D9">
            <w:pPr>
              <w:jc w:val="right"/>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 xml:space="preserve">　</w:t>
            </w:r>
          </w:p>
        </w:tc>
        <w:tc>
          <w:tcPr>
            <w:tcW w:w="0" w:type="auto"/>
            <w:tcBorders>
              <w:top w:val="single" w:sz="4" w:space="0" w:color="auto"/>
              <w:left w:val="nil"/>
              <w:bottom w:val="nil"/>
              <w:right w:val="nil"/>
            </w:tcBorders>
            <w:noWrap/>
            <w:tcMar>
              <w:top w:w="15" w:type="dxa"/>
              <w:left w:w="15" w:type="dxa"/>
              <w:bottom w:w="0" w:type="dxa"/>
              <w:right w:w="15" w:type="dxa"/>
            </w:tcMar>
            <w:vAlign w:val="center"/>
            <w:hideMark/>
          </w:tcPr>
          <w:p w14:paraId="31B2BD00" w14:textId="77777777" w:rsidR="008942D9" w:rsidRPr="00DD793A" w:rsidRDefault="008942D9">
            <w:pPr>
              <w:jc w:val="right"/>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 xml:space="preserve">　</w:t>
            </w:r>
          </w:p>
        </w:tc>
      </w:tr>
      <w:tr w:rsidR="008942D9" w:rsidRPr="00DD793A" w14:paraId="5A0D4ECD" w14:textId="77777777" w:rsidTr="008942D9">
        <w:trPr>
          <w:trHeight w:val="331"/>
        </w:trPr>
        <w:tc>
          <w:tcPr>
            <w:tcW w:w="0" w:type="auto"/>
            <w:tcBorders>
              <w:top w:val="nil"/>
              <w:left w:val="nil"/>
              <w:bottom w:val="nil"/>
              <w:right w:val="nil"/>
            </w:tcBorders>
            <w:noWrap/>
            <w:tcMar>
              <w:top w:w="15" w:type="dxa"/>
              <w:left w:w="15" w:type="dxa"/>
              <w:bottom w:w="0" w:type="dxa"/>
              <w:right w:w="15" w:type="dxa"/>
            </w:tcMar>
            <w:vAlign w:val="center"/>
            <w:hideMark/>
          </w:tcPr>
          <w:p w14:paraId="553AF74A" w14:textId="77777777" w:rsidR="008942D9" w:rsidRPr="00DD793A" w:rsidRDefault="008942D9">
            <w:pPr>
              <w:rPr>
                <w:rFonts w:ascii="Times New Roman" w:eastAsia="DengXian" w:hAnsi="Times New Roman" w:cs="Times New Roman"/>
                <w:sz w:val="16"/>
                <w:szCs w:val="16"/>
              </w:rPr>
            </w:pPr>
            <w:r w:rsidRPr="00DD793A">
              <w:rPr>
                <w:rFonts w:ascii="Times New Roman" w:eastAsia="DengXian" w:hAnsi="Times New Roman" w:cs="Times New Roman"/>
                <w:sz w:val="16"/>
                <w:szCs w:val="16"/>
              </w:rPr>
              <w:t>Any age</w:t>
            </w:r>
          </w:p>
        </w:tc>
        <w:tc>
          <w:tcPr>
            <w:tcW w:w="0" w:type="auto"/>
            <w:tcBorders>
              <w:top w:val="nil"/>
              <w:left w:val="nil"/>
              <w:bottom w:val="nil"/>
              <w:right w:val="nil"/>
            </w:tcBorders>
            <w:noWrap/>
            <w:tcMar>
              <w:top w:w="15" w:type="dxa"/>
              <w:left w:w="15" w:type="dxa"/>
              <w:bottom w:w="0" w:type="dxa"/>
              <w:right w:w="15" w:type="dxa"/>
            </w:tcMar>
            <w:vAlign w:val="center"/>
            <w:hideMark/>
          </w:tcPr>
          <w:p w14:paraId="522DA607" w14:textId="27B647E2"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3C4733B5" w14:textId="04717FC0"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tcMar>
              <w:top w:w="15" w:type="dxa"/>
              <w:left w:w="15" w:type="dxa"/>
              <w:bottom w:w="0" w:type="dxa"/>
              <w:right w:w="15" w:type="dxa"/>
            </w:tcMar>
            <w:vAlign w:val="center"/>
            <w:hideMark/>
          </w:tcPr>
          <w:p w14:paraId="12978671" w14:textId="2A80CED9"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r>
      <w:tr w:rsidR="008942D9" w:rsidRPr="00DD793A" w14:paraId="0464A324" w14:textId="77777777" w:rsidTr="008942D9">
        <w:trPr>
          <w:trHeight w:val="331"/>
        </w:trPr>
        <w:tc>
          <w:tcPr>
            <w:tcW w:w="0" w:type="auto"/>
            <w:tcBorders>
              <w:top w:val="nil"/>
              <w:left w:val="nil"/>
              <w:bottom w:val="nil"/>
              <w:right w:val="nil"/>
            </w:tcBorders>
            <w:noWrap/>
            <w:tcMar>
              <w:top w:w="15" w:type="dxa"/>
              <w:left w:w="15" w:type="dxa"/>
              <w:bottom w:w="0" w:type="dxa"/>
              <w:right w:w="15" w:type="dxa"/>
            </w:tcMar>
            <w:vAlign w:val="center"/>
            <w:hideMark/>
          </w:tcPr>
          <w:p w14:paraId="4B94FFB0" w14:textId="77777777" w:rsidR="008942D9" w:rsidRPr="00DD793A" w:rsidRDefault="008942D9">
            <w:pPr>
              <w:rPr>
                <w:rFonts w:ascii="Times New Roman" w:eastAsia="DengXian" w:hAnsi="Times New Roman" w:cs="Times New Roman"/>
                <w:sz w:val="16"/>
                <w:szCs w:val="16"/>
              </w:rPr>
            </w:pP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tcMar>
              <w:top w:w="15" w:type="dxa"/>
              <w:left w:w="15" w:type="dxa"/>
              <w:bottom w:w="0" w:type="dxa"/>
              <w:right w:w="15" w:type="dxa"/>
            </w:tcMar>
            <w:vAlign w:val="center"/>
            <w:hideMark/>
          </w:tcPr>
          <w:p w14:paraId="2E21EE63" w14:textId="0215DD4A"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66C31192" w14:textId="2C09BFEC"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3–14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6486046D" w14:textId="537FC345"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r>
      <w:tr w:rsidR="008942D9" w:rsidRPr="00DD793A" w14:paraId="3B147824" w14:textId="77777777" w:rsidTr="008942D9">
        <w:trPr>
          <w:trHeight w:val="331"/>
        </w:trPr>
        <w:tc>
          <w:tcPr>
            <w:tcW w:w="0" w:type="auto"/>
            <w:tcBorders>
              <w:top w:val="nil"/>
              <w:left w:val="nil"/>
              <w:bottom w:val="nil"/>
              <w:right w:val="nil"/>
            </w:tcBorders>
            <w:noWrap/>
            <w:tcMar>
              <w:top w:w="15" w:type="dxa"/>
              <w:left w:w="15" w:type="dxa"/>
              <w:bottom w:w="0" w:type="dxa"/>
              <w:right w:w="15" w:type="dxa"/>
            </w:tcMar>
            <w:vAlign w:val="center"/>
            <w:hideMark/>
          </w:tcPr>
          <w:p w14:paraId="23D351E1" w14:textId="77777777" w:rsidR="008942D9" w:rsidRPr="00DD793A" w:rsidRDefault="008942D9">
            <w:pPr>
              <w:rPr>
                <w:rFonts w:ascii="Times New Roman" w:eastAsia="DengXian" w:hAnsi="Times New Roman" w:cs="Times New Roman"/>
                <w:sz w:val="16"/>
                <w:szCs w:val="16"/>
              </w:rPr>
            </w:pPr>
            <w:r w:rsidRPr="00DD793A">
              <w:rPr>
                <w:rFonts w:ascii="Times New Roman" w:eastAsia="DengXian" w:hAnsi="Times New Roman" w:cs="Times New Roman"/>
                <w:sz w:val="16"/>
                <w:szCs w:val="16"/>
              </w:rPr>
              <w:t>15-59 years</w:t>
            </w:r>
          </w:p>
        </w:tc>
        <w:tc>
          <w:tcPr>
            <w:tcW w:w="0" w:type="auto"/>
            <w:tcBorders>
              <w:top w:val="nil"/>
              <w:left w:val="nil"/>
              <w:bottom w:val="nil"/>
              <w:right w:val="nil"/>
            </w:tcBorders>
            <w:noWrap/>
            <w:tcMar>
              <w:top w:w="15" w:type="dxa"/>
              <w:left w:w="15" w:type="dxa"/>
              <w:bottom w:w="0" w:type="dxa"/>
              <w:right w:w="15" w:type="dxa"/>
            </w:tcMar>
            <w:vAlign w:val="center"/>
            <w:hideMark/>
          </w:tcPr>
          <w:p w14:paraId="7CF8E83F" w14:textId="3C5B6CA8"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1–12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73F2ABF9" w14:textId="7A335589"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2–14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tcMar>
              <w:top w:w="15" w:type="dxa"/>
              <w:left w:w="15" w:type="dxa"/>
              <w:bottom w:w="0" w:type="dxa"/>
              <w:right w:w="15" w:type="dxa"/>
            </w:tcMar>
            <w:vAlign w:val="center"/>
            <w:hideMark/>
          </w:tcPr>
          <w:p w14:paraId="3FBC6FA9" w14:textId="5030FD73"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r>
      <w:tr w:rsidR="008942D9" w:rsidRPr="00DD793A" w14:paraId="772682A7" w14:textId="77777777" w:rsidTr="008942D9">
        <w:trPr>
          <w:trHeight w:val="331"/>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B51DD70" w14:textId="77777777" w:rsidR="008942D9" w:rsidRPr="00DD793A" w:rsidRDefault="008942D9">
            <w:pPr>
              <w:rPr>
                <w:rFonts w:ascii="Times New Roman" w:eastAsia="DengXian" w:hAnsi="Times New Roman" w:cs="Times New Roman"/>
                <w:sz w:val="16"/>
                <w:szCs w:val="16"/>
              </w:rPr>
            </w:pPr>
            <w:r w:rsidRPr="00DD793A">
              <w:rPr>
                <w:rFonts w:ascii="Times New Roman" w:eastAsia="DengXian" w:hAnsi="Times New Roman" w:cs="Times New Roman"/>
                <w:sz w:val="16"/>
                <w:szCs w:val="16"/>
              </w:rPr>
              <w:t>≥60 years</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2EA8DBCB" w14:textId="7C51BCA2"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 (4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F04C6E0" w14:textId="30062F26"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54E47D5" w14:textId="637445D2" w:rsidR="008942D9" w:rsidRPr="00DD793A" w:rsidRDefault="008942D9">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r>
    </w:tbl>
    <w:p w14:paraId="1B6F3D6D" w14:textId="77777777" w:rsidR="00691C33" w:rsidRPr="00DD793A" w:rsidRDefault="008942D9" w:rsidP="00691C33">
      <w:pPr>
        <w:rPr>
          <w:rFonts w:ascii="Times New Roman" w:hAnsi="Times New Roman" w:cs="Times New Roman"/>
          <w:sz w:val="16"/>
          <w:szCs w:val="16"/>
        </w:rPr>
      </w:pPr>
      <w:r w:rsidRPr="00DD793A">
        <w:rPr>
          <w:rFonts w:ascii="Times New Roman" w:hAnsi="Times New Roman" w:cs="Times New Roman"/>
          <w:sz w:val="16"/>
          <w:szCs w:val="16"/>
          <w:vertAlign w:val="superscript"/>
        </w:rPr>
        <w:t>a</w:t>
      </w:r>
      <w:r w:rsidRPr="00DD793A">
        <w:rPr>
          <w:rFonts w:ascii="Times New Roman" w:hAnsi="Times New Roman" w:cs="Times New Roman"/>
          <w:sz w:val="16"/>
          <w:szCs w:val="16"/>
        </w:rPr>
        <w:t xml:space="preserve"> </w:t>
      </w:r>
      <w:r w:rsidR="00AD3A74" w:rsidRPr="00DD793A">
        <w:rPr>
          <w:rFonts w:ascii="Times New Roman" w:hAnsi="Times New Roman" w:cs="Times New Roman"/>
          <w:sz w:val="16"/>
          <w:szCs w:val="16"/>
        </w:rPr>
        <w:t>HSAR are presented as % (95% CI) based on bootstrap resampling at the household level.</w:t>
      </w:r>
      <w:r w:rsidR="00691C33" w:rsidRPr="00DD793A">
        <w:rPr>
          <w:rFonts w:ascii="Times New Roman" w:hAnsi="Times New Roman" w:cs="Times New Roman"/>
          <w:sz w:val="16"/>
          <w:szCs w:val="16"/>
        </w:rPr>
        <w:br w:type="page"/>
      </w:r>
    </w:p>
    <w:p w14:paraId="159442B6" w14:textId="77777777" w:rsidR="003659C0" w:rsidRPr="00DD793A" w:rsidRDefault="003659C0" w:rsidP="00474575">
      <w:pPr>
        <w:rPr>
          <w:rFonts w:ascii="Times New Roman" w:hAnsi="Times New Roman" w:cs="Times New Roman"/>
          <w:sz w:val="16"/>
          <w:szCs w:val="16"/>
        </w:rPr>
      </w:pPr>
    </w:p>
    <w:p w14:paraId="73CFF7DC" w14:textId="35F9BBFF" w:rsidR="003240AD" w:rsidRPr="00DD793A" w:rsidRDefault="00903867" w:rsidP="00474575">
      <w:pPr>
        <w:rPr>
          <w:rFonts w:ascii="Times New Roman" w:hAnsi="Times New Roman" w:cs="Times New Roman"/>
          <w:b/>
          <w:bCs/>
          <w:sz w:val="20"/>
          <w:szCs w:val="20"/>
        </w:rPr>
      </w:pPr>
      <w:r w:rsidRPr="00DD793A">
        <w:rPr>
          <w:rFonts w:ascii="Times New Roman" w:hAnsi="Times New Roman" w:cs="Times New Roman"/>
          <w:b/>
          <w:bCs/>
          <w:sz w:val="20"/>
          <w:szCs w:val="20"/>
        </w:rPr>
        <w:t xml:space="preserve">Supplementary Table </w:t>
      </w:r>
      <w:r w:rsidR="00E731E2" w:rsidRPr="00DD793A">
        <w:rPr>
          <w:rFonts w:ascii="Times New Roman" w:hAnsi="Times New Roman" w:cs="Times New Roman"/>
          <w:b/>
          <w:bCs/>
          <w:sz w:val="20"/>
          <w:szCs w:val="20"/>
        </w:rPr>
        <w:t>5</w:t>
      </w:r>
      <w:r w:rsidR="002276A1" w:rsidRPr="00DD793A">
        <w:rPr>
          <w:rFonts w:ascii="Times New Roman" w:hAnsi="Times New Roman" w:cs="Times New Roman"/>
          <w:b/>
          <w:bCs/>
          <w:sz w:val="20"/>
          <w:szCs w:val="20"/>
        </w:rPr>
        <w:t xml:space="preserve">: </w:t>
      </w:r>
      <w:r w:rsidR="003A3384" w:rsidRPr="00DD793A">
        <w:rPr>
          <w:rFonts w:ascii="Times New Roman" w:hAnsi="Times New Roman" w:cs="Times New Roman"/>
          <w:b/>
          <w:bCs/>
          <w:sz w:val="20"/>
          <w:szCs w:val="20"/>
        </w:rPr>
        <w:t xml:space="preserve">Multivariable GLMM-logit analysis of factors associated with </w:t>
      </w:r>
      <w:r w:rsidR="00FB5374" w:rsidRPr="00DD793A">
        <w:rPr>
          <w:rFonts w:ascii="Times New Roman" w:hAnsi="Times New Roman" w:cs="Times New Roman"/>
          <w:b/>
          <w:bCs/>
          <w:sz w:val="20"/>
          <w:szCs w:val="20"/>
        </w:rPr>
        <w:t>transmissibility</w:t>
      </w:r>
      <w:r w:rsidR="003A3384" w:rsidRPr="00DD793A">
        <w:rPr>
          <w:rFonts w:ascii="Times New Roman" w:hAnsi="Times New Roman" w:cs="Times New Roman"/>
          <w:b/>
          <w:bCs/>
          <w:sz w:val="20"/>
          <w:szCs w:val="20"/>
        </w:rPr>
        <w:t xml:space="preserve"> and susceptibility based on </w:t>
      </w:r>
      <w:r w:rsidR="00810FF8" w:rsidRPr="00DD793A">
        <w:rPr>
          <w:rFonts w:ascii="Times New Roman" w:hAnsi="Times New Roman" w:cs="Times New Roman"/>
          <w:b/>
          <w:bCs/>
          <w:sz w:val="20"/>
          <w:szCs w:val="20"/>
        </w:rPr>
        <w:t>household secondary attack r</w:t>
      </w:r>
      <w:r w:rsidR="008D2BE7" w:rsidRPr="00DD793A">
        <w:rPr>
          <w:rFonts w:ascii="Times New Roman" w:hAnsi="Times New Roman" w:cs="Times New Roman"/>
          <w:b/>
          <w:bCs/>
          <w:sz w:val="20"/>
          <w:szCs w:val="20"/>
        </w:rPr>
        <w:t>isk</w:t>
      </w:r>
      <w:r w:rsidR="00810FF8" w:rsidRPr="00DD793A">
        <w:rPr>
          <w:rFonts w:ascii="Times New Roman" w:hAnsi="Times New Roman" w:cs="Times New Roman"/>
          <w:b/>
          <w:bCs/>
          <w:sz w:val="20"/>
          <w:szCs w:val="20"/>
        </w:rPr>
        <w:t xml:space="preserve"> (HSAR)</w:t>
      </w:r>
      <w:r w:rsidR="003A3384" w:rsidRPr="00DD793A">
        <w:rPr>
          <w:rFonts w:ascii="Times New Roman" w:hAnsi="Times New Roman" w:cs="Times New Roman"/>
          <w:b/>
          <w:bCs/>
          <w:sz w:val="20"/>
          <w:szCs w:val="20"/>
        </w:rPr>
        <w:t xml:space="preserve"> for SARS-CoV-2</w:t>
      </w:r>
    </w:p>
    <w:tbl>
      <w:tblPr>
        <w:tblW w:w="10133" w:type="dxa"/>
        <w:tblInd w:w="-993" w:type="dxa"/>
        <w:tblLook w:val="04A0" w:firstRow="1" w:lastRow="0" w:firstColumn="1" w:lastColumn="0" w:noHBand="0" w:noVBand="1"/>
      </w:tblPr>
      <w:tblGrid>
        <w:gridCol w:w="4162"/>
        <w:gridCol w:w="1371"/>
        <w:gridCol w:w="1276"/>
        <w:gridCol w:w="1391"/>
        <w:gridCol w:w="1933"/>
      </w:tblGrid>
      <w:tr w:rsidR="002B60DD" w:rsidRPr="00DD793A" w14:paraId="38F721A6" w14:textId="77777777" w:rsidTr="002B60DD">
        <w:trPr>
          <w:trHeight w:val="321"/>
        </w:trPr>
        <w:tc>
          <w:tcPr>
            <w:tcW w:w="0" w:type="auto"/>
            <w:tcBorders>
              <w:top w:val="single" w:sz="4" w:space="0" w:color="auto"/>
              <w:left w:val="nil"/>
              <w:bottom w:val="single" w:sz="4" w:space="0" w:color="auto"/>
              <w:right w:val="nil"/>
            </w:tcBorders>
            <w:noWrap/>
            <w:vAlign w:val="center"/>
            <w:hideMark/>
          </w:tcPr>
          <w:p w14:paraId="0C64B886" w14:textId="48ADEE2B" w:rsidR="002B60DD" w:rsidRPr="00DD793A" w:rsidRDefault="002B60DD">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Characteristic</w:t>
            </w:r>
          </w:p>
        </w:tc>
        <w:tc>
          <w:tcPr>
            <w:tcW w:w="0" w:type="auto"/>
            <w:tcBorders>
              <w:top w:val="single" w:sz="4" w:space="0" w:color="auto"/>
              <w:left w:val="nil"/>
              <w:bottom w:val="single" w:sz="4" w:space="0" w:color="auto"/>
              <w:right w:val="nil"/>
            </w:tcBorders>
            <w:noWrap/>
            <w:vAlign w:val="center"/>
            <w:hideMark/>
          </w:tcPr>
          <w:p w14:paraId="0F079B10" w14:textId="77777777" w:rsidR="00D2398E"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Household </w:t>
            </w:r>
          </w:p>
          <w:p w14:paraId="31D47900"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contacts</w:t>
            </w:r>
          </w:p>
        </w:tc>
        <w:tc>
          <w:tcPr>
            <w:tcW w:w="0" w:type="auto"/>
            <w:tcBorders>
              <w:top w:val="single" w:sz="4" w:space="0" w:color="auto"/>
              <w:left w:val="nil"/>
              <w:bottom w:val="single" w:sz="4" w:space="0" w:color="auto"/>
              <w:right w:val="nil"/>
            </w:tcBorders>
            <w:noWrap/>
            <w:vAlign w:val="center"/>
            <w:hideMark/>
          </w:tcPr>
          <w:p w14:paraId="23B61CAF" w14:textId="77777777" w:rsidR="008D2BE7" w:rsidRPr="00DD793A" w:rsidRDefault="008D2BE7"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ARI</w:t>
            </w:r>
          </w:p>
          <w:p w14:paraId="3F32B3B7" w14:textId="5396BADE" w:rsidR="002B60DD" w:rsidRPr="00DD793A" w:rsidRDefault="008D2BE7"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w:t>
            </w:r>
            <w:r w:rsidR="002B60DD" w:rsidRPr="00DD793A">
              <w:rPr>
                <w:rFonts w:ascii="Times New Roman" w:eastAsia="DengXian" w:hAnsi="Times New Roman" w:cs="Times New Roman"/>
                <w:color w:val="000000"/>
                <w:sz w:val="16"/>
                <w:szCs w:val="16"/>
              </w:rPr>
              <w:t>nfections</w:t>
            </w:r>
          </w:p>
        </w:tc>
        <w:tc>
          <w:tcPr>
            <w:tcW w:w="0" w:type="auto"/>
            <w:tcBorders>
              <w:top w:val="single" w:sz="4" w:space="0" w:color="auto"/>
              <w:left w:val="nil"/>
              <w:bottom w:val="single" w:sz="4" w:space="0" w:color="auto"/>
              <w:right w:val="nil"/>
            </w:tcBorders>
            <w:noWrap/>
            <w:vAlign w:val="center"/>
            <w:hideMark/>
          </w:tcPr>
          <w:p w14:paraId="17254E99"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HSAR (%)</w:t>
            </w:r>
          </w:p>
        </w:tc>
        <w:tc>
          <w:tcPr>
            <w:tcW w:w="0" w:type="auto"/>
            <w:tcBorders>
              <w:top w:val="single" w:sz="4" w:space="0" w:color="auto"/>
              <w:left w:val="nil"/>
              <w:bottom w:val="single" w:sz="4" w:space="0" w:color="auto"/>
              <w:right w:val="nil"/>
            </w:tcBorders>
            <w:noWrap/>
            <w:vAlign w:val="center"/>
            <w:hideMark/>
          </w:tcPr>
          <w:p w14:paraId="0D44F244" w14:textId="77777777" w:rsidR="00D2398E"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Adjusted OR </w:t>
            </w:r>
          </w:p>
          <w:p w14:paraId="290ED466"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(95% CI)</w:t>
            </w:r>
          </w:p>
        </w:tc>
      </w:tr>
      <w:tr w:rsidR="005C4C8E" w:rsidRPr="00DD793A" w14:paraId="1828AA01" w14:textId="77777777" w:rsidTr="002B60DD">
        <w:trPr>
          <w:trHeight w:val="321"/>
        </w:trPr>
        <w:tc>
          <w:tcPr>
            <w:tcW w:w="0" w:type="auto"/>
            <w:tcBorders>
              <w:top w:val="nil"/>
              <w:left w:val="nil"/>
              <w:bottom w:val="nil"/>
              <w:right w:val="nil"/>
            </w:tcBorders>
            <w:noWrap/>
            <w:vAlign w:val="center"/>
            <w:hideMark/>
          </w:tcPr>
          <w:p w14:paraId="7BD2B9EA" w14:textId="77777777" w:rsidR="005C4C8E" w:rsidRPr="00DD793A" w:rsidRDefault="005C4C8E" w:rsidP="005C4C8E">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Household size</w:t>
            </w:r>
          </w:p>
        </w:tc>
        <w:tc>
          <w:tcPr>
            <w:tcW w:w="0" w:type="auto"/>
            <w:tcBorders>
              <w:top w:val="nil"/>
              <w:left w:val="nil"/>
              <w:bottom w:val="nil"/>
              <w:right w:val="nil"/>
            </w:tcBorders>
            <w:noWrap/>
            <w:vAlign w:val="center"/>
            <w:hideMark/>
          </w:tcPr>
          <w:p w14:paraId="5E333354"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6D44F7F4"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09E92EB3"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51B14173" w14:textId="0744B61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74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58–0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94)</w:t>
            </w:r>
          </w:p>
        </w:tc>
      </w:tr>
      <w:tr w:rsidR="005C4C8E" w:rsidRPr="00DD793A" w14:paraId="02B087EB" w14:textId="77777777" w:rsidTr="002B60DD">
        <w:trPr>
          <w:trHeight w:val="321"/>
        </w:trPr>
        <w:tc>
          <w:tcPr>
            <w:tcW w:w="0" w:type="auto"/>
            <w:tcBorders>
              <w:top w:val="nil"/>
              <w:left w:val="nil"/>
              <w:bottom w:val="nil"/>
              <w:right w:val="nil"/>
            </w:tcBorders>
            <w:noWrap/>
            <w:vAlign w:val="center"/>
            <w:hideMark/>
          </w:tcPr>
          <w:p w14:paraId="6B0E97F1" w14:textId="77777777" w:rsidR="005C4C8E" w:rsidRPr="00DD793A" w:rsidRDefault="005C4C8E" w:rsidP="005C4C8E">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Characteristics of index cases</w:t>
            </w:r>
          </w:p>
        </w:tc>
        <w:tc>
          <w:tcPr>
            <w:tcW w:w="0" w:type="auto"/>
            <w:tcBorders>
              <w:top w:val="nil"/>
              <w:left w:val="nil"/>
              <w:bottom w:val="nil"/>
              <w:right w:val="nil"/>
            </w:tcBorders>
            <w:noWrap/>
            <w:vAlign w:val="center"/>
            <w:hideMark/>
          </w:tcPr>
          <w:p w14:paraId="29E7DF81" w14:textId="77777777" w:rsidR="005C4C8E" w:rsidRPr="00DD793A" w:rsidRDefault="005C4C8E" w:rsidP="005C4C8E">
            <w:pPr>
              <w:rPr>
                <w:rFonts w:ascii="Times New Roman" w:eastAsia="DengXian" w:hAnsi="Times New Roman" w:cs="Times New Roman"/>
                <w:b/>
                <w:bCs/>
                <w:color w:val="000000"/>
                <w:sz w:val="16"/>
                <w:szCs w:val="16"/>
              </w:rPr>
            </w:pPr>
          </w:p>
        </w:tc>
        <w:tc>
          <w:tcPr>
            <w:tcW w:w="0" w:type="auto"/>
            <w:tcBorders>
              <w:top w:val="nil"/>
              <w:left w:val="nil"/>
              <w:bottom w:val="nil"/>
              <w:right w:val="nil"/>
            </w:tcBorders>
            <w:noWrap/>
            <w:vAlign w:val="center"/>
            <w:hideMark/>
          </w:tcPr>
          <w:p w14:paraId="3F76215E"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31EAF442"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1DA94B0A"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416B882D" w14:textId="77777777" w:rsidTr="002B60DD">
        <w:trPr>
          <w:trHeight w:val="321"/>
        </w:trPr>
        <w:tc>
          <w:tcPr>
            <w:tcW w:w="0" w:type="auto"/>
            <w:tcBorders>
              <w:top w:val="nil"/>
              <w:left w:val="nil"/>
              <w:bottom w:val="nil"/>
              <w:right w:val="nil"/>
            </w:tcBorders>
            <w:noWrap/>
            <w:vAlign w:val="center"/>
            <w:hideMark/>
          </w:tcPr>
          <w:p w14:paraId="495AE836"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w:t>
            </w:r>
          </w:p>
        </w:tc>
        <w:tc>
          <w:tcPr>
            <w:tcW w:w="0" w:type="auto"/>
            <w:tcBorders>
              <w:top w:val="nil"/>
              <w:left w:val="nil"/>
              <w:bottom w:val="nil"/>
              <w:right w:val="nil"/>
            </w:tcBorders>
            <w:noWrap/>
            <w:vAlign w:val="center"/>
            <w:hideMark/>
          </w:tcPr>
          <w:p w14:paraId="3F8B2F0B" w14:textId="77777777" w:rsidR="005C4C8E" w:rsidRPr="00DD793A" w:rsidRDefault="005C4C8E" w:rsidP="005C4C8E">
            <w:pPr>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59989827"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4E12043B"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24393323"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0C74CCED" w14:textId="77777777" w:rsidTr="002B60DD">
        <w:trPr>
          <w:trHeight w:val="321"/>
        </w:trPr>
        <w:tc>
          <w:tcPr>
            <w:tcW w:w="0" w:type="auto"/>
            <w:tcBorders>
              <w:top w:val="nil"/>
              <w:left w:val="nil"/>
              <w:bottom w:val="nil"/>
              <w:right w:val="nil"/>
            </w:tcBorders>
            <w:noWrap/>
            <w:vAlign w:val="center"/>
            <w:hideMark/>
          </w:tcPr>
          <w:p w14:paraId="5554049B"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vAlign w:val="center"/>
            <w:hideMark/>
          </w:tcPr>
          <w:p w14:paraId="13419B7B"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120</w:t>
            </w:r>
          </w:p>
        </w:tc>
        <w:tc>
          <w:tcPr>
            <w:tcW w:w="0" w:type="auto"/>
            <w:tcBorders>
              <w:top w:val="nil"/>
              <w:left w:val="nil"/>
              <w:bottom w:val="nil"/>
              <w:right w:val="nil"/>
            </w:tcBorders>
            <w:noWrap/>
            <w:vAlign w:val="center"/>
            <w:hideMark/>
          </w:tcPr>
          <w:p w14:paraId="56F68A1C"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vAlign w:val="center"/>
            <w:hideMark/>
          </w:tcPr>
          <w:p w14:paraId="4B1D3880" w14:textId="0FE4680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vAlign w:val="center"/>
            <w:hideMark/>
          </w:tcPr>
          <w:p w14:paraId="3B0D68A8" w14:textId="744E8DB5"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07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36–3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21)</w:t>
            </w:r>
          </w:p>
        </w:tc>
      </w:tr>
      <w:tr w:rsidR="005C4C8E" w:rsidRPr="00DD793A" w14:paraId="7C5C3835" w14:textId="77777777" w:rsidTr="002B60DD">
        <w:trPr>
          <w:trHeight w:val="321"/>
        </w:trPr>
        <w:tc>
          <w:tcPr>
            <w:tcW w:w="0" w:type="auto"/>
            <w:tcBorders>
              <w:top w:val="nil"/>
              <w:left w:val="nil"/>
              <w:bottom w:val="nil"/>
              <w:right w:val="nil"/>
            </w:tcBorders>
            <w:noWrap/>
            <w:vAlign w:val="center"/>
            <w:hideMark/>
          </w:tcPr>
          <w:p w14:paraId="77E6560B"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0" w:type="auto"/>
            <w:tcBorders>
              <w:top w:val="nil"/>
              <w:left w:val="nil"/>
              <w:bottom w:val="nil"/>
              <w:right w:val="nil"/>
            </w:tcBorders>
            <w:noWrap/>
            <w:vAlign w:val="center"/>
            <w:hideMark/>
          </w:tcPr>
          <w:p w14:paraId="5A7FDBCE"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702</w:t>
            </w:r>
          </w:p>
        </w:tc>
        <w:tc>
          <w:tcPr>
            <w:tcW w:w="0" w:type="auto"/>
            <w:tcBorders>
              <w:top w:val="nil"/>
              <w:left w:val="nil"/>
              <w:bottom w:val="nil"/>
              <w:right w:val="nil"/>
            </w:tcBorders>
            <w:noWrap/>
            <w:vAlign w:val="center"/>
            <w:hideMark/>
          </w:tcPr>
          <w:p w14:paraId="762058C1"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47</w:t>
            </w:r>
          </w:p>
        </w:tc>
        <w:tc>
          <w:tcPr>
            <w:tcW w:w="0" w:type="auto"/>
            <w:tcBorders>
              <w:top w:val="nil"/>
              <w:left w:val="nil"/>
              <w:bottom w:val="nil"/>
              <w:right w:val="nil"/>
            </w:tcBorders>
            <w:noWrap/>
            <w:vAlign w:val="center"/>
            <w:hideMark/>
          </w:tcPr>
          <w:p w14:paraId="51F9EC08" w14:textId="6C7E4AB4"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vAlign w:val="center"/>
            <w:hideMark/>
          </w:tcPr>
          <w:p w14:paraId="7BE0DBC6"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5C4C8E" w:rsidRPr="00DD793A" w14:paraId="5B4E501D" w14:textId="77777777" w:rsidTr="002B60DD">
        <w:trPr>
          <w:trHeight w:val="321"/>
        </w:trPr>
        <w:tc>
          <w:tcPr>
            <w:tcW w:w="0" w:type="auto"/>
            <w:tcBorders>
              <w:top w:val="nil"/>
              <w:left w:val="nil"/>
              <w:bottom w:val="nil"/>
              <w:right w:val="nil"/>
            </w:tcBorders>
            <w:noWrap/>
            <w:vAlign w:val="center"/>
            <w:hideMark/>
          </w:tcPr>
          <w:p w14:paraId="78E53E10"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0" w:type="auto"/>
            <w:tcBorders>
              <w:top w:val="nil"/>
              <w:left w:val="nil"/>
              <w:bottom w:val="nil"/>
              <w:right w:val="nil"/>
            </w:tcBorders>
            <w:noWrap/>
            <w:vAlign w:val="center"/>
            <w:hideMark/>
          </w:tcPr>
          <w:p w14:paraId="0D8AF2E9"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296</w:t>
            </w:r>
          </w:p>
        </w:tc>
        <w:tc>
          <w:tcPr>
            <w:tcW w:w="0" w:type="auto"/>
            <w:tcBorders>
              <w:top w:val="nil"/>
              <w:left w:val="nil"/>
              <w:bottom w:val="nil"/>
              <w:right w:val="nil"/>
            </w:tcBorders>
            <w:noWrap/>
            <w:vAlign w:val="center"/>
            <w:hideMark/>
          </w:tcPr>
          <w:p w14:paraId="26959B4E"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33</w:t>
            </w:r>
          </w:p>
        </w:tc>
        <w:tc>
          <w:tcPr>
            <w:tcW w:w="0" w:type="auto"/>
            <w:tcBorders>
              <w:top w:val="nil"/>
              <w:left w:val="nil"/>
              <w:bottom w:val="nil"/>
              <w:right w:val="nil"/>
            </w:tcBorders>
            <w:noWrap/>
            <w:vAlign w:val="center"/>
            <w:hideMark/>
          </w:tcPr>
          <w:p w14:paraId="5473BDD3" w14:textId="08D68E7D"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77463438" w14:textId="1DFAA5CC"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22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07–4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58)</w:t>
            </w:r>
          </w:p>
        </w:tc>
      </w:tr>
      <w:tr w:rsidR="005C4C8E" w:rsidRPr="00DD793A" w14:paraId="0155AD86" w14:textId="77777777" w:rsidTr="002B60DD">
        <w:trPr>
          <w:trHeight w:val="321"/>
        </w:trPr>
        <w:tc>
          <w:tcPr>
            <w:tcW w:w="0" w:type="auto"/>
            <w:tcBorders>
              <w:top w:val="nil"/>
              <w:left w:val="nil"/>
              <w:bottom w:val="nil"/>
              <w:right w:val="nil"/>
            </w:tcBorders>
            <w:noWrap/>
            <w:vAlign w:val="center"/>
            <w:hideMark/>
          </w:tcPr>
          <w:p w14:paraId="66644778"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b/>
                <w:bCs/>
                <w:sz w:val="16"/>
                <w:szCs w:val="16"/>
              </w:rPr>
              <w:t xml:space="preserve">  </w:t>
            </w:r>
            <w:r w:rsidRPr="00DD793A">
              <w:rPr>
                <w:rFonts w:ascii="Times New Roman" w:eastAsia="DengXian" w:hAnsi="Times New Roman" w:cs="Times New Roman"/>
                <w:sz w:val="16"/>
                <w:szCs w:val="16"/>
              </w:rPr>
              <w:t>Date of illness onset</w:t>
            </w:r>
          </w:p>
        </w:tc>
        <w:tc>
          <w:tcPr>
            <w:tcW w:w="0" w:type="auto"/>
            <w:tcBorders>
              <w:top w:val="nil"/>
              <w:left w:val="nil"/>
              <w:bottom w:val="nil"/>
              <w:right w:val="nil"/>
            </w:tcBorders>
            <w:noWrap/>
            <w:vAlign w:val="center"/>
            <w:hideMark/>
          </w:tcPr>
          <w:p w14:paraId="3016A5C1"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6FE1AAD0"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3F62D543"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4D9C542A" w14:textId="58FA1EE4"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99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70–1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38)</w:t>
            </w:r>
          </w:p>
        </w:tc>
      </w:tr>
      <w:tr w:rsidR="005C4C8E" w:rsidRPr="00DD793A" w14:paraId="02F613D4" w14:textId="77777777" w:rsidTr="002B60DD">
        <w:trPr>
          <w:trHeight w:val="321"/>
        </w:trPr>
        <w:tc>
          <w:tcPr>
            <w:tcW w:w="0" w:type="auto"/>
            <w:tcBorders>
              <w:top w:val="nil"/>
              <w:left w:val="nil"/>
              <w:bottom w:val="nil"/>
              <w:right w:val="nil"/>
            </w:tcBorders>
            <w:noWrap/>
            <w:vAlign w:val="center"/>
            <w:hideMark/>
          </w:tcPr>
          <w:p w14:paraId="4EEE8E20"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Number of symptoms at illness onset</w:t>
            </w:r>
          </w:p>
        </w:tc>
        <w:tc>
          <w:tcPr>
            <w:tcW w:w="0" w:type="auto"/>
            <w:tcBorders>
              <w:top w:val="nil"/>
              <w:left w:val="nil"/>
              <w:bottom w:val="nil"/>
              <w:right w:val="nil"/>
            </w:tcBorders>
            <w:noWrap/>
            <w:vAlign w:val="center"/>
            <w:hideMark/>
          </w:tcPr>
          <w:p w14:paraId="30CF2E0E"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17269885"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3EB5DA18"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vAlign w:val="center"/>
            <w:hideMark/>
          </w:tcPr>
          <w:p w14:paraId="617C91E6" w14:textId="39FC19FF"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20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83–1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73)</w:t>
            </w:r>
          </w:p>
        </w:tc>
      </w:tr>
      <w:tr w:rsidR="005C4C8E" w:rsidRPr="00DD793A" w14:paraId="70B6CA88" w14:textId="77777777" w:rsidTr="002B60DD">
        <w:trPr>
          <w:trHeight w:val="321"/>
        </w:trPr>
        <w:tc>
          <w:tcPr>
            <w:tcW w:w="0" w:type="auto"/>
            <w:tcBorders>
              <w:top w:val="nil"/>
              <w:left w:val="nil"/>
              <w:bottom w:val="nil"/>
              <w:right w:val="nil"/>
            </w:tcBorders>
            <w:noWrap/>
            <w:vAlign w:val="center"/>
            <w:hideMark/>
          </w:tcPr>
          <w:p w14:paraId="35635561"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With cough</w:t>
            </w:r>
          </w:p>
        </w:tc>
        <w:tc>
          <w:tcPr>
            <w:tcW w:w="0" w:type="auto"/>
            <w:tcBorders>
              <w:top w:val="nil"/>
              <w:left w:val="nil"/>
              <w:bottom w:val="nil"/>
              <w:right w:val="nil"/>
            </w:tcBorders>
            <w:noWrap/>
            <w:vAlign w:val="center"/>
            <w:hideMark/>
          </w:tcPr>
          <w:p w14:paraId="3ECF27E8" w14:textId="77777777" w:rsidR="005C4C8E" w:rsidRPr="00DD793A" w:rsidRDefault="005C4C8E" w:rsidP="005C4C8E">
            <w:pPr>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2C3ACC92"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66C6B5FC"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7040602E"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08F1860E" w14:textId="77777777" w:rsidTr="002B60DD">
        <w:trPr>
          <w:trHeight w:val="321"/>
        </w:trPr>
        <w:tc>
          <w:tcPr>
            <w:tcW w:w="0" w:type="auto"/>
            <w:tcBorders>
              <w:top w:val="nil"/>
              <w:left w:val="nil"/>
              <w:bottom w:val="nil"/>
              <w:right w:val="nil"/>
            </w:tcBorders>
            <w:noWrap/>
            <w:vAlign w:val="center"/>
            <w:hideMark/>
          </w:tcPr>
          <w:p w14:paraId="2F84ACFB"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No</w:t>
            </w:r>
          </w:p>
        </w:tc>
        <w:tc>
          <w:tcPr>
            <w:tcW w:w="0" w:type="auto"/>
            <w:tcBorders>
              <w:top w:val="nil"/>
              <w:left w:val="nil"/>
              <w:bottom w:val="nil"/>
              <w:right w:val="nil"/>
            </w:tcBorders>
            <w:noWrap/>
            <w:vAlign w:val="center"/>
            <w:hideMark/>
          </w:tcPr>
          <w:p w14:paraId="0FECF07A"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562</w:t>
            </w:r>
          </w:p>
        </w:tc>
        <w:tc>
          <w:tcPr>
            <w:tcW w:w="0" w:type="auto"/>
            <w:tcBorders>
              <w:top w:val="nil"/>
              <w:left w:val="nil"/>
              <w:bottom w:val="nil"/>
              <w:right w:val="nil"/>
            </w:tcBorders>
            <w:noWrap/>
            <w:vAlign w:val="center"/>
            <w:hideMark/>
          </w:tcPr>
          <w:p w14:paraId="0FD24340"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51</w:t>
            </w:r>
          </w:p>
        </w:tc>
        <w:tc>
          <w:tcPr>
            <w:tcW w:w="0" w:type="auto"/>
            <w:tcBorders>
              <w:top w:val="nil"/>
              <w:left w:val="nil"/>
              <w:bottom w:val="nil"/>
              <w:right w:val="nil"/>
            </w:tcBorders>
            <w:noWrap/>
            <w:vAlign w:val="center"/>
            <w:hideMark/>
          </w:tcPr>
          <w:p w14:paraId="106ABA4E" w14:textId="5A3A6FFA"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697A03D2"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5C4C8E" w:rsidRPr="00DD793A" w14:paraId="303FD817" w14:textId="77777777" w:rsidTr="002B60DD">
        <w:trPr>
          <w:trHeight w:val="321"/>
        </w:trPr>
        <w:tc>
          <w:tcPr>
            <w:tcW w:w="0" w:type="auto"/>
            <w:tcBorders>
              <w:top w:val="nil"/>
              <w:left w:val="nil"/>
              <w:bottom w:val="nil"/>
              <w:right w:val="nil"/>
            </w:tcBorders>
            <w:noWrap/>
            <w:vAlign w:val="center"/>
            <w:hideMark/>
          </w:tcPr>
          <w:p w14:paraId="34B076BE"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Yes</w:t>
            </w:r>
          </w:p>
        </w:tc>
        <w:tc>
          <w:tcPr>
            <w:tcW w:w="0" w:type="auto"/>
            <w:tcBorders>
              <w:top w:val="nil"/>
              <w:left w:val="nil"/>
              <w:bottom w:val="nil"/>
              <w:right w:val="nil"/>
            </w:tcBorders>
            <w:noWrap/>
            <w:vAlign w:val="center"/>
            <w:hideMark/>
          </w:tcPr>
          <w:p w14:paraId="70C81E94"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556</w:t>
            </w:r>
          </w:p>
        </w:tc>
        <w:tc>
          <w:tcPr>
            <w:tcW w:w="0" w:type="auto"/>
            <w:tcBorders>
              <w:top w:val="nil"/>
              <w:left w:val="nil"/>
              <w:bottom w:val="nil"/>
              <w:right w:val="nil"/>
            </w:tcBorders>
            <w:noWrap/>
            <w:vAlign w:val="center"/>
            <w:hideMark/>
          </w:tcPr>
          <w:p w14:paraId="4849FF83"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37</w:t>
            </w:r>
          </w:p>
        </w:tc>
        <w:tc>
          <w:tcPr>
            <w:tcW w:w="0" w:type="auto"/>
            <w:tcBorders>
              <w:top w:val="nil"/>
              <w:left w:val="nil"/>
              <w:bottom w:val="nil"/>
              <w:right w:val="nil"/>
            </w:tcBorders>
            <w:noWrap/>
            <w:vAlign w:val="center"/>
            <w:hideMark/>
          </w:tcPr>
          <w:p w14:paraId="59DC2612" w14:textId="4537ACFE"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vAlign w:val="center"/>
            <w:hideMark/>
          </w:tcPr>
          <w:p w14:paraId="6DAD6670" w14:textId="5F26A14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45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20–0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98)</w:t>
            </w:r>
          </w:p>
        </w:tc>
      </w:tr>
      <w:tr w:rsidR="005C4C8E" w:rsidRPr="00DD793A" w14:paraId="0ECE89E4" w14:textId="77777777" w:rsidTr="002B60DD">
        <w:trPr>
          <w:trHeight w:val="321"/>
        </w:trPr>
        <w:tc>
          <w:tcPr>
            <w:tcW w:w="0" w:type="auto"/>
            <w:tcBorders>
              <w:top w:val="nil"/>
              <w:left w:val="nil"/>
              <w:bottom w:val="nil"/>
              <w:right w:val="nil"/>
            </w:tcBorders>
            <w:noWrap/>
            <w:vAlign w:val="center"/>
            <w:hideMark/>
          </w:tcPr>
          <w:p w14:paraId="1C51B882" w14:textId="77777777" w:rsidR="005C4C8E" w:rsidRPr="00DD793A" w:rsidRDefault="005C4C8E" w:rsidP="005C4C8E">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Characteristics of household contacts</w:t>
            </w:r>
          </w:p>
        </w:tc>
        <w:tc>
          <w:tcPr>
            <w:tcW w:w="0" w:type="auto"/>
            <w:tcBorders>
              <w:top w:val="nil"/>
              <w:left w:val="nil"/>
              <w:bottom w:val="nil"/>
              <w:right w:val="nil"/>
            </w:tcBorders>
            <w:noWrap/>
            <w:vAlign w:val="center"/>
            <w:hideMark/>
          </w:tcPr>
          <w:p w14:paraId="06201804" w14:textId="77777777" w:rsidR="005C4C8E" w:rsidRPr="00DD793A" w:rsidRDefault="005C4C8E" w:rsidP="005C4C8E">
            <w:pPr>
              <w:rPr>
                <w:rFonts w:ascii="Times New Roman" w:eastAsia="DengXian" w:hAnsi="Times New Roman" w:cs="Times New Roman"/>
                <w:b/>
                <w:bCs/>
                <w:sz w:val="16"/>
                <w:szCs w:val="16"/>
              </w:rPr>
            </w:pPr>
          </w:p>
        </w:tc>
        <w:tc>
          <w:tcPr>
            <w:tcW w:w="0" w:type="auto"/>
            <w:tcBorders>
              <w:top w:val="nil"/>
              <w:left w:val="nil"/>
              <w:bottom w:val="nil"/>
              <w:right w:val="nil"/>
            </w:tcBorders>
            <w:noWrap/>
            <w:vAlign w:val="center"/>
            <w:hideMark/>
          </w:tcPr>
          <w:p w14:paraId="1845FB31"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4FC240F2"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6A425BF4"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4C583715" w14:textId="77777777" w:rsidTr="002B60DD">
        <w:trPr>
          <w:trHeight w:val="321"/>
        </w:trPr>
        <w:tc>
          <w:tcPr>
            <w:tcW w:w="0" w:type="auto"/>
            <w:tcBorders>
              <w:top w:val="nil"/>
              <w:left w:val="nil"/>
              <w:bottom w:val="nil"/>
              <w:right w:val="nil"/>
            </w:tcBorders>
            <w:noWrap/>
            <w:vAlign w:val="center"/>
            <w:hideMark/>
          </w:tcPr>
          <w:p w14:paraId="248CB909"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w:t>
            </w:r>
          </w:p>
        </w:tc>
        <w:tc>
          <w:tcPr>
            <w:tcW w:w="0" w:type="auto"/>
            <w:tcBorders>
              <w:top w:val="nil"/>
              <w:left w:val="nil"/>
              <w:bottom w:val="nil"/>
              <w:right w:val="nil"/>
            </w:tcBorders>
            <w:noWrap/>
            <w:vAlign w:val="center"/>
            <w:hideMark/>
          </w:tcPr>
          <w:p w14:paraId="45A35381" w14:textId="77777777" w:rsidR="005C4C8E" w:rsidRPr="00DD793A" w:rsidRDefault="005C4C8E" w:rsidP="005C4C8E">
            <w:pPr>
              <w:rPr>
                <w:rFonts w:ascii="Times New Roman" w:eastAsia="DengXian" w:hAnsi="Times New Roman" w:cs="Times New Roman"/>
                <w:sz w:val="16"/>
                <w:szCs w:val="16"/>
              </w:rPr>
            </w:pPr>
          </w:p>
        </w:tc>
        <w:tc>
          <w:tcPr>
            <w:tcW w:w="0" w:type="auto"/>
            <w:tcBorders>
              <w:top w:val="nil"/>
              <w:left w:val="nil"/>
              <w:bottom w:val="nil"/>
              <w:right w:val="nil"/>
            </w:tcBorders>
            <w:noWrap/>
            <w:vAlign w:val="center"/>
            <w:hideMark/>
          </w:tcPr>
          <w:p w14:paraId="25C74F69"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6A3E36EC"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vAlign w:val="center"/>
            <w:hideMark/>
          </w:tcPr>
          <w:p w14:paraId="6FCDFC62"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2F395F86" w14:textId="77777777" w:rsidTr="002B60DD">
        <w:trPr>
          <w:trHeight w:val="321"/>
        </w:trPr>
        <w:tc>
          <w:tcPr>
            <w:tcW w:w="0" w:type="auto"/>
            <w:tcBorders>
              <w:top w:val="nil"/>
              <w:left w:val="nil"/>
              <w:bottom w:val="nil"/>
              <w:right w:val="nil"/>
            </w:tcBorders>
            <w:noWrap/>
            <w:vAlign w:val="center"/>
            <w:hideMark/>
          </w:tcPr>
          <w:p w14:paraId="6F4607A7"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vAlign w:val="center"/>
            <w:hideMark/>
          </w:tcPr>
          <w:p w14:paraId="6CA08880"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171</w:t>
            </w:r>
          </w:p>
        </w:tc>
        <w:tc>
          <w:tcPr>
            <w:tcW w:w="0" w:type="auto"/>
            <w:tcBorders>
              <w:top w:val="nil"/>
              <w:left w:val="nil"/>
              <w:bottom w:val="nil"/>
              <w:right w:val="nil"/>
            </w:tcBorders>
            <w:noWrap/>
            <w:vAlign w:val="center"/>
            <w:hideMark/>
          </w:tcPr>
          <w:p w14:paraId="65A199D9"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15</w:t>
            </w:r>
          </w:p>
        </w:tc>
        <w:tc>
          <w:tcPr>
            <w:tcW w:w="0" w:type="auto"/>
            <w:tcBorders>
              <w:top w:val="nil"/>
              <w:left w:val="nil"/>
              <w:bottom w:val="nil"/>
              <w:right w:val="nil"/>
            </w:tcBorders>
            <w:noWrap/>
            <w:vAlign w:val="center"/>
            <w:hideMark/>
          </w:tcPr>
          <w:p w14:paraId="039803B6" w14:textId="4A72533F"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vAlign w:val="center"/>
            <w:hideMark/>
          </w:tcPr>
          <w:p w14:paraId="79D3037A" w14:textId="44CB50EE"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91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44–1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88)</w:t>
            </w:r>
          </w:p>
        </w:tc>
      </w:tr>
      <w:tr w:rsidR="005C4C8E" w:rsidRPr="00DD793A" w14:paraId="170E7F3E" w14:textId="77777777" w:rsidTr="00701B1B">
        <w:trPr>
          <w:trHeight w:val="321"/>
        </w:trPr>
        <w:tc>
          <w:tcPr>
            <w:tcW w:w="0" w:type="auto"/>
            <w:tcBorders>
              <w:top w:val="nil"/>
              <w:left w:val="nil"/>
              <w:right w:val="nil"/>
            </w:tcBorders>
            <w:noWrap/>
            <w:vAlign w:val="center"/>
            <w:hideMark/>
          </w:tcPr>
          <w:p w14:paraId="4712696D"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0" w:type="auto"/>
            <w:tcBorders>
              <w:top w:val="nil"/>
              <w:left w:val="nil"/>
              <w:right w:val="nil"/>
            </w:tcBorders>
            <w:noWrap/>
            <w:vAlign w:val="center"/>
            <w:hideMark/>
          </w:tcPr>
          <w:p w14:paraId="28635AF5"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381</w:t>
            </w:r>
          </w:p>
        </w:tc>
        <w:tc>
          <w:tcPr>
            <w:tcW w:w="0" w:type="auto"/>
            <w:tcBorders>
              <w:top w:val="nil"/>
              <w:left w:val="nil"/>
              <w:right w:val="nil"/>
            </w:tcBorders>
            <w:noWrap/>
            <w:vAlign w:val="center"/>
            <w:hideMark/>
          </w:tcPr>
          <w:p w14:paraId="06A5331D"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38</w:t>
            </w:r>
          </w:p>
        </w:tc>
        <w:tc>
          <w:tcPr>
            <w:tcW w:w="0" w:type="auto"/>
            <w:tcBorders>
              <w:top w:val="nil"/>
              <w:left w:val="nil"/>
              <w:right w:val="nil"/>
            </w:tcBorders>
            <w:noWrap/>
            <w:vAlign w:val="center"/>
            <w:hideMark/>
          </w:tcPr>
          <w:p w14:paraId="0AA6854D" w14:textId="7B22153D"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right w:val="nil"/>
            </w:tcBorders>
            <w:noWrap/>
            <w:vAlign w:val="center"/>
            <w:hideMark/>
          </w:tcPr>
          <w:p w14:paraId="3154A36E"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5C4C8E" w:rsidRPr="00DD793A" w14:paraId="3B7A7C4F" w14:textId="77777777" w:rsidTr="00701B1B">
        <w:trPr>
          <w:trHeight w:val="321"/>
        </w:trPr>
        <w:tc>
          <w:tcPr>
            <w:tcW w:w="0" w:type="auto"/>
            <w:tcBorders>
              <w:top w:val="nil"/>
              <w:left w:val="nil"/>
              <w:bottom w:val="single" w:sz="4" w:space="0" w:color="auto"/>
              <w:right w:val="nil"/>
            </w:tcBorders>
            <w:noWrap/>
            <w:vAlign w:val="center"/>
            <w:hideMark/>
          </w:tcPr>
          <w:p w14:paraId="22341D8E"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0" w:type="auto"/>
            <w:tcBorders>
              <w:top w:val="nil"/>
              <w:left w:val="nil"/>
              <w:bottom w:val="single" w:sz="4" w:space="0" w:color="auto"/>
              <w:right w:val="nil"/>
            </w:tcBorders>
            <w:noWrap/>
            <w:vAlign w:val="center"/>
            <w:hideMark/>
          </w:tcPr>
          <w:p w14:paraId="445E949F"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566</w:t>
            </w:r>
          </w:p>
        </w:tc>
        <w:tc>
          <w:tcPr>
            <w:tcW w:w="0" w:type="auto"/>
            <w:tcBorders>
              <w:top w:val="nil"/>
              <w:left w:val="nil"/>
              <w:bottom w:val="single" w:sz="4" w:space="0" w:color="auto"/>
              <w:right w:val="nil"/>
            </w:tcBorders>
            <w:noWrap/>
            <w:vAlign w:val="center"/>
            <w:hideMark/>
          </w:tcPr>
          <w:p w14:paraId="7B786EE6"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35</w:t>
            </w:r>
          </w:p>
        </w:tc>
        <w:tc>
          <w:tcPr>
            <w:tcW w:w="0" w:type="auto"/>
            <w:tcBorders>
              <w:top w:val="nil"/>
              <w:left w:val="nil"/>
              <w:bottom w:val="single" w:sz="4" w:space="0" w:color="auto"/>
              <w:right w:val="nil"/>
            </w:tcBorders>
            <w:noWrap/>
            <w:vAlign w:val="center"/>
            <w:hideMark/>
          </w:tcPr>
          <w:p w14:paraId="56437746" w14:textId="3D56F73E"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single" w:sz="4" w:space="0" w:color="auto"/>
              <w:right w:val="nil"/>
            </w:tcBorders>
            <w:noWrap/>
            <w:vAlign w:val="center"/>
            <w:hideMark/>
          </w:tcPr>
          <w:p w14:paraId="75438CB9" w14:textId="215FF2C1"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49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27–0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86)</w:t>
            </w:r>
          </w:p>
        </w:tc>
      </w:tr>
    </w:tbl>
    <w:p w14:paraId="290E686B" w14:textId="77777777" w:rsidR="00F37E22" w:rsidRPr="00DD793A" w:rsidRDefault="002B60DD" w:rsidP="00F37E22">
      <w:pPr>
        <w:rPr>
          <w:rFonts w:ascii="Times New Roman" w:hAnsi="Times New Roman" w:cs="Times New Roman"/>
          <w:sz w:val="16"/>
          <w:szCs w:val="16"/>
        </w:rPr>
      </w:pPr>
      <w:r w:rsidRPr="00DD793A">
        <w:rPr>
          <w:rFonts w:ascii="Times New Roman" w:hAnsi="Times New Roman" w:cs="Times New Roman"/>
          <w:sz w:val="16"/>
          <w:szCs w:val="16"/>
        </w:rPr>
        <w:t xml:space="preserve"> </w:t>
      </w:r>
      <w:r w:rsidR="00903867" w:rsidRPr="00DD793A">
        <w:rPr>
          <w:rFonts w:ascii="Times New Roman" w:hAnsi="Times New Roman" w:cs="Times New Roman"/>
          <w:sz w:val="16"/>
          <w:szCs w:val="16"/>
        </w:rPr>
        <w:br w:type="page"/>
      </w:r>
    </w:p>
    <w:p w14:paraId="28C8A2B2" w14:textId="1949A110" w:rsidR="007B4434" w:rsidRPr="00DD793A" w:rsidRDefault="007B4434" w:rsidP="007B4434">
      <w:pPr>
        <w:rPr>
          <w:rFonts w:ascii="Times New Roman" w:hAnsi="Times New Roman" w:cs="Times New Roman"/>
          <w:b/>
          <w:bCs/>
          <w:sz w:val="20"/>
          <w:szCs w:val="20"/>
        </w:rPr>
      </w:pPr>
      <w:r w:rsidRPr="00DD793A">
        <w:rPr>
          <w:rFonts w:ascii="Times New Roman" w:hAnsi="Times New Roman" w:cs="Times New Roman"/>
          <w:b/>
          <w:bCs/>
          <w:sz w:val="20"/>
          <w:szCs w:val="20"/>
        </w:rPr>
        <w:lastRenderedPageBreak/>
        <w:t xml:space="preserve">Supplementary Table </w:t>
      </w:r>
      <w:r w:rsidR="00E731E2" w:rsidRPr="00DD793A">
        <w:rPr>
          <w:rFonts w:ascii="Times New Roman" w:hAnsi="Times New Roman" w:cs="Times New Roman"/>
          <w:b/>
          <w:bCs/>
          <w:sz w:val="20"/>
          <w:szCs w:val="20"/>
        </w:rPr>
        <w:t>6</w:t>
      </w:r>
      <w:r w:rsidR="00507362" w:rsidRPr="00DD793A">
        <w:rPr>
          <w:rFonts w:ascii="Times New Roman" w:hAnsi="Times New Roman" w:cs="Times New Roman"/>
          <w:b/>
          <w:bCs/>
          <w:sz w:val="20"/>
          <w:szCs w:val="20"/>
        </w:rPr>
        <w:t xml:space="preserve">: </w:t>
      </w:r>
      <w:r w:rsidR="003A3384" w:rsidRPr="00DD793A">
        <w:rPr>
          <w:rFonts w:ascii="Times New Roman" w:hAnsi="Times New Roman" w:cs="Times New Roman"/>
          <w:b/>
          <w:bCs/>
          <w:sz w:val="20"/>
          <w:szCs w:val="20"/>
        </w:rPr>
        <w:t xml:space="preserve">Multivariable GLMM-logit analysis of factors associated with </w:t>
      </w:r>
      <w:r w:rsidR="00D2398E" w:rsidRPr="00DD793A">
        <w:rPr>
          <w:rFonts w:ascii="Times New Roman" w:hAnsi="Times New Roman" w:cs="Times New Roman"/>
          <w:b/>
          <w:bCs/>
          <w:sz w:val="20"/>
          <w:szCs w:val="20"/>
        </w:rPr>
        <w:t>transmissibility</w:t>
      </w:r>
      <w:r w:rsidR="003A3384" w:rsidRPr="00DD793A">
        <w:rPr>
          <w:rFonts w:ascii="Times New Roman" w:hAnsi="Times New Roman" w:cs="Times New Roman"/>
          <w:b/>
          <w:bCs/>
          <w:sz w:val="20"/>
          <w:szCs w:val="20"/>
        </w:rPr>
        <w:t xml:space="preserve"> and susceptibility based on </w:t>
      </w:r>
      <w:r w:rsidR="00810FF8" w:rsidRPr="00DD793A">
        <w:rPr>
          <w:rFonts w:ascii="Times New Roman" w:hAnsi="Times New Roman" w:cs="Times New Roman"/>
          <w:b/>
          <w:bCs/>
          <w:sz w:val="20"/>
          <w:szCs w:val="20"/>
        </w:rPr>
        <w:t>household secondary attack r</w:t>
      </w:r>
      <w:r w:rsidR="001240F3" w:rsidRPr="00DD793A">
        <w:rPr>
          <w:rFonts w:ascii="Times New Roman" w:hAnsi="Times New Roman" w:cs="Times New Roman"/>
          <w:b/>
          <w:bCs/>
          <w:sz w:val="20"/>
          <w:szCs w:val="20"/>
        </w:rPr>
        <w:t>isk</w:t>
      </w:r>
      <w:r w:rsidR="00810FF8" w:rsidRPr="00DD793A">
        <w:rPr>
          <w:rFonts w:ascii="Times New Roman" w:hAnsi="Times New Roman" w:cs="Times New Roman"/>
          <w:b/>
          <w:bCs/>
          <w:sz w:val="20"/>
          <w:szCs w:val="20"/>
        </w:rPr>
        <w:t xml:space="preserve"> (HSAR)</w:t>
      </w:r>
      <w:r w:rsidR="003A3384" w:rsidRPr="00DD793A">
        <w:rPr>
          <w:rFonts w:ascii="Times New Roman" w:hAnsi="Times New Roman" w:cs="Times New Roman"/>
          <w:b/>
          <w:bCs/>
          <w:sz w:val="20"/>
          <w:szCs w:val="20"/>
        </w:rPr>
        <w:t xml:space="preserve"> for</w:t>
      </w:r>
      <w:r w:rsidRPr="00DD793A">
        <w:rPr>
          <w:rFonts w:ascii="Times New Roman" w:hAnsi="Times New Roman" w:cs="Times New Roman"/>
          <w:b/>
          <w:bCs/>
          <w:sz w:val="20"/>
          <w:szCs w:val="20"/>
        </w:rPr>
        <w:t xml:space="preserve"> IFV</w:t>
      </w:r>
    </w:p>
    <w:tbl>
      <w:tblPr>
        <w:tblW w:w="10305" w:type="dxa"/>
        <w:tblInd w:w="-1134" w:type="dxa"/>
        <w:tblCellMar>
          <w:left w:w="0" w:type="dxa"/>
          <w:right w:w="0" w:type="dxa"/>
        </w:tblCellMar>
        <w:tblLook w:val="04A0" w:firstRow="1" w:lastRow="0" w:firstColumn="1" w:lastColumn="0" w:noHBand="0" w:noVBand="1"/>
      </w:tblPr>
      <w:tblGrid>
        <w:gridCol w:w="4583"/>
        <w:gridCol w:w="1287"/>
        <w:gridCol w:w="1175"/>
        <w:gridCol w:w="1310"/>
        <w:gridCol w:w="1950"/>
      </w:tblGrid>
      <w:tr w:rsidR="002B60DD" w:rsidRPr="00DD793A" w14:paraId="18B9A498" w14:textId="77777777" w:rsidTr="002B60DD">
        <w:trPr>
          <w:trHeight w:val="324"/>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341647A1" w14:textId="38B4B190" w:rsidR="002B60DD" w:rsidRPr="00DD793A" w:rsidRDefault="002B60DD">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Characteristic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55C6B178" w14:textId="77777777" w:rsidR="00D2398E"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Household </w:t>
            </w:r>
          </w:p>
          <w:p w14:paraId="42933B76"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contacts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B4F5841" w14:textId="77777777" w:rsidR="00B96F60" w:rsidRPr="00DD793A" w:rsidRDefault="001240F3"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ARI </w:t>
            </w:r>
          </w:p>
          <w:p w14:paraId="255CE2CE" w14:textId="070CC2FC" w:rsidR="002B60DD" w:rsidRPr="00DD793A" w:rsidRDefault="001240F3"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w:t>
            </w:r>
            <w:r w:rsidR="002B60DD" w:rsidRPr="00DD793A">
              <w:rPr>
                <w:rFonts w:ascii="Times New Roman" w:eastAsia="DengXian" w:hAnsi="Times New Roman" w:cs="Times New Roman"/>
                <w:color w:val="000000"/>
                <w:sz w:val="16"/>
                <w:szCs w:val="16"/>
              </w:rPr>
              <w:t>nfections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7775B081"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HSAR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7901437D" w14:textId="77777777" w:rsidR="00D2398E"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Adjusted OR </w:t>
            </w:r>
          </w:p>
          <w:p w14:paraId="40871190"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(95% CI)</w:t>
            </w:r>
          </w:p>
        </w:tc>
      </w:tr>
      <w:tr w:rsidR="005C4C8E" w:rsidRPr="00DD793A" w14:paraId="277C7284"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24EC288C" w14:textId="77777777" w:rsidR="005C4C8E" w:rsidRPr="00DD793A" w:rsidRDefault="005C4C8E" w:rsidP="005C4C8E">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Household size</w:t>
            </w:r>
          </w:p>
        </w:tc>
        <w:tc>
          <w:tcPr>
            <w:tcW w:w="0" w:type="auto"/>
            <w:tcBorders>
              <w:top w:val="nil"/>
              <w:left w:val="nil"/>
              <w:bottom w:val="nil"/>
              <w:right w:val="nil"/>
            </w:tcBorders>
            <w:noWrap/>
            <w:tcMar>
              <w:top w:w="15" w:type="dxa"/>
              <w:left w:w="15" w:type="dxa"/>
              <w:bottom w:w="0" w:type="dxa"/>
              <w:right w:w="15" w:type="dxa"/>
            </w:tcMar>
            <w:vAlign w:val="center"/>
            <w:hideMark/>
          </w:tcPr>
          <w:p w14:paraId="12DC47B9"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27B834EA"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60D2AB08"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0CF82A53" w14:textId="531416B0"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61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34–1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10)</w:t>
            </w:r>
          </w:p>
        </w:tc>
      </w:tr>
      <w:tr w:rsidR="005C4C8E" w:rsidRPr="00DD793A" w14:paraId="676E2FCF"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6C420CEA" w14:textId="77777777" w:rsidR="005C4C8E" w:rsidRPr="00DD793A" w:rsidRDefault="005C4C8E" w:rsidP="005C4C8E">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Characteristics of index cases</w:t>
            </w:r>
          </w:p>
        </w:tc>
        <w:tc>
          <w:tcPr>
            <w:tcW w:w="0" w:type="auto"/>
            <w:tcBorders>
              <w:top w:val="nil"/>
              <w:left w:val="nil"/>
              <w:bottom w:val="nil"/>
              <w:right w:val="nil"/>
            </w:tcBorders>
            <w:noWrap/>
            <w:tcMar>
              <w:top w:w="15" w:type="dxa"/>
              <w:left w:w="15" w:type="dxa"/>
              <w:bottom w:w="0" w:type="dxa"/>
              <w:right w:w="15" w:type="dxa"/>
            </w:tcMar>
            <w:vAlign w:val="center"/>
            <w:hideMark/>
          </w:tcPr>
          <w:p w14:paraId="3CF65A7B" w14:textId="77777777" w:rsidR="005C4C8E" w:rsidRPr="00DD793A" w:rsidRDefault="005C4C8E" w:rsidP="005C4C8E">
            <w:pPr>
              <w:rPr>
                <w:rFonts w:ascii="Times New Roman" w:eastAsia="DengXian" w:hAnsi="Times New Roman" w:cs="Times New Roman"/>
                <w:b/>
                <w:bCs/>
                <w:color w:val="000000"/>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51F9E2B2"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A7AA179"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D91A4DA"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103BF915"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092D18A1"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w:t>
            </w:r>
          </w:p>
        </w:tc>
        <w:tc>
          <w:tcPr>
            <w:tcW w:w="0" w:type="auto"/>
            <w:tcBorders>
              <w:top w:val="nil"/>
              <w:left w:val="nil"/>
              <w:bottom w:val="nil"/>
              <w:right w:val="nil"/>
            </w:tcBorders>
            <w:noWrap/>
            <w:tcMar>
              <w:top w:w="15" w:type="dxa"/>
              <w:left w:w="15" w:type="dxa"/>
              <w:bottom w:w="0" w:type="dxa"/>
              <w:right w:w="15" w:type="dxa"/>
            </w:tcMar>
            <w:vAlign w:val="center"/>
            <w:hideMark/>
          </w:tcPr>
          <w:p w14:paraId="221698B4" w14:textId="77777777" w:rsidR="005C4C8E" w:rsidRPr="00DD793A" w:rsidRDefault="005C4C8E" w:rsidP="005C4C8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57ECFE6A"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9E91E39"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F3931E5"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7282230F"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67CF5AC4"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tcMar>
              <w:top w:w="15" w:type="dxa"/>
              <w:left w:w="15" w:type="dxa"/>
              <w:bottom w:w="0" w:type="dxa"/>
              <w:right w:w="15" w:type="dxa"/>
            </w:tcMar>
            <w:vAlign w:val="center"/>
            <w:hideMark/>
          </w:tcPr>
          <w:p w14:paraId="18D9FDA1"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101</w:t>
            </w:r>
          </w:p>
        </w:tc>
        <w:tc>
          <w:tcPr>
            <w:tcW w:w="0" w:type="auto"/>
            <w:tcBorders>
              <w:top w:val="nil"/>
              <w:left w:val="nil"/>
              <w:bottom w:val="nil"/>
              <w:right w:val="nil"/>
            </w:tcBorders>
            <w:noWrap/>
            <w:tcMar>
              <w:top w:w="15" w:type="dxa"/>
              <w:left w:w="15" w:type="dxa"/>
              <w:bottom w:w="0" w:type="dxa"/>
              <w:right w:w="15" w:type="dxa"/>
            </w:tcMar>
            <w:vAlign w:val="center"/>
            <w:hideMark/>
          </w:tcPr>
          <w:p w14:paraId="7DE3B697"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w:t>
            </w:r>
          </w:p>
        </w:tc>
        <w:tc>
          <w:tcPr>
            <w:tcW w:w="0" w:type="auto"/>
            <w:tcBorders>
              <w:top w:val="nil"/>
              <w:left w:val="nil"/>
              <w:bottom w:val="nil"/>
              <w:right w:val="nil"/>
            </w:tcBorders>
            <w:noWrap/>
            <w:tcMar>
              <w:top w:w="15" w:type="dxa"/>
              <w:left w:w="15" w:type="dxa"/>
              <w:bottom w:w="0" w:type="dxa"/>
              <w:right w:w="15" w:type="dxa"/>
            </w:tcMar>
            <w:vAlign w:val="center"/>
            <w:hideMark/>
          </w:tcPr>
          <w:p w14:paraId="23E0CC66" w14:textId="434865F3"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020E1D2E" w14:textId="62A619C5"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54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46–5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17)</w:t>
            </w:r>
          </w:p>
        </w:tc>
      </w:tr>
      <w:tr w:rsidR="005C4C8E" w:rsidRPr="00DD793A" w14:paraId="0B585014"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0587DCE2"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0" w:type="auto"/>
            <w:tcBorders>
              <w:top w:val="nil"/>
              <w:left w:val="nil"/>
              <w:bottom w:val="nil"/>
              <w:right w:val="nil"/>
            </w:tcBorders>
            <w:noWrap/>
            <w:tcMar>
              <w:top w:w="15" w:type="dxa"/>
              <w:left w:w="15" w:type="dxa"/>
              <w:bottom w:w="0" w:type="dxa"/>
              <w:right w:w="15" w:type="dxa"/>
            </w:tcMar>
            <w:vAlign w:val="center"/>
            <w:hideMark/>
          </w:tcPr>
          <w:p w14:paraId="483179D5"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347</w:t>
            </w:r>
          </w:p>
        </w:tc>
        <w:tc>
          <w:tcPr>
            <w:tcW w:w="0" w:type="auto"/>
            <w:tcBorders>
              <w:top w:val="nil"/>
              <w:left w:val="nil"/>
              <w:bottom w:val="nil"/>
              <w:right w:val="nil"/>
            </w:tcBorders>
            <w:noWrap/>
            <w:tcMar>
              <w:top w:w="15" w:type="dxa"/>
              <w:left w:w="15" w:type="dxa"/>
              <w:bottom w:w="0" w:type="dxa"/>
              <w:right w:w="15" w:type="dxa"/>
            </w:tcMar>
            <w:vAlign w:val="center"/>
            <w:hideMark/>
          </w:tcPr>
          <w:p w14:paraId="2D1BAEE8"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24</w:t>
            </w:r>
          </w:p>
        </w:tc>
        <w:tc>
          <w:tcPr>
            <w:tcW w:w="0" w:type="auto"/>
            <w:tcBorders>
              <w:top w:val="nil"/>
              <w:left w:val="nil"/>
              <w:bottom w:val="nil"/>
              <w:right w:val="nil"/>
            </w:tcBorders>
            <w:noWrap/>
            <w:tcMar>
              <w:top w:w="15" w:type="dxa"/>
              <w:left w:w="15" w:type="dxa"/>
              <w:bottom w:w="0" w:type="dxa"/>
              <w:right w:w="15" w:type="dxa"/>
            </w:tcMar>
            <w:vAlign w:val="center"/>
            <w:hideMark/>
          </w:tcPr>
          <w:p w14:paraId="1A11BB8C" w14:textId="04C36E8B"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3554A55A"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5C4C8E" w:rsidRPr="00DD793A" w14:paraId="26FBE63C"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5604D5B2"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0" w:type="auto"/>
            <w:tcBorders>
              <w:top w:val="nil"/>
              <w:left w:val="nil"/>
              <w:bottom w:val="nil"/>
              <w:right w:val="nil"/>
            </w:tcBorders>
            <w:noWrap/>
            <w:tcMar>
              <w:top w:w="15" w:type="dxa"/>
              <w:left w:w="15" w:type="dxa"/>
              <w:bottom w:w="0" w:type="dxa"/>
              <w:right w:w="15" w:type="dxa"/>
            </w:tcMar>
            <w:vAlign w:val="center"/>
            <w:hideMark/>
          </w:tcPr>
          <w:p w14:paraId="128703FB"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164</w:t>
            </w:r>
          </w:p>
        </w:tc>
        <w:tc>
          <w:tcPr>
            <w:tcW w:w="0" w:type="auto"/>
            <w:tcBorders>
              <w:top w:val="nil"/>
              <w:left w:val="nil"/>
              <w:bottom w:val="nil"/>
              <w:right w:val="nil"/>
            </w:tcBorders>
            <w:noWrap/>
            <w:tcMar>
              <w:top w:w="15" w:type="dxa"/>
              <w:left w:w="15" w:type="dxa"/>
              <w:bottom w:w="0" w:type="dxa"/>
              <w:right w:w="15" w:type="dxa"/>
            </w:tcMar>
            <w:vAlign w:val="center"/>
            <w:hideMark/>
          </w:tcPr>
          <w:p w14:paraId="60B06064"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696EBC9C" w14:textId="0A535123"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5846962B" w14:textId="5B2FFF52"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12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33–3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79)</w:t>
            </w:r>
          </w:p>
        </w:tc>
      </w:tr>
      <w:tr w:rsidR="005C4C8E" w:rsidRPr="00DD793A" w14:paraId="5F87D014"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28BC53E1"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Date of illness onset</w:t>
            </w:r>
          </w:p>
        </w:tc>
        <w:tc>
          <w:tcPr>
            <w:tcW w:w="0" w:type="auto"/>
            <w:tcBorders>
              <w:top w:val="nil"/>
              <w:left w:val="nil"/>
              <w:bottom w:val="nil"/>
              <w:right w:val="nil"/>
            </w:tcBorders>
            <w:noWrap/>
            <w:tcMar>
              <w:top w:w="15" w:type="dxa"/>
              <w:left w:w="15" w:type="dxa"/>
              <w:bottom w:w="0" w:type="dxa"/>
              <w:right w:w="15" w:type="dxa"/>
            </w:tcMar>
            <w:vAlign w:val="center"/>
            <w:hideMark/>
          </w:tcPr>
          <w:p w14:paraId="5BEAAE89"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5536A8C4"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2CF54FBB"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5A007B52" w14:textId="35877DB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02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62–1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68)</w:t>
            </w:r>
          </w:p>
        </w:tc>
      </w:tr>
      <w:tr w:rsidR="005C4C8E" w:rsidRPr="00DD793A" w14:paraId="3F6934EB"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7846808E"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Number of symptoms at illness onset</w:t>
            </w:r>
          </w:p>
        </w:tc>
        <w:tc>
          <w:tcPr>
            <w:tcW w:w="0" w:type="auto"/>
            <w:tcBorders>
              <w:top w:val="nil"/>
              <w:left w:val="nil"/>
              <w:bottom w:val="nil"/>
              <w:right w:val="nil"/>
            </w:tcBorders>
            <w:noWrap/>
            <w:tcMar>
              <w:top w:w="15" w:type="dxa"/>
              <w:left w:w="15" w:type="dxa"/>
              <w:bottom w:w="0" w:type="dxa"/>
              <w:right w:w="15" w:type="dxa"/>
            </w:tcMar>
            <w:vAlign w:val="center"/>
            <w:hideMark/>
          </w:tcPr>
          <w:p w14:paraId="43BEBA00"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06F279EE"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1F3C5077"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67E7B720" w14:textId="6BF4883E"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22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73–2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03)</w:t>
            </w:r>
          </w:p>
        </w:tc>
      </w:tr>
      <w:tr w:rsidR="005C4C8E" w:rsidRPr="00DD793A" w14:paraId="3A6BCE09"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42200399"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With cough</w:t>
            </w:r>
          </w:p>
        </w:tc>
        <w:tc>
          <w:tcPr>
            <w:tcW w:w="0" w:type="auto"/>
            <w:tcBorders>
              <w:top w:val="nil"/>
              <w:left w:val="nil"/>
              <w:bottom w:val="nil"/>
              <w:right w:val="nil"/>
            </w:tcBorders>
            <w:noWrap/>
            <w:tcMar>
              <w:top w:w="15" w:type="dxa"/>
              <w:left w:w="15" w:type="dxa"/>
              <w:bottom w:w="0" w:type="dxa"/>
              <w:right w:w="15" w:type="dxa"/>
            </w:tcMar>
            <w:vAlign w:val="center"/>
            <w:hideMark/>
          </w:tcPr>
          <w:p w14:paraId="6136D175" w14:textId="77777777" w:rsidR="005C4C8E" w:rsidRPr="00DD793A" w:rsidRDefault="005C4C8E" w:rsidP="005C4C8E">
            <w:pPr>
              <w:rPr>
                <w:rFonts w:ascii="Times New Roman" w:eastAsia="DengXian" w:hAnsi="Times New Roman" w:cs="Times New Roman"/>
                <w:b/>
                <w:bCs/>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F0E5D48"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51D5C96"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275C0A2"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17B1E313"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54CBF82C"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No</w:t>
            </w:r>
          </w:p>
        </w:tc>
        <w:tc>
          <w:tcPr>
            <w:tcW w:w="0" w:type="auto"/>
            <w:tcBorders>
              <w:top w:val="nil"/>
              <w:left w:val="nil"/>
              <w:bottom w:val="nil"/>
              <w:right w:val="nil"/>
            </w:tcBorders>
            <w:noWrap/>
            <w:tcMar>
              <w:top w:w="15" w:type="dxa"/>
              <w:left w:w="15" w:type="dxa"/>
              <w:bottom w:w="0" w:type="dxa"/>
              <w:right w:w="15" w:type="dxa"/>
            </w:tcMar>
            <w:vAlign w:val="center"/>
            <w:hideMark/>
          </w:tcPr>
          <w:p w14:paraId="2FFCA613"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182</w:t>
            </w:r>
          </w:p>
        </w:tc>
        <w:tc>
          <w:tcPr>
            <w:tcW w:w="0" w:type="auto"/>
            <w:tcBorders>
              <w:top w:val="nil"/>
              <w:left w:val="nil"/>
              <w:bottom w:val="nil"/>
              <w:right w:val="nil"/>
            </w:tcBorders>
            <w:noWrap/>
            <w:tcMar>
              <w:top w:w="15" w:type="dxa"/>
              <w:left w:w="15" w:type="dxa"/>
              <w:bottom w:w="0" w:type="dxa"/>
              <w:right w:w="15" w:type="dxa"/>
            </w:tcMar>
            <w:vAlign w:val="center"/>
            <w:hideMark/>
          </w:tcPr>
          <w:p w14:paraId="0A7BE492"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p>
        </w:tc>
        <w:tc>
          <w:tcPr>
            <w:tcW w:w="0" w:type="auto"/>
            <w:tcBorders>
              <w:top w:val="nil"/>
              <w:left w:val="nil"/>
              <w:bottom w:val="nil"/>
              <w:right w:val="nil"/>
            </w:tcBorders>
            <w:noWrap/>
            <w:tcMar>
              <w:top w:w="15" w:type="dxa"/>
              <w:left w:w="15" w:type="dxa"/>
              <w:bottom w:w="0" w:type="dxa"/>
              <w:right w:w="15" w:type="dxa"/>
            </w:tcMar>
            <w:vAlign w:val="center"/>
            <w:hideMark/>
          </w:tcPr>
          <w:p w14:paraId="4DFC7B52" w14:textId="01B33D34"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6A13E129"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5C4C8E" w:rsidRPr="00DD793A" w14:paraId="26F12EB2"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1E610913"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Yes</w:t>
            </w:r>
          </w:p>
        </w:tc>
        <w:tc>
          <w:tcPr>
            <w:tcW w:w="0" w:type="auto"/>
            <w:tcBorders>
              <w:top w:val="nil"/>
              <w:left w:val="nil"/>
              <w:bottom w:val="nil"/>
              <w:right w:val="nil"/>
            </w:tcBorders>
            <w:noWrap/>
            <w:tcMar>
              <w:top w:w="15" w:type="dxa"/>
              <w:left w:w="15" w:type="dxa"/>
              <w:bottom w:w="0" w:type="dxa"/>
              <w:right w:w="15" w:type="dxa"/>
            </w:tcMar>
            <w:vAlign w:val="center"/>
            <w:hideMark/>
          </w:tcPr>
          <w:p w14:paraId="0BA5E816"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430</w:t>
            </w:r>
          </w:p>
        </w:tc>
        <w:tc>
          <w:tcPr>
            <w:tcW w:w="0" w:type="auto"/>
            <w:tcBorders>
              <w:top w:val="nil"/>
              <w:left w:val="nil"/>
              <w:bottom w:val="nil"/>
              <w:right w:val="nil"/>
            </w:tcBorders>
            <w:noWrap/>
            <w:tcMar>
              <w:top w:w="15" w:type="dxa"/>
              <w:left w:w="15" w:type="dxa"/>
              <w:bottom w:w="0" w:type="dxa"/>
              <w:right w:w="15" w:type="dxa"/>
            </w:tcMar>
            <w:vAlign w:val="center"/>
            <w:hideMark/>
          </w:tcPr>
          <w:p w14:paraId="76C540B9"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33</w:t>
            </w:r>
          </w:p>
        </w:tc>
        <w:tc>
          <w:tcPr>
            <w:tcW w:w="0" w:type="auto"/>
            <w:tcBorders>
              <w:top w:val="nil"/>
              <w:left w:val="nil"/>
              <w:bottom w:val="nil"/>
              <w:right w:val="nil"/>
            </w:tcBorders>
            <w:noWrap/>
            <w:tcMar>
              <w:top w:w="15" w:type="dxa"/>
              <w:left w:w="15" w:type="dxa"/>
              <w:bottom w:w="0" w:type="dxa"/>
              <w:right w:w="15" w:type="dxa"/>
            </w:tcMar>
            <w:vAlign w:val="center"/>
            <w:hideMark/>
          </w:tcPr>
          <w:p w14:paraId="0850E3E9" w14:textId="2AD35E01"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tcMar>
              <w:top w:w="15" w:type="dxa"/>
              <w:left w:w="15" w:type="dxa"/>
              <w:bottom w:w="0" w:type="dxa"/>
              <w:right w:w="15" w:type="dxa"/>
            </w:tcMar>
            <w:vAlign w:val="center"/>
            <w:hideMark/>
          </w:tcPr>
          <w:p w14:paraId="224407EF" w14:textId="2C4CE704"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15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35–3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77)</w:t>
            </w:r>
          </w:p>
        </w:tc>
      </w:tr>
      <w:tr w:rsidR="005C4C8E" w:rsidRPr="00DD793A" w14:paraId="17C3977C"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0D993876" w14:textId="77777777" w:rsidR="005C4C8E" w:rsidRPr="00DD793A" w:rsidRDefault="005C4C8E" w:rsidP="005C4C8E">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Characteristics of household contacts</w:t>
            </w:r>
          </w:p>
        </w:tc>
        <w:tc>
          <w:tcPr>
            <w:tcW w:w="0" w:type="auto"/>
            <w:tcBorders>
              <w:top w:val="nil"/>
              <w:left w:val="nil"/>
              <w:bottom w:val="nil"/>
              <w:right w:val="nil"/>
            </w:tcBorders>
            <w:noWrap/>
            <w:tcMar>
              <w:top w:w="15" w:type="dxa"/>
              <w:left w:w="15" w:type="dxa"/>
              <w:bottom w:w="0" w:type="dxa"/>
              <w:right w:w="15" w:type="dxa"/>
            </w:tcMar>
            <w:vAlign w:val="center"/>
            <w:hideMark/>
          </w:tcPr>
          <w:p w14:paraId="4A17B985" w14:textId="77777777" w:rsidR="005C4C8E" w:rsidRPr="00DD793A" w:rsidRDefault="005C4C8E" w:rsidP="005C4C8E">
            <w:pPr>
              <w:rPr>
                <w:rFonts w:ascii="Times New Roman" w:eastAsia="DengXian" w:hAnsi="Times New Roman" w:cs="Times New Roman"/>
                <w:b/>
                <w:bCs/>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B34F511"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9AA472D"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4792D16"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234B6DF1"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45973881"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w:t>
            </w:r>
          </w:p>
        </w:tc>
        <w:tc>
          <w:tcPr>
            <w:tcW w:w="0" w:type="auto"/>
            <w:tcBorders>
              <w:top w:val="nil"/>
              <w:left w:val="nil"/>
              <w:bottom w:val="nil"/>
              <w:right w:val="nil"/>
            </w:tcBorders>
            <w:noWrap/>
            <w:tcMar>
              <w:top w:w="15" w:type="dxa"/>
              <w:left w:w="15" w:type="dxa"/>
              <w:bottom w:w="0" w:type="dxa"/>
              <w:right w:w="15" w:type="dxa"/>
            </w:tcMar>
            <w:vAlign w:val="center"/>
            <w:hideMark/>
          </w:tcPr>
          <w:p w14:paraId="555F7924" w14:textId="77777777" w:rsidR="005C4C8E" w:rsidRPr="00DD793A" w:rsidRDefault="005C4C8E" w:rsidP="005C4C8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AB73078"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0CB55FD" w14:textId="77777777" w:rsidR="005C4C8E" w:rsidRPr="00DD793A" w:rsidRDefault="005C4C8E" w:rsidP="005C4C8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3AEC86A" w14:textId="77777777" w:rsidR="005C4C8E" w:rsidRPr="00DD793A" w:rsidRDefault="005C4C8E" w:rsidP="005C4C8E">
            <w:pPr>
              <w:jc w:val="right"/>
              <w:rPr>
                <w:rFonts w:ascii="Times New Roman" w:eastAsia="Times New Roman" w:hAnsi="Times New Roman" w:cs="Times New Roman"/>
                <w:sz w:val="16"/>
                <w:szCs w:val="16"/>
              </w:rPr>
            </w:pPr>
          </w:p>
        </w:tc>
      </w:tr>
      <w:tr w:rsidR="005C4C8E" w:rsidRPr="00DD793A" w14:paraId="78581893"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1FC56B74"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tcMar>
              <w:top w:w="15" w:type="dxa"/>
              <w:left w:w="15" w:type="dxa"/>
              <w:bottom w:w="0" w:type="dxa"/>
              <w:right w:w="15" w:type="dxa"/>
            </w:tcMar>
            <w:vAlign w:val="center"/>
            <w:hideMark/>
          </w:tcPr>
          <w:p w14:paraId="73B7FDC1"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88</w:t>
            </w:r>
          </w:p>
        </w:tc>
        <w:tc>
          <w:tcPr>
            <w:tcW w:w="0" w:type="auto"/>
            <w:tcBorders>
              <w:top w:val="nil"/>
              <w:left w:val="nil"/>
              <w:bottom w:val="nil"/>
              <w:right w:val="nil"/>
            </w:tcBorders>
            <w:noWrap/>
            <w:tcMar>
              <w:top w:w="15" w:type="dxa"/>
              <w:left w:w="15" w:type="dxa"/>
              <w:bottom w:w="0" w:type="dxa"/>
              <w:right w:w="15" w:type="dxa"/>
            </w:tcMar>
            <w:vAlign w:val="center"/>
            <w:hideMark/>
          </w:tcPr>
          <w:p w14:paraId="748ED34A"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tcMar>
              <w:top w:w="15" w:type="dxa"/>
              <w:left w:w="15" w:type="dxa"/>
              <w:bottom w:w="0" w:type="dxa"/>
              <w:right w:w="15" w:type="dxa"/>
            </w:tcMar>
            <w:vAlign w:val="center"/>
            <w:hideMark/>
          </w:tcPr>
          <w:p w14:paraId="264CB997" w14:textId="5324D582"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6878AB7F" w14:textId="0BF5D5F1"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64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22–1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84)</w:t>
            </w:r>
          </w:p>
        </w:tc>
      </w:tr>
      <w:tr w:rsidR="005C4C8E" w:rsidRPr="00DD793A" w14:paraId="204188AF" w14:textId="77777777" w:rsidTr="00701B1B">
        <w:trPr>
          <w:trHeight w:val="324"/>
        </w:trPr>
        <w:tc>
          <w:tcPr>
            <w:tcW w:w="0" w:type="auto"/>
            <w:tcBorders>
              <w:top w:val="nil"/>
              <w:left w:val="nil"/>
              <w:right w:val="nil"/>
            </w:tcBorders>
            <w:noWrap/>
            <w:tcMar>
              <w:top w:w="15" w:type="dxa"/>
              <w:left w:w="15" w:type="dxa"/>
              <w:bottom w:w="0" w:type="dxa"/>
              <w:right w:w="15" w:type="dxa"/>
            </w:tcMar>
            <w:vAlign w:val="center"/>
            <w:hideMark/>
          </w:tcPr>
          <w:p w14:paraId="66B3BFC1"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0" w:type="auto"/>
            <w:tcBorders>
              <w:top w:val="nil"/>
              <w:left w:val="nil"/>
              <w:right w:val="nil"/>
            </w:tcBorders>
            <w:noWrap/>
            <w:tcMar>
              <w:top w:w="15" w:type="dxa"/>
              <w:left w:w="15" w:type="dxa"/>
              <w:bottom w:w="0" w:type="dxa"/>
              <w:right w:w="15" w:type="dxa"/>
            </w:tcMar>
            <w:vAlign w:val="center"/>
            <w:hideMark/>
          </w:tcPr>
          <w:p w14:paraId="18D02ECD"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251</w:t>
            </w:r>
          </w:p>
        </w:tc>
        <w:tc>
          <w:tcPr>
            <w:tcW w:w="0" w:type="auto"/>
            <w:tcBorders>
              <w:top w:val="nil"/>
              <w:left w:val="nil"/>
              <w:right w:val="nil"/>
            </w:tcBorders>
            <w:noWrap/>
            <w:tcMar>
              <w:top w:w="15" w:type="dxa"/>
              <w:left w:w="15" w:type="dxa"/>
              <w:bottom w:w="0" w:type="dxa"/>
              <w:right w:w="15" w:type="dxa"/>
            </w:tcMar>
            <w:vAlign w:val="center"/>
            <w:hideMark/>
          </w:tcPr>
          <w:p w14:paraId="05A0203B"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27</w:t>
            </w:r>
          </w:p>
        </w:tc>
        <w:tc>
          <w:tcPr>
            <w:tcW w:w="0" w:type="auto"/>
            <w:tcBorders>
              <w:top w:val="nil"/>
              <w:left w:val="nil"/>
              <w:right w:val="nil"/>
            </w:tcBorders>
            <w:noWrap/>
            <w:tcMar>
              <w:top w:w="15" w:type="dxa"/>
              <w:left w:w="15" w:type="dxa"/>
              <w:bottom w:w="0" w:type="dxa"/>
              <w:right w:w="15" w:type="dxa"/>
            </w:tcMar>
            <w:vAlign w:val="center"/>
            <w:hideMark/>
          </w:tcPr>
          <w:p w14:paraId="6B011BEC" w14:textId="060F9F7F"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right w:val="nil"/>
            </w:tcBorders>
            <w:noWrap/>
            <w:tcMar>
              <w:top w:w="15" w:type="dxa"/>
              <w:left w:w="15" w:type="dxa"/>
              <w:bottom w:w="0" w:type="dxa"/>
              <w:right w:w="15" w:type="dxa"/>
            </w:tcMar>
            <w:vAlign w:val="center"/>
            <w:hideMark/>
          </w:tcPr>
          <w:p w14:paraId="2499182F"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5C4C8E" w:rsidRPr="00DD793A" w14:paraId="4F68D165" w14:textId="77777777" w:rsidTr="00701B1B">
        <w:trPr>
          <w:trHeight w:val="324"/>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0D25719A" w14:textId="77777777" w:rsidR="005C4C8E" w:rsidRPr="00DD793A" w:rsidRDefault="005C4C8E" w:rsidP="005C4C8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7083D41E"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273</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0C6D856D" w14:textId="77777777"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60A46A1B" w14:textId="18F1493E"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E8780E7" w14:textId="43152498" w:rsidR="005C4C8E" w:rsidRPr="00DD793A" w:rsidRDefault="005C4C8E" w:rsidP="005C4C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29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72)</w:t>
            </w:r>
          </w:p>
        </w:tc>
      </w:tr>
    </w:tbl>
    <w:p w14:paraId="398AE684" w14:textId="77777777" w:rsidR="007B4434" w:rsidRPr="00DD793A" w:rsidRDefault="002B60DD" w:rsidP="007B4434">
      <w:pPr>
        <w:rPr>
          <w:rFonts w:ascii="Times New Roman" w:hAnsi="Times New Roman" w:cs="Times New Roman"/>
          <w:sz w:val="16"/>
          <w:szCs w:val="16"/>
        </w:rPr>
      </w:pPr>
      <w:r w:rsidRPr="00DD793A">
        <w:rPr>
          <w:rFonts w:ascii="Times New Roman" w:hAnsi="Times New Roman" w:cs="Times New Roman"/>
          <w:sz w:val="16"/>
          <w:szCs w:val="16"/>
        </w:rPr>
        <w:t xml:space="preserve"> </w:t>
      </w:r>
      <w:r w:rsidR="007B4434" w:rsidRPr="00DD793A">
        <w:rPr>
          <w:rFonts w:ascii="Times New Roman" w:hAnsi="Times New Roman" w:cs="Times New Roman"/>
          <w:sz w:val="16"/>
          <w:szCs w:val="16"/>
        </w:rPr>
        <w:br w:type="page"/>
      </w:r>
    </w:p>
    <w:p w14:paraId="20BA2634" w14:textId="50924D7F" w:rsidR="007B4434" w:rsidRPr="00DD793A" w:rsidRDefault="007B4434" w:rsidP="007B4434">
      <w:pPr>
        <w:rPr>
          <w:rFonts w:ascii="Times New Roman" w:hAnsi="Times New Roman" w:cs="Times New Roman"/>
          <w:b/>
          <w:bCs/>
          <w:sz w:val="20"/>
          <w:szCs w:val="20"/>
        </w:rPr>
      </w:pPr>
      <w:r w:rsidRPr="00DD793A">
        <w:rPr>
          <w:rFonts w:ascii="Times New Roman" w:hAnsi="Times New Roman" w:cs="Times New Roman"/>
          <w:b/>
          <w:bCs/>
          <w:sz w:val="20"/>
          <w:szCs w:val="20"/>
        </w:rPr>
        <w:lastRenderedPageBreak/>
        <w:t xml:space="preserve">Supplementary Table </w:t>
      </w:r>
      <w:r w:rsidR="00E731E2" w:rsidRPr="00DD793A">
        <w:rPr>
          <w:rFonts w:ascii="Times New Roman" w:hAnsi="Times New Roman" w:cs="Times New Roman"/>
          <w:b/>
          <w:bCs/>
          <w:sz w:val="20"/>
          <w:szCs w:val="20"/>
        </w:rPr>
        <w:t>7</w:t>
      </w:r>
      <w:r w:rsidR="00507362" w:rsidRPr="00DD793A">
        <w:rPr>
          <w:rFonts w:ascii="Times New Roman" w:hAnsi="Times New Roman" w:cs="Times New Roman"/>
          <w:b/>
          <w:bCs/>
          <w:sz w:val="20"/>
          <w:szCs w:val="20"/>
        </w:rPr>
        <w:t xml:space="preserve">: </w:t>
      </w:r>
      <w:r w:rsidR="003A3384" w:rsidRPr="00DD793A">
        <w:rPr>
          <w:rFonts w:ascii="Times New Roman" w:hAnsi="Times New Roman" w:cs="Times New Roman"/>
          <w:b/>
          <w:bCs/>
          <w:sz w:val="20"/>
          <w:szCs w:val="20"/>
        </w:rPr>
        <w:t xml:space="preserve">Multivariable GLMM-logit analysis of factors associated with </w:t>
      </w:r>
      <w:r w:rsidR="00D2398E" w:rsidRPr="00DD793A">
        <w:rPr>
          <w:rFonts w:ascii="Times New Roman" w:hAnsi="Times New Roman" w:cs="Times New Roman"/>
          <w:b/>
          <w:bCs/>
          <w:sz w:val="20"/>
          <w:szCs w:val="20"/>
        </w:rPr>
        <w:t>transmissibility</w:t>
      </w:r>
      <w:r w:rsidR="003A3384" w:rsidRPr="00DD793A">
        <w:rPr>
          <w:rFonts w:ascii="Times New Roman" w:hAnsi="Times New Roman" w:cs="Times New Roman"/>
          <w:b/>
          <w:bCs/>
          <w:sz w:val="20"/>
          <w:szCs w:val="20"/>
        </w:rPr>
        <w:t xml:space="preserve"> and susceptibility </w:t>
      </w:r>
      <w:r w:rsidRPr="00DD793A">
        <w:rPr>
          <w:rFonts w:ascii="Times New Roman" w:hAnsi="Times New Roman" w:cs="Times New Roman"/>
          <w:b/>
          <w:bCs/>
          <w:sz w:val="20"/>
          <w:szCs w:val="20"/>
        </w:rPr>
        <w:t xml:space="preserve">based on </w:t>
      </w:r>
      <w:r w:rsidR="00810FF8" w:rsidRPr="00DD793A">
        <w:rPr>
          <w:rFonts w:ascii="Times New Roman" w:hAnsi="Times New Roman" w:cs="Times New Roman"/>
          <w:b/>
          <w:bCs/>
          <w:sz w:val="20"/>
          <w:szCs w:val="20"/>
        </w:rPr>
        <w:t>household secondary attack r</w:t>
      </w:r>
      <w:r w:rsidR="00B96F60" w:rsidRPr="00DD793A">
        <w:rPr>
          <w:rFonts w:ascii="Times New Roman" w:hAnsi="Times New Roman" w:cs="Times New Roman"/>
          <w:b/>
          <w:bCs/>
          <w:sz w:val="20"/>
          <w:szCs w:val="20"/>
        </w:rPr>
        <w:t>isk</w:t>
      </w:r>
      <w:r w:rsidR="00810FF8" w:rsidRPr="00DD793A">
        <w:rPr>
          <w:rFonts w:ascii="Times New Roman" w:hAnsi="Times New Roman" w:cs="Times New Roman"/>
          <w:b/>
          <w:bCs/>
          <w:sz w:val="20"/>
          <w:szCs w:val="20"/>
        </w:rPr>
        <w:t xml:space="preserve"> (HSAR)</w:t>
      </w:r>
      <w:r w:rsidRPr="00DD793A">
        <w:rPr>
          <w:rFonts w:ascii="Times New Roman" w:hAnsi="Times New Roman" w:cs="Times New Roman"/>
          <w:b/>
          <w:bCs/>
          <w:sz w:val="20"/>
          <w:szCs w:val="20"/>
        </w:rPr>
        <w:t xml:space="preserve"> for </w:t>
      </w:r>
      <w:proofErr w:type="spellStart"/>
      <w:r w:rsidRPr="00DD793A">
        <w:rPr>
          <w:rFonts w:ascii="Times New Roman" w:hAnsi="Times New Roman" w:cs="Times New Roman"/>
          <w:b/>
          <w:bCs/>
          <w:sz w:val="20"/>
          <w:szCs w:val="20"/>
        </w:rPr>
        <w:t>HCoV</w:t>
      </w:r>
      <w:proofErr w:type="spellEnd"/>
    </w:p>
    <w:tbl>
      <w:tblPr>
        <w:tblW w:w="10338" w:type="dxa"/>
        <w:tblInd w:w="-1134" w:type="dxa"/>
        <w:tblCellMar>
          <w:left w:w="0" w:type="dxa"/>
          <w:right w:w="0" w:type="dxa"/>
        </w:tblCellMar>
        <w:tblLook w:val="04A0" w:firstRow="1" w:lastRow="0" w:firstColumn="1" w:lastColumn="0" w:noHBand="0" w:noVBand="1"/>
      </w:tblPr>
      <w:tblGrid>
        <w:gridCol w:w="4596"/>
        <w:gridCol w:w="1291"/>
        <w:gridCol w:w="1179"/>
        <w:gridCol w:w="1315"/>
        <w:gridCol w:w="1957"/>
      </w:tblGrid>
      <w:tr w:rsidR="002B60DD" w:rsidRPr="00DD793A" w14:paraId="1F9634F9" w14:textId="77777777" w:rsidTr="002B60DD">
        <w:trPr>
          <w:trHeight w:val="324"/>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205860F9" w14:textId="17B3DCB4" w:rsidR="002B60DD" w:rsidRPr="00DD793A" w:rsidRDefault="002B60DD">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Characteristic</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798D0041" w14:textId="77777777" w:rsidR="00D2398E"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Household </w:t>
            </w:r>
          </w:p>
          <w:p w14:paraId="314FA89D"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contacts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796AA168" w14:textId="77777777" w:rsidR="00B96F60" w:rsidRPr="00DD793A" w:rsidRDefault="00B96F60"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ARI </w:t>
            </w:r>
          </w:p>
          <w:p w14:paraId="58045132" w14:textId="6A269784" w:rsidR="002B60DD" w:rsidRPr="00DD793A" w:rsidRDefault="00B96F60"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w:t>
            </w:r>
            <w:r w:rsidR="002B60DD" w:rsidRPr="00DD793A">
              <w:rPr>
                <w:rFonts w:ascii="Times New Roman" w:eastAsia="DengXian" w:hAnsi="Times New Roman" w:cs="Times New Roman"/>
                <w:color w:val="000000"/>
                <w:sz w:val="16"/>
                <w:szCs w:val="16"/>
              </w:rPr>
              <w:t>nfections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38ABD3EA"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HSAR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32ED8F4D" w14:textId="77777777" w:rsidR="00D2398E"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Adjusted OR </w:t>
            </w:r>
          </w:p>
          <w:p w14:paraId="5E9F47E6" w14:textId="77777777" w:rsidR="002B60DD" w:rsidRPr="00DD793A" w:rsidRDefault="002B60DD" w:rsidP="00D2398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(95% CI)</w:t>
            </w:r>
          </w:p>
        </w:tc>
      </w:tr>
      <w:tr w:rsidR="00A811BE" w:rsidRPr="00DD793A" w14:paraId="279D10C6"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607AF5F1" w14:textId="77777777" w:rsidR="00A811BE" w:rsidRPr="00DD793A" w:rsidRDefault="00A811BE" w:rsidP="00A811BE">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Household size</w:t>
            </w:r>
          </w:p>
        </w:tc>
        <w:tc>
          <w:tcPr>
            <w:tcW w:w="0" w:type="auto"/>
            <w:tcBorders>
              <w:top w:val="nil"/>
              <w:left w:val="nil"/>
              <w:bottom w:val="nil"/>
              <w:right w:val="nil"/>
            </w:tcBorders>
            <w:noWrap/>
            <w:tcMar>
              <w:top w:w="15" w:type="dxa"/>
              <w:left w:w="15" w:type="dxa"/>
              <w:bottom w:w="0" w:type="dxa"/>
              <w:right w:w="15" w:type="dxa"/>
            </w:tcMar>
            <w:vAlign w:val="center"/>
            <w:hideMark/>
          </w:tcPr>
          <w:p w14:paraId="683A154F"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17507415"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04821130"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0CDA23D3" w14:textId="2CA7EBE3"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94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59–1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51)</w:t>
            </w:r>
          </w:p>
        </w:tc>
      </w:tr>
      <w:tr w:rsidR="00A811BE" w:rsidRPr="00DD793A" w14:paraId="35FD4C39"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4F993B78" w14:textId="77777777" w:rsidR="00A811BE" w:rsidRPr="00DD793A" w:rsidRDefault="00A811BE" w:rsidP="00A811BE">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Characteristics of index cases</w:t>
            </w:r>
          </w:p>
        </w:tc>
        <w:tc>
          <w:tcPr>
            <w:tcW w:w="0" w:type="auto"/>
            <w:tcBorders>
              <w:top w:val="nil"/>
              <w:left w:val="nil"/>
              <w:bottom w:val="nil"/>
              <w:right w:val="nil"/>
            </w:tcBorders>
            <w:noWrap/>
            <w:tcMar>
              <w:top w:w="15" w:type="dxa"/>
              <w:left w:w="15" w:type="dxa"/>
              <w:bottom w:w="0" w:type="dxa"/>
              <w:right w:w="15" w:type="dxa"/>
            </w:tcMar>
            <w:vAlign w:val="center"/>
            <w:hideMark/>
          </w:tcPr>
          <w:p w14:paraId="448B45A2" w14:textId="77777777" w:rsidR="00A811BE" w:rsidRPr="00DD793A" w:rsidRDefault="00A811BE" w:rsidP="00A811BE">
            <w:pPr>
              <w:rPr>
                <w:rFonts w:ascii="Times New Roman" w:eastAsia="DengXian" w:hAnsi="Times New Roman" w:cs="Times New Roman"/>
                <w:b/>
                <w:bCs/>
                <w:color w:val="000000"/>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2DFB25EE"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16EAD948"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A9E4D03" w14:textId="77777777" w:rsidR="00A811BE" w:rsidRPr="00DD793A" w:rsidRDefault="00A811BE" w:rsidP="00A811BE">
            <w:pPr>
              <w:jc w:val="right"/>
              <w:rPr>
                <w:rFonts w:ascii="Times New Roman" w:eastAsia="Times New Roman" w:hAnsi="Times New Roman" w:cs="Times New Roman"/>
                <w:sz w:val="16"/>
                <w:szCs w:val="16"/>
              </w:rPr>
            </w:pPr>
          </w:p>
        </w:tc>
      </w:tr>
      <w:tr w:rsidR="00A811BE" w:rsidRPr="00DD793A" w14:paraId="19D54977"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51620245"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w:t>
            </w:r>
          </w:p>
        </w:tc>
        <w:tc>
          <w:tcPr>
            <w:tcW w:w="0" w:type="auto"/>
            <w:tcBorders>
              <w:top w:val="nil"/>
              <w:left w:val="nil"/>
              <w:bottom w:val="nil"/>
              <w:right w:val="nil"/>
            </w:tcBorders>
            <w:noWrap/>
            <w:tcMar>
              <w:top w:w="15" w:type="dxa"/>
              <w:left w:w="15" w:type="dxa"/>
              <w:bottom w:w="0" w:type="dxa"/>
              <w:right w:w="15" w:type="dxa"/>
            </w:tcMar>
            <w:vAlign w:val="center"/>
            <w:hideMark/>
          </w:tcPr>
          <w:p w14:paraId="37FDE98F" w14:textId="77777777" w:rsidR="00A811BE" w:rsidRPr="00DD793A" w:rsidRDefault="00A811BE" w:rsidP="00A811B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22F5DA48"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CC3D2FF"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F826E7C" w14:textId="77777777" w:rsidR="00A811BE" w:rsidRPr="00DD793A" w:rsidRDefault="00A811BE" w:rsidP="00A811BE">
            <w:pPr>
              <w:jc w:val="right"/>
              <w:rPr>
                <w:rFonts w:ascii="Times New Roman" w:eastAsia="Times New Roman" w:hAnsi="Times New Roman" w:cs="Times New Roman"/>
                <w:sz w:val="16"/>
                <w:szCs w:val="16"/>
              </w:rPr>
            </w:pPr>
          </w:p>
        </w:tc>
      </w:tr>
      <w:tr w:rsidR="00A811BE" w:rsidRPr="00DD793A" w14:paraId="69E699E1"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26701979"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tcMar>
              <w:top w:w="15" w:type="dxa"/>
              <w:left w:w="15" w:type="dxa"/>
              <w:bottom w:w="0" w:type="dxa"/>
              <w:right w:w="15" w:type="dxa"/>
            </w:tcMar>
            <w:vAlign w:val="center"/>
            <w:hideMark/>
          </w:tcPr>
          <w:p w14:paraId="358DF61F"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181</w:t>
            </w:r>
          </w:p>
        </w:tc>
        <w:tc>
          <w:tcPr>
            <w:tcW w:w="0" w:type="auto"/>
            <w:tcBorders>
              <w:top w:val="nil"/>
              <w:left w:val="nil"/>
              <w:bottom w:val="nil"/>
              <w:right w:val="nil"/>
            </w:tcBorders>
            <w:noWrap/>
            <w:tcMar>
              <w:top w:w="15" w:type="dxa"/>
              <w:left w:w="15" w:type="dxa"/>
              <w:bottom w:w="0" w:type="dxa"/>
              <w:right w:w="15" w:type="dxa"/>
            </w:tcMar>
            <w:vAlign w:val="center"/>
            <w:hideMark/>
          </w:tcPr>
          <w:p w14:paraId="2227E1D3"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6F0F17F8" w14:textId="4D3E8CF2"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31176767" w14:textId="44A6753C"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50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45–5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04)</w:t>
            </w:r>
          </w:p>
        </w:tc>
      </w:tr>
      <w:tr w:rsidR="00A811BE" w:rsidRPr="00DD793A" w14:paraId="77920C52"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4EAA472C"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0" w:type="auto"/>
            <w:tcBorders>
              <w:top w:val="nil"/>
              <w:left w:val="nil"/>
              <w:bottom w:val="nil"/>
              <w:right w:val="nil"/>
            </w:tcBorders>
            <w:noWrap/>
            <w:tcMar>
              <w:top w:w="15" w:type="dxa"/>
              <w:left w:w="15" w:type="dxa"/>
              <w:bottom w:w="0" w:type="dxa"/>
              <w:right w:w="15" w:type="dxa"/>
            </w:tcMar>
            <w:vAlign w:val="center"/>
            <w:hideMark/>
          </w:tcPr>
          <w:p w14:paraId="7579352E"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519</w:t>
            </w:r>
          </w:p>
        </w:tc>
        <w:tc>
          <w:tcPr>
            <w:tcW w:w="0" w:type="auto"/>
            <w:tcBorders>
              <w:top w:val="nil"/>
              <w:left w:val="nil"/>
              <w:bottom w:val="nil"/>
              <w:right w:val="nil"/>
            </w:tcBorders>
            <w:noWrap/>
            <w:tcMar>
              <w:top w:w="15" w:type="dxa"/>
              <w:left w:w="15" w:type="dxa"/>
              <w:bottom w:w="0" w:type="dxa"/>
              <w:right w:w="15" w:type="dxa"/>
            </w:tcMar>
            <w:vAlign w:val="center"/>
            <w:hideMark/>
          </w:tcPr>
          <w:p w14:paraId="45FA0984"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15</w:t>
            </w:r>
          </w:p>
        </w:tc>
        <w:tc>
          <w:tcPr>
            <w:tcW w:w="0" w:type="auto"/>
            <w:tcBorders>
              <w:top w:val="nil"/>
              <w:left w:val="nil"/>
              <w:bottom w:val="nil"/>
              <w:right w:val="nil"/>
            </w:tcBorders>
            <w:noWrap/>
            <w:tcMar>
              <w:top w:w="15" w:type="dxa"/>
              <w:left w:w="15" w:type="dxa"/>
              <w:bottom w:w="0" w:type="dxa"/>
              <w:right w:w="15" w:type="dxa"/>
            </w:tcMar>
            <w:vAlign w:val="center"/>
            <w:hideMark/>
          </w:tcPr>
          <w:p w14:paraId="244BE4B2" w14:textId="4795456D"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0E914F0B"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A811BE" w:rsidRPr="00DD793A" w14:paraId="73EC0FC0"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38EF8FE3"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0" w:type="auto"/>
            <w:tcBorders>
              <w:top w:val="nil"/>
              <w:left w:val="nil"/>
              <w:bottom w:val="nil"/>
              <w:right w:val="nil"/>
            </w:tcBorders>
            <w:noWrap/>
            <w:tcMar>
              <w:top w:w="15" w:type="dxa"/>
              <w:left w:w="15" w:type="dxa"/>
              <w:bottom w:w="0" w:type="dxa"/>
              <w:right w:w="15" w:type="dxa"/>
            </w:tcMar>
            <w:vAlign w:val="center"/>
            <w:hideMark/>
          </w:tcPr>
          <w:p w14:paraId="596FD918"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254</w:t>
            </w:r>
          </w:p>
        </w:tc>
        <w:tc>
          <w:tcPr>
            <w:tcW w:w="0" w:type="auto"/>
            <w:tcBorders>
              <w:top w:val="nil"/>
              <w:left w:val="nil"/>
              <w:bottom w:val="nil"/>
              <w:right w:val="nil"/>
            </w:tcBorders>
            <w:noWrap/>
            <w:tcMar>
              <w:top w:w="15" w:type="dxa"/>
              <w:left w:w="15" w:type="dxa"/>
              <w:bottom w:w="0" w:type="dxa"/>
              <w:right w:w="15" w:type="dxa"/>
            </w:tcMar>
            <w:vAlign w:val="center"/>
            <w:hideMark/>
          </w:tcPr>
          <w:p w14:paraId="32E8618F"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18</w:t>
            </w:r>
          </w:p>
        </w:tc>
        <w:tc>
          <w:tcPr>
            <w:tcW w:w="0" w:type="auto"/>
            <w:tcBorders>
              <w:top w:val="nil"/>
              <w:left w:val="nil"/>
              <w:bottom w:val="nil"/>
              <w:right w:val="nil"/>
            </w:tcBorders>
            <w:noWrap/>
            <w:tcMar>
              <w:top w:w="15" w:type="dxa"/>
              <w:left w:w="15" w:type="dxa"/>
              <w:bottom w:w="0" w:type="dxa"/>
              <w:right w:w="15" w:type="dxa"/>
            </w:tcMar>
            <w:vAlign w:val="center"/>
            <w:hideMark/>
          </w:tcPr>
          <w:p w14:paraId="17F37DBF" w14:textId="2FA19A29"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tcMar>
              <w:top w:w="15" w:type="dxa"/>
              <w:left w:w="15" w:type="dxa"/>
              <w:bottom w:w="0" w:type="dxa"/>
              <w:right w:w="15" w:type="dxa"/>
            </w:tcMar>
            <w:vAlign w:val="center"/>
            <w:hideMark/>
          </w:tcPr>
          <w:p w14:paraId="732BD735" w14:textId="33503872"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12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15–8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46)</w:t>
            </w:r>
          </w:p>
        </w:tc>
      </w:tr>
      <w:tr w:rsidR="00A811BE" w:rsidRPr="00DD793A" w14:paraId="736070BD"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4225308F"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Date of illness onset</w:t>
            </w:r>
          </w:p>
        </w:tc>
        <w:tc>
          <w:tcPr>
            <w:tcW w:w="0" w:type="auto"/>
            <w:tcBorders>
              <w:top w:val="nil"/>
              <w:left w:val="nil"/>
              <w:bottom w:val="nil"/>
              <w:right w:val="nil"/>
            </w:tcBorders>
            <w:noWrap/>
            <w:tcMar>
              <w:top w:w="15" w:type="dxa"/>
              <w:left w:w="15" w:type="dxa"/>
              <w:bottom w:w="0" w:type="dxa"/>
              <w:right w:w="15" w:type="dxa"/>
            </w:tcMar>
            <w:vAlign w:val="center"/>
            <w:hideMark/>
          </w:tcPr>
          <w:p w14:paraId="27C4C8E0"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435AF492"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13654B8D"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301010C7" w14:textId="4A09021B"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83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56–1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24)</w:t>
            </w:r>
          </w:p>
        </w:tc>
      </w:tr>
      <w:tr w:rsidR="00A811BE" w:rsidRPr="00DD793A" w14:paraId="5672B016"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55D209AE"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Number of symptoms at illness onset</w:t>
            </w:r>
          </w:p>
        </w:tc>
        <w:tc>
          <w:tcPr>
            <w:tcW w:w="0" w:type="auto"/>
            <w:tcBorders>
              <w:top w:val="nil"/>
              <w:left w:val="nil"/>
              <w:bottom w:val="nil"/>
              <w:right w:val="nil"/>
            </w:tcBorders>
            <w:noWrap/>
            <w:tcMar>
              <w:top w:w="15" w:type="dxa"/>
              <w:left w:w="15" w:type="dxa"/>
              <w:bottom w:w="0" w:type="dxa"/>
              <w:right w:w="15" w:type="dxa"/>
            </w:tcMar>
            <w:vAlign w:val="center"/>
            <w:hideMark/>
          </w:tcPr>
          <w:p w14:paraId="75CA3E2F"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6AC09971"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79CB745D"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0D3C1EB5" w14:textId="58013580"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86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54–1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37)</w:t>
            </w:r>
          </w:p>
        </w:tc>
      </w:tr>
      <w:tr w:rsidR="00A811BE" w:rsidRPr="00DD793A" w14:paraId="6B4A7C2A"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08DA2DE3"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With cough</w:t>
            </w:r>
          </w:p>
        </w:tc>
        <w:tc>
          <w:tcPr>
            <w:tcW w:w="0" w:type="auto"/>
            <w:tcBorders>
              <w:top w:val="nil"/>
              <w:left w:val="nil"/>
              <w:bottom w:val="nil"/>
              <w:right w:val="nil"/>
            </w:tcBorders>
            <w:noWrap/>
            <w:tcMar>
              <w:top w:w="15" w:type="dxa"/>
              <w:left w:w="15" w:type="dxa"/>
              <w:bottom w:w="0" w:type="dxa"/>
              <w:right w:w="15" w:type="dxa"/>
            </w:tcMar>
            <w:vAlign w:val="center"/>
            <w:hideMark/>
          </w:tcPr>
          <w:p w14:paraId="351F148A" w14:textId="77777777" w:rsidR="00A811BE" w:rsidRPr="00DD793A" w:rsidRDefault="00A811BE" w:rsidP="00A811BE">
            <w:pPr>
              <w:rPr>
                <w:rFonts w:ascii="Times New Roman" w:eastAsia="DengXian" w:hAnsi="Times New Roman" w:cs="Times New Roman"/>
                <w:b/>
                <w:bCs/>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463B905"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0BDA1DA"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5F6E20B" w14:textId="77777777" w:rsidR="00A811BE" w:rsidRPr="00DD793A" w:rsidRDefault="00A811BE" w:rsidP="00A811BE">
            <w:pPr>
              <w:jc w:val="right"/>
              <w:rPr>
                <w:rFonts w:ascii="Times New Roman" w:eastAsia="Times New Roman" w:hAnsi="Times New Roman" w:cs="Times New Roman"/>
                <w:sz w:val="16"/>
                <w:szCs w:val="16"/>
              </w:rPr>
            </w:pPr>
          </w:p>
        </w:tc>
      </w:tr>
      <w:tr w:rsidR="00A811BE" w:rsidRPr="00DD793A" w14:paraId="3FD03ACD"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238A3721"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No</w:t>
            </w:r>
          </w:p>
        </w:tc>
        <w:tc>
          <w:tcPr>
            <w:tcW w:w="0" w:type="auto"/>
            <w:tcBorders>
              <w:top w:val="nil"/>
              <w:left w:val="nil"/>
              <w:bottom w:val="nil"/>
              <w:right w:val="nil"/>
            </w:tcBorders>
            <w:noWrap/>
            <w:tcMar>
              <w:top w:w="15" w:type="dxa"/>
              <w:left w:w="15" w:type="dxa"/>
              <w:bottom w:w="0" w:type="dxa"/>
              <w:right w:w="15" w:type="dxa"/>
            </w:tcMar>
            <w:vAlign w:val="center"/>
            <w:hideMark/>
          </w:tcPr>
          <w:p w14:paraId="0871C362"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451</w:t>
            </w:r>
          </w:p>
        </w:tc>
        <w:tc>
          <w:tcPr>
            <w:tcW w:w="0" w:type="auto"/>
            <w:tcBorders>
              <w:top w:val="nil"/>
              <w:left w:val="nil"/>
              <w:bottom w:val="nil"/>
              <w:right w:val="nil"/>
            </w:tcBorders>
            <w:noWrap/>
            <w:tcMar>
              <w:top w:w="15" w:type="dxa"/>
              <w:left w:w="15" w:type="dxa"/>
              <w:bottom w:w="0" w:type="dxa"/>
              <w:right w:w="15" w:type="dxa"/>
            </w:tcMar>
            <w:vAlign w:val="center"/>
            <w:hideMark/>
          </w:tcPr>
          <w:p w14:paraId="0F614AA4"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14</w:t>
            </w:r>
          </w:p>
        </w:tc>
        <w:tc>
          <w:tcPr>
            <w:tcW w:w="0" w:type="auto"/>
            <w:tcBorders>
              <w:top w:val="nil"/>
              <w:left w:val="nil"/>
              <w:bottom w:val="nil"/>
              <w:right w:val="nil"/>
            </w:tcBorders>
            <w:noWrap/>
            <w:tcMar>
              <w:top w:w="15" w:type="dxa"/>
              <w:left w:w="15" w:type="dxa"/>
              <w:bottom w:w="0" w:type="dxa"/>
              <w:right w:w="15" w:type="dxa"/>
            </w:tcMar>
            <w:vAlign w:val="center"/>
            <w:hideMark/>
          </w:tcPr>
          <w:p w14:paraId="2279265C" w14:textId="415EE4FD"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tcMar>
              <w:top w:w="15" w:type="dxa"/>
              <w:left w:w="15" w:type="dxa"/>
              <w:bottom w:w="0" w:type="dxa"/>
              <w:right w:w="15" w:type="dxa"/>
            </w:tcMar>
            <w:vAlign w:val="center"/>
            <w:hideMark/>
          </w:tcPr>
          <w:p w14:paraId="1CC1546A"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A811BE" w:rsidRPr="00DD793A" w14:paraId="61AF1581"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326CB193"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Yes</w:t>
            </w:r>
          </w:p>
        </w:tc>
        <w:tc>
          <w:tcPr>
            <w:tcW w:w="0" w:type="auto"/>
            <w:tcBorders>
              <w:top w:val="nil"/>
              <w:left w:val="nil"/>
              <w:bottom w:val="nil"/>
              <w:right w:val="nil"/>
            </w:tcBorders>
            <w:noWrap/>
            <w:tcMar>
              <w:top w:w="15" w:type="dxa"/>
              <w:left w:w="15" w:type="dxa"/>
              <w:bottom w:w="0" w:type="dxa"/>
              <w:right w:w="15" w:type="dxa"/>
            </w:tcMar>
            <w:vAlign w:val="center"/>
            <w:hideMark/>
          </w:tcPr>
          <w:p w14:paraId="0EE52BD9"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503</w:t>
            </w:r>
          </w:p>
        </w:tc>
        <w:tc>
          <w:tcPr>
            <w:tcW w:w="0" w:type="auto"/>
            <w:tcBorders>
              <w:top w:val="nil"/>
              <w:left w:val="nil"/>
              <w:bottom w:val="nil"/>
              <w:right w:val="nil"/>
            </w:tcBorders>
            <w:noWrap/>
            <w:tcMar>
              <w:top w:w="15" w:type="dxa"/>
              <w:left w:w="15" w:type="dxa"/>
              <w:bottom w:w="0" w:type="dxa"/>
              <w:right w:w="15" w:type="dxa"/>
            </w:tcMar>
            <w:vAlign w:val="center"/>
            <w:hideMark/>
          </w:tcPr>
          <w:p w14:paraId="08CFD656"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28</w:t>
            </w:r>
          </w:p>
        </w:tc>
        <w:tc>
          <w:tcPr>
            <w:tcW w:w="0" w:type="auto"/>
            <w:tcBorders>
              <w:top w:val="nil"/>
              <w:left w:val="nil"/>
              <w:bottom w:val="nil"/>
              <w:right w:val="nil"/>
            </w:tcBorders>
            <w:noWrap/>
            <w:tcMar>
              <w:top w:w="15" w:type="dxa"/>
              <w:left w:w="15" w:type="dxa"/>
              <w:bottom w:w="0" w:type="dxa"/>
              <w:right w:w="15" w:type="dxa"/>
            </w:tcMar>
            <w:vAlign w:val="center"/>
            <w:hideMark/>
          </w:tcPr>
          <w:p w14:paraId="285E650E" w14:textId="053BBD16"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nil"/>
              <w:right w:val="nil"/>
            </w:tcBorders>
            <w:noWrap/>
            <w:tcMar>
              <w:top w:w="15" w:type="dxa"/>
              <w:left w:w="15" w:type="dxa"/>
              <w:bottom w:w="0" w:type="dxa"/>
              <w:right w:w="15" w:type="dxa"/>
            </w:tcMar>
            <w:vAlign w:val="center"/>
            <w:hideMark/>
          </w:tcPr>
          <w:p w14:paraId="48578C53" w14:textId="7A10975F"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83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70–4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80)</w:t>
            </w:r>
          </w:p>
        </w:tc>
      </w:tr>
      <w:tr w:rsidR="00A811BE" w:rsidRPr="00DD793A" w14:paraId="63EFDBF0"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14D8EF66" w14:textId="77777777" w:rsidR="00A811BE" w:rsidRPr="00DD793A" w:rsidRDefault="00A811BE" w:rsidP="00A811BE">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Characteristics of household contacts</w:t>
            </w:r>
          </w:p>
        </w:tc>
        <w:tc>
          <w:tcPr>
            <w:tcW w:w="0" w:type="auto"/>
            <w:tcBorders>
              <w:top w:val="nil"/>
              <w:left w:val="nil"/>
              <w:bottom w:val="nil"/>
              <w:right w:val="nil"/>
            </w:tcBorders>
            <w:noWrap/>
            <w:tcMar>
              <w:top w:w="15" w:type="dxa"/>
              <w:left w:w="15" w:type="dxa"/>
              <w:bottom w:w="0" w:type="dxa"/>
              <w:right w:w="15" w:type="dxa"/>
            </w:tcMar>
            <w:vAlign w:val="center"/>
            <w:hideMark/>
          </w:tcPr>
          <w:p w14:paraId="6164E75B" w14:textId="77777777" w:rsidR="00A811BE" w:rsidRPr="00DD793A" w:rsidRDefault="00A811BE" w:rsidP="00A811BE">
            <w:pPr>
              <w:rPr>
                <w:rFonts w:ascii="Times New Roman" w:eastAsia="DengXian" w:hAnsi="Times New Roman" w:cs="Times New Roman"/>
                <w:b/>
                <w:bCs/>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70C7CF3"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5226FE3"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52B29D1" w14:textId="77777777" w:rsidR="00A811BE" w:rsidRPr="00DD793A" w:rsidRDefault="00A811BE" w:rsidP="00A811BE">
            <w:pPr>
              <w:jc w:val="right"/>
              <w:rPr>
                <w:rFonts w:ascii="Times New Roman" w:eastAsia="Times New Roman" w:hAnsi="Times New Roman" w:cs="Times New Roman"/>
                <w:sz w:val="16"/>
                <w:szCs w:val="16"/>
              </w:rPr>
            </w:pPr>
          </w:p>
        </w:tc>
      </w:tr>
      <w:tr w:rsidR="00A811BE" w:rsidRPr="00DD793A" w14:paraId="6D92BE7E"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03D57C0E"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w:t>
            </w:r>
          </w:p>
        </w:tc>
        <w:tc>
          <w:tcPr>
            <w:tcW w:w="0" w:type="auto"/>
            <w:tcBorders>
              <w:top w:val="nil"/>
              <w:left w:val="nil"/>
              <w:bottom w:val="nil"/>
              <w:right w:val="nil"/>
            </w:tcBorders>
            <w:noWrap/>
            <w:tcMar>
              <w:top w:w="15" w:type="dxa"/>
              <w:left w:w="15" w:type="dxa"/>
              <w:bottom w:w="0" w:type="dxa"/>
              <w:right w:w="15" w:type="dxa"/>
            </w:tcMar>
            <w:vAlign w:val="center"/>
            <w:hideMark/>
          </w:tcPr>
          <w:p w14:paraId="3004CDD9" w14:textId="77777777" w:rsidR="00A811BE" w:rsidRPr="00DD793A" w:rsidRDefault="00A811BE" w:rsidP="00A811B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359D07A"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79FBF92" w14:textId="77777777" w:rsidR="00A811BE" w:rsidRPr="00DD793A" w:rsidRDefault="00A811BE" w:rsidP="00A811B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685296A" w14:textId="77777777" w:rsidR="00A811BE" w:rsidRPr="00DD793A" w:rsidRDefault="00A811BE" w:rsidP="00A811BE">
            <w:pPr>
              <w:jc w:val="right"/>
              <w:rPr>
                <w:rFonts w:ascii="Times New Roman" w:eastAsia="Times New Roman" w:hAnsi="Times New Roman" w:cs="Times New Roman"/>
                <w:sz w:val="16"/>
                <w:szCs w:val="16"/>
              </w:rPr>
            </w:pPr>
          </w:p>
        </w:tc>
      </w:tr>
      <w:tr w:rsidR="00A811BE" w:rsidRPr="00DD793A" w14:paraId="4EA2ED64" w14:textId="77777777" w:rsidTr="002B60DD">
        <w:trPr>
          <w:trHeight w:val="324"/>
        </w:trPr>
        <w:tc>
          <w:tcPr>
            <w:tcW w:w="0" w:type="auto"/>
            <w:tcBorders>
              <w:top w:val="nil"/>
              <w:left w:val="nil"/>
              <w:bottom w:val="nil"/>
              <w:right w:val="nil"/>
            </w:tcBorders>
            <w:noWrap/>
            <w:tcMar>
              <w:top w:w="15" w:type="dxa"/>
              <w:left w:w="15" w:type="dxa"/>
              <w:bottom w:w="0" w:type="dxa"/>
              <w:right w:w="15" w:type="dxa"/>
            </w:tcMar>
            <w:vAlign w:val="center"/>
            <w:hideMark/>
          </w:tcPr>
          <w:p w14:paraId="31A2D2B3"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0" w:type="auto"/>
            <w:tcBorders>
              <w:top w:val="nil"/>
              <w:left w:val="nil"/>
              <w:bottom w:val="nil"/>
              <w:right w:val="nil"/>
            </w:tcBorders>
            <w:noWrap/>
            <w:tcMar>
              <w:top w:w="15" w:type="dxa"/>
              <w:left w:w="15" w:type="dxa"/>
              <w:bottom w:w="0" w:type="dxa"/>
              <w:right w:w="15" w:type="dxa"/>
            </w:tcMar>
            <w:vAlign w:val="center"/>
            <w:hideMark/>
          </w:tcPr>
          <w:p w14:paraId="4E79D84C"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146</w:t>
            </w:r>
          </w:p>
        </w:tc>
        <w:tc>
          <w:tcPr>
            <w:tcW w:w="0" w:type="auto"/>
            <w:tcBorders>
              <w:top w:val="nil"/>
              <w:left w:val="nil"/>
              <w:bottom w:val="nil"/>
              <w:right w:val="nil"/>
            </w:tcBorders>
            <w:noWrap/>
            <w:tcMar>
              <w:top w:w="15" w:type="dxa"/>
              <w:left w:w="15" w:type="dxa"/>
              <w:bottom w:w="0" w:type="dxa"/>
              <w:right w:w="15" w:type="dxa"/>
            </w:tcMar>
            <w:vAlign w:val="center"/>
            <w:hideMark/>
          </w:tcPr>
          <w:p w14:paraId="336BA916"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444283CA" w14:textId="3D73E4DE"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46C6AB35" w14:textId="7FD18D7D"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01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64–6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33)</w:t>
            </w:r>
          </w:p>
        </w:tc>
      </w:tr>
      <w:tr w:rsidR="00A811BE" w:rsidRPr="00DD793A" w14:paraId="1DF86B63" w14:textId="77777777" w:rsidTr="00701B1B">
        <w:trPr>
          <w:trHeight w:val="324"/>
        </w:trPr>
        <w:tc>
          <w:tcPr>
            <w:tcW w:w="0" w:type="auto"/>
            <w:tcBorders>
              <w:top w:val="nil"/>
              <w:left w:val="nil"/>
              <w:right w:val="nil"/>
            </w:tcBorders>
            <w:noWrap/>
            <w:tcMar>
              <w:top w:w="15" w:type="dxa"/>
              <w:left w:w="15" w:type="dxa"/>
              <w:bottom w:w="0" w:type="dxa"/>
              <w:right w:w="15" w:type="dxa"/>
            </w:tcMar>
            <w:vAlign w:val="center"/>
            <w:hideMark/>
          </w:tcPr>
          <w:p w14:paraId="5B79E6B3"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0" w:type="auto"/>
            <w:tcBorders>
              <w:top w:val="nil"/>
              <w:left w:val="nil"/>
              <w:right w:val="nil"/>
            </w:tcBorders>
            <w:noWrap/>
            <w:tcMar>
              <w:top w:w="15" w:type="dxa"/>
              <w:left w:w="15" w:type="dxa"/>
              <w:bottom w:w="0" w:type="dxa"/>
              <w:right w:w="15" w:type="dxa"/>
            </w:tcMar>
            <w:vAlign w:val="center"/>
            <w:hideMark/>
          </w:tcPr>
          <w:p w14:paraId="6E9444E7"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351</w:t>
            </w:r>
          </w:p>
        </w:tc>
        <w:tc>
          <w:tcPr>
            <w:tcW w:w="0" w:type="auto"/>
            <w:tcBorders>
              <w:top w:val="nil"/>
              <w:left w:val="nil"/>
              <w:right w:val="nil"/>
            </w:tcBorders>
            <w:noWrap/>
            <w:tcMar>
              <w:top w:w="15" w:type="dxa"/>
              <w:left w:w="15" w:type="dxa"/>
              <w:bottom w:w="0" w:type="dxa"/>
              <w:right w:w="15" w:type="dxa"/>
            </w:tcMar>
            <w:vAlign w:val="center"/>
            <w:hideMark/>
          </w:tcPr>
          <w:p w14:paraId="492456FE"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19</w:t>
            </w:r>
          </w:p>
        </w:tc>
        <w:tc>
          <w:tcPr>
            <w:tcW w:w="0" w:type="auto"/>
            <w:tcBorders>
              <w:top w:val="nil"/>
              <w:left w:val="nil"/>
              <w:right w:val="nil"/>
            </w:tcBorders>
            <w:noWrap/>
            <w:tcMar>
              <w:top w:w="15" w:type="dxa"/>
              <w:left w:w="15" w:type="dxa"/>
              <w:bottom w:w="0" w:type="dxa"/>
              <w:right w:w="15" w:type="dxa"/>
            </w:tcMar>
            <w:vAlign w:val="center"/>
            <w:hideMark/>
          </w:tcPr>
          <w:p w14:paraId="122A1888" w14:textId="6FD173FC"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right w:val="nil"/>
            </w:tcBorders>
            <w:noWrap/>
            <w:tcMar>
              <w:top w:w="15" w:type="dxa"/>
              <w:left w:w="15" w:type="dxa"/>
              <w:bottom w:w="0" w:type="dxa"/>
              <w:right w:w="15" w:type="dxa"/>
            </w:tcMar>
            <w:vAlign w:val="center"/>
            <w:hideMark/>
          </w:tcPr>
          <w:p w14:paraId="73FBCD1B"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A811BE" w:rsidRPr="00DD793A" w14:paraId="5E67039E" w14:textId="77777777" w:rsidTr="00701B1B">
        <w:trPr>
          <w:trHeight w:val="324"/>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5E3C8211" w14:textId="77777777" w:rsidR="00A811BE" w:rsidRPr="00DD793A" w:rsidRDefault="00A811BE" w:rsidP="00A811B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52569C7E"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457</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5FBE7134" w14:textId="777777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15</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2809B328" w14:textId="3F206258"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72AC227" w14:textId="2B0A3377" w:rsidR="00A811BE" w:rsidRPr="00DD793A" w:rsidRDefault="00A811BE" w:rsidP="00A811B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98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36–2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67)</w:t>
            </w:r>
          </w:p>
        </w:tc>
      </w:tr>
    </w:tbl>
    <w:p w14:paraId="4F15F613" w14:textId="77777777" w:rsidR="007B4434" w:rsidRPr="00DD793A" w:rsidRDefault="002B60DD" w:rsidP="007B4434">
      <w:pPr>
        <w:rPr>
          <w:rFonts w:ascii="Times New Roman" w:hAnsi="Times New Roman" w:cs="Times New Roman"/>
          <w:sz w:val="16"/>
          <w:szCs w:val="16"/>
        </w:rPr>
      </w:pPr>
      <w:r w:rsidRPr="00DD793A">
        <w:rPr>
          <w:rFonts w:ascii="Times New Roman" w:hAnsi="Times New Roman" w:cs="Times New Roman"/>
          <w:sz w:val="16"/>
          <w:szCs w:val="16"/>
        </w:rPr>
        <w:t xml:space="preserve"> </w:t>
      </w:r>
      <w:r w:rsidR="007B4434" w:rsidRPr="00DD793A">
        <w:rPr>
          <w:rFonts w:ascii="Times New Roman" w:hAnsi="Times New Roman" w:cs="Times New Roman"/>
          <w:sz w:val="16"/>
          <w:szCs w:val="16"/>
        </w:rPr>
        <w:br w:type="page"/>
      </w:r>
    </w:p>
    <w:p w14:paraId="188E0C9F" w14:textId="4FAD0725" w:rsidR="0094547F" w:rsidRPr="00DD793A" w:rsidRDefault="0094547F" w:rsidP="00E81A6B">
      <w:pPr>
        <w:rPr>
          <w:rFonts w:ascii="Times New Roman" w:hAnsi="Times New Roman" w:cs="Times New Roman"/>
          <w:b/>
          <w:bCs/>
          <w:sz w:val="20"/>
          <w:szCs w:val="20"/>
        </w:rPr>
      </w:pPr>
      <w:r w:rsidRPr="00DD793A">
        <w:rPr>
          <w:rFonts w:ascii="Times New Roman" w:hAnsi="Times New Roman" w:cs="Times New Roman"/>
          <w:b/>
          <w:bCs/>
          <w:sz w:val="20"/>
          <w:szCs w:val="20"/>
        </w:rPr>
        <w:lastRenderedPageBreak/>
        <w:t xml:space="preserve">Supplementary Table </w:t>
      </w:r>
      <w:r w:rsidR="00E731E2" w:rsidRPr="00DD793A">
        <w:rPr>
          <w:rFonts w:ascii="Times New Roman" w:hAnsi="Times New Roman" w:cs="Times New Roman"/>
          <w:b/>
          <w:bCs/>
          <w:sz w:val="20"/>
          <w:szCs w:val="20"/>
        </w:rPr>
        <w:t>8</w:t>
      </w:r>
      <w:r w:rsidR="00174022" w:rsidRPr="00DD793A">
        <w:rPr>
          <w:rFonts w:ascii="Times New Roman" w:hAnsi="Times New Roman" w:cs="Times New Roman"/>
          <w:b/>
          <w:bCs/>
          <w:sz w:val="20"/>
          <w:szCs w:val="20"/>
        </w:rPr>
        <w:t xml:space="preserve">: </w:t>
      </w:r>
      <w:r w:rsidRPr="00DD793A">
        <w:rPr>
          <w:rFonts w:ascii="Times New Roman" w:hAnsi="Times New Roman" w:cs="Times New Roman"/>
          <w:b/>
          <w:bCs/>
          <w:sz w:val="20"/>
          <w:szCs w:val="20"/>
        </w:rPr>
        <w:t>Multivariable GLMM-logit analysis of comparison of overall transmissibility between post-</w:t>
      </w:r>
      <w:r w:rsidR="00236505" w:rsidRPr="00DD793A">
        <w:rPr>
          <w:rFonts w:ascii="Times New Roman" w:hAnsi="Times New Roman" w:cs="Times New Roman"/>
          <w:b/>
          <w:bCs/>
          <w:sz w:val="20"/>
          <w:szCs w:val="20"/>
        </w:rPr>
        <w:t>pandemic</w:t>
      </w:r>
      <w:r w:rsidRPr="00DD793A">
        <w:rPr>
          <w:rFonts w:ascii="Times New Roman" w:hAnsi="Times New Roman" w:cs="Times New Roman"/>
          <w:b/>
          <w:bCs/>
          <w:sz w:val="20"/>
          <w:szCs w:val="20"/>
        </w:rPr>
        <w:t xml:space="preserve"> period </w:t>
      </w:r>
      <w:r w:rsidR="00236505" w:rsidRPr="00DD793A">
        <w:rPr>
          <w:rFonts w:ascii="Times New Roman" w:hAnsi="Times New Roman" w:cs="Times New Roman"/>
          <w:b/>
          <w:bCs/>
          <w:sz w:val="20"/>
          <w:szCs w:val="20"/>
        </w:rPr>
        <w:t>SARS-CoV-2</w:t>
      </w:r>
      <w:r w:rsidRPr="00DD793A">
        <w:rPr>
          <w:rFonts w:ascii="Times New Roman" w:hAnsi="Times New Roman" w:cs="Times New Roman"/>
          <w:b/>
          <w:bCs/>
          <w:sz w:val="20"/>
          <w:szCs w:val="20"/>
        </w:rPr>
        <w:t xml:space="preserve"> and</w:t>
      </w:r>
      <w:r w:rsidR="00236505" w:rsidRPr="00DD793A">
        <w:rPr>
          <w:rFonts w:ascii="Times New Roman" w:hAnsi="Times New Roman" w:cs="Times New Roman"/>
          <w:b/>
          <w:bCs/>
          <w:sz w:val="20"/>
          <w:szCs w:val="20"/>
        </w:rPr>
        <w:t xml:space="preserve"> pandemic period</w:t>
      </w:r>
      <w:r w:rsidRPr="00DD793A">
        <w:rPr>
          <w:rFonts w:ascii="Times New Roman" w:hAnsi="Times New Roman" w:cs="Times New Roman"/>
          <w:b/>
          <w:bCs/>
          <w:sz w:val="20"/>
          <w:szCs w:val="20"/>
        </w:rPr>
        <w:t xml:space="preserve"> ancestor strain, </w:t>
      </w:r>
      <w:r w:rsidR="00236505" w:rsidRPr="00DD793A">
        <w:rPr>
          <w:rFonts w:ascii="Times New Roman" w:hAnsi="Times New Roman" w:cs="Times New Roman"/>
          <w:b/>
          <w:bCs/>
          <w:sz w:val="20"/>
          <w:szCs w:val="20"/>
        </w:rPr>
        <w:t xml:space="preserve">pandemic period </w:t>
      </w:r>
      <w:r w:rsidRPr="00DD793A">
        <w:rPr>
          <w:rFonts w:ascii="Times New Roman" w:hAnsi="Times New Roman" w:cs="Times New Roman"/>
          <w:b/>
          <w:bCs/>
          <w:sz w:val="20"/>
          <w:szCs w:val="20"/>
        </w:rPr>
        <w:t>Delta variant, and pandemic period Omicron, and</w:t>
      </w:r>
      <w:r w:rsidR="000939D9" w:rsidRPr="00DD793A">
        <w:rPr>
          <w:rFonts w:ascii="Times New Roman" w:hAnsi="Times New Roman" w:cs="Times New Roman"/>
          <w:b/>
          <w:bCs/>
          <w:sz w:val="20"/>
          <w:szCs w:val="20"/>
        </w:rPr>
        <w:t xml:space="preserve"> comparison of</w:t>
      </w:r>
      <w:r w:rsidRPr="00DD793A">
        <w:rPr>
          <w:rFonts w:ascii="Times New Roman" w:hAnsi="Times New Roman" w:cs="Times New Roman"/>
          <w:b/>
          <w:bCs/>
          <w:sz w:val="20"/>
          <w:szCs w:val="20"/>
        </w:rPr>
        <w:t xml:space="preserve"> age-specific transmissibility and susceptibility within each strain</w:t>
      </w:r>
    </w:p>
    <w:tbl>
      <w:tblPr>
        <w:tblW w:w="10549" w:type="dxa"/>
        <w:tblInd w:w="-1134" w:type="dxa"/>
        <w:tblCellMar>
          <w:left w:w="0" w:type="dxa"/>
          <w:right w:w="0" w:type="dxa"/>
        </w:tblCellMar>
        <w:tblLook w:val="04A0" w:firstRow="1" w:lastRow="0" w:firstColumn="1" w:lastColumn="0" w:noHBand="0" w:noVBand="1"/>
      </w:tblPr>
      <w:tblGrid>
        <w:gridCol w:w="4962"/>
        <w:gridCol w:w="1584"/>
        <w:gridCol w:w="1027"/>
        <w:gridCol w:w="1146"/>
        <w:gridCol w:w="1830"/>
      </w:tblGrid>
      <w:tr w:rsidR="0094547F" w:rsidRPr="00DD793A" w14:paraId="4A234B28" w14:textId="77777777" w:rsidTr="000F1236">
        <w:trPr>
          <w:trHeight w:val="286"/>
        </w:trPr>
        <w:tc>
          <w:tcPr>
            <w:tcW w:w="4962"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C8701D0" w14:textId="3BF80449" w:rsidR="0094547F" w:rsidRPr="00DD793A" w:rsidRDefault="0094547F">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Characteristic</w:t>
            </w:r>
          </w:p>
        </w:tc>
        <w:tc>
          <w:tcPr>
            <w:tcW w:w="1584" w:type="dxa"/>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025D3812" w14:textId="77777777" w:rsidR="0094547F" w:rsidRPr="00DD793A" w:rsidRDefault="0094547F" w:rsidP="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Household </w:t>
            </w:r>
          </w:p>
          <w:p w14:paraId="4D3CC429" w14:textId="77777777" w:rsidR="0094547F" w:rsidRPr="00DD793A" w:rsidRDefault="0094547F" w:rsidP="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contacts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BDCC383" w14:textId="77777777" w:rsidR="006D3F8F" w:rsidRPr="00DD793A" w:rsidRDefault="006D3F8F" w:rsidP="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ARI </w:t>
            </w:r>
          </w:p>
          <w:p w14:paraId="2F3E2686" w14:textId="34C9494D" w:rsidR="0094547F" w:rsidRPr="00DD793A" w:rsidRDefault="006D3F8F" w:rsidP="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w:t>
            </w:r>
            <w:r w:rsidR="0094547F" w:rsidRPr="00DD793A">
              <w:rPr>
                <w:rFonts w:ascii="Times New Roman" w:eastAsia="DengXian" w:hAnsi="Times New Roman" w:cs="Times New Roman"/>
                <w:color w:val="000000"/>
                <w:sz w:val="16"/>
                <w:szCs w:val="16"/>
              </w:rPr>
              <w:t>nfections</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7E58B40C" w14:textId="77777777" w:rsidR="0094547F" w:rsidRPr="00DD793A" w:rsidRDefault="0094547F" w:rsidP="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HSAR (%)</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2C003A9B" w14:textId="77777777" w:rsidR="0094547F" w:rsidRPr="00DD793A" w:rsidRDefault="0094547F" w:rsidP="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Adjusted OR </w:t>
            </w:r>
          </w:p>
          <w:p w14:paraId="1FD504BB" w14:textId="77777777" w:rsidR="0094547F" w:rsidRPr="00DD793A" w:rsidRDefault="0094547F" w:rsidP="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(95% CI)</w:t>
            </w:r>
          </w:p>
        </w:tc>
      </w:tr>
      <w:tr w:rsidR="0094547F" w:rsidRPr="00DD793A" w14:paraId="0F292EB7"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47071379" w14:textId="77777777" w:rsidR="0094547F" w:rsidRPr="00DD793A" w:rsidRDefault="0094547F">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 xml:space="preserve">  Household size</w:t>
            </w:r>
          </w:p>
        </w:tc>
        <w:tc>
          <w:tcPr>
            <w:tcW w:w="1584" w:type="dxa"/>
            <w:tcBorders>
              <w:top w:val="nil"/>
              <w:left w:val="nil"/>
              <w:bottom w:val="nil"/>
              <w:right w:val="nil"/>
            </w:tcBorders>
            <w:noWrap/>
            <w:tcMar>
              <w:top w:w="15" w:type="dxa"/>
              <w:left w:w="15" w:type="dxa"/>
              <w:bottom w:w="0" w:type="dxa"/>
              <w:right w:w="15" w:type="dxa"/>
            </w:tcMar>
            <w:vAlign w:val="center"/>
            <w:hideMark/>
          </w:tcPr>
          <w:p w14:paraId="7582EFE8"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3B3A8726"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4F5F9DFC"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c>
          <w:tcPr>
            <w:tcW w:w="0" w:type="auto"/>
            <w:tcBorders>
              <w:top w:val="nil"/>
              <w:left w:val="nil"/>
              <w:bottom w:val="nil"/>
              <w:right w:val="nil"/>
            </w:tcBorders>
            <w:noWrap/>
            <w:tcMar>
              <w:top w:w="15" w:type="dxa"/>
              <w:left w:w="15" w:type="dxa"/>
              <w:bottom w:w="0" w:type="dxa"/>
              <w:right w:w="15" w:type="dxa"/>
            </w:tcMar>
            <w:vAlign w:val="center"/>
            <w:hideMark/>
          </w:tcPr>
          <w:p w14:paraId="223CBCF1" w14:textId="41064B4F"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73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63–0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85)</w:t>
            </w:r>
          </w:p>
        </w:tc>
      </w:tr>
      <w:tr w:rsidR="0094547F" w:rsidRPr="00DD793A" w14:paraId="2E30B262"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39F1C8B2" w14:textId="77777777" w:rsidR="0094547F" w:rsidRPr="00DD793A" w:rsidRDefault="0094547F">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 xml:space="preserve">  Type of pathogen</w:t>
            </w:r>
          </w:p>
        </w:tc>
        <w:tc>
          <w:tcPr>
            <w:tcW w:w="1584" w:type="dxa"/>
            <w:tcBorders>
              <w:top w:val="nil"/>
              <w:left w:val="nil"/>
              <w:bottom w:val="nil"/>
              <w:right w:val="nil"/>
            </w:tcBorders>
            <w:noWrap/>
            <w:tcMar>
              <w:top w:w="15" w:type="dxa"/>
              <w:left w:w="15" w:type="dxa"/>
              <w:bottom w:w="0" w:type="dxa"/>
              <w:right w:w="15" w:type="dxa"/>
            </w:tcMar>
            <w:vAlign w:val="center"/>
            <w:hideMark/>
          </w:tcPr>
          <w:p w14:paraId="0BAD2092" w14:textId="77777777" w:rsidR="0094547F" w:rsidRPr="00DD793A" w:rsidRDefault="0094547F">
            <w:pPr>
              <w:rPr>
                <w:rFonts w:ascii="Times New Roman" w:eastAsia="DengXian" w:hAnsi="Times New Roman" w:cs="Times New Roman"/>
                <w:b/>
                <w:bCs/>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BC73498" w14:textId="77777777" w:rsidR="0094547F" w:rsidRPr="00DD793A" w:rsidRDefault="0094547F">
            <w:pPr>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4395D7E" w14:textId="77777777" w:rsidR="0094547F" w:rsidRPr="00DD793A" w:rsidRDefault="0094547F">
            <w:pPr>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57C4A667" w14:textId="77777777" w:rsidR="0094547F" w:rsidRPr="00DD793A" w:rsidRDefault="0094547F">
            <w:pPr>
              <w:rPr>
                <w:rFonts w:ascii="Times New Roman" w:eastAsia="Times New Roman" w:hAnsi="Times New Roman" w:cs="Times New Roman"/>
                <w:sz w:val="16"/>
                <w:szCs w:val="16"/>
              </w:rPr>
            </w:pPr>
          </w:p>
        </w:tc>
      </w:tr>
      <w:tr w:rsidR="0094547F" w:rsidRPr="00DD793A" w14:paraId="6219259A"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1D3821D6"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Post</w:t>
            </w:r>
            <w:r w:rsidR="008A4D68" w:rsidRPr="00DD793A">
              <w:rPr>
                <w:rFonts w:ascii="Times New Roman" w:eastAsia="DengXian" w:hAnsi="Times New Roman" w:cs="Times New Roman"/>
                <w:sz w:val="16"/>
                <w:szCs w:val="16"/>
              </w:rPr>
              <w:t xml:space="preserve"> </w:t>
            </w:r>
            <w:r w:rsidR="00E80EFE" w:rsidRPr="00DD793A">
              <w:rPr>
                <w:rFonts w:ascii="Times New Roman" w:eastAsia="DengXian" w:hAnsi="Times New Roman" w:cs="Times New Roman"/>
                <w:sz w:val="16"/>
                <w:szCs w:val="16"/>
              </w:rPr>
              <w:t>pandemic</w:t>
            </w:r>
            <w:r w:rsidRPr="00DD793A">
              <w:rPr>
                <w:rFonts w:ascii="Times New Roman" w:eastAsia="DengXian" w:hAnsi="Times New Roman" w:cs="Times New Roman"/>
                <w:sz w:val="16"/>
                <w:szCs w:val="16"/>
              </w:rPr>
              <w:t xml:space="preserve"> period </w:t>
            </w:r>
            <w:r w:rsidR="00E80EFE" w:rsidRPr="00DD793A">
              <w:rPr>
                <w:rFonts w:ascii="Times New Roman" w:eastAsia="DengXian" w:hAnsi="Times New Roman" w:cs="Times New Roman"/>
                <w:sz w:val="16"/>
                <w:szCs w:val="16"/>
              </w:rPr>
              <w:t>SARS-CoV-2</w:t>
            </w:r>
          </w:p>
        </w:tc>
        <w:tc>
          <w:tcPr>
            <w:tcW w:w="1584" w:type="dxa"/>
            <w:tcBorders>
              <w:top w:val="nil"/>
              <w:left w:val="nil"/>
              <w:bottom w:val="nil"/>
              <w:right w:val="nil"/>
            </w:tcBorders>
            <w:noWrap/>
            <w:tcMar>
              <w:top w:w="15" w:type="dxa"/>
              <w:left w:w="15" w:type="dxa"/>
              <w:bottom w:w="0" w:type="dxa"/>
              <w:right w:w="15" w:type="dxa"/>
            </w:tcMar>
            <w:vAlign w:val="center"/>
            <w:hideMark/>
          </w:tcPr>
          <w:p w14:paraId="0D76C61E"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1118</w:t>
            </w:r>
          </w:p>
        </w:tc>
        <w:tc>
          <w:tcPr>
            <w:tcW w:w="0" w:type="auto"/>
            <w:tcBorders>
              <w:top w:val="nil"/>
              <w:left w:val="nil"/>
              <w:bottom w:val="nil"/>
              <w:right w:val="nil"/>
            </w:tcBorders>
            <w:noWrap/>
            <w:tcMar>
              <w:top w:w="15" w:type="dxa"/>
              <w:left w:w="15" w:type="dxa"/>
              <w:bottom w:w="0" w:type="dxa"/>
              <w:right w:w="15" w:type="dxa"/>
            </w:tcMar>
            <w:vAlign w:val="center"/>
            <w:hideMark/>
          </w:tcPr>
          <w:p w14:paraId="209B294B"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88</w:t>
            </w:r>
          </w:p>
        </w:tc>
        <w:tc>
          <w:tcPr>
            <w:tcW w:w="0" w:type="auto"/>
            <w:tcBorders>
              <w:top w:val="nil"/>
              <w:left w:val="nil"/>
              <w:bottom w:val="nil"/>
              <w:right w:val="nil"/>
            </w:tcBorders>
            <w:noWrap/>
            <w:tcMar>
              <w:top w:w="15" w:type="dxa"/>
              <w:left w:w="15" w:type="dxa"/>
              <w:bottom w:w="0" w:type="dxa"/>
              <w:right w:w="15" w:type="dxa"/>
            </w:tcMar>
            <w:vAlign w:val="center"/>
            <w:hideMark/>
          </w:tcPr>
          <w:p w14:paraId="7B8BE527" w14:textId="45A331A4"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40E3113D"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94547F" w:rsidRPr="00DD793A" w14:paraId="71692C69"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79C479FB"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Pandemic period </w:t>
            </w:r>
            <w:r w:rsidR="00325E51" w:rsidRPr="00DD793A">
              <w:rPr>
                <w:rFonts w:ascii="Times New Roman" w:eastAsia="DengXian" w:hAnsi="Times New Roman" w:cs="Times New Roman"/>
                <w:sz w:val="16"/>
                <w:szCs w:val="16"/>
              </w:rPr>
              <w:t>Omicron</w:t>
            </w:r>
            <w:r w:rsidR="00E80EFE" w:rsidRPr="00DD793A">
              <w:rPr>
                <w:rFonts w:ascii="Times New Roman" w:eastAsia="DengXian" w:hAnsi="Times New Roman" w:cs="Times New Roman"/>
                <w:sz w:val="16"/>
                <w:szCs w:val="16"/>
              </w:rPr>
              <w:t xml:space="preserve"> variant</w:t>
            </w:r>
          </w:p>
        </w:tc>
        <w:tc>
          <w:tcPr>
            <w:tcW w:w="1584" w:type="dxa"/>
            <w:tcBorders>
              <w:top w:val="nil"/>
              <w:left w:val="nil"/>
              <w:bottom w:val="nil"/>
              <w:right w:val="nil"/>
            </w:tcBorders>
            <w:noWrap/>
            <w:tcMar>
              <w:top w:w="15" w:type="dxa"/>
              <w:left w:w="15" w:type="dxa"/>
              <w:bottom w:w="0" w:type="dxa"/>
              <w:right w:w="15" w:type="dxa"/>
            </w:tcMar>
            <w:vAlign w:val="center"/>
            <w:hideMark/>
          </w:tcPr>
          <w:p w14:paraId="018887C0"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160</w:t>
            </w:r>
          </w:p>
        </w:tc>
        <w:tc>
          <w:tcPr>
            <w:tcW w:w="0" w:type="auto"/>
            <w:tcBorders>
              <w:top w:val="nil"/>
              <w:left w:val="nil"/>
              <w:bottom w:val="nil"/>
              <w:right w:val="nil"/>
            </w:tcBorders>
            <w:noWrap/>
            <w:tcMar>
              <w:top w:w="15" w:type="dxa"/>
              <w:left w:w="15" w:type="dxa"/>
              <w:bottom w:w="0" w:type="dxa"/>
              <w:right w:w="15" w:type="dxa"/>
            </w:tcMar>
            <w:vAlign w:val="center"/>
            <w:hideMark/>
          </w:tcPr>
          <w:p w14:paraId="6DCC8413"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44</w:t>
            </w:r>
          </w:p>
        </w:tc>
        <w:tc>
          <w:tcPr>
            <w:tcW w:w="0" w:type="auto"/>
            <w:tcBorders>
              <w:top w:val="nil"/>
              <w:left w:val="nil"/>
              <w:bottom w:val="nil"/>
              <w:right w:val="nil"/>
            </w:tcBorders>
            <w:noWrap/>
            <w:tcMar>
              <w:top w:w="15" w:type="dxa"/>
              <w:left w:w="15" w:type="dxa"/>
              <w:bottom w:w="0" w:type="dxa"/>
              <w:right w:w="15" w:type="dxa"/>
            </w:tcMar>
            <w:vAlign w:val="center"/>
            <w:hideMark/>
          </w:tcPr>
          <w:p w14:paraId="59F3B700" w14:textId="3D518B1F"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75C0682B" w14:textId="3C38BB9E"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30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82–5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98)</w:t>
            </w:r>
          </w:p>
        </w:tc>
      </w:tr>
      <w:tr w:rsidR="0094547F" w:rsidRPr="00DD793A" w14:paraId="671EF53D"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6AD99C79"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00E80EFE" w:rsidRPr="00DD793A">
              <w:rPr>
                <w:rFonts w:ascii="Times New Roman" w:eastAsia="DengXian" w:hAnsi="Times New Roman" w:cs="Times New Roman"/>
                <w:sz w:val="16"/>
                <w:szCs w:val="16"/>
              </w:rPr>
              <w:t xml:space="preserve">Pandemic period </w:t>
            </w:r>
            <w:r w:rsidRPr="00DD793A">
              <w:rPr>
                <w:rFonts w:ascii="Times New Roman" w:eastAsia="DengXian" w:hAnsi="Times New Roman" w:cs="Times New Roman"/>
                <w:sz w:val="16"/>
                <w:szCs w:val="16"/>
              </w:rPr>
              <w:t>Delta variant</w:t>
            </w:r>
          </w:p>
        </w:tc>
        <w:tc>
          <w:tcPr>
            <w:tcW w:w="1584" w:type="dxa"/>
            <w:tcBorders>
              <w:top w:val="nil"/>
              <w:left w:val="nil"/>
              <w:bottom w:val="nil"/>
              <w:right w:val="nil"/>
            </w:tcBorders>
            <w:noWrap/>
            <w:tcMar>
              <w:top w:w="15" w:type="dxa"/>
              <w:left w:w="15" w:type="dxa"/>
              <w:bottom w:w="0" w:type="dxa"/>
              <w:right w:w="15" w:type="dxa"/>
            </w:tcMar>
            <w:vAlign w:val="center"/>
            <w:hideMark/>
          </w:tcPr>
          <w:p w14:paraId="3954B030"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173</w:t>
            </w:r>
          </w:p>
        </w:tc>
        <w:tc>
          <w:tcPr>
            <w:tcW w:w="0" w:type="auto"/>
            <w:tcBorders>
              <w:top w:val="nil"/>
              <w:left w:val="nil"/>
              <w:bottom w:val="nil"/>
              <w:right w:val="nil"/>
            </w:tcBorders>
            <w:noWrap/>
            <w:tcMar>
              <w:top w:w="15" w:type="dxa"/>
              <w:left w:w="15" w:type="dxa"/>
              <w:bottom w:w="0" w:type="dxa"/>
              <w:right w:w="15" w:type="dxa"/>
            </w:tcMar>
            <w:vAlign w:val="center"/>
            <w:hideMark/>
          </w:tcPr>
          <w:p w14:paraId="00F80060"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37</w:t>
            </w:r>
          </w:p>
        </w:tc>
        <w:tc>
          <w:tcPr>
            <w:tcW w:w="0" w:type="auto"/>
            <w:tcBorders>
              <w:top w:val="nil"/>
              <w:left w:val="nil"/>
              <w:bottom w:val="nil"/>
              <w:right w:val="nil"/>
            </w:tcBorders>
            <w:noWrap/>
            <w:tcMar>
              <w:top w:w="15" w:type="dxa"/>
              <w:left w:w="15" w:type="dxa"/>
              <w:bottom w:w="0" w:type="dxa"/>
              <w:right w:w="15" w:type="dxa"/>
            </w:tcMar>
            <w:vAlign w:val="center"/>
            <w:hideMark/>
          </w:tcPr>
          <w:p w14:paraId="45331BAC" w14:textId="0FC5D8F4"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tcMar>
              <w:top w:w="15" w:type="dxa"/>
              <w:left w:w="15" w:type="dxa"/>
              <w:bottom w:w="0" w:type="dxa"/>
              <w:right w:w="15" w:type="dxa"/>
            </w:tcMar>
            <w:vAlign w:val="center"/>
            <w:hideMark/>
          </w:tcPr>
          <w:p w14:paraId="54B9632F" w14:textId="570DD67A"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46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27–4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79)</w:t>
            </w:r>
          </w:p>
        </w:tc>
      </w:tr>
      <w:tr w:rsidR="0094547F" w:rsidRPr="00DD793A" w14:paraId="0A7C564F"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9B305F8"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00E80EFE" w:rsidRPr="00DD793A">
              <w:rPr>
                <w:rFonts w:ascii="Times New Roman" w:eastAsia="DengXian" w:hAnsi="Times New Roman" w:cs="Times New Roman"/>
                <w:sz w:val="16"/>
                <w:szCs w:val="16"/>
              </w:rPr>
              <w:t xml:space="preserve">Pandemic period </w:t>
            </w:r>
            <w:r w:rsidRPr="00DD793A">
              <w:rPr>
                <w:rFonts w:ascii="Times New Roman" w:eastAsia="DengXian" w:hAnsi="Times New Roman" w:cs="Times New Roman"/>
                <w:sz w:val="16"/>
                <w:szCs w:val="16"/>
              </w:rPr>
              <w:t>Ancest</w:t>
            </w:r>
            <w:r w:rsidR="00E80EFE" w:rsidRPr="00DD793A">
              <w:rPr>
                <w:rFonts w:ascii="Times New Roman" w:eastAsia="DengXian" w:hAnsi="Times New Roman" w:cs="Times New Roman"/>
                <w:sz w:val="16"/>
                <w:szCs w:val="16"/>
              </w:rPr>
              <w:t>ral</w:t>
            </w:r>
            <w:r w:rsidRPr="00DD793A">
              <w:rPr>
                <w:rFonts w:ascii="Times New Roman" w:eastAsia="DengXian" w:hAnsi="Times New Roman" w:cs="Times New Roman"/>
                <w:sz w:val="16"/>
                <w:szCs w:val="16"/>
              </w:rPr>
              <w:t xml:space="preserve"> strain</w:t>
            </w:r>
          </w:p>
        </w:tc>
        <w:tc>
          <w:tcPr>
            <w:tcW w:w="1584" w:type="dxa"/>
            <w:tcBorders>
              <w:top w:val="nil"/>
              <w:left w:val="nil"/>
              <w:bottom w:val="nil"/>
              <w:right w:val="nil"/>
            </w:tcBorders>
            <w:noWrap/>
            <w:tcMar>
              <w:top w:w="15" w:type="dxa"/>
              <w:left w:w="15" w:type="dxa"/>
              <w:bottom w:w="0" w:type="dxa"/>
              <w:right w:w="15" w:type="dxa"/>
            </w:tcMar>
            <w:vAlign w:val="center"/>
            <w:hideMark/>
          </w:tcPr>
          <w:p w14:paraId="53F8C8A5"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1020</w:t>
            </w:r>
          </w:p>
        </w:tc>
        <w:tc>
          <w:tcPr>
            <w:tcW w:w="0" w:type="auto"/>
            <w:tcBorders>
              <w:top w:val="nil"/>
              <w:left w:val="nil"/>
              <w:bottom w:val="nil"/>
              <w:right w:val="nil"/>
            </w:tcBorders>
            <w:noWrap/>
            <w:tcMar>
              <w:top w:w="15" w:type="dxa"/>
              <w:left w:w="15" w:type="dxa"/>
              <w:bottom w:w="0" w:type="dxa"/>
              <w:right w:w="15" w:type="dxa"/>
            </w:tcMar>
            <w:vAlign w:val="center"/>
            <w:hideMark/>
          </w:tcPr>
          <w:p w14:paraId="0A363BB6"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110</w:t>
            </w:r>
          </w:p>
        </w:tc>
        <w:tc>
          <w:tcPr>
            <w:tcW w:w="0" w:type="auto"/>
            <w:tcBorders>
              <w:top w:val="nil"/>
              <w:left w:val="nil"/>
              <w:bottom w:val="nil"/>
              <w:right w:val="nil"/>
            </w:tcBorders>
            <w:noWrap/>
            <w:tcMar>
              <w:top w:w="15" w:type="dxa"/>
              <w:left w:w="15" w:type="dxa"/>
              <w:bottom w:w="0" w:type="dxa"/>
              <w:right w:w="15" w:type="dxa"/>
            </w:tcMar>
            <w:vAlign w:val="center"/>
            <w:hideMark/>
          </w:tcPr>
          <w:p w14:paraId="5D9D5975" w14:textId="52FB0C04"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787DBB03" w14:textId="1DF17379"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66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40–1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10)</w:t>
            </w:r>
          </w:p>
        </w:tc>
      </w:tr>
      <w:tr w:rsidR="0094547F" w:rsidRPr="00DD793A" w14:paraId="723ABBC3"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5F07BDAF" w14:textId="77777777" w:rsidR="0094547F" w:rsidRPr="00DD793A" w:rsidRDefault="0094547F">
            <w:pP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Characteristics of index cases</w:t>
            </w:r>
          </w:p>
        </w:tc>
        <w:tc>
          <w:tcPr>
            <w:tcW w:w="1584" w:type="dxa"/>
            <w:tcBorders>
              <w:top w:val="nil"/>
              <w:left w:val="nil"/>
              <w:bottom w:val="nil"/>
              <w:right w:val="nil"/>
            </w:tcBorders>
            <w:noWrap/>
            <w:tcMar>
              <w:top w:w="15" w:type="dxa"/>
              <w:left w:w="15" w:type="dxa"/>
              <w:bottom w:w="0" w:type="dxa"/>
              <w:right w:w="15" w:type="dxa"/>
            </w:tcMar>
            <w:vAlign w:val="center"/>
            <w:hideMark/>
          </w:tcPr>
          <w:p w14:paraId="4704CA20" w14:textId="77777777" w:rsidR="0094547F" w:rsidRPr="00DD793A" w:rsidRDefault="0094547F">
            <w:pPr>
              <w:rPr>
                <w:rFonts w:ascii="Times New Roman" w:eastAsia="DengXian" w:hAnsi="Times New Roman" w:cs="Times New Roman"/>
                <w:b/>
                <w:bCs/>
                <w:color w:val="000000"/>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1DCB0884"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11127018"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B630EC8" w14:textId="77777777" w:rsidR="0094547F" w:rsidRPr="00DD793A" w:rsidRDefault="0094547F">
            <w:pPr>
              <w:jc w:val="right"/>
              <w:rPr>
                <w:rFonts w:ascii="Times New Roman" w:eastAsia="Times New Roman" w:hAnsi="Times New Roman" w:cs="Times New Roman"/>
                <w:sz w:val="16"/>
                <w:szCs w:val="16"/>
              </w:rPr>
            </w:pPr>
          </w:p>
        </w:tc>
      </w:tr>
      <w:tr w:rsidR="0094547F" w:rsidRPr="00DD793A" w14:paraId="2DB587A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52420F04"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 for </w:t>
            </w:r>
            <w:r w:rsidR="00E80EFE" w:rsidRPr="00DD793A">
              <w:rPr>
                <w:rFonts w:ascii="Times New Roman" w:eastAsia="DengXian" w:hAnsi="Times New Roman" w:cs="Times New Roman"/>
                <w:b/>
                <w:bCs/>
                <w:sz w:val="16"/>
                <w:szCs w:val="16"/>
              </w:rPr>
              <w:t>Post pandemic period SARS-CoV-2</w:t>
            </w:r>
          </w:p>
        </w:tc>
        <w:tc>
          <w:tcPr>
            <w:tcW w:w="1584" w:type="dxa"/>
            <w:tcBorders>
              <w:top w:val="nil"/>
              <w:left w:val="nil"/>
              <w:bottom w:val="nil"/>
              <w:right w:val="nil"/>
            </w:tcBorders>
            <w:noWrap/>
            <w:tcMar>
              <w:top w:w="15" w:type="dxa"/>
              <w:left w:w="15" w:type="dxa"/>
              <w:bottom w:w="0" w:type="dxa"/>
              <w:right w:w="15" w:type="dxa"/>
            </w:tcMar>
            <w:vAlign w:val="center"/>
            <w:hideMark/>
          </w:tcPr>
          <w:p w14:paraId="4B46EAF0" w14:textId="77777777" w:rsidR="0094547F" w:rsidRPr="00DD793A" w:rsidRDefault="0094547F">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AAFD4E5"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68761FB"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52C6BFB6" w14:textId="77777777" w:rsidR="0094547F" w:rsidRPr="00DD793A" w:rsidRDefault="0094547F">
            <w:pPr>
              <w:jc w:val="right"/>
              <w:rPr>
                <w:rFonts w:ascii="Times New Roman" w:eastAsia="Times New Roman" w:hAnsi="Times New Roman" w:cs="Times New Roman"/>
                <w:sz w:val="16"/>
                <w:szCs w:val="16"/>
              </w:rPr>
            </w:pPr>
          </w:p>
        </w:tc>
      </w:tr>
      <w:tr w:rsidR="0094547F" w:rsidRPr="00DD793A" w14:paraId="2C582BFB"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822DA88"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5C264F59"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120</w:t>
            </w:r>
          </w:p>
        </w:tc>
        <w:tc>
          <w:tcPr>
            <w:tcW w:w="0" w:type="auto"/>
            <w:tcBorders>
              <w:top w:val="nil"/>
              <w:left w:val="nil"/>
              <w:bottom w:val="nil"/>
              <w:right w:val="nil"/>
            </w:tcBorders>
            <w:noWrap/>
            <w:tcMar>
              <w:top w:w="15" w:type="dxa"/>
              <w:left w:w="15" w:type="dxa"/>
              <w:bottom w:w="0" w:type="dxa"/>
              <w:right w:w="15" w:type="dxa"/>
            </w:tcMar>
            <w:vAlign w:val="center"/>
            <w:hideMark/>
          </w:tcPr>
          <w:p w14:paraId="44BEEF29"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6BE9CBF6" w14:textId="1C65E91C"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tcMar>
              <w:top w:w="15" w:type="dxa"/>
              <w:left w:w="15" w:type="dxa"/>
              <w:bottom w:w="0" w:type="dxa"/>
              <w:right w:w="15" w:type="dxa"/>
            </w:tcMar>
            <w:vAlign w:val="center"/>
            <w:hideMark/>
          </w:tcPr>
          <w:p w14:paraId="034294EE" w14:textId="048CD2E8"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02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47–2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23)</w:t>
            </w:r>
          </w:p>
        </w:tc>
      </w:tr>
      <w:tr w:rsidR="0094547F" w:rsidRPr="00DD793A" w14:paraId="4BB69D8D"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4D9BF488"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7300E6A9"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702</w:t>
            </w:r>
          </w:p>
        </w:tc>
        <w:tc>
          <w:tcPr>
            <w:tcW w:w="0" w:type="auto"/>
            <w:tcBorders>
              <w:top w:val="nil"/>
              <w:left w:val="nil"/>
              <w:bottom w:val="nil"/>
              <w:right w:val="nil"/>
            </w:tcBorders>
            <w:noWrap/>
            <w:tcMar>
              <w:top w:w="15" w:type="dxa"/>
              <w:left w:w="15" w:type="dxa"/>
              <w:bottom w:w="0" w:type="dxa"/>
              <w:right w:w="15" w:type="dxa"/>
            </w:tcMar>
            <w:vAlign w:val="center"/>
            <w:hideMark/>
          </w:tcPr>
          <w:p w14:paraId="049DD8C2"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47</w:t>
            </w:r>
          </w:p>
        </w:tc>
        <w:tc>
          <w:tcPr>
            <w:tcW w:w="0" w:type="auto"/>
            <w:tcBorders>
              <w:top w:val="nil"/>
              <w:left w:val="nil"/>
              <w:bottom w:val="nil"/>
              <w:right w:val="nil"/>
            </w:tcBorders>
            <w:noWrap/>
            <w:tcMar>
              <w:top w:w="15" w:type="dxa"/>
              <w:left w:w="15" w:type="dxa"/>
              <w:bottom w:w="0" w:type="dxa"/>
              <w:right w:w="15" w:type="dxa"/>
            </w:tcMar>
            <w:vAlign w:val="center"/>
            <w:hideMark/>
          </w:tcPr>
          <w:p w14:paraId="36914B97" w14:textId="3C14FF06"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tcMar>
              <w:top w:w="15" w:type="dxa"/>
              <w:left w:w="15" w:type="dxa"/>
              <w:bottom w:w="0" w:type="dxa"/>
              <w:right w:w="15" w:type="dxa"/>
            </w:tcMar>
            <w:vAlign w:val="center"/>
            <w:hideMark/>
          </w:tcPr>
          <w:p w14:paraId="7F0DB3C6"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94547F" w:rsidRPr="00DD793A" w14:paraId="6A34BDE1"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37C71658"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6BB10BED"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296</w:t>
            </w:r>
          </w:p>
        </w:tc>
        <w:tc>
          <w:tcPr>
            <w:tcW w:w="0" w:type="auto"/>
            <w:tcBorders>
              <w:top w:val="nil"/>
              <w:left w:val="nil"/>
              <w:bottom w:val="nil"/>
              <w:right w:val="nil"/>
            </w:tcBorders>
            <w:noWrap/>
            <w:tcMar>
              <w:top w:w="15" w:type="dxa"/>
              <w:left w:w="15" w:type="dxa"/>
              <w:bottom w:w="0" w:type="dxa"/>
              <w:right w:w="15" w:type="dxa"/>
            </w:tcMar>
            <w:vAlign w:val="center"/>
            <w:hideMark/>
          </w:tcPr>
          <w:p w14:paraId="02237AC3"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33</w:t>
            </w:r>
          </w:p>
        </w:tc>
        <w:tc>
          <w:tcPr>
            <w:tcW w:w="0" w:type="auto"/>
            <w:tcBorders>
              <w:top w:val="nil"/>
              <w:left w:val="nil"/>
              <w:bottom w:val="nil"/>
              <w:right w:val="nil"/>
            </w:tcBorders>
            <w:noWrap/>
            <w:tcMar>
              <w:top w:w="15" w:type="dxa"/>
              <w:left w:w="15" w:type="dxa"/>
              <w:bottom w:w="0" w:type="dxa"/>
              <w:right w:w="15" w:type="dxa"/>
            </w:tcMar>
            <w:vAlign w:val="center"/>
            <w:hideMark/>
          </w:tcPr>
          <w:p w14:paraId="26294177" w14:textId="6629358C"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tcMar>
              <w:top w:w="15" w:type="dxa"/>
              <w:left w:w="15" w:type="dxa"/>
              <w:bottom w:w="0" w:type="dxa"/>
              <w:right w:w="15" w:type="dxa"/>
            </w:tcMar>
            <w:vAlign w:val="center"/>
            <w:hideMark/>
          </w:tcPr>
          <w:p w14:paraId="17C135AC" w14:textId="2A027E74"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91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18–3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09)</w:t>
            </w:r>
          </w:p>
        </w:tc>
      </w:tr>
      <w:tr w:rsidR="0094547F" w:rsidRPr="00DD793A" w14:paraId="4CD8705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04655C00"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 for </w:t>
            </w:r>
            <w:r w:rsidRPr="00DD793A">
              <w:rPr>
                <w:rFonts w:ascii="Times New Roman" w:eastAsia="DengXian" w:hAnsi="Times New Roman" w:cs="Times New Roman"/>
                <w:b/>
                <w:bCs/>
                <w:sz w:val="16"/>
                <w:szCs w:val="16"/>
              </w:rPr>
              <w:t xml:space="preserve">Pandemic period </w:t>
            </w:r>
            <w:r w:rsidR="00325E51" w:rsidRPr="00DD793A">
              <w:rPr>
                <w:rFonts w:ascii="Times New Roman" w:eastAsia="DengXian" w:hAnsi="Times New Roman" w:cs="Times New Roman"/>
                <w:b/>
                <w:bCs/>
                <w:sz w:val="16"/>
                <w:szCs w:val="16"/>
              </w:rPr>
              <w:t>Omicron</w:t>
            </w:r>
            <w:r w:rsidR="00E80EFE" w:rsidRPr="00DD793A">
              <w:rPr>
                <w:rFonts w:ascii="Times New Roman" w:eastAsia="DengXian" w:hAnsi="Times New Roman" w:cs="Times New Roman"/>
                <w:b/>
                <w:bCs/>
                <w:sz w:val="16"/>
                <w:szCs w:val="16"/>
              </w:rPr>
              <w:t xml:space="preserve"> variant</w:t>
            </w:r>
          </w:p>
        </w:tc>
        <w:tc>
          <w:tcPr>
            <w:tcW w:w="1584" w:type="dxa"/>
            <w:tcBorders>
              <w:top w:val="nil"/>
              <w:left w:val="nil"/>
              <w:bottom w:val="nil"/>
              <w:right w:val="nil"/>
            </w:tcBorders>
            <w:noWrap/>
            <w:tcMar>
              <w:top w:w="15" w:type="dxa"/>
              <w:left w:w="15" w:type="dxa"/>
              <w:bottom w:w="0" w:type="dxa"/>
              <w:right w:w="15" w:type="dxa"/>
            </w:tcMar>
            <w:vAlign w:val="center"/>
            <w:hideMark/>
          </w:tcPr>
          <w:p w14:paraId="3F8717C2" w14:textId="77777777" w:rsidR="0094547F" w:rsidRPr="00DD793A" w:rsidRDefault="0094547F">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CA74A50"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8DABAEC"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A41E418" w14:textId="77777777" w:rsidR="0094547F" w:rsidRPr="00DD793A" w:rsidRDefault="0094547F">
            <w:pPr>
              <w:jc w:val="right"/>
              <w:rPr>
                <w:rFonts w:ascii="Times New Roman" w:eastAsia="Times New Roman" w:hAnsi="Times New Roman" w:cs="Times New Roman"/>
                <w:sz w:val="16"/>
                <w:szCs w:val="16"/>
              </w:rPr>
            </w:pPr>
          </w:p>
        </w:tc>
      </w:tr>
      <w:tr w:rsidR="0094547F" w:rsidRPr="00DD793A" w14:paraId="1232354F"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65BA589"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24EA3504"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20</w:t>
            </w:r>
          </w:p>
        </w:tc>
        <w:tc>
          <w:tcPr>
            <w:tcW w:w="0" w:type="auto"/>
            <w:tcBorders>
              <w:top w:val="nil"/>
              <w:left w:val="nil"/>
              <w:bottom w:val="nil"/>
              <w:right w:val="nil"/>
            </w:tcBorders>
            <w:noWrap/>
            <w:tcMar>
              <w:top w:w="15" w:type="dxa"/>
              <w:left w:w="15" w:type="dxa"/>
              <w:bottom w:w="0" w:type="dxa"/>
              <w:right w:w="15" w:type="dxa"/>
            </w:tcMar>
            <w:vAlign w:val="center"/>
            <w:hideMark/>
          </w:tcPr>
          <w:p w14:paraId="48008F6D"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tcMar>
              <w:top w:w="15" w:type="dxa"/>
              <w:left w:w="15" w:type="dxa"/>
              <w:bottom w:w="0" w:type="dxa"/>
              <w:right w:w="15" w:type="dxa"/>
            </w:tcMar>
            <w:vAlign w:val="center"/>
            <w:hideMark/>
          </w:tcPr>
          <w:p w14:paraId="588B328C" w14:textId="470D4A4E"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6F1EF88D" w14:textId="710AE712"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68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14–3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43)</w:t>
            </w:r>
          </w:p>
        </w:tc>
      </w:tr>
      <w:tr w:rsidR="0094547F" w:rsidRPr="00DD793A" w14:paraId="6FD55548"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B33C362"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7BDB5C77"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136</w:t>
            </w:r>
          </w:p>
        </w:tc>
        <w:tc>
          <w:tcPr>
            <w:tcW w:w="0" w:type="auto"/>
            <w:tcBorders>
              <w:top w:val="nil"/>
              <w:left w:val="nil"/>
              <w:bottom w:val="nil"/>
              <w:right w:val="nil"/>
            </w:tcBorders>
            <w:noWrap/>
            <w:tcMar>
              <w:top w:w="15" w:type="dxa"/>
              <w:left w:w="15" w:type="dxa"/>
              <w:bottom w:w="0" w:type="dxa"/>
              <w:right w:w="15" w:type="dxa"/>
            </w:tcMar>
            <w:vAlign w:val="center"/>
            <w:hideMark/>
          </w:tcPr>
          <w:p w14:paraId="29774794"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38</w:t>
            </w:r>
          </w:p>
        </w:tc>
        <w:tc>
          <w:tcPr>
            <w:tcW w:w="0" w:type="auto"/>
            <w:tcBorders>
              <w:top w:val="nil"/>
              <w:left w:val="nil"/>
              <w:bottom w:val="nil"/>
              <w:right w:val="nil"/>
            </w:tcBorders>
            <w:noWrap/>
            <w:tcMar>
              <w:top w:w="15" w:type="dxa"/>
              <w:left w:w="15" w:type="dxa"/>
              <w:bottom w:w="0" w:type="dxa"/>
              <w:right w:w="15" w:type="dxa"/>
            </w:tcMar>
            <w:vAlign w:val="center"/>
            <w:hideMark/>
          </w:tcPr>
          <w:p w14:paraId="6001C677" w14:textId="6974EA03"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3F27AAEE"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94547F" w:rsidRPr="00DD793A" w14:paraId="6AFC94A7"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6635AFC7"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34A55277"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tcMar>
              <w:top w:w="15" w:type="dxa"/>
              <w:left w:w="15" w:type="dxa"/>
              <w:bottom w:w="0" w:type="dxa"/>
              <w:right w:w="15" w:type="dxa"/>
            </w:tcMar>
            <w:vAlign w:val="center"/>
            <w:hideMark/>
          </w:tcPr>
          <w:p w14:paraId="45596BA8"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tcMar>
              <w:top w:w="15" w:type="dxa"/>
              <w:left w:w="15" w:type="dxa"/>
              <w:bottom w:w="0" w:type="dxa"/>
              <w:right w:w="15" w:type="dxa"/>
            </w:tcMar>
            <w:vAlign w:val="center"/>
            <w:hideMark/>
          </w:tcPr>
          <w:p w14:paraId="1283F05D" w14:textId="1F924754"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6AA8DB93" w14:textId="2100AE7B"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00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21–19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44)</w:t>
            </w:r>
          </w:p>
        </w:tc>
      </w:tr>
      <w:tr w:rsidR="0094547F" w:rsidRPr="00DD793A" w14:paraId="2205F1D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76DFCD57"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 for </w:t>
            </w:r>
            <w:r w:rsidR="00E80EFE" w:rsidRPr="00DD793A">
              <w:rPr>
                <w:rFonts w:ascii="Times New Roman" w:eastAsia="DengXian" w:hAnsi="Times New Roman" w:cs="Times New Roman"/>
                <w:b/>
                <w:bCs/>
                <w:sz w:val="16"/>
                <w:szCs w:val="16"/>
              </w:rPr>
              <w:t>Pandemic period Delta variant</w:t>
            </w:r>
          </w:p>
        </w:tc>
        <w:tc>
          <w:tcPr>
            <w:tcW w:w="1584" w:type="dxa"/>
            <w:tcBorders>
              <w:top w:val="nil"/>
              <w:left w:val="nil"/>
              <w:bottom w:val="nil"/>
              <w:right w:val="nil"/>
            </w:tcBorders>
            <w:noWrap/>
            <w:tcMar>
              <w:top w:w="15" w:type="dxa"/>
              <w:left w:w="15" w:type="dxa"/>
              <w:bottom w:w="0" w:type="dxa"/>
              <w:right w:w="15" w:type="dxa"/>
            </w:tcMar>
            <w:vAlign w:val="center"/>
            <w:hideMark/>
          </w:tcPr>
          <w:p w14:paraId="02D57A6B" w14:textId="77777777" w:rsidR="0094547F" w:rsidRPr="00DD793A" w:rsidRDefault="0094547F">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52C61F6E"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15B0A086"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40AEBD4" w14:textId="77777777" w:rsidR="0094547F" w:rsidRPr="00DD793A" w:rsidRDefault="0094547F">
            <w:pPr>
              <w:jc w:val="right"/>
              <w:rPr>
                <w:rFonts w:ascii="Times New Roman" w:eastAsia="Times New Roman" w:hAnsi="Times New Roman" w:cs="Times New Roman"/>
                <w:sz w:val="16"/>
                <w:szCs w:val="16"/>
              </w:rPr>
            </w:pPr>
          </w:p>
        </w:tc>
      </w:tr>
      <w:tr w:rsidR="0094547F" w:rsidRPr="00DD793A" w14:paraId="5679A9EB"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591CA0EC"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3A565E51"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p>
        </w:tc>
        <w:tc>
          <w:tcPr>
            <w:tcW w:w="0" w:type="auto"/>
            <w:tcBorders>
              <w:top w:val="nil"/>
              <w:left w:val="nil"/>
              <w:bottom w:val="nil"/>
              <w:right w:val="nil"/>
            </w:tcBorders>
            <w:noWrap/>
            <w:tcMar>
              <w:top w:w="15" w:type="dxa"/>
              <w:left w:w="15" w:type="dxa"/>
              <w:bottom w:w="0" w:type="dxa"/>
              <w:right w:w="15" w:type="dxa"/>
            </w:tcMar>
            <w:vAlign w:val="center"/>
            <w:hideMark/>
          </w:tcPr>
          <w:p w14:paraId="1E6D2870"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tcMar>
              <w:top w:w="15" w:type="dxa"/>
              <w:left w:w="15" w:type="dxa"/>
              <w:bottom w:w="0" w:type="dxa"/>
              <w:right w:w="15" w:type="dxa"/>
            </w:tcMar>
            <w:vAlign w:val="center"/>
            <w:hideMark/>
          </w:tcPr>
          <w:p w14:paraId="5CB51073" w14:textId="5047903F"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2944FBB9" w14:textId="56FD27B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65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09–4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75)</w:t>
            </w:r>
          </w:p>
        </w:tc>
      </w:tr>
      <w:tr w:rsidR="0094547F" w:rsidRPr="00DD793A" w14:paraId="1B831752"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147881AD"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6E139380"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114</w:t>
            </w:r>
          </w:p>
        </w:tc>
        <w:tc>
          <w:tcPr>
            <w:tcW w:w="0" w:type="auto"/>
            <w:tcBorders>
              <w:top w:val="nil"/>
              <w:left w:val="nil"/>
              <w:bottom w:val="nil"/>
              <w:right w:val="nil"/>
            </w:tcBorders>
            <w:noWrap/>
            <w:tcMar>
              <w:top w:w="15" w:type="dxa"/>
              <w:left w:w="15" w:type="dxa"/>
              <w:bottom w:w="0" w:type="dxa"/>
              <w:right w:w="15" w:type="dxa"/>
            </w:tcMar>
            <w:vAlign w:val="center"/>
            <w:hideMark/>
          </w:tcPr>
          <w:p w14:paraId="000E848C"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24</w:t>
            </w:r>
          </w:p>
        </w:tc>
        <w:tc>
          <w:tcPr>
            <w:tcW w:w="0" w:type="auto"/>
            <w:tcBorders>
              <w:top w:val="nil"/>
              <w:left w:val="nil"/>
              <w:bottom w:val="nil"/>
              <w:right w:val="nil"/>
            </w:tcBorders>
            <w:noWrap/>
            <w:tcMar>
              <w:top w:w="15" w:type="dxa"/>
              <w:left w:w="15" w:type="dxa"/>
              <w:bottom w:w="0" w:type="dxa"/>
              <w:right w:w="15" w:type="dxa"/>
            </w:tcMar>
            <w:vAlign w:val="center"/>
            <w:hideMark/>
          </w:tcPr>
          <w:p w14:paraId="47FFA9AE" w14:textId="3DF8109C"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tcMar>
              <w:top w:w="15" w:type="dxa"/>
              <w:left w:w="15" w:type="dxa"/>
              <w:bottom w:w="0" w:type="dxa"/>
              <w:right w:w="15" w:type="dxa"/>
            </w:tcMar>
            <w:vAlign w:val="center"/>
            <w:hideMark/>
          </w:tcPr>
          <w:p w14:paraId="361D423E"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94547F" w:rsidRPr="00DD793A" w14:paraId="1501E0AF"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0F22739E"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37BA2B2C"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49</w:t>
            </w:r>
          </w:p>
        </w:tc>
        <w:tc>
          <w:tcPr>
            <w:tcW w:w="0" w:type="auto"/>
            <w:tcBorders>
              <w:top w:val="nil"/>
              <w:left w:val="nil"/>
              <w:bottom w:val="nil"/>
              <w:right w:val="nil"/>
            </w:tcBorders>
            <w:noWrap/>
            <w:tcMar>
              <w:top w:w="15" w:type="dxa"/>
              <w:left w:w="15" w:type="dxa"/>
              <w:bottom w:w="0" w:type="dxa"/>
              <w:right w:w="15" w:type="dxa"/>
            </w:tcMar>
            <w:vAlign w:val="center"/>
            <w:hideMark/>
          </w:tcPr>
          <w:p w14:paraId="7C17085A"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w:t>
            </w:r>
          </w:p>
        </w:tc>
        <w:tc>
          <w:tcPr>
            <w:tcW w:w="0" w:type="auto"/>
            <w:tcBorders>
              <w:top w:val="nil"/>
              <w:left w:val="nil"/>
              <w:bottom w:val="nil"/>
              <w:right w:val="nil"/>
            </w:tcBorders>
            <w:noWrap/>
            <w:tcMar>
              <w:top w:w="15" w:type="dxa"/>
              <w:left w:w="15" w:type="dxa"/>
              <w:bottom w:w="0" w:type="dxa"/>
              <w:right w:w="15" w:type="dxa"/>
            </w:tcMar>
            <w:vAlign w:val="center"/>
            <w:hideMark/>
          </w:tcPr>
          <w:p w14:paraId="1AA86EF1" w14:textId="1212C56E"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tcMar>
              <w:top w:w="15" w:type="dxa"/>
              <w:left w:w="15" w:type="dxa"/>
              <w:bottom w:w="0" w:type="dxa"/>
              <w:right w:w="15" w:type="dxa"/>
            </w:tcMar>
            <w:vAlign w:val="center"/>
            <w:hideMark/>
          </w:tcPr>
          <w:p w14:paraId="4AB4CBF9" w14:textId="76B84AAB"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01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35–2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95)</w:t>
            </w:r>
          </w:p>
        </w:tc>
      </w:tr>
      <w:tr w:rsidR="0094547F" w:rsidRPr="00DD793A" w14:paraId="40BA3EE8"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04154928"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 for </w:t>
            </w:r>
            <w:r w:rsidR="00E80EFE" w:rsidRPr="00DD793A">
              <w:rPr>
                <w:rFonts w:ascii="Times New Roman" w:eastAsia="DengXian" w:hAnsi="Times New Roman" w:cs="Times New Roman"/>
                <w:b/>
                <w:bCs/>
                <w:sz w:val="16"/>
                <w:szCs w:val="16"/>
              </w:rPr>
              <w:t>Pandemic period Ancestral strain</w:t>
            </w:r>
          </w:p>
        </w:tc>
        <w:tc>
          <w:tcPr>
            <w:tcW w:w="1584" w:type="dxa"/>
            <w:tcBorders>
              <w:top w:val="nil"/>
              <w:left w:val="nil"/>
              <w:bottom w:val="nil"/>
              <w:right w:val="nil"/>
            </w:tcBorders>
            <w:noWrap/>
            <w:tcMar>
              <w:top w:w="15" w:type="dxa"/>
              <w:left w:w="15" w:type="dxa"/>
              <w:bottom w:w="0" w:type="dxa"/>
              <w:right w:w="15" w:type="dxa"/>
            </w:tcMar>
            <w:vAlign w:val="center"/>
            <w:hideMark/>
          </w:tcPr>
          <w:p w14:paraId="3FA4441F" w14:textId="77777777" w:rsidR="0094547F" w:rsidRPr="00DD793A" w:rsidRDefault="0094547F">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1BD622C5"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1009A50"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F2CB220" w14:textId="77777777" w:rsidR="0094547F" w:rsidRPr="00DD793A" w:rsidRDefault="0094547F">
            <w:pPr>
              <w:jc w:val="right"/>
              <w:rPr>
                <w:rFonts w:ascii="Times New Roman" w:eastAsia="Times New Roman" w:hAnsi="Times New Roman" w:cs="Times New Roman"/>
                <w:sz w:val="16"/>
                <w:szCs w:val="16"/>
              </w:rPr>
            </w:pPr>
          </w:p>
        </w:tc>
      </w:tr>
      <w:tr w:rsidR="0094547F" w:rsidRPr="00DD793A" w14:paraId="27202E05"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440C21FC"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20809EA9"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30</w:t>
            </w:r>
          </w:p>
        </w:tc>
        <w:tc>
          <w:tcPr>
            <w:tcW w:w="0" w:type="auto"/>
            <w:tcBorders>
              <w:top w:val="nil"/>
              <w:left w:val="nil"/>
              <w:bottom w:val="nil"/>
              <w:right w:val="nil"/>
            </w:tcBorders>
            <w:noWrap/>
            <w:tcMar>
              <w:top w:w="15" w:type="dxa"/>
              <w:left w:w="15" w:type="dxa"/>
              <w:bottom w:w="0" w:type="dxa"/>
              <w:right w:w="15" w:type="dxa"/>
            </w:tcMar>
            <w:vAlign w:val="center"/>
            <w:hideMark/>
          </w:tcPr>
          <w:p w14:paraId="01537245"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79536F5E" w14:textId="2D19143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10E47319"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w:t>
            </w:r>
          </w:p>
        </w:tc>
      </w:tr>
      <w:tr w:rsidR="0094547F" w:rsidRPr="00DD793A" w14:paraId="7D8F1F5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1892488A"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3EF59DFD"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713</w:t>
            </w:r>
          </w:p>
        </w:tc>
        <w:tc>
          <w:tcPr>
            <w:tcW w:w="0" w:type="auto"/>
            <w:tcBorders>
              <w:top w:val="nil"/>
              <w:left w:val="nil"/>
              <w:bottom w:val="nil"/>
              <w:right w:val="nil"/>
            </w:tcBorders>
            <w:noWrap/>
            <w:tcMar>
              <w:top w:w="15" w:type="dxa"/>
              <w:left w:w="15" w:type="dxa"/>
              <w:bottom w:w="0" w:type="dxa"/>
              <w:right w:w="15" w:type="dxa"/>
            </w:tcMar>
            <w:vAlign w:val="center"/>
            <w:hideMark/>
          </w:tcPr>
          <w:p w14:paraId="6FBAD42A"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55</w:t>
            </w:r>
          </w:p>
        </w:tc>
        <w:tc>
          <w:tcPr>
            <w:tcW w:w="0" w:type="auto"/>
            <w:tcBorders>
              <w:top w:val="nil"/>
              <w:left w:val="nil"/>
              <w:bottom w:val="nil"/>
              <w:right w:val="nil"/>
            </w:tcBorders>
            <w:noWrap/>
            <w:tcMar>
              <w:top w:w="15" w:type="dxa"/>
              <w:left w:w="15" w:type="dxa"/>
              <w:bottom w:w="0" w:type="dxa"/>
              <w:right w:w="15" w:type="dxa"/>
            </w:tcMar>
            <w:vAlign w:val="center"/>
            <w:hideMark/>
          </w:tcPr>
          <w:p w14:paraId="6D6A469E" w14:textId="680E22FD"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tcMar>
              <w:top w:w="15" w:type="dxa"/>
              <w:left w:w="15" w:type="dxa"/>
              <w:bottom w:w="0" w:type="dxa"/>
              <w:right w:w="15" w:type="dxa"/>
            </w:tcMar>
            <w:vAlign w:val="center"/>
            <w:hideMark/>
          </w:tcPr>
          <w:p w14:paraId="212402E0"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94547F" w:rsidRPr="00DD793A" w14:paraId="69971EC5"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76B34ABD" w14:textId="77777777" w:rsidR="0094547F" w:rsidRPr="00DD793A" w:rsidRDefault="0094547F">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57471C96"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277</w:t>
            </w:r>
          </w:p>
        </w:tc>
        <w:tc>
          <w:tcPr>
            <w:tcW w:w="0" w:type="auto"/>
            <w:tcBorders>
              <w:top w:val="nil"/>
              <w:left w:val="nil"/>
              <w:bottom w:val="nil"/>
              <w:right w:val="nil"/>
            </w:tcBorders>
            <w:noWrap/>
            <w:tcMar>
              <w:top w:w="15" w:type="dxa"/>
              <w:left w:w="15" w:type="dxa"/>
              <w:bottom w:w="0" w:type="dxa"/>
              <w:right w:w="15" w:type="dxa"/>
            </w:tcMar>
            <w:vAlign w:val="center"/>
            <w:hideMark/>
          </w:tcPr>
          <w:p w14:paraId="5E207DEF" w14:textId="77777777"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55</w:t>
            </w:r>
          </w:p>
        </w:tc>
        <w:tc>
          <w:tcPr>
            <w:tcW w:w="0" w:type="auto"/>
            <w:tcBorders>
              <w:top w:val="nil"/>
              <w:left w:val="nil"/>
              <w:bottom w:val="nil"/>
              <w:right w:val="nil"/>
            </w:tcBorders>
            <w:noWrap/>
            <w:tcMar>
              <w:top w:w="15" w:type="dxa"/>
              <w:left w:w="15" w:type="dxa"/>
              <w:bottom w:w="0" w:type="dxa"/>
              <w:right w:w="15" w:type="dxa"/>
            </w:tcMar>
            <w:vAlign w:val="center"/>
            <w:hideMark/>
          </w:tcPr>
          <w:p w14:paraId="1F8C12B1" w14:textId="0AEC44CE"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5BB5D41C" w14:textId="33C2D6C9" w:rsidR="0094547F" w:rsidRPr="00DD793A" w:rsidRDefault="0094547F">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59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17–5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76)</w:t>
            </w:r>
          </w:p>
        </w:tc>
      </w:tr>
      <w:tr w:rsidR="0094547F" w:rsidRPr="00DD793A" w14:paraId="251CE70B"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65845B48" w14:textId="77777777" w:rsidR="0094547F" w:rsidRPr="00DD793A" w:rsidRDefault="0094547F">
            <w:pPr>
              <w:rPr>
                <w:rFonts w:ascii="Times New Roman" w:eastAsia="DengXian" w:hAnsi="Times New Roman" w:cs="Times New Roman"/>
                <w:b/>
                <w:bCs/>
                <w:sz w:val="16"/>
                <w:szCs w:val="16"/>
              </w:rPr>
            </w:pPr>
            <w:r w:rsidRPr="00DD793A">
              <w:rPr>
                <w:rFonts w:ascii="Times New Roman" w:eastAsia="DengXian" w:hAnsi="Times New Roman" w:cs="Times New Roman"/>
                <w:b/>
                <w:bCs/>
                <w:sz w:val="16"/>
                <w:szCs w:val="16"/>
              </w:rPr>
              <w:t>Characteristics of household contacts</w:t>
            </w:r>
          </w:p>
        </w:tc>
        <w:tc>
          <w:tcPr>
            <w:tcW w:w="1584" w:type="dxa"/>
            <w:tcBorders>
              <w:top w:val="nil"/>
              <w:left w:val="nil"/>
              <w:bottom w:val="nil"/>
              <w:right w:val="nil"/>
            </w:tcBorders>
            <w:noWrap/>
            <w:tcMar>
              <w:top w:w="15" w:type="dxa"/>
              <w:left w:w="15" w:type="dxa"/>
              <w:bottom w:w="0" w:type="dxa"/>
              <w:right w:w="15" w:type="dxa"/>
            </w:tcMar>
            <w:vAlign w:val="center"/>
            <w:hideMark/>
          </w:tcPr>
          <w:p w14:paraId="21AED2B1" w14:textId="77777777" w:rsidR="0094547F" w:rsidRPr="00DD793A" w:rsidRDefault="0094547F">
            <w:pPr>
              <w:rPr>
                <w:rFonts w:ascii="Times New Roman" w:eastAsia="DengXian" w:hAnsi="Times New Roman" w:cs="Times New Roman"/>
                <w:b/>
                <w:bCs/>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4AD59B9A"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FBF51D6" w14:textId="77777777" w:rsidR="0094547F" w:rsidRPr="00DD793A" w:rsidRDefault="0094547F">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9B37859" w14:textId="77777777" w:rsidR="0094547F" w:rsidRPr="00DD793A" w:rsidRDefault="0094547F">
            <w:pPr>
              <w:jc w:val="right"/>
              <w:rPr>
                <w:rFonts w:ascii="Times New Roman" w:eastAsia="Times New Roman" w:hAnsi="Times New Roman" w:cs="Times New Roman"/>
                <w:sz w:val="16"/>
                <w:szCs w:val="16"/>
              </w:rPr>
            </w:pPr>
          </w:p>
        </w:tc>
      </w:tr>
      <w:tr w:rsidR="00E80EFE" w:rsidRPr="00DD793A" w14:paraId="5287942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60D85C5F"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 for </w:t>
            </w:r>
            <w:r w:rsidRPr="00DD793A">
              <w:rPr>
                <w:rFonts w:ascii="Times New Roman" w:eastAsia="DengXian" w:hAnsi="Times New Roman" w:cs="Times New Roman"/>
                <w:b/>
                <w:bCs/>
                <w:sz w:val="16"/>
                <w:szCs w:val="16"/>
              </w:rPr>
              <w:t>Post pandemic period SARS-CoV-2</w:t>
            </w:r>
          </w:p>
        </w:tc>
        <w:tc>
          <w:tcPr>
            <w:tcW w:w="1584" w:type="dxa"/>
            <w:tcBorders>
              <w:top w:val="nil"/>
              <w:left w:val="nil"/>
              <w:bottom w:val="nil"/>
              <w:right w:val="nil"/>
            </w:tcBorders>
            <w:noWrap/>
            <w:tcMar>
              <w:top w:w="15" w:type="dxa"/>
              <w:left w:w="15" w:type="dxa"/>
              <w:bottom w:w="0" w:type="dxa"/>
              <w:right w:w="15" w:type="dxa"/>
            </w:tcMar>
            <w:vAlign w:val="center"/>
            <w:hideMark/>
          </w:tcPr>
          <w:p w14:paraId="675C9E5F" w14:textId="77777777" w:rsidR="00E80EFE" w:rsidRPr="00DD793A" w:rsidRDefault="00E80EFE" w:rsidP="00E80EF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73497FF"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7B80AA5"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1A7D4332" w14:textId="77777777" w:rsidR="00E80EFE" w:rsidRPr="00DD793A" w:rsidRDefault="00E80EFE" w:rsidP="00E80EFE">
            <w:pPr>
              <w:jc w:val="right"/>
              <w:rPr>
                <w:rFonts w:ascii="Times New Roman" w:eastAsia="Times New Roman" w:hAnsi="Times New Roman" w:cs="Times New Roman"/>
                <w:sz w:val="16"/>
                <w:szCs w:val="16"/>
              </w:rPr>
            </w:pPr>
          </w:p>
        </w:tc>
      </w:tr>
      <w:tr w:rsidR="00E80EFE" w:rsidRPr="00DD793A" w14:paraId="11C4380D"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364C7956"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2ED79CCE"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171</w:t>
            </w:r>
          </w:p>
        </w:tc>
        <w:tc>
          <w:tcPr>
            <w:tcW w:w="0" w:type="auto"/>
            <w:tcBorders>
              <w:top w:val="nil"/>
              <w:left w:val="nil"/>
              <w:bottom w:val="nil"/>
              <w:right w:val="nil"/>
            </w:tcBorders>
            <w:noWrap/>
            <w:tcMar>
              <w:top w:w="15" w:type="dxa"/>
              <w:left w:w="15" w:type="dxa"/>
              <w:bottom w:w="0" w:type="dxa"/>
              <w:right w:w="15" w:type="dxa"/>
            </w:tcMar>
            <w:vAlign w:val="center"/>
            <w:hideMark/>
          </w:tcPr>
          <w:p w14:paraId="20A74608"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15</w:t>
            </w:r>
          </w:p>
        </w:tc>
        <w:tc>
          <w:tcPr>
            <w:tcW w:w="0" w:type="auto"/>
            <w:tcBorders>
              <w:top w:val="nil"/>
              <w:left w:val="nil"/>
              <w:bottom w:val="nil"/>
              <w:right w:val="nil"/>
            </w:tcBorders>
            <w:noWrap/>
            <w:tcMar>
              <w:top w:w="15" w:type="dxa"/>
              <w:left w:w="15" w:type="dxa"/>
              <w:bottom w:w="0" w:type="dxa"/>
              <w:right w:w="15" w:type="dxa"/>
            </w:tcMar>
            <w:vAlign w:val="center"/>
            <w:hideMark/>
          </w:tcPr>
          <w:p w14:paraId="4C36676A" w14:textId="7CDA7266"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5E2A246C" w14:textId="4E3E6314"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88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47–1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65)</w:t>
            </w:r>
          </w:p>
        </w:tc>
      </w:tr>
      <w:tr w:rsidR="00E80EFE" w:rsidRPr="00DD793A" w14:paraId="13A686B5"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FA70505"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3578506E"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381</w:t>
            </w:r>
          </w:p>
        </w:tc>
        <w:tc>
          <w:tcPr>
            <w:tcW w:w="0" w:type="auto"/>
            <w:tcBorders>
              <w:top w:val="nil"/>
              <w:left w:val="nil"/>
              <w:bottom w:val="nil"/>
              <w:right w:val="nil"/>
            </w:tcBorders>
            <w:noWrap/>
            <w:tcMar>
              <w:top w:w="15" w:type="dxa"/>
              <w:left w:w="15" w:type="dxa"/>
              <w:bottom w:w="0" w:type="dxa"/>
              <w:right w:w="15" w:type="dxa"/>
            </w:tcMar>
            <w:vAlign w:val="center"/>
            <w:hideMark/>
          </w:tcPr>
          <w:p w14:paraId="63B26DF7"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38</w:t>
            </w:r>
          </w:p>
        </w:tc>
        <w:tc>
          <w:tcPr>
            <w:tcW w:w="0" w:type="auto"/>
            <w:tcBorders>
              <w:top w:val="nil"/>
              <w:left w:val="nil"/>
              <w:bottom w:val="nil"/>
              <w:right w:val="nil"/>
            </w:tcBorders>
            <w:noWrap/>
            <w:tcMar>
              <w:top w:w="15" w:type="dxa"/>
              <w:left w:w="15" w:type="dxa"/>
              <w:bottom w:w="0" w:type="dxa"/>
              <w:right w:w="15" w:type="dxa"/>
            </w:tcMar>
            <w:vAlign w:val="center"/>
            <w:hideMark/>
          </w:tcPr>
          <w:p w14:paraId="4F318D0C" w14:textId="23D97BF8"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3AFCE9EA"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E80EFE" w:rsidRPr="00DD793A" w14:paraId="6F1D38CC"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768A9947"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3E273C98"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566</w:t>
            </w:r>
          </w:p>
        </w:tc>
        <w:tc>
          <w:tcPr>
            <w:tcW w:w="0" w:type="auto"/>
            <w:tcBorders>
              <w:top w:val="nil"/>
              <w:left w:val="nil"/>
              <w:bottom w:val="nil"/>
              <w:right w:val="nil"/>
            </w:tcBorders>
            <w:noWrap/>
            <w:tcMar>
              <w:top w:w="15" w:type="dxa"/>
              <w:left w:w="15" w:type="dxa"/>
              <w:bottom w:w="0" w:type="dxa"/>
              <w:right w:w="15" w:type="dxa"/>
            </w:tcMar>
            <w:vAlign w:val="center"/>
            <w:hideMark/>
          </w:tcPr>
          <w:p w14:paraId="024C5A2E"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35</w:t>
            </w:r>
          </w:p>
        </w:tc>
        <w:tc>
          <w:tcPr>
            <w:tcW w:w="0" w:type="auto"/>
            <w:tcBorders>
              <w:top w:val="nil"/>
              <w:left w:val="nil"/>
              <w:bottom w:val="nil"/>
              <w:right w:val="nil"/>
            </w:tcBorders>
            <w:noWrap/>
            <w:tcMar>
              <w:top w:w="15" w:type="dxa"/>
              <w:left w:w="15" w:type="dxa"/>
              <w:bottom w:w="0" w:type="dxa"/>
              <w:right w:w="15" w:type="dxa"/>
            </w:tcMar>
            <w:vAlign w:val="center"/>
            <w:hideMark/>
          </w:tcPr>
          <w:p w14:paraId="462C4AB6" w14:textId="5DBB4D6B"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tcMar>
              <w:top w:w="15" w:type="dxa"/>
              <w:left w:w="15" w:type="dxa"/>
              <w:bottom w:w="0" w:type="dxa"/>
              <w:right w:w="15" w:type="dxa"/>
            </w:tcMar>
            <w:vAlign w:val="center"/>
            <w:hideMark/>
          </w:tcPr>
          <w:p w14:paraId="2C3B0435" w14:textId="6092849D"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55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34–0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90)</w:t>
            </w:r>
          </w:p>
        </w:tc>
      </w:tr>
      <w:tr w:rsidR="00E80EFE" w:rsidRPr="00DD793A" w14:paraId="4D9AA49D"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4F18D841"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 for </w:t>
            </w:r>
            <w:r w:rsidRPr="00DD793A">
              <w:rPr>
                <w:rFonts w:ascii="Times New Roman" w:eastAsia="DengXian" w:hAnsi="Times New Roman" w:cs="Times New Roman"/>
                <w:b/>
                <w:bCs/>
                <w:sz w:val="16"/>
                <w:szCs w:val="16"/>
              </w:rPr>
              <w:t>Pandemic period Omicron variant</w:t>
            </w:r>
          </w:p>
        </w:tc>
        <w:tc>
          <w:tcPr>
            <w:tcW w:w="1584" w:type="dxa"/>
            <w:tcBorders>
              <w:top w:val="nil"/>
              <w:left w:val="nil"/>
              <w:bottom w:val="nil"/>
              <w:right w:val="nil"/>
            </w:tcBorders>
            <w:noWrap/>
            <w:tcMar>
              <w:top w:w="15" w:type="dxa"/>
              <w:left w:w="15" w:type="dxa"/>
              <w:bottom w:w="0" w:type="dxa"/>
              <w:right w:w="15" w:type="dxa"/>
            </w:tcMar>
            <w:vAlign w:val="center"/>
            <w:hideMark/>
          </w:tcPr>
          <w:p w14:paraId="072D0FE8" w14:textId="77777777" w:rsidR="00E80EFE" w:rsidRPr="00DD793A" w:rsidRDefault="00E80EFE" w:rsidP="00E80EF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6C7E609"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1DD0CE4C"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E870A14" w14:textId="77777777" w:rsidR="00E80EFE" w:rsidRPr="00DD793A" w:rsidRDefault="00E80EFE" w:rsidP="00E80EFE">
            <w:pPr>
              <w:jc w:val="right"/>
              <w:rPr>
                <w:rFonts w:ascii="Times New Roman" w:eastAsia="Times New Roman" w:hAnsi="Times New Roman" w:cs="Times New Roman"/>
                <w:sz w:val="16"/>
                <w:szCs w:val="16"/>
              </w:rPr>
            </w:pPr>
          </w:p>
        </w:tc>
      </w:tr>
      <w:tr w:rsidR="00E80EFE" w:rsidRPr="00DD793A" w14:paraId="6044166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40AA04E9"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558B2B5F"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31</w:t>
            </w:r>
          </w:p>
        </w:tc>
        <w:tc>
          <w:tcPr>
            <w:tcW w:w="0" w:type="auto"/>
            <w:tcBorders>
              <w:top w:val="nil"/>
              <w:left w:val="nil"/>
              <w:bottom w:val="nil"/>
              <w:right w:val="nil"/>
            </w:tcBorders>
            <w:noWrap/>
            <w:tcMar>
              <w:top w:w="15" w:type="dxa"/>
              <w:left w:w="15" w:type="dxa"/>
              <w:bottom w:w="0" w:type="dxa"/>
              <w:right w:w="15" w:type="dxa"/>
            </w:tcMar>
            <w:vAlign w:val="center"/>
            <w:hideMark/>
          </w:tcPr>
          <w:p w14:paraId="570BB55A"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p>
        </w:tc>
        <w:tc>
          <w:tcPr>
            <w:tcW w:w="0" w:type="auto"/>
            <w:tcBorders>
              <w:top w:val="nil"/>
              <w:left w:val="nil"/>
              <w:bottom w:val="nil"/>
              <w:right w:val="nil"/>
            </w:tcBorders>
            <w:noWrap/>
            <w:tcMar>
              <w:top w:w="15" w:type="dxa"/>
              <w:left w:w="15" w:type="dxa"/>
              <w:bottom w:w="0" w:type="dxa"/>
              <w:right w:w="15" w:type="dxa"/>
            </w:tcMar>
            <w:vAlign w:val="center"/>
            <w:hideMark/>
          </w:tcPr>
          <w:p w14:paraId="77390F5D" w14:textId="5856A4B8"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tcMar>
              <w:top w:w="15" w:type="dxa"/>
              <w:left w:w="15" w:type="dxa"/>
              <w:bottom w:w="0" w:type="dxa"/>
              <w:right w:w="15" w:type="dxa"/>
            </w:tcMar>
            <w:vAlign w:val="center"/>
            <w:hideMark/>
          </w:tcPr>
          <w:p w14:paraId="630F6289" w14:textId="24706C66"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40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40–4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91)</w:t>
            </w:r>
          </w:p>
        </w:tc>
      </w:tr>
      <w:tr w:rsidR="00E80EFE" w:rsidRPr="00DD793A" w14:paraId="75F611C6"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F1D730C"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17D35B38"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112</w:t>
            </w:r>
          </w:p>
        </w:tc>
        <w:tc>
          <w:tcPr>
            <w:tcW w:w="0" w:type="auto"/>
            <w:tcBorders>
              <w:top w:val="nil"/>
              <w:left w:val="nil"/>
              <w:bottom w:val="nil"/>
              <w:right w:val="nil"/>
            </w:tcBorders>
            <w:noWrap/>
            <w:tcMar>
              <w:top w:w="15" w:type="dxa"/>
              <w:left w:w="15" w:type="dxa"/>
              <w:bottom w:w="0" w:type="dxa"/>
              <w:right w:w="15" w:type="dxa"/>
            </w:tcMar>
            <w:vAlign w:val="center"/>
            <w:hideMark/>
          </w:tcPr>
          <w:p w14:paraId="225F2E3D"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29</w:t>
            </w:r>
          </w:p>
        </w:tc>
        <w:tc>
          <w:tcPr>
            <w:tcW w:w="0" w:type="auto"/>
            <w:tcBorders>
              <w:top w:val="nil"/>
              <w:left w:val="nil"/>
              <w:bottom w:val="nil"/>
              <w:right w:val="nil"/>
            </w:tcBorders>
            <w:noWrap/>
            <w:tcMar>
              <w:top w:w="15" w:type="dxa"/>
              <w:left w:w="15" w:type="dxa"/>
              <w:bottom w:w="0" w:type="dxa"/>
              <w:right w:w="15" w:type="dxa"/>
            </w:tcMar>
            <w:vAlign w:val="center"/>
            <w:hideMark/>
          </w:tcPr>
          <w:p w14:paraId="387DAB29" w14:textId="4EDF269C"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481C04EF"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E80EFE" w:rsidRPr="00DD793A" w14:paraId="61735C7B"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7C14C7AC"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443CFD28"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w:t>
            </w:r>
          </w:p>
        </w:tc>
        <w:tc>
          <w:tcPr>
            <w:tcW w:w="0" w:type="auto"/>
            <w:tcBorders>
              <w:top w:val="nil"/>
              <w:left w:val="nil"/>
              <w:bottom w:val="nil"/>
              <w:right w:val="nil"/>
            </w:tcBorders>
            <w:noWrap/>
            <w:tcMar>
              <w:top w:w="15" w:type="dxa"/>
              <w:left w:w="15" w:type="dxa"/>
              <w:bottom w:w="0" w:type="dxa"/>
              <w:right w:w="15" w:type="dxa"/>
            </w:tcMar>
            <w:vAlign w:val="center"/>
            <w:hideMark/>
          </w:tcPr>
          <w:p w14:paraId="72C8C21E"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tcMar>
              <w:top w:w="15" w:type="dxa"/>
              <w:left w:w="15" w:type="dxa"/>
              <w:bottom w:w="0" w:type="dxa"/>
              <w:right w:w="15" w:type="dxa"/>
            </w:tcMar>
            <w:vAlign w:val="center"/>
            <w:hideMark/>
          </w:tcPr>
          <w:p w14:paraId="1ACBE9E5" w14:textId="5C67EF6F"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tcMar>
              <w:top w:w="15" w:type="dxa"/>
              <w:left w:w="15" w:type="dxa"/>
              <w:bottom w:w="0" w:type="dxa"/>
              <w:right w:w="15" w:type="dxa"/>
            </w:tcMar>
            <w:vAlign w:val="center"/>
            <w:hideMark/>
          </w:tcPr>
          <w:p w14:paraId="1BD8A65F" w14:textId="4797570A"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08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26–4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48)</w:t>
            </w:r>
          </w:p>
        </w:tc>
      </w:tr>
      <w:tr w:rsidR="00E80EFE" w:rsidRPr="00DD793A" w14:paraId="3F296E94"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1AFCFF3"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Age group for </w:t>
            </w:r>
            <w:r w:rsidRPr="00DD793A">
              <w:rPr>
                <w:rFonts w:ascii="Times New Roman" w:eastAsia="DengXian" w:hAnsi="Times New Roman" w:cs="Times New Roman"/>
                <w:b/>
                <w:bCs/>
                <w:sz w:val="16"/>
                <w:szCs w:val="16"/>
              </w:rPr>
              <w:t>Pandemic period Delta variant</w:t>
            </w:r>
          </w:p>
        </w:tc>
        <w:tc>
          <w:tcPr>
            <w:tcW w:w="1584" w:type="dxa"/>
            <w:tcBorders>
              <w:top w:val="nil"/>
              <w:left w:val="nil"/>
              <w:bottom w:val="nil"/>
              <w:right w:val="nil"/>
            </w:tcBorders>
            <w:noWrap/>
            <w:tcMar>
              <w:top w:w="15" w:type="dxa"/>
              <w:left w:w="15" w:type="dxa"/>
              <w:bottom w:w="0" w:type="dxa"/>
              <w:right w:w="15" w:type="dxa"/>
            </w:tcMar>
            <w:vAlign w:val="center"/>
            <w:hideMark/>
          </w:tcPr>
          <w:p w14:paraId="70C95B04" w14:textId="77777777" w:rsidR="00E80EFE" w:rsidRPr="00DD793A" w:rsidRDefault="00E80EFE" w:rsidP="00E80EF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77B59C10"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D311C82"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01F6318" w14:textId="77777777" w:rsidR="00E80EFE" w:rsidRPr="00DD793A" w:rsidRDefault="00E80EFE" w:rsidP="00E80EFE">
            <w:pPr>
              <w:jc w:val="right"/>
              <w:rPr>
                <w:rFonts w:ascii="Times New Roman" w:eastAsia="Times New Roman" w:hAnsi="Times New Roman" w:cs="Times New Roman"/>
                <w:sz w:val="16"/>
                <w:szCs w:val="16"/>
              </w:rPr>
            </w:pPr>
          </w:p>
        </w:tc>
      </w:tr>
      <w:tr w:rsidR="00E80EFE" w:rsidRPr="00DD793A" w14:paraId="7E5BD1A1"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3383FBF5"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6965B7D3"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31</w:t>
            </w:r>
          </w:p>
        </w:tc>
        <w:tc>
          <w:tcPr>
            <w:tcW w:w="0" w:type="auto"/>
            <w:tcBorders>
              <w:top w:val="nil"/>
              <w:left w:val="nil"/>
              <w:bottom w:val="nil"/>
              <w:right w:val="nil"/>
            </w:tcBorders>
            <w:noWrap/>
            <w:tcMar>
              <w:top w:w="15" w:type="dxa"/>
              <w:left w:w="15" w:type="dxa"/>
              <w:bottom w:w="0" w:type="dxa"/>
              <w:right w:w="15" w:type="dxa"/>
            </w:tcMar>
            <w:vAlign w:val="center"/>
            <w:hideMark/>
          </w:tcPr>
          <w:p w14:paraId="7E4A00FA"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p>
        </w:tc>
        <w:tc>
          <w:tcPr>
            <w:tcW w:w="0" w:type="auto"/>
            <w:tcBorders>
              <w:top w:val="nil"/>
              <w:left w:val="nil"/>
              <w:bottom w:val="nil"/>
              <w:right w:val="nil"/>
            </w:tcBorders>
            <w:noWrap/>
            <w:tcMar>
              <w:top w:w="15" w:type="dxa"/>
              <w:left w:w="15" w:type="dxa"/>
              <w:bottom w:w="0" w:type="dxa"/>
              <w:right w:w="15" w:type="dxa"/>
            </w:tcMar>
            <w:vAlign w:val="center"/>
            <w:hideMark/>
          </w:tcPr>
          <w:p w14:paraId="7814632A" w14:textId="69B681D8"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tcMar>
              <w:top w:w="15" w:type="dxa"/>
              <w:left w:w="15" w:type="dxa"/>
              <w:bottom w:w="0" w:type="dxa"/>
              <w:right w:w="15" w:type="dxa"/>
            </w:tcMar>
            <w:vAlign w:val="center"/>
            <w:hideMark/>
          </w:tcPr>
          <w:p w14:paraId="412D3520" w14:textId="69F9356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07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28–4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15)</w:t>
            </w:r>
          </w:p>
        </w:tc>
      </w:tr>
      <w:tr w:rsidR="00E80EFE" w:rsidRPr="00DD793A" w14:paraId="15578EE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238618DB"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6A745DB3"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117</w:t>
            </w:r>
          </w:p>
        </w:tc>
        <w:tc>
          <w:tcPr>
            <w:tcW w:w="0" w:type="auto"/>
            <w:tcBorders>
              <w:top w:val="nil"/>
              <w:left w:val="nil"/>
              <w:bottom w:val="nil"/>
              <w:right w:val="nil"/>
            </w:tcBorders>
            <w:noWrap/>
            <w:tcMar>
              <w:top w:w="15" w:type="dxa"/>
              <w:left w:w="15" w:type="dxa"/>
              <w:bottom w:w="0" w:type="dxa"/>
              <w:right w:w="15" w:type="dxa"/>
            </w:tcMar>
            <w:vAlign w:val="center"/>
            <w:hideMark/>
          </w:tcPr>
          <w:p w14:paraId="0D3B9B8F"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22</w:t>
            </w:r>
          </w:p>
        </w:tc>
        <w:tc>
          <w:tcPr>
            <w:tcW w:w="0" w:type="auto"/>
            <w:tcBorders>
              <w:top w:val="nil"/>
              <w:left w:val="nil"/>
              <w:bottom w:val="nil"/>
              <w:right w:val="nil"/>
            </w:tcBorders>
            <w:noWrap/>
            <w:tcMar>
              <w:top w:w="15" w:type="dxa"/>
              <w:left w:w="15" w:type="dxa"/>
              <w:bottom w:w="0" w:type="dxa"/>
              <w:right w:w="15" w:type="dxa"/>
            </w:tcMar>
            <w:vAlign w:val="center"/>
            <w:hideMark/>
          </w:tcPr>
          <w:p w14:paraId="42CB7645" w14:textId="69095212"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12850D2F"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E80EFE" w:rsidRPr="00DD793A" w14:paraId="4C0B7535"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5B13058B"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03C89179"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w:t>
            </w:r>
          </w:p>
        </w:tc>
        <w:tc>
          <w:tcPr>
            <w:tcW w:w="0" w:type="auto"/>
            <w:tcBorders>
              <w:top w:val="nil"/>
              <w:left w:val="nil"/>
              <w:bottom w:val="nil"/>
              <w:right w:val="nil"/>
            </w:tcBorders>
            <w:noWrap/>
            <w:tcMar>
              <w:top w:w="15" w:type="dxa"/>
              <w:left w:w="15" w:type="dxa"/>
              <w:bottom w:w="0" w:type="dxa"/>
              <w:right w:w="15" w:type="dxa"/>
            </w:tcMar>
            <w:vAlign w:val="center"/>
            <w:hideMark/>
          </w:tcPr>
          <w:p w14:paraId="4081789E"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41FD1EF0" w14:textId="47840BFA"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2698B95A" w14:textId="5834BEAC"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62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81–8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54)</w:t>
            </w:r>
          </w:p>
        </w:tc>
      </w:tr>
      <w:tr w:rsidR="00E80EFE" w:rsidRPr="00DD793A" w14:paraId="4FEDE48F"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6E9C3EFA"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lastRenderedPageBreak/>
              <w:t xml:space="preserve">  Age group for </w:t>
            </w:r>
            <w:r w:rsidRPr="00DD793A">
              <w:rPr>
                <w:rFonts w:ascii="Times New Roman" w:eastAsia="DengXian" w:hAnsi="Times New Roman" w:cs="Times New Roman"/>
                <w:b/>
                <w:bCs/>
                <w:sz w:val="16"/>
                <w:szCs w:val="16"/>
              </w:rPr>
              <w:t>Pandemic period Ancestral strain</w:t>
            </w:r>
          </w:p>
        </w:tc>
        <w:tc>
          <w:tcPr>
            <w:tcW w:w="1584" w:type="dxa"/>
            <w:tcBorders>
              <w:top w:val="nil"/>
              <w:left w:val="nil"/>
              <w:bottom w:val="nil"/>
              <w:right w:val="nil"/>
            </w:tcBorders>
            <w:noWrap/>
            <w:tcMar>
              <w:top w:w="15" w:type="dxa"/>
              <w:left w:w="15" w:type="dxa"/>
              <w:bottom w:w="0" w:type="dxa"/>
              <w:right w:w="15" w:type="dxa"/>
            </w:tcMar>
            <w:vAlign w:val="center"/>
            <w:hideMark/>
          </w:tcPr>
          <w:p w14:paraId="7B28FD05" w14:textId="77777777" w:rsidR="00E80EFE" w:rsidRPr="00DD793A" w:rsidRDefault="00E80EFE" w:rsidP="00E80EFE">
            <w:pPr>
              <w:rPr>
                <w:rFonts w:ascii="Times New Roman" w:eastAsia="DengXi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6E7FA0ED"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314D8488" w14:textId="77777777" w:rsidR="00E80EFE" w:rsidRPr="00DD793A" w:rsidRDefault="00E80EFE" w:rsidP="00E80EFE">
            <w:pPr>
              <w:jc w:val="right"/>
              <w:rPr>
                <w:rFonts w:ascii="Times New Roman" w:eastAsia="Times New Roman" w:hAnsi="Times New Roman" w:cs="Times New Roman"/>
                <w:sz w:val="16"/>
                <w:szCs w:val="16"/>
              </w:rPr>
            </w:pPr>
          </w:p>
        </w:tc>
        <w:tc>
          <w:tcPr>
            <w:tcW w:w="0" w:type="auto"/>
            <w:tcBorders>
              <w:top w:val="nil"/>
              <w:left w:val="nil"/>
              <w:bottom w:val="nil"/>
              <w:right w:val="nil"/>
            </w:tcBorders>
            <w:noWrap/>
            <w:tcMar>
              <w:top w:w="15" w:type="dxa"/>
              <w:left w:w="15" w:type="dxa"/>
              <w:bottom w:w="0" w:type="dxa"/>
              <w:right w:w="15" w:type="dxa"/>
            </w:tcMar>
            <w:vAlign w:val="center"/>
            <w:hideMark/>
          </w:tcPr>
          <w:p w14:paraId="05E2268F" w14:textId="77777777" w:rsidR="00E80EFE" w:rsidRPr="00DD793A" w:rsidRDefault="00E80EFE" w:rsidP="00E80EFE">
            <w:pPr>
              <w:jc w:val="right"/>
              <w:rPr>
                <w:rFonts w:ascii="Times New Roman" w:eastAsia="Times New Roman" w:hAnsi="Times New Roman" w:cs="Times New Roman"/>
                <w:sz w:val="16"/>
                <w:szCs w:val="16"/>
              </w:rPr>
            </w:pPr>
          </w:p>
        </w:tc>
      </w:tr>
      <w:tr w:rsidR="00E80EFE" w:rsidRPr="00DD793A" w14:paraId="5578237E"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74662D05"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w:t>
            </w:r>
            <w:r w:rsidRPr="00DD793A">
              <w:rPr>
                <w:rFonts w:cs="Times New Roman" w:hint="eastAsia"/>
                <w:sz w:val="16"/>
                <w:szCs w:val="16"/>
              </w:rPr>
              <w:t>＜</w:t>
            </w:r>
            <w:r w:rsidRPr="00DD793A">
              <w:rPr>
                <w:rFonts w:ascii="Times New Roman" w:eastAsia="DengXian" w:hAnsi="Times New Roman" w:cs="Times New Roman"/>
                <w:sz w:val="16"/>
                <w:szCs w:val="16"/>
              </w:rPr>
              <w:t>15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0EDA0850"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139</w:t>
            </w:r>
          </w:p>
        </w:tc>
        <w:tc>
          <w:tcPr>
            <w:tcW w:w="0" w:type="auto"/>
            <w:tcBorders>
              <w:top w:val="nil"/>
              <w:left w:val="nil"/>
              <w:bottom w:val="nil"/>
              <w:right w:val="nil"/>
            </w:tcBorders>
            <w:noWrap/>
            <w:tcMar>
              <w:top w:w="15" w:type="dxa"/>
              <w:left w:w="15" w:type="dxa"/>
              <w:bottom w:w="0" w:type="dxa"/>
              <w:right w:w="15" w:type="dxa"/>
            </w:tcMar>
            <w:vAlign w:val="center"/>
            <w:hideMark/>
          </w:tcPr>
          <w:p w14:paraId="5D7DA354"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37EFA52F" w14:textId="297EF995"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7FA0C37A" w14:textId="6A189DFC"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71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22–2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31)</w:t>
            </w:r>
          </w:p>
        </w:tc>
      </w:tr>
      <w:tr w:rsidR="00E80EFE" w:rsidRPr="00DD793A" w14:paraId="4214C485" w14:textId="77777777" w:rsidTr="000F1236">
        <w:trPr>
          <w:trHeight w:val="286"/>
        </w:trPr>
        <w:tc>
          <w:tcPr>
            <w:tcW w:w="4962" w:type="dxa"/>
            <w:tcBorders>
              <w:top w:val="nil"/>
              <w:left w:val="nil"/>
              <w:bottom w:val="nil"/>
              <w:right w:val="nil"/>
            </w:tcBorders>
            <w:noWrap/>
            <w:tcMar>
              <w:top w:w="15" w:type="dxa"/>
              <w:left w:w="15" w:type="dxa"/>
              <w:bottom w:w="0" w:type="dxa"/>
              <w:right w:w="15" w:type="dxa"/>
            </w:tcMar>
            <w:vAlign w:val="center"/>
            <w:hideMark/>
          </w:tcPr>
          <w:p w14:paraId="7CF6827E"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15-59 years</w:t>
            </w:r>
          </w:p>
        </w:tc>
        <w:tc>
          <w:tcPr>
            <w:tcW w:w="1584" w:type="dxa"/>
            <w:tcBorders>
              <w:top w:val="nil"/>
              <w:left w:val="nil"/>
              <w:bottom w:val="nil"/>
              <w:right w:val="nil"/>
            </w:tcBorders>
            <w:noWrap/>
            <w:tcMar>
              <w:top w:w="15" w:type="dxa"/>
              <w:left w:w="15" w:type="dxa"/>
              <w:bottom w:w="0" w:type="dxa"/>
              <w:right w:w="15" w:type="dxa"/>
            </w:tcMar>
            <w:vAlign w:val="center"/>
            <w:hideMark/>
          </w:tcPr>
          <w:p w14:paraId="17F9274B"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613</w:t>
            </w:r>
          </w:p>
        </w:tc>
        <w:tc>
          <w:tcPr>
            <w:tcW w:w="0" w:type="auto"/>
            <w:tcBorders>
              <w:top w:val="nil"/>
              <w:left w:val="nil"/>
              <w:bottom w:val="nil"/>
              <w:right w:val="nil"/>
            </w:tcBorders>
            <w:noWrap/>
            <w:tcMar>
              <w:top w:w="15" w:type="dxa"/>
              <w:left w:w="15" w:type="dxa"/>
              <w:bottom w:w="0" w:type="dxa"/>
              <w:right w:w="15" w:type="dxa"/>
            </w:tcMar>
            <w:vAlign w:val="center"/>
            <w:hideMark/>
          </w:tcPr>
          <w:p w14:paraId="4C6523F7"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54</w:t>
            </w:r>
          </w:p>
        </w:tc>
        <w:tc>
          <w:tcPr>
            <w:tcW w:w="0" w:type="auto"/>
            <w:tcBorders>
              <w:top w:val="nil"/>
              <w:left w:val="nil"/>
              <w:bottom w:val="nil"/>
              <w:right w:val="nil"/>
            </w:tcBorders>
            <w:noWrap/>
            <w:tcMar>
              <w:top w:w="15" w:type="dxa"/>
              <w:left w:w="15" w:type="dxa"/>
              <w:bottom w:w="0" w:type="dxa"/>
              <w:right w:w="15" w:type="dxa"/>
            </w:tcMar>
            <w:vAlign w:val="center"/>
            <w:hideMark/>
          </w:tcPr>
          <w:p w14:paraId="5F218BA7" w14:textId="21A634FA"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24F7661A"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Reference</w:t>
            </w:r>
          </w:p>
        </w:tc>
      </w:tr>
      <w:tr w:rsidR="00E80EFE" w:rsidRPr="00DD793A" w14:paraId="1917924E" w14:textId="77777777" w:rsidTr="000F1236">
        <w:trPr>
          <w:trHeight w:val="286"/>
        </w:trPr>
        <w:tc>
          <w:tcPr>
            <w:tcW w:w="4962" w:type="dxa"/>
            <w:tcBorders>
              <w:top w:val="nil"/>
              <w:left w:val="nil"/>
              <w:bottom w:val="single" w:sz="4" w:space="0" w:color="auto"/>
              <w:right w:val="nil"/>
            </w:tcBorders>
            <w:noWrap/>
            <w:tcMar>
              <w:top w:w="15" w:type="dxa"/>
              <w:left w:w="15" w:type="dxa"/>
              <w:bottom w:w="0" w:type="dxa"/>
              <w:right w:w="15" w:type="dxa"/>
            </w:tcMar>
            <w:vAlign w:val="center"/>
            <w:hideMark/>
          </w:tcPr>
          <w:p w14:paraId="31C3EA53" w14:textId="77777777" w:rsidR="00E80EFE" w:rsidRPr="00DD793A" w:rsidRDefault="00E80EFE" w:rsidP="00E80EFE">
            <w:pPr>
              <w:rPr>
                <w:rFonts w:ascii="Times New Roman" w:eastAsia="DengXian" w:hAnsi="Times New Roman" w:cs="Times New Roman"/>
                <w:sz w:val="16"/>
                <w:szCs w:val="16"/>
              </w:rPr>
            </w:pPr>
            <w:r w:rsidRPr="00DD793A">
              <w:rPr>
                <w:rFonts w:ascii="Times New Roman" w:eastAsia="DengXian" w:hAnsi="Times New Roman" w:cs="Times New Roman"/>
                <w:sz w:val="16"/>
                <w:szCs w:val="16"/>
              </w:rPr>
              <w:t xml:space="preserve">     ≥60 years</w:t>
            </w:r>
          </w:p>
        </w:tc>
        <w:tc>
          <w:tcPr>
            <w:tcW w:w="1584" w:type="dxa"/>
            <w:tcBorders>
              <w:top w:val="nil"/>
              <w:left w:val="nil"/>
              <w:bottom w:val="single" w:sz="4" w:space="0" w:color="auto"/>
              <w:right w:val="nil"/>
            </w:tcBorders>
            <w:noWrap/>
            <w:tcMar>
              <w:top w:w="15" w:type="dxa"/>
              <w:left w:w="15" w:type="dxa"/>
              <w:bottom w:w="0" w:type="dxa"/>
              <w:right w:w="15" w:type="dxa"/>
            </w:tcMar>
            <w:vAlign w:val="center"/>
            <w:hideMark/>
          </w:tcPr>
          <w:p w14:paraId="44013AFC"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268</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7E409E4C" w14:textId="77777777"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48</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005D820" w14:textId="5C0878EA"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4B410988" w14:textId="76D53F91" w:rsidR="00E80EFE" w:rsidRPr="00DD793A" w:rsidRDefault="00E80EFE" w:rsidP="00E80EFE">
            <w:pPr>
              <w:jc w:val="right"/>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88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83–4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26)</w:t>
            </w:r>
          </w:p>
        </w:tc>
      </w:tr>
    </w:tbl>
    <w:p w14:paraId="38548364" w14:textId="77777777" w:rsidR="0094547F" w:rsidRPr="00DD793A" w:rsidRDefault="0094547F" w:rsidP="00E81A6B">
      <w:pPr>
        <w:rPr>
          <w:rFonts w:ascii="Times New Roman" w:hAnsi="Times New Roman" w:cs="Times New Roman"/>
          <w:sz w:val="16"/>
          <w:szCs w:val="16"/>
        </w:rPr>
      </w:pPr>
      <w:r w:rsidRPr="00DD793A">
        <w:rPr>
          <w:rFonts w:ascii="Times New Roman" w:hAnsi="Times New Roman" w:cs="Times New Roman"/>
          <w:sz w:val="16"/>
          <w:szCs w:val="16"/>
        </w:rPr>
        <w:t xml:space="preserve"> </w:t>
      </w:r>
      <w:r w:rsidRPr="00DD793A">
        <w:rPr>
          <w:rFonts w:ascii="Times New Roman" w:hAnsi="Times New Roman" w:cs="Times New Roman"/>
          <w:sz w:val="16"/>
          <w:szCs w:val="16"/>
        </w:rPr>
        <w:br w:type="page"/>
      </w:r>
    </w:p>
    <w:p w14:paraId="1D4170FE" w14:textId="77777777" w:rsidR="00EF3F76" w:rsidRPr="00DD793A" w:rsidRDefault="00EF3F76" w:rsidP="00903867">
      <w:pPr>
        <w:rPr>
          <w:rFonts w:ascii="Times New Roman" w:hAnsi="Times New Roman" w:cs="Times New Roman"/>
          <w:sz w:val="16"/>
          <w:szCs w:val="16"/>
        </w:rPr>
      </w:pPr>
    </w:p>
    <w:p w14:paraId="729875B2" w14:textId="11ACD326" w:rsidR="00505DE2" w:rsidRPr="00DD793A" w:rsidRDefault="00F86082" w:rsidP="00505DE2">
      <w:pPr>
        <w:rPr>
          <w:rFonts w:ascii="Times New Roman" w:hAnsi="Times New Roman" w:cs="Times New Roman"/>
          <w:b/>
          <w:bCs/>
          <w:sz w:val="20"/>
          <w:szCs w:val="20"/>
        </w:rPr>
      </w:pPr>
      <w:r w:rsidRPr="00DD793A">
        <w:rPr>
          <w:rFonts w:ascii="Times New Roman" w:hAnsi="Times New Roman" w:cs="Times New Roman"/>
          <w:b/>
          <w:bCs/>
          <w:sz w:val="20"/>
          <w:szCs w:val="20"/>
        </w:rPr>
        <w:t xml:space="preserve">Supplementary Table </w:t>
      </w:r>
      <w:r w:rsidR="00E731E2" w:rsidRPr="00DD793A">
        <w:rPr>
          <w:rFonts w:ascii="Times New Roman" w:hAnsi="Times New Roman" w:cs="Times New Roman"/>
          <w:b/>
          <w:bCs/>
          <w:sz w:val="20"/>
          <w:szCs w:val="20"/>
        </w:rPr>
        <w:t>9</w:t>
      </w:r>
      <w:r w:rsidR="00EA0385" w:rsidRPr="00DD793A">
        <w:rPr>
          <w:rFonts w:ascii="Times New Roman" w:hAnsi="Times New Roman" w:cs="Times New Roman"/>
          <w:b/>
          <w:bCs/>
          <w:sz w:val="20"/>
          <w:szCs w:val="20"/>
        </w:rPr>
        <w:t xml:space="preserve">: </w:t>
      </w:r>
      <w:r w:rsidR="003A3384" w:rsidRPr="00DD793A">
        <w:rPr>
          <w:rFonts w:ascii="Times New Roman" w:hAnsi="Times New Roman" w:cs="Times New Roman"/>
          <w:b/>
          <w:bCs/>
          <w:sz w:val="20"/>
          <w:szCs w:val="20"/>
        </w:rPr>
        <w:t xml:space="preserve">Estimated parameter values for latent period, incubation period, serial interval, and generation time for </w:t>
      </w:r>
      <w:r w:rsidR="00505DE2" w:rsidRPr="00DD793A">
        <w:rPr>
          <w:rFonts w:ascii="Times New Roman" w:hAnsi="Times New Roman" w:cs="Times New Roman"/>
          <w:b/>
          <w:bCs/>
          <w:sz w:val="20"/>
          <w:szCs w:val="20"/>
        </w:rPr>
        <w:t>each pathogen</w:t>
      </w:r>
    </w:p>
    <w:tbl>
      <w:tblPr>
        <w:tblW w:w="11045" w:type="dxa"/>
        <w:tblInd w:w="-1418" w:type="dxa"/>
        <w:tblLook w:val="04A0" w:firstRow="1" w:lastRow="0" w:firstColumn="1" w:lastColumn="0" w:noHBand="0" w:noVBand="1"/>
      </w:tblPr>
      <w:tblGrid>
        <w:gridCol w:w="1676"/>
        <w:gridCol w:w="2165"/>
        <w:gridCol w:w="2558"/>
        <w:gridCol w:w="2228"/>
        <w:gridCol w:w="2418"/>
      </w:tblGrid>
      <w:tr w:rsidR="00505DE2" w:rsidRPr="00DD793A" w14:paraId="6A95A39F" w14:textId="77777777" w:rsidTr="00505DE2">
        <w:trPr>
          <w:trHeight w:val="323"/>
        </w:trPr>
        <w:tc>
          <w:tcPr>
            <w:tcW w:w="0" w:type="auto"/>
            <w:vMerge w:val="restart"/>
            <w:tcBorders>
              <w:top w:val="single" w:sz="4" w:space="0" w:color="auto"/>
              <w:left w:val="nil"/>
              <w:bottom w:val="single" w:sz="4" w:space="0" w:color="000000"/>
              <w:right w:val="nil"/>
            </w:tcBorders>
            <w:noWrap/>
            <w:vAlign w:val="center"/>
            <w:hideMark/>
          </w:tcPr>
          <w:p w14:paraId="5DE81B0F" w14:textId="2E2D1101" w:rsidR="00505DE2" w:rsidRPr="00DD793A" w:rsidRDefault="00505DE2">
            <w:pPr>
              <w:jc w:val="cente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Parameter</w:t>
            </w:r>
          </w:p>
        </w:tc>
        <w:tc>
          <w:tcPr>
            <w:tcW w:w="0" w:type="auto"/>
            <w:gridSpan w:val="4"/>
            <w:tcBorders>
              <w:top w:val="single" w:sz="4" w:space="0" w:color="auto"/>
              <w:left w:val="nil"/>
              <w:bottom w:val="single" w:sz="4" w:space="0" w:color="auto"/>
              <w:right w:val="nil"/>
            </w:tcBorders>
            <w:noWrap/>
            <w:vAlign w:val="center"/>
            <w:hideMark/>
          </w:tcPr>
          <w:p w14:paraId="2C62EFC8" w14:textId="77777777" w:rsidR="00505DE2" w:rsidRPr="00DD793A" w:rsidRDefault="00505DE2">
            <w:pPr>
              <w:jc w:val="cente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SARS-CoV-2</w:t>
            </w:r>
          </w:p>
        </w:tc>
      </w:tr>
      <w:tr w:rsidR="00505DE2" w:rsidRPr="00DD793A" w14:paraId="54DB9DC9" w14:textId="77777777" w:rsidTr="00505DE2">
        <w:trPr>
          <w:trHeight w:val="323"/>
        </w:trPr>
        <w:tc>
          <w:tcPr>
            <w:tcW w:w="0" w:type="auto"/>
            <w:vMerge/>
            <w:tcBorders>
              <w:top w:val="single" w:sz="4" w:space="0" w:color="auto"/>
              <w:left w:val="nil"/>
              <w:bottom w:val="single" w:sz="4" w:space="0" w:color="000000"/>
              <w:right w:val="nil"/>
            </w:tcBorders>
            <w:vAlign w:val="center"/>
            <w:hideMark/>
          </w:tcPr>
          <w:p w14:paraId="09B2EE0C" w14:textId="77777777" w:rsidR="00505DE2" w:rsidRPr="00DD793A" w:rsidRDefault="00505DE2">
            <w:pPr>
              <w:rPr>
                <w:rFonts w:ascii="Times New Roman" w:eastAsia="DengXian" w:hAnsi="Times New Roman" w:cs="Times New Roman"/>
                <w:color w:val="000000"/>
                <w:sz w:val="16"/>
                <w:szCs w:val="16"/>
              </w:rPr>
            </w:pPr>
          </w:p>
        </w:tc>
        <w:tc>
          <w:tcPr>
            <w:tcW w:w="0" w:type="auto"/>
            <w:tcBorders>
              <w:top w:val="nil"/>
              <w:left w:val="nil"/>
              <w:bottom w:val="single" w:sz="4" w:space="0" w:color="auto"/>
              <w:right w:val="nil"/>
            </w:tcBorders>
            <w:noWrap/>
            <w:vAlign w:val="center"/>
            <w:hideMark/>
          </w:tcPr>
          <w:p w14:paraId="3062E953"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Latent period (days)</w:t>
            </w:r>
          </w:p>
        </w:tc>
        <w:tc>
          <w:tcPr>
            <w:tcW w:w="0" w:type="auto"/>
            <w:tcBorders>
              <w:top w:val="nil"/>
              <w:left w:val="nil"/>
              <w:bottom w:val="single" w:sz="4" w:space="0" w:color="auto"/>
              <w:right w:val="nil"/>
            </w:tcBorders>
            <w:noWrap/>
            <w:vAlign w:val="center"/>
            <w:hideMark/>
          </w:tcPr>
          <w:p w14:paraId="5D9DDA03"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Incubation period (days)</w:t>
            </w:r>
          </w:p>
        </w:tc>
        <w:tc>
          <w:tcPr>
            <w:tcW w:w="0" w:type="auto"/>
            <w:tcBorders>
              <w:top w:val="nil"/>
              <w:left w:val="nil"/>
              <w:bottom w:val="single" w:sz="4" w:space="0" w:color="auto"/>
              <w:right w:val="nil"/>
            </w:tcBorders>
            <w:noWrap/>
            <w:vAlign w:val="center"/>
            <w:hideMark/>
          </w:tcPr>
          <w:p w14:paraId="0BC17C29"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Serial interval (days)</w:t>
            </w:r>
          </w:p>
        </w:tc>
        <w:tc>
          <w:tcPr>
            <w:tcW w:w="0" w:type="auto"/>
            <w:tcBorders>
              <w:top w:val="nil"/>
              <w:left w:val="nil"/>
              <w:bottom w:val="single" w:sz="4" w:space="0" w:color="auto"/>
              <w:right w:val="nil"/>
            </w:tcBorders>
            <w:noWrap/>
            <w:vAlign w:val="center"/>
            <w:hideMark/>
          </w:tcPr>
          <w:p w14:paraId="18C4E6EC"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Generation time (days)</w:t>
            </w:r>
          </w:p>
        </w:tc>
      </w:tr>
      <w:tr w:rsidR="00505DE2" w:rsidRPr="00DD793A" w14:paraId="03253197" w14:textId="77777777" w:rsidTr="00505DE2">
        <w:trPr>
          <w:trHeight w:val="323"/>
        </w:trPr>
        <w:tc>
          <w:tcPr>
            <w:tcW w:w="0" w:type="auto"/>
            <w:tcBorders>
              <w:top w:val="nil"/>
              <w:left w:val="nil"/>
              <w:bottom w:val="nil"/>
              <w:right w:val="nil"/>
            </w:tcBorders>
            <w:noWrap/>
            <w:vAlign w:val="center"/>
            <w:hideMark/>
          </w:tcPr>
          <w:p w14:paraId="08410EC0"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Median</w:t>
            </w:r>
          </w:p>
        </w:tc>
        <w:tc>
          <w:tcPr>
            <w:tcW w:w="0" w:type="auto"/>
            <w:tcBorders>
              <w:top w:val="nil"/>
              <w:left w:val="nil"/>
              <w:bottom w:val="nil"/>
              <w:right w:val="nil"/>
            </w:tcBorders>
            <w:noWrap/>
            <w:vAlign w:val="center"/>
            <w:hideMark/>
          </w:tcPr>
          <w:p w14:paraId="42DF905A" w14:textId="7F949FC1"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vAlign w:val="center"/>
            <w:hideMark/>
          </w:tcPr>
          <w:p w14:paraId="15B193CE" w14:textId="65E61C2C"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vAlign w:val="center"/>
            <w:hideMark/>
          </w:tcPr>
          <w:p w14:paraId="588007C6" w14:textId="5CCA78A4"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nil"/>
              <w:right w:val="nil"/>
            </w:tcBorders>
            <w:noWrap/>
            <w:vAlign w:val="center"/>
            <w:hideMark/>
          </w:tcPr>
          <w:p w14:paraId="42B70AC6" w14:textId="2685CECE"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r>
      <w:tr w:rsidR="00505DE2" w:rsidRPr="00DD793A" w14:paraId="403F7CF8" w14:textId="77777777" w:rsidTr="00505DE2">
        <w:trPr>
          <w:trHeight w:val="323"/>
        </w:trPr>
        <w:tc>
          <w:tcPr>
            <w:tcW w:w="0" w:type="auto"/>
            <w:tcBorders>
              <w:top w:val="nil"/>
              <w:left w:val="nil"/>
              <w:bottom w:val="nil"/>
              <w:right w:val="nil"/>
            </w:tcBorders>
            <w:noWrap/>
            <w:vAlign w:val="center"/>
            <w:hideMark/>
          </w:tcPr>
          <w:p w14:paraId="44EC114C"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25th percentile</w:t>
            </w:r>
          </w:p>
        </w:tc>
        <w:tc>
          <w:tcPr>
            <w:tcW w:w="0" w:type="auto"/>
            <w:tcBorders>
              <w:top w:val="nil"/>
              <w:left w:val="nil"/>
              <w:bottom w:val="nil"/>
              <w:right w:val="nil"/>
            </w:tcBorders>
            <w:noWrap/>
            <w:vAlign w:val="center"/>
            <w:hideMark/>
          </w:tcPr>
          <w:p w14:paraId="2F60673B" w14:textId="14DC81F0"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vAlign w:val="center"/>
            <w:hideMark/>
          </w:tcPr>
          <w:p w14:paraId="20650C04" w14:textId="5A08F6E6"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vAlign w:val="center"/>
            <w:hideMark/>
          </w:tcPr>
          <w:p w14:paraId="5F8AB72A" w14:textId="6EF774D9"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vAlign w:val="center"/>
            <w:hideMark/>
          </w:tcPr>
          <w:p w14:paraId="67A1AB8F" w14:textId="78800C1A"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r>
      <w:tr w:rsidR="00505DE2" w:rsidRPr="00DD793A" w14:paraId="24785FB2" w14:textId="77777777" w:rsidTr="00505DE2">
        <w:trPr>
          <w:trHeight w:val="323"/>
        </w:trPr>
        <w:tc>
          <w:tcPr>
            <w:tcW w:w="0" w:type="auto"/>
            <w:tcBorders>
              <w:top w:val="nil"/>
              <w:left w:val="nil"/>
              <w:bottom w:val="nil"/>
              <w:right w:val="nil"/>
            </w:tcBorders>
            <w:noWrap/>
            <w:vAlign w:val="center"/>
            <w:hideMark/>
          </w:tcPr>
          <w:p w14:paraId="5EA9FEC6"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75th percentile</w:t>
            </w:r>
          </w:p>
        </w:tc>
        <w:tc>
          <w:tcPr>
            <w:tcW w:w="0" w:type="auto"/>
            <w:tcBorders>
              <w:top w:val="nil"/>
              <w:left w:val="nil"/>
              <w:bottom w:val="nil"/>
              <w:right w:val="nil"/>
            </w:tcBorders>
            <w:noWrap/>
            <w:vAlign w:val="center"/>
            <w:hideMark/>
          </w:tcPr>
          <w:p w14:paraId="3A9FD31D" w14:textId="6421E69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2072C991" w14:textId="1A03D3AA"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vAlign w:val="center"/>
            <w:hideMark/>
          </w:tcPr>
          <w:p w14:paraId="6EAB84D5" w14:textId="37B6FABD"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 (6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4513D252" w14:textId="2C2B0DD3"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r>
      <w:tr w:rsidR="00505DE2" w:rsidRPr="00DD793A" w14:paraId="6839F03D" w14:textId="77777777" w:rsidTr="00505DE2">
        <w:trPr>
          <w:trHeight w:val="323"/>
        </w:trPr>
        <w:tc>
          <w:tcPr>
            <w:tcW w:w="0" w:type="auto"/>
            <w:tcBorders>
              <w:top w:val="nil"/>
              <w:left w:val="nil"/>
              <w:bottom w:val="single" w:sz="4" w:space="0" w:color="auto"/>
              <w:right w:val="nil"/>
            </w:tcBorders>
            <w:noWrap/>
            <w:vAlign w:val="center"/>
            <w:hideMark/>
          </w:tcPr>
          <w:p w14:paraId="38FBE337"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95th percentile</w:t>
            </w:r>
          </w:p>
        </w:tc>
        <w:tc>
          <w:tcPr>
            <w:tcW w:w="0" w:type="auto"/>
            <w:tcBorders>
              <w:top w:val="nil"/>
              <w:left w:val="nil"/>
              <w:bottom w:val="single" w:sz="4" w:space="0" w:color="auto"/>
              <w:right w:val="nil"/>
            </w:tcBorders>
            <w:noWrap/>
            <w:vAlign w:val="center"/>
            <w:hideMark/>
          </w:tcPr>
          <w:p w14:paraId="32488D9F" w14:textId="1C68A9BF"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c>
          <w:tcPr>
            <w:tcW w:w="0" w:type="auto"/>
            <w:tcBorders>
              <w:top w:val="nil"/>
              <w:left w:val="nil"/>
              <w:bottom w:val="single" w:sz="4" w:space="0" w:color="auto"/>
              <w:right w:val="nil"/>
            </w:tcBorders>
            <w:noWrap/>
            <w:vAlign w:val="center"/>
            <w:hideMark/>
          </w:tcPr>
          <w:p w14:paraId="246DE208" w14:textId="7B9710F0"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single" w:sz="4" w:space="0" w:color="auto"/>
              <w:right w:val="nil"/>
            </w:tcBorders>
            <w:noWrap/>
            <w:vAlign w:val="center"/>
            <w:hideMark/>
          </w:tcPr>
          <w:p w14:paraId="26851B82" w14:textId="5E05871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7–14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single" w:sz="4" w:space="0" w:color="auto"/>
              <w:right w:val="nil"/>
            </w:tcBorders>
            <w:noWrap/>
            <w:vAlign w:val="center"/>
            <w:hideMark/>
          </w:tcPr>
          <w:p w14:paraId="5B7D1275" w14:textId="3A78C9FF"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r>
      <w:tr w:rsidR="00505DE2" w:rsidRPr="00DD793A" w14:paraId="37FBE3DD" w14:textId="77777777" w:rsidTr="00505DE2">
        <w:trPr>
          <w:trHeight w:val="323"/>
        </w:trPr>
        <w:tc>
          <w:tcPr>
            <w:tcW w:w="0" w:type="auto"/>
            <w:tcBorders>
              <w:top w:val="nil"/>
              <w:left w:val="nil"/>
              <w:bottom w:val="nil"/>
              <w:right w:val="nil"/>
            </w:tcBorders>
            <w:noWrap/>
            <w:vAlign w:val="center"/>
            <w:hideMark/>
          </w:tcPr>
          <w:p w14:paraId="11C236EB"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c>
          <w:tcPr>
            <w:tcW w:w="0" w:type="auto"/>
            <w:gridSpan w:val="4"/>
            <w:tcBorders>
              <w:top w:val="single" w:sz="4" w:space="0" w:color="auto"/>
              <w:left w:val="nil"/>
              <w:bottom w:val="single" w:sz="4" w:space="0" w:color="auto"/>
              <w:right w:val="nil"/>
            </w:tcBorders>
            <w:noWrap/>
            <w:vAlign w:val="center"/>
            <w:hideMark/>
          </w:tcPr>
          <w:p w14:paraId="62C19848" w14:textId="77777777" w:rsidR="00505DE2" w:rsidRPr="00DD793A" w:rsidRDefault="00505DE2">
            <w:pPr>
              <w:jc w:val="center"/>
              <w:rPr>
                <w:rFonts w:ascii="Times New Roman" w:eastAsia="DengXian" w:hAnsi="Times New Roman" w:cs="Times New Roman"/>
                <w:b/>
                <w:bCs/>
                <w:color w:val="000000"/>
                <w:sz w:val="16"/>
                <w:szCs w:val="16"/>
              </w:rPr>
            </w:pPr>
            <w:r w:rsidRPr="00DD793A">
              <w:rPr>
                <w:rFonts w:ascii="Times New Roman" w:eastAsia="DengXian" w:hAnsi="Times New Roman" w:cs="Times New Roman"/>
                <w:b/>
                <w:bCs/>
                <w:color w:val="000000"/>
                <w:sz w:val="16"/>
                <w:szCs w:val="16"/>
              </w:rPr>
              <w:t>IFV</w:t>
            </w:r>
          </w:p>
        </w:tc>
      </w:tr>
      <w:tr w:rsidR="00505DE2" w:rsidRPr="00DD793A" w14:paraId="4128845E" w14:textId="77777777" w:rsidTr="00505DE2">
        <w:trPr>
          <w:trHeight w:val="323"/>
        </w:trPr>
        <w:tc>
          <w:tcPr>
            <w:tcW w:w="0" w:type="auto"/>
            <w:tcBorders>
              <w:top w:val="nil"/>
              <w:left w:val="nil"/>
              <w:bottom w:val="nil"/>
              <w:right w:val="nil"/>
            </w:tcBorders>
            <w:noWrap/>
            <w:vAlign w:val="center"/>
            <w:hideMark/>
          </w:tcPr>
          <w:p w14:paraId="556169BA"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Median</w:t>
            </w:r>
          </w:p>
        </w:tc>
        <w:tc>
          <w:tcPr>
            <w:tcW w:w="0" w:type="auto"/>
            <w:tcBorders>
              <w:top w:val="nil"/>
              <w:left w:val="nil"/>
              <w:bottom w:val="nil"/>
              <w:right w:val="nil"/>
            </w:tcBorders>
            <w:noWrap/>
            <w:vAlign w:val="center"/>
            <w:hideMark/>
          </w:tcPr>
          <w:p w14:paraId="1521F99C" w14:textId="2B80B48C"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vAlign w:val="center"/>
            <w:hideMark/>
          </w:tcPr>
          <w:p w14:paraId="5371A4DF" w14:textId="5B155C78"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vAlign w:val="center"/>
            <w:hideMark/>
          </w:tcPr>
          <w:p w14:paraId="49CED8A0" w14:textId="34B3555F"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nil"/>
              <w:right w:val="nil"/>
            </w:tcBorders>
            <w:noWrap/>
            <w:vAlign w:val="center"/>
            <w:hideMark/>
          </w:tcPr>
          <w:p w14:paraId="1F595542" w14:textId="65F1434E"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r>
      <w:tr w:rsidR="00505DE2" w:rsidRPr="00DD793A" w14:paraId="4F15ADE5" w14:textId="77777777" w:rsidTr="00505DE2">
        <w:trPr>
          <w:trHeight w:val="323"/>
        </w:trPr>
        <w:tc>
          <w:tcPr>
            <w:tcW w:w="0" w:type="auto"/>
            <w:tcBorders>
              <w:top w:val="nil"/>
              <w:left w:val="nil"/>
              <w:bottom w:val="nil"/>
              <w:right w:val="nil"/>
            </w:tcBorders>
            <w:noWrap/>
            <w:vAlign w:val="center"/>
            <w:hideMark/>
          </w:tcPr>
          <w:p w14:paraId="4A6AD740"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25th percentile</w:t>
            </w:r>
          </w:p>
        </w:tc>
        <w:tc>
          <w:tcPr>
            <w:tcW w:w="0" w:type="auto"/>
            <w:tcBorders>
              <w:top w:val="nil"/>
              <w:left w:val="nil"/>
              <w:bottom w:val="nil"/>
              <w:right w:val="nil"/>
            </w:tcBorders>
            <w:noWrap/>
            <w:vAlign w:val="center"/>
            <w:hideMark/>
          </w:tcPr>
          <w:p w14:paraId="7FD08890" w14:textId="536461DA"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7E14061A" w14:textId="1F994534"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vAlign w:val="center"/>
            <w:hideMark/>
          </w:tcPr>
          <w:p w14:paraId="613B1525" w14:textId="089833D5"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vAlign w:val="center"/>
            <w:hideMark/>
          </w:tcPr>
          <w:p w14:paraId="32A71677" w14:textId="1CF08585"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w:t>
            </w:r>
          </w:p>
        </w:tc>
      </w:tr>
      <w:tr w:rsidR="00505DE2" w:rsidRPr="00DD793A" w14:paraId="0DCDD0B5" w14:textId="77777777" w:rsidTr="00505DE2">
        <w:trPr>
          <w:trHeight w:val="323"/>
        </w:trPr>
        <w:tc>
          <w:tcPr>
            <w:tcW w:w="0" w:type="auto"/>
            <w:tcBorders>
              <w:top w:val="nil"/>
              <w:left w:val="nil"/>
              <w:bottom w:val="nil"/>
              <w:right w:val="nil"/>
            </w:tcBorders>
            <w:noWrap/>
            <w:vAlign w:val="center"/>
            <w:hideMark/>
          </w:tcPr>
          <w:p w14:paraId="0DBCFBCB"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75th percentile</w:t>
            </w:r>
          </w:p>
        </w:tc>
        <w:tc>
          <w:tcPr>
            <w:tcW w:w="0" w:type="auto"/>
            <w:tcBorders>
              <w:top w:val="nil"/>
              <w:left w:val="nil"/>
              <w:bottom w:val="nil"/>
              <w:right w:val="nil"/>
            </w:tcBorders>
            <w:noWrap/>
            <w:vAlign w:val="center"/>
            <w:hideMark/>
          </w:tcPr>
          <w:p w14:paraId="261446CE" w14:textId="7EAEE22C"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c>
          <w:tcPr>
            <w:tcW w:w="0" w:type="auto"/>
            <w:tcBorders>
              <w:top w:val="nil"/>
              <w:left w:val="nil"/>
              <w:bottom w:val="nil"/>
              <w:right w:val="nil"/>
            </w:tcBorders>
            <w:noWrap/>
            <w:vAlign w:val="center"/>
            <w:hideMark/>
          </w:tcPr>
          <w:p w14:paraId="72ED1F2E" w14:textId="7E688B8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vAlign w:val="center"/>
            <w:hideMark/>
          </w:tcPr>
          <w:p w14:paraId="0DD21975" w14:textId="372148C4"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vAlign w:val="center"/>
            <w:hideMark/>
          </w:tcPr>
          <w:p w14:paraId="502746A4" w14:textId="597F77EC"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r>
      <w:tr w:rsidR="00505DE2" w:rsidRPr="00DD793A" w14:paraId="49340F9B" w14:textId="77777777" w:rsidTr="00505DE2">
        <w:trPr>
          <w:trHeight w:val="323"/>
        </w:trPr>
        <w:tc>
          <w:tcPr>
            <w:tcW w:w="0" w:type="auto"/>
            <w:tcBorders>
              <w:top w:val="nil"/>
              <w:left w:val="nil"/>
              <w:bottom w:val="single" w:sz="4" w:space="0" w:color="auto"/>
              <w:right w:val="nil"/>
            </w:tcBorders>
            <w:noWrap/>
            <w:vAlign w:val="center"/>
            <w:hideMark/>
          </w:tcPr>
          <w:p w14:paraId="2BCC5C0A"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95th percentile</w:t>
            </w:r>
          </w:p>
        </w:tc>
        <w:tc>
          <w:tcPr>
            <w:tcW w:w="0" w:type="auto"/>
            <w:tcBorders>
              <w:top w:val="nil"/>
              <w:left w:val="nil"/>
              <w:bottom w:val="single" w:sz="4" w:space="0" w:color="auto"/>
              <w:right w:val="nil"/>
            </w:tcBorders>
            <w:noWrap/>
            <w:vAlign w:val="center"/>
            <w:hideMark/>
          </w:tcPr>
          <w:p w14:paraId="59F3AC85" w14:textId="5235121D"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single" w:sz="4" w:space="0" w:color="auto"/>
              <w:right w:val="nil"/>
            </w:tcBorders>
            <w:noWrap/>
            <w:vAlign w:val="center"/>
            <w:hideMark/>
          </w:tcPr>
          <w:p w14:paraId="742E4FB1" w14:textId="7FF79A0D"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single" w:sz="4" w:space="0" w:color="auto"/>
              <w:right w:val="nil"/>
            </w:tcBorders>
            <w:noWrap/>
            <w:vAlign w:val="center"/>
            <w:hideMark/>
          </w:tcPr>
          <w:p w14:paraId="2FB4304A" w14:textId="3BA08DA8"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(12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3–12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single" w:sz="4" w:space="0" w:color="auto"/>
              <w:right w:val="nil"/>
            </w:tcBorders>
            <w:noWrap/>
            <w:vAlign w:val="center"/>
            <w:hideMark/>
          </w:tcPr>
          <w:p w14:paraId="2EAD4B72" w14:textId="71E9AF43"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 (7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3–11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r>
      <w:tr w:rsidR="00505DE2" w:rsidRPr="00DD793A" w14:paraId="6EFBC7F0" w14:textId="77777777" w:rsidTr="00505DE2">
        <w:trPr>
          <w:trHeight w:val="323"/>
        </w:trPr>
        <w:tc>
          <w:tcPr>
            <w:tcW w:w="0" w:type="auto"/>
            <w:tcBorders>
              <w:top w:val="nil"/>
              <w:left w:val="nil"/>
              <w:bottom w:val="nil"/>
              <w:right w:val="nil"/>
            </w:tcBorders>
            <w:noWrap/>
            <w:vAlign w:val="center"/>
            <w:hideMark/>
          </w:tcPr>
          <w:p w14:paraId="6D479A2D"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 xml:space="preserve">　</w:t>
            </w:r>
          </w:p>
        </w:tc>
        <w:tc>
          <w:tcPr>
            <w:tcW w:w="0" w:type="auto"/>
            <w:gridSpan w:val="4"/>
            <w:tcBorders>
              <w:top w:val="single" w:sz="4" w:space="0" w:color="auto"/>
              <w:left w:val="nil"/>
              <w:bottom w:val="single" w:sz="4" w:space="0" w:color="auto"/>
              <w:right w:val="nil"/>
            </w:tcBorders>
            <w:noWrap/>
            <w:vAlign w:val="center"/>
            <w:hideMark/>
          </w:tcPr>
          <w:p w14:paraId="6EF2ADA0" w14:textId="77777777" w:rsidR="00505DE2" w:rsidRPr="00DD793A" w:rsidRDefault="00505DE2">
            <w:pPr>
              <w:jc w:val="center"/>
              <w:rPr>
                <w:rFonts w:ascii="Times New Roman" w:eastAsia="DengXian" w:hAnsi="Times New Roman" w:cs="Times New Roman"/>
                <w:b/>
                <w:bCs/>
                <w:color w:val="000000"/>
                <w:sz w:val="16"/>
                <w:szCs w:val="16"/>
              </w:rPr>
            </w:pPr>
            <w:proofErr w:type="spellStart"/>
            <w:r w:rsidRPr="00DD793A">
              <w:rPr>
                <w:rFonts w:ascii="Times New Roman" w:eastAsia="DengXian" w:hAnsi="Times New Roman" w:cs="Times New Roman"/>
                <w:b/>
                <w:bCs/>
                <w:color w:val="000000"/>
                <w:sz w:val="16"/>
                <w:szCs w:val="16"/>
              </w:rPr>
              <w:t>HCoV</w:t>
            </w:r>
            <w:proofErr w:type="spellEnd"/>
          </w:p>
        </w:tc>
      </w:tr>
      <w:tr w:rsidR="00505DE2" w:rsidRPr="00DD793A" w14:paraId="1377EE40" w14:textId="77777777" w:rsidTr="00505DE2">
        <w:trPr>
          <w:trHeight w:val="323"/>
        </w:trPr>
        <w:tc>
          <w:tcPr>
            <w:tcW w:w="0" w:type="auto"/>
            <w:tcBorders>
              <w:top w:val="nil"/>
              <w:left w:val="nil"/>
              <w:bottom w:val="nil"/>
              <w:right w:val="nil"/>
            </w:tcBorders>
            <w:noWrap/>
            <w:vAlign w:val="center"/>
            <w:hideMark/>
          </w:tcPr>
          <w:p w14:paraId="4C3222EB"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Median</w:t>
            </w:r>
          </w:p>
        </w:tc>
        <w:tc>
          <w:tcPr>
            <w:tcW w:w="0" w:type="auto"/>
            <w:tcBorders>
              <w:top w:val="nil"/>
              <w:left w:val="nil"/>
              <w:bottom w:val="nil"/>
              <w:right w:val="nil"/>
            </w:tcBorders>
            <w:noWrap/>
            <w:vAlign w:val="center"/>
            <w:hideMark/>
          </w:tcPr>
          <w:p w14:paraId="3A727E64" w14:textId="55EFBCF6"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vAlign w:val="center"/>
            <w:hideMark/>
          </w:tcPr>
          <w:p w14:paraId="5567A72E" w14:textId="1A2E5B5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04857C49" w14:textId="7C7185E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vAlign w:val="center"/>
            <w:hideMark/>
          </w:tcPr>
          <w:p w14:paraId="0FFDB791" w14:textId="0EEE3970"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r>
      <w:tr w:rsidR="00505DE2" w:rsidRPr="00DD793A" w14:paraId="6A0AD7C2" w14:textId="77777777" w:rsidTr="00505DE2">
        <w:trPr>
          <w:trHeight w:val="323"/>
        </w:trPr>
        <w:tc>
          <w:tcPr>
            <w:tcW w:w="0" w:type="auto"/>
            <w:tcBorders>
              <w:top w:val="nil"/>
              <w:left w:val="nil"/>
              <w:bottom w:val="nil"/>
              <w:right w:val="nil"/>
            </w:tcBorders>
            <w:noWrap/>
            <w:vAlign w:val="center"/>
            <w:hideMark/>
          </w:tcPr>
          <w:p w14:paraId="7AFBC60B"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25th percentile</w:t>
            </w:r>
          </w:p>
        </w:tc>
        <w:tc>
          <w:tcPr>
            <w:tcW w:w="0" w:type="auto"/>
            <w:tcBorders>
              <w:top w:val="nil"/>
              <w:left w:val="nil"/>
              <w:bottom w:val="nil"/>
              <w:right w:val="nil"/>
            </w:tcBorders>
            <w:noWrap/>
            <w:vAlign w:val="center"/>
            <w:hideMark/>
          </w:tcPr>
          <w:p w14:paraId="27E98810" w14:textId="7407A594"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vAlign w:val="center"/>
            <w:hideMark/>
          </w:tcPr>
          <w:p w14:paraId="45158F3A" w14:textId="3476920A"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vAlign w:val="center"/>
            <w:hideMark/>
          </w:tcPr>
          <w:p w14:paraId="67246D7F" w14:textId="76E16586"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c>
          <w:tcPr>
            <w:tcW w:w="0" w:type="auto"/>
            <w:tcBorders>
              <w:top w:val="nil"/>
              <w:left w:val="nil"/>
              <w:bottom w:val="nil"/>
              <w:right w:val="nil"/>
            </w:tcBorders>
            <w:noWrap/>
            <w:vAlign w:val="center"/>
            <w:hideMark/>
          </w:tcPr>
          <w:p w14:paraId="7B89A1A3" w14:textId="5A4FA2A9"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r>
      <w:tr w:rsidR="00505DE2" w:rsidRPr="00DD793A" w14:paraId="3BC2F63C" w14:textId="77777777" w:rsidTr="00505DE2">
        <w:trPr>
          <w:trHeight w:val="323"/>
        </w:trPr>
        <w:tc>
          <w:tcPr>
            <w:tcW w:w="0" w:type="auto"/>
            <w:tcBorders>
              <w:top w:val="nil"/>
              <w:left w:val="nil"/>
              <w:bottom w:val="nil"/>
              <w:right w:val="nil"/>
            </w:tcBorders>
            <w:noWrap/>
            <w:vAlign w:val="center"/>
            <w:hideMark/>
          </w:tcPr>
          <w:p w14:paraId="3D041CBF"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75th percentile</w:t>
            </w:r>
          </w:p>
        </w:tc>
        <w:tc>
          <w:tcPr>
            <w:tcW w:w="0" w:type="auto"/>
            <w:tcBorders>
              <w:top w:val="nil"/>
              <w:left w:val="nil"/>
              <w:bottom w:val="nil"/>
              <w:right w:val="nil"/>
            </w:tcBorders>
            <w:noWrap/>
            <w:vAlign w:val="center"/>
            <w:hideMark/>
          </w:tcPr>
          <w:p w14:paraId="61CF9B1C" w14:textId="36F2826C"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vAlign w:val="center"/>
            <w:hideMark/>
          </w:tcPr>
          <w:p w14:paraId="747E6533" w14:textId="212E9AEC"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vAlign w:val="center"/>
            <w:hideMark/>
          </w:tcPr>
          <w:p w14:paraId="2FFD422D" w14:textId="53DBE94B"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 (6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vAlign w:val="center"/>
            <w:hideMark/>
          </w:tcPr>
          <w:p w14:paraId="21E07A5D" w14:textId="41018EE3"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r>
      <w:tr w:rsidR="00505DE2" w:rsidRPr="00DD793A" w14:paraId="79002DCB" w14:textId="77777777" w:rsidTr="00505DE2">
        <w:trPr>
          <w:trHeight w:val="323"/>
        </w:trPr>
        <w:tc>
          <w:tcPr>
            <w:tcW w:w="0" w:type="auto"/>
            <w:tcBorders>
              <w:top w:val="nil"/>
              <w:left w:val="nil"/>
              <w:bottom w:val="single" w:sz="4" w:space="0" w:color="auto"/>
              <w:right w:val="nil"/>
            </w:tcBorders>
            <w:noWrap/>
            <w:vAlign w:val="center"/>
            <w:hideMark/>
          </w:tcPr>
          <w:p w14:paraId="416D3B55" w14:textId="77777777"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95th percentile</w:t>
            </w:r>
          </w:p>
        </w:tc>
        <w:tc>
          <w:tcPr>
            <w:tcW w:w="0" w:type="auto"/>
            <w:tcBorders>
              <w:top w:val="nil"/>
              <w:left w:val="nil"/>
              <w:bottom w:val="single" w:sz="4" w:space="0" w:color="auto"/>
              <w:right w:val="nil"/>
            </w:tcBorders>
            <w:noWrap/>
            <w:vAlign w:val="center"/>
            <w:hideMark/>
          </w:tcPr>
          <w:p w14:paraId="1689F610" w14:textId="2CA7A3EE"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 (3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single" w:sz="4" w:space="0" w:color="auto"/>
              <w:right w:val="nil"/>
            </w:tcBorders>
            <w:noWrap/>
            <w:vAlign w:val="center"/>
            <w:hideMark/>
          </w:tcPr>
          <w:p w14:paraId="45B1708B" w14:textId="1C8A052C"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single" w:sz="4" w:space="0" w:color="auto"/>
              <w:right w:val="nil"/>
            </w:tcBorders>
            <w:noWrap/>
            <w:vAlign w:val="center"/>
            <w:hideMark/>
          </w:tcPr>
          <w:p w14:paraId="43376F32" w14:textId="01CEA3F0"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 (13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c>
          <w:tcPr>
            <w:tcW w:w="0" w:type="auto"/>
            <w:tcBorders>
              <w:top w:val="nil"/>
              <w:left w:val="nil"/>
              <w:bottom w:val="single" w:sz="4" w:space="0" w:color="auto"/>
              <w:right w:val="nil"/>
            </w:tcBorders>
            <w:noWrap/>
            <w:vAlign w:val="center"/>
            <w:hideMark/>
          </w:tcPr>
          <w:p w14:paraId="40B19DD1" w14:textId="32ED1B3F" w:rsidR="00505DE2" w:rsidRPr="00DD793A" w:rsidRDefault="00505DE2">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5–14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r>
    </w:tbl>
    <w:p w14:paraId="16E9C0E8" w14:textId="77777777" w:rsidR="009261BA" w:rsidRPr="00DD793A" w:rsidRDefault="00505DE2" w:rsidP="00505DE2">
      <w:pPr>
        <w:rPr>
          <w:rFonts w:ascii="Times New Roman" w:hAnsi="Times New Roman" w:cs="Times New Roman"/>
          <w:sz w:val="16"/>
          <w:szCs w:val="16"/>
        </w:rPr>
      </w:pPr>
      <w:r w:rsidRPr="00DD793A">
        <w:rPr>
          <w:rFonts w:ascii="Times New Roman" w:hAnsi="Times New Roman" w:cs="Times New Roman"/>
          <w:sz w:val="16"/>
          <w:szCs w:val="16"/>
        </w:rPr>
        <w:t xml:space="preserve">Values are posterior medians (95% </w:t>
      </w:r>
      <w:proofErr w:type="spellStart"/>
      <w:r w:rsidRPr="00DD793A">
        <w:rPr>
          <w:rFonts w:ascii="Times New Roman" w:hAnsi="Times New Roman" w:cs="Times New Roman"/>
          <w:sz w:val="16"/>
          <w:szCs w:val="16"/>
        </w:rPr>
        <w:t>CrI</w:t>
      </w:r>
      <w:proofErr w:type="spellEnd"/>
      <w:r w:rsidRPr="00DD793A">
        <w:rPr>
          <w:rFonts w:ascii="Times New Roman" w:hAnsi="Times New Roman" w:cs="Times New Roman"/>
          <w:sz w:val="16"/>
          <w:szCs w:val="16"/>
        </w:rPr>
        <w:t>).</w:t>
      </w:r>
      <w:r w:rsidR="009261BA" w:rsidRPr="00DD793A">
        <w:rPr>
          <w:rFonts w:ascii="Times New Roman" w:hAnsi="Times New Roman" w:cs="Times New Roman"/>
          <w:sz w:val="16"/>
          <w:szCs w:val="16"/>
        </w:rPr>
        <w:br w:type="page"/>
      </w:r>
    </w:p>
    <w:p w14:paraId="209A3703" w14:textId="77777777" w:rsidR="00F86082" w:rsidRPr="00DD793A" w:rsidRDefault="00F86082" w:rsidP="00F86082">
      <w:pPr>
        <w:rPr>
          <w:rFonts w:ascii="Times New Roman" w:hAnsi="Times New Roman" w:cs="Times New Roman"/>
          <w:sz w:val="16"/>
          <w:szCs w:val="16"/>
        </w:rPr>
      </w:pPr>
    </w:p>
    <w:p w14:paraId="573D2071" w14:textId="3DC675C8" w:rsidR="00F86082" w:rsidRPr="00DD793A" w:rsidRDefault="00F86082" w:rsidP="00F86082">
      <w:pPr>
        <w:rPr>
          <w:rFonts w:ascii="Times New Roman" w:hAnsi="Times New Roman" w:cs="Times New Roman"/>
          <w:sz w:val="20"/>
          <w:szCs w:val="20"/>
        </w:rPr>
      </w:pPr>
      <w:r w:rsidRPr="00DD793A">
        <w:rPr>
          <w:rFonts w:ascii="Times New Roman" w:hAnsi="Times New Roman" w:cs="Times New Roman"/>
          <w:b/>
          <w:bCs/>
          <w:sz w:val="20"/>
          <w:szCs w:val="20"/>
        </w:rPr>
        <w:t xml:space="preserve">Supplementary Table </w:t>
      </w:r>
      <w:r w:rsidR="00E731E2" w:rsidRPr="00DD793A">
        <w:rPr>
          <w:rFonts w:ascii="Times New Roman" w:hAnsi="Times New Roman" w:cs="Times New Roman"/>
          <w:b/>
          <w:bCs/>
          <w:sz w:val="20"/>
          <w:szCs w:val="20"/>
        </w:rPr>
        <w:t>10</w:t>
      </w:r>
      <w:r w:rsidR="001A51DA" w:rsidRPr="00DD793A">
        <w:rPr>
          <w:rFonts w:ascii="Times New Roman" w:hAnsi="Times New Roman" w:cs="Times New Roman"/>
          <w:b/>
          <w:bCs/>
          <w:sz w:val="20"/>
          <w:szCs w:val="20"/>
        </w:rPr>
        <w:t xml:space="preserve">: </w:t>
      </w:r>
      <w:r w:rsidR="003A3384" w:rsidRPr="00DD793A">
        <w:rPr>
          <w:rFonts w:ascii="Times New Roman" w:hAnsi="Times New Roman" w:cs="Times New Roman"/>
          <w:b/>
          <w:bCs/>
          <w:sz w:val="20"/>
          <w:szCs w:val="20"/>
        </w:rPr>
        <w:t xml:space="preserve">Estimated parameters of the infectiousness profile </w:t>
      </w:r>
      <w:r w:rsidR="007D4EA3" w:rsidRPr="00DD793A">
        <w:rPr>
          <w:rFonts w:ascii="Times New Roman" w:hAnsi="Times New Roman" w:cs="Times New Roman"/>
          <w:b/>
          <w:bCs/>
          <w:sz w:val="20"/>
          <w:szCs w:val="20"/>
        </w:rPr>
        <w:t xml:space="preserve">relative to symptom onset </w:t>
      </w:r>
      <w:r w:rsidR="003A3384" w:rsidRPr="00DD793A">
        <w:rPr>
          <w:rFonts w:ascii="Times New Roman" w:hAnsi="Times New Roman" w:cs="Times New Roman"/>
          <w:b/>
          <w:bCs/>
          <w:sz w:val="20"/>
          <w:szCs w:val="20"/>
        </w:rPr>
        <w:t>for each pathogen</w:t>
      </w:r>
    </w:p>
    <w:tbl>
      <w:tblPr>
        <w:tblW w:w="9872" w:type="dxa"/>
        <w:tblInd w:w="-993" w:type="dxa"/>
        <w:tblCellMar>
          <w:left w:w="0" w:type="dxa"/>
          <w:right w:w="0" w:type="dxa"/>
        </w:tblCellMar>
        <w:tblLook w:val="04A0" w:firstRow="1" w:lastRow="0" w:firstColumn="1" w:lastColumn="0" w:noHBand="0" w:noVBand="1"/>
      </w:tblPr>
      <w:tblGrid>
        <w:gridCol w:w="5177"/>
        <w:gridCol w:w="1565"/>
        <w:gridCol w:w="1565"/>
        <w:gridCol w:w="1565"/>
      </w:tblGrid>
      <w:tr w:rsidR="009261BA" w:rsidRPr="00DD793A" w14:paraId="692A98A5" w14:textId="77777777" w:rsidTr="009261BA">
        <w:trPr>
          <w:trHeight w:val="370"/>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5F126B49" w14:textId="01A14DBB" w:rsidR="009261BA" w:rsidRPr="00DD793A" w:rsidRDefault="009261BA">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Parameter</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60AAC05C" w14:textId="77777777" w:rsidR="009261BA" w:rsidRPr="00DD793A" w:rsidRDefault="009261BA">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SARS-CoV-2</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11A27865" w14:textId="77777777" w:rsidR="009261BA" w:rsidRPr="00DD793A" w:rsidRDefault="009261BA">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IFV</w:t>
            </w:r>
          </w:p>
        </w:tc>
        <w:tc>
          <w:tcPr>
            <w:tcW w:w="0" w:type="auto"/>
            <w:tcBorders>
              <w:top w:val="single" w:sz="4" w:space="0" w:color="auto"/>
              <w:left w:val="nil"/>
              <w:bottom w:val="single" w:sz="4" w:space="0" w:color="auto"/>
              <w:right w:val="nil"/>
            </w:tcBorders>
            <w:noWrap/>
            <w:tcMar>
              <w:top w:w="15" w:type="dxa"/>
              <w:left w:w="15" w:type="dxa"/>
              <w:bottom w:w="0" w:type="dxa"/>
              <w:right w:w="15" w:type="dxa"/>
            </w:tcMar>
            <w:vAlign w:val="center"/>
            <w:hideMark/>
          </w:tcPr>
          <w:p w14:paraId="20F16E8B" w14:textId="77777777" w:rsidR="009261BA" w:rsidRPr="00DD793A" w:rsidRDefault="009261BA">
            <w:pPr>
              <w:rPr>
                <w:rFonts w:ascii="Times New Roman" w:eastAsia="DengXian" w:hAnsi="Times New Roman" w:cs="Times New Roman"/>
                <w:color w:val="000000"/>
                <w:sz w:val="16"/>
                <w:szCs w:val="16"/>
              </w:rPr>
            </w:pPr>
            <w:proofErr w:type="spellStart"/>
            <w:r w:rsidRPr="00DD793A">
              <w:rPr>
                <w:rFonts w:ascii="Times New Roman" w:eastAsia="DengXian" w:hAnsi="Times New Roman" w:cs="Times New Roman"/>
                <w:color w:val="000000"/>
                <w:sz w:val="16"/>
                <w:szCs w:val="16"/>
              </w:rPr>
              <w:t>HCoV</w:t>
            </w:r>
            <w:proofErr w:type="spellEnd"/>
          </w:p>
        </w:tc>
      </w:tr>
      <w:tr w:rsidR="00F87956" w:rsidRPr="00DD793A" w14:paraId="74A87B37" w14:textId="77777777" w:rsidTr="009261BA">
        <w:trPr>
          <w:trHeight w:val="370"/>
        </w:trPr>
        <w:tc>
          <w:tcPr>
            <w:tcW w:w="0" w:type="auto"/>
            <w:tcBorders>
              <w:top w:val="nil"/>
              <w:left w:val="nil"/>
              <w:bottom w:val="nil"/>
              <w:right w:val="nil"/>
            </w:tcBorders>
            <w:noWrap/>
            <w:tcMar>
              <w:top w:w="15" w:type="dxa"/>
              <w:left w:w="15" w:type="dxa"/>
              <w:bottom w:w="0" w:type="dxa"/>
              <w:right w:w="15" w:type="dxa"/>
            </w:tcMar>
            <w:vAlign w:val="center"/>
            <w:hideMark/>
          </w:tcPr>
          <w:p w14:paraId="222EDD17" w14:textId="77777777"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Infectiousness peak relative to symptom onset (days)</w:t>
            </w:r>
          </w:p>
        </w:tc>
        <w:tc>
          <w:tcPr>
            <w:tcW w:w="0" w:type="auto"/>
            <w:tcBorders>
              <w:top w:val="nil"/>
              <w:left w:val="nil"/>
              <w:bottom w:val="nil"/>
              <w:right w:val="nil"/>
            </w:tcBorders>
            <w:noWrap/>
            <w:tcMar>
              <w:top w:w="15" w:type="dxa"/>
              <w:left w:w="15" w:type="dxa"/>
              <w:bottom w:w="0" w:type="dxa"/>
              <w:right w:w="15" w:type="dxa"/>
            </w:tcMar>
            <w:vAlign w:val="center"/>
            <w:hideMark/>
          </w:tcPr>
          <w:p w14:paraId="7AE48B73" w14:textId="1FCF64ED"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w:t>
            </w:r>
          </w:p>
        </w:tc>
        <w:tc>
          <w:tcPr>
            <w:tcW w:w="0" w:type="auto"/>
            <w:tcBorders>
              <w:top w:val="nil"/>
              <w:left w:val="nil"/>
              <w:bottom w:val="nil"/>
              <w:right w:val="nil"/>
            </w:tcBorders>
            <w:noWrap/>
            <w:tcMar>
              <w:top w:w="15" w:type="dxa"/>
              <w:left w:w="15" w:type="dxa"/>
              <w:bottom w:w="0" w:type="dxa"/>
              <w:right w:w="15" w:type="dxa"/>
            </w:tcMar>
            <w:vAlign w:val="center"/>
            <w:hideMark/>
          </w:tcPr>
          <w:p w14:paraId="2CC6C1A6" w14:textId="71B78667"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c>
          <w:tcPr>
            <w:tcW w:w="0" w:type="auto"/>
            <w:tcBorders>
              <w:top w:val="nil"/>
              <w:left w:val="nil"/>
              <w:bottom w:val="nil"/>
              <w:right w:val="nil"/>
            </w:tcBorders>
            <w:noWrap/>
            <w:tcMar>
              <w:top w:w="15" w:type="dxa"/>
              <w:left w:w="15" w:type="dxa"/>
              <w:bottom w:w="0" w:type="dxa"/>
              <w:right w:w="15" w:type="dxa"/>
            </w:tcMar>
            <w:vAlign w:val="center"/>
            <w:hideMark/>
          </w:tcPr>
          <w:p w14:paraId="5FFFD558" w14:textId="4FD20E5C"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w:t>
            </w:r>
          </w:p>
        </w:tc>
      </w:tr>
      <w:tr w:rsidR="00F87956" w:rsidRPr="00DD793A" w14:paraId="1476D140" w14:textId="77777777" w:rsidTr="009261BA">
        <w:trPr>
          <w:trHeight w:val="370"/>
        </w:trPr>
        <w:tc>
          <w:tcPr>
            <w:tcW w:w="0" w:type="auto"/>
            <w:tcBorders>
              <w:top w:val="nil"/>
              <w:left w:val="nil"/>
              <w:bottom w:val="nil"/>
              <w:right w:val="nil"/>
            </w:tcBorders>
            <w:noWrap/>
            <w:tcMar>
              <w:top w:w="15" w:type="dxa"/>
              <w:left w:w="15" w:type="dxa"/>
              <w:bottom w:w="0" w:type="dxa"/>
              <w:right w:w="15" w:type="dxa"/>
            </w:tcMar>
            <w:vAlign w:val="center"/>
            <w:hideMark/>
          </w:tcPr>
          <w:p w14:paraId="7E8BDC8C" w14:textId="77777777"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Proportion of pre-symptomatic transmission (%)</w:t>
            </w:r>
          </w:p>
        </w:tc>
        <w:tc>
          <w:tcPr>
            <w:tcW w:w="0" w:type="auto"/>
            <w:tcBorders>
              <w:top w:val="nil"/>
              <w:left w:val="nil"/>
              <w:bottom w:val="nil"/>
              <w:right w:val="nil"/>
            </w:tcBorders>
            <w:noWrap/>
            <w:tcMar>
              <w:top w:w="15" w:type="dxa"/>
              <w:left w:w="15" w:type="dxa"/>
              <w:bottom w:w="0" w:type="dxa"/>
              <w:right w:w="15" w:type="dxa"/>
            </w:tcMar>
            <w:vAlign w:val="center"/>
            <w:hideMark/>
          </w:tcPr>
          <w:p w14:paraId="5698D288" w14:textId="4967CB5C"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35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(26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7–46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nil"/>
              <w:right w:val="nil"/>
            </w:tcBorders>
            <w:noWrap/>
            <w:tcMar>
              <w:top w:w="15" w:type="dxa"/>
              <w:left w:w="15" w:type="dxa"/>
              <w:bottom w:w="0" w:type="dxa"/>
              <w:right w:w="15" w:type="dxa"/>
            </w:tcMar>
            <w:vAlign w:val="center"/>
            <w:hideMark/>
          </w:tcPr>
          <w:p w14:paraId="3FD185FF" w14:textId="3C61004E"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(13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9–26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nil"/>
              <w:right w:val="nil"/>
            </w:tcBorders>
            <w:noWrap/>
            <w:tcMar>
              <w:top w:w="15" w:type="dxa"/>
              <w:left w:w="15" w:type="dxa"/>
              <w:bottom w:w="0" w:type="dxa"/>
              <w:right w:w="15" w:type="dxa"/>
            </w:tcMar>
            <w:vAlign w:val="center"/>
            <w:hideMark/>
          </w:tcPr>
          <w:p w14:paraId="640E5243" w14:textId="416A3A7C"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7 (10</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1–26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w:t>
            </w:r>
          </w:p>
        </w:tc>
      </w:tr>
      <w:tr w:rsidR="00F87956" w:rsidRPr="00DD793A" w14:paraId="635B4DCE" w14:textId="77777777" w:rsidTr="009261BA">
        <w:trPr>
          <w:trHeight w:val="370"/>
        </w:trPr>
        <w:tc>
          <w:tcPr>
            <w:tcW w:w="0" w:type="auto"/>
            <w:tcBorders>
              <w:top w:val="nil"/>
              <w:left w:val="nil"/>
              <w:bottom w:val="nil"/>
              <w:right w:val="nil"/>
            </w:tcBorders>
            <w:noWrap/>
            <w:tcMar>
              <w:top w:w="15" w:type="dxa"/>
              <w:left w:w="15" w:type="dxa"/>
              <w:bottom w:w="0" w:type="dxa"/>
              <w:right w:w="15" w:type="dxa"/>
            </w:tcMar>
            <w:vAlign w:val="center"/>
            <w:hideMark/>
          </w:tcPr>
          <w:p w14:paraId="2D462FDC" w14:textId="77777777"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Proportion of transmission onset day (%)</w:t>
            </w:r>
          </w:p>
        </w:tc>
        <w:tc>
          <w:tcPr>
            <w:tcW w:w="0" w:type="auto"/>
            <w:tcBorders>
              <w:top w:val="nil"/>
              <w:left w:val="nil"/>
              <w:bottom w:val="nil"/>
              <w:right w:val="nil"/>
            </w:tcBorders>
            <w:noWrap/>
            <w:tcMar>
              <w:top w:w="15" w:type="dxa"/>
              <w:left w:w="15" w:type="dxa"/>
              <w:bottom w:w="0" w:type="dxa"/>
              <w:right w:w="15" w:type="dxa"/>
            </w:tcMar>
            <w:vAlign w:val="center"/>
            <w:hideMark/>
          </w:tcPr>
          <w:p w14:paraId="78A6D9D1" w14:textId="31602932"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26</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 (22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3–33</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w:t>
            </w:r>
          </w:p>
        </w:tc>
        <w:tc>
          <w:tcPr>
            <w:tcW w:w="0" w:type="auto"/>
            <w:tcBorders>
              <w:top w:val="nil"/>
              <w:left w:val="nil"/>
              <w:bottom w:val="nil"/>
              <w:right w:val="nil"/>
            </w:tcBorders>
            <w:noWrap/>
            <w:tcMar>
              <w:top w:w="15" w:type="dxa"/>
              <w:left w:w="15" w:type="dxa"/>
              <w:bottom w:w="0" w:type="dxa"/>
              <w:right w:w="15" w:type="dxa"/>
            </w:tcMar>
            <w:vAlign w:val="center"/>
            <w:hideMark/>
          </w:tcPr>
          <w:p w14:paraId="33FF3165" w14:textId="47ED1A13"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18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6 (15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1–22</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4)</w:t>
            </w:r>
          </w:p>
        </w:tc>
        <w:tc>
          <w:tcPr>
            <w:tcW w:w="0" w:type="auto"/>
            <w:tcBorders>
              <w:top w:val="nil"/>
              <w:left w:val="nil"/>
              <w:bottom w:val="nil"/>
              <w:right w:val="nil"/>
            </w:tcBorders>
            <w:noWrap/>
            <w:tcMar>
              <w:top w:w="15" w:type="dxa"/>
              <w:left w:w="15" w:type="dxa"/>
              <w:bottom w:w="0" w:type="dxa"/>
              <w:right w:w="15" w:type="dxa"/>
            </w:tcMar>
            <w:vAlign w:val="center"/>
            <w:hideMark/>
          </w:tcPr>
          <w:p w14:paraId="6016BCF1" w14:textId="58EF5DCB"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21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 (17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8–25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9)</w:t>
            </w:r>
          </w:p>
        </w:tc>
      </w:tr>
      <w:tr w:rsidR="00F87956" w:rsidRPr="00DD793A" w14:paraId="5FD51C94" w14:textId="77777777" w:rsidTr="009261BA">
        <w:trPr>
          <w:trHeight w:val="370"/>
        </w:trPr>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40C4B306" w14:textId="77777777"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Proportion of transmission within 3 days after onset (%)</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5514C931" w14:textId="63D780EC"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54</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(47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1–61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8)</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197738BE" w14:textId="129E09E7"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49</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0 (41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3–57</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2)</w:t>
            </w:r>
          </w:p>
        </w:tc>
        <w:tc>
          <w:tcPr>
            <w:tcW w:w="0" w:type="auto"/>
            <w:tcBorders>
              <w:top w:val="nil"/>
              <w:left w:val="nil"/>
              <w:bottom w:val="single" w:sz="4" w:space="0" w:color="auto"/>
              <w:right w:val="nil"/>
            </w:tcBorders>
            <w:noWrap/>
            <w:tcMar>
              <w:top w:w="15" w:type="dxa"/>
              <w:left w:w="15" w:type="dxa"/>
              <w:bottom w:w="0" w:type="dxa"/>
              <w:right w:w="15" w:type="dxa"/>
            </w:tcMar>
            <w:vAlign w:val="center"/>
            <w:hideMark/>
          </w:tcPr>
          <w:p w14:paraId="0DC87FA2" w14:textId="3B387DBB" w:rsidR="00F87956" w:rsidRPr="00DD793A" w:rsidRDefault="00F87956" w:rsidP="00F87956">
            <w:pPr>
              <w:rPr>
                <w:rFonts w:ascii="Times New Roman" w:eastAsia="DengXian" w:hAnsi="Times New Roman" w:cs="Times New Roman"/>
                <w:color w:val="000000"/>
                <w:sz w:val="16"/>
                <w:szCs w:val="16"/>
              </w:rPr>
            </w:pPr>
            <w:r w:rsidRPr="00DD793A">
              <w:rPr>
                <w:rFonts w:ascii="Times New Roman" w:eastAsia="DengXian" w:hAnsi="Times New Roman" w:cs="Times New Roman"/>
                <w:color w:val="000000"/>
                <w:sz w:val="16"/>
                <w:szCs w:val="16"/>
              </w:rPr>
              <w:t>58</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1 (51</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5–65</w:t>
            </w:r>
            <w:r w:rsidR="00415D84">
              <w:rPr>
                <w:rFonts w:ascii="Times New Roman" w:eastAsia="DengXian" w:hAnsi="Times New Roman" w:cs="Times New Roman"/>
                <w:color w:val="000000"/>
                <w:sz w:val="16"/>
                <w:szCs w:val="16"/>
              </w:rPr>
              <w:t>.</w:t>
            </w:r>
            <w:r w:rsidRPr="00DD793A">
              <w:rPr>
                <w:rFonts w:ascii="Times New Roman" w:eastAsia="DengXian" w:hAnsi="Times New Roman" w:cs="Times New Roman"/>
                <w:color w:val="000000"/>
                <w:sz w:val="16"/>
                <w:szCs w:val="16"/>
              </w:rPr>
              <w:t>5)</w:t>
            </w:r>
          </w:p>
        </w:tc>
      </w:tr>
    </w:tbl>
    <w:p w14:paraId="0DB6327C" w14:textId="77777777" w:rsidR="009261BA" w:rsidRDefault="00BE360B" w:rsidP="00F86082">
      <w:pPr>
        <w:rPr>
          <w:rFonts w:ascii="Times New Roman" w:hAnsi="Times New Roman" w:cs="Times New Roman"/>
        </w:rPr>
      </w:pPr>
      <w:r w:rsidRPr="00DD793A">
        <w:rPr>
          <w:rFonts w:ascii="Times New Roman" w:hAnsi="Times New Roman" w:cs="Times New Roman"/>
          <w:sz w:val="16"/>
          <w:szCs w:val="16"/>
        </w:rPr>
        <w:t xml:space="preserve">Values are posterior medians (95% </w:t>
      </w:r>
      <w:proofErr w:type="spellStart"/>
      <w:r w:rsidRPr="00DD793A">
        <w:rPr>
          <w:rFonts w:ascii="Times New Roman" w:hAnsi="Times New Roman" w:cs="Times New Roman"/>
          <w:sz w:val="16"/>
          <w:szCs w:val="16"/>
        </w:rPr>
        <w:t>CrI</w:t>
      </w:r>
      <w:proofErr w:type="spellEnd"/>
      <w:r w:rsidRPr="00DD793A">
        <w:rPr>
          <w:rFonts w:ascii="Times New Roman" w:hAnsi="Times New Roman" w:cs="Times New Roman"/>
          <w:sz w:val="16"/>
          <w:szCs w:val="16"/>
        </w:rPr>
        <w:t>).</w:t>
      </w:r>
      <w:r w:rsidR="009261BA">
        <w:rPr>
          <w:rFonts w:ascii="Times New Roman" w:hAnsi="Times New Roman" w:cs="Times New Roman"/>
        </w:rPr>
        <w:br w:type="page"/>
      </w:r>
    </w:p>
    <w:p w14:paraId="21BB74EC" w14:textId="0205CE85" w:rsidR="007E1662" w:rsidRPr="00DD793A" w:rsidRDefault="00DD793A" w:rsidP="00D651A9">
      <w:pPr>
        <w:outlineLvl w:val="0"/>
        <w:rPr>
          <w:rFonts w:ascii="Times New Roman" w:hAnsi="Times New Roman" w:cs="Times New Roman"/>
          <w:b/>
          <w:bCs/>
          <w:sz w:val="20"/>
          <w:szCs w:val="20"/>
          <w:lang w:eastAsia="en-US"/>
        </w:rPr>
      </w:pPr>
      <w:bookmarkStart w:id="17" w:name="_Toc220764363"/>
      <w:r w:rsidRPr="00DD793A">
        <w:rPr>
          <w:rFonts w:ascii="Times New Roman" w:hAnsi="Times New Roman" w:cs="Times New Roman"/>
          <w:b/>
          <w:bCs/>
          <w:sz w:val="20"/>
          <w:szCs w:val="20"/>
          <w:lang w:eastAsia="en-US"/>
        </w:rPr>
        <w:lastRenderedPageBreak/>
        <w:t>Supplementary Figures</w:t>
      </w:r>
      <w:bookmarkEnd w:id="17"/>
    </w:p>
    <w:p w14:paraId="2F814C37" w14:textId="77777777" w:rsidR="00056197" w:rsidRPr="00DD793A" w:rsidRDefault="00056197" w:rsidP="00056197">
      <w:pPr>
        <w:jc w:val="both"/>
        <w:rPr>
          <w:rFonts w:ascii="Times New Roman" w:hAnsi="Times New Roman" w:cs="Times New Roman"/>
          <w:sz w:val="20"/>
          <w:szCs w:val="20"/>
        </w:rPr>
      </w:pPr>
    </w:p>
    <w:p w14:paraId="0E55A297" w14:textId="77777777" w:rsidR="00056197" w:rsidRPr="00DD793A" w:rsidRDefault="00721640" w:rsidP="00056197">
      <w:pPr>
        <w:ind w:leftChars="-413" w:left="-165" w:hangingChars="413" w:hanging="826"/>
        <w:jc w:val="both"/>
        <w:rPr>
          <w:rFonts w:ascii="Times New Roman" w:hAnsi="Times New Roman" w:cs="Times New Roman"/>
          <w:sz w:val="20"/>
          <w:szCs w:val="20"/>
        </w:rPr>
      </w:pPr>
      <w:r w:rsidRPr="00DD793A">
        <w:rPr>
          <w:rFonts w:ascii="Times New Roman" w:hAnsi="Times New Roman" w:cs="Times New Roman"/>
          <w:noProof/>
          <w:sz w:val="20"/>
          <w:szCs w:val="20"/>
          <w14:ligatures w14:val="standardContextual"/>
        </w:rPr>
        <w:drawing>
          <wp:inline distT="0" distB="0" distL="0" distR="0" wp14:anchorId="4396C06F" wp14:editId="2659BBB6">
            <wp:extent cx="6414761" cy="6375373"/>
            <wp:effectExtent l="0" t="0" r="0" b="635"/>
            <wp:docPr id="1301158468"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58468" name="图片 1" descr="图表, 直方图&#10;&#10;AI 生成的内容可能不正确。"/>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6404" cy="6406822"/>
                    </a:xfrm>
                    <a:prstGeom prst="rect">
                      <a:avLst/>
                    </a:prstGeom>
                  </pic:spPr>
                </pic:pic>
              </a:graphicData>
            </a:graphic>
          </wp:inline>
        </w:drawing>
      </w:r>
    </w:p>
    <w:p w14:paraId="064B2EB6" w14:textId="2F4800F8" w:rsidR="00056197" w:rsidRPr="00DD793A" w:rsidRDefault="00056197" w:rsidP="00056197">
      <w:pPr>
        <w:ind w:leftChars="-12" w:left="-29" w:firstLine="2"/>
        <w:rPr>
          <w:rFonts w:ascii="Times New Roman" w:hAnsi="Times New Roman" w:cs="Times New Roman"/>
          <w:sz w:val="20"/>
          <w:szCs w:val="20"/>
        </w:rPr>
      </w:pPr>
      <w:r w:rsidRPr="00DD793A">
        <w:rPr>
          <w:rFonts w:ascii="Times New Roman" w:hAnsi="Times New Roman" w:cs="Times New Roman"/>
          <w:b/>
          <w:bCs/>
          <w:sz w:val="20"/>
          <w:szCs w:val="20"/>
        </w:rPr>
        <w:t>Supplementary Figure 1</w:t>
      </w:r>
      <w:r w:rsidR="00F545A0" w:rsidRPr="00DD793A">
        <w:rPr>
          <w:rFonts w:ascii="Times New Roman" w:hAnsi="Times New Roman" w:cs="Times New Roman"/>
          <w:b/>
          <w:bCs/>
          <w:sz w:val="20"/>
          <w:szCs w:val="20"/>
        </w:rPr>
        <w:t xml:space="preserve">: </w:t>
      </w:r>
      <w:r w:rsidRPr="00DD793A">
        <w:rPr>
          <w:rFonts w:ascii="Times New Roman" w:hAnsi="Times New Roman" w:cs="Times New Roman"/>
          <w:b/>
          <w:bCs/>
          <w:sz w:val="20"/>
          <w:szCs w:val="20"/>
        </w:rPr>
        <w:t>Monthly number of tests performed and positivity rate</w:t>
      </w:r>
      <w:r w:rsidR="00BE360B" w:rsidRPr="00DD793A">
        <w:rPr>
          <w:rFonts w:ascii="Times New Roman" w:hAnsi="Times New Roman" w:cs="Times New Roman"/>
          <w:b/>
          <w:bCs/>
          <w:sz w:val="20"/>
          <w:szCs w:val="20"/>
        </w:rPr>
        <w:t>s</w:t>
      </w:r>
      <w:r w:rsidRPr="00DD793A">
        <w:rPr>
          <w:rFonts w:ascii="Times New Roman" w:hAnsi="Times New Roman" w:cs="Times New Roman"/>
          <w:b/>
          <w:bCs/>
          <w:sz w:val="20"/>
          <w:szCs w:val="20"/>
        </w:rPr>
        <w:t xml:space="preserve"> in the cohort for SARS-CoV-2 (A), IFV (B), and </w:t>
      </w:r>
      <w:proofErr w:type="spellStart"/>
      <w:r w:rsidRPr="00DD793A">
        <w:rPr>
          <w:rFonts w:ascii="Times New Roman" w:hAnsi="Times New Roman" w:cs="Times New Roman"/>
          <w:b/>
          <w:bCs/>
          <w:sz w:val="20"/>
          <w:szCs w:val="20"/>
        </w:rPr>
        <w:t>HCoV</w:t>
      </w:r>
      <w:proofErr w:type="spellEnd"/>
      <w:r w:rsidRPr="00DD793A">
        <w:rPr>
          <w:rFonts w:ascii="Times New Roman" w:hAnsi="Times New Roman" w:cs="Times New Roman"/>
          <w:b/>
          <w:bCs/>
          <w:sz w:val="20"/>
          <w:szCs w:val="20"/>
        </w:rPr>
        <w:t xml:space="preserve"> (C), </w:t>
      </w:r>
      <w:r w:rsidR="006D3F8F" w:rsidRPr="00DD793A">
        <w:rPr>
          <w:rFonts w:ascii="Times New Roman" w:hAnsi="Times New Roman" w:cs="Times New Roman"/>
          <w:b/>
          <w:bCs/>
          <w:sz w:val="20"/>
          <w:szCs w:val="20"/>
        </w:rPr>
        <w:t>November</w:t>
      </w:r>
      <w:r w:rsidRPr="00DD793A">
        <w:rPr>
          <w:rFonts w:ascii="Times New Roman" w:hAnsi="Times New Roman" w:cs="Times New Roman"/>
          <w:b/>
          <w:bCs/>
          <w:sz w:val="20"/>
          <w:szCs w:val="20"/>
        </w:rPr>
        <w:t xml:space="preserve"> 2023 to </w:t>
      </w:r>
      <w:r w:rsidR="00721640" w:rsidRPr="00DD793A">
        <w:rPr>
          <w:rFonts w:ascii="Times New Roman" w:hAnsi="Times New Roman" w:cs="Times New Roman"/>
          <w:b/>
          <w:bCs/>
          <w:sz w:val="20"/>
          <w:szCs w:val="20"/>
        </w:rPr>
        <w:t>October</w:t>
      </w:r>
      <w:r w:rsidRPr="00DD793A">
        <w:rPr>
          <w:rFonts w:ascii="Times New Roman" w:hAnsi="Times New Roman" w:cs="Times New Roman"/>
          <w:b/>
          <w:bCs/>
          <w:sz w:val="20"/>
          <w:szCs w:val="20"/>
        </w:rPr>
        <w:t xml:space="preserve"> 2025</w:t>
      </w:r>
      <w:r w:rsidR="00BE360B" w:rsidRPr="00DD793A">
        <w:rPr>
          <w:rFonts w:ascii="Times New Roman" w:hAnsi="Times New Roman" w:cs="Times New Roman"/>
          <w:sz w:val="20"/>
          <w:szCs w:val="20"/>
        </w:rPr>
        <w:t xml:space="preserve"> Bars show </w:t>
      </w:r>
      <w:r w:rsidR="006D3F8F" w:rsidRPr="00DD793A">
        <w:rPr>
          <w:rFonts w:ascii="Times New Roman" w:hAnsi="Times New Roman" w:cs="Times New Roman"/>
          <w:sz w:val="20"/>
          <w:szCs w:val="20"/>
        </w:rPr>
        <w:t xml:space="preserve">the </w:t>
      </w:r>
      <w:r w:rsidR="00BE360B" w:rsidRPr="00DD793A">
        <w:rPr>
          <w:rFonts w:ascii="Times New Roman" w:hAnsi="Times New Roman" w:cs="Times New Roman"/>
          <w:sz w:val="20"/>
          <w:szCs w:val="20"/>
        </w:rPr>
        <w:t>number of tests; lines show positivity (%) among tested participants.</w:t>
      </w:r>
      <w:r w:rsidRPr="00DD793A">
        <w:rPr>
          <w:rFonts w:ascii="Times New Roman" w:hAnsi="Times New Roman" w:cs="Times New Roman"/>
          <w:sz w:val="20"/>
          <w:szCs w:val="20"/>
        </w:rPr>
        <w:br w:type="page"/>
      </w:r>
    </w:p>
    <w:p w14:paraId="0D4BA3E8" w14:textId="77777777" w:rsidR="00056197" w:rsidRPr="00DD793A" w:rsidRDefault="00056197" w:rsidP="00056197">
      <w:pPr>
        <w:ind w:leftChars="-12" w:left="-29" w:firstLine="2"/>
        <w:rPr>
          <w:rFonts w:ascii="Times New Roman" w:hAnsi="Times New Roman" w:cs="Times New Roman"/>
          <w:sz w:val="20"/>
          <w:szCs w:val="20"/>
        </w:rPr>
      </w:pPr>
    </w:p>
    <w:p w14:paraId="29DBC011" w14:textId="77777777" w:rsidR="00056197" w:rsidRPr="00DD793A" w:rsidRDefault="00721640" w:rsidP="00056197">
      <w:pPr>
        <w:ind w:leftChars="-342" w:left="1" w:hanging="822"/>
        <w:rPr>
          <w:rFonts w:ascii="Times New Roman" w:hAnsi="Times New Roman" w:cs="Times New Roman"/>
          <w:sz w:val="20"/>
          <w:szCs w:val="20"/>
        </w:rPr>
      </w:pPr>
      <w:r w:rsidRPr="00DD793A">
        <w:rPr>
          <w:rFonts w:ascii="Times New Roman" w:hAnsi="Times New Roman" w:cs="Times New Roman"/>
          <w:noProof/>
          <w:sz w:val="20"/>
          <w:szCs w:val="20"/>
          <w14:ligatures w14:val="standardContextual"/>
        </w:rPr>
        <w:drawing>
          <wp:inline distT="0" distB="0" distL="0" distR="0" wp14:anchorId="0AD1B6FE" wp14:editId="0D2382B3">
            <wp:extent cx="6433321" cy="6393820"/>
            <wp:effectExtent l="0" t="0" r="5715" b="0"/>
            <wp:docPr id="1105429666" name="图片 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429666" name="图片 2" descr="图表&#10;&#10;AI 生成的内容可能不正确。"/>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49947" cy="6410344"/>
                    </a:xfrm>
                    <a:prstGeom prst="rect">
                      <a:avLst/>
                    </a:prstGeom>
                  </pic:spPr>
                </pic:pic>
              </a:graphicData>
            </a:graphic>
          </wp:inline>
        </w:drawing>
      </w:r>
    </w:p>
    <w:p w14:paraId="6E641C46" w14:textId="698DDFE6" w:rsidR="003659C0" w:rsidRDefault="00056197" w:rsidP="00056197">
      <w:pPr>
        <w:rPr>
          <w:rFonts w:ascii="Times New Roman" w:hAnsi="Times New Roman" w:cs="Times New Roman"/>
          <w:sz w:val="20"/>
          <w:szCs w:val="20"/>
        </w:rPr>
      </w:pPr>
      <w:r w:rsidRPr="00DD793A">
        <w:rPr>
          <w:rFonts w:ascii="Times New Roman" w:hAnsi="Times New Roman" w:cs="Times New Roman"/>
          <w:b/>
          <w:bCs/>
          <w:sz w:val="20"/>
          <w:szCs w:val="20"/>
        </w:rPr>
        <w:t>Supplementary Figure 2</w:t>
      </w:r>
      <w:r w:rsidR="00E47C71" w:rsidRPr="00DD793A">
        <w:rPr>
          <w:rFonts w:ascii="Times New Roman" w:hAnsi="Times New Roman" w:cs="Times New Roman"/>
          <w:b/>
          <w:bCs/>
          <w:sz w:val="20"/>
          <w:szCs w:val="20"/>
        </w:rPr>
        <w:t xml:space="preserve">: </w:t>
      </w:r>
      <w:r w:rsidRPr="00DD793A">
        <w:rPr>
          <w:rFonts w:ascii="Times New Roman" w:hAnsi="Times New Roman" w:cs="Times New Roman"/>
          <w:b/>
          <w:bCs/>
          <w:sz w:val="20"/>
          <w:szCs w:val="20"/>
        </w:rPr>
        <w:t xml:space="preserve">Monthly number of index cases included for SARS-CoV-2 (A), IFV (B), and </w:t>
      </w:r>
      <w:proofErr w:type="spellStart"/>
      <w:r w:rsidRPr="00DD793A">
        <w:rPr>
          <w:rFonts w:ascii="Times New Roman" w:hAnsi="Times New Roman" w:cs="Times New Roman"/>
          <w:b/>
          <w:bCs/>
          <w:sz w:val="20"/>
          <w:szCs w:val="20"/>
        </w:rPr>
        <w:t>HCoV</w:t>
      </w:r>
      <w:proofErr w:type="spellEnd"/>
      <w:r w:rsidRPr="00DD793A">
        <w:rPr>
          <w:rFonts w:ascii="Times New Roman" w:hAnsi="Times New Roman" w:cs="Times New Roman"/>
          <w:b/>
          <w:bCs/>
          <w:sz w:val="20"/>
          <w:szCs w:val="20"/>
        </w:rPr>
        <w:t xml:space="preserve"> (C), </w:t>
      </w:r>
      <w:r w:rsidR="0064475E" w:rsidRPr="00DD793A">
        <w:rPr>
          <w:rFonts w:ascii="Times New Roman" w:hAnsi="Times New Roman" w:cs="Times New Roman"/>
          <w:b/>
          <w:bCs/>
          <w:sz w:val="20"/>
          <w:szCs w:val="20"/>
        </w:rPr>
        <w:t xml:space="preserve">November </w:t>
      </w:r>
      <w:r w:rsidRPr="00DD793A">
        <w:rPr>
          <w:rFonts w:ascii="Times New Roman" w:hAnsi="Times New Roman" w:cs="Times New Roman"/>
          <w:b/>
          <w:bCs/>
          <w:sz w:val="20"/>
          <w:szCs w:val="20"/>
        </w:rPr>
        <w:t xml:space="preserve">2023 to </w:t>
      </w:r>
      <w:r w:rsidR="00721640" w:rsidRPr="00DD793A">
        <w:rPr>
          <w:rFonts w:ascii="Times New Roman" w:hAnsi="Times New Roman" w:cs="Times New Roman"/>
          <w:b/>
          <w:bCs/>
          <w:sz w:val="20"/>
          <w:szCs w:val="20"/>
        </w:rPr>
        <w:t>October</w:t>
      </w:r>
      <w:r w:rsidRPr="00DD793A">
        <w:rPr>
          <w:rFonts w:ascii="Times New Roman" w:hAnsi="Times New Roman" w:cs="Times New Roman"/>
          <w:b/>
          <w:bCs/>
          <w:sz w:val="20"/>
          <w:szCs w:val="20"/>
        </w:rPr>
        <w:t xml:space="preserve"> 2025</w:t>
      </w:r>
      <w:r w:rsidRPr="00DD793A">
        <w:rPr>
          <w:rFonts w:ascii="Times New Roman" w:hAnsi="Times New Roman" w:cs="Times New Roman"/>
          <w:sz w:val="20"/>
          <w:szCs w:val="20"/>
        </w:rPr>
        <w:br w:type="page"/>
      </w:r>
    </w:p>
    <w:p w14:paraId="620237D1" w14:textId="77777777" w:rsidR="0095395D" w:rsidRPr="00DD793A" w:rsidRDefault="0095395D" w:rsidP="00056197">
      <w:pPr>
        <w:rPr>
          <w:rFonts w:ascii="Times New Roman" w:hAnsi="Times New Roman" w:cs="Times New Roman"/>
          <w:sz w:val="20"/>
          <w:szCs w:val="20"/>
        </w:rPr>
      </w:pPr>
    </w:p>
    <w:p w14:paraId="119D89F1" w14:textId="77777777" w:rsidR="003659C0" w:rsidRPr="00DD793A" w:rsidRDefault="008F3D81" w:rsidP="007434FB">
      <w:r w:rsidRPr="00DD793A">
        <w:rPr>
          <w:noProof/>
        </w:rPr>
        <w:drawing>
          <wp:inline distT="0" distB="0" distL="0" distR="0" wp14:anchorId="375B9137" wp14:editId="78C9058A">
            <wp:extent cx="5493326" cy="5353777"/>
            <wp:effectExtent l="0" t="0" r="6350" b="5715"/>
            <wp:docPr id="1869444828" name="图片 3"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44828" name="图片 3" descr="图片包含 图示&#10;&#10;AI 生成的内容可能不正确。"/>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2967" cy="5363173"/>
                    </a:xfrm>
                    <a:prstGeom prst="rect">
                      <a:avLst/>
                    </a:prstGeom>
                  </pic:spPr>
                </pic:pic>
              </a:graphicData>
            </a:graphic>
          </wp:inline>
        </w:drawing>
      </w:r>
    </w:p>
    <w:p w14:paraId="63C1943A" w14:textId="02114495" w:rsidR="003659C0" w:rsidRPr="00DD793A" w:rsidRDefault="003659C0" w:rsidP="003659C0">
      <w:pPr>
        <w:rPr>
          <w:rFonts w:ascii="Times New Roman" w:hAnsi="Times New Roman" w:cs="Times New Roman"/>
          <w:sz w:val="20"/>
          <w:szCs w:val="20"/>
        </w:rPr>
      </w:pPr>
      <w:r w:rsidRPr="00DD793A">
        <w:rPr>
          <w:rFonts w:ascii="Times New Roman" w:hAnsi="Times New Roman" w:cs="Times New Roman"/>
          <w:b/>
          <w:bCs/>
          <w:sz w:val="20"/>
          <w:szCs w:val="20"/>
        </w:rPr>
        <w:t xml:space="preserve">Supplementary Figure </w:t>
      </w:r>
      <w:r w:rsidR="00056197" w:rsidRPr="00DD793A">
        <w:rPr>
          <w:rFonts w:ascii="Times New Roman" w:hAnsi="Times New Roman" w:cs="Times New Roman"/>
          <w:b/>
          <w:bCs/>
          <w:sz w:val="20"/>
          <w:szCs w:val="20"/>
        </w:rPr>
        <w:t>3</w:t>
      </w:r>
      <w:r w:rsidR="00E47C71" w:rsidRPr="00DD793A">
        <w:rPr>
          <w:rFonts w:ascii="Times New Roman" w:hAnsi="Times New Roman" w:cs="Times New Roman"/>
          <w:b/>
          <w:bCs/>
          <w:sz w:val="20"/>
          <w:szCs w:val="20"/>
        </w:rPr>
        <w:t xml:space="preserve">: </w:t>
      </w:r>
      <w:r w:rsidR="00742BEC" w:rsidRPr="00DD793A">
        <w:rPr>
          <w:rFonts w:ascii="Times New Roman" w:hAnsi="Times New Roman" w:cs="Times New Roman"/>
          <w:b/>
          <w:bCs/>
          <w:sz w:val="20"/>
          <w:szCs w:val="20"/>
        </w:rPr>
        <w:t>Observed d</w:t>
      </w:r>
      <w:r w:rsidR="00BB0FC9" w:rsidRPr="00DD793A">
        <w:rPr>
          <w:rFonts w:ascii="Times New Roman" w:hAnsi="Times New Roman" w:cs="Times New Roman"/>
          <w:b/>
          <w:bCs/>
          <w:sz w:val="20"/>
          <w:szCs w:val="20"/>
        </w:rPr>
        <w:t xml:space="preserve">istribution </w:t>
      </w:r>
      <w:r w:rsidR="00742BEC" w:rsidRPr="00DD793A">
        <w:rPr>
          <w:rFonts w:ascii="Times New Roman" w:hAnsi="Times New Roman" w:cs="Times New Roman"/>
          <w:b/>
          <w:bCs/>
          <w:sz w:val="20"/>
          <w:szCs w:val="20"/>
        </w:rPr>
        <w:t xml:space="preserve">(bars) </w:t>
      </w:r>
      <w:r w:rsidR="007C7EC4" w:rsidRPr="00DD793A">
        <w:rPr>
          <w:rFonts w:ascii="Times New Roman" w:hAnsi="Times New Roman" w:cs="Times New Roman"/>
          <w:b/>
          <w:bCs/>
          <w:sz w:val="20"/>
          <w:szCs w:val="20"/>
        </w:rPr>
        <w:t>and fitted negative binomial probability mass function (red line) for the number of household secondary ARI cases per index case for each pathogen</w:t>
      </w:r>
    </w:p>
    <w:p w14:paraId="14605F52" w14:textId="77777777" w:rsidR="003659C0" w:rsidRPr="00DD793A" w:rsidRDefault="003659C0" w:rsidP="003659C0">
      <w:pPr>
        <w:spacing w:line="400" w:lineRule="exact"/>
        <w:rPr>
          <w:rFonts w:ascii="Times New Roman" w:hAnsi="Times New Roman" w:cs="Times New Roman"/>
          <w:sz w:val="20"/>
          <w:szCs w:val="20"/>
        </w:rPr>
      </w:pPr>
    </w:p>
    <w:p w14:paraId="503595FE" w14:textId="77777777" w:rsidR="00A06DBF" w:rsidRPr="00DD793A" w:rsidRDefault="003659C0" w:rsidP="003E4108">
      <w:pPr>
        <w:ind w:leftChars="-12" w:left="-29" w:firstLine="2"/>
        <w:rPr>
          <w:rFonts w:ascii="Times New Roman" w:hAnsi="Times New Roman" w:cs="Times New Roman"/>
          <w:sz w:val="20"/>
          <w:szCs w:val="20"/>
        </w:rPr>
      </w:pPr>
      <w:r w:rsidRPr="00DD793A">
        <w:rPr>
          <w:rFonts w:ascii="Times New Roman" w:hAnsi="Times New Roman" w:cs="Times New Roman"/>
          <w:sz w:val="20"/>
          <w:szCs w:val="20"/>
        </w:rPr>
        <w:br w:type="page"/>
      </w:r>
    </w:p>
    <w:p w14:paraId="32C81CDF" w14:textId="77777777" w:rsidR="00DE27E6" w:rsidRPr="00DD793A" w:rsidRDefault="00DE27E6" w:rsidP="00DE27E6">
      <w:pPr>
        <w:ind w:leftChars="-1" w:left="-1" w:hanging="1"/>
        <w:rPr>
          <w:rFonts w:ascii="Times New Roman" w:hAnsi="Times New Roman" w:cs="Times New Roman"/>
          <w:sz w:val="20"/>
          <w:szCs w:val="20"/>
        </w:rPr>
      </w:pPr>
    </w:p>
    <w:p w14:paraId="42086A8F" w14:textId="77777777" w:rsidR="003659C0" w:rsidRPr="00DD793A" w:rsidRDefault="003659C0" w:rsidP="00A06DBF">
      <w:pPr>
        <w:ind w:leftChars="-12" w:left="-29" w:firstLine="2"/>
        <w:rPr>
          <w:rFonts w:ascii="Times New Roman" w:hAnsi="Times New Roman" w:cs="Times New Roman"/>
          <w:sz w:val="20"/>
          <w:szCs w:val="20"/>
        </w:rPr>
      </w:pPr>
    </w:p>
    <w:p w14:paraId="57ECB7BB" w14:textId="339E7E54" w:rsidR="00036A2D" w:rsidRPr="00DD793A" w:rsidRDefault="00617BC9" w:rsidP="00D12BAB">
      <w:pPr>
        <w:ind w:leftChars="-295" w:left="-106" w:hangingChars="295" w:hanging="602"/>
        <w:rPr>
          <w:rFonts w:ascii="Times New Roman" w:hAnsi="Times New Roman" w:cs="Times New Roman"/>
          <w:sz w:val="20"/>
          <w:szCs w:val="20"/>
        </w:rPr>
      </w:pPr>
      <w:r>
        <w:rPr>
          <w:rFonts w:ascii="Times New Roman" w:hAnsi="Times New Roman" w:cs="Times New Roman"/>
          <w:b/>
          <w:bCs/>
          <w:noProof/>
          <w:sz w:val="20"/>
          <w:szCs w:val="20"/>
          <w14:ligatures w14:val="standardContextual"/>
        </w:rPr>
        <w:drawing>
          <wp:inline distT="0" distB="0" distL="0" distR="0" wp14:anchorId="62612C76" wp14:editId="574F0299">
            <wp:extent cx="6197077" cy="6228413"/>
            <wp:effectExtent l="0" t="0" r="635" b="0"/>
            <wp:docPr id="32338914" name="图片 1" descr="图表, 箱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8914" name="图片 1" descr="图表, 箱线图&#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1462" cy="6252921"/>
                    </a:xfrm>
                    <a:prstGeom prst="rect">
                      <a:avLst/>
                    </a:prstGeom>
                  </pic:spPr>
                </pic:pic>
              </a:graphicData>
            </a:graphic>
          </wp:inline>
        </w:drawing>
      </w:r>
      <w:r w:rsidR="004676FF" w:rsidRPr="00DD793A">
        <w:rPr>
          <w:rFonts w:ascii="Times New Roman" w:hAnsi="Times New Roman" w:cs="Times New Roman"/>
          <w:b/>
          <w:bCs/>
          <w:sz w:val="20"/>
          <w:szCs w:val="20"/>
        </w:rPr>
        <w:t xml:space="preserve">Supplementary Figure </w:t>
      </w:r>
      <w:r w:rsidR="00850730" w:rsidRPr="00DD793A">
        <w:rPr>
          <w:rFonts w:ascii="Times New Roman" w:hAnsi="Times New Roman" w:cs="Times New Roman"/>
          <w:b/>
          <w:bCs/>
          <w:sz w:val="20"/>
          <w:szCs w:val="20"/>
        </w:rPr>
        <w:t>4</w:t>
      </w:r>
      <w:r w:rsidR="00E47C71" w:rsidRPr="00DD793A">
        <w:rPr>
          <w:rFonts w:ascii="Times New Roman" w:hAnsi="Times New Roman" w:cs="Times New Roman"/>
          <w:b/>
          <w:bCs/>
          <w:sz w:val="20"/>
          <w:szCs w:val="20"/>
        </w:rPr>
        <w:t xml:space="preserve">: </w:t>
      </w:r>
      <w:r w:rsidR="00BB0FC9" w:rsidRPr="00DD793A">
        <w:rPr>
          <w:rFonts w:ascii="Times New Roman" w:hAnsi="Times New Roman" w:cs="Times New Roman"/>
          <w:b/>
          <w:bCs/>
          <w:sz w:val="20"/>
          <w:szCs w:val="20"/>
        </w:rPr>
        <w:t>Crude household secondary attack r</w:t>
      </w:r>
      <w:r w:rsidR="0064475E" w:rsidRPr="00DD793A">
        <w:rPr>
          <w:rFonts w:ascii="Times New Roman" w:hAnsi="Times New Roman" w:cs="Times New Roman"/>
          <w:b/>
          <w:bCs/>
          <w:sz w:val="20"/>
          <w:szCs w:val="20"/>
        </w:rPr>
        <w:t>isk</w:t>
      </w:r>
      <w:r w:rsidR="00BB0FC9" w:rsidRPr="00DD793A">
        <w:rPr>
          <w:rFonts w:ascii="Times New Roman" w:hAnsi="Times New Roman" w:cs="Times New Roman"/>
          <w:b/>
          <w:bCs/>
          <w:sz w:val="20"/>
          <w:szCs w:val="20"/>
        </w:rPr>
        <w:t xml:space="preserve"> (HSAR) overall and by age group of</w:t>
      </w:r>
      <w:r w:rsidR="008F3D81" w:rsidRPr="00DD793A">
        <w:rPr>
          <w:rFonts w:ascii="Times New Roman" w:hAnsi="Times New Roman" w:cs="Times New Roman"/>
          <w:b/>
          <w:bCs/>
          <w:sz w:val="20"/>
          <w:szCs w:val="20"/>
        </w:rPr>
        <w:t xml:space="preserve"> index cases (A)</w:t>
      </w:r>
      <w:r w:rsidR="00BB0FC9" w:rsidRPr="00DD793A">
        <w:rPr>
          <w:rFonts w:ascii="Times New Roman" w:hAnsi="Times New Roman" w:cs="Times New Roman"/>
          <w:b/>
          <w:bCs/>
          <w:sz w:val="20"/>
          <w:szCs w:val="20"/>
        </w:rPr>
        <w:t xml:space="preserve"> </w:t>
      </w:r>
      <w:r w:rsidR="006A18CA" w:rsidRPr="00DD793A">
        <w:rPr>
          <w:rFonts w:ascii="Times New Roman" w:hAnsi="Times New Roman" w:cs="Times New Roman"/>
          <w:b/>
          <w:bCs/>
          <w:sz w:val="20"/>
          <w:szCs w:val="20"/>
        </w:rPr>
        <w:t xml:space="preserve">and </w:t>
      </w:r>
      <w:r w:rsidR="00BB0FC9" w:rsidRPr="00DD793A">
        <w:rPr>
          <w:rFonts w:ascii="Times New Roman" w:hAnsi="Times New Roman" w:cs="Times New Roman"/>
          <w:b/>
          <w:bCs/>
          <w:sz w:val="20"/>
          <w:szCs w:val="20"/>
        </w:rPr>
        <w:t>household contacts</w:t>
      </w:r>
      <w:r w:rsidR="008F3D81" w:rsidRPr="00DD793A">
        <w:rPr>
          <w:rFonts w:ascii="Times New Roman" w:hAnsi="Times New Roman" w:cs="Times New Roman"/>
          <w:b/>
          <w:bCs/>
          <w:sz w:val="20"/>
          <w:szCs w:val="20"/>
        </w:rPr>
        <w:t xml:space="preserve"> (B)</w:t>
      </w:r>
      <w:r w:rsidR="00751FD6" w:rsidRPr="00DD793A">
        <w:rPr>
          <w:rFonts w:ascii="Times New Roman" w:hAnsi="Times New Roman" w:cs="Times New Roman"/>
          <w:b/>
          <w:bCs/>
          <w:sz w:val="20"/>
          <w:szCs w:val="20"/>
        </w:rPr>
        <w:t xml:space="preserve"> for each pathogen</w:t>
      </w:r>
      <w:r w:rsidR="00AA4E54" w:rsidRPr="00DD793A">
        <w:rPr>
          <w:rFonts w:ascii="Times New Roman" w:hAnsi="Times New Roman" w:cs="Times New Roman"/>
          <w:sz w:val="20"/>
          <w:szCs w:val="20"/>
        </w:rPr>
        <w:t xml:space="preserve"> Points represent attack r</w:t>
      </w:r>
      <w:r w:rsidR="006A18CA" w:rsidRPr="00DD793A">
        <w:rPr>
          <w:rFonts w:ascii="Times New Roman" w:hAnsi="Times New Roman" w:cs="Times New Roman"/>
          <w:sz w:val="20"/>
          <w:szCs w:val="20"/>
        </w:rPr>
        <w:t>isk</w:t>
      </w:r>
      <w:r w:rsidR="00AA4E54" w:rsidRPr="00DD793A">
        <w:rPr>
          <w:rFonts w:ascii="Times New Roman" w:hAnsi="Times New Roman" w:cs="Times New Roman"/>
          <w:sz w:val="20"/>
          <w:szCs w:val="20"/>
        </w:rPr>
        <w:t>s; error bars represent 95% CIs.</w:t>
      </w:r>
      <w:r w:rsidR="004676FF" w:rsidRPr="00DD793A">
        <w:rPr>
          <w:rFonts w:ascii="Times New Roman" w:hAnsi="Times New Roman" w:cs="Times New Roman"/>
          <w:sz w:val="20"/>
          <w:szCs w:val="20"/>
        </w:rPr>
        <w:br w:type="page"/>
      </w:r>
    </w:p>
    <w:p w14:paraId="67195619" w14:textId="2FF9CDBA" w:rsidR="002B7491" w:rsidRPr="00DD793A" w:rsidRDefault="00511EDD" w:rsidP="002B7491">
      <w:pPr>
        <w:ind w:leftChars="-354" w:left="-150" w:hangingChars="350" w:hanging="700"/>
        <w:rPr>
          <w:rFonts w:ascii="Times New Roman" w:hAnsi="Times New Roman" w:cs="Times New Roman"/>
          <w:sz w:val="20"/>
          <w:szCs w:val="20"/>
        </w:rPr>
      </w:pPr>
      <w:r w:rsidRPr="00DD793A">
        <w:rPr>
          <w:rFonts w:ascii="Times New Roman" w:hAnsi="Times New Roman" w:cs="Times New Roman"/>
          <w:noProof/>
          <w:sz w:val="20"/>
          <w:szCs w:val="20"/>
          <w14:ligatures w14:val="standardContextual"/>
        </w:rPr>
        <w:lastRenderedPageBreak/>
        <w:drawing>
          <wp:inline distT="0" distB="0" distL="0" distR="0" wp14:anchorId="1D562D9E" wp14:editId="05D8C0DE">
            <wp:extent cx="6228151" cy="6766534"/>
            <wp:effectExtent l="0" t="0" r="0" b="3175"/>
            <wp:docPr id="968457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57154" name="图片 968457154"/>
                    <pic:cNvPicPr/>
                  </pic:nvPicPr>
                  <pic:blipFill>
                    <a:blip r:embed="rId13">
                      <a:extLst>
                        <a:ext uri="{28A0092B-C50C-407E-A947-70E740481C1C}">
                          <a14:useLocalDpi xmlns:a14="http://schemas.microsoft.com/office/drawing/2010/main" val="0"/>
                        </a:ext>
                      </a:extLst>
                    </a:blip>
                    <a:stretch>
                      <a:fillRect/>
                    </a:stretch>
                  </pic:blipFill>
                  <pic:spPr>
                    <a:xfrm>
                      <a:off x="0" y="0"/>
                      <a:ext cx="6240744" cy="6780215"/>
                    </a:xfrm>
                    <a:prstGeom prst="rect">
                      <a:avLst/>
                    </a:prstGeom>
                  </pic:spPr>
                </pic:pic>
              </a:graphicData>
            </a:graphic>
          </wp:inline>
        </w:drawing>
      </w:r>
    </w:p>
    <w:p w14:paraId="5208F1E5" w14:textId="557CC499" w:rsidR="002B7491" w:rsidRPr="00DD793A" w:rsidRDefault="002B7491" w:rsidP="002B7491">
      <w:pPr>
        <w:ind w:leftChars="-8" w:left="-19" w:firstLineChars="4" w:firstLine="8"/>
        <w:rPr>
          <w:rFonts w:ascii="Times New Roman" w:hAnsi="Times New Roman" w:cs="Times New Roman"/>
          <w:sz w:val="20"/>
          <w:szCs w:val="20"/>
        </w:rPr>
      </w:pPr>
      <w:r w:rsidRPr="00DD793A">
        <w:rPr>
          <w:rFonts w:ascii="Times New Roman" w:hAnsi="Times New Roman" w:cs="Times New Roman"/>
          <w:b/>
          <w:bCs/>
          <w:sz w:val="20"/>
          <w:szCs w:val="20"/>
        </w:rPr>
        <w:t>Supplementary Figure 5</w:t>
      </w:r>
      <w:r w:rsidR="0040542C" w:rsidRPr="00DD793A">
        <w:rPr>
          <w:rFonts w:ascii="Times New Roman" w:hAnsi="Times New Roman" w:cs="Times New Roman"/>
          <w:b/>
          <w:bCs/>
          <w:sz w:val="20"/>
          <w:szCs w:val="20"/>
        </w:rPr>
        <w:t xml:space="preserve">: </w:t>
      </w:r>
      <w:r w:rsidRPr="00DD793A">
        <w:rPr>
          <w:rFonts w:ascii="Times New Roman" w:hAnsi="Times New Roman" w:cs="Times New Roman"/>
          <w:b/>
          <w:bCs/>
          <w:sz w:val="20"/>
          <w:szCs w:val="20"/>
        </w:rPr>
        <w:t>Adjusted odds ratios from a mixed-effects logistic regression model of pathogen- and population-specific transmissibility and susceptibility based on household secondary attack risks (HSAR) estimated as the proportion of contacts with ARI within 7 days after index-case onset</w:t>
      </w:r>
      <w:r w:rsidRPr="00DD793A">
        <w:rPr>
          <w:rFonts w:ascii="Times New Roman" w:hAnsi="Times New Roman" w:cs="Times New Roman"/>
          <w:sz w:val="20"/>
          <w:szCs w:val="20"/>
        </w:rPr>
        <w:t xml:space="preserve"> Models include index-case and contact characteristics with a random intercept for the household. H</w:t>
      </w:r>
      <w:r w:rsidRPr="00DD793A">
        <w:rPr>
          <w:rFonts w:ascii="Times New Roman" w:hAnsi="Times New Roman" w:cs="Times New Roman" w:hint="eastAsia"/>
          <w:sz w:val="20"/>
          <w:szCs w:val="20"/>
        </w:rPr>
        <w:t>o</w:t>
      </w:r>
      <w:r w:rsidRPr="00DD793A">
        <w:rPr>
          <w:rFonts w:ascii="Times New Roman" w:hAnsi="Times New Roman" w:cs="Times New Roman"/>
          <w:sz w:val="20"/>
          <w:szCs w:val="20"/>
        </w:rPr>
        <w:t xml:space="preserve">llow points represent the reference group; black points represent adjusted ORs; horizontal lines represent 95% confidence intervals. </w:t>
      </w:r>
      <w:r w:rsidRPr="00DD793A">
        <w:rPr>
          <w:rFonts w:ascii="Times New Roman" w:hAnsi="Times New Roman" w:cs="Times New Roman"/>
          <w:sz w:val="20"/>
          <w:szCs w:val="20"/>
        </w:rPr>
        <w:br w:type="page"/>
      </w:r>
    </w:p>
    <w:p w14:paraId="2F515B39" w14:textId="77777777" w:rsidR="00036A2D" w:rsidRPr="00DD793A" w:rsidRDefault="00036A2D" w:rsidP="003F51BC">
      <w:pPr>
        <w:ind w:leftChars="-531" w:left="-212" w:hangingChars="531" w:hanging="1062"/>
        <w:rPr>
          <w:rFonts w:ascii="Times New Roman" w:hAnsi="Times New Roman" w:cs="Times New Roman"/>
          <w:sz w:val="20"/>
          <w:szCs w:val="20"/>
        </w:rPr>
      </w:pPr>
    </w:p>
    <w:p w14:paraId="5F256ED3" w14:textId="7A72258B" w:rsidR="008F3D81" w:rsidRPr="00DD793A" w:rsidRDefault="00511EDD" w:rsidP="003F51BC">
      <w:pPr>
        <w:ind w:leftChars="-531" w:left="-212" w:hangingChars="531" w:hanging="1062"/>
        <w:rPr>
          <w:rFonts w:ascii="Times New Roman" w:hAnsi="Times New Roman" w:cs="Times New Roman"/>
          <w:sz w:val="20"/>
          <w:szCs w:val="20"/>
        </w:rPr>
      </w:pPr>
      <w:r w:rsidRPr="00DD793A">
        <w:rPr>
          <w:rFonts w:ascii="Times New Roman" w:hAnsi="Times New Roman" w:cs="Times New Roman"/>
          <w:noProof/>
          <w:sz w:val="20"/>
          <w:szCs w:val="20"/>
          <w14:ligatures w14:val="standardContextual"/>
        </w:rPr>
        <w:drawing>
          <wp:inline distT="0" distB="0" distL="0" distR="0" wp14:anchorId="08175031" wp14:editId="7FA58F36">
            <wp:extent cx="6822831" cy="4057063"/>
            <wp:effectExtent l="0" t="0" r="0" b="0"/>
            <wp:docPr id="365189783" name="图片 2"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89783" name="图片 2" descr="图示, 工程绘图&#10;&#10;AI 生成的内容可能不正确。"/>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6077" cy="4076832"/>
                    </a:xfrm>
                    <a:prstGeom prst="rect">
                      <a:avLst/>
                    </a:prstGeom>
                  </pic:spPr>
                </pic:pic>
              </a:graphicData>
            </a:graphic>
          </wp:inline>
        </w:drawing>
      </w:r>
    </w:p>
    <w:p w14:paraId="3A197BAE" w14:textId="2699B1E1" w:rsidR="00EF67F7" w:rsidRPr="00DD793A" w:rsidRDefault="00036A2D" w:rsidP="00EF67F7">
      <w:pPr>
        <w:ind w:leftChars="-354" w:left="-850" w:firstLine="1"/>
        <w:rPr>
          <w:rFonts w:ascii="Times New Roman" w:hAnsi="Times New Roman" w:cs="Times New Roman"/>
          <w:b/>
          <w:bCs/>
          <w:sz w:val="20"/>
          <w:szCs w:val="20"/>
        </w:rPr>
      </w:pPr>
      <w:r w:rsidRPr="00DD793A">
        <w:rPr>
          <w:rFonts w:ascii="Times New Roman" w:hAnsi="Times New Roman" w:cs="Times New Roman"/>
          <w:b/>
          <w:bCs/>
          <w:sz w:val="20"/>
          <w:szCs w:val="20"/>
        </w:rPr>
        <w:t xml:space="preserve">Supplementary Figure </w:t>
      </w:r>
      <w:r w:rsidR="002B7491" w:rsidRPr="00DD793A">
        <w:rPr>
          <w:rFonts w:ascii="Times New Roman" w:hAnsi="Times New Roman" w:cs="Times New Roman"/>
          <w:b/>
          <w:bCs/>
          <w:sz w:val="20"/>
          <w:szCs w:val="20"/>
        </w:rPr>
        <w:t>6</w:t>
      </w:r>
      <w:r w:rsidR="00F319CA" w:rsidRPr="00DD793A">
        <w:rPr>
          <w:rFonts w:ascii="Times New Roman" w:hAnsi="Times New Roman" w:cs="Times New Roman"/>
          <w:b/>
          <w:bCs/>
          <w:sz w:val="20"/>
          <w:szCs w:val="20"/>
        </w:rPr>
        <w:t xml:space="preserve">: </w:t>
      </w:r>
      <w:r w:rsidR="008F3D81" w:rsidRPr="00DD793A">
        <w:rPr>
          <w:rFonts w:ascii="Times New Roman" w:hAnsi="Times New Roman" w:cs="Times New Roman"/>
          <w:b/>
          <w:bCs/>
          <w:sz w:val="20"/>
          <w:szCs w:val="20"/>
        </w:rPr>
        <w:t>Daily probability of infection from community, probability of person-to-person transmission in households, and e</w:t>
      </w:r>
      <w:r w:rsidR="00BB0FC9" w:rsidRPr="00DD793A">
        <w:rPr>
          <w:rFonts w:ascii="Times New Roman" w:hAnsi="Times New Roman" w:cs="Times New Roman"/>
          <w:b/>
          <w:bCs/>
          <w:sz w:val="20"/>
          <w:szCs w:val="20"/>
        </w:rPr>
        <w:t xml:space="preserve">stimated relative </w:t>
      </w:r>
      <w:r w:rsidR="008F3D81" w:rsidRPr="00DD793A">
        <w:rPr>
          <w:rFonts w:ascii="Times New Roman" w:hAnsi="Times New Roman" w:cs="Times New Roman"/>
          <w:b/>
          <w:bCs/>
          <w:sz w:val="20"/>
          <w:szCs w:val="20"/>
        </w:rPr>
        <w:t>transmissibility and susceptibility</w:t>
      </w:r>
      <w:r w:rsidR="00BB0FC9" w:rsidRPr="00DD793A">
        <w:rPr>
          <w:rFonts w:ascii="Times New Roman" w:hAnsi="Times New Roman" w:cs="Times New Roman"/>
          <w:b/>
          <w:bCs/>
          <w:sz w:val="20"/>
          <w:szCs w:val="20"/>
        </w:rPr>
        <w:t xml:space="preserve"> by </w:t>
      </w:r>
      <w:r w:rsidR="008F3D81" w:rsidRPr="00DD793A">
        <w:rPr>
          <w:rFonts w:ascii="Times New Roman" w:hAnsi="Times New Roman" w:cs="Times New Roman"/>
          <w:b/>
          <w:bCs/>
          <w:sz w:val="20"/>
          <w:szCs w:val="20"/>
        </w:rPr>
        <w:t>sub</w:t>
      </w:r>
      <w:r w:rsidR="00BB0FC9" w:rsidRPr="00DD793A">
        <w:rPr>
          <w:rFonts w:ascii="Times New Roman" w:hAnsi="Times New Roman" w:cs="Times New Roman"/>
          <w:b/>
          <w:bCs/>
          <w:sz w:val="20"/>
          <w:szCs w:val="20"/>
        </w:rPr>
        <w:t>group, with points and lines indicating posterior means and 95% credible intervals from Markov chain Monte Carlo–based individual hazard model fit</w:t>
      </w:r>
      <w:r w:rsidRPr="00DD793A">
        <w:rPr>
          <w:rFonts w:ascii="Times New Roman" w:hAnsi="Times New Roman" w:cs="Times New Roman"/>
          <w:b/>
          <w:bCs/>
          <w:sz w:val="20"/>
          <w:szCs w:val="20"/>
        </w:rPr>
        <w:br w:type="page"/>
      </w:r>
    </w:p>
    <w:p w14:paraId="37E32674" w14:textId="648C8BE9" w:rsidR="00A414CA" w:rsidRPr="00DD793A" w:rsidRDefault="00236580" w:rsidP="007434FB">
      <w:pPr>
        <w:ind w:leftChars="-472" w:hangingChars="472" w:hanging="1133"/>
      </w:pPr>
      <w:r w:rsidRPr="00DD793A">
        <w:rPr>
          <w:noProof/>
        </w:rPr>
        <w:lastRenderedPageBreak/>
        <w:drawing>
          <wp:inline distT="0" distB="0" distL="0" distR="0" wp14:anchorId="5C3961CF" wp14:editId="08E48B3F">
            <wp:extent cx="7012772" cy="1976511"/>
            <wp:effectExtent l="0" t="0" r="0" b="5080"/>
            <wp:docPr id="198775158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51586" name="图片 198775158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67685" cy="1991988"/>
                    </a:xfrm>
                    <a:prstGeom prst="rect">
                      <a:avLst/>
                    </a:prstGeom>
                  </pic:spPr>
                </pic:pic>
              </a:graphicData>
            </a:graphic>
          </wp:inline>
        </w:drawing>
      </w:r>
    </w:p>
    <w:p w14:paraId="204710F3" w14:textId="7443E241" w:rsidR="00A414CA" w:rsidRPr="00DD793A" w:rsidRDefault="00A414CA" w:rsidP="00A414CA">
      <w:pPr>
        <w:rPr>
          <w:rFonts w:ascii="Times New Roman" w:hAnsi="Times New Roman" w:cs="Times New Roman"/>
          <w:sz w:val="20"/>
          <w:szCs w:val="20"/>
        </w:rPr>
      </w:pPr>
      <w:r w:rsidRPr="00DD793A">
        <w:rPr>
          <w:rFonts w:ascii="Times New Roman" w:hAnsi="Times New Roman" w:cs="Times New Roman"/>
          <w:b/>
          <w:bCs/>
          <w:sz w:val="20"/>
          <w:szCs w:val="20"/>
        </w:rPr>
        <w:t xml:space="preserve">Supplementary Figure </w:t>
      </w:r>
      <w:r w:rsidR="00D10E95" w:rsidRPr="00DD793A">
        <w:rPr>
          <w:rFonts w:ascii="Times New Roman" w:hAnsi="Times New Roman" w:cs="Times New Roman"/>
          <w:b/>
          <w:bCs/>
          <w:sz w:val="20"/>
          <w:szCs w:val="20"/>
        </w:rPr>
        <w:t>7</w:t>
      </w:r>
      <w:r w:rsidR="00237732" w:rsidRPr="00DD793A">
        <w:rPr>
          <w:rFonts w:ascii="Times New Roman" w:hAnsi="Times New Roman" w:cs="Times New Roman"/>
          <w:b/>
          <w:bCs/>
          <w:sz w:val="20"/>
          <w:szCs w:val="20"/>
        </w:rPr>
        <w:t xml:space="preserve">: </w:t>
      </w:r>
      <w:r w:rsidRPr="00DD793A">
        <w:rPr>
          <w:rFonts w:ascii="Times New Roman" w:hAnsi="Times New Roman" w:cs="Times New Roman"/>
          <w:b/>
          <w:bCs/>
          <w:sz w:val="20"/>
          <w:szCs w:val="20"/>
        </w:rPr>
        <w:t>Temporal trends in cycle threshold (Ct) values relative to symptom onset for each pathogen</w:t>
      </w:r>
      <w:r w:rsidR="0053544C" w:rsidRPr="00DD793A">
        <w:rPr>
          <w:rFonts w:ascii="Times New Roman" w:hAnsi="Times New Roman" w:cs="Times New Roman"/>
          <w:sz w:val="20"/>
          <w:szCs w:val="20"/>
        </w:rPr>
        <w:t xml:space="preserve"> Points represent</w:t>
      </w:r>
      <w:r w:rsidR="00AD7E3D" w:rsidRPr="00DD793A">
        <w:rPr>
          <w:rFonts w:ascii="Times New Roman" w:hAnsi="Times New Roman" w:cs="Times New Roman"/>
          <w:sz w:val="20"/>
          <w:szCs w:val="20"/>
        </w:rPr>
        <w:t xml:space="preserve"> observed</w:t>
      </w:r>
      <w:r w:rsidR="0053544C" w:rsidRPr="00DD793A">
        <w:rPr>
          <w:rFonts w:ascii="Times New Roman" w:hAnsi="Times New Roman" w:cs="Times New Roman"/>
          <w:sz w:val="20"/>
          <w:szCs w:val="20"/>
        </w:rPr>
        <w:t xml:space="preserve"> individual specimens; solid lines represent GAM-fitted mean Ct and shaded bands 95% confidence intervals.</w:t>
      </w:r>
      <w:r w:rsidRPr="00DD793A">
        <w:rPr>
          <w:rFonts w:ascii="Times New Roman" w:hAnsi="Times New Roman" w:cs="Times New Roman"/>
          <w:sz w:val="20"/>
          <w:szCs w:val="20"/>
        </w:rPr>
        <w:br w:type="page"/>
      </w:r>
    </w:p>
    <w:p w14:paraId="616207D4" w14:textId="77777777" w:rsidR="00A414CA" w:rsidRPr="00DD793A" w:rsidRDefault="00A414CA" w:rsidP="00A414CA">
      <w:pPr>
        <w:rPr>
          <w:rFonts w:ascii="Times New Roman" w:hAnsi="Times New Roman" w:cs="Times New Roman"/>
          <w:sz w:val="20"/>
          <w:szCs w:val="20"/>
        </w:rPr>
      </w:pPr>
    </w:p>
    <w:p w14:paraId="08D329C9" w14:textId="77777777" w:rsidR="00A06DBF" w:rsidRPr="00DD793A" w:rsidRDefault="00A06DBF" w:rsidP="00A06DBF">
      <w:pPr>
        <w:jc w:val="both"/>
        <w:rPr>
          <w:rFonts w:ascii="Times New Roman" w:hAnsi="Times New Roman" w:cs="Times New Roman"/>
          <w:sz w:val="20"/>
          <w:szCs w:val="20"/>
        </w:rPr>
      </w:pPr>
    </w:p>
    <w:p w14:paraId="27F6A85D" w14:textId="77777777" w:rsidR="00A06DBF" w:rsidRPr="00DD793A" w:rsidRDefault="00D10E95" w:rsidP="00A06DBF">
      <w:pPr>
        <w:ind w:leftChars="-242" w:left="-111" w:hangingChars="235" w:hanging="470"/>
        <w:jc w:val="both"/>
        <w:rPr>
          <w:rFonts w:ascii="Times New Roman" w:hAnsi="Times New Roman" w:cs="Times New Roman"/>
          <w:sz w:val="20"/>
          <w:szCs w:val="20"/>
        </w:rPr>
      </w:pPr>
      <w:r w:rsidRPr="00DD793A">
        <w:rPr>
          <w:rFonts w:ascii="Times New Roman" w:hAnsi="Times New Roman" w:cs="Times New Roman"/>
          <w:noProof/>
          <w:sz w:val="20"/>
          <w:szCs w:val="20"/>
          <w14:ligatures w14:val="standardContextual"/>
        </w:rPr>
        <w:drawing>
          <wp:inline distT="0" distB="0" distL="0" distR="0" wp14:anchorId="23D77ABC" wp14:editId="2BA551A5">
            <wp:extent cx="6112412" cy="6390583"/>
            <wp:effectExtent l="0" t="0" r="0" b="0"/>
            <wp:docPr id="20746878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87860" name="图片 2074687860"/>
                    <pic:cNvPicPr/>
                  </pic:nvPicPr>
                  <pic:blipFill>
                    <a:blip r:embed="rId16">
                      <a:extLst>
                        <a:ext uri="{28A0092B-C50C-407E-A947-70E740481C1C}">
                          <a14:useLocalDpi xmlns:a14="http://schemas.microsoft.com/office/drawing/2010/main" val="0"/>
                        </a:ext>
                      </a:extLst>
                    </a:blip>
                    <a:stretch>
                      <a:fillRect/>
                    </a:stretch>
                  </pic:blipFill>
                  <pic:spPr>
                    <a:xfrm>
                      <a:off x="0" y="0"/>
                      <a:ext cx="6135981" cy="6415224"/>
                    </a:xfrm>
                    <a:prstGeom prst="rect">
                      <a:avLst/>
                    </a:prstGeom>
                  </pic:spPr>
                </pic:pic>
              </a:graphicData>
            </a:graphic>
          </wp:inline>
        </w:drawing>
      </w:r>
    </w:p>
    <w:p w14:paraId="3CA5AEEF" w14:textId="557E374C" w:rsidR="0059794E" w:rsidRPr="00DD793A" w:rsidRDefault="00850730" w:rsidP="00A06DBF">
      <w:pPr>
        <w:jc w:val="both"/>
        <w:rPr>
          <w:rFonts w:ascii="Times New Roman" w:hAnsi="Times New Roman" w:cs="Times New Roman"/>
          <w:sz w:val="20"/>
          <w:szCs w:val="20"/>
        </w:rPr>
      </w:pPr>
      <w:r w:rsidRPr="00DD793A">
        <w:rPr>
          <w:rFonts w:ascii="Times New Roman" w:hAnsi="Times New Roman" w:cs="Times New Roman"/>
          <w:b/>
          <w:bCs/>
          <w:sz w:val="20"/>
          <w:szCs w:val="20"/>
        </w:rPr>
        <w:t xml:space="preserve">Supplementary </w:t>
      </w:r>
      <w:r w:rsidR="00A06DBF" w:rsidRPr="00DD793A">
        <w:rPr>
          <w:rFonts w:ascii="Times New Roman" w:hAnsi="Times New Roman" w:cs="Times New Roman"/>
          <w:b/>
          <w:bCs/>
          <w:sz w:val="20"/>
          <w:szCs w:val="20"/>
        </w:rPr>
        <w:t xml:space="preserve">Figure </w:t>
      </w:r>
      <w:r w:rsidR="00A61B53" w:rsidRPr="00DD793A">
        <w:rPr>
          <w:rFonts w:ascii="Times New Roman" w:hAnsi="Times New Roman" w:cs="Times New Roman"/>
          <w:b/>
          <w:bCs/>
          <w:sz w:val="20"/>
          <w:szCs w:val="20"/>
        </w:rPr>
        <w:t>8</w:t>
      </w:r>
      <w:r w:rsidR="00313B5B" w:rsidRPr="00DD793A">
        <w:rPr>
          <w:rFonts w:ascii="Times New Roman" w:hAnsi="Times New Roman" w:cs="Times New Roman"/>
          <w:b/>
          <w:bCs/>
          <w:sz w:val="20"/>
          <w:szCs w:val="20"/>
        </w:rPr>
        <w:t xml:space="preserve">: </w:t>
      </w:r>
      <w:r w:rsidR="00BB0FC9" w:rsidRPr="00DD793A">
        <w:rPr>
          <w:rFonts w:ascii="Times New Roman" w:hAnsi="Times New Roman" w:cs="Times New Roman"/>
          <w:b/>
          <w:bCs/>
          <w:sz w:val="20"/>
          <w:szCs w:val="20"/>
        </w:rPr>
        <w:t>Probability density distributions of the latent period (dark red) and incubation period (dark blue) for each pathogen</w:t>
      </w:r>
      <w:r w:rsidR="0059794E" w:rsidRPr="00DD793A">
        <w:rPr>
          <w:rFonts w:ascii="Times New Roman" w:hAnsi="Times New Roman" w:cs="Times New Roman"/>
          <w:sz w:val="20"/>
          <w:szCs w:val="20"/>
        </w:rPr>
        <w:br w:type="page"/>
      </w:r>
    </w:p>
    <w:p w14:paraId="3B34D4AD" w14:textId="77777777" w:rsidR="00A06DBF" w:rsidRPr="00DD793A" w:rsidRDefault="0059794E" w:rsidP="00A06DBF">
      <w:pPr>
        <w:jc w:val="both"/>
        <w:rPr>
          <w:rFonts w:ascii="Times New Roman" w:hAnsi="Times New Roman" w:cs="Times New Roman"/>
          <w:b/>
          <w:bCs/>
          <w:sz w:val="20"/>
          <w:szCs w:val="20"/>
        </w:rPr>
      </w:pPr>
      <w:r w:rsidRPr="00DD793A">
        <w:rPr>
          <w:rFonts w:ascii="Times New Roman" w:hAnsi="Times New Roman" w:cs="Times New Roman"/>
          <w:b/>
          <w:bCs/>
          <w:sz w:val="20"/>
          <w:szCs w:val="20"/>
        </w:rPr>
        <w:lastRenderedPageBreak/>
        <w:t>References</w:t>
      </w:r>
    </w:p>
    <w:p w14:paraId="74CFC01E" w14:textId="77777777" w:rsidR="0059794E" w:rsidRDefault="0059794E" w:rsidP="00373A7E">
      <w:pPr>
        <w:ind w:leftChars="-472" w:hangingChars="472" w:hanging="1133"/>
        <w:rPr>
          <w:rFonts w:ascii="Times New Roman" w:hAnsi="Times New Roman" w:cs="Times New Roman"/>
        </w:rPr>
      </w:pPr>
    </w:p>
    <w:p w14:paraId="610A45D8" w14:textId="77777777" w:rsidR="0059794E" w:rsidRDefault="0059794E" w:rsidP="00373A7E">
      <w:pPr>
        <w:ind w:leftChars="-472" w:hangingChars="472" w:hanging="1133"/>
        <w:rPr>
          <w:rFonts w:ascii="Times New Roman" w:hAnsi="Times New Roman" w:cs="Times New Roman"/>
        </w:rPr>
      </w:pPr>
    </w:p>
    <w:p w14:paraId="363F0632" w14:textId="77777777" w:rsidR="00DD793A" w:rsidRPr="00DD793A" w:rsidRDefault="0059794E" w:rsidP="00DD793A">
      <w:pPr>
        <w:pStyle w:val="EndNoteBibliography"/>
        <w:rPr>
          <w:noProof/>
        </w:rPr>
      </w:pPr>
      <w:r>
        <w:fldChar w:fldCharType="begin"/>
      </w:r>
      <w:r>
        <w:instrText xml:space="preserve"> ADDIN EN.REFLIST </w:instrText>
      </w:r>
      <w:r>
        <w:fldChar w:fldCharType="separate"/>
      </w:r>
      <w:r w:rsidR="00DD793A" w:rsidRPr="00DD793A">
        <w:rPr>
          <w:noProof/>
        </w:rPr>
        <w:t>1.</w:t>
      </w:r>
      <w:r w:rsidR="00DD793A" w:rsidRPr="00DD793A">
        <w:rPr>
          <w:noProof/>
        </w:rPr>
        <w:tab/>
        <w:t xml:space="preserve">Tsang TK, Cauchemez S, Perera RA, et al. Association between antibody titers and protection against influenza virus infection within households. </w:t>
      </w:r>
      <w:r w:rsidR="00DD793A" w:rsidRPr="00DD793A">
        <w:rPr>
          <w:i/>
          <w:noProof/>
        </w:rPr>
        <w:t>J Infect Dis</w:t>
      </w:r>
      <w:r w:rsidR="00DD793A" w:rsidRPr="00DD793A">
        <w:rPr>
          <w:noProof/>
        </w:rPr>
        <w:t xml:space="preserve"> 2014; </w:t>
      </w:r>
      <w:r w:rsidR="00DD793A" w:rsidRPr="00DD793A">
        <w:rPr>
          <w:b/>
          <w:noProof/>
        </w:rPr>
        <w:t>210</w:t>
      </w:r>
      <w:r w:rsidR="00DD793A" w:rsidRPr="00DD793A">
        <w:rPr>
          <w:noProof/>
        </w:rPr>
        <w:t>(5): 684-92.</w:t>
      </w:r>
    </w:p>
    <w:p w14:paraId="239F72C6" w14:textId="77777777" w:rsidR="00DD793A" w:rsidRPr="00DD793A" w:rsidRDefault="00DD793A" w:rsidP="00DD793A">
      <w:pPr>
        <w:pStyle w:val="EndNoteBibliography"/>
        <w:rPr>
          <w:noProof/>
        </w:rPr>
      </w:pPr>
      <w:r w:rsidRPr="00DD793A">
        <w:rPr>
          <w:noProof/>
        </w:rPr>
        <w:t>2.</w:t>
      </w:r>
      <w:r w:rsidRPr="00DD793A">
        <w:rPr>
          <w:noProof/>
        </w:rPr>
        <w:tab/>
        <w:t xml:space="preserve">Lessler J, Reich NG, Brookmeyer R, Perl TM, Nelson KE, Cummings DA. Incubation periods of acute respiratory viral infections: a systematic review. </w:t>
      </w:r>
      <w:r w:rsidRPr="00DD793A">
        <w:rPr>
          <w:i/>
          <w:noProof/>
        </w:rPr>
        <w:t>Lancet Infect Dis</w:t>
      </w:r>
      <w:r w:rsidRPr="00DD793A">
        <w:rPr>
          <w:noProof/>
        </w:rPr>
        <w:t xml:space="preserve"> 2009; </w:t>
      </w:r>
      <w:r w:rsidRPr="00DD793A">
        <w:rPr>
          <w:b/>
          <w:noProof/>
        </w:rPr>
        <w:t>9</w:t>
      </w:r>
      <w:r w:rsidRPr="00DD793A">
        <w:rPr>
          <w:noProof/>
        </w:rPr>
        <w:t>(5): 291-300.</w:t>
      </w:r>
    </w:p>
    <w:p w14:paraId="53E6351F" w14:textId="77777777" w:rsidR="00DD793A" w:rsidRPr="00DD793A" w:rsidRDefault="00DD793A" w:rsidP="00DD793A">
      <w:pPr>
        <w:pStyle w:val="EndNoteBibliography"/>
        <w:rPr>
          <w:noProof/>
        </w:rPr>
      </w:pPr>
      <w:r w:rsidRPr="00DD793A">
        <w:rPr>
          <w:noProof/>
        </w:rPr>
        <w:t>3.</w:t>
      </w:r>
      <w:r w:rsidRPr="00DD793A">
        <w:rPr>
          <w:noProof/>
        </w:rPr>
        <w:tab/>
        <w:t xml:space="preserve">Xin H, Wang Z, Feng S, et al. Transmission dynamics of SARS-CoV-2 Omicron variant infections in Hangzhou, Zhejiang, China, January-February 2022. </w:t>
      </w:r>
      <w:r w:rsidRPr="00DD793A">
        <w:rPr>
          <w:i/>
          <w:noProof/>
        </w:rPr>
        <w:t>Int J Infect Dis</w:t>
      </w:r>
      <w:r w:rsidRPr="00DD793A">
        <w:rPr>
          <w:noProof/>
        </w:rPr>
        <w:t xml:space="preserve"> 2023; </w:t>
      </w:r>
      <w:r w:rsidRPr="00DD793A">
        <w:rPr>
          <w:b/>
          <w:noProof/>
        </w:rPr>
        <w:t>126</w:t>
      </w:r>
      <w:r w:rsidRPr="00DD793A">
        <w:rPr>
          <w:noProof/>
        </w:rPr>
        <w:t>: 132-5.</w:t>
      </w:r>
    </w:p>
    <w:p w14:paraId="312D506A" w14:textId="04B2A164" w:rsidR="00373A7E" w:rsidRPr="00373A7E" w:rsidRDefault="0059794E" w:rsidP="00373A7E">
      <w:pPr>
        <w:ind w:leftChars="-472" w:hangingChars="472" w:hanging="1133"/>
        <w:rPr>
          <w:rFonts w:ascii="Times New Roman" w:hAnsi="Times New Roman" w:cs="Times New Roman"/>
        </w:rPr>
      </w:pPr>
      <w:r>
        <w:rPr>
          <w:rFonts w:ascii="Times New Roman" w:hAnsi="Times New Roman" w:cs="Times New Roman"/>
        </w:rPr>
        <w:fldChar w:fldCharType="end"/>
      </w:r>
    </w:p>
    <w:sectPr w:rsidR="00373A7E" w:rsidRPr="00373A7E">
      <w:footerReference w:type="even" r:id="rId17"/>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572208" w14:textId="77777777" w:rsidR="00483B88" w:rsidRDefault="00483B88" w:rsidP="00C177FB">
      <w:r>
        <w:separator/>
      </w:r>
    </w:p>
  </w:endnote>
  <w:endnote w:type="continuationSeparator" w:id="0">
    <w:p w14:paraId="02ACEBCF" w14:textId="77777777" w:rsidR="00483B88" w:rsidRDefault="00483B88" w:rsidP="00C1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Garamond">
    <w:altName w:val="宋体"/>
    <w:panose1 w:val="020B0604020202020204"/>
    <w:charset w:val="86"/>
    <w:family w:val="roma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Lato">
    <w:panose1 w:val="020F0502020204030203"/>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a"/>
      </w:rPr>
      <w:id w:val="508957324"/>
      <w:docPartObj>
        <w:docPartGallery w:val="Page Numbers (Bottom of Page)"/>
        <w:docPartUnique/>
      </w:docPartObj>
    </w:sdtPr>
    <w:sdtContent>
      <w:p w14:paraId="3272B4E5" w14:textId="77777777" w:rsidR="00C177FB" w:rsidRDefault="00C177FB" w:rsidP="001D609A">
        <w:pPr>
          <w:pStyle w:val="af8"/>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end"/>
        </w:r>
      </w:p>
    </w:sdtContent>
  </w:sdt>
  <w:p w14:paraId="75928C7B" w14:textId="77777777" w:rsidR="00C177FB" w:rsidRDefault="00C177FB">
    <w:pPr>
      <w:pStyle w:val="af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a"/>
      </w:rPr>
      <w:id w:val="1621871196"/>
      <w:docPartObj>
        <w:docPartGallery w:val="Page Numbers (Bottom of Page)"/>
        <w:docPartUnique/>
      </w:docPartObj>
    </w:sdtPr>
    <w:sdtContent>
      <w:p w14:paraId="131DB1E0" w14:textId="77777777" w:rsidR="00C177FB" w:rsidRDefault="00C177FB" w:rsidP="001D609A">
        <w:pPr>
          <w:pStyle w:val="af8"/>
          <w:framePr w:wrap="none" w:vAnchor="text" w:hAnchor="margin" w:xAlign="center" w:y="1"/>
          <w:rPr>
            <w:rStyle w:val="afa"/>
          </w:rPr>
        </w:pPr>
        <w:r>
          <w:rPr>
            <w:rStyle w:val="afa"/>
          </w:rPr>
          <w:fldChar w:fldCharType="begin"/>
        </w:r>
        <w:r>
          <w:rPr>
            <w:rStyle w:val="afa"/>
          </w:rPr>
          <w:instrText xml:space="preserve"> PAGE </w:instrText>
        </w:r>
        <w:r>
          <w:rPr>
            <w:rStyle w:val="afa"/>
          </w:rPr>
          <w:fldChar w:fldCharType="separate"/>
        </w:r>
        <w:r>
          <w:rPr>
            <w:rStyle w:val="afa"/>
            <w:noProof/>
          </w:rPr>
          <w:t>1</w:t>
        </w:r>
        <w:r>
          <w:rPr>
            <w:rStyle w:val="afa"/>
          </w:rPr>
          <w:fldChar w:fldCharType="end"/>
        </w:r>
      </w:p>
    </w:sdtContent>
  </w:sdt>
  <w:p w14:paraId="753D9FDC" w14:textId="77777777" w:rsidR="00C177FB" w:rsidRDefault="00C177FB">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5CD3E" w14:textId="77777777" w:rsidR="00483B88" w:rsidRDefault="00483B88" w:rsidP="00C177FB">
      <w:r>
        <w:separator/>
      </w:r>
    </w:p>
  </w:footnote>
  <w:footnote w:type="continuationSeparator" w:id="0">
    <w:p w14:paraId="2002D4B1" w14:textId="77777777" w:rsidR="00483B88" w:rsidRDefault="00483B88" w:rsidP="00C17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E159DC"/>
    <w:multiLevelType w:val="multilevel"/>
    <w:tmpl w:val="4732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9697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ezw5avfef9w9e9pxs5zwxsx0avrr2wftwd&quot;&gt;My EndNote Library&lt;record-ids&gt;&lt;item&gt;13&lt;/item&gt;&lt;item&gt;39&lt;/item&gt;&lt;/record-ids&gt;&lt;/item&gt;&lt;/Libraries&gt;"/>
  </w:docVars>
  <w:rsids>
    <w:rsidRoot w:val="00315B81"/>
    <w:rsid w:val="000034DB"/>
    <w:rsid w:val="0000443A"/>
    <w:rsid w:val="000143DC"/>
    <w:rsid w:val="00014D67"/>
    <w:rsid w:val="00014E92"/>
    <w:rsid w:val="000232F1"/>
    <w:rsid w:val="0003642A"/>
    <w:rsid w:val="00036A2D"/>
    <w:rsid w:val="0004480E"/>
    <w:rsid w:val="00054D51"/>
    <w:rsid w:val="000551B7"/>
    <w:rsid w:val="00056197"/>
    <w:rsid w:val="000562F5"/>
    <w:rsid w:val="00056422"/>
    <w:rsid w:val="00060330"/>
    <w:rsid w:val="00064389"/>
    <w:rsid w:val="00070E36"/>
    <w:rsid w:val="00071256"/>
    <w:rsid w:val="00073E1F"/>
    <w:rsid w:val="000751A8"/>
    <w:rsid w:val="00082E79"/>
    <w:rsid w:val="000832B9"/>
    <w:rsid w:val="0009019C"/>
    <w:rsid w:val="00092B05"/>
    <w:rsid w:val="00092B23"/>
    <w:rsid w:val="000939D9"/>
    <w:rsid w:val="00094855"/>
    <w:rsid w:val="000B3FEB"/>
    <w:rsid w:val="000D2F66"/>
    <w:rsid w:val="000E000C"/>
    <w:rsid w:val="000F06BF"/>
    <w:rsid w:val="000F1236"/>
    <w:rsid w:val="000F1709"/>
    <w:rsid w:val="000F3879"/>
    <w:rsid w:val="000F7659"/>
    <w:rsid w:val="001004D5"/>
    <w:rsid w:val="00105318"/>
    <w:rsid w:val="0011177F"/>
    <w:rsid w:val="001135E9"/>
    <w:rsid w:val="0012255C"/>
    <w:rsid w:val="00122FFD"/>
    <w:rsid w:val="001240F3"/>
    <w:rsid w:val="00132E2B"/>
    <w:rsid w:val="00142153"/>
    <w:rsid w:val="00143373"/>
    <w:rsid w:val="001436C5"/>
    <w:rsid w:val="00151749"/>
    <w:rsid w:val="00152211"/>
    <w:rsid w:val="00162034"/>
    <w:rsid w:val="00170001"/>
    <w:rsid w:val="00170996"/>
    <w:rsid w:val="00173FC3"/>
    <w:rsid w:val="00174022"/>
    <w:rsid w:val="001747E3"/>
    <w:rsid w:val="00176115"/>
    <w:rsid w:val="0017735E"/>
    <w:rsid w:val="00181259"/>
    <w:rsid w:val="001825B1"/>
    <w:rsid w:val="001937FB"/>
    <w:rsid w:val="00197964"/>
    <w:rsid w:val="001A0B8A"/>
    <w:rsid w:val="001A51DA"/>
    <w:rsid w:val="001A624C"/>
    <w:rsid w:val="001A6B2F"/>
    <w:rsid w:val="001B679D"/>
    <w:rsid w:val="001B78A1"/>
    <w:rsid w:val="001C27BD"/>
    <w:rsid w:val="001C2C27"/>
    <w:rsid w:val="001D2692"/>
    <w:rsid w:val="001E070E"/>
    <w:rsid w:val="001E0DD2"/>
    <w:rsid w:val="001E33ED"/>
    <w:rsid w:val="001E5EC5"/>
    <w:rsid w:val="001E6590"/>
    <w:rsid w:val="001F7F03"/>
    <w:rsid w:val="00226BF3"/>
    <w:rsid w:val="00226E6A"/>
    <w:rsid w:val="002276A1"/>
    <w:rsid w:val="00235340"/>
    <w:rsid w:val="00236505"/>
    <w:rsid w:val="00236580"/>
    <w:rsid w:val="00237732"/>
    <w:rsid w:val="002505C2"/>
    <w:rsid w:val="00270473"/>
    <w:rsid w:val="00271F89"/>
    <w:rsid w:val="00290C89"/>
    <w:rsid w:val="002923D4"/>
    <w:rsid w:val="00295648"/>
    <w:rsid w:val="002A1BDB"/>
    <w:rsid w:val="002A2364"/>
    <w:rsid w:val="002A5F60"/>
    <w:rsid w:val="002B3D0C"/>
    <w:rsid w:val="002B3EF7"/>
    <w:rsid w:val="002B4732"/>
    <w:rsid w:val="002B60DD"/>
    <w:rsid w:val="002B7491"/>
    <w:rsid w:val="002C30CA"/>
    <w:rsid w:val="002E0E14"/>
    <w:rsid w:val="002E3C9D"/>
    <w:rsid w:val="002E47F0"/>
    <w:rsid w:val="002E7A24"/>
    <w:rsid w:val="002F7370"/>
    <w:rsid w:val="003030A2"/>
    <w:rsid w:val="00306534"/>
    <w:rsid w:val="0030714A"/>
    <w:rsid w:val="00307C58"/>
    <w:rsid w:val="00313B5B"/>
    <w:rsid w:val="00315B81"/>
    <w:rsid w:val="003173A2"/>
    <w:rsid w:val="0032209F"/>
    <w:rsid w:val="003240AD"/>
    <w:rsid w:val="003241AC"/>
    <w:rsid w:val="00325E51"/>
    <w:rsid w:val="003343D1"/>
    <w:rsid w:val="003362E0"/>
    <w:rsid w:val="00344902"/>
    <w:rsid w:val="00344BBC"/>
    <w:rsid w:val="00347C73"/>
    <w:rsid w:val="00351A67"/>
    <w:rsid w:val="00363EDA"/>
    <w:rsid w:val="00364767"/>
    <w:rsid w:val="003659C0"/>
    <w:rsid w:val="00373A7E"/>
    <w:rsid w:val="00373B76"/>
    <w:rsid w:val="00375556"/>
    <w:rsid w:val="00375FD0"/>
    <w:rsid w:val="00376062"/>
    <w:rsid w:val="0038201F"/>
    <w:rsid w:val="00382069"/>
    <w:rsid w:val="00382DEA"/>
    <w:rsid w:val="00387AA4"/>
    <w:rsid w:val="00387BAE"/>
    <w:rsid w:val="003A1557"/>
    <w:rsid w:val="003A3384"/>
    <w:rsid w:val="003B1C85"/>
    <w:rsid w:val="003B3581"/>
    <w:rsid w:val="003C1A7E"/>
    <w:rsid w:val="003C43BA"/>
    <w:rsid w:val="003D64EF"/>
    <w:rsid w:val="003E0B22"/>
    <w:rsid w:val="003E1BF1"/>
    <w:rsid w:val="003E3950"/>
    <w:rsid w:val="003E3B96"/>
    <w:rsid w:val="003E4108"/>
    <w:rsid w:val="003F51BC"/>
    <w:rsid w:val="00403FCD"/>
    <w:rsid w:val="0040542C"/>
    <w:rsid w:val="0041097E"/>
    <w:rsid w:val="00414020"/>
    <w:rsid w:val="004144FE"/>
    <w:rsid w:val="00415D84"/>
    <w:rsid w:val="00416434"/>
    <w:rsid w:val="00422677"/>
    <w:rsid w:val="00425403"/>
    <w:rsid w:val="0042629D"/>
    <w:rsid w:val="00431F23"/>
    <w:rsid w:val="00436913"/>
    <w:rsid w:val="00436BC8"/>
    <w:rsid w:val="004375A1"/>
    <w:rsid w:val="004479D1"/>
    <w:rsid w:val="0045053A"/>
    <w:rsid w:val="0046071A"/>
    <w:rsid w:val="004676FF"/>
    <w:rsid w:val="00470E74"/>
    <w:rsid w:val="00471B54"/>
    <w:rsid w:val="00472250"/>
    <w:rsid w:val="00474575"/>
    <w:rsid w:val="0047580D"/>
    <w:rsid w:val="00483B88"/>
    <w:rsid w:val="00492DC0"/>
    <w:rsid w:val="004A43DB"/>
    <w:rsid w:val="004A5A43"/>
    <w:rsid w:val="004A7A74"/>
    <w:rsid w:val="004B1110"/>
    <w:rsid w:val="004B1C29"/>
    <w:rsid w:val="004B3537"/>
    <w:rsid w:val="004D2496"/>
    <w:rsid w:val="004D2ED3"/>
    <w:rsid w:val="004E3F2C"/>
    <w:rsid w:val="004E463E"/>
    <w:rsid w:val="004F730D"/>
    <w:rsid w:val="00502118"/>
    <w:rsid w:val="0050332D"/>
    <w:rsid w:val="00505037"/>
    <w:rsid w:val="00505DE2"/>
    <w:rsid w:val="00507362"/>
    <w:rsid w:val="00507F08"/>
    <w:rsid w:val="00511EDD"/>
    <w:rsid w:val="00517AAA"/>
    <w:rsid w:val="00520D2F"/>
    <w:rsid w:val="00521CA1"/>
    <w:rsid w:val="00524635"/>
    <w:rsid w:val="0052561F"/>
    <w:rsid w:val="00527A30"/>
    <w:rsid w:val="00531AA0"/>
    <w:rsid w:val="0053544C"/>
    <w:rsid w:val="00535D69"/>
    <w:rsid w:val="005435C6"/>
    <w:rsid w:val="0054650E"/>
    <w:rsid w:val="00554673"/>
    <w:rsid w:val="00554862"/>
    <w:rsid w:val="00567EDE"/>
    <w:rsid w:val="00571700"/>
    <w:rsid w:val="00574065"/>
    <w:rsid w:val="00576F4D"/>
    <w:rsid w:val="00583132"/>
    <w:rsid w:val="00583B0D"/>
    <w:rsid w:val="00583C84"/>
    <w:rsid w:val="00587396"/>
    <w:rsid w:val="005877E2"/>
    <w:rsid w:val="005910D6"/>
    <w:rsid w:val="00592875"/>
    <w:rsid w:val="00594605"/>
    <w:rsid w:val="005964E5"/>
    <w:rsid w:val="0059794E"/>
    <w:rsid w:val="005A2ED1"/>
    <w:rsid w:val="005A6FDD"/>
    <w:rsid w:val="005A7DAB"/>
    <w:rsid w:val="005B47F3"/>
    <w:rsid w:val="005C2E6A"/>
    <w:rsid w:val="005C4B72"/>
    <w:rsid w:val="005C4C8E"/>
    <w:rsid w:val="005C4DDD"/>
    <w:rsid w:val="005C7592"/>
    <w:rsid w:val="005E1809"/>
    <w:rsid w:val="005F028A"/>
    <w:rsid w:val="005F03BF"/>
    <w:rsid w:val="005F4994"/>
    <w:rsid w:val="005F4EFB"/>
    <w:rsid w:val="005F6F45"/>
    <w:rsid w:val="00607047"/>
    <w:rsid w:val="00613B66"/>
    <w:rsid w:val="00617BC9"/>
    <w:rsid w:val="0063209D"/>
    <w:rsid w:val="0063470D"/>
    <w:rsid w:val="0064475E"/>
    <w:rsid w:val="00645C78"/>
    <w:rsid w:val="006522DA"/>
    <w:rsid w:val="00657549"/>
    <w:rsid w:val="00661543"/>
    <w:rsid w:val="006772E4"/>
    <w:rsid w:val="006809BC"/>
    <w:rsid w:val="00683534"/>
    <w:rsid w:val="00691303"/>
    <w:rsid w:val="00691C33"/>
    <w:rsid w:val="00692623"/>
    <w:rsid w:val="0069620B"/>
    <w:rsid w:val="006A18CA"/>
    <w:rsid w:val="006A3B20"/>
    <w:rsid w:val="006A4A1F"/>
    <w:rsid w:val="006B0825"/>
    <w:rsid w:val="006B1127"/>
    <w:rsid w:val="006B3450"/>
    <w:rsid w:val="006B3E5A"/>
    <w:rsid w:val="006B6658"/>
    <w:rsid w:val="006C4B17"/>
    <w:rsid w:val="006D18EF"/>
    <w:rsid w:val="006D3F8F"/>
    <w:rsid w:val="006D5E8F"/>
    <w:rsid w:val="006E05FD"/>
    <w:rsid w:val="006E3195"/>
    <w:rsid w:val="006F3D22"/>
    <w:rsid w:val="0070158F"/>
    <w:rsid w:val="00701B1B"/>
    <w:rsid w:val="007118BC"/>
    <w:rsid w:val="00721640"/>
    <w:rsid w:val="0072247F"/>
    <w:rsid w:val="007257FF"/>
    <w:rsid w:val="00727892"/>
    <w:rsid w:val="00732F70"/>
    <w:rsid w:val="00737825"/>
    <w:rsid w:val="00742BEC"/>
    <w:rsid w:val="007434FB"/>
    <w:rsid w:val="00751814"/>
    <w:rsid w:val="00751B1B"/>
    <w:rsid w:val="00751FD6"/>
    <w:rsid w:val="007551F0"/>
    <w:rsid w:val="00761621"/>
    <w:rsid w:val="007668F6"/>
    <w:rsid w:val="007827AB"/>
    <w:rsid w:val="00792701"/>
    <w:rsid w:val="007932B4"/>
    <w:rsid w:val="007A13EB"/>
    <w:rsid w:val="007A6B49"/>
    <w:rsid w:val="007A77B0"/>
    <w:rsid w:val="007B2512"/>
    <w:rsid w:val="007B4434"/>
    <w:rsid w:val="007C0CEF"/>
    <w:rsid w:val="007C0D86"/>
    <w:rsid w:val="007C23D1"/>
    <w:rsid w:val="007C2575"/>
    <w:rsid w:val="007C2E4F"/>
    <w:rsid w:val="007C5B3A"/>
    <w:rsid w:val="007C77CA"/>
    <w:rsid w:val="007C7EC4"/>
    <w:rsid w:val="007D1A08"/>
    <w:rsid w:val="007D4697"/>
    <w:rsid w:val="007D4EA3"/>
    <w:rsid w:val="007D72FF"/>
    <w:rsid w:val="007E1662"/>
    <w:rsid w:val="007F6A9B"/>
    <w:rsid w:val="007F6B34"/>
    <w:rsid w:val="00810FF8"/>
    <w:rsid w:val="00812014"/>
    <w:rsid w:val="008177F4"/>
    <w:rsid w:val="00821B95"/>
    <w:rsid w:val="00822733"/>
    <w:rsid w:val="008230B3"/>
    <w:rsid w:val="00827F85"/>
    <w:rsid w:val="0083302B"/>
    <w:rsid w:val="00836423"/>
    <w:rsid w:val="008408F0"/>
    <w:rsid w:val="00843766"/>
    <w:rsid w:val="00850730"/>
    <w:rsid w:val="00850E57"/>
    <w:rsid w:val="00875C8E"/>
    <w:rsid w:val="00876D73"/>
    <w:rsid w:val="00884F94"/>
    <w:rsid w:val="0089286A"/>
    <w:rsid w:val="00892ACA"/>
    <w:rsid w:val="00893E41"/>
    <w:rsid w:val="008942D9"/>
    <w:rsid w:val="008A0288"/>
    <w:rsid w:val="008A117D"/>
    <w:rsid w:val="008A16FC"/>
    <w:rsid w:val="008A4D68"/>
    <w:rsid w:val="008B0759"/>
    <w:rsid w:val="008B3F31"/>
    <w:rsid w:val="008C2538"/>
    <w:rsid w:val="008D2BE7"/>
    <w:rsid w:val="008E1EAB"/>
    <w:rsid w:val="008E2F3B"/>
    <w:rsid w:val="008E301E"/>
    <w:rsid w:val="008F3D81"/>
    <w:rsid w:val="00903867"/>
    <w:rsid w:val="0090648D"/>
    <w:rsid w:val="009101BA"/>
    <w:rsid w:val="00913911"/>
    <w:rsid w:val="009161EB"/>
    <w:rsid w:val="00920B65"/>
    <w:rsid w:val="009219B3"/>
    <w:rsid w:val="009261BA"/>
    <w:rsid w:val="00926653"/>
    <w:rsid w:val="00933FAE"/>
    <w:rsid w:val="009348CA"/>
    <w:rsid w:val="00934E84"/>
    <w:rsid w:val="00936EE2"/>
    <w:rsid w:val="009400C2"/>
    <w:rsid w:val="009405A9"/>
    <w:rsid w:val="00942429"/>
    <w:rsid w:val="0094547F"/>
    <w:rsid w:val="009459D6"/>
    <w:rsid w:val="009508D4"/>
    <w:rsid w:val="0095395D"/>
    <w:rsid w:val="00963021"/>
    <w:rsid w:val="00985CBC"/>
    <w:rsid w:val="00986CA7"/>
    <w:rsid w:val="00987EAF"/>
    <w:rsid w:val="0099686F"/>
    <w:rsid w:val="009C2193"/>
    <w:rsid w:val="009C28CE"/>
    <w:rsid w:val="009C2ADC"/>
    <w:rsid w:val="009C5986"/>
    <w:rsid w:val="009D2FEC"/>
    <w:rsid w:val="009D43C2"/>
    <w:rsid w:val="009E15F5"/>
    <w:rsid w:val="009F20EF"/>
    <w:rsid w:val="00A0221C"/>
    <w:rsid w:val="00A030BA"/>
    <w:rsid w:val="00A06B28"/>
    <w:rsid w:val="00A06DBF"/>
    <w:rsid w:val="00A21201"/>
    <w:rsid w:val="00A2227F"/>
    <w:rsid w:val="00A2294F"/>
    <w:rsid w:val="00A22B85"/>
    <w:rsid w:val="00A414CA"/>
    <w:rsid w:val="00A41F2A"/>
    <w:rsid w:val="00A4687E"/>
    <w:rsid w:val="00A4697B"/>
    <w:rsid w:val="00A523C5"/>
    <w:rsid w:val="00A6145D"/>
    <w:rsid w:val="00A61B53"/>
    <w:rsid w:val="00A63F84"/>
    <w:rsid w:val="00A67F34"/>
    <w:rsid w:val="00A700F4"/>
    <w:rsid w:val="00A811BE"/>
    <w:rsid w:val="00A823CF"/>
    <w:rsid w:val="00A86183"/>
    <w:rsid w:val="00A865A7"/>
    <w:rsid w:val="00A937F1"/>
    <w:rsid w:val="00AA4E54"/>
    <w:rsid w:val="00AB073D"/>
    <w:rsid w:val="00AB71AF"/>
    <w:rsid w:val="00AC277B"/>
    <w:rsid w:val="00AD1969"/>
    <w:rsid w:val="00AD30B1"/>
    <w:rsid w:val="00AD3A74"/>
    <w:rsid w:val="00AD6D93"/>
    <w:rsid w:val="00AD7E3D"/>
    <w:rsid w:val="00AE7126"/>
    <w:rsid w:val="00AE7F0A"/>
    <w:rsid w:val="00B0186D"/>
    <w:rsid w:val="00B21C0D"/>
    <w:rsid w:val="00B22822"/>
    <w:rsid w:val="00B257D9"/>
    <w:rsid w:val="00B4677F"/>
    <w:rsid w:val="00B51201"/>
    <w:rsid w:val="00B538C4"/>
    <w:rsid w:val="00B60652"/>
    <w:rsid w:val="00B61DB7"/>
    <w:rsid w:val="00B62271"/>
    <w:rsid w:val="00B632DE"/>
    <w:rsid w:val="00B661DD"/>
    <w:rsid w:val="00B666DF"/>
    <w:rsid w:val="00B80874"/>
    <w:rsid w:val="00B831DB"/>
    <w:rsid w:val="00B859CF"/>
    <w:rsid w:val="00B96F60"/>
    <w:rsid w:val="00BB0FC9"/>
    <w:rsid w:val="00BB1DFB"/>
    <w:rsid w:val="00BB55E0"/>
    <w:rsid w:val="00BB6A6D"/>
    <w:rsid w:val="00BC0D2F"/>
    <w:rsid w:val="00BC49B9"/>
    <w:rsid w:val="00BC63A3"/>
    <w:rsid w:val="00BE360B"/>
    <w:rsid w:val="00BF0694"/>
    <w:rsid w:val="00BF3749"/>
    <w:rsid w:val="00BF6C20"/>
    <w:rsid w:val="00BF7FBF"/>
    <w:rsid w:val="00C07E77"/>
    <w:rsid w:val="00C10337"/>
    <w:rsid w:val="00C156B9"/>
    <w:rsid w:val="00C177FB"/>
    <w:rsid w:val="00C17D04"/>
    <w:rsid w:val="00C20945"/>
    <w:rsid w:val="00C534B0"/>
    <w:rsid w:val="00C617E7"/>
    <w:rsid w:val="00C64B7B"/>
    <w:rsid w:val="00C67E5B"/>
    <w:rsid w:val="00C800EA"/>
    <w:rsid w:val="00C8392A"/>
    <w:rsid w:val="00C85D39"/>
    <w:rsid w:val="00C90580"/>
    <w:rsid w:val="00C9710C"/>
    <w:rsid w:val="00CA0A4C"/>
    <w:rsid w:val="00CB1149"/>
    <w:rsid w:val="00CB316A"/>
    <w:rsid w:val="00CB45C6"/>
    <w:rsid w:val="00CB60C6"/>
    <w:rsid w:val="00CB6C4A"/>
    <w:rsid w:val="00CB7C7B"/>
    <w:rsid w:val="00CC45F0"/>
    <w:rsid w:val="00CC46FB"/>
    <w:rsid w:val="00CD0B84"/>
    <w:rsid w:val="00CD7CEB"/>
    <w:rsid w:val="00CE3AFE"/>
    <w:rsid w:val="00CF2D18"/>
    <w:rsid w:val="00CF4D4E"/>
    <w:rsid w:val="00D013DB"/>
    <w:rsid w:val="00D03C7F"/>
    <w:rsid w:val="00D10E95"/>
    <w:rsid w:val="00D12BAB"/>
    <w:rsid w:val="00D2398E"/>
    <w:rsid w:val="00D23DFB"/>
    <w:rsid w:val="00D24DD3"/>
    <w:rsid w:val="00D5172A"/>
    <w:rsid w:val="00D651A4"/>
    <w:rsid w:val="00D651A9"/>
    <w:rsid w:val="00D65507"/>
    <w:rsid w:val="00D668ED"/>
    <w:rsid w:val="00D73C6B"/>
    <w:rsid w:val="00DA0B54"/>
    <w:rsid w:val="00DA6F22"/>
    <w:rsid w:val="00DB191F"/>
    <w:rsid w:val="00DC5D8C"/>
    <w:rsid w:val="00DD115C"/>
    <w:rsid w:val="00DD44F9"/>
    <w:rsid w:val="00DD793A"/>
    <w:rsid w:val="00DE27A8"/>
    <w:rsid w:val="00DE27E6"/>
    <w:rsid w:val="00DF020F"/>
    <w:rsid w:val="00E0711A"/>
    <w:rsid w:val="00E07835"/>
    <w:rsid w:val="00E1373C"/>
    <w:rsid w:val="00E160E6"/>
    <w:rsid w:val="00E16A4C"/>
    <w:rsid w:val="00E2543D"/>
    <w:rsid w:val="00E26076"/>
    <w:rsid w:val="00E26474"/>
    <w:rsid w:val="00E265C4"/>
    <w:rsid w:val="00E308B9"/>
    <w:rsid w:val="00E402E3"/>
    <w:rsid w:val="00E47AD6"/>
    <w:rsid w:val="00E47C71"/>
    <w:rsid w:val="00E6565E"/>
    <w:rsid w:val="00E731E2"/>
    <w:rsid w:val="00E73590"/>
    <w:rsid w:val="00E74445"/>
    <w:rsid w:val="00E7468D"/>
    <w:rsid w:val="00E80EFE"/>
    <w:rsid w:val="00E81A6B"/>
    <w:rsid w:val="00E83FDA"/>
    <w:rsid w:val="00E868CC"/>
    <w:rsid w:val="00E90A0A"/>
    <w:rsid w:val="00E95065"/>
    <w:rsid w:val="00EA0385"/>
    <w:rsid w:val="00EA3AB0"/>
    <w:rsid w:val="00EA4A05"/>
    <w:rsid w:val="00EA6C5E"/>
    <w:rsid w:val="00EC05BD"/>
    <w:rsid w:val="00EC0844"/>
    <w:rsid w:val="00EC2C0E"/>
    <w:rsid w:val="00ED516D"/>
    <w:rsid w:val="00EF3F76"/>
    <w:rsid w:val="00EF67F7"/>
    <w:rsid w:val="00EF7E08"/>
    <w:rsid w:val="00F01AEF"/>
    <w:rsid w:val="00F03FED"/>
    <w:rsid w:val="00F207D2"/>
    <w:rsid w:val="00F319CA"/>
    <w:rsid w:val="00F31E5B"/>
    <w:rsid w:val="00F3306B"/>
    <w:rsid w:val="00F339A1"/>
    <w:rsid w:val="00F37E22"/>
    <w:rsid w:val="00F43298"/>
    <w:rsid w:val="00F459D0"/>
    <w:rsid w:val="00F473C1"/>
    <w:rsid w:val="00F545A0"/>
    <w:rsid w:val="00F54F3A"/>
    <w:rsid w:val="00F554D7"/>
    <w:rsid w:val="00F5642E"/>
    <w:rsid w:val="00F56E60"/>
    <w:rsid w:val="00F636EA"/>
    <w:rsid w:val="00F72C36"/>
    <w:rsid w:val="00F77BD6"/>
    <w:rsid w:val="00F86082"/>
    <w:rsid w:val="00F87956"/>
    <w:rsid w:val="00F9330D"/>
    <w:rsid w:val="00FA0EA9"/>
    <w:rsid w:val="00FA1F2D"/>
    <w:rsid w:val="00FA5E50"/>
    <w:rsid w:val="00FA62D2"/>
    <w:rsid w:val="00FA6E2C"/>
    <w:rsid w:val="00FA7B71"/>
    <w:rsid w:val="00FB5374"/>
    <w:rsid w:val="00FC1C02"/>
    <w:rsid w:val="00FC7A9D"/>
    <w:rsid w:val="00FD7F40"/>
    <w:rsid w:val="00FE350E"/>
    <w:rsid w:val="00FE6E91"/>
    <w:rsid w:val="00FF164F"/>
    <w:rsid w:val="00FF55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BC1DF"/>
  <w15:chartTrackingRefBased/>
  <w15:docId w15:val="{22C9A424-955E-CF43-BFF2-11A93D1A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C2E6A"/>
    <w:rPr>
      <w:rFonts w:ascii="宋体" w:eastAsia="宋体" w:hAnsi="宋体" w:cs="宋体"/>
      <w:kern w:val="0"/>
      <w:sz w:val="24"/>
      <w14:ligatures w14:val="none"/>
    </w:rPr>
  </w:style>
  <w:style w:type="paragraph" w:styleId="1">
    <w:name w:val="heading 1"/>
    <w:basedOn w:val="a"/>
    <w:next w:val="a"/>
    <w:link w:val="10"/>
    <w:uiPriority w:val="9"/>
    <w:qFormat/>
    <w:rsid w:val="00315B81"/>
    <w:pPr>
      <w:keepNext/>
      <w:keepLines/>
      <w:widowControl w:val="0"/>
      <w:spacing w:before="480" w:after="80"/>
      <w:jc w:val="both"/>
      <w:outlineLvl w:val="0"/>
    </w:pPr>
    <w:rPr>
      <w:rFonts w:asciiTheme="majorHAnsi" w:eastAsiaTheme="majorEastAsia" w:hAnsiTheme="majorHAnsi" w:cstheme="majorBidi"/>
      <w:color w:val="0F4761" w:themeColor="accent1" w:themeShade="BF"/>
      <w:kern w:val="2"/>
      <w:sz w:val="48"/>
      <w:szCs w:val="48"/>
      <w14:ligatures w14:val="standardContextual"/>
    </w:rPr>
  </w:style>
  <w:style w:type="paragraph" w:styleId="2">
    <w:name w:val="heading 2"/>
    <w:basedOn w:val="a"/>
    <w:next w:val="a"/>
    <w:link w:val="20"/>
    <w:uiPriority w:val="9"/>
    <w:semiHidden/>
    <w:unhideWhenUsed/>
    <w:qFormat/>
    <w:rsid w:val="00315B81"/>
    <w:pPr>
      <w:keepNext/>
      <w:keepLines/>
      <w:widowControl w:val="0"/>
      <w:spacing w:before="160" w:after="80"/>
      <w:jc w:val="both"/>
      <w:outlineLvl w:val="1"/>
    </w:pPr>
    <w:rPr>
      <w:rFonts w:asciiTheme="majorHAnsi" w:eastAsiaTheme="majorEastAsia" w:hAnsiTheme="majorHAnsi" w:cstheme="majorBidi"/>
      <w:color w:val="0F4761" w:themeColor="accent1" w:themeShade="BF"/>
      <w:kern w:val="2"/>
      <w:sz w:val="40"/>
      <w:szCs w:val="40"/>
      <w14:ligatures w14:val="standardContextual"/>
    </w:rPr>
  </w:style>
  <w:style w:type="paragraph" w:styleId="3">
    <w:name w:val="heading 3"/>
    <w:basedOn w:val="a"/>
    <w:next w:val="a"/>
    <w:link w:val="30"/>
    <w:uiPriority w:val="9"/>
    <w:semiHidden/>
    <w:unhideWhenUsed/>
    <w:qFormat/>
    <w:rsid w:val="00315B81"/>
    <w:pPr>
      <w:keepNext/>
      <w:keepLines/>
      <w:widowControl w:val="0"/>
      <w:spacing w:before="160" w:after="80"/>
      <w:jc w:val="both"/>
      <w:outlineLvl w:val="2"/>
    </w:pPr>
    <w:rPr>
      <w:rFonts w:asciiTheme="majorHAnsi" w:eastAsiaTheme="majorEastAsia" w:hAnsiTheme="majorHAnsi" w:cstheme="majorBidi"/>
      <w:color w:val="0F4761" w:themeColor="accent1" w:themeShade="BF"/>
      <w:kern w:val="2"/>
      <w:sz w:val="32"/>
      <w:szCs w:val="32"/>
      <w14:ligatures w14:val="standardContextual"/>
    </w:rPr>
  </w:style>
  <w:style w:type="paragraph" w:styleId="4">
    <w:name w:val="heading 4"/>
    <w:basedOn w:val="a"/>
    <w:next w:val="a"/>
    <w:link w:val="40"/>
    <w:uiPriority w:val="9"/>
    <w:semiHidden/>
    <w:unhideWhenUsed/>
    <w:qFormat/>
    <w:rsid w:val="00315B81"/>
    <w:pPr>
      <w:keepNext/>
      <w:keepLines/>
      <w:widowControl w:val="0"/>
      <w:spacing w:before="80" w:after="40"/>
      <w:jc w:val="both"/>
      <w:outlineLvl w:val="3"/>
    </w:pPr>
    <w:rPr>
      <w:rFonts w:asciiTheme="minorHAnsi" w:eastAsiaTheme="minorEastAsia" w:hAnsiTheme="minorHAnsi" w:cstheme="majorBidi"/>
      <w:color w:val="0F4761" w:themeColor="accent1" w:themeShade="BF"/>
      <w:kern w:val="2"/>
      <w:sz w:val="28"/>
      <w:szCs w:val="28"/>
      <w14:ligatures w14:val="standardContextual"/>
    </w:rPr>
  </w:style>
  <w:style w:type="paragraph" w:styleId="5">
    <w:name w:val="heading 5"/>
    <w:basedOn w:val="a"/>
    <w:next w:val="a"/>
    <w:link w:val="50"/>
    <w:uiPriority w:val="9"/>
    <w:semiHidden/>
    <w:unhideWhenUsed/>
    <w:qFormat/>
    <w:rsid w:val="00315B81"/>
    <w:pPr>
      <w:keepNext/>
      <w:keepLines/>
      <w:widowControl w:val="0"/>
      <w:spacing w:before="80" w:after="40"/>
      <w:jc w:val="both"/>
      <w:outlineLvl w:val="4"/>
    </w:pPr>
    <w:rPr>
      <w:rFonts w:asciiTheme="minorHAnsi" w:eastAsiaTheme="minorEastAsia" w:hAnsiTheme="minorHAnsi"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rsid w:val="00315B81"/>
    <w:pPr>
      <w:keepNext/>
      <w:keepLines/>
      <w:widowControl w:val="0"/>
      <w:spacing w:before="40"/>
      <w:jc w:val="both"/>
      <w:outlineLvl w:val="5"/>
    </w:pPr>
    <w:rPr>
      <w:rFonts w:asciiTheme="minorHAnsi" w:eastAsiaTheme="minorEastAsia" w:hAnsiTheme="minorHAnsi" w:cstheme="majorBidi"/>
      <w:b/>
      <w:bCs/>
      <w:color w:val="0F4761" w:themeColor="accent1" w:themeShade="BF"/>
      <w:kern w:val="2"/>
      <w:sz w:val="22"/>
      <w14:ligatures w14:val="standardContextual"/>
    </w:rPr>
  </w:style>
  <w:style w:type="paragraph" w:styleId="7">
    <w:name w:val="heading 7"/>
    <w:basedOn w:val="a"/>
    <w:next w:val="a"/>
    <w:link w:val="70"/>
    <w:uiPriority w:val="9"/>
    <w:semiHidden/>
    <w:unhideWhenUsed/>
    <w:qFormat/>
    <w:rsid w:val="00315B81"/>
    <w:pPr>
      <w:keepNext/>
      <w:keepLines/>
      <w:widowControl w:val="0"/>
      <w:spacing w:before="40"/>
      <w:jc w:val="both"/>
      <w:outlineLvl w:val="6"/>
    </w:pPr>
    <w:rPr>
      <w:rFonts w:asciiTheme="minorHAnsi" w:eastAsiaTheme="minorEastAsia" w:hAnsiTheme="minorHAnsi" w:cstheme="majorBidi"/>
      <w:b/>
      <w:bCs/>
      <w:color w:val="595959" w:themeColor="text1" w:themeTint="A6"/>
      <w:kern w:val="2"/>
      <w:sz w:val="22"/>
      <w14:ligatures w14:val="standardContextual"/>
    </w:rPr>
  </w:style>
  <w:style w:type="paragraph" w:styleId="8">
    <w:name w:val="heading 8"/>
    <w:basedOn w:val="a"/>
    <w:next w:val="a"/>
    <w:link w:val="80"/>
    <w:uiPriority w:val="9"/>
    <w:semiHidden/>
    <w:unhideWhenUsed/>
    <w:qFormat/>
    <w:rsid w:val="00315B81"/>
    <w:pPr>
      <w:keepNext/>
      <w:keepLines/>
      <w:widowControl w:val="0"/>
      <w:jc w:val="both"/>
      <w:outlineLvl w:val="7"/>
    </w:pPr>
    <w:rPr>
      <w:rFonts w:asciiTheme="minorHAnsi" w:eastAsiaTheme="minorEastAsia" w:hAnsiTheme="minorHAnsi" w:cstheme="majorBidi"/>
      <w:color w:val="595959" w:themeColor="text1" w:themeTint="A6"/>
      <w:kern w:val="2"/>
      <w:sz w:val="22"/>
      <w14:ligatures w14:val="standardContextual"/>
    </w:rPr>
  </w:style>
  <w:style w:type="paragraph" w:styleId="9">
    <w:name w:val="heading 9"/>
    <w:basedOn w:val="a"/>
    <w:next w:val="a"/>
    <w:link w:val="90"/>
    <w:uiPriority w:val="9"/>
    <w:semiHidden/>
    <w:unhideWhenUsed/>
    <w:qFormat/>
    <w:rsid w:val="00315B81"/>
    <w:pPr>
      <w:keepNext/>
      <w:keepLines/>
      <w:widowControl w:val="0"/>
      <w:jc w:val="both"/>
      <w:outlineLvl w:val="8"/>
    </w:pPr>
    <w:rPr>
      <w:rFonts w:asciiTheme="minorHAnsi" w:eastAsiaTheme="majorEastAsia" w:hAnsiTheme="minorHAnsi" w:cstheme="majorBidi"/>
      <w:color w:val="595959" w:themeColor="text1" w:themeTint="A6"/>
      <w:kern w:val="2"/>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15B8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315B8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315B8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315B81"/>
    <w:rPr>
      <w:rFonts w:cstheme="majorBidi"/>
      <w:color w:val="0F4761" w:themeColor="accent1" w:themeShade="BF"/>
      <w:sz w:val="28"/>
      <w:szCs w:val="28"/>
    </w:rPr>
  </w:style>
  <w:style w:type="character" w:customStyle="1" w:styleId="50">
    <w:name w:val="标题 5 字符"/>
    <w:basedOn w:val="a0"/>
    <w:link w:val="5"/>
    <w:uiPriority w:val="9"/>
    <w:semiHidden/>
    <w:rsid w:val="00315B81"/>
    <w:rPr>
      <w:rFonts w:cstheme="majorBidi"/>
      <w:color w:val="0F4761" w:themeColor="accent1" w:themeShade="BF"/>
      <w:sz w:val="24"/>
    </w:rPr>
  </w:style>
  <w:style w:type="character" w:customStyle="1" w:styleId="60">
    <w:name w:val="标题 6 字符"/>
    <w:basedOn w:val="a0"/>
    <w:link w:val="6"/>
    <w:uiPriority w:val="9"/>
    <w:semiHidden/>
    <w:rsid w:val="00315B81"/>
    <w:rPr>
      <w:rFonts w:cstheme="majorBidi"/>
      <w:b/>
      <w:bCs/>
      <w:color w:val="0F4761" w:themeColor="accent1" w:themeShade="BF"/>
    </w:rPr>
  </w:style>
  <w:style w:type="character" w:customStyle="1" w:styleId="70">
    <w:name w:val="标题 7 字符"/>
    <w:basedOn w:val="a0"/>
    <w:link w:val="7"/>
    <w:uiPriority w:val="9"/>
    <w:semiHidden/>
    <w:rsid w:val="00315B81"/>
    <w:rPr>
      <w:rFonts w:cstheme="majorBidi"/>
      <w:b/>
      <w:bCs/>
      <w:color w:val="595959" w:themeColor="text1" w:themeTint="A6"/>
    </w:rPr>
  </w:style>
  <w:style w:type="character" w:customStyle="1" w:styleId="80">
    <w:name w:val="标题 8 字符"/>
    <w:basedOn w:val="a0"/>
    <w:link w:val="8"/>
    <w:uiPriority w:val="9"/>
    <w:semiHidden/>
    <w:rsid w:val="00315B81"/>
    <w:rPr>
      <w:rFonts w:cstheme="majorBidi"/>
      <w:color w:val="595959" w:themeColor="text1" w:themeTint="A6"/>
    </w:rPr>
  </w:style>
  <w:style w:type="character" w:customStyle="1" w:styleId="90">
    <w:name w:val="标题 9 字符"/>
    <w:basedOn w:val="a0"/>
    <w:link w:val="9"/>
    <w:uiPriority w:val="9"/>
    <w:semiHidden/>
    <w:rsid w:val="00315B81"/>
    <w:rPr>
      <w:rFonts w:eastAsiaTheme="majorEastAsia" w:cstheme="majorBidi"/>
      <w:color w:val="595959" w:themeColor="text1" w:themeTint="A6"/>
    </w:rPr>
  </w:style>
  <w:style w:type="paragraph" w:styleId="a3">
    <w:name w:val="Title"/>
    <w:basedOn w:val="a"/>
    <w:next w:val="a"/>
    <w:link w:val="a4"/>
    <w:uiPriority w:val="10"/>
    <w:qFormat/>
    <w:rsid w:val="00315B81"/>
    <w:pPr>
      <w:widowControl w:val="0"/>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标题 字符"/>
    <w:basedOn w:val="a0"/>
    <w:link w:val="a3"/>
    <w:uiPriority w:val="10"/>
    <w:rsid w:val="00315B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15B81"/>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a6">
    <w:name w:val="副标题 字符"/>
    <w:basedOn w:val="a0"/>
    <w:link w:val="a5"/>
    <w:uiPriority w:val="11"/>
    <w:rsid w:val="00315B8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15B81"/>
    <w:pPr>
      <w:widowControl w:val="0"/>
      <w:spacing w:before="160" w:after="160"/>
      <w:jc w:val="center"/>
    </w:pPr>
    <w:rPr>
      <w:rFonts w:asciiTheme="minorHAnsi" w:eastAsiaTheme="minorEastAsia" w:hAnsiTheme="minorHAnsi" w:cstheme="minorBidi"/>
      <w:i/>
      <w:iCs/>
      <w:color w:val="404040" w:themeColor="text1" w:themeTint="BF"/>
      <w:kern w:val="2"/>
      <w:sz w:val="22"/>
      <w14:ligatures w14:val="standardContextual"/>
    </w:rPr>
  </w:style>
  <w:style w:type="character" w:customStyle="1" w:styleId="a8">
    <w:name w:val="引用 字符"/>
    <w:basedOn w:val="a0"/>
    <w:link w:val="a7"/>
    <w:uiPriority w:val="29"/>
    <w:rsid w:val="00315B81"/>
    <w:rPr>
      <w:i/>
      <w:iCs/>
      <w:color w:val="404040" w:themeColor="text1" w:themeTint="BF"/>
    </w:rPr>
  </w:style>
  <w:style w:type="paragraph" w:styleId="a9">
    <w:name w:val="List Paragraph"/>
    <w:basedOn w:val="a"/>
    <w:uiPriority w:val="34"/>
    <w:qFormat/>
    <w:rsid w:val="00315B81"/>
    <w:pPr>
      <w:widowControl w:val="0"/>
      <w:ind w:left="720"/>
      <w:contextualSpacing/>
      <w:jc w:val="both"/>
    </w:pPr>
    <w:rPr>
      <w:rFonts w:asciiTheme="minorHAnsi" w:eastAsiaTheme="minorEastAsia" w:hAnsiTheme="minorHAnsi" w:cstheme="minorBidi"/>
      <w:kern w:val="2"/>
      <w:sz w:val="22"/>
      <w14:ligatures w14:val="standardContextual"/>
    </w:rPr>
  </w:style>
  <w:style w:type="character" w:styleId="aa">
    <w:name w:val="Intense Emphasis"/>
    <w:basedOn w:val="a0"/>
    <w:uiPriority w:val="21"/>
    <w:qFormat/>
    <w:rsid w:val="00315B81"/>
    <w:rPr>
      <w:i/>
      <w:iCs/>
      <w:color w:val="0F4761" w:themeColor="accent1" w:themeShade="BF"/>
    </w:rPr>
  </w:style>
  <w:style w:type="paragraph" w:styleId="ab">
    <w:name w:val="Intense Quote"/>
    <w:basedOn w:val="a"/>
    <w:next w:val="a"/>
    <w:link w:val="ac"/>
    <w:uiPriority w:val="30"/>
    <w:qFormat/>
    <w:rsid w:val="00315B81"/>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2"/>
      <w14:ligatures w14:val="standardContextual"/>
    </w:rPr>
  </w:style>
  <w:style w:type="character" w:customStyle="1" w:styleId="ac">
    <w:name w:val="明显引用 字符"/>
    <w:basedOn w:val="a0"/>
    <w:link w:val="ab"/>
    <w:uiPriority w:val="30"/>
    <w:rsid w:val="00315B81"/>
    <w:rPr>
      <w:i/>
      <w:iCs/>
      <w:color w:val="0F4761" w:themeColor="accent1" w:themeShade="BF"/>
    </w:rPr>
  </w:style>
  <w:style w:type="character" w:styleId="ad">
    <w:name w:val="Intense Reference"/>
    <w:basedOn w:val="a0"/>
    <w:uiPriority w:val="32"/>
    <w:qFormat/>
    <w:rsid w:val="00315B81"/>
    <w:rPr>
      <w:b/>
      <w:bCs/>
      <w:smallCaps/>
      <w:color w:val="0F4761" w:themeColor="accent1" w:themeShade="BF"/>
      <w:spacing w:val="5"/>
    </w:rPr>
  </w:style>
  <w:style w:type="character" w:styleId="ae">
    <w:name w:val="annotation reference"/>
    <w:basedOn w:val="a0"/>
    <w:uiPriority w:val="99"/>
    <w:semiHidden/>
    <w:unhideWhenUsed/>
    <w:rsid w:val="00474575"/>
    <w:rPr>
      <w:sz w:val="21"/>
      <w:szCs w:val="21"/>
    </w:rPr>
  </w:style>
  <w:style w:type="paragraph" w:styleId="af">
    <w:name w:val="annotation text"/>
    <w:basedOn w:val="a"/>
    <w:link w:val="af0"/>
    <w:uiPriority w:val="99"/>
    <w:unhideWhenUsed/>
    <w:rsid w:val="00474575"/>
  </w:style>
  <w:style w:type="character" w:customStyle="1" w:styleId="af0">
    <w:name w:val="批注文字 字符"/>
    <w:basedOn w:val="a0"/>
    <w:link w:val="af"/>
    <w:uiPriority w:val="99"/>
    <w:rsid w:val="00474575"/>
    <w:rPr>
      <w:rFonts w:ascii="宋体" w:eastAsia="宋体" w:hAnsi="宋体" w:cs="宋体"/>
      <w:kern w:val="0"/>
      <w:sz w:val="24"/>
      <w14:ligatures w14:val="none"/>
    </w:rPr>
  </w:style>
  <w:style w:type="paragraph" w:customStyle="1" w:styleId="Default">
    <w:name w:val="Default"/>
    <w:qFormat/>
    <w:rsid w:val="00727892"/>
    <w:pPr>
      <w:widowControl w:val="0"/>
      <w:autoSpaceDE w:val="0"/>
      <w:autoSpaceDN w:val="0"/>
      <w:adjustRightInd w:val="0"/>
    </w:pPr>
    <w:rPr>
      <w:rFonts w:ascii="AGaramond" w:eastAsia="AGaramond" w:hAnsi="AGaramond" w:cs="Times New Roman"/>
      <w:color w:val="000000"/>
      <w:kern w:val="0"/>
      <w:sz w:val="24"/>
      <w:szCs w:val="20"/>
      <w14:ligatures w14:val="none"/>
    </w:rPr>
  </w:style>
  <w:style w:type="table" w:styleId="af1">
    <w:name w:val="Table Grid"/>
    <w:basedOn w:val="a1"/>
    <w:uiPriority w:val="39"/>
    <w:rsid w:val="00F54F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laceholder Text"/>
    <w:basedOn w:val="a0"/>
    <w:uiPriority w:val="99"/>
    <w:semiHidden/>
    <w:rsid w:val="00C800EA"/>
    <w:rPr>
      <w:color w:val="666666"/>
    </w:rPr>
  </w:style>
  <w:style w:type="paragraph" w:customStyle="1" w:styleId="EndNoteBibliographyTitle">
    <w:name w:val="EndNote Bibliography Title"/>
    <w:basedOn w:val="a"/>
    <w:link w:val="EndNoteBibliographyTitle0"/>
    <w:rsid w:val="0059794E"/>
    <w:pPr>
      <w:jc w:val="center"/>
    </w:pPr>
    <w:rPr>
      <w:rFonts w:ascii="Times New Roman" w:hAnsi="Times New Roman" w:cs="Times New Roman"/>
      <w:sz w:val="20"/>
    </w:rPr>
  </w:style>
  <w:style w:type="character" w:customStyle="1" w:styleId="EndNoteBibliographyTitle0">
    <w:name w:val="EndNote Bibliography Title 字符"/>
    <w:basedOn w:val="a0"/>
    <w:link w:val="EndNoteBibliographyTitle"/>
    <w:rsid w:val="0059794E"/>
    <w:rPr>
      <w:rFonts w:ascii="Times New Roman" w:eastAsia="宋体" w:hAnsi="Times New Roman" w:cs="Times New Roman"/>
      <w:kern w:val="0"/>
      <w:sz w:val="20"/>
      <w14:ligatures w14:val="none"/>
    </w:rPr>
  </w:style>
  <w:style w:type="paragraph" w:customStyle="1" w:styleId="EndNoteBibliography">
    <w:name w:val="EndNote Bibliography"/>
    <w:basedOn w:val="a"/>
    <w:link w:val="EndNoteBibliography0"/>
    <w:rsid w:val="0059794E"/>
    <w:rPr>
      <w:rFonts w:ascii="Times New Roman" w:hAnsi="Times New Roman" w:cs="Times New Roman"/>
      <w:sz w:val="20"/>
    </w:rPr>
  </w:style>
  <w:style w:type="character" w:customStyle="1" w:styleId="EndNoteBibliography0">
    <w:name w:val="EndNote Bibliography 字符"/>
    <w:basedOn w:val="a0"/>
    <w:link w:val="EndNoteBibliography"/>
    <w:rsid w:val="0059794E"/>
    <w:rPr>
      <w:rFonts w:ascii="Times New Roman" w:eastAsia="宋体" w:hAnsi="Times New Roman" w:cs="Times New Roman"/>
      <w:kern w:val="0"/>
      <w:sz w:val="20"/>
      <w14:ligatures w14:val="none"/>
    </w:rPr>
  </w:style>
  <w:style w:type="paragraph" w:styleId="af3">
    <w:name w:val="annotation subject"/>
    <w:basedOn w:val="af"/>
    <w:next w:val="af"/>
    <w:link w:val="af4"/>
    <w:uiPriority w:val="99"/>
    <w:semiHidden/>
    <w:unhideWhenUsed/>
    <w:rsid w:val="00E73590"/>
    <w:rPr>
      <w:b/>
      <w:bCs/>
      <w:sz w:val="20"/>
      <w:szCs w:val="20"/>
    </w:rPr>
  </w:style>
  <w:style w:type="character" w:customStyle="1" w:styleId="af4">
    <w:name w:val="批注主题 字符"/>
    <w:basedOn w:val="af0"/>
    <w:link w:val="af3"/>
    <w:uiPriority w:val="99"/>
    <w:semiHidden/>
    <w:rsid w:val="00E73590"/>
    <w:rPr>
      <w:rFonts w:ascii="宋体" w:eastAsia="宋体" w:hAnsi="宋体" w:cs="宋体"/>
      <w:b/>
      <w:bCs/>
      <w:kern w:val="0"/>
      <w:sz w:val="20"/>
      <w:szCs w:val="20"/>
      <w14:ligatures w14:val="none"/>
    </w:rPr>
  </w:style>
  <w:style w:type="paragraph" w:styleId="af5">
    <w:name w:val="Revision"/>
    <w:hidden/>
    <w:uiPriority w:val="99"/>
    <w:semiHidden/>
    <w:rsid w:val="00BE360B"/>
    <w:rPr>
      <w:rFonts w:ascii="宋体" w:eastAsia="宋体" w:hAnsi="宋体" w:cs="宋体"/>
      <w:kern w:val="0"/>
      <w:sz w:val="24"/>
      <w14:ligatures w14:val="none"/>
    </w:rPr>
  </w:style>
  <w:style w:type="character" w:styleId="af6">
    <w:name w:val="Hyperlink"/>
    <w:basedOn w:val="a0"/>
    <w:uiPriority w:val="99"/>
    <w:unhideWhenUsed/>
    <w:rsid w:val="00375556"/>
    <w:rPr>
      <w:color w:val="467886" w:themeColor="hyperlink"/>
      <w:u w:val="single"/>
    </w:rPr>
  </w:style>
  <w:style w:type="character" w:styleId="af7">
    <w:name w:val="Unresolved Mention"/>
    <w:basedOn w:val="a0"/>
    <w:uiPriority w:val="99"/>
    <w:semiHidden/>
    <w:unhideWhenUsed/>
    <w:rsid w:val="00375556"/>
    <w:rPr>
      <w:color w:val="605E5C"/>
      <w:shd w:val="clear" w:color="auto" w:fill="E1DFDD"/>
    </w:rPr>
  </w:style>
  <w:style w:type="paragraph" w:styleId="af8">
    <w:name w:val="footer"/>
    <w:basedOn w:val="a"/>
    <w:link w:val="af9"/>
    <w:uiPriority w:val="99"/>
    <w:unhideWhenUsed/>
    <w:rsid w:val="00C177FB"/>
    <w:pPr>
      <w:tabs>
        <w:tab w:val="center" w:pos="4153"/>
        <w:tab w:val="right" w:pos="8306"/>
      </w:tabs>
      <w:snapToGrid w:val="0"/>
    </w:pPr>
    <w:rPr>
      <w:sz w:val="18"/>
      <w:szCs w:val="18"/>
    </w:rPr>
  </w:style>
  <w:style w:type="character" w:customStyle="1" w:styleId="af9">
    <w:name w:val="页脚 字符"/>
    <w:basedOn w:val="a0"/>
    <w:link w:val="af8"/>
    <w:uiPriority w:val="99"/>
    <w:rsid w:val="00C177FB"/>
    <w:rPr>
      <w:rFonts w:ascii="宋体" w:eastAsia="宋体" w:hAnsi="宋体" w:cs="宋体"/>
      <w:kern w:val="0"/>
      <w:sz w:val="18"/>
      <w:szCs w:val="18"/>
      <w14:ligatures w14:val="none"/>
    </w:rPr>
  </w:style>
  <w:style w:type="character" w:styleId="afa">
    <w:name w:val="page number"/>
    <w:basedOn w:val="a0"/>
    <w:uiPriority w:val="99"/>
    <w:semiHidden/>
    <w:unhideWhenUsed/>
    <w:rsid w:val="00C177FB"/>
  </w:style>
  <w:style w:type="paragraph" w:styleId="afb">
    <w:name w:val="Normal (Web)"/>
    <w:basedOn w:val="a"/>
    <w:uiPriority w:val="99"/>
    <w:semiHidden/>
    <w:unhideWhenUsed/>
    <w:rsid w:val="002A1BDB"/>
    <w:pPr>
      <w:spacing w:before="100" w:beforeAutospacing="1" w:after="100" w:afterAutospacing="1"/>
    </w:pPr>
  </w:style>
  <w:style w:type="character" w:styleId="afc">
    <w:name w:val="Strong"/>
    <w:basedOn w:val="a0"/>
    <w:uiPriority w:val="22"/>
    <w:qFormat/>
    <w:rsid w:val="002A1BDB"/>
    <w:rPr>
      <w:b/>
      <w:bCs/>
    </w:rPr>
  </w:style>
  <w:style w:type="character" w:customStyle="1" w:styleId="inline-katex">
    <w:name w:val="inline-katex"/>
    <w:basedOn w:val="a0"/>
    <w:rsid w:val="002923D4"/>
  </w:style>
  <w:style w:type="character" w:customStyle="1" w:styleId="mord">
    <w:name w:val="mord"/>
    <w:basedOn w:val="a0"/>
    <w:rsid w:val="002923D4"/>
  </w:style>
  <w:style w:type="character" w:customStyle="1" w:styleId="vlist-s">
    <w:name w:val="vlist-s"/>
    <w:basedOn w:val="a0"/>
    <w:rsid w:val="002923D4"/>
  </w:style>
  <w:style w:type="character" w:customStyle="1" w:styleId="mrel">
    <w:name w:val="mrel"/>
    <w:basedOn w:val="a0"/>
    <w:rsid w:val="002923D4"/>
  </w:style>
  <w:style w:type="character" w:customStyle="1" w:styleId="mopen">
    <w:name w:val="mopen"/>
    <w:basedOn w:val="a0"/>
    <w:rsid w:val="002923D4"/>
  </w:style>
  <w:style w:type="character" w:customStyle="1" w:styleId="mpunct">
    <w:name w:val="mpunct"/>
    <w:basedOn w:val="a0"/>
    <w:rsid w:val="002923D4"/>
  </w:style>
  <w:style w:type="character" w:customStyle="1" w:styleId="mclose">
    <w:name w:val="mclose"/>
    <w:basedOn w:val="a0"/>
    <w:rsid w:val="002923D4"/>
  </w:style>
  <w:style w:type="paragraph" w:styleId="TOC1">
    <w:name w:val="toc 1"/>
    <w:basedOn w:val="a"/>
    <w:next w:val="a"/>
    <w:autoRedefine/>
    <w:uiPriority w:val="39"/>
    <w:unhideWhenUsed/>
    <w:rsid w:val="00306534"/>
    <w:pPr>
      <w:spacing w:afterLines="50" w:after="50"/>
    </w:pPr>
    <w:rPr>
      <w:rFonts w:eastAsia="Times New Roman"/>
      <w:sz w:val="20"/>
    </w:rPr>
  </w:style>
  <w:style w:type="paragraph" w:styleId="TOC2">
    <w:name w:val="toc 2"/>
    <w:basedOn w:val="a"/>
    <w:next w:val="a"/>
    <w:autoRedefine/>
    <w:uiPriority w:val="39"/>
    <w:unhideWhenUsed/>
    <w:rsid w:val="00306534"/>
    <w:pPr>
      <w:ind w:leftChars="200" w:left="200"/>
    </w:pPr>
    <w:rPr>
      <w:rFonts w:eastAsia="Times New Roman"/>
      <w:sz w:val="20"/>
    </w:rPr>
  </w:style>
  <w:style w:type="paragraph" w:styleId="TOC3">
    <w:name w:val="toc 3"/>
    <w:basedOn w:val="a"/>
    <w:next w:val="a"/>
    <w:autoRedefine/>
    <w:uiPriority w:val="39"/>
    <w:unhideWhenUsed/>
    <w:rsid w:val="0095395D"/>
    <w:pPr>
      <w:ind w:leftChars="400" w:left="400"/>
    </w:pPr>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67303">
      <w:bodyDiv w:val="1"/>
      <w:marLeft w:val="0"/>
      <w:marRight w:val="0"/>
      <w:marTop w:val="0"/>
      <w:marBottom w:val="0"/>
      <w:divBdr>
        <w:top w:val="none" w:sz="0" w:space="0" w:color="auto"/>
        <w:left w:val="none" w:sz="0" w:space="0" w:color="auto"/>
        <w:bottom w:val="none" w:sz="0" w:space="0" w:color="auto"/>
        <w:right w:val="none" w:sz="0" w:space="0" w:color="auto"/>
      </w:divBdr>
    </w:div>
    <w:div w:id="73359379">
      <w:bodyDiv w:val="1"/>
      <w:marLeft w:val="0"/>
      <w:marRight w:val="0"/>
      <w:marTop w:val="0"/>
      <w:marBottom w:val="0"/>
      <w:divBdr>
        <w:top w:val="none" w:sz="0" w:space="0" w:color="auto"/>
        <w:left w:val="none" w:sz="0" w:space="0" w:color="auto"/>
        <w:bottom w:val="none" w:sz="0" w:space="0" w:color="auto"/>
        <w:right w:val="none" w:sz="0" w:space="0" w:color="auto"/>
      </w:divBdr>
    </w:div>
    <w:div w:id="119803289">
      <w:bodyDiv w:val="1"/>
      <w:marLeft w:val="0"/>
      <w:marRight w:val="0"/>
      <w:marTop w:val="0"/>
      <w:marBottom w:val="0"/>
      <w:divBdr>
        <w:top w:val="none" w:sz="0" w:space="0" w:color="auto"/>
        <w:left w:val="none" w:sz="0" w:space="0" w:color="auto"/>
        <w:bottom w:val="none" w:sz="0" w:space="0" w:color="auto"/>
        <w:right w:val="none" w:sz="0" w:space="0" w:color="auto"/>
      </w:divBdr>
    </w:div>
    <w:div w:id="134028123">
      <w:bodyDiv w:val="1"/>
      <w:marLeft w:val="0"/>
      <w:marRight w:val="0"/>
      <w:marTop w:val="0"/>
      <w:marBottom w:val="0"/>
      <w:divBdr>
        <w:top w:val="none" w:sz="0" w:space="0" w:color="auto"/>
        <w:left w:val="none" w:sz="0" w:space="0" w:color="auto"/>
        <w:bottom w:val="none" w:sz="0" w:space="0" w:color="auto"/>
        <w:right w:val="none" w:sz="0" w:space="0" w:color="auto"/>
      </w:divBdr>
    </w:div>
    <w:div w:id="171604745">
      <w:bodyDiv w:val="1"/>
      <w:marLeft w:val="0"/>
      <w:marRight w:val="0"/>
      <w:marTop w:val="0"/>
      <w:marBottom w:val="0"/>
      <w:divBdr>
        <w:top w:val="none" w:sz="0" w:space="0" w:color="auto"/>
        <w:left w:val="none" w:sz="0" w:space="0" w:color="auto"/>
        <w:bottom w:val="none" w:sz="0" w:space="0" w:color="auto"/>
        <w:right w:val="none" w:sz="0" w:space="0" w:color="auto"/>
      </w:divBdr>
    </w:div>
    <w:div w:id="181165458">
      <w:bodyDiv w:val="1"/>
      <w:marLeft w:val="0"/>
      <w:marRight w:val="0"/>
      <w:marTop w:val="0"/>
      <w:marBottom w:val="0"/>
      <w:divBdr>
        <w:top w:val="none" w:sz="0" w:space="0" w:color="auto"/>
        <w:left w:val="none" w:sz="0" w:space="0" w:color="auto"/>
        <w:bottom w:val="none" w:sz="0" w:space="0" w:color="auto"/>
        <w:right w:val="none" w:sz="0" w:space="0" w:color="auto"/>
      </w:divBdr>
    </w:div>
    <w:div w:id="197667810">
      <w:bodyDiv w:val="1"/>
      <w:marLeft w:val="0"/>
      <w:marRight w:val="0"/>
      <w:marTop w:val="0"/>
      <w:marBottom w:val="0"/>
      <w:divBdr>
        <w:top w:val="none" w:sz="0" w:space="0" w:color="auto"/>
        <w:left w:val="none" w:sz="0" w:space="0" w:color="auto"/>
        <w:bottom w:val="none" w:sz="0" w:space="0" w:color="auto"/>
        <w:right w:val="none" w:sz="0" w:space="0" w:color="auto"/>
      </w:divBdr>
    </w:div>
    <w:div w:id="205726218">
      <w:bodyDiv w:val="1"/>
      <w:marLeft w:val="0"/>
      <w:marRight w:val="0"/>
      <w:marTop w:val="0"/>
      <w:marBottom w:val="0"/>
      <w:divBdr>
        <w:top w:val="none" w:sz="0" w:space="0" w:color="auto"/>
        <w:left w:val="none" w:sz="0" w:space="0" w:color="auto"/>
        <w:bottom w:val="none" w:sz="0" w:space="0" w:color="auto"/>
        <w:right w:val="none" w:sz="0" w:space="0" w:color="auto"/>
      </w:divBdr>
    </w:div>
    <w:div w:id="233860065">
      <w:bodyDiv w:val="1"/>
      <w:marLeft w:val="0"/>
      <w:marRight w:val="0"/>
      <w:marTop w:val="0"/>
      <w:marBottom w:val="0"/>
      <w:divBdr>
        <w:top w:val="none" w:sz="0" w:space="0" w:color="auto"/>
        <w:left w:val="none" w:sz="0" w:space="0" w:color="auto"/>
        <w:bottom w:val="none" w:sz="0" w:space="0" w:color="auto"/>
        <w:right w:val="none" w:sz="0" w:space="0" w:color="auto"/>
      </w:divBdr>
    </w:div>
    <w:div w:id="282931010">
      <w:bodyDiv w:val="1"/>
      <w:marLeft w:val="0"/>
      <w:marRight w:val="0"/>
      <w:marTop w:val="0"/>
      <w:marBottom w:val="0"/>
      <w:divBdr>
        <w:top w:val="none" w:sz="0" w:space="0" w:color="auto"/>
        <w:left w:val="none" w:sz="0" w:space="0" w:color="auto"/>
        <w:bottom w:val="none" w:sz="0" w:space="0" w:color="auto"/>
        <w:right w:val="none" w:sz="0" w:space="0" w:color="auto"/>
      </w:divBdr>
    </w:div>
    <w:div w:id="318196494">
      <w:bodyDiv w:val="1"/>
      <w:marLeft w:val="0"/>
      <w:marRight w:val="0"/>
      <w:marTop w:val="0"/>
      <w:marBottom w:val="0"/>
      <w:divBdr>
        <w:top w:val="none" w:sz="0" w:space="0" w:color="auto"/>
        <w:left w:val="none" w:sz="0" w:space="0" w:color="auto"/>
        <w:bottom w:val="none" w:sz="0" w:space="0" w:color="auto"/>
        <w:right w:val="none" w:sz="0" w:space="0" w:color="auto"/>
      </w:divBdr>
    </w:div>
    <w:div w:id="321276824">
      <w:bodyDiv w:val="1"/>
      <w:marLeft w:val="0"/>
      <w:marRight w:val="0"/>
      <w:marTop w:val="0"/>
      <w:marBottom w:val="0"/>
      <w:divBdr>
        <w:top w:val="none" w:sz="0" w:space="0" w:color="auto"/>
        <w:left w:val="none" w:sz="0" w:space="0" w:color="auto"/>
        <w:bottom w:val="none" w:sz="0" w:space="0" w:color="auto"/>
        <w:right w:val="none" w:sz="0" w:space="0" w:color="auto"/>
      </w:divBdr>
    </w:div>
    <w:div w:id="344208059">
      <w:bodyDiv w:val="1"/>
      <w:marLeft w:val="0"/>
      <w:marRight w:val="0"/>
      <w:marTop w:val="0"/>
      <w:marBottom w:val="0"/>
      <w:divBdr>
        <w:top w:val="none" w:sz="0" w:space="0" w:color="auto"/>
        <w:left w:val="none" w:sz="0" w:space="0" w:color="auto"/>
        <w:bottom w:val="none" w:sz="0" w:space="0" w:color="auto"/>
        <w:right w:val="none" w:sz="0" w:space="0" w:color="auto"/>
      </w:divBdr>
    </w:div>
    <w:div w:id="355622290">
      <w:bodyDiv w:val="1"/>
      <w:marLeft w:val="0"/>
      <w:marRight w:val="0"/>
      <w:marTop w:val="0"/>
      <w:marBottom w:val="0"/>
      <w:divBdr>
        <w:top w:val="none" w:sz="0" w:space="0" w:color="auto"/>
        <w:left w:val="none" w:sz="0" w:space="0" w:color="auto"/>
        <w:bottom w:val="none" w:sz="0" w:space="0" w:color="auto"/>
        <w:right w:val="none" w:sz="0" w:space="0" w:color="auto"/>
      </w:divBdr>
    </w:div>
    <w:div w:id="376781282">
      <w:bodyDiv w:val="1"/>
      <w:marLeft w:val="0"/>
      <w:marRight w:val="0"/>
      <w:marTop w:val="0"/>
      <w:marBottom w:val="0"/>
      <w:divBdr>
        <w:top w:val="none" w:sz="0" w:space="0" w:color="auto"/>
        <w:left w:val="none" w:sz="0" w:space="0" w:color="auto"/>
        <w:bottom w:val="none" w:sz="0" w:space="0" w:color="auto"/>
        <w:right w:val="none" w:sz="0" w:space="0" w:color="auto"/>
      </w:divBdr>
    </w:div>
    <w:div w:id="383875750">
      <w:bodyDiv w:val="1"/>
      <w:marLeft w:val="0"/>
      <w:marRight w:val="0"/>
      <w:marTop w:val="0"/>
      <w:marBottom w:val="0"/>
      <w:divBdr>
        <w:top w:val="none" w:sz="0" w:space="0" w:color="auto"/>
        <w:left w:val="none" w:sz="0" w:space="0" w:color="auto"/>
        <w:bottom w:val="none" w:sz="0" w:space="0" w:color="auto"/>
        <w:right w:val="none" w:sz="0" w:space="0" w:color="auto"/>
      </w:divBdr>
    </w:div>
    <w:div w:id="457533030">
      <w:bodyDiv w:val="1"/>
      <w:marLeft w:val="0"/>
      <w:marRight w:val="0"/>
      <w:marTop w:val="0"/>
      <w:marBottom w:val="0"/>
      <w:divBdr>
        <w:top w:val="none" w:sz="0" w:space="0" w:color="auto"/>
        <w:left w:val="none" w:sz="0" w:space="0" w:color="auto"/>
        <w:bottom w:val="none" w:sz="0" w:space="0" w:color="auto"/>
        <w:right w:val="none" w:sz="0" w:space="0" w:color="auto"/>
      </w:divBdr>
    </w:div>
    <w:div w:id="472253167">
      <w:bodyDiv w:val="1"/>
      <w:marLeft w:val="0"/>
      <w:marRight w:val="0"/>
      <w:marTop w:val="0"/>
      <w:marBottom w:val="0"/>
      <w:divBdr>
        <w:top w:val="none" w:sz="0" w:space="0" w:color="auto"/>
        <w:left w:val="none" w:sz="0" w:space="0" w:color="auto"/>
        <w:bottom w:val="none" w:sz="0" w:space="0" w:color="auto"/>
        <w:right w:val="none" w:sz="0" w:space="0" w:color="auto"/>
      </w:divBdr>
    </w:div>
    <w:div w:id="501092084">
      <w:bodyDiv w:val="1"/>
      <w:marLeft w:val="0"/>
      <w:marRight w:val="0"/>
      <w:marTop w:val="0"/>
      <w:marBottom w:val="0"/>
      <w:divBdr>
        <w:top w:val="none" w:sz="0" w:space="0" w:color="auto"/>
        <w:left w:val="none" w:sz="0" w:space="0" w:color="auto"/>
        <w:bottom w:val="none" w:sz="0" w:space="0" w:color="auto"/>
        <w:right w:val="none" w:sz="0" w:space="0" w:color="auto"/>
      </w:divBdr>
    </w:div>
    <w:div w:id="522472895">
      <w:bodyDiv w:val="1"/>
      <w:marLeft w:val="0"/>
      <w:marRight w:val="0"/>
      <w:marTop w:val="0"/>
      <w:marBottom w:val="0"/>
      <w:divBdr>
        <w:top w:val="none" w:sz="0" w:space="0" w:color="auto"/>
        <w:left w:val="none" w:sz="0" w:space="0" w:color="auto"/>
        <w:bottom w:val="none" w:sz="0" w:space="0" w:color="auto"/>
        <w:right w:val="none" w:sz="0" w:space="0" w:color="auto"/>
      </w:divBdr>
    </w:div>
    <w:div w:id="529227417">
      <w:bodyDiv w:val="1"/>
      <w:marLeft w:val="0"/>
      <w:marRight w:val="0"/>
      <w:marTop w:val="0"/>
      <w:marBottom w:val="0"/>
      <w:divBdr>
        <w:top w:val="none" w:sz="0" w:space="0" w:color="auto"/>
        <w:left w:val="none" w:sz="0" w:space="0" w:color="auto"/>
        <w:bottom w:val="none" w:sz="0" w:space="0" w:color="auto"/>
        <w:right w:val="none" w:sz="0" w:space="0" w:color="auto"/>
      </w:divBdr>
    </w:div>
    <w:div w:id="535318953">
      <w:bodyDiv w:val="1"/>
      <w:marLeft w:val="0"/>
      <w:marRight w:val="0"/>
      <w:marTop w:val="0"/>
      <w:marBottom w:val="0"/>
      <w:divBdr>
        <w:top w:val="none" w:sz="0" w:space="0" w:color="auto"/>
        <w:left w:val="none" w:sz="0" w:space="0" w:color="auto"/>
        <w:bottom w:val="none" w:sz="0" w:space="0" w:color="auto"/>
        <w:right w:val="none" w:sz="0" w:space="0" w:color="auto"/>
      </w:divBdr>
    </w:div>
    <w:div w:id="541136423">
      <w:bodyDiv w:val="1"/>
      <w:marLeft w:val="0"/>
      <w:marRight w:val="0"/>
      <w:marTop w:val="0"/>
      <w:marBottom w:val="0"/>
      <w:divBdr>
        <w:top w:val="none" w:sz="0" w:space="0" w:color="auto"/>
        <w:left w:val="none" w:sz="0" w:space="0" w:color="auto"/>
        <w:bottom w:val="none" w:sz="0" w:space="0" w:color="auto"/>
        <w:right w:val="none" w:sz="0" w:space="0" w:color="auto"/>
      </w:divBdr>
    </w:div>
    <w:div w:id="564611293">
      <w:bodyDiv w:val="1"/>
      <w:marLeft w:val="0"/>
      <w:marRight w:val="0"/>
      <w:marTop w:val="0"/>
      <w:marBottom w:val="0"/>
      <w:divBdr>
        <w:top w:val="none" w:sz="0" w:space="0" w:color="auto"/>
        <w:left w:val="none" w:sz="0" w:space="0" w:color="auto"/>
        <w:bottom w:val="none" w:sz="0" w:space="0" w:color="auto"/>
        <w:right w:val="none" w:sz="0" w:space="0" w:color="auto"/>
      </w:divBdr>
    </w:div>
    <w:div w:id="588925398">
      <w:bodyDiv w:val="1"/>
      <w:marLeft w:val="0"/>
      <w:marRight w:val="0"/>
      <w:marTop w:val="0"/>
      <w:marBottom w:val="0"/>
      <w:divBdr>
        <w:top w:val="none" w:sz="0" w:space="0" w:color="auto"/>
        <w:left w:val="none" w:sz="0" w:space="0" w:color="auto"/>
        <w:bottom w:val="none" w:sz="0" w:space="0" w:color="auto"/>
        <w:right w:val="none" w:sz="0" w:space="0" w:color="auto"/>
      </w:divBdr>
    </w:div>
    <w:div w:id="618024576">
      <w:bodyDiv w:val="1"/>
      <w:marLeft w:val="0"/>
      <w:marRight w:val="0"/>
      <w:marTop w:val="0"/>
      <w:marBottom w:val="0"/>
      <w:divBdr>
        <w:top w:val="none" w:sz="0" w:space="0" w:color="auto"/>
        <w:left w:val="none" w:sz="0" w:space="0" w:color="auto"/>
        <w:bottom w:val="none" w:sz="0" w:space="0" w:color="auto"/>
        <w:right w:val="none" w:sz="0" w:space="0" w:color="auto"/>
      </w:divBdr>
    </w:div>
    <w:div w:id="634260707">
      <w:bodyDiv w:val="1"/>
      <w:marLeft w:val="0"/>
      <w:marRight w:val="0"/>
      <w:marTop w:val="0"/>
      <w:marBottom w:val="0"/>
      <w:divBdr>
        <w:top w:val="none" w:sz="0" w:space="0" w:color="auto"/>
        <w:left w:val="none" w:sz="0" w:space="0" w:color="auto"/>
        <w:bottom w:val="none" w:sz="0" w:space="0" w:color="auto"/>
        <w:right w:val="none" w:sz="0" w:space="0" w:color="auto"/>
      </w:divBdr>
      <w:divsChild>
        <w:div w:id="198804460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39070446">
      <w:bodyDiv w:val="1"/>
      <w:marLeft w:val="0"/>
      <w:marRight w:val="0"/>
      <w:marTop w:val="0"/>
      <w:marBottom w:val="0"/>
      <w:divBdr>
        <w:top w:val="none" w:sz="0" w:space="0" w:color="auto"/>
        <w:left w:val="none" w:sz="0" w:space="0" w:color="auto"/>
        <w:bottom w:val="none" w:sz="0" w:space="0" w:color="auto"/>
        <w:right w:val="none" w:sz="0" w:space="0" w:color="auto"/>
      </w:divBdr>
      <w:divsChild>
        <w:div w:id="176098472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61009370">
      <w:bodyDiv w:val="1"/>
      <w:marLeft w:val="0"/>
      <w:marRight w:val="0"/>
      <w:marTop w:val="0"/>
      <w:marBottom w:val="0"/>
      <w:divBdr>
        <w:top w:val="none" w:sz="0" w:space="0" w:color="auto"/>
        <w:left w:val="none" w:sz="0" w:space="0" w:color="auto"/>
        <w:bottom w:val="none" w:sz="0" w:space="0" w:color="auto"/>
        <w:right w:val="none" w:sz="0" w:space="0" w:color="auto"/>
      </w:divBdr>
    </w:div>
    <w:div w:id="670958975">
      <w:bodyDiv w:val="1"/>
      <w:marLeft w:val="0"/>
      <w:marRight w:val="0"/>
      <w:marTop w:val="0"/>
      <w:marBottom w:val="0"/>
      <w:divBdr>
        <w:top w:val="none" w:sz="0" w:space="0" w:color="auto"/>
        <w:left w:val="none" w:sz="0" w:space="0" w:color="auto"/>
        <w:bottom w:val="none" w:sz="0" w:space="0" w:color="auto"/>
        <w:right w:val="none" w:sz="0" w:space="0" w:color="auto"/>
      </w:divBdr>
    </w:div>
    <w:div w:id="687214869">
      <w:bodyDiv w:val="1"/>
      <w:marLeft w:val="0"/>
      <w:marRight w:val="0"/>
      <w:marTop w:val="0"/>
      <w:marBottom w:val="0"/>
      <w:divBdr>
        <w:top w:val="none" w:sz="0" w:space="0" w:color="auto"/>
        <w:left w:val="none" w:sz="0" w:space="0" w:color="auto"/>
        <w:bottom w:val="none" w:sz="0" w:space="0" w:color="auto"/>
        <w:right w:val="none" w:sz="0" w:space="0" w:color="auto"/>
      </w:divBdr>
    </w:div>
    <w:div w:id="691493042">
      <w:bodyDiv w:val="1"/>
      <w:marLeft w:val="0"/>
      <w:marRight w:val="0"/>
      <w:marTop w:val="0"/>
      <w:marBottom w:val="0"/>
      <w:divBdr>
        <w:top w:val="none" w:sz="0" w:space="0" w:color="auto"/>
        <w:left w:val="none" w:sz="0" w:space="0" w:color="auto"/>
        <w:bottom w:val="none" w:sz="0" w:space="0" w:color="auto"/>
        <w:right w:val="none" w:sz="0" w:space="0" w:color="auto"/>
      </w:divBdr>
    </w:div>
    <w:div w:id="694888667">
      <w:bodyDiv w:val="1"/>
      <w:marLeft w:val="0"/>
      <w:marRight w:val="0"/>
      <w:marTop w:val="0"/>
      <w:marBottom w:val="0"/>
      <w:divBdr>
        <w:top w:val="none" w:sz="0" w:space="0" w:color="auto"/>
        <w:left w:val="none" w:sz="0" w:space="0" w:color="auto"/>
        <w:bottom w:val="none" w:sz="0" w:space="0" w:color="auto"/>
        <w:right w:val="none" w:sz="0" w:space="0" w:color="auto"/>
      </w:divBdr>
    </w:div>
    <w:div w:id="725179765">
      <w:bodyDiv w:val="1"/>
      <w:marLeft w:val="0"/>
      <w:marRight w:val="0"/>
      <w:marTop w:val="0"/>
      <w:marBottom w:val="0"/>
      <w:divBdr>
        <w:top w:val="none" w:sz="0" w:space="0" w:color="auto"/>
        <w:left w:val="none" w:sz="0" w:space="0" w:color="auto"/>
        <w:bottom w:val="none" w:sz="0" w:space="0" w:color="auto"/>
        <w:right w:val="none" w:sz="0" w:space="0" w:color="auto"/>
      </w:divBdr>
    </w:div>
    <w:div w:id="773208229">
      <w:bodyDiv w:val="1"/>
      <w:marLeft w:val="0"/>
      <w:marRight w:val="0"/>
      <w:marTop w:val="0"/>
      <w:marBottom w:val="0"/>
      <w:divBdr>
        <w:top w:val="none" w:sz="0" w:space="0" w:color="auto"/>
        <w:left w:val="none" w:sz="0" w:space="0" w:color="auto"/>
        <w:bottom w:val="none" w:sz="0" w:space="0" w:color="auto"/>
        <w:right w:val="none" w:sz="0" w:space="0" w:color="auto"/>
      </w:divBdr>
    </w:div>
    <w:div w:id="775753905">
      <w:bodyDiv w:val="1"/>
      <w:marLeft w:val="0"/>
      <w:marRight w:val="0"/>
      <w:marTop w:val="0"/>
      <w:marBottom w:val="0"/>
      <w:divBdr>
        <w:top w:val="none" w:sz="0" w:space="0" w:color="auto"/>
        <w:left w:val="none" w:sz="0" w:space="0" w:color="auto"/>
        <w:bottom w:val="none" w:sz="0" w:space="0" w:color="auto"/>
        <w:right w:val="none" w:sz="0" w:space="0" w:color="auto"/>
      </w:divBdr>
    </w:div>
    <w:div w:id="781725674">
      <w:bodyDiv w:val="1"/>
      <w:marLeft w:val="0"/>
      <w:marRight w:val="0"/>
      <w:marTop w:val="0"/>
      <w:marBottom w:val="0"/>
      <w:divBdr>
        <w:top w:val="none" w:sz="0" w:space="0" w:color="auto"/>
        <w:left w:val="none" w:sz="0" w:space="0" w:color="auto"/>
        <w:bottom w:val="none" w:sz="0" w:space="0" w:color="auto"/>
        <w:right w:val="none" w:sz="0" w:space="0" w:color="auto"/>
      </w:divBdr>
    </w:div>
    <w:div w:id="820852873">
      <w:bodyDiv w:val="1"/>
      <w:marLeft w:val="0"/>
      <w:marRight w:val="0"/>
      <w:marTop w:val="0"/>
      <w:marBottom w:val="0"/>
      <w:divBdr>
        <w:top w:val="none" w:sz="0" w:space="0" w:color="auto"/>
        <w:left w:val="none" w:sz="0" w:space="0" w:color="auto"/>
        <w:bottom w:val="none" w:sz="0" w:space="0" w:color="auto"/>
        <w:right w:val="none" w:sz="0" w:space="0" w:color="auto"/>
      </w:divBdr>
    </w:div>
    <w:div w:id="912083006">
      <w:bodyDiv w:val="1"/>
      <w:marLeft w:val="0"/>
      <w:marRight w:val="0"/>
      <w:marTop w:val="0"/>
      <w:marBottom w:val="0"/>
      <w:divBdr>
        <w:top w:val="none" w:sz="0" w:space="0" w:color="auto"/>
        <w:left w:val="none" w:sz="0" w:space="0" w:color="auto"/>
        <w:bottom w:val="none" w:sz="0" w:space="0" w:color="auto"/>
        <w:right w:val="none" w:sz="0" w:space="0" w:color="auto"/>
      </w:divBdr>
    </w:div>
    <w:div w:id="916942143">
      <w:bodyDiv w:val="1"/>
      <w:marLeft w:val="0"/>
      <w:marRight w:val="0"/>
      <w:marTop w:val="0"/>
      <w:marBottom w:val="0"/>
      <w:divBdr>
        <w:top w:val="none" w:sz="0" w:space="0" w:color="auto"/>
        <w:left w:val="none" w:sz="0" w:space="0" w:color="auto"/>
        <w:bottom w:val="none" w:sz="0" w:space="0" w:color="auto"/>
        <w:right w:val="none" w:sz="0" w:space="0" w:color="auto"/>
      </w:divBdr>
    </w:div>
    <w:div w:id="922184213">
      <w:bodyDiv w:val="1"/>
      <w:marLeft w:val="0"/>
      <w:marRight w:val="0"/>
      <w:marTop w:val="0"/>
      <w:marBottom w:val="0"/>
      <w:divBdr>
        <w:top w:val="none" w:sz="0" w:space="0" w:color="auto"/>
        <w:left w:val="none" w:sz="0" w:space="0" w:color="auto"/>
        <w:bottom w:val="none" w:sz="0" w:space="0" w:color="auto"/>
        <w:right w:val="none" w:sz="0" w:space="0" w:color="auto"/>
      </w:divBdr>
    </w:div>
    <w:div w:id="935291273">
      <w:bodyDiv w:val="1"/>
      <w:marLeft w:val="0"/>
      <w:marRight w:val="0"/>
      <w:marTop w:val="0"/>
      <w:marBottom w:val="0"/>
      <w:divBdr>
        <w:top w:val="none" w:sz="0" w:space="0" w:color="auto"/>
        <w:left w:val="none" w:sz="0" w:space="0" w:color="auto"/>
        <w:bottom w:val="none" w:sz="0" w:space="0" w:color="auto"/>
        <w:right w:val="none" w:sz="0" w:space="0" w:color="auto"/>
      </w:divBdr>
    </w:div>
    <w:div w:id="954825985">
      <w:bodyDiv w:val="1"/>
      <w:marLeft w:val="0"/>
      <w:marRight w:val="0"/>
      <w:marTop w:val="0"/>
      <w:marBottom w:val="0"/>
      <w:divBdr>
        <w:top w:val="none" w:sz="0" w:space="0" w:color="auto"/>
        <w:left w:val="none" w:sz="0" w:space="0" w:color="auto"/>
        <w:bottom w:val="none" w:sz="0" w:space="0" w:color="auto"/>
        <w:right w:val="none" w:sz="0" w:space="0" w:color="auto"/>
      </w:divBdr>
    </w:div>
    <w:div w:id="959798646">
      <w:bodyDiv w:val="1"/>
      <w:marLeft w:val="0"/>
      <w:marRight w:val="0"/>
      <w:marTop w:val="0"/>
      <w:marBottom w:val="0"/>
      <w:divBdr>
        <w:top w:val="none" w:sz="0" w:space="0" w:color="auto"/>
        <w:left w:val="none" w:sz="0" w:space="0" w:color="auto"/>
        <w:bottom w:val="none" w:sz="0" w:space="0" w:color="auto"/>
        <w:right w:val="none" w:sz="0" w:space="0" w:color="auto"/>
      </w:divBdr>
    </w:div>
    <w:div w:id="972708040">
      <w:bodyDiv w:val="1"/>
      <w:marLeft w:val="0"/>
      <w:marRight w:val="0"/>
      <w:marTop w:val="0"/>
      <w:marBottom w:val="0"/>
      <w:divBdr>
        <w:top w:val="none" w:sz="0" w:space="0" w:color="auto"/>
        <w:left w:val="none" w:sz="0" w:space="0" w:color="auto"/>
        <w:bottom w:val="none" w:sz="0" w:space="0" w:color="auto"/>
        <w:right w:val="none" w:sz="0" w:space="0" w:color="auto"/>
      </w:divBdr>
    </w:div>
    <w:div w:id="981542665">
      <w:bodyDiv w:val="1"/>
      <w:marLeft w:val="0"/>
      <w:marRight w:val="0"/>
      <w:marTop w:val="0"/>
      <w:marBottom w:val="0"/>
      <w:divBdr>
        <w:top w:val="none" w:sz="0" w:space="0" w:color="auto"/>
        <w:left w:val="none" w:sz="0" w:space="0" w:color="auto"/>
        <w:bottom w:val="none" w:sz="0" w:space="0" w:color="auto"/>
        <w:right w:val="none" w:sz="0" w:space="0" w:color="auto"/>
      </w:divBdr>
    </w:div>
    <w:div w:id="1041323059">
      <w:bodyDiv w:val="1"/>
      <w:marLeft w:val="0"/>
      <w:marRight w:val="0"/>
      <w:marTop w:val="0"/>
      <w:marBottom w:val="0"/>
      <w:divBdr>
        <w:top w:val="none" w:sz="0" w:space="0" w:color="auto"/>
        <w:left w:val="none" w:sz="0" w:space="0" w:color="auto"/>
        <w:bottom w:val="none" w:sz="0" w:space="0" w:color="auto"/>
        <w:right w:val="none" w:sz="0" w:space="0" w:color="auto"/>
      </w:divBdr>
    </w:div>
    <w:div w:id="1092626577">
      <w:bodyDiv w:val="1"/>
      <w:marLeft w:val="0"/>
      <w:marRight w:val="0"/>
      <w:marTop w:val="0"/>
      <w:marBottom w:val="0"/>
      <w:divBdr>
        <w:top w:val="none" w:sz="0" w:space="0" w:color="auto"/>
        <w:left w:val="none" w:sz="0" w:space="0" w:color="auto"/>
        <w:bottom w:val="none" w:sz="0" w:space="0" w:color="auto"/>
        <w:right w:val="none" w:sz="0" w:space="0" w:color="auto"/>
      </w:divBdr>
    </w:div>
    <w:div w:id="1142423753">
      <w:bodyDiv w:val="1"/>
      <w:marLeft w:val="0"/>
      <w:marRight w:val="0"/>
      <w:marTop w:val="0"/>
      <w:marBottom w:val="0"/>
      <w:divBdr>
        <w:top w:val="none" w:sz="0" w:space="0" w:color="auto"/>
        <w:left w:val="none" w:sz="0" w:space="0" w:color="auto"/>
        <w:bottom w:val="none" w:sz="0" w:space="0" w:color="auto"/>
        <w:right w:val="none" w:sz="0" w:space="0" w:color="auto"/>
      </w:divBdr>
    </w:div>
    <w:div w:id="1142961272">
      <w:bodyDiv w:val="1"/>
      <w:marLeft w:val="0"/>
      <w:marRight w:val="0"/>
      <w:marTop w:val="0"/>
      <w:marBottom w:val="0"/>
      <w:divBdr>
        <w:top w:val="none" w:sz="0" w:space="0" w:color="auto"/>
        <w:left w:val="none" w:sz="0" w:space="0" w:color="auto"/>
        <w:bottom w:val="none" w:sz="0" w:space="0" w:color="auto"/>
        <w:right w:val="none" w:sz="0" w:space="0" w:color="auto"/>
      </w:divBdr>
    </w:div>
    <w:div w:id="1149709864">
      <w:bodyDiv w:val="1"/>
      <w:marLeft w:val="0"/>
      <w:marRight w:val="0"/>
      <w:marTop w:val="0"/>
      <w:marBottom w:val="0"/>
      <w:divBdr>
        <w:top w:val="none" w:sz="0" w:space="0" w:color="auto"/>
        <w:left w:val="none" w:sz="0" w:space="0" w:color="auto"/>
        <w:bottom w:val="none" w:sz="0" w:space="0" w:color="auto"/>
        <w:right w:val="none" w:sz="0" w:space="0" w:color="auto"/>
      </w:divBdr>
    </w:div>
    <w:div w:id="1170021024">
      <w:bodyDiv w:val="1"/>
      <w:marLeft w:val="0"/>
      <w:marRight w:val="0"/>
      <w:marTop w:val="0"/>
      <w:marBottom w:val="0"/>
      <w:divBdr>
        <w:top w:val="none" w:sz="0" w:space="0" w:color="auto"/>
        <w:left w:val="none" w:sz="0" w:space="0" w:color="auto"/>
        <w:bottom w:val="none" w:sz="0" w:space="0" w:color="auto"/>
        <w:right w:val="none" w:sz="0" w:space="0" w:color="auto"/>
      </w:divBdr>
    </w:div>
    <w:div w:id="1182668681">
      <w:bodyDiv w:val="1"/>
      <w:marLeft w:val="0"/>
      <w:marRight w:val="0"/>
      <w:marTop w:val="0"/>
      <w:marBottom w:val="0"/>
      <w:divBdr>
        <w:top w:val="none" w:sz="0" w:space="0" w:color="auto"/>
        <w:left w:val="none" w:sz="0" w:space="0" w:color="auto"/>
        <w:bottom w:val="none" w:sz="0" w:space="0" w:color="auto"/>
        <w:right w:val="none" w:sz="0" w:space="0" w:color="auto"/>
      </w:divBdr>
    </w:div>
    <w:div w:id="1183082700">
      <w:bodyDiv w:val="1"/>
      <w:marLeft w:val="0"/>
      <w:marRight w:val="0"/>
      <w:marTop w:val="0"/>
      <w:marBottom w:val="0"/>
      <w:divBdr>
        <w:top w:val="none" w:sz="0" w:space="0" w:color="auto"/>
        <w:left w:val="none" w:sz="0" w:space="0" w:color="auto"/>
        <w:bottom w:val="none" w:sz="0" w:space="0" w:color="auto"/>
        <w:right w:val="none" w:sz="0" w:space="0" w:color="auto"/>
      </w:divBdr>
    </w:div>
    <w:div w:id="1186214216">
      <w:bodyDiv w:val="1"/>
      <w:marLeft w:val="0"/>
      <w:marRight w:val="0"/>
      <w:marTop w:val="0"/>
      <w:marBottom w:val="0"/>
      <w:divBdr>
        <w:top w:val="none" w:sz="0" w:space="0" w:color="auto"/>
        <w:left w:val="none" w:sz="0" w:space="0" w:color="auto"/>
        <w:bottom w:val="none" w:sz="0" w:space="0" w:color="auto"/>
        <w:right w:val="none" w:sz="0" w:space="0" w:color="auto"/>
      </w:divBdr>
    </w:div>
    <w:div w:id="1191384089">
      <w:bodyDiv w:val="1"/>
      <w:marLeft w:val="0"/>
      <w:marRight w:val="0"/>
      <w:marTop w:val="0"/>
      <w:marBottom w:val="0"/>
      <w:divBdr>
        <w:top w:val="none" w:sz="0" w:space="0" w:color="auto"/>
        <w:left w:val="none" w:sz="0" w:space="0" w:color="auto"/>
        <w:bottom w:val="none" w:sz="0" w:space="0" w:color="auto"/>
        <w:right w:val="none" w:sz="0" w:space="0" w:color="auto"/>
      </w:divBdr>
    </w:div>
    <w:div w:id="1205604308">
      <w:bodyDiv w:val="1"/>
      <w:marLeft w:val="0"/>
      <w:marRight w:val="0"/>
      <w:marTop w:val="0"/>
      <w:marBottom w:val="0"/>
      <w:divBdr>
        <w:top w:val="none" w:sz="0" w:space="0" w:color="auto"/>
        <w:left w:val="none" w:sz="0" w:space="0" w:color="auto"/>
        <w:bottom w:val="none" w:sz="0" w:space="0" w:color="auto"/>
        <w:right w:val="none" w:sz="0" w:space="0" w:color="auto"/>
      </w:divBdr>
    </w:div>
    <w:div w:id="1344939206">
      <w:bodyDiv w:val="1"/>
      <w:marLeft w:val="0"/>
      <w:marRight w:val="0"/>
      <w:marTop w:val="0"/>
      <w:marBottom w:val="0"/>
      <w:divBdr>
        <w:top w:val="none" w:sz="0" w:space="0" w:color="auto"/>
        <w:left w:val="none" w:sz="0" w:space="0" w:color="auto"/>
        <w:bottom w:val="none" w:sz="0" w:space="0" w:color="auto"/>
        <w:right w:val="none" w:sz="0" w:space="0" w:color="auto"/>
      </w:divBdr>
    </w:div>
    <w:div w:id="1380280063">
      <w:bodyDiv w:val="1"/>
      <w:marLeft w:val="0"/>
      <w:marRight w:val="0"/>
      <w:marTop w:val="0"/>
      <w:marBottom w:val="0"/>
      <w:divBdr>
        <w:top w:val="none" w:sz="0" w:space="0" w:color="auto"/>
        <w:left w:val="none" w:sz="0" w:space="0" w:color="auto"/>
        <w:bottom w:val="none" w:sz="0" w:space="0" w:color="auto"/>
        <w:right w:val="none" w:sz="0" w:space="0" w:color="auto"/>
      </w:divBdr>
    </w:div>
    <w:div w:id="1388914542">
      <w:bodyDiv w:val="1"/>
      <w:marLeft w:val="0"/>
      <w:marRight w:val="0"/>
      <w:marTop w:val="0"/>
      <w:marBottom w:val="0"/>
      <w:divBdr>
        <w:top w:val="none" w:sz="0" w:space="0" w:color="auto"/>
        <w:left w:val="none" w:sz="0" w:space="0" w:color="auto"/>
        <w:bottom w:val="none" w:sz="0" w:space="0" w:color="auto"/>
        <w:right w:val="none" w:sz="0" w:space="0" w:color="auto"/>
      </w:divBdr>
    </w:div>
    <w:div w:id="1390347225">
      <w:bodyDiv w:val="1"/>
      <w:marLeft w:val="0"/>
      <w:marRight w:val="0"/>
      <w:marTop w:val="0"/>
      <w:marBottom w:val="0"/>
      <w:divBdr>
        <w:top w:val="none" w:sz="0" w:space="0" w:color="auto"/>
        <w:left w:val="none" w:sz="0" w:space="0" w:color="auto"/>
        <w:bottom w:val="none" w:sz="0" w:space="0" w:color="auto"/>
        <w:right w:val="none" w:sz="0" w:space="0" w:color="auto"/>
      </w:divBdr>
    </w:div>
    <w:div w:id="1421024279">
      <w:bodyDiv w:val="1"/>
      <w:marLeft w:val="0"/>
      <w:marRight w:val="0"/>
      <w:marTop w:val="0"/>
      <w:marBottom w:val="0"/>
      <w:divBdr>
        <w:top w:val="none" w:sz="0" w:space="0" w:color="auto"/>
        <w:left w:val="none" w:sz="0" w:space="0" w:color="auto"/>
        <w:bottom w:val="none" w:sz="0" w:space="0" w:color="auto"/>
        <w:right w:val="none" w:sz="0" w:space="0" w:color="auto"/>
      </w:divBdr>
    </w:div>
    <w:div w:id="1433359981">
      <w:bodyDiv w:val="1"/>
      <w:marLeft w:val="0"/>
      <w:marRight w:val="0"/>
      <w:marTop w:val="0"/>
      <w:marBottom w:val="0"/>
      <w:divBdr>
        <w:top w:val="none" w:sz="0" w:space="0" w:color="auto"/>
        <w:left w:val="none" w:sz="0" w:space="0" w:color="auto"/>
        <w:bottom w:val="none" w:sz="0" w:space="0" w:color="auto"/>
        <w:right w:val="none" w:sz="0" w:space="0" w:color="auto"/>
      </w:divBdr>
    </w:div>
    <w:div w:id="1489130442">
      <w:bodyDiv w:val="1"/>
      <w:marLeft w:val="0"/>
      <w:marRight w:val="0"/>
      <w:marTop w:val="0"/>
      <w:marBottom w:val="0"/>
      <w:divBdr>
        <w:top w:val="none" w:sz="0" w:space="0" w:color="auto"/>
        <w:left w:val="none" w:sz="0" w:space="0" w:color="auto"/>
        <w:bottom w:val="none" w:sz="0" w:space="0" w:color="auto"/>
        <w:right w:val="none" w:sz="0" w:space="0" w:color="auto"/>
      </w:divBdr>
    </w:div>
    <w:div w:id="1496335953">
      <w:bodyDiv w:val="1"/>
      <w:marLeft w:val="0"/>
      <w:marRight w:val="0"/>
      <w:marTop w:val="0"/>
      <w:marBottom w:val="0"/>
      <w:divBdr>
        <w:top w:val="none" w:sz="0" w:space="0" w:color="auto"/>
        <w:left w:val="none" w:sz="0" w:space="0" w:color="auto"/>
        <w:bottom w:val="none" w:sz="0" w:space="0" w:color="auto"/>
        <w:right w:val="none" w:sz="0" w:space="0" w:color="auto"/>
      </w:divBdr>
    </w:div>
    <w:div w:id="1497065969">
      <w:bodyDiv w:val="1"/>
      <w:marLeft w:val="0"/>
      <w:marRight w:val="0"/>
      <w:marTop w:val="0"/>
      <w:marBottom w:val="0"/>
      <w:divBdr>
        <w:top w:val="none" w:sz="0" w:space="0" w:color="auto"/>
        <w:left w:val="none" w:sz="0" w:space="0" w:color="auto"/>
        <w:bottom w:val="none" w:sz="0" w:space="0" w:color="auto"/>
        <w:right w:val="none" w:sz="0" w:space="0" w:color="auto"/>
      </w:divBdr>
    </w:div>
    <w:div w:id="1512984308">
      <w:bodyDiv w:val="1"/>
      <w:marLeft w:val="0"/>
      <w:marRight w:val="0"/>
      <w:marTop w:val="0"/>
      <w:marBottom w:val="0"/>
      <w:divBdr>
        <w:top w:val="none" w:sz="0" w:space="0" w:color="auto"/>
        <w:left w:val="none" w:sz="0" w:space="0" w:color="auto"/>
        <w:bottom w:val="none" w:sz="0" w:space="0" w:color="auto"/>
        <w:right w:val="none" w:sz="0" w:space="0" w:color="auto"/>
      </w:divBdr>
    </w:div>
    <w:div w:id="1519928563">
      <w:bodyDiv w:val="1"/>
      <w:marLeft w:val="0"/>
      <w:marRight w:val="0"/>
      <w:marTop w:val="0"/>
      <w:marBottom w:val="0"/>
      <w:divBdr>
        <w:top w:val="none" w:sz="0" w:space="0" w:color="auto"/>
        <w:left w:val="none" w:sz="0" w:space="0" w:color="auto"/>
        <w:bottom w:val="none" w:sz="0" w:space="0" w:color="auto"/>
        <w:right w:val="none" w:sz="0" w:space="0" w:color="auto"/>
      </w:divBdr>
    </w:div>
    <w:div w:id="1525290307">
      <w:bodyDiv w:val="1"/>
      <w:marLeft w:val="0"/>
      <w:marRight w:val="0"/>
      <w:marTop w:val="0"/>
      <w:marBottom w:val="0"/>
      <w:divBdr>
        <w:top w:val="none" w:sz="0" w:space="0" w:color="auto"/>
        <w:left w:val="none" w:sz="0" w:space="0" w:color="auto"/>
        <w:bottom w:val="none" w:sz="0" w:space="0" w:color="auto"/>
        <w:right w:val="none" w:sz="0" w:space="0" w:color="auto"/>
      </w:divBdr>
    </w:div>
    <w:div w:id="1616593420">
      <w:bodyDiv w:val="1"/>
      <w:marLeft w:val="0"/>
      <w:marRight w:val="0"/>
      <w:marTop w:val="0"/>
      <w:marBottom w:val="0"/>
      <w:divBdr>
        <w:top w:val="none" w:sz="0" w:space="0" w:color="auto"/>
        <w:left w:val="none" w:sz="0" w:space="0" w:color="auto"/>
        <w:bottom w:val="none" w:sz="0" w:space="0" w:color="auto"/>
        <w:right w:val="none" w:sz="0" w:space="0" w:color="auto"/>
      </w:divBdr>
    </w:div>
    <w:div w:id="1627469109">
      <w:bodyDiv w:val="1"/>
      <w:marLeft w:val="0"/>
      <w:marRight w:val="0"/>
      <w:marTop w:val="0"/>
      <w:marBottom w:val="0"/>
      <w:divBdr>
        <w:top w:val="none" w:sz="0" w:space="0" w:color="auto"/>
        <w:left w:val="none" w:sz="0" w:space="0" w:color="auto"/>
        <w:bottom w:val="none" w:sz="0" w:space="0" w:color="auto"/>
        <w:right w:val="none" w:sz="0" w:space="0" w:color="auto"/>
      </w:divBdr>
    </w:div>
    <w:div w:id="1693259354">
      <w:bodyDiv w:val="1"/>
      <w:marLeft w:val="0"/>
      <w:marRight w:val="0"/>
      <w:marTop w:val="0"/>
      <w:marBottom w:val="0"/>
      <w:divBdr>
        <w:top w:val="none" w:sz="0" w:space="0" w:color="auto"/>
        <w:left w:val="none" w:sz="0" w:space="0" w:color="auto"/>
        <w:bottom w:val="none" w:sz="0" w:space="0" w:color="auto"/>
        <w:right w:val="none" w:sz="0" w:space="0" w:color="auto"/>
      </w:divBdr>
    </w:div>
    <w:div w:id="1768692323">
      <w:bodyDiv w:val="1"/>
      <w:marLeft w:val="0"/>
      <w:marRight w:val="0"/>
      <w:marTop w:val="0"/>
      <w:marBottom w:val="0"/>
      <w:divBdr>
        <w:top w:val="none" w:sz="0" w:space="0" w:color="auto"/>
        <w:left w:val="none" w:sz="0" w:space="0" w:color="auto"/>
        <w:bottom w:val="none" w:sz="0" w:space="0" w:color="auto"/>
        <w:right w:val="none" w:sz="0" w:space="0" w:color="auto"/>
      </w:divBdr>
    </w:div>
    <w:div w:id="1787847138">
      <w:bodyDiv w:val="1"/>
      <w:marLeft w:val="0"/>
      <w:marRight w:val="0"/>
      <w:marTop w:val="0"/>
      <w:marBottom w:val="0"/>
      <w:divBdr>
        <w:top w:val="none" w:sz="0" w:space="0" w:color="auto"/>
        <w:left w:val="none" w:sz="0" w:space="0" w:color="auto"/>
        <w:bottom w:val="none" w:sz="0" w:space="0" w:color="auto"/>
        <w:right w:val="none" w:sz="0" w:space="0" w:color="auto"/>
      </w:divBdr>
    </w:div>
    <w:div w:id="1834032619">
      <w:bodyDiv w:val="1"/>
      <w:marLeft w:val="0"/>
      <w:marRight w:val="0"/>
      <w:marTop w:val="0"/>
      <w:marBottom w:val="0"/>
      <w:divBdr>
        <w:top w:val="none" w:sz="0" w:space="0" w:color="auto"/>
        <w:left w:val="none" w:sz="0" w:space="0" w:color="auto"/>
        <w:bottom w:val="none" w:sz="0" w:space="0" w:color="auto"/>
        <w:right w:val="none" w:sz="0" w:space="0" w:color="auto"/>
      </w:divBdr>
    </w:div>
    <w:div w:id="1928034727">
      <w:bodyDiv w:val="1"/>
      <w:marLeft w:val="0"/>
      <w:marRight w:val="0"/>
      <w:marTop w:val="0"/>
      <w:marBottom w:val="0"/>
      <w:divBdr>
        <w:top w:val="none" w:sz="0" w:space="0" w:color="auto"/>
        <w:left w:val="none" w:sz="0" w:space="0" w:color="auto"/>
        <w:bottom w:val="none" w:sz="0" w:space="0" w:color="auto"/>
        <w:right w:val="none" w:sz="0" w:space="0" w:color="auto"/>
      </w:divBdr>
    </w:div>
    <w:div w:id="1976836589">
      <w:bodyDiv w:val="1"/>
      <w:marLeft w:val="0"/>
      <w:marRight w:val="0"/>
      <w:marTop w:val="0"/>
      <w:marBottom w:val="0"/>
      <w:divBdr>
        <w:top w:val="none" w:sz="0" w:space="0" w:color="auto"/>
        <w:left w:val="none" w:sz="0" w:space="0" w:color="auto"/>
        <w:bottom w:val="none" w:sz="0" w:space="0" w:color="auto"/>
        <w:right w:val="none" w:sz="0" w:space="0" w:color="auto"/>
      </w:divBdr>
    </w:div>
    <w:div w:id="1995065894">
      <w:bodyDiv w:val="1"/>
      <w:marLeft w:val="0"/>
      <w:marRight w:val="0"/>
      <w:marTop w:val="0"/>
      <w:marBottom w:val="0"/>
      <w:divBdr>
        <w:top w:val="none" w:sz="0" w:space="0" w:color="auto"/>
        <w:left w:val="none" w:sz="0" w:space="0" w:color="auto"/>
        <w:bottom w:val="none" w:sz="0" w:space="0" w:color="auto"/>
        <w:right w:val="none" w:sz="0" w:space="0" w:color="auto"/>
      </w:divBdr>
    </w:div>
    <w:div w:id="2018265111">
      <w:bodyDiv w:val="1"/>
      <w:marLeft w:val="0"/>
      <w:marRight w:val="0"/>
      <w:marTop w:val="0"/>
      <w:marBottom w:val="0"/>
      <w:divBdr>
        <w:top w:val="none" w:sz="0" w:space="0" w:color="auto"/>
        <w:left w:val="none" w:sz="0" w:space="0" w:color="auto"/>
        <w:bottom w:val="none" w:sz="0" w:space="0" w:color="auto"/>
        <w:right w:val="none" w:sz="0" w:space="0" w:color="auto"/>
      </w:divBdr>
    </w:div>
    <w:div w:id="2040351314">
      <w:bodyDiv w:val="1"/>
      <w:marLeft w:val="0"/>
      <w:marRight w:val="0"/>
      <w:marTop w:val="0"/>
      <w:marBottom w:val="0"/>
      <w:divBdr>
        <w:top w:val="none" w:sz="0" w:space="0" w:color="auto"/>
        <w:left w:val="none" w:sz="0" w:space="0" w:color="auto"/>
        <w:bottom w:val="none" w:sz="0" w:space="0" w:color="auto"/>
        <w:right w:val="none" w:sz="0" w:space="0" w:color="auto"/>
      </w:divBdr>
    </w:div>
    <w:div w:id="2067216214">
      <w:bodyDiv w:val="1"/>
      <w:marLeft w:val="0"/>
      <w:marRight w:val="0"/>
      <w:marTop w:val="0"/>
      <w:marBottom w:val="0"/>
      <w:divBdr>
        <w:top w:val="none" w:sz="0" w:space="0" w:color="auto"/>
        <w:left w:val="none" w:sz="0" w:space="0" w:color="auto"/>
        <w:bottom w:val="none" w:sz="0" w:space="0" w:color="auto"/>
        <w:right w:val="none" w:sz="0" w:space="0" w:color="auto"/>
      </w:divBdr>
    </w:div>
    <w:div w:id="2083406273">
      <w:bodyDiv w:val="1"/>
      <w:marLeft w:val="0"/>
      <w:marRight w:val="0"/>
      <w:marTop w:val="0"/>
      <w:marBottom w:val="0"/>
      <w:divBdr>
        <w:top w:val="none" w:sz="0" w:space="0" w:color="auto"/>
        <w:left w:val="none" w:sz="0" w:space="0" w:color="auto"/>
        <w:bottom w:val="none" w:sz="0" w:space="0" w:color="auto"/>
        <w:right w:val="none" w:sz="0" w:space="0" w:color="auto"/>
      </w:divBdr>
    </w:div>
    <w:div w:id="213537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timktsang/hhdynamics"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E090F-3434-5D44-8394-8F53E8934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27</Pages>
  <Words>4589</Words>
  <Characters>26162</Characters>
  <Application>Microsoft Office Word</Application>
  <DocSecurity>0</DocSecurity>
  <Lines>218</Lines>
  <Paragraphs>61</Paragraphs>
  <ScaleCrop>false</ScaleCrop>
  <Company/>
  <LinksUpToDate>false</LinksUpToDate>
  <CharactersWithSpaces>30690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e54236</dc:creator>
  <cp:keywords/>
  <dc:description/>
  <cp:lastModifiedBy>u3007495@connect.hku.hk</cp:lastModifiedBy>
  <cp:revision>17</cp:revision>
  <dcterms:created xsi:type="dcterms:W3CDTF">2026-01-28T01:47:00Z</dcterms:created>
  <dcterms:modified xsi:type="dcterms:W3CDTF">2026-03-03T07:53:00Z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2025-11-16T13:26:37Z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89f78ca2-2871-4d62-b84b-9bbaf7ada01c</vt:lpwstr>
  </property>
  <property fmtid="{D5CDD505-2E9C-101B-9397-08002B2CF9AE}" pid="8" name="MSIP_Label_7b94a7b8-f06c-4dfe-bdcc-9b548fd58c31_ContentBits">
    <vt:lpwstr>0</vt:lpwstr>
  </property>
  <property fmtid="{D5CDD505-2E9C-101B-9397-08002B2CF9AE}" pid="9" name="MSIP_Label_7b94a7b8-f06c-4dfe-bdcc-9b548fd58c31_Tag">
    <vt:lpwstr>10, 0, 1, 1</vt:lpwstr>
  </property>
</Properties>
</file>