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105C03" w14:textId="77777777" w:rsidR="00EB5BDD" w:rsidRPr="00EC1ECF" w:rsidRDefault="00EB5BDD" w:rsidP="00EB5BDD">
      <w:pPr>
        <w:jc w:val="center"/>
        <w:rPr>
          <w:rFonts w:ascii="Times New Roman" w:hAnsi="Times New Roman" w:cs="Times New Roman"/>
          <w:b/>
          <w:bCs/>
          <w:sz w:val="48"/>
          <w:szCs w:val="48"/>
        </w:rPr>
      </w:pPr>
      <w:r w:rsidRPr="00EC1ECF">
        <w:rPr>
          <w:rFonts w:ascii="Times New Roman" w:hAnsi="Times New Roman" w:cs="Times New Roman"/>
          <w:b/>
          <w:bCs/>
          <w:sz w:val="48"/>
          <w:szCs w:val="48"/>
        </w:rPr>
        <w:t>Supporting Information</w:t>
      </w:r>
    </w:p>
    <w:p w14:paraId="44A69A49" w14:textId="77777777" w:rsidR="00EB5BDD" w:rsidRPr="00EB5BDD" w:rsidRDefault="00EB5BDD" w:rsidP="00EB5BDD">
      <w:pPr>
        <w:jc w:val="center"/>
        <w:rPr>
          <w:rFonts w:ascii="Times New Roman" w:hAnsi="Times New Roman" w:cs="Times New Roman"/>
          <w:b/>
          <w:bCs/>
          <w:sz w:val="28"/>
          <w:szCs w:val="28"/>
        </w:rPr>
      </w:pPr>
    </w:p>
    <w:p w14:paraId="4679A907" w14:textId="77777777" w:rsidR="00EB5BDD" w:rsidRPr="00EB5BDD" w:rsidRDefault="00EB5BDD" w:rsidP="00EB5BDD">
      <w:pPr>
        <w:jc w:val="center"/>
        <w:rPr>
          <w:rFonts w:ascii="Times New Roman" w:hAnsi="Times New Roman" w:cs="Times New Roman"/>
          <w:b/>
          <w:bCs/>
          <w:sz w:val="28"/>
          <w:szCs w:val="28"/>
        </w:rPr>
      </w:pPr>
    </w:p>
    <w:p w14:paraId="658C8CF7" w14:textId="77777777" w:rsidR="000E6652" w:rsidRPr="00617FD3" w:rsidRDefault="000E6652" w:rsidP="000E6652">
      <w:pPr>
        <w:spacing w:line="276" w:lineRule="auto"/>
        <w:jc w:val="center"/>
        <w:rPr>
          <w:rFonts w:ascii="Times New Roman" w:hAnsi="Times New Roman" w:cs="Times New Roman"/>
          <w:b/>
          <w:sz w:val="28"/>
          <w:szCs w:val="28"/>
        </w:rPr>
      </w:pPr>
      <w:r w:rsidRPr="00617FD3">
        <w:rPr>
          <w:rFonts w:ascii="Times New Roman" w:hAnsi="Times New Roman" w:cs="Times New Roman"/>
          <w:b/>
          <w:sz w:val="28"/>
          <w:szCs w:val="28"/>
        </w:rPr>
        <w:t>Competitive Adsorption Stabilizes Metallic Copper for Anodic H</w:t>
      </w:r>
      <w:r w:rsidRPr="00617FD3">
        <w:rPr>
          <w:rFonts w:ascii="Times New Roman" w:hAnsi="Times New Roman" w:cs="Times New Roman"/>
          <w:b/>
          <w:sz w:val="28"/>
          <w:szCs w:val="28"/>
          <w:vertAlign w:val="subscript"/>
        </w:rPr>
        <w:t>2</w:t>
      </w:r>
      <w:r w:rsidRPr="00617FD3">
        <w:rPr>
          <w:rFonts w:ascii="Times New Roman" w:hAnsi="Times New Roman" w:cs="Times New Roman"/>
          <w:b/>
          <w:sz w:val="28"/>
          <w:szCs w:val="28"/>
        </w:rPr>
        <w:t xml:space="preserve"> Evolution from </w:t>
      </w:r>
      <m:oMath>
        <m:r>
          <m:rPr>
            <m:sty m:val="bi"/>
          </m:rPr>
          <w:rPr>
            <w:rFonts w:ascii="Cambria Math" w:hAnsi="Cambria Math" w:cs="Times New Roman"/>
            <w:sz w:val="28"/>
            <w:szCs w:val="28"/>
          </w:rPr>
          <m:t>α</m:t>
        </m:r>
      </m:oMath>
      <w:r w:rsidRPr="00617FD3">
        <w:rPr>
          <w:rFonts w:ascii="Times New Roman" w:hAnsi="Times New Roman" w:cs="Times New Roman"/>
          <w:b/>
          <w:sz w:val="28"/>
          <w:szCs w:val="28"/>
        </w:rPr>
        <w:t>-H Aliphatic Aldehydes</w:t>
      </w:r>
    </w:p>
    <w:p w14:paraId="68D73BD4" w14:textId="75C7EA59" w:rsidR="00052C3C" w:rsidRDefault="00052C3C" w:rsidP="00052C3C">
      <w:pPr>
        <w:spacing w:line="276" w:lineRule="auto"/>
        <w:jc w:val="center"/>
        <w:rPr>
          <w:rFonts w:ascii="Times New Roman" w:hAnsi="Times New Roman" w:cs="Times New Roman"/>
          <w:bCs/>
        </w:rPr>
      </w:pPr>
      <w:r w:rsidRPr="00F63EB6">
        <w:rPr>
          <w:rFonts w:ascii="Times New Roman" w:hAnsi="Times New Roman" w:cs="Times New Roman"/>
          <w:bCs/>
        </w:rPr>
        <w:t>Obaida Zeno</w:t>
      </w:r>
      <w:r w:rsidRPr="00B25162">
        <w:rPr>
          <w:rFonts w:ascii="Times New Roman" w:hAnsi="Times New Roman" w:cs="Times New Roman"/>
          <w:bCs/>
          <w:vertAlign w:val="superscript"/>
        </w:rPr>
        <w:t>1</w:t>
      </w:r>
      <w:r>
        <w:rPr>
          <w:rFonts w:ascii="Times New Roman" w:hAnsi="Times New Roman" w:cs="Times New Roman"/>
          <w:bCs/>
        </w:rPr>
        <w:t>, Saroj Kumar</w:t>
      </w:r>
      <w:r w:rsidR="00C713E3">
        <w:rPr>
          <w:rFonts w:ascii="Times New Roman" w:hAnsi="Times New Roman" w:cs="Times New Roman"/>
          <w:bCs/>
        </w:rPr>
        <w:t>i</w:t>
      </w:r>
      <w:r w:rsidRPr="00B25162">
        <w:rPr>
          <w:rFonts w:ascii="Times New Roman" w:hAnsi="Times New Roman" w:cs="Times New Roman"/>
          <w:bCs/>
          <w:vertAlign w:val="superscript"/>
        </w:rPr>
        <w:t>1</w:t>
      </w:r>
      <w:r>
        <w:rPr>
          <w:rFonts w:ascii="Times New Roman" w:hAnsi="Times New Roman" w:cs="Times New Roman"/>
          <w:bCs/>
        </w:rPr>
        <w:t>, Amirhossein Farzi</w:t>
      </w:r>
      <w:r w:rsidRPr="00B25162">
        <w:rPr>
          <w:rFonts w:ascii="Times New Roman" w:hAnsi="Times New Roman" w:cs="Times New Roman"/>
          <w:bCs/>
          <w:vertAlign w:val="superscript"/>
        </w:rPr>
        <w:t>1</w:t>
      </w:r>
      <w:r>
        <w:rPr>
          <w:rFonts w:ascii="Times New Roman" w:hAnsi="Times New Roman" w:cs="Times New Roman"/>
          <w:bCs/>
        </w:rPr>
        <w:t>, S</w:t>
      </w:r>
      <w:r w:rsidRPr="00916509">
        <w:rPr>
          <w:rFonts w:ascii="Times New Roman" w:hAnsi="Times New Roman" w:cs="Times New Roman"/>
          <w:bCs/>
        </w:rPr>
        <w:t>athishkumar</w:t>
      </w:r>
      <w:r>
        <w:rPr>
          <w:rFonts w:ascii="Times New Roman" w:hAnsi="Times New Roman" w:cs="Times New Roman"/>
          <w:bCs/>
        </w:rPr>
        <w:t xml:space="preserve"> N</w:t>
      </w:r>
      <w:r w:rsidRPr="00916509">
        <w:rPr>
          <w:rFonts w:ascii="Times New Roman" w:hAnsi="Times New Roman" w:cs="Times New Roman"/>
          <w:bCs/>
        </w:rPr>
        <w:t>adaraj</w:t>
      </w:r>
      <w:r w:rsidRPr="00B25162">
        <w:rPr>
          <w:rFonts w:ascii="Times New Roman" w:hAnsi="Times New Roman" w:cs="Times New Roman"/>
          <w:bCs/>
          <w:vertAlign w:val="superscript"/>
        </w:rPr>
        <w:t>1</w:t>
      </w:r>
      <w:r w:rsidRPr="00F63EB6">
        <w:rPr>
          <w:rFonts w:ascii="Times New Roman" w:hAnsi="Times New Roman" w:cs="Times New Roman"/>
          <w:bCs/>
        </w:rPr>
        <w:t>,</w:t>
      </w:r>
      <w:r>
        <w:rPr>
          <w:rFonts w:ascii="Times New Roman" w:hAnsi="Times New Roman" w:cs="Times New Roman"/>
          <w:bCs/>
        </w:rPr>
        <w:t xml:space="preserve"> Hamed Heidarpour</w:t>
      </w:r>
      <w:r w:rsidRPr="00B25162">
        <w:rPr>
          <w:rFonts w:ascii="Times New Roman" w:hAnsi="Times New Roman" w:cs="Times New Roman"/>
          <w:bCs/>
          <w:vertAlign w:val="superscript"/>
        </w:rPr>
        <w:t>1</w:t>
      </w:r>
      <w:r>
        <w:rPr>
          <w:rFonts w:ascii="Times New Roman" w:hAnsi="Times New Roman" w:cs="Times New Roman"/>
          <w:bCs/>
        </w:rPr>
        <w:t>, Mahdi Salehi</w:t>
      </w:r>
      <w:r w:rsidRPr="00B25162">
        <w:rPr>
          <w:rFonts w:ascii="Times New Roman" w:hAnsi="Times New Roman" w:cs="Times New Roman"/>
          <w:bCs/>
          <w:vertAlign w:val="superscript"/>
        </w:rPr>
        <w:t>1</w:t>
      </w:r>
      <w:r>
        <w:rPr>
          <w:rFonts w:ascii="Times New Roman" w:hAnsi="Times New Roman" w:cs="Times New Roman"/>
          <w:bCs/>
        </w:rPr>
        <w:t>, Chris Akl</w:t>
      </w:r>
      <w:r w:rsidRPr="00B25162">
        <w:rPr>
          <w:rFonts w:ascii="Times New Roman" w:hAnsi="Times New Roman" w:cs="Times New Roman"/>
          <w:bCs/>
          <w:vertAlign w:val="superscript"/>
        </w:rPr>
        <w:t>1</w:t>
      </w:r>
      <w:r>
        <w:rPr>
          <w:rFonts w:ascii="Times New Roman" w:hAnsi="Times New Roman" w:cs="Times New Roman"/>
          <w:bCs/>
        </w:rPr>
        <w:t xml:space="preserve">, </w:t>
      </w:r>
      <w:r w:rsidR="00C713E3">
        <w:rPr>
          <w:rFonts w:ascii="Times New Roman" w:hAnsi="Times New Roman" w:cs="Times New Roman"/>
          <w:bCs/>
        </w:rPr>
        <w:t xml:space="preserve">Jiayin </w:t>
      </w:r>
      <w:r>
        <w:rPr>
          <w:rFonts w:ascii="Times New Roman" w:hAnsi="Times New Roman" w:cs="Times New Roman"/>
          <w:bCs/>
        </w:rPr>
        <w:t>Zhang</w:t>
      </w:r>
      <w:r w:rsidRPr="00B25162">
        <w:rPr>
          <w:rFonts w:ascii="Times New Roman" w:hAnsi="Times New Roman" w:cs="Times New Roman"/>
          <w:bCs/>
          <w:vertAlign w:val="superscript"/>
        </w:rPr>
        <w:t>1</w:t>
      </w:r>
      <w:r>
        <w:rPr>
          <w:rFonts w:ascii="Times New Roman" w:hAnsi="Times New Roman" w:cs="Times New Roman"/>
          <w:bCs/>
        </w:rPr>
        <w:t>, Félix Pelletier</w:t>
      </w:r>
      <w:r w:rsidRPr="00B25162">
        <w:rPr>
          <w:rFonts w:ascii="Times New Roman" w:hAnsi="Times New Roman" w:cs="Times New Roman"/>
          <w:bCs/>
          <w:vertAlign w:val="superscript"/>
        </w:rPr>
        <w:t>1</w:t>
      </w:r>
      <w:r>
        <w:rPr>
          <w:rFonts w:ascii="Times New Roman" w:hAnsi="Times New Roman" w:cs="Times New Roman"/>
          <w:bCs/>
        </w:rPr>
        <w:t>, Sina</w:t>
      </w:r>
      <w:r w:rsidRPr="000C05BB">
        <w:t xml:space="preserve"> </w:t>
      </w:r>
      <w:r w:rsidRPr="000C05BB">
        <w:rPr>
          <w:rFonts w:ascii="Times New Roman" w:hAnsi="Times New Roman" w:cs="Times New Roman"/>
          <w:bCs/>
        </w:rPr>
        <w:t>Pourebrahimi</w:t>
      </w:r>
      <w:r w:rsidRPr="00B25162">
        <w:rPr>
          <w:rFonts w:ascii="Times New Roman" w:hAnsi="Times New Roman" w:cs="Times New Roman"/>
          <w:bCs/>
          <w:vertAlign w:val="superscript"/>
        </w:rPr>
        <w:t>1</w:t>
      </w:r>
      <w:r>
        <w:rPr>
          <w:rFonts w:ascii="Times New Roman" w:hAnsi="Times New Roman" w:cs="Times New Roman"/>
          <w:bCs/>
        </w:rPr>
        <w:t>, Alaleh Esfand</w:t>
      </w:r>
      <w:r w:rsidR="002C3E91">
        <w:rPr>
          <w:rFonts w:ascii="Times New Roman" w:hAnsi="Times New Roman" w:cs="Times New Roman"/>
          <w:bCs/>
        </w:rPr>
        <w:t>i</w:t>
      </w:r>
      <w:r>
        <w:rPr>
          <w:rFonts w:ascii="Times New Roman" w:hAnsi="Times New Roman" w:cs="Times New Roman"/>
          <w:bCs/>
        </w:rPr>
        <w:t>ari</w:t>
      </w:r>
      <w:r w:rsidRPr="00B25162">
        <w:rPr>
          <w:rFonts w:ascii="Times New Roman" w:hAnsi="Times New Roman" w:cs="Times New Roman"/>
          <w:bCs/>
          <w:vertAlign w:val="superscript"/>
        </w:rPr>
        <w:t>1</w:t>
      </w:r>
      <w:r>
        <w:rPr>
          <w:rFonts w:ascii="Times New Roman" w:hAnsi="Times New Roman" w:cs="Times New Roman"/>
          <w:bCs/>
        </w:rPr>
        <w:t>, Freddy E. Oropeza</w:t>
      </w:r>
      <w:r>
        <w:rPr>
          <w:rFonts w:ascii="Times New Roman" w:hAnsi="Times New Roman" w:cs="Times New Roman"/>
          <w:bCs/>
          <w:vertAlign w:val="superscript"/>
        </w:rPr>
        <w:t>2</w:t>
      </w:r>
      <w:r>
        <w:rPr>
          <w:rFonts w:ascii="Times New Roman" w:hAnsi="Times New Roman" w:cs="Times New Roman"/>
          <w:bCs/>
        </w:rPr>
        <w:t xml:space="preserve">, </w:t>
      </w:r>
      <w:r w:rsidRPr="00F63EB6">
        <w:rPr>
          <w:rFonts w:ascii="Times New Roman" w:hAnsi="Times New Roman" w:cs="Times New Roman"/>
          <w:bCs/>
        </w:rPr>
        <w:t>Victor de la Peña O'Shea</w:t>
      </w:r>
      <w:r>
        <w:rPr>
          <w:rFonts w:ascii="Times New Roman" w:hAnsi="Times New Roman" w:cs="Times New Roman"/>
          <w:bCs/>
          <w:vertAlign w:val="superscript"/>
        </w:rPr>
        <w:t>2</w:t>
      </w:r>
      <w:r>
        <w:rPr>
          <w:rFonts w:ascii="Times New Roman" w:hAnsi="Times New Roman" w:cs="Times New Roman"/>
          <w:bCs/>
        </w:rPr>
        <w:t>, Alexis T. Bell</w:t>
      </w:r>
      <w:r>
        <w:rPr>
          <w:rFonts w:ascii="Times New Roman" w:hAnsi="Times New Roman" w:cs="Times New Roman"/>
          <w:bCs/>
          <w:vertAlign w:val="superscript"/>
        </w:rPr>
        <w:t xml:space="preserve">3, 4, </w:t>
      </w:r>
      <w:r w:rsidRPr="00B34566">
        <w:rPr>
          <w:rFonts w:ascii="Times New Roman" w:hAnsi="Times New Roman" w:cs="Times New Roman"/>
          <w:bCs/>
          <w:vertAlign w:val="superscript"/>
        </w:rPr>
        <w:t>*</w:t>
      </w:r>
      <w:r>
        <w:rPr>
          <w:rFonts w:ascii="Times New Roman" w:hAnsi="Times New Roman" w:cs="Times New Roman"/>
          <w:bCs/>
        </w:rPr>
        <w:t>, Ali Seifitokaldani</w:t>
      </w:r>
      <w:r w:rsidRPr="00B25162">
        <w:rPr>
          <w:rFonts w:ascii="Times New Roman" w:hAnsi="Times New Roman" w:cs="Times New Roman"/>
          <w:bCs/>
          <w:vertAlign w:val="superscript"/>
        </w:rPr>
        <w:t>1</w:t>
      </w:r>
      <w:r>
        <w:rPr>
          <w:rFonts w:ascii="Times New Roman" w:hAnsi="Times New Roman" w:cs="Times New Roman"/>
          <w:bCs/>
          <w:vertAlign w:val="superscript"/>
        </w:rPr>
        <w:t xml:space="preserve">, </w:t>
      </w:r>
      <w:r w:rsidRPr="00B34566">
        <w:rPr>
          <w:rFonts w:ascii="Times New Roman" w:hAnsi="Times New Roman" w:cs="Times New Roman"/>
          <w:bCs/>
          <w:vertAlign w:val="superscript"/>
        </w:rPr>
        <w:t>*</w:t>
      </w:r>
    </w:p>
    <w:p w14:paraId="241F19B2" w14:textId="77777777" w:rsidR="00052C3C" w:rsidRDefault="00052C3C" w:rsidP="00052C3C">
      <w:pPr>
        <w:spacing w:line="276" w:lineRule="auto"/>
        <w:jc w:val="both"/>
        <w:rPr>
          <w:rFonts w:ascii="Times New Roman" w:hAnsi="Times New Roman" w:cs="Times New Roman"/>
          <w:bCs/>
          <w:vertAlign w:val="superscript"/>
        </w:rPr>
      </w:pPr>
    </w:p>
    <w:p w14:paraId="582987CC" w14:textId="77777777" w:rsidR="00052C3C" w:rsidRDefault="00052C3C" w:rsidP="00052C3C">
      <w:pPr>
        <w:spacing w:line="276" w:lineRule="auto"/>
        <w:jc w:val="both"/>
        <w:rPr>
          <w:rFonts w:ascii="Times New Roman" w:hAnsi="Times New Roman" w:cs="Times New Roman"/>
          <w:bCs/>
        </w:rPr>
      </w:pPr>
      <w:r>
        <w:rPr>
          <w:rFonts w:ascii="Times New Roman" w:hAnsi="Times New Roman" w:cs="Times New Roman"/>
          <w:bCs/>
          <w:vertAlign w:val="superscript"/>
        </w:rPr>
        <w:t>1</w:t>
      </w:r>
      <w:r>
        <w:rPr>
          <w:rFonts w:ascii="Times New Roman" w:hAnsi="Times New Roman" w:cs="Times New Roman"/>
          <w:bCs/>
        </w:rPr>
        <w:t xml:space="preserve"> </w:t>
      </w:r>
      <w:r w:rsidRPr="00630611">
        <w:rPr>
          <w:rFonts w:ascii="Times New Roman" w:hAnsi="Times New Roman" w:cs="Times New Roman"/>
          <w:bCs/>
        </w:rPr>
        <w:t>Department of Chemical Engineering, McGill University, 3610 Rue University, Montreal, Québec H3A 0C5, Canada</w:t>
      </w:r>
    </w:p>
    <w:p w14:paraId="4C4B778C" w14:textId="77777777" w:rsidR="00052C3C" w:rsidRPr="00DD301D" w:rsidRDefault="00052C3C" w:rsidP="00052C3C">
      <w:pPr>
        <w:spacing w:line="276" w:lineRule="auto"/>
        <w:jc w:val="both"/>
        <w:rPr>
          <w:rFonts w:ascii="Times New Roman" w:hAnsi="Times New Roman" w:cs="Times New Roman"/>
          <w:bCs/>
          <w:color w:val="EE0000"/>
        </w:rPr>
      </w:pPr>
      <w:r>
        <w:rPr>
          <w:rFonts w:ascii="Times New Roman" w:hAnsi="Times New Roman" w:cs="Times New Roman"/>
          <w:bCs/>
          <w:vertAlign w:val="superscript"/>
        </w:rPr>
        <w:t>2</w:t>
      </w:r>
      <w:r>
        <w:rPr>
          <w:rFonts w:ascii="Times New Roman" w:hAnsi="Times New Roman" w:cs="Times New Roman"/>
          <w:bCs/>
        </w:rPr>
        <w:t xml:space="preserve"> </w:t>
      </w:r>
      <w:r w:rsidRPr="00E9795C">
        <w:rPr>
          <w:rFonts w:ascii="Times New Roman" w:hAnsi="Times New Roman" w:cs="Times New Roman"/>
          <w:bCs/>
        </w:rPr>
        <w:t>Photoactivated Processes Unit, IMDEA Energy Institute, Technological Park of Mostoles, Avda. Ramón de la Sagra 3, Madrid, Spain</w:t>
      </w:r>
    </w:p>
    <w:p w14:paraId="063618EB" w14:textId="77777777" w:rsidR="00052C3C" w:rsidRDefault="00052C3C" w:rsidP="00052C3C">
      <w:pPr>
        <w:spacing w:line="276" w:lineRule="auto"/>
        <w:jc w:val="both"/>
        <w:rPr>
          <w:rFonts w:ascii="Times New Roman" w:hAnsi="Times New Roman" w:cs="Times New Roman"/>
          <w:bCs/>
        </w:rPr>
      </w:pPr>
      <w:r>
        <w:rPr>
          <w:rFonts w:ascii="Times New Roman" w:hAnsi="Times New Roman" w:cs="Times New Roman"/>
          <w:bCs/>
          <w:vertAlign w:val="superscript"/>
        </w:rPr>
        <w:t>3</w:t>
      </w:r>
      <w:r>
        <w:rPr>
          <w:rFonts w:ascii="Times New Roman" w:hAnsi="Times New Roman" w:cs="Times New Roman"/>
          <w:bCs/>
        </w:rPr>
        <w:t xml:space="preserve"> </w:t>
      </w:r>
      <w:r w:rsidRPr="00447214">
        <w:rPr>
          <w:rFonts w:ascii="Times New Roman" w:hAnsi="Times New Roman" w:cs="Times New Roman"/>
          <w:bCs/>
        </w:rPr>
        <w:t>Lawrence Berkeley National Laboratory, Berkeley, California 94720, United States</w:t>
      </w:r>
    </w:p>
    <w:p w14:paraId="6466A7CA" w14:textId="77777777" w:rsidR="00052C3C" w:rsidRDefault="00052C3C" w:rsidP="00052C3C">
      <w:pPr>
        <w:spacing w:line="276" w:lineRule="auto"/>
        <w:jc w:val="both"/>
        <w:rPr>
          <w:rFonts w:ascii="Times New Roman" w:hAnsi="Times New Roman" w:cs="Times New Roman"/>
          <w:bCs/>
        </w:rPr>
      </w:pPr>
      <w:r>
        <w:rPr>
          <w:rFonts w:ascii="Times New Roman" w:hAnsi="Times New Roman" w:cs="Times New Roman"/>
          <w:bCs/>
          <w:vertAlign w:val="superscript"/>
        </w:rPr>
        <w:t xml:space="preserve">4 </w:t>
      </w:r>
      <w:r w:rsidRPr="00447214">
        <w:rPr>
          <w:rFonts w:ascii="Times New Roman" w:hAnsi="Times New Roman" w:cs="Times New Roman"/>
          <w:bCs/>
        </w:rPr>
        <w:t>Department of Chemical and Biomolecular Engineering, University of California, Berkeley, Berkeley, California 94720, United States</w:t>
      </w:r>
    </w:p>
    <w:p w14:paraId="513FE7F8" w14:textId="77777777" w:rsidR="00052C3C" w:rsidRPr="00B34566" w:rsidRDefault="00052C3C" w:rsidP="00052C3C">
      <w:pPr>
        <w:spacing w:line="276" w:lineRule="auto"/>
        <w:jc w:val="both"/>
        <w:rPr>
          <w:rFonts w:ascii="Times New Roman" w:hAnsi="Times New Roman" w:cs="Times New Roman"/>
          <w:bCs/>
        </w:rPr>
      </w:pPr>
      <w:r w:rsidRPr="00B34566">
        <w:rPr>
          <w:rFonts w:ascii="Times New Roman" w:hAnsi="Times New Roman" w:cs="Times New Roman"/>
          <w:bCs/>
          <w:vertAlign w:val="superscript"/>
        </w:rPr>
        <w:t>*</w:t>
      </w:r>
      <w:r>
        <w:rPr>
          <w:rFonts w:ascii="Times New Roman" w:hAnsi="Times New Roman" w:cs="Times New Roman"/>
          <w:bCs/>
        </w:rPr>
        <w:t xml:space="preserve"> </w:t>
      </w:r>
      <w:r w:rsidRPr="00B34566">
        <w:rPr>
          <w:rFonts w:ascii="Times New Roman" w:hAnsi="Times New Roman" w:cs="Times New Roman"/>
          <w:bCs/>
        </w:rPr>
        <w:t xml:space="preserve">Corresponding author: </w:t>
      </w:r>
      <w:r w:rsidRPr="00B34566">
        <w:rPr>
          <w:rFonts w:ascii="Times New Roman" w:hAnsi="Times New Roman" w:cs="Times New Roman"/>
          <w:bCs/>
          <w:i/>
          <w:iCs/>
        </w:rPr>
        <w:t>alexbell@berkeley.edu</w:t>
      </w:r>
    </w:p>
    <w:p w14:paraId="1BB2EB0A" w14:textId="77777777" w:rsidR="00052C3C" w:rsidRDefault="00052C3C" w:rsidP="00052C3C">
      <w:pPr>
        <w:spacing w:line="276" w:lineRule="auto"/>
        <w:jc w:val="both"/>
        <w:rPr>
          <w:rFonts w:ascii="Times New Roman" w:hAnsi="Times New Roman" w:cs="Times New Roman"/>
          <w:bCs/>
        </w:rPr>
      </w:pPr>
      <w:r w:rsidRPr="00B34566">
        <w:rPr>
          <w:rFonts w:ascii="Times New Roman" w:hAnsi="Times New Roman" w:cs="Times New Roman"/>
          <w:bCs/>
          <w:vertAlign w:val="superscript"/>
        </w:rPr>
        <w:t>*</w:t>
      </w:r>
      <w:r>
        <w:rPr>
          <w:rFonts w:ascii="Times New Roman" w:hAnsi="Times New Roman" w:cs="Times New Roman"/>
          <w:bCs/>
        </w:rPr>
        <w:t xml:space="preserve"> Corresponding author: </w:t>
      </w:r>
      <w:r w:rsidRPr="00066585">
        <w:rPr>
          <w:rFonts w:ascii="Times New Roman" w:hAnsi="Times New Roman" w:cs="Times New Roman"/>
          <w:bCs/>
          <w:i/>
          <w:iCs/>
        </w:rPr>
        <w:t>ali.seifitokaldani@mcgill.ca</w:t>
      </w:r>
    </w:p>
    <w:p w14:paraId="5E315CE9" w14:textId="77777777" w:rsidR="00D94655" w:rsidRDefault="00D94655">
      <w:pPr>
        <w:rPr>
          <w:rFonts w:ascii="Times New Roman" w:hAnsi="Times New Roman" w:cs="Times New Roman"/>
          <w:b/>
          <w:bCs/>
        </w:rPr>
      </w:pPr>
      <w:r>
        <w:rPr>
          <w:rFonts w:ascii="Times New Roman" w:hAnsi="Times New Roman" w:cs="Times New Roman"/>
          <w:b/>
          <w:bCs/>
        </w:rPr>
        <w:br w:type="page"/>
      </w:r>
    </w:p>
    <w:p w14:paraId="5404730F" w14:textId="1E3ACE32" w:rsidR="00D94655" w:rsidRPr="00D94655" w:rsidRDefault="00D94655" w:rsidP="5955C9B4">
      <w:pPr>
        <w:spacing w:after="0" w:line="240" w:lineRule="auto"/>
        <w:jc w:val="both"/>
        <w:rPr>
          <w:rFonts w:ascii="Times New Roman" w:eastAsia="Times New Roman" w:hAnsi="Times New Roman" w:cs="Times New Roman"/>
          <w:color w:val="000000" w:themeColor="text1"/>
        </w:rPr>
      </w:pPr>
      <w:r w:rsidRPr="725E897D">
        <w:rPr>
          <w:rFonts w:ascii="Times New Roman" w:eastAsia="Times New Roman" w:hAnsi="Times New Roman" w:cs="Times New Roman"/>
          <w:color w:val="000000" w:themeColor="text1"/>
        </w:rPr>
        <w:lastRenderedPageBreak/>
        <w:t xml:space="preserve">The Faradaic </w:t>
      </w:r>
      <w:r w:rsidR="00561AAE">
        <w:rPr>
          <w:rFonts w:ascii="Times New Roman" w:eastAsia="Times New Roman" w:hAnsi="Times New Roman" w:cs="Times New Roman"/>
          <w:color w:val="000000" w:themeColor="text1"/>
        </w:rPr>
        <w:t>e</w:t>
      </w:r>
      <w:r w:rsidRPr="725E897D">
        <w:rPr>
          <w:rFonts w:ascii="Times New Roman" w:eastAsia="Times New Roman" w:hAnsi="Times New Roman" w:cs="Times New Roman"/>
          <w:color w:val="000000" w:themeColor="text1"/>
        </w:rPr>
        <w:t>ffi</w:t>
      </w:r>
      <w:r w:rsidR="1525A5F7" w:rsidRPr="725E897D">
        <w:rPr>
          <w:rFonts w:ascii="Times New Roman" w:eastAsia="Times New Roman" w:hAnsi="Times New Roman" w:cs="Times New Roman"/>
          <w:color w:val="000000" w:themeColor="text1"/>
        </w:rPr>
        <w:t xml:space="preserve">ciency </w:t>
      </w:r>
      <w:r w:rsidRPr="725E897D">
        <w:rPr>
          <w:rFonts w:ascii="Times New Roman" w:eastAsia="Times New Roman" w:hAnsi="Times New Roman" w:cs="Times New Roman"/>
          <w:color w:val="000000" w:themeColor="text1"/>
        </w:rPr>
        <w:t>(FE) for hydrogen gas and acetate was evaluated using the equation:</w:t>
      </w:r>
    </w:p>
    <w:p w14:paraId="49BEE622" w14:textId="77777777" w:rsidR="00D94655" w:rsidRPr="00D94655" w:rsidRDefault="00D94655" w:rsidP="00D94655">
      <w:pPr>
        <w:spacing w:after="0" w:line="240" w:lineRule="auto"/>
        <w:rPr>
          <w:rFonts w:ascii="Times New Roman" w:eastAsia="Times New Roman" w:hAnsi="Times New Roman" w:cs="Times New Roman"/>
          <w:color w:val="0B769F" w:themeColor="accent4" w:themeShade="BF"/>
        </w:rPr>
      </w:pPr>
    </w:p>
    <w:p w14:paraId="0AF38C73" w14:textId="67F6FF21" w:rsidR="00D94655" w:rsidRPr="002C3E91" w:rsidRDefault="00AB6EC0" w:rsidP="00D94655">
      <w:pPr>
        <w:pStyle w:val="NormalWeb"/>
        <w:jc w:val="both"/>
        <w:rPr>
          <w:iCs/>
          <w:color w:val="000000" w:themeColor="text1"/>
        </w:rPr>
      </w:pPr>
      <m:oMathPara>
        <m:oMath>
          <m:r>
            <m:rPr>
              <m:sty m:val="p"/>
            </m:rPr>
            <w:rPr>
              <w:rFonts w:ascii="Cambria Math" w:hAnsi="Cambria Math"/>
              <w:color w:val="000000" w:themeColor="text1"/>
            </w:rPr>
            <m:t>FE(%)=</m:t>
          </m:r>
          <m:f>
            <m:fPr>
              <m:ctrlPr>
                <w:rPr>
                  <w:rFonts w:ascii="Cambria Math" w:hAnsi="Cambria Math"/>
                  <w:iCs/>
                  <w:color w:val="000000" w:themeColor="text1"/>
                </w:rPr>
              </m:ctrlPr>
            </m:fPr>
            <m:num>
              <m:r>
                <m:rPr>
                  <m:sty m:val="p"/>
                </m:rPr>
                <w:rPr>
                  <w:rFonts w:ascii="Cambria Math" w:hAnsi="Cambria Math"/>
                  <w:color w:val="000000" w:themeColor="text1"/>
                </w:rPr>
                <m:t>mole of produced product</m:t>
              </m:r>
            </m:num>
            <m:den>
              <m:f>
                <m:fPr>
                  <m:type m:val="lin"/>
                  <m:ctrlPr>
                    <w:rPr>
                      <w:rFonts w:ascii="Cambria Math" w:hAnsi="Cambria Math"/>
                      <w:iCs/>
                      <w:color w:val="000000" w:themeColor="text1"/>
                    </w:rPr>
                  </m:ctrlPr>
                </m:fPr>
                <m:num>
                  <m:r>
                    <m:rPr>
                      <m:sty m:val="p"/>
                    </m:rPr>
                    <w:rPr>
                      <w:rFonts w:ascii="Cambria Math" w:hAnsi="Cambria Math"/>
                      <w:color w:val="000000" w:themeColor="text1"/>
                    </w:rPr>
                    <m:t>total charge passed</m:t>
                  </m:r>
                </m:num>
                <m:den>
                  <m:r>
                    <m:rPr>
                      <m:sty m:val="p"/>
                    </m:rPr>
                    <w:rPr>
                      <w:rFonts w:ascii="Cambria Math" w:hAnsi="Cambria Math"/>
                      <w:color w:val="000000" w:themeColor="text1"/>
                    </w:rPr>
                    <m:t>(n×F)</m:t>
                  </m:r>
                </m:den>
              </m:f>
            </m:den>
          </m:f>
          <m:r>
            <m:rPr>
              <m:sty m:val="p"/>
            </m:rPr>
            <w:rPr>
              <w:rFonts w:ascii="Cambria Math" w:hAnsi="Cambria Math"/>
              <w:color w:val="000000" w:themeColor="text1"/>
            </w:rPr>
            <m:t>×100%</m:t>
          </m:r>
        </m:oMath>
      </m:oMathPara>
    </w:p>
    <w:p w14:paraId="74B359C7" w14:textId="571CEDD2" w:rsidR="00CC37C3" w:rsidRDefault="00EF65E1">
      <w:pPr>
        <w:rPr>
          <w:rFonts w:ascii="Times New Roman" w:hAnsi="Times New Roman" w:cs="Times New Roman"/>
          <w:vertAlign w:val="superscript"/>
        </w:rPr>
      </w:pPr>
      <w:r w:rsidRPr="00EF65E1">
        <w:rPr>
          <w:rFonts w:ascii="Times New Roman" w:hAnsi="Times New Roman" w:cs="Times New Roman"/>
        </w:rPr>
        <w:t xml:space="preserve">Where </w:t>
      </w:r>
      <w:proofErr w:type="gramStart"/>
      <w:r w:rsidRPr="00EF65E1">
        <w:rPr>
          <w:rFonts w:ascii="Times New Roman" w:hAnsi="Times New Roman" w:cs="Times New Roman"/>
        </w:rPr>
        <w:t>F</w:t>
      </w:r>
      <w:r w:rsidR="00F40553">
        <w:rPr>
          <w:rFonts w:ascii="Times New Roman" w:hAnsi="Times New Roman" w:cs="Times New Roman"/>
        </w:rPr>
        <w:t xml:space="preserve"> </w:t>
      </w:r>
      <w:r w:rsidR="00AB6EC0">
        <w:rPr>
          <w:rFonts w:ascii="Times New Roman" w:hAnsi="Times New Roman" w:cs="Times New Roman"/>
        </w:rPr>
        <w:t>:</w:t>
      </w:r>
      <w:proofErr w:type="gramEnd"/>
      <w:r w:rsidRPr="00EF65E1">
        <w:rPr>
          <w:rFonts w:ascii="Times New Roman" w:hAnsi="Times New Roman" w:cs="Times New Roman"/>
        </w:rPr>
        <w:t xml:space="preserve"> </w:t>
      </w:r>
      <w:r>
        <w:rPr>
          <w:rFonts w:ascii="Times New Roman" w:hAnsi="Times New Roman" w:cs="Times New Roman"/>
        </w:rPr>
        <w:t xml:space="preserve">Faraday </w:t>
      </w:r>
      <w:r w:rsidR="00F9034C">
        <w:rPr>
          <w:rFonts w:ascii="Times New Roman" w:hAnsi="Times New Roman" w:cs="Times New Roman"/>
        </w:rPr>
        <w:t>c</w:t>
      </w:r>
      <w:r>
        <w:rPr>
          <w:rFonts w:ascii="Times New Roman" w:hAnsi="Times New Roman" w:cs="Times New Roman"/>
        </w:rPr>
        <w:t>onstant</w:t>
      </w:r>
      <w:r w:rsidR="00F9034C">
        <w:rPr>
          <w:rFonts w:ascii="Times New Roman" w:hAnsi="Times New Roman" w:cs="Times New Roman"/>
        </w:rPr>
        <w:t xml:space="preserve"> = 96485 C mol</w:t>
      </w:r>
      <w:r w:rsidR="00F9034C" w:rsidRPr="00F9034C">
        <w:rPr>
          <w:rFonts w:ascii="Times New Roman" w:hAnsi="Times New Roman" w:cs="Times New Roman"/>
          <w:vertAlign w:val="superscript"/>
        </w:rPr>
        <w:t>-1</w:t>
      </w:r>
    </w:p>
    <w:p w14:paraId="46123CDE" w14:textId="77777777" w:rsidR="00CC37C3" w:rsidRDefault="00CC37C3">
      <w:pPr>
        <w:rPr>
          <w:rFonts w:ascii="Times New Roman" w:hAnsi="Times New Roman" w:cs="Times New Roman"/>
          <w:vertAlign w:val="superscript"/>
        </w:rPr>
      </w:pPr>
      <w:r>
        <w:rPr>
          <w:rFonts w:ascii="Times New Roman" w:hAnsi="Times New Roman" w:cs="Times New Roman"/>
          <w:vertAlign w:val="superscript"/>
        </w:rPr>
        <w:br w:type="page"/>
      </w:r>
    </w:p>
    <w:p w14:paraId="2328AA87" w14:textId="77777777" w:rsidR="00CC37C3" w:rsidRDefault="00CC37C3" w:rsidP="00CC37C3">
      <w:pPr>
        <w:jc w:val="center"/>
        <w:rPr>
          <w:rFonts w:ascii="Times New Roman" w:hAnsi="Times New Roman" w:cs="Times New Roman"/>
        </w:rPr>
      </w:pPr>
      <w:r w:rsidRPr="00CC37C3">
        <w:rPr>
          <w:rFonts w:ascii="Times New Roman" w:hAnsi="Times New Roman" w:cs="Times New Roman"/>
          <w:noProof/>
        </w:rPr>
        <w:lastRenderedPageBreak/>
        <w:drawing>
          <wp:inline distT="0" distB="0" distL="0" distR="0" wp14:anchorId="10E92E5B" wp14:editId="107CF187">
            <wp:extent cx="6539696" cy="3514388"/>
            <wp:effectExtent l="0" t="0" r="0" b="0"/>
            <wp:docPr id="1598700050" name="Graphic 3">
              <a:extLst xmlns:a="http://schemas.openxmlformats.org/drawingml/2006/main">
                <a:ext uri="{FF2B5EF4-FFF2-40B4-BE49-F238E27FC236}">
                  <a16:creationId xmlns:a16="http://schemas.microsoft.com/office/drawing/2014/main" id="{0152DE00-B011-AED6-356D-6473792BA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0152DE00-B011-AED6-356D-6473792BA8FA}"/>
                        </a:ext>
                      </a:extLst>
                    </pic:cNvPr>
                    <pic:cNvPicPr>
                      <a:picLocks noChangeAspect="1"/>
                    </pic:cNvPicPr>
                  </pic:nvPicPr>
                  <pic:blipFill>
                    <a:blip r:embed="rId7">
                      <a:extLst>
                        <a:ext uri="{96DAC541-7B7A-43D3-8B79-37D633B846F1}">
                          <asvg:svgBlip xmlns:asvg="http://schemas.microsoft.com/office/drawing/2016/SVG/main" r:embed="rId8"/>
                        </a:ext>
                      </a:extLst>
                    </a:blip>
                    <a:stretch>
                      <a:fillRect/>
                    </a:stretch>
                  </pic:blipFill>
                  <pic:spPr>
                    <a:xfrm>
                      <a:off x="0" y="0"/>
                      <a:ext cx="6550332" cy="3520103"/>
                    </a:xfrm>
                    <a:prstGeom prst="rect">
                      <a:avLst/>
                    </a:prstGeom>
                  </pic:spPr>
                </pic:pic>
              </a:graphicData>
            </a:graphic>
          </wp:inline>
        </w:drawing>
      </w:r>
    </w:p>
    <w:p w14:paraId="7EC4BCAF" w14:textId="1D7CDEB0" w:rsidR="00056FC9" w:rsidRPr="00EF65E1" w:rsidRDefault="00BE30BC" w:rsidP="00FF1D17">
      <w:pPr>
        <w:jc w:val="center"/>
        <w:rPr>
          <w:rFonts w:ascii="Times New Roman" w:hAnsi="Times New Roman" w:cs="Times New Roman"/>
        </w:rPr>
      </w:pPr>
      <w:r w:rsidRPr="00A020CD">
        <w:rPr>
          <w:rFonts w:ascii="Times New Roman" w:hAnsi="Times New Roman" w:cs="Times New Roman"/>
          <w:b/>
          <w:bCs/>
          <w:sz w:val="20"/>
          <w:szCs w:val="20"/>
        </w:rPr>
        <w:t>Figure S</w:t>
      </w:r>
      <w:r>
        <w:rPr>
          <w:rFonts w:ascii="Times New Roman" w:hAnsi="Times New Roman" w:cs="Times New Roman"/>
          <w:b/>
          <w:bCs/>
          <w:sz w:val="20"/>
          <w:szCs w:val="20"/>
        </w:rPr>
        <w:t>1</w:t>
      </w:r>
      <w:r w:rsidRPr="00A020CD">
        <w:rPr>
          <w:rFonts w:ascii="Times New Roman" w:hAnsi="Times New Roman" w:cs="Times New Roman"/>
          <w:b/>
          <w:bCs/>
          <w:sz w:val="20"/>
          <w:szCs w:val="20"/>
        </w:rPr>
        <w:t xml:space="preserve">. </w:t>
      </w:r>
      <w:r w:rsidR="001E6D48" w:rsidRPr="00FF1D17">
        <w:rPr>
          <w:rFonts w:ascii="Times New Roman" w:hAnsi="Times New Roman" w:cs="Times New Roman"/>
          <w:sz w:val="20"/>
          <w:szCs w:val="20"/>
        </w:rPr>
        <w:t>The</w:t>
      </w:r>
      <w:r w:rsidR="001E6D48">
        <w:rPr>
          <w:rFonts w:ascii="Times New Roman" w:hAnsi="Times New Roman" w:cs="Times New Roman"/>
          <w:sz w:val="20"/>
          <w:szCs w:val="20"/>
        </w:rPr>
        <w:t xml:space="preserve"> 50 mL</w:t>
      </w:r>
      <w:r w:rsidR="001E6D48" w:rsidRPr="00FF1D17">
        <w:rPr>
          <w:rFonts w:ascii="Times New Roman" w:hAnsi="Times New Roman" w:cs="Times New Roman"/>
          <w:sz w:val="20"/>
          <w:szCs w:val="20"/>
        </w:rPr>
        <w:t xml:space="preserve"> </w:t>
      </w:r>
      <w:r>
        <w:rPr>
          <w:rFonts w:ascii="Times New Roman" w:hAnsi="Times New Roman" w:cs="Times New Roman"/>
          <w:sz w:val="20"/>
          <w:szCs w:val="20"/>
        </w:rPr>
        <w:t>H-cell used for electrochemical experiments</w:t>
      </w:r>
      <w:r w:rsidR="005A1BAE">
        <w:rPr>
          <w:rFonts w:ascii="Times New Roman" w:hAnsi="Times New Roman" w:cs="Times New Roman"/>
          <w:sz w:val="20"/>
          <w:szCs w:val="20"/>
        </w:rPr>
        <w:t xml:space="preserve"> and its components</w:t>
      </w:r>
      <w:r>
        <w:rPr>
          <w:rFonts w:ascii="Times New Roman" w:hAnsi="Times New Roman" w:cs="Times New Roman"/>
          <w:sz w:val="20"/>
          <w:szCs w:val="20"/>
        </w:rPr>
        <w:t xml:space="preserve">. </w:t>
      </w:r>
      <w:r w:rsidR="005A1BAE">
        <w:rPr>
          <w:rFonts w:ascii="Times New Roman" w:hAnsi="Times New Roman" w:cs="Times New Roman"/>
          <w:sz w:val="20"/>
          <w:szCs w:val="20"/>
        </w:rPr>
        <w:t xml:space="preserve">The AEM </w:t>
      </w:r>
      <w:r w:rsidR="00237FAE">
        <w:rPr>
          <w:rFonts w:ascii="Times New Roman" w:hAnsi="Times New Roman" w:cs="Times New Roman"/>
          <w:sz w:val="20"/>
          <w:szCs w:val="20"/>
        </w:rPr>
        <w:t xml:space="preserve">used </w:t>
      </w:r>
      <w:r w:rsidR="005A1BAE">
        <w:rPr>
          <w:rFonts w:ascii="Times New Roman" w:hAnsi="Times New Roman" w:cs="Times New Roman"/>
          <w:sz w:val="20"/>
          <w:szCs w:val="20"/>
        </w:rPr>
        <w:t>is</w:t>
      </w:r>
      <w:r w:rsidR="00237FAE">
        <w:rPr>
          <w:rFonts w:ascii="Times New Roman" w:hAnsi="Times New Roman" w:cs="Times New Roman"/>
          <w:sz w:val="20"/>
          <w:szCs w:val="20"/>
        </w:rPr>
        <w:t xml:space="preserve"> a </w:t>
      </w:r>
      <w:proofErr w:type="spellStart"/>
      <w:r w:rsidR="00237FAE">
        <w:rPr>
          <w:rFonts w:ascii="Times New Roman" w:hAnsi="Times New Roman" w:cs="Times New Roman"/>
          <w:sz w:val="20"/>
          <w:szCs w:val="20"/>
        </w:rPr>
        <w:t>F</w:t>
      </w:r>
      <w:r w:rsidR="00AB0478">
        <w:rPr>
          <w:rFonts w:ascii="Times New Roman" w:hAnsi="Times New Roman" w:cs="Times New Roman"/>
          <w:sz w:val="20"/>
          <w:szCs w:val="20"/>
        </w:rPr>
        <w:t>umasep</w:t>
      </w:r>
      <w:proofErr w:type="spellEnd"/>
      <w:r w:rsidR="00AB0478">
        <w:rPr>
          <w:rFonts w:ascii="Times New Roman" w:hAnsi="Times New Roman" w:cs="Times New Roman"/>
          <w:sz w:val="20"/>
          <w:szCs w:val="20"/>
        </w:rPr>
        <w:t xml:space="preserve"> FAA</w:t>
      </w:r>
      <w:r w:rsidR="00B940E0">
        <w:rPr>
          <w:rFonts w:ascii="Times New Roman" w:hAnsi="Times New Roman" w:cs="Times New Roman"/>
        </w:rPr>
        <w:t>−</w:t>
      </w:r>
      <w:r w:rsidR="00AB0478">
        <w:rPr>
          <w:rFonts w:ascii="Times New Roman" w:hAnsi="Times New Roman" w:cs="Times New Roman"/>
          <w:sz w:val="20"/>
          <w:szCs w:val="20"/>
        </w:rPr>
        <w:t>3</w:t>
      </w:r>
      <w:r w:rsidR="00B940E0">
        <w:rPr>
          <w:rFonts w:ascii="Times New Roman" w:hAnsi="Times New Roman" w:cs="Times New Roman"/>
        </w:rPr>
        <w:t>−</w:t>
      </w:r>
      <w:r w:rsidR="00AB0478">
        <w:rPr>
          <w:rFonts w:ascii="Times New Roman" w:hAnsi="Times New Roman" w:cs="Times New Roman"/>
          <w:sz w:val="20"/>
          <w:szCs w:val="20"/>
        </w:rPr>
        <w:t>PK</w:t>
      </w:r>
      <w:r w:rsidR="00B940E0">
        <w:rPr>
          <w:rFonts w:ascii="Times New Roman" w:hAnsi="Times New Roman" w:cs="Times New Roman"/>
        </w:rPr>
        <w:t>−</w:t>
      </w:r>
      <w:r w:rsidR="00AB0478">
        <w:rPr>
          <w:rFonts w:ascii="Times New Roman" w:hAnsi="Times New Roman" w:cs="Times New Roman"/>
          <w:sz w:val="20"/>
          <w:szCs w:val="20"/>
        </w:rPr>
        <w:t>75 is a 70-80 microns thick membrane</w:t>
      </w:r>
      <w:r w:rsidR="00463297">
        <w:rPr>
          <w:rFonts w:ascii="Times New Roman" w:hAnsi="Times New Roman" w:cs="Times New Roman"/>
          <w:sz w:val="20"/>
          <w:szCs w:val="20"/>
        </w:rPr>
        <w:t xml:space="preserve"> </w:t>
      </w:r>
      <w:r w:rsidR="001E6D48">
        <w:rPr>
          <w:rFonts w:ascii="Times New Roman" w:hAnsi="Times New Roman" w:cs="Times New Roman"/>
          <w:sz w:val="20"/>
          <w:szCs w:val="20"/>
        </w:rPr>
        <w:t xml:space="preserve">that is stable in the pH range and </w:t>
      </w:r>
      <w:r w:rsidR="00463297">
        <w:rPr>
          <w:rFonts w:ascii="Times New Roman" w:hAnsi="Times New Roman" w:cs="Times New Roman"/>
          <w:sz w:val="20"/>
          <w:szCs w:val="20"/>
        </w:rPr>
        <w:t>with a specific area resistance of 1.2</w:t>
      </w:r>
      <w:r w:rsidR="00FE2750">
        <w:rPr>
          <w:rFonts w:ascii="Times New Roman" w:hAnsi="Times New Roman" w:cs="Times New Roman"/>
        </w:rPr>
        <w:t>−</w:t>
      </w:r>
      <w:r w:rsidR="00463297">
        <w:rPr>
          <w:rFonts w:ascii="Times New Roman" w:hAnsi="Times New Roman" w:cs="Times New Roman"/>
          <w:sz w:val="20"/>
          <w:szCs w:val="20"/>
        </w:rPr>
        <w:t>2.0 (in Cl</w:t>
      </w:r>
      <w:r w:rsidR="00B940E0" w:rsidRPr="007675F2">
        <w:rPr>
          <w:rFonts w:ascii="Times New Roman" w:hAnsi="Times New Roman" w:cs="Times New Roman"/>
          <w:vertAlign w:val="superscript"/>
        </w:rPr>
        <w:t>–</w:t>
      </w:r>
      <w:r w:rsidR="00463297">
        <w:rPr>
          <w:rFonts w:ascii="Times New Roman" w:hAnsi="Times New Roman" w:cs="Times New Roman"/>
          <w:sz w:val="20"/>
          <w:szCs w:val="20"/>
        </w:rPr>
        <w:t xml:space="preserve"> form</w:t>
      </w:r>
      <w:r w:rsidR="001E6D48">
        <w:rPr>
          <w:rFonts w:ascii="Times New Roman" w:hAnsi="Times New Roman" w:cs="Times New Roman"/>
          <w:sz w:val="20"/>
          <w:szCs w:val="20"/>
        </w:rPr>
        <w:t>)</w:t>
      </w:r>
      <w:r w:rsidR="00221D13">
        <w:rPr>
          <w:rFonts w:ascii="Times New Roman" w:hAnsi="Times New Roman" w:cs="Times New Roman"/>
          <w:sz w:val="20"/>
          <w:szCs w:val="20"/>
        </w:rPr>
        <w:t xml:space="preserve"> </w:t>
      </w:r>
      <w:r w:rsidR="00221D13" w:rsidRPr="00221D13">
        <w:rPr>
          <w:rFonts w:ascii="Times New Roman" w:hAnsi="Times New Roman" w:cs="Times New Roman"/>
          <w:sz w:val="20"/>
          <w:szCs w:val="20"/>
        </w:rPr>
        <w:t>Ω</w:t>
      </w:r>
      <w:r w:rsidR="00463297" w:rsidRPr="00463297">
        <w:rPr>
          <w:rFonts w:ascii="Times New Roman" w:hAnsi="Times New Roman" w:cs="Times New Roman"/>
          <w:sz w:val="20"/>
          <w:szCs w:val="20"/>
        </w:rPr>
        <w:t>•</w:t>
      </w:r>
      <w:r w:rsidR="00463297">
        <w:rPr>
          <w:rFonts w:ascii="Times New Roman" w:hAnsi="Times New Roman" w:cs="Times New Roman"/>
          <w:sz w:val="20"/>
          <w:szCs w:val="20"/>
        </w:rPr>
        <w:t>cm</w:t>
      </w:r>
      <w:r w:rsidR="00B940E0" w:rsidRPr="007675F2">
        <w:rPr>
          <w:rFonts w:ascii="Times New Roman" w:hAnsi="Times New Roman" w:cs="Times New Roman"/>
          <w:vertAlign w:val="superscript"/>
        </w:rPr>
        <w:t>–</w:t>
      </w:r>
      <w:r w:rsidR="00B940E0">
        <w:rPr>
          <w:rFonts w:ascii="Times New Roman" w:hAnsi="Times New Roman" w:cs="Times New Roman"/>
          <w:vertAlign w:val="superscript"/>
        </w:rPr>
        <w:t>1</w:t>
      </w:r>
      <w:r w:rsidR="00463297">
        <w:rPr>
          <w:rFonts w:ascii="Times New Roman" w:hAnsi="Times New Roman" w:cs="Times New Roman"/>
          <w:sz w:val="20"/>
          <w:szCs w:val="20"/>
        </w:rPr>
        <w:t>.</w:t>
      </w:r>
      <w:r w:rsidR="00022384">
        <w:rPr>
          <w:rFonts w:ascii="Times New Roman" w:hAnsi="Times New Roman" w:cs="Times New Roman"/>
          <w:sz w:val="20"/>
          <w:szCs w:val="20"/>
        </w:rPr>
        <w:t xml:space="preserve"> </w:t>
      </w:r>
      <w:r w:rsidR="001E6D48">
        <w:rPr>
          <w:rFonts w:ascii="Times New Roman" w:hAnsi="Times New Roman" w:cs="Times New Roman"/>
          <w:sz w:val="20"/>
          <w:szCs w:val="20"/>
        </w:rPr>
        <w:t xml:space="preserve">In a typical experiment, 40 mL aldehyde-containing anolyte and </w:t>
      </w:r>
      <w:r w:rsidR="00AB374C">
        <w:rPr>
          <w:rFonts w:ascii="Times New Roman" w:hAnsi="Times New Roman" w:cs="Times New Roman"/>
          <w:sz w:val="20"/>
          <w:szCs w:val="20"/>
        </w:rPr>
        <w:t>40 mL aldehyde-free catholyte solutions were used.</w:t>
      </w:r>
      <w:r w:rsidR="00056FC9" w:rsidRPr="00EF65E1">
        <w:rPr>
          <w:rFonts w:ascii="Times New Roman" w:hAnsi="Times New Roman" w:cs="Times New Roman"/>
        </w:rPr>
        <w:br w:type="page"/>
      </w:r>
    </w:p>
    <w:p w14:paraId="523A0CB7" w14:textId="4B2CC4A5" w:rsidR="00A46ED6" w:rsidRDefault="00056FC9" w:rsidP="005D08BB">
      <w:pPr>
        <w:jc w:val="center"/>
        <w:rPr>
          <w:rFonts w:ascii="Times New Roman" w:hAnsi="Times New Roman" w:cs="Times New Roman"/>
          <w:b/>
          <w:bCs/>
        </w:rPr>
      </w:pPr>
      <w:r w:rsidRPr="005D08BB">
        <w:rPr>
          <w:rFonts w:ascii="Times New Roman" w:hAnsi="Times New Roman" w:cs="Times New Roman"/>
          <w:b/>
          <w:bCs/>
          <w:noProof/>
        </w:rPr>
        <w:lastRenderedPageBreak/>
        <w:drawing>
          <wp:inline distT="0" distB="0" distL="0" distR="0" wp14:anchorId="0F80CDDA" wp14:editId="5B65EADA">
            <wp:extent cx="5176345" cy="6858000"/>
            <wp:effectExtent l="0" t="0" r="0" b="0"/>
            <wp:docPr id="4" name="Graphic 3">
              <a:extLst xmlns:a="http://schemas.openxmlformats.org/drawingml/2006/main">
                <a:ext uri="{FF2B5EF4-FFF2-40B4-BE49-F238E27FC236}">
                  <a16:creationId xmlns:a16="http://schemas.microsoft.com/office/drawing/2014/main" id="{F83E8DB1-75BF-86ED-B807-7685DE36B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F83E8DB1-75BF-86ED-B807-7685DE36B577}"/>
                        </a:ext>
                      </a:extLst>
                    </pic:cNvPr>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0" y="0"/>
                      <a:ext cx="5176345" cy="6858000"/>
                    </a:xfrm>
                    <a:prstGeom prst="rect">
                      <a:avLst/>
                    </a:prstGeom>
                  </pic:spPr>
                </pic:pic>
              </a:graphicData>
            </a:graphic>
          </wp:inline>
        </w:drawing>
      </w:r>
    </w:p>
    <w:p w14:paraId="24C60B08" w14:textId="23784C03" w:rsidR="00746206" w:rsidRPr="00A020CD" w:rsidRDefault="00746206" w:rsidP="006264DE">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2</w:t>
      </w:r>
      <w:r w:rsidRPr="00A020CD">
        <w:rPr>
          <w:rFonts w:ascii="Times New Roman" w:hAnsi="Times New Roman" w:cs="Times New Roman"/>
          <w:b/>
          <w:bCs/>
          <w:sz w:val="20"/>
          <w:szCs w:val="20"/>
        </w:rPr>
        <w:t>.</w:t>
      </w:r>
      <w:r w:rsidR="00943BD0" w:rsidRPr="00A020CD">
        <w:rPr>
          <w:rFonts w:ascii="Times New Roman" w:hAnsi="Times New Roman" w:cs="Times New Roman"/>
          <w:b/>
          <w:bCs/>
          <w:sz w:val="20"/>
          <w:szCs w:val="20"/>
        </w:rPr>
        <w:t xml:space="preserve"> </w:t>
      </w:r>
      <w:r w:rsidR="00F0539B" w:rsidRPr="00A020CD">
        <w:rPr>
          <w:rFonts w:ascii="Times New Roman" w:hAnsi="Times New Roman" w:cs="Times New Roman"/>
          <w:sz w:val="20"/>
          <w:szCs w:val="20"/>
        </w:rPr>
        <w:t xml:space="preserve">Electrochemical and chemical </w:t>
      </w:r>
      <w:r w:rsidR="00260952" w:rsidRPr="00A020CD">
        <w:rPr>
          <w:rFonts w:ascii="Times New Roman" w:hAnsi="Times New Roman" w:cs="Times New Roman"/>
          <w:sz w:val="20"/>
          <w:szCs w:val="20"/>
          <w:vertAlign w:val="superscript"/>
        </w:rPr>
        <w:t>1</w:t>
      </w:r>
      <w:r w:rsidR="00260952" w:rsidRPr="00A020CD">
        <w:rPr>
          <w:rFonts w:ascii="Times New Roman" w:hAnsi="Times New Roman" w:cs="Times New Roman"/>
          <w:sz w:val="20"/>
          <w:szCs w:val="20"/>
        </w:rPr>
        <w:t xml:space="preserve">H </w:t>
      </w:r>
      <w:r w:rsidRPr="00A020CD">
        <w:rPr>
          <w:rFonts w:ascii="Times New Roman" w:hAnsi="Times New Roman" w:cs="Times New Roman"/>
          <w:sz w:val="20"/>
          <w:szCs w:val="20"/>
        </w:rPr>
        <w:t xml:space="preserve">NMR </w:t>
      </w:r>
      <w:r w:rsidR="00F0539B" w:rsidRPr="00A020CD">
        <w:rPr>
          <w:rFonts w:ascii="Times New Roman" w:hAnsi="Times New Roman" w:cs="Times New Roman"/>
          <w:sz w:val="20"/>
          <w:szCs w:val="20"/>
        </w:rPr>
        <w:t>s</w:t>
      </w:r>
      <w:r w:rsidRPr="00A020CD">
        <w:rPr>
          <w:rFonts w:ascii="Times New Roman" w:hAnsi="Times New Roman" w:cs="Times New Roman"/>
          <w:sz w:val="20"/>
          <w:szCs w:val="20"/>
        </w:rPr>
        <w:t>pectr</w:t>
      </w:r>
      <w:r w:rsidR="00A337C6" w:rsidRPr="00A020CD">
        <w:rPr>
          <w:rFonts w:ascii="Times New Roman" w:hAnsi="Times New Roman" w:cs="Times New Roman"/>
          <w:sz w:val="20"/>
          <w:szCs w:val="20"/>
        </w:rPr>
        <w:t xml:space="preserve">a </w:t>
      </w:r>
      <w:r w:rsidRPr="00A020CD">
        <w:rPr>
          <w:rFonts w:ascii="Times New Roman" w:hAnsi="Times New Roman" w:cs="Times New Roman"/>
          <w:sz w:val="20"/>
          <w:szCs w:val="20"/>
        </w:rPr>
        <w:t>for a 2-hour electrolysis experiment at 0.18 V vs RHE</w:t>
      </w:r>
      <w:r w:rsidR="000A78B1" w:rsidRPr="00A020CD">
        <w:rPr>
          <w:rFonts w:ascii="Times New Roman" w:hAnsi="Times New Roman" w:cs="Times New Roman"/>
          <w:sz w:val="20"/>
          <w:szCs w:val="20"/>
        </w:rPr>
        <w:t>. From the analysis, it was clear that some product is forming chemically, having the same chemical shift as acetic acid. This was accounted for in the quantification of the liquid product’s FE</w:t>
      </w:r>
      <w:r w:rsidR="00CA0383" w:rsidRPr="00A020CD">
        <w:rPr>
          <w:rFonts w:ascii="Times New Roman" w:hAnsi="Times New Roman" w:cs="Times New Roman"/>
          <w:sz w:val="20"/>
          <w:szCs w:val="20"/>
        </w:rPr>
        <w:t>.</w:t>
      </w:r>
    </w:p>
    <w:p w14:paraId="4F13F6C8" w14:textId="488D92D7" w:rsidR="00746206" w:rsidRDefault="00746206">
      <w:pPr>
        <w:rPr>
          <w:rFonts w:ascii="Times New Roman" w:hAnsi="Times New Roman" w:cs="Times New Roman"/>
        </w:rPr>
      </w:pPr>
      <w:r>
        <w:rPr>
          <w:rFonts w:ascii="Times New Roman" w:hAnsi="Times New Roman" w:cs="Times New Roman"/>
        </w:rPr>
        <w:br w:type="page"/>
      </w:r>
    </w:p>
    <w:p w14:paraId="778B5588" w14:textId="57897D11" w:rsidR="000A5D6C" w:rsidRDefault="008803F0" w:rsidP="008803F0">
      <w:pPr>
        <w:jc w:val="center"/>
        <w:rPr>
          <w:rFonts w:ascii="Times New Roman" w:hAnsi="Times New Roman" w:cs="Times New Roman"/>
          <w:b/>
          <w:bCs/>
        </w:rPr>
      </w:pPr>
      <w:r w:rsidRPr="008803F0">
        <w:rPr>
          <w:rFonts w:ascii="Times New Roman" w:hAnsi="Times New Roman" w:cs="Times New Roman"/>
          <w:b/>
          <w:bCs/>
          <w:noProof/>
        </w:rPr>
        <w:lastRenderedPageBreak/>
        <w:drawing>
          <wp:inline distT="0" distB="0" distL="0" distR="0" wp14:anchorId="508FCF04" wp14:editId="54FE9DF5">
            <wp:extent cx="4019965" cy="7675123"/>
            <wp:effectExtent l="0" t="0" r="6350" b="0"/>
            <wp:docPr id="701004573" name="Picture 1" descr="A screenshot of a graph&#10;&#10;AI-generated content may be incorrect.">
              <a:extLst xmlns:a="http://schemas.openxmlformats.org/drawingml/2006/main">
                <a:ext uri="{FF2B5EF4-FFF2-40B4-BE49-F238E27FC236}">
                  <a16:creationId xmlns:a16="http://schemas.microsoft.com/office/drawing/2014/main" id="{F84E0247-6E6B-193D-303E-304268D15D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04573" name="Picture 1" descr="A screenshot of a graph&#10;&#10;AI-generated content may be incorrect.">
                      <a:extLst>
                        <a:ext uri="{FF2B5EF4-FFF2-40B4-BE49-F238E27FC236}">
                          <a16:creationId xmlns:a16="http://schemas.microsoft.com/office/drawing/2014/main" id="{F84E0247-6E6B-193D-303E-304268D15D7E}"/>
                        </a:ext>
                      </a:extLst>
                    </pic:cNvPr>
                    <pic:cNvPicPr>
                      <a:picLocks noChangeAspect="1"/>
                    </pic:cNvPicPr>
                  </pic:nvPicPr>
                  <pic:blipFill>
                    <a:blip r:embed="rId11"/>
                    <a:stretch>
                      <a:fillRect/>
                    </a:stretch>
                  </pic:blipFill>
                  <pic:spPr>
                    <a:xfrm>
                      <a:off x="0" y="0"/>
                      <a:ext cx="4045716" cy="7724287"/>
                    </a:xfrm>
                    <a:prstGeom prst="rect">
                      <a:avLst/>
                    </a:prstGeom>
                  </pic:spPr>
                </pic:pic>
              </a:graphicData>
            </a:graphic>
          </wp:inline>
        </w:drawing>
      </w:r>
    </w:p>
    <w:p w14:paraId="6A28EA83" w14:textId="3C28B8E3" w:rsidR="00746206" w:rsidRPr="00A020CD" w:rsidRDefault="00746206" w:rsidP="00A978B1">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3</w:t>
      </w:r>
      <w:r w:rsidRPr="00A020CD">
        <w:rPr>
          <w:rFonts w:ascii="Times New Roman" w:hAnsi="Times New Roman" w:cs="Times New Roman"/>
          <w:b/>
          <w:bCs/>
          <w:sz w:val="20"/>
          <w:szCs w:val="20"/>
        </w:rPr>
        <w:t xml:space="preserve">. </w:t>
      </w:r>
      <w:r w:rsidRPr="00A020CD">
        <w:rPr>
          <w:rFonts w:ascii="Times New Roman" w:hAnsi="Times New Roman" w:cs="Times New Roman"/>
          <w:sz w:val="20"/>
          <w:szCs w:val="20"/>
        </w:rPr>
        <w:t xml:space="preserve">CA test results for </w:t>
      </w:r>
      <w:r w:rsidR="00A978B1" w:rsidRPr="00A020CD">
        <w:rPr>
          <w:rFonts w:ascii="Times New Roman" w:hAnsi="Times New Roman" w:cs="Times New Roman"/>
          <w:sz w:val="20"/>
          <w:szCs w:val="20"/>
        </w:rPr>
        <w:t>(</w:t>
      </w:r>
      <w:r w:rsidR="00A978B1" w:rsidRPr="00A020CD">
        <w:rPr>
          <w:rFonts w:ascii="Times New Roman" w:hAnsi="Times New Roman" w:cs="Times New Roman"/>
          <w:b/>
          <w:bCs/>
          <w:sz w:val="20"/>
          <w:szCs w:val="20"/>
        </w:rPr>
        <w:t>a</w:t>
      </w:r>
      <w:r w:rsidR="00A978B1" w:rsidRPr="00A020CD">
        <w:rPr>
          <w:rFonts w:ascii="Times New Roman" w:hAnsi="Times New Roman" w:cs="Times New Roman"/>
          <w:sz w:val="20"/>
          <w:szCs w:val="20"/>
        </w:rPr>
        <w:t xml:space="preserve">) </w:t>
      </w:r>
      <w:r w:rsidRPr="00A020CD">
        <w:rPr>
          <w:rFonts w:ascii="Times New Roman" w:hAnsi="Times New Roman" w:cs="Times New Roman"/>
          <w:sz w:val="20"/>
          <w:szCs w:val="20"/>
        </w:rPr>
        <w:t xml:space="preserve">0.58, </w:t>
      </w:r>
      <w:r w:rsidR="00A978B1" w:rsidRPr="00A020CD">
        <w:rPr>
          <w:rFonts w:ascii="Times New Roman" w:hAnsi="Times New Roman" w:cs="Times New Roman"/>
          <w:sz w:val="20"/>
          <w:szCs w:val="20"/>
        </w:rPr>
        <w:t>(</w:t>
      </w:r>
      <w:r w:rsidR="00A978B1" w:rsidRPr="00A020CD">
        <w:rPr>
          <w:rFonts w:ascii="Times New Roman" w:hAnsi="Times New Roman" w:cs="Times New Roman"/>
          <w:b/>
          <w:bCs/>
          <w:sz w:val="20"/>
          <w:szCs w:val="20"/>
        </w:rPr>
        <w:t>b</w:t>
      </w:r>
      <w:r w:rsidR="00A978B1" w:rsidRPr="00A020CD">
        <w:rPr>
          <w:rFonts w:ascii="Times New Roman" w:hAnsi="Times New Roman" w:cs="Times New Roman"/>
          <w:sz w:val="20"/>
          <w:szCs w:val="20"/>
        </w:rPr>
        <w:t xml:space="preserve">) </w:t>
      </w:r>
      <w:r w:rsidRPr="00A020CD">
        <w:rPr>
          <w:rFonts w:ascii="Times New Roman" w:hAnsi="Times New Roman" w:cs="Times New Roman"/>
          <w:sz w:val="20"/>
          <w:szCs w:val="20"/>
        </w:rPr>
        <w:t>0.81 and</w:t>
      </w:r>
      <w:r w:rsidR="00A978B1" w:rsidRPr="00A020CD">
        <w:rPr>
          <w:rFonts w:ascii="Times New Roman" w:hAnsi="Times New Roman" w:cs="Times New Roman"/>
          <w:sz w:val="20"/>
          <w:szCs w:val="20"/>
        </w:rPr>
        <w:t xml:space="preserve"> (</w:t>
      </w:r>
      <w:r w:rsidR="00A978B1" w:rsidRPr="00A020CD">
        <w:rPr>
          <w:rFonts w:ascii="Times New Roman" w:hAnsi="Times New Roman" w:cs="Times New Roman"/>
          <w:b/>
          <w:bCs/>
          <w:sz w:val="20"/>
          <w:szCs w:val="20"/>
        </w:rPr>
        <w:t>c</w:t>
      </w:r>
      <w:r w:rsidR="00A978B1" w:rsidRPr="00A020CD">
        <w:rPr>
          <w:rFonts w:ascii="Times New Roman" w:hAnsi="Times New Roman" w:cs="Times New Roman"/>
          <w:sz w:val="20"/>
          <w:szCs w:val="20"/>
        </w:rPr>
        <w:t>)</w:t>
      </w:r>
      <w:r w:rsidRPr="00A020CD">
        <w:rPr>
          <w:rFonts w:ascii="Times New Roman" w:hAnsi="Times New Roman" w:cs="Times New Roman"/>
          <w:sz w:val="20"/>
          <w:szCs w:val="20"/>
        </w:rPr>
        <w:t xml:space="preserve"> 1.16 V vs RHE showing the respective </w:t>
      </w:r>
      <w:r w:rsidR="00932C23" w:rsidRPr="00A020CD">
        <w:rPr>
          <w:rFonts w:ascii="Times New Roman" w:hAnsi="Times New Roman" w:cs="Times New Roman"/>
          <w:sz w:val="20"/>
          <w:szCs w:val="20"/>
        </w:rPr>
        <w:t xml:space="preserve">recorded </w:t>
      </w:r>
      <w:r w:rsidRPr="00A020CD">
        <w:rPr>
          <w:rFonts w:ascii="Times New Roman" w:hAnsi="Times New Roman" w:cs="Times New Roman"/>
          <w:sz w:val="20"/>
          <w:szCs w:val="20"/>
        </w:rPr>
        <w:t>H</w:t>
      </w:r>
      <w:r w:rsidRPr="00A020CD">
        <w:rPr>
          <w:rFonts w:ascii="Times New Roman" w:hAnsi="Times New Roman" w:cs="Times New Roman"/>
          <w:sz w:val="20"/>
          <w:szCs w:val="20"/>
          <w:vertAlign w:val="subscript"/>
        </w:rPr>
        <w:t>2</w:t>
      </w:r>
      <w:r w:rsidRPr="00A020CD">
        <w:rPr>
          <w:rFonts w:ascii="Times New Roman" w:hAnsi="Times New Roman" w:cs="Times New Roman"/>
          <w:sz w:val="20"/>
          <w:szCs w:val="20"/>
        </w:rPr>
        <w:t xml:space="preserve"> FE values</w:t>
      </w:r>
      <w:r w:rsidR="005C19C2" w:rsidRPr="00A020CD">
        <w:rPr>
          <w:rFonts w:ascii="Times New Roman" w:hAnsi="Times New Roman" w:cs="Times New Roman"/>
          <w:sz w:val="20"/>
          <w:szCs w:val="20"/>
        </w:rPr>
        <w:t>.</w:t>
      </w:r>
    </w:p>
    <w:p w14:paraId="7BD7313E" w14:textId="6DADF3A1" w:rsidR="00987E33" w:rsidRDefault="00CD6041" w:rsidP="00CD6041">
      <w:pPr>
        <w:jc w:val="center"/>
        <w:rPr>
          <w:rFonts w:ascii="Times New Roman" w:hAnsi="Times New Roman" w:cs="Times New Roman"/>
          <w:b/>
          <w:bCs/>
        </w:rPr>
      </w:pPr>
      <w:r w:rsidRPr="00CD6041">
        <w:rPr>
          <w:rFonts w:ascii="Times New Roman" w:hAnsi="Times New Roman" w:cs="Times New Roman"/>
          <w:b/>
          <w:bCs/>
          <w:noProof/>
        </w:rPr>
        <w:lastRenderedPageBreak/>
        <w:drawing>
          <wp:inline distT="0" distB="0" distL="0" distR="0" wp14:anchorId="45686465" wp14:editId="77264EC8">
            <wp:extent cx="3288030" cy="7581937"/>
            <wp:effectExtent l="0" t="0" r="1270" b="0"/>
            <wp:docPr id="2090466375" name="Graphic 3">
              <a:extLst xmlns:a="http://schemas.openxmlformats.org/drawingml/2006/main">
                <a:ext uri="{FF2B5EF4-FFF2-40B4-BE49-F238E27FC236}">
                  <a16:creationId xmlns:a16="http://schemas.microsoft.com/office/drawing/2014/main" id="{9E7A3F31-7F96-D159-38CE-94688CB0EB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9E7A3F31-7F96-D159-38CE-94688CB0EB4B}"/>
                        </a:ext>
                      </a:extLst>
                    </pic:cNvPr>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3295726" cy="7599683"/>
                    </a:xfrm>
                    <a:prstGeom prst="rect">
                      <a:avLst/>
                    </a:prstGeom>
                  </pic:spPr>
                </pic:pic>
              </a:graphicData>
            </a:graphic>
          </wp:inline>
        </w:drawing>
      </w:r>
    </w:p>
    <w:p w14:paraId="7B172C10" w14:textId="3A9ABD31" w:rsidR="00746206" w:rsidRPr="00AA455B" w:rsidRDefault="00746206" w:rsidP="00AA455B">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4</w:t>
      </w:r>
      <w:r w:rsidRPr="00A020CD">
        <w:rPr>
          <w:rFonts w:ascii="Times New Roman" w:hAnsi="Times New Roman" w:cs="Times New Roman"/>
          <w:b/>
          <w:bCs/>
          <w:sz w:val="20"/>
          <w:szCs w:val="20"/>
        </w:rPr>
        <w:t xml:space="preserve">. </w:t>
      </w:r>
      <w:r w:rsidRPr="00A020CD">
        <w:rPr>
          <w:rFonts w:ascii="Times New Roman" w:hAnsi="Times New Roman" w:cs="Times New Roman"/>
          <w:sz w:val="20"/>
          <w:szCs w:val="20"/>
        </w:rPr>
        <w:t>LSVs of</w:t>
      </w:r>
      <w:r w:rsidR="00CD6041">
        <w:rPr>
          <w:rFonts w:ascii="Times New Roman" w:hAnsi="Times New Roman" w:cs="Times New Roman"/>
          <w:sz w:val="20"/>
          <w:szCs w:val="20"/>
        </w:rPr>
        <w:t xml:space="preserve"> (</w:t>
      </w:r>
      <w:r w:rsidR="00CD6041" w:rsidRPr="00CD6041">
        <w:rPr>
          <w:rFonts w:ascii="Times New Roman" w:hAnsi="Times New Roman" w:cs="Times New Roman"/>
          <w:b/>
          <w:bCs/>
          <w:sz w:val="20"/>
          <w:szCs w:val="20"/>
        </w:rPr>
        <w:t>a</w:t>
      </w:r>
      <w:r w:rsidR="00CD6041">
        <w:rPr>
          <w:rFonts w:ascii="Times New Roman" w:hAnsi="Times New Roman" w:cs="Times New Roman"/>
          <w:sz w:val="20"/>
          <w:szCs w:val="20"/>
        </w:rPr>
        <w:t>) KOH only, (</w:t>
      </w:r>
      <w:r w:rsidR="00CD6041" w:rsidRPr="00CD6041">
        <w:rPr>
          <w:rFonts w:ascii="Times New Roman" w:hAnsi="Times New Roman" w:cs="Times New Roman"/>
          <w:b/>
          <w:bCs/>
          <w:sz w:val="20"/>
          <w:szCs w:val="20"/>
        </w:rPr>
        <w:t>b</w:t>
      </w:r>
      <w:r w:rsidR="00CD6041">
        <w:rPr>
          <w:rFonts w:ascii="Times New Roman" w:hAnsi="Times New Roman" w:cs="Times New Roman"/>
          <w:sz w:val="20"/>
          <w:szCs w:val="20"/>
        </w:rPr>
        <w:t>)</w:t>
      </w:r>
      <w:r w:rsidRPr="00A020CD">
        <w:rPr>
          <w:rFonts w:ascii="Times New Roman" w:hAnsi="Times New Roman" w:cs="Times New Roman"/>
          <w:sz w:val="20"/>
          <w:szCs w:val="20"/>
        </w:rPr>
        <w:t xml:space="preserve"> </w:t>
      </w:r>
      <w:r w:rsidR="00CD6041">
        <w:rPr>
          <w:rFonts w:ascii="Times New Roman" w:hAnsi="Times New Roman" w:cs="Times New Roman"/>
          <w:sz w:val="20"/>
          <w:szCs w:val="20"/>
        </w:rPr>
        <w:t>formaldehyde</w:t>
      </w:r>
      <w:r w:rsidRPr="00A020CD">
        <w:rPr>
          <w:rFonts w:ascii="Times New Roman" w:hAnsi="Times New Roman" w:cs="Times New Roman"/>
          <w:sz w:val="20"/>
          <w:szCs w:val="20"/>
        </w:rPr>
        <w:t xml:space="preserve">, </w:t>
      </w:r>
      <w:r w:rsidR="00CD6041">
        <w:rPr>
          <w:rFonts w:ascii="Times New Roman" w:hAnsi="Times New Roman" w:cs="Times New Roman"/>
          <w:sz w:val="20"/>
          <w:szCs w:val="20"/>
        </w:rPr>
        <w:t>(</w:t>
      </w:r>
      <w:r w:rsidR="00CD6041" w:rsidRPr="00CD6041">
        <w:rPr>
          <w:rFonts w:ascii="Times New Roman" w:hAnsi="Times New Roman" w:cs="Times New Roman"/>
          <w:b/>
          <w:bCs/>
          <w:sz w:val="20"/>
          <w:szCs w:val="20"/>
        </w:rPr>
        <w:t>c</w:t>
      </w:r>
      <w:r w:rsidR="00CD6041">
        <w:rPr>
          <w:rFonts w:ascii="Times New Roman" w:hAnsi="Times New Roman" w:cs="Times New Roman"/>
          <w:sz w:val="20"/>
          <w:szCs w:val="20"/>
        </w:rPr>
        <w:t>) acetaldehyde</w:t>
      </w:r>
      <w:r w:rsidRPr="00A020CD">
        <w:rPr>
          <w:rFonts w:ascii="Times New Roman" w:hAnsi="Times New Roman" w:cs="Times New Roman"/>
          <w:sz w:val="20"/>
          <w:szCs w:val="20"/>
        </w:rPr>
        <w:t xml:space="preserve"> and </w:t>
      </w:r>
      <w:r w:rsidR="00CD6041">
        <w:rPr>
          <w:rFonts w:ascii="Times New Roman" w:hAnsi="Times New Roman" w:cs="Times New Roman"/>
          <w:sz w:val="20"/>
          <w:szCs w:val="20"/>
        </w:rPr>
        <w:t>(</w:t>
      </w:r>
      <w:r w:rsidR="00CD6041" w:rsidRPr="00CD6041">
        <w:rPr>
          <w:rFonts w:ascii="Times New Roman" w:hAnsi="Times New Roman" w:cs="Times New Roman"/>
          <w:b/>
          <w:bCs/>
          <w:sz w:val="20"/>
          <w:szCs w:val="20"/>
        </w:rPr>
        <w:t>d</w:t>
      </w:r>
      <w:r w:rsidR="00CD6041">
        <w:rPr>
          <w:rFonts w:ascii="Times New Roman" w:hAnsi="Times New Roman" w:cs="Times New Roman"/>
          <w:sz w:val="20"/>
          <w:szCs w:val="20"/>
        </w:rPr>
        <w:t xml:space="preserve">) </w:t>
      </w:r>
      <w:r w:rsidRPr="00A020CD">
        <w:rPr>
          <w:rFonts w:ascii="Times New Roman" w:hAnsi="Times New Roman" w:cs="Times New Roman"/>
          <w:sz w:val="20"/>
          <w:szCs w:val="20"/>
        </w:rPr>
        <w:t xml:space="preserve">HMF </w:t>
      </w:r>
      <w:r w:rsidR="00CD6041">
        <w:rPr>
          <w:rFonts w:ascii="Times New Roman" w:hAnsi="Times New Roman" w:cs="Times New Roman"/>
          <w:sz w:val="20"/>
          <w:szCs w:val="20"/>
        </w:rPr>
        <w:t>in</w:t>
      </w:r>
      <w:r w:rsidRPr="00A020CD">
        <w:rPr>
          <w:rFonts w:ascii="Times New Roman" w:hAnsi="Times New Roman" w:cs="Times New Roman"/>
          <w:sz w:val="20"/>
          <w:szCs w:val="20"/>
        </w:rPr>
        <w:t xml:space="preserve"> 0.1 and 1.0 M KOH</w:t>
      </w:r>
      <w:r w:rsidR="00CD6041">
        <w:rPr>
          <w:rFonts w:ascii="Times New Roman" w:hAnsi="Times New Roman" w:cs="Times New Roman"/>
          <w:sz w:val="20"/>
          <w:szCs w:val="20"/>
        </w:rPr>
        <w:t xml:space="preserve"> </w:t>
      </w:r>
      <w:r w:rsidR="00FC4E68">
        <w:rPr>
          <w:rFonts w:ascii="Times New Roman" w:hAnsi="Times New Roman" w:cs="Times New Roman"/>
          <w:sz w:val="20"/>
          <w:szCs w:val="20"/>
        </w:rPr>
        <w:t>demonstrating</w:t>
      </w:r>
      <w:r w:rsidR="00CD6041">
        <w:rPr>
          <w:rFonts w:ascii="Times New Roman" w:hAnsi="Times New Roman" w:cs="Times New Roman"/>
          <w:sz w:val="20"/>
          <w:szCs w:val="20"/>
        </w:rPr>
        <w:t xml:space="preserve"> the effect of aldehyde oxidation on </w:t>
      </w:r>
      <w:r w:rsidR="00FC4E68">
        <w:rPr>
          <w:rFonts w:ascii="Times New Roman" w:hAnsi="Times New Roman" w:cs="Times New Roman"/>
          <w:sz w:val="20"/>
          <w:szCs w:val="20"/>
        </w:rPr>
        <w:t>the copper oxidation peak (competition).</w:t>
      </w:r>
      <w:r>
        <w:rPr>
          <w:rFonts w:ascii="Times New Roman" w:hAnsi="Times New Roman" w:cs="Times New Roman"/>
        </w:rPr>
        <w:br w:type="page"/>
      </w:r>
    </w:p>
    <w:p w14:paraId="06ED282A" w14:textId="762DD609" w:rsidR="00FE4995" w:rsidRDefault="00FE4995" w:rsidP="00FE4995">
      <w:pPr>
        <w:jc w:val="center"/>
        <w:rPr>
          <w:rFonts w:ascii="Times New Roman" w:hAnsi="Times New Roman" w:cs="Times New Roman"/>
          <w:b/>
          <w:bCs/>
        </w:rPr>
      </w:pPr>
      <w:r w:rsidRPr="00FE4995">
        <w:rPr>
          <w:rFonts w:ascii="Times New Roman" w:hAnsi="Times New Roman" w:cs="Times New Roman"/>
          <w:b/>
          <w:bCs/>
          <w:noProof/>
        </w:rPr>
        <w:lastRenderedPageBreak/>
        <w:drawing>
          <wp:inline distT="0" distB="0" distL="0" distR="0" wp14:anchorId="5779100E" wp14:editId="4954F12C">
            <wp:extent cx="5353296" cy="3482502"/>
            <wp:effectExtent l="0" t="0" r="0" b="0"/>
            <wp:docPr id="2" name="Graphic 1">
              <a:extLst xmlns:a="http://schemas.openxmlformats.org/drawingml/2006/main">
                <a:ext uri="{FF2B5EF4-FFF2-40B4-BE49-F238E27FC236}">
                  <a16:creationId xmlns:a16="http://schemas.microsoft.com/office/drawing/2014/main" id="{C80BEB0A-19F1-2C41-F304-BDAF8CA77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1">
                      <a:extLst>
                        <a:ext uri="{FF2B5EF4-FFF2-40B4-BE49-F238E27FC236}">
                          <a16:creationId xmlns:a16="http://schemas.microsoft.com/office/drawing/2014/main" id="{C80BEB0A-19F1-2C41-F304-BDAF8CA77E49}"/>
                        </a:ext>
                      </a:extLst>
                    </pic:cNvPr>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5353545" cy="3482664"/>
                    </a:xfrm>
                    <a:prstGeom prst="rect">
                      <a:avLst/>
                    </a:prstGeom>
                  </pic:spPr>
                </pic:pic>
              </a:graphicData>
            </a:graphic>
          </wp:inline>
        </w:drawing>
      </w:r>
    </w:p>
    <w:p w14:paraId="43024C23" w14:textId="367C42A6" w:rsidR="00746206" w:rsidRPr="00A020CD" w:rsidRDefault="00746206" w:rsidP="006264DE">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5</w:t>
      </w:r>
      <w:r w:rsidRPr="00A020CD">
        <w:rPr>
          <w:rFonts w:ascii="Times New Roman" w:hAnsi="Times New Roman" w:cs="Times New Roman"/>
          <w:b/>
          <w:bCs/>
          <w:sz w:val="20"/>
          <w:szCs w:val="20"/>
        </w:rPr>
        <w:t xml:space="preserve">. </w:t>
      </w:r>
      <w:r w:rsidRPr="00A020CD">
        <w:rPr>
          <w:rFonts w:ascii="Times New Roman" w:hAnsi="Times New Roman" w:cs="Times New Roman"/>
          <w:sz w:val="20"/>
          <w:szCs w:val="20"/>
        </w:rPr>
        <w:t xml:space="preserve">LSVs for 50 mM acetaldehyde in 0.1 M KOH at </w:t>
      </w:r>
      <w:r w:rsidR="00932C23" w:rsidRPr="00A020CD">
        <w:rPr>
          <w:rFonts w:ascii="Times New Roman" w:hAnsi="Times New Roman" w:cs="Times New Roman"/>
          <w:sz w:val="20"/>
          <w:szCs w:val="20"/>
        </w:rPr>
        <w:t>different</w:t>
      </w:r>
      <w:r w:rsidRPr="00A020CD">
        <w:rPr>
          <w:rFonts w:ascii="Times New Roman" w:hAnsi="Times New Roman" w:cs="Times New Roman"/>
          <w:sz w:val="20"/>
          <w:szCs w:val="20"/>
        </w:rPr>
        <w:t xml:space="preserve"> stirring rates</w:t>
      </w:r>
      <w:r w:rsidR="005C19C2" w:rsidRPr="00A020CD">
        <w:rPr>
          <w:rFonts w:ascii="Times New Roman" w:hAnsi="Times New Roman" w:cs="Times New Roman"/>
          <w:sz w:val="20"/>
          <w:szCs w:val="20"/>
        </w:rPr>
        <w:t>.</w:t>
      </w:r>
    </w:p>
    <w:p w14:paraId="1DA26D43" w14:textId="77777777" w:rsidR="00746206" w:rsidRDefault="00746206">
      <w:pPr>
        <w:rPr>
          <w:rFonts w:ascii="Times New Roman" w:hAnsi="Times New Roman" w:cs="Times New Roman"/>
        </w:rPr>
      </w:pPr>
      <w:r>
        <w:rPr>
          <w:rFonts w:ascii="Times New Roman" w:hAnsi="Times New Roman" w:cs="Times New Roman"/>
        </w:rPr>
        <w:br w:type="page"/>
      </w:r>
    </w:p>
    <w:p w14:paraId="6F95DA0C" w14:textId="50FABAD7" w:rsidR="00932C23" w:rsidRPr="00932C23" w:rsidRDefault="00C6557B" w:rsidP="00C6557B">
      <w:pPr>
        <w:jc w:val="center"/>
        <w:rPr>
          <w:rFonts w:ascii="Times New Roman" w:hAnsi="Times New Roman" w:cs="Times New Roman"/>
        </w:rPr>
      </w:pPr>
      <w:r w:rsidRPr="00C6557B">
        <w:rPr>
          <w:rFonts w:ascii="Times New Roman" w:hAnsi="Times New Roman" w:cs="Times New Roman"/>
          <w:noProof/>
        </w:rPr>
        <w:lastRenderedPageBreak/>
        <w:drawing>
          <wp:inline distT="0" distB="0" distL="0" distR="0" wp14:anchorId="3DDEB9D3" wp14:editId="7AB24B8B">
            <wp:extent cx="5943600" cy="3869690"/>
            <wp:effectExtent l="0" t="0" r="0" b="3810"/>
            <wp:docPr id="965968198" name="Graphic 3">
              <a:extLst xmlns:a="http://schemas.openxmlformats.org/drawingml/2006/main">
                <a:ext uri="{FF2B5EF4-FFF2-40B4-BE49-F238E27FC236}">
                  <a16:creationId xmlns:a16="http://schemas.microsoft.com/office/drawing/2014/main" id="{39FD9F5E-1625-2603-AF95-562C2D4D4B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39FD9F5E-1625-2603-AF95-562C2D4D4B24}"/>
                        </a:ext>
                      </a:extLst>
                    </pic:cNvPr>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869690"/>
                    </a:xfrm>
                    <a:prstGeom prst="rect">
                      <a:avLst/>
                    </a:prstGeom>
                  </pic:spPr>
                </pic:pic>
              </a:graphicData>
            </a:graphic>
          </wp:inline>
        </w:drawing>
      </w:r>
    </w:p>
    <w:p w14:paraId="7B465457" w14:textId="52A3806B" w:rsidR="00746206" w:rsidRPr="00A020CD" w:rsidRDefault="00746206" w:rsidP="00A44BFF">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6</w:t>
      </w:r>
      <w:r w:rsidRPr="00A020CD">
        <w:rPr>
          <w:rFonts w:ascii="Times New Roman" w:hAnsi="Times New Roman" w:cs="Times New Roman"/>
          <w:b/>
          <w:bCs/>
          <w:sz w:val="20"/>
          <w:szCs w:val="20"/>
        </w:rPr>
        <w:t xml:space="preserve">. </w:t>
      </w:r>
      <w:r w:rsidRPr="00A020CD">
        <w:rPr>
          <w:rFonts w:ascii="Times New Roman" w:hAnsi="Times New Roman" w:cs="Times New Roman"/>
          <w:sz w:val="20"/>
          <w:szCs w:val="20"/>
        </w:rPr>
        <w:t>LSV and CA test results</w:t>
      </w:r>
      <w:r w:rsidR="00C468A6" w:rsidRPr="00A020CD">
        <w:rPr>
          <w:rFonts w:ascii="Times New Roman" w:hAnsi="Times New Roman" w:cs="Times New Roman"/>
          <w:sz w:val="20"/>
          <w:szCs w:val="20"/>
        </w:rPr>
        <w:t xml:space="preserve"> and GC signal showing H</w:t>
      </w:r>
      <w:r w:rsidR="00C468A6" w:rsidRPr="00A020CD">
        <w:rPr>
          <w:rFonts w:ascii="Times New Roman" w:hAnsi="Times New Roman" w:cs="Times New Roman"/>
          <w:sz w:val="20"/>
          <w:szCs w:val="20"/>
          <w:vertAlign w:val="subscript"/>
        </w:rPr>
        <w:t>2</w:t>
      </w:r>
      <w:r w:rsidR="00C468A6" w:rsidRPr="00A020CD">
        <w:rPr>
          <w:rFonts w:ascii="Times New Roman" w:hAnsi="Times New Roman" w:cs="Times New Roman"/>
          <w:sz w:val="20"/>
          <w:szCs w:val="20"/>
        </w:rPr>
        <w:t xml:space="preserve"> detection</w:t>
      </w:r>
      <w:r w:rsidRPr="00A020CD">
        <w:rPr>
          <w:rFonts w:ascii="Times New Roman" w:hAnsi="Times New Roman" w:cs="Times New Roman"/>
          <w:sz w:val="20"/>
          <w:szCs w:val="20"/>
        </w:rPr>
        <w:t xml:space="preserve"> </w:t>
      </w:r>
      <w:r w:rsidR="00C468A6" w:rsidRPr="00A020CD">
        <w:rPr>
          <w:rFonts w:ascii="Times New Roman" w:hAnsi="Times New Roman" w:cs="Times New Roman"/>
          <w:sz w:val="20"/>
          <w:szCs w:val="20"/>
        </w:rPr>
        <w:t>during</w:t>
      </w:r>
      <w:r w:rsidRPr="00A020CD">
        <w:rPr>
          <w:rFonts w:ascii="Times New Roman" w:hAnsi="Times New Roman" w:cs="Times New Roman"/>
          <w:sz w:val="20"/>
          <w:szCs w:val="20"/>
        </w:rPr>
        <w:t xml:space="preserve"> the electrolysis of</w:t>
      </w:r>
      <w:r w:rsidR="00C468A6" w:rsidRPr="00A020CD">
        <w:rPr>
          <w:rFonts w:ascii="Times New Roman" w:hAnsi="Times New Roman" w:cs="Times New Roman"/>
          <w:sz w:val="20"/>
          <w:szCs w:val="20"/>
        </w:rPr>
        <w:t xml:space="preserve"> (</w:t>
      </w:r>
      <w:r w:rsidR="00C468A6" w:rsidRPr="00A020CD">
        <w:rPr>
          <w:rFonts w:ascii="Times New Roman" w:hAnsi="Times New Roman" w:cs="Times New Roman"/>
          <w:b/>
          <w:bCs/>
          <w:sz w:val="20"/>
          <w:szCs w:val="20"/>
        </w:rPr>
        <w:t>a</w:t>
      </w:r>
      <w:r w:rsidR="00C468A6" w:rsidRPr="00A020CD">
        <w:rPr>
          <w:rFonts w:ascii="Times New Roman" w:hAnsi="Times New Roman" w:cs="Times New Roman"/>
          <w:sz w:val="20"/>
          <w:szCs w:val="20"/>
        </w:rPr>
        <w:t>)</w:t>
      </w:r>
      <w:r w:rsidRPr="00A020CD">
        <w:rPr>
          <w:rFonts w:ascii="Times New Roman" w:hAnsi="Times New Roman" w:cs="Times New Roman"/>
          <w:sz w:val="20"/>
          <w:szCs w:val="20"/>
        </w:rPr>
        <w:t xml:space="preserve"> propionaldehyde and</w:t>
      </w:r>
      <w:r w:rsidR="00C468A6" w:rsidRPr="00A020CD">
        <w:rPr>
          <w:rFonts w:ascii="Times New Roman" w:hAnsi="Times New Roman" w:cs="Times New Roman"/>
          <w:sz w:val="20"/>
          <w:szCs w:val="20"/>
        </w:rPr>
        <w:t xml:space="preserve"> (</w:t>
      </w:r>
      <w:r w:rsidR="00C468A6" w:rsidRPr="00A020CD">
        <w:rPr>
          <w:rFonts w:ascii="Times New Roman" w:hAnsi="Times New Roman" w:cs="Times New Roman"/>
          <w:b/>
          <w:bCs/>
          <w:sz w:val="20"/>
          <w:szCs w:val="20"/>
        </w:rPr>
        <w:t>b</w:t>
      </w:r>
      <w:r w:rsidR="00C468A6" w:rsidRPr="00A020CD">
        <w:rPr>
          <w:rFonts w:ascii="Times New Roman" w:hAnsi="Times New Roman" w:cs="Times New Roman"/>
          <w:sz w:val="20"/>
          <w:szCs w:val="20"/>
        </w:rPr>
        <w:t>)</w:t>
      </w:r>
      <w:r w:rsidRPr="00A020CD">
        <w:rPr>
          <w:rFonts w:ascii="Times New Roman" w:hAnsi="Times New Roman" w:cs="Times New Roman"/>
          <w:sz w:val="20"/>
          <w:szCs w:val="20"/>
        </w:rPr>
        <w:t xml:space="preserve"> butyraldehyde (50 mM) in 0.1 M KOH</w:t>
      </w:r>
      <w:r w:rsidR="005C19C2" w:rsidRPr="00A020CD">
        <w:rPr>
          <w:rFonts w:ascii="Times New Roman" w:hAnsi="Times New Roman" w:cs="Times New Roman"/>
          <w:sz w:val="20"/>
          <w:szCs w:val="20"/>
        </w:rPr>
        <w:t>.</w:t>
      </w:r>
    </w:p>
    <w:p w14:paraId="48DFFDE4" w14:textId="77777777" w:rsidR="00A44BFF" w:rsidRDefault="00A44BFF">
      <w:pPr>
        <w:rPr>
          <w:rFonts w:ascii="Times New Roman" w:hAnsi="Times New Roman" w:cs="Times New Roman"/>
        </w:rPr>
      </w:pPr>
      <w:r>
        <w:rPr>
          <w:rFonts w:ascii="Times New Roman" w:hAnsi="Times New Roman" w:cs="Times New Roman"/>
        </w:rPr>
        <w:br w:type="page"/>
      </w:r>
    </w:p>
    <w:p w14:paraId="541BE0B4" w14:textId="126348BA" w:rsidR="00A44BFF" w:rsidRPr="00A020CD" w:rsidRDefault="00A44BFF" w:rsidP="00A44BFF">
      <w:pPr>
        <w:jc w:val="center"/>
        <w:rPr>
          <w:rFonts w:ascii="Times New Roman" w:hAnsi="Times New Roman" w:cs="Times New Roman"/>
          <w:sz w:val="20"/>
          <w:szCs w:val="20"/>
        </w:rPr>
      </w:pPr>
      <w:r w:rsidRPr="00A020CD">
        <w:rPr>
          <w:rFonts w:ascii="Times New Roman" w:hAnsi="Times New Roman" w:cs="Times New Roman"/>
          <w:b/>
          <w:bCs/>
          <w:sz w:val="20"/>
          <w:szCs w:val="20"/>
        </w:rPr>
        <w:lastRenderedPageBreak/>
        <w:t>Table S1.</w:t>
      </w:r>
      <w:r w:rsidRPr="00A020CD">
        <w:rPr>
          <w:rFonts w:ascii="Times New Roman" w:hAnsi="Times New Roman" w:cs="Times New Roman"/>
          <w:sz w:val="20"/>
          <w:szCs w:val="20"/>
        </w:rPr>
        <w:t xml:space="preserve"> </w:t>
      </w:r>
      <w:r w:rsidR="008D4401">
        <w:rPr>
          <w:rFonts w:ascii="Times New Roman" w:hAnsi="Times New Roman" w:cs="Times New Roman"/>
          <w:sz w:val="20"/>
          <w:szCs w:val="20"/>
        </w:rPr>
        <w:t xml:space="preserve">Charge </w:t>
      </w:r>
      <w:r w:rsidR="00F254CC">
        <w:rPr>
          <w:rFonts w:ascii="Times New Roman" w:hAnsi="Times New Roman" w:cs="Times New Roman"/>
          <w:sz w:val="20"/>
          <w:szCs w:val="20"/>
        </w:rPr>
        <w:t>transfer resistance (</w:t>
      </w:r>
      <w:proofErr w:type="spellStart"/>
      <w:r w:rsidRPr="00A020CD">
        <w:rPr>
          <w:rFonts w:ascii="Times New Roman" w:hAnsi="Times New Roman" w:cs="Times New Roman"/>
          <w:sz w:val="20"/>
          <w:szCs w:val="20"/>
        </w:rPr>
        <w:t>R</w:t>
      </w:r>
      <w:r w:rsidRPr="00A020CD">
        <w:rPr>
          <w:rFonts w:ascii="Times New Roman" w:hAnsi="Times New Roman" w:cs="Times New Roman"/>
          <w:sz w:val="20"/>
          <w:szCs w:val="20"/>
          <w:vertAlign w:val="subscript"/>
        </w:rPr>
        <w:t>ct</w:t>
      </w:r>
      <w:proofErr w:type="spellEnd"/>
      <w:r w:rsidR="00F254CC" w:rsidRPr="00994E15">
        <w:rPr>
          <w:rFonts w:ascii="Times New Roman" w:hAnsi="Times New Roman" w:cs="Times New Roman"/>
          <w:sz w:val="20"/>
          <w:szCs w:val="20"/>
        </w:rPr>
        <w:t>)</w:t>
      </w:r>
      <w:r w:rsidRPr="00A020CD">
        <w:rPr>
          <w:rFonts w:ascii="Times New Roman" w:hAnsi="Times New Roman" w:cs="Times New Roman"/>
          <w:sz w:val="20"/>
          <w:szCs w:val="20"/>
        </w:rPr>
        <w:t xml:space="preserve"> and</w:t>
      </w:r>
      <w:r w:rsidR="00F254CC">
        <w:rPr>
          <w:rFonts w:ascii="Times New Roman" w:hAnsi="Times New Roman" w:cs="Times New Roman"/>
          <w:sz w:val="20"/>
          <w:szCs w:val="20"/>
        </w:rPr>
        <w:t xml:space="preserve"> solution resistance</w:t>
      </w:r>
      <w:r w:rsidRPr="00A020CD">
        <w:rPr>
          <w:rFonts w:ascii="Times New Roman" w:hAnsi="Times New Roman" w:cs="Times New Roman"/>
          <w:sz w:val="20"/>
          <w:szCs w:val="20"/>
        </w:rPr>
        <w:t xml:space="preserve"> R</w:t>
      </w:r>
      <w:r w:rsidRPr="00A020CD">
        <w:rPr>
          <w:rFonts w:ascii="Times New Roman" w:hAnsi="Times New Roman" w:cs="Times New Roman"/>
          <w:sz w:val="20"/>
          <w:szCs w:val="20"/>
          <w:vertAlign w:val="subscript"/>
        </w:rPr>
        <w:t>s</w:t>
      </w:r>
      <w:r w:rsidRPr="00A020CD">
        <w:rPr>
          <w:rFonts w:ascii="Times New Roman" w:hAnsi="Times New Roman" w:cs="Times New Roman"/>
          <w:sz w:val="20"/>
          <w:szCs w:val="20"/>
        </w:rPr>
        <w:t xml:space="preserve"> values corresponding to </w:t>
      </w:r>
      <w:r w:rsidRPr="00A020CD">
        <w:rPr>
          <w:rFonts w:ascii="Times New Roman" w:hAnsi="Times New Roman" w:cs="Times New Roman"/>
          <w:b/>
          <w:bCs/>
          <w:sz w:val="20"/>
          <w:szCs w:val="20"/>
        </w:rPr>
        <w:t>Figure 2f</w:t>
      </w:r>
      <w:r w:rsidR="005C19C2" w:rsidRPr="00A020CD">
        <w:rPr>
          <w:rFonts w:ascii="Times New Roman" w:hAnsi="Times New Roman" w:cs="Times New Roman"/>
          <w:sz w:val="20"/>
          <w:szCs w:val="20"/>
        </w:rPr>
        <w:t>.</w:t>
      </w:r>
    </w:p>
    <w:tbl>
      <w:tblPr>
        <w:tblStyle w:val="TableGrid"/>
        <w:tblW w:w="0" w:type="auto"/>
        <w:tblLook w:val="04A0" w:firstRow="1" w:lastRow="0" w:firstColumn="1" w:lastColumn="0" w:noHBand="0" w:noVBand="1"/>
      </w:tblPr>
      <w:tblGrid>
        <w:gridCol w:w="3823"/>
        <w:gridCol w:w="2835"/>
        <w:gridCol w:w="2692"/>
      </w:tblGrid>
      <w:tr w:rsidR="00A44BFF" w:rsidRPr="00F45EF3" w14:paraId="1FEF9978" w14:textId="77777777" w:rsidTr="00ED529E">
        <w:tc>
          <w:tcPr>
            <w:tcW w:w="3823" w:type="dxa"/>
            <w:tcBorders>
              <w:left w:val="single" w:sz="4" w:space="0" w:color="auto"/>
              <w:bottom w:val="single" w:sz="4" w:space="0" w:color="auto"/>
              <w:right w:val="nil"/>
            </w:tcBorders>
            <w:vAlign w:val="center"/>
          </w:tcPr>
          <w:p w14:paraId="4C88412A" w14:textId="77777777" w:rsidR="00A44BFF" w:rsidRPr="00746206" w:rsidRDefault="00A44BFF" w:rsidP="00ED529E">
            <w:pPr>
              <w:spacing w:line="360" w:lineRule="auto"/>
              <w:jc w:val="center"/>
              <w:rPr>
                <w:rFonts w:ascii="Times New Roman" w:hAnsi="Times New Roman" w:cs="Times New Roman"/>
                <w:b/>
                <w:bCs/>
              </w:rPr>
            </w:pPr>
            <w:r w:rsidRPr="00746206">
              <w:rPr>
                <w:rFonts w:ascii="Times New Roman" w:hAnsi="Times New Roman" w:cs="Times New Roman"/>
                <w:b/>
                <w:bCs/>
              </w:rPr>
              <w:t>Acetaldehyde Concentration (mM)</w:t>
            </w:r>
          </w:p>
        </w:tc>
        <w:tc>
          <w:tcPr>
            <w:tcW w:w="2835" w:type="dxa"/>
            <w:tcBorders>
              <w:left w:val="nil"/>
              <w:bottom w:val="single" w:sz="4" w:space="0" w:color="auto"/>
              <w:right w:val="nil"/>
            </w:tcBorders>
            <w:vAlign w:val="center"/>
          </w:tcPr>
          <w:p w14:paraId="2238D80E" w14:textId="77777777" w:rsidR="00A44BFF" w:rsidRPr="00746206" w:rsidRDefault="00A44BFF" w:rsidP="00ED529E">
            <w:pPr>
              <w:spacing w:line="360" w:lineRule="auto"/>
              <w:jc w:val="center"/>
              <w:rPr>
                <w:rFonts w:ascii="Times New Roman" w:hAnsi="Times New Roman" w:cs="Times New Roman"/>
                <w:b/>
                <w:bCs/>
              </w:rPr>
            </w:pPr>
            <w:proofErr w:type="spellStart"/>
            <w:r w:rsidRPr="00746206">
              <w:rPr>
                <w:rFonts w:ascii="Times New Roman" w:hAnsi="Times New Roman" w:cs="Times New Roman"/>
                <w:b/>
                <w:bCs/>
              </w:rPr>
              <w:t>R</w:t>
            </w:r>
            <w:r w:rsidRPr="00746206">
              <w:rPr>
                <w:rFonts w:ascii="Times New Roman" w:hAnsi="Times New Roman" w:cs="Times New Roman"/>
                <w:b/>
                <w:bCs/>
                <w:vertAlign w:val="subscript"/>
              </w:rPr>
              <w:t>ct</w:t>
            </w:r>
            <w:proofErr w:type="spellEnd"/>
            <w:r w:rsidRPr="00746206">
              <w:rPr>
                <w:rFonts w:ascii="Times New Roman" w:hAnsi="Times New Roman" w:cs="Times New Roman"/>
                <w:b/>
                <w:bCs/>
              </w:rPr>
              <w:t xml:space="preserve"> (Ω)</w:t>
            </w:r>
          </w:p>
        </w:tc>
        <w:tc>
          <w:tcPr>
            <w:tcW w:w="2692" w:type="dxa"/>
            <w:tcBorders>
              <w:left w:val="nil"/>
              <w:bottom w:val="single" w:sz="4" w:space="0" w:color="auto"/>
              <w:right w:val="single" w:sz="4" w:space="0" w:color="auto"/>
            </w:tcBorders>
            <w:vAlign w:val="center"/>
          </w:tcPr>
          <w:p w14:paraId="79C544DC" w14:textId="77777777" w:rsidR="00A44BFF" w:rsidRPr="00746206" w:rsidRDefault="00A44BFF" w:rsidP="00ED529E">
            <w:pPr>
              <w:spacing w:line="360" w:lineRule="auto"/>
              <w:jc w:val="center"/>
              <w:rPr>
                <w:rFonts w:ascii="Times New Roman" w:hAnsi="Times New Roman" w:cs="Times New Roman"/>
                <w:b/>
                <w:bCs/>
              </w:rPr>
            </w:pPr>
            <w:r w:rsidRPr="00746206">
              <w:rPr>
                <w:rFonts w:ascii="Times New Roman" w:hAnsi="Times New Roman" w:cs="Times New Roman"/>
                <w:b/>
                <w:bCs/>
              </w:rPr>
              <w:t>R</w:t>
            </w:r>
            <w:r w:rsidRPr="00746206">
              <w:rPr>
                <w:rFonts w:ascii="Times New Roman" w:hAnsi="Times New Roman" w:cs="Times New Roman"/>
                <w:b/>
                <w:bCs/>
                <w:vertAlign w:val="subscript"/>
              </w:rPr>
              <w:t>s</w:t>
            </w:r>
            <w:r w:rsidRPr="00746206">
              <w:rPr>
                <w:rFonts w:ascii="Times New Roman" w:hAnsi="Times New Roman" w:cs="Times New Roman"/>
                <w:b/>
                <w:bCs/>
              </w:rPr>
              <w:t xml:space="preserve"> (Ω)</w:t>
            </w:r>
          </w:p>
        </w:tc>
      </w:tr>
      <w:tr w:rsidR="00A44BFF" w:rsidRPr="00F45EF3" w14:paraId="4967DA59" w14:textId="77777777" w:rsidTr="00ED529E">
        <w:tc>
          <w:tcPr>
            <w:tcW w:w="3823" w:type="dxa"/>
            <w:tcBorders>
              <w:left w:val="single" w:sz="4" w:space="0" w:color="auto"/>
              <w:right w:val="nil"/>
            </w:tcBorders>
            <w:vAlign w:val="center"/>
          </w:tcPr>
          <w:p w14:paraId="45DF59A6" w14:textId="77777777" w:rsidR="00A44BFF" w:rsidRPr="00F45EF3" w:rsidRDefault="00A44BFF" w:rsidP="00ED529E">
            <w:pPr>
              <w:spacing w:line="360" w:lineRule="auto"/>
              <w:jc w:val="center"/>
              <w:rPr>
                <w:rFonts w:ascii="Times New Roman" w:hAnsi="Times New Roman" w:cs="Times New Roman"/>
              </w:rPr>
            </w:pPr>
            <w:r w:rsidRPr="00F45EF3">
              <w:rPr>
                <w:rFonts w:ascii="Times New Roman" w:hAnsi="Times New Roman" w:cs="Times New Roman"/>
              </w:rPr>
              <w:t>0</w:t>
            </w:r>
          </w:p>
        </w:tc>
        <w:tc>
          <w:tcPr>
            <w:tcW w:w="2835" w:type="dxa"/>
            <w:tcBorders>
              <w:left w:val="nil"/>
              <w:right w:val="nil"/>
            </w:tcBorders>
            <w:vAlign w:val="center"/>
          </w:tcPr>
          <w:p w14:paraId="247F12F8" w14:textId="484D9FB9"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12.435</w:t>
            </w:r>
          </w:p>
        </w:tc>
        <w:tc>
          <w:tcPr>
            <w:tcW w:w="2692" w:type="dxa"/>
            <w:tcBorders>
              <w:left w:val="nil"/>
              <w:right w:val="single" w:sz="4" w:space="0" w:color="auto"/>
            </w:tcBorders>
            <w:vAlign w:val="center"/>
          </w:tcPr>
          <w:p w14:paraId="3A076985" w14:textId="7F3D2823"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12.471</w:t>
            </w:r>
          </w:p>
        </w:tc>
      </w:tr>
      <w:tr w:rsidR="00A44BFF" w:rsidRPr="00F45EF3" w14:paraId="57E4DABC" w14:textId="77777777" w:rsidTr="00ED529E">
        <w:tc>
          <w:tcPr>
            <w:tcW w:w="3823" w:type="dxa"/>
            <w:tcBorders>
              <w:left w:val="single" w:sz="4" w:space="0" w:color="auto"/>
              <w:right w:val="nil"/>
            </w:tcBorders>
            <w:vAlign w:val="center"/>
          </w:tcPr>
          <w:p w14:paraId="303069AA" w14:textId="77777777" w:rsidR="00A44BFF" w:rsidRPr="00F45EF3" w:rsidRDefault="00A44BFF" w:rsidP="00ED529E">
            <w:pPr>
              <w:spacing w:line="360" w:lineRule="auto"/>
              <w:jc w:val="center"/>
              <w:rPr>
                <w:rFonts w:ascii="Times New Roman" w:hAnsi="Times New Roman" w:cs="Times New Roman"/>
              </w:rPr>
            </w:pPr>
            <w:r w:rsidRPr="00F45EF3">
              <w:rPr>
                <w:rFonts w:ascii="Times New Roman" w:hAnsi="Times New Roman" w:cs="Times New Roman"/>
              </w:rPr>
              <w:t>50</w:t>
            </w:r>
          </w:p>
        </w:tc>
        <w:tc>
          <w:tcPr>
            <w:tcW w:w="2835" w:type="dxa"/>
            <w:tcBorders>
              <w:left w:val="nil"/>
              <w:right w:val="nil"/>
            </w:tcBorders>
            <w:vAlign w:val="center"/>
          </w:tcPr>
          <w:p w14:paraId="4C5276B9" w14:textId="0DD31FFA"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5.5508</w:t>
            </w:r>
          </w:p>
        </w:tc>
        <w:tc>
          <w:tcPr>
            <w:tcW w:w="2692" w:type="dxa"/>
            <w:tcBorders>
              <w:left w:val="nil"/>
              <w:right w:val="single" w:sz="4" w:space="0" w:color="auto"/>
            </w:tcBorders>
            <w:vAlign w:val="center"/>
          </w:tcPr>
          <w:p w14:paraId="12A17A7D" w14:textId="1BCB24B5"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12.607</w:t>
            </w:r>
          </w:p>
        </w:tc>
      </w:tr>
      <w:tr w:rsidR="00A44BFF" w:rsidRPr="00F45EF3" w14:paraId="305366D4" w14:textId="77777777" w:rsidTr="00ED529E">
        <w:tc>
          <w:tcPr>
            <w:tcW w:w="3823" w:type="dxa"/>
            <w:tcBorders>
              <w:left w:val="single" w:sz="4" w:space="0" w:color="auto"/>
              <w:right w:val="nil"/>
            </w:tcBorders>
            <w:vAlign w:val="center"/>
          </w:tcPr>
          <w:p w14:paraId="01A84986" w14:textId="77777777" w:rsidR="00A44BFF" w:rsidRPr="00F45EF3" w:rsidRDefault="00A44BFF" w:rsidP="00ED529E">
            <w:pPr>
              <w:spacing w:line="360" w:lineRule="auto"/>
              <w:jc w:val="center"/>
              <w:rPr>
                <w:rFonts w:ascii="Times New Roman" w:hAnsi="Times New Roman" w:cs="Times New Roman"/>
              </w:rPr>
            </w:pPr>
            <w:r w:rsidRPr="00F45EF3">
              <w:rPr>
                <w:rFonts w:ascii="Times New Roman" w:hAnsi="Times New Roman" w:cs="Times New Roman"/>
              </w:rPr>
              <w:t>100</w:t>
            </w:r>
          </w:p>
        </w:tc>
        <w:tc>
          <w:tcPr>
            <w:tcW w:w="2835" w:type="dxa"/>
            <w:tcBorders>
              <w:left w:val="nil"/>
              <w:right w:val="nil"/>
            </w:tcBorders>
            <w:vAlign w:val="center"/>
          </w:tcPr>
          <w:p w14:paraId="30194A62" w14:textId="4C1E0480"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3.6089</w:t>
            </w:r>
          </w:p>
        </w:tc>
        <w:tc>
          <w:tcPr>
            <w:tcW w:w="2692" w:type="dxa"/>
            <w:tcBorders>
              <w:left w:val="nil"/>
              <w:right w:val="single" w:sz="4" w:space="0" w:color="auto"/>
            </w:tcBorders>
            <w:vAlign w:val="center"/>
          </w:tcPr>
          <w:p w14:paraId="55476DFD" w14:textId="54168DA0"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13.186</w:t>
            </w:r>
          </w:p>
        </w:tc>
      </w:tr>
      <w:tr w:rsidR="00A44BFF" w:rsidRPr="00F45EF3" w14:paraId="508F467A" w14:textId="77777777" w:rsidTr="00ED529E">
        <w:tc>
          <w:tcPr>
            <w:tcW w:w="3823" w:type="dxa"/>
            <w:tcBorders>
              <w:left w:val="single" w:sz="4" w:space="0" w:color="auto"/>
              <w:right w:val="nil"/>
            </w:tcBorders>
            <w:vAlign w:val="center"/>
          </w:tcPr>
          <w:p w14:paraId="0A9CA1FE" w14:textId="77777777" w:rsidR="00A44BFF" w:rsidRPr="00F45EF3" w:rsidRDefault="00A44BFF" w:rsidP="00ED529E">
            <w:pPr>
              <w:spacing w:line="360" w:lineRule="auto"/>
              <w:jc w:val="center"/>
              <w:rPr>
                <w:rFonts w:ascii="Times New Roman" w:hAnsi="Times New Roman" w:cs="Times New Roman"/>
              </w:rPr>
            </w:pPr>
            <w:r w:rsidRPr="00F45EF3">
              <w:rPr>
                <w:rFonts w:ascii="Times New Roman" w:hAnsi="Times New Roman" w:cs="Times New Roman"/>
              </w:rPr>
              <w:t>200</w:t>
            </w:r>
          </w:p>
        </w:tc>
        <w:tc>
          <w:tcPr>
            <w:tcW w:w="2835" w:type="dxa"/>
            <w:tcBorders>
              <w:left w:val="nil"/>
              <w:right w:val="nil"/>
            </w:tcBorders>
            <w:vAlign w:val="center"/>
          </w:tcPr>
          <w:p w14:paraId="35FF51FC" w14:textId="674B09D7"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2.4820</w:t>
            </w:r>
          </w:p>
        </w:tc>
        <w:tc>
          <w:tcPr>
            <w:tcW w:w="2692" w:type="dxa"/>
            <w:tcBorders>
              <w:left w:val="nil"/>
              <w:right w:val="single" w:sz="4" w:space="0" w:color="auto"/>
            </w:tcBorders>
            <w:vAlign w:val="center"/>
          </w:tcPr>
          <w:p w14:paraId="1EF8F9AE" w14:textId="469DE54E" w:rsidR="00A44BFF" w:rsidRPr="00F45EF3" w:rsidRDefault="00DD2A81" w:rsidP="00ED529E">
            <w:pPr>
              <w:spacing w:line="360" w:lineRule="auto"/>
              <w:jc w:val="center"/>
              <w:rPr>
                <w:rFonts w:ascii="Times New Roman" w:hAnsi="Times New Roman" w:cs="Times New Roman"/>
              </w:rPr>
            </w:pPr>
            <w:r>
              <w:rPr>
                <w:rFonts w:ascii="Times New Roman" w:hAnsi="Times New Roman" w:cs="Times New Roman"/>
              </w:rPr>
              <w:t>14.107</w:t>
            </w:r>
          </w:p>
        </w:tc>
      </w:tr>
    </w:tbl>
    <w:p w14:paraId="7D61515A" w14:textId="3D217DB3" w:rsidR="00746206" w:rsidRDefault="00746206">
      <w:pPr>
        <w:rPr>
          <w:rFonts w:ascii="Times New Roman" w:hAnsi="Times New Roman" w:cs="Times New Roman"/>
        </w:rPr>
      </w:pPr>
      <w:r>
        <w:rPr>
          <w:rFonts w:ascii="Times New Roman" w:hAnsi="Times New Roman" w:cs="Times New Roman"/>
        </w:rPr>
        <w:br w:type="page"/>
      </w:r>
    </w:p>
    <w:p w14:paraId="18B45045" w14:textId="13AB740F" w:rsidR="00BE4F51" w:rsidRDefault="00A30644" w:rsidP="00A30644">
      <w:pPr>
        <w:jc w:val="center"/>
        <w:rPr>
          <w:rFonts w:ascii="Times New Roman" w:hAnsi="Times New Roman" w:cs="Times New Roman"/>
          <w:b/>
          <w:bCs/>
        </w:rPr>
      </w:pPr>
      <w:r w:rsidRPr="00A30644">
        <w:rPr>
          <w:rFonts w:ascii="Times New Roman" w:hAnsi="Times New Roman" w:cs="Times New Roman"/>
          <w:b/>
          <w:bCs/>
          <w:noProof/>
        </w:rPr>
        <w:lastRenderedPageBreak/>
        <w:drawing>
          <wp:inline distT="0" distB="0" distL="0" distR="0" wp14:anchorId="33901D38" wp14:editId="3ABDC8E8">
            <wp:extent cx="4964188" cy="3518477"/>
            <wp:effectExtent l="0" t="0" r="1905" b="0"/>
            <wp:docPr id="7" name="Graphic 6">
              <a:extLst xmlns:a="http://schemas.openxmlformats.org/drawingml/2006/main">
                <a:ext uri="{FF2B5EF4-FFF2-40B4-BE49-F238E27FC236}">
                  <a16:creationId xmlns:a16="http://schemas.microsoft.com/office/drawing/2014/main" id="{9396BCD7-C1AA-7399-87F1-48EAA6018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6">
                      <a:extLst>
                        <a:ext uri="{FF2B5EF4-FFF2-40B4-BE49-F238E27FC236}">
                          <a16:creationId xmlns:a16="http://schemas.microsoft.com/office/drawing/2014/main" id="{9396BCD7-C1AA-7399-87F1-48EAA60187C6}"/>
                        </a:ext>
                      </a:extLst>
                    </pic:cNvPr>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0" y="0"/>
                      <a:ext cx="4964188" cy="3518477"/>
                    </a:xfrm>
                    <a:prstGeom prst="rect">
                      <a:avLst/>
                    </a:prstGeom>
                  </pic:spPr>
                </pic:pic>
              </a:graphicData>
            </a:graphic>
          </wp:inline>
        </w:drawing>
      </w:r>
    </w:p>
    <w:p w14:paraId="197ADD93" w14:textId="2D7DC685" w:rsidR="00746206" w:rsidRPr="00A020CD" w:rsidRDefault="00746206" w:rsidP="00BE4F51">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7</w:t>
      </w:r>
      <w:r w:rsidRPr="00A020CD">
        <w:rPr>
          <w:rFonts w:ascii="Times New Roman" w:hAnsi="Times New Roman" w:cs="Times New Roman"/>
          <w:b/>
          <w:bCs/>
          <w:sz w:val="20"/>
          <w:szCs w:val="20"/>
        </w:rPr>
        <w:t xml:space="preserve">. </w:t>
      </w:r>
      <w:r w:rsidRPr="00A020CD">
        <w:rPr>
          <w:rFonts w:ascii="Times New Roman" w:hAnsi="Times New Roman" w:cs="Times New Roman"/>
          <w:sz w:val="20"/>
          <w:szCs w:val="20"/>
        </w:rPr>
        <w:t xml:space="preserve">XPS Cu LMM results </w:t>
      </w:r>
      <w:r w:rsidR="0022381B" w:rsidRPr="00A020CD">
        <w:rPr>
          <w:rFonts w:ascii="Times New Roman" w:hAnsi="Times New Roman" w:cs="Times New Roman"/>
          <w:sz w:val="20"/>
          <w:szCs w:val="20"/>
        </w:rPr>
        <w:t xml:space="preserve">for catalysts subjected to 0.81 V vs RHE </w:t>
      </w:r>
      <w:r w:rsidR="006934A7" w:rsidRPr="00A020CD">
        <w:rPr>
          <w:rFonts w:ascii="Times New Roman" w:hAnsi="Times New Roman" w:cs="Times New Roman"/>
          <w:sz w:val="20"/>
          <w:szCs w:val="20"/>
        </w:rPr>
        <w:t xml:space="preserve">for 4 minutes </w:t>
      </w:r>
      <w:r w:rsidR="0022381B" w:rsidRPr="00A020CD">
        <w:rPr>
          <w:rFonts w:ascii="Times New Roman" w:hAnsi="Times New Roman" w:cs="Times New Roman"/>
          <w:sz w:val="20"/>
          <w:szCs w:val="20"/>
        </w:rPr>
        <w:t>without acetaldehyde</w:t>
      </w:r>
      <w:r w:rsidR="005C19C2" w:rsidRPr="00A020CD">
        <w:rPr>
          <w:rFonts w:ascii="Times New Roman" w:hAnsi="Times New Roman" w:cs="Times New Roman"/>
          <w:sz w:val="20"/>
          <w:szCs w:val="20"/>
        </w:rPr>
        <w:t>.</w:t>
      </w:r>
    </w:p>
    <w:p w14:paraId="3614F65C" w14:textId="77777777" w:rsidR="00746206" w:rsidRDefault="00746206">
      <w:pPr>
        <w:rPr>
          <w:rFonts w:ascii="Times New Roman" w:hAnsi="Times New Roman" w:cs="Times New Roman"/>
        </w:rPr>
      </w:pPr>
      <w:r>
        <w:rPr>
          <w:rFonts w:ascii="Times New Roman" w:hAnsi="Times New Roman" w:cs="Times New Roman"/>
        </w:rPr>
        <w:br w:type="page"/>
      </w:r>
    </w:p>
    <w:p w14:paraId="66DADD0F" w14:textId="179206FE" w:rsidR="00FB10C8" w:rsidRDefault="00B52093" w:rsidP="00B52093">
      <w:pPr>
        <w:jc w:val="center"/>
        <w:rPr>
          <w:rFonts w:ascii="Times New Roman" w:hAnsi="Times New Roman" w:cs="Times New Roman"/>
          <w:b/>
          <w:bCs/>
          <w:sz w:val="22"/>
          <w:szCs w:val="22"/>
        </w:rPr>
      </w:pPr>
      <w:r w:rsidRPr="00B52093">
        <w:rPr>
          <w:rFonts w:ascii="Times New Roman" w:hAnsi="Times New Roman" w:cs="Times New Roman"/>
          <w:b/>
          <w:bCs/>
          <w:noProof/>
          <w:sz w:val="22"/>
          <w:szCs w:val="22"/>
        </w:rPr>
        <w:lastRenderedPageBreak/>
        <w:drawing>
          <wp:inline distT="0" distB="0" distL="0" distR="0" wp14:anchorId="07850C2F" wp14:editId="395A6285">
            <wp:extent cx="4902019" cy="3758495"/>
            <wp:effectExtent l="0" t="0" r="635" b="1270"/>
            <wp:docPr id="832680372" name="Graphic 1">
              <a:extLst xmlns:a="http://schemas.openxmlformats.org/drawingml/2006/main">
                <a:ext uri="{FF2B5EF4-FFF2-40B4-BE49-F238E27FC236}">
                  <a16:creationId xmlns:a16="http://schemas.microsoft.com/office/drawing/2014/main" id="{A63790E2-D91D-3F5C-0663-3D6197BD6A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1">
                      <a:extLst>
                        <a:ext uri="{FF2B5EF4-FFF2-40B4-BE49-F238E27FC236}">
                          <a16:creationId xmlns:a16="http://schemas.microsoft.com/office/drawing/2014/main" id="{A63790E2-D91D-3F5C-0663-3D6197BD6A6B}"/>
                        </a:ext>
                      </a:extLst>
                    </pic:cNvPr>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0" y="0"/>
                      <a:ext cx="4906972" cy="3762293"/>
                    </a:xfrm>
                    <a:prstGeom prst="rect">
                      <a:avLst/>
                    </a:prstGeom>
                  </pic:spPr>
                </pic:pic>
              </a:graphicData>
            </a:graphic>
          </wp:inline>
        </w:drawing>
      </w:r>
    </w:p>
    <w:p w14:paraId="5D3BEE61" w14:textId="3277D01B" w:rsidR="0022381B" w:rsidRPr="00A020CD" w:rsidRDefault="00746206" w:rsidP="006934A7">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8</w:t>
      </w:r>
      <w:r w:rsidRPr="00A020CD">
        <w:rPr>
          <w:rFonts w:ascii="Times New Roman" w:hAnsi="Times New Roman" w:cs="Times New Roman"/>
          <w:b/>
          <w:bCs/>
          <w:sz w:val="20"/>
          <w:szCs w:val="20"/>
        </w:rPr>
        <w:t xml:space="preserve">. </w:t>
      </w:r>
      <w:r w:rsidR="0022381B" w:rsidRPr="00A020CD">
        <w:rPr>
          <w:rFonts w:ascii="Times New Roman" w:hAnsi="Times New Roman" w:cs="Times New Roman"/>
          <w:sz w:val="20"/>
          <w:szCs w:val="20"/>
        </w:rPr>
        <w:t xml:space="preserve">XPS Cu 2p results for catalysts subjected </w:t>
      </w:r>
      <w:r w:rsidR="006934A7" w:rsidRPr="00A020CD">
        <w:rPr>
          <w:rFonts w:ascii="Times New Roman" w:hAnsi="Times New Roman" w:cs="Times New Roman"/>
          <w:sz w:val="20"/>
          <w:szCs w:val="20"/>
        </w:rPr>
        <w:t>to</w:t>
      </w:r>
      <w:r w:rsidR="0022381B" w:rsidRPr="00A020CD">
        <w:rPr>
          <w:rFonts w:ascii="Times New Roman" w:hAnsi="Times New Roman" w:cs="Times New Roman"/>
          <w:sz w:val="20"/>
          <w:szCs w:val="20"/>
        </w:rPr>
        <w:t xml:space="preserve"> and 1.16 V </w:t>
      </w:r>
      <w:r w:rsidR="006934A7" w:rsidRPr="00A020CD">
        <w:rPr>
          <w:rFonts w:ascii="Times New Roman" w:hAnsi="Times New Roman" w:cs="Times New Roman"/>
          <w:sz w:val="20"/>
          <w:szCs w:val="20"/>
        </w:rPr>
        <w:t xml:space="preserve">for 4 </w:t>
      </w:r>
      <w:r w:rsidR="00B52093" w:rsidRPr="00A020CD">
        <w:rPr>
          <w:rFonts w:ascii="Times New Roman" w:hAnsi="Times New Roman" w:cs="Times New Roman"/>
          <w:sz w:val="20"/>
          <w:szCs w:val="20"/>
        </w:rPr>
        <w:t>mi</w:t>
      </w:r>
      <w:r w:rsidR="00B52093">
        <w:rPr>
          <w:rFonts w:ascii="Times New Roman" w:hAnsi="Times New Roman" w:cs="Times New Roman"/>
          <w:sz w:val="20"/>
          <w:szCs w:val="20"/>
        </w:rPr>
        <w:t>n</w:t>
      </w:r>
      <w:r w:rsidR="00B52093" w:rsidRPr="00A020CD">
        <w:rPr>
          <w:rFonts w:ascii="Times New Roman" w:hAnsi="Times New Roman" w:cs="Times New Roman"/>
          <w:sz w:val="20"/>
          <w:szCs w:val="20"/>
        </w:rPr>
        <w:t xml:space="preserve"> </w:t>
      </w:r>
      <w:r w:rsidR="0022381B" w:rsidRPr="00A020CD">
        <w:rPr>
          <w:rFonts w:ascii="Times New Roman" w:hAnsi="Times New Roman" w:cs="Times New Roman"/>
          <w:sz w:val="20"/>
          <w:szCs w:val="20"/>
        </w:rPr>
        <w:t>vs RHE without acetaldehyde</w:t>
      </w:r>
      <w:r w:rsidR="005C19C2" w:rsidRPr="00A020CD">
        <w:rPr>
          <w:rFonts w:ascii="Times New Roman" w:hAnsi="Times New Roman" w:cs="Times New Roman"/>
          <w:sz w:val="20"/>
          <w:szCs w:val="20"/>
        </w:rPr>
        <w:t>.</w:t>
      </w:r>
    </w:p>
    <w:p w14:paraId="64025A9C" w14:textId="77777777" w:rsidR="0022381B" w:rsidRDefault="0022381B">
      <w:pPr>
        <w:rPr>
          <w:rFonts w:ascii="Times New Roman" w:hAnsi="Times New Roman" w:cs="Times New Roman"/>
        </w:rPr>
      </w:pPr>
      <w:r>
        <w:rPr>
          <w:rFonts w:ascii="Times New Roman" w:hAnsi="Times New Roman" w:cs="Times New Roman"/>
        </w:rPr>
        <w:br w:type="page"/>
      </w:r>
    </w:p>
    <w:p w14:paraId="14C18E3C" w14:textId="061A745C" w:rsidR="00D50AAD" w:rsidRDefault="003C1848" w:rsidP="003C1848">
      <w:pPr>
        <w:jc w:val="center"/>
        <w:rPr>
          <w:rFonts w:ascii="Times New Roman" w:hAnsi="Times New Roman" w:cs="Times New Roman"/>
          <w:b/>
          <w:bCs/>
        </w:rPr>
      </w:pPr>
      <w:r w:rsidRPr="003C1848">
        <w:rPr>
          <w:rFonts w:ascii="Times New Roman" w:hAnsi="Times New Roman" w:cs="Times New Roman"/>
          <w:b/>
          <w:bCs/>
          <w:noProof/>
        </w:rPr>
        <w:lastRenderedPageBreak/>
        <w:drawing>
          <wp:inline distT="0" distB="0" distL="0" distR="0" wp14:anchorId="3FEEAA1D" wp14:editId="22EBE611">
            <wp:extent cx="3044650" cy="6909014"/>
            <wp:effectExtent l="0" t="0" r="3810" b="0"/>
            <wp:docPr id="5" name="Graphic 4">
              <a:extLst xmlns:a="http://schemas.openxmlformats.org/drawingml/2006/main">
                <a:ext uri="{FF2B5EF4-FFF2-40B4-BE49-F238E27FC236}">
                  <a16:creationId xmlns:a16="http://schemas.microsoft.com/office/drawing/2014/main" id="{82D94D84-EEF2-3BAD-ECB2-D250D60869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82D94D84-EEF2-3BAD-ECB2-D250D6086959}"/>
                        </a:ext>
                      </a:extLst>
                    </pic:cNvPr>
                    <pic:cNvPicPr>
                      <a:picLocks noChangeAspect="1"/>
                    </pic:cNvPicPr>
                  </pic:nvPicPr>
                  <pic:blipFill>
                    <a:blip r:embed="rId22">
                      <a:extLst>
                        <a:ext uri="{96DAC541-7B7A-43D3-8B79-37D633B846F1}">
                          <asvg:svgBlip xmlns:asvg="http://schemas.microsoft.com/office/drawing/2016/SVG/main" r:embed="rId23"/>
                        </a:ext>
                      </a:extLst>
                    </a:blip>
                    <a:stretch>
                      <a:fillRect/>
                    </a:stretch>
                  </pic:blipFill>
                  <pic:spPr>
                    <a:xfrm>
                      <a:off x="0" y="0"/>
                      <a:ext cx="3069938" cy="6966398"/>
                    </a:xfrm>
                    <a:prstGeom prst="rect">
                      <a:avLst/>
                    </a:prstGeom>
                  </pic:spPr>
                </pic:pic>
              </a:graphicData>
            </a:graphic>
          </wp:inline>
        </w:drawing>
      </w:r>
    </w:p>
    <w:p w14:paraId="3ADD0E5F" w14:textId="3722AA43" w:rsidR="00973CBD" w:rsidRDefault="00040F1E" w:rsidP="00BD236A">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9</w:t>
      </w:r>
      <w:r w:rsidRPr="00A020CD">
        <w:rPr>
          <w:rFonts w:ascii="Times New Roman" w:hAnsi="Times New Roman" w:cs="Times New Roman"/>
          <w:b/>
          <w:bCs/>
          <w:sz w:val="20"/>
          <w:szCs w:val="20"/>
        </w:rPr>
        <w:t xml:space="preserve">.  </w:t>
      </w:r>
      <w:r w:rsidRPr="00A020CD">
        <w:rPr>
          <w:rFonts w:ascii="Times New Roman" w:hAnsi="Times New Roman" w:cs="Times New Roman"/>
          <w:sz w:val="20"/>
          <w:szCs w:val="20"/>
        </w:rPr>
        <w:t>Morphological characterization by SEM imaging. (</w:t>
      </w:r>
      <w:r w:rsidRPr="00A020CD">
        <w:rPr>
          <w:rFonts w:ascii="Times New Roman" w:hAnsi="Times New Roman" w:cs="Times New Roman"/>
          <w:b/>
          <w:bCs/>
          <w:sz w:val="20"/>
          <w:szCs w:val="20"/>
        </w:rPr>
        <w:t>a</w:t>
      </w:r>
      <w:r w:rsidRPr="00A020CD">
        <w:rPr>
          <w:rFonts w:ascii="Times New Roman" w:hAnsi="Times New Roman" w:cs="Times New Roman"/>
          <w:sz w:val="20"/>
          <w:szCs w:val="20"/>
        </w:rPr>
        <w:t xml:space="preserve">) Low magnification image showing the foam structure. </w:t>
      </w:r>
      <w:r w:rsidR="0031119A" w:rsidRPr="00A020CD">
        <w:rPr>
          <w:rFonts w:ascii="Times New Roman" w:hAnsi="Times New Roman" w:cs="Times New Roman"/>
          <w:sz w:val="20"/>
          <w:szCs w:val="20"/>
        </w:rPr>
        <w:t>(</w:t>
      </w:r>
      <w:r w:rsidR="0031119A" w:rsidRPr="00A020CD">
        <w:rPr>
          <w:rFonts w:ascii="Times New Roman" w:hAnsi="Times New Roman" w:cs="Times New Roman"/>
          <w:b/>
          <w:bCs/>
          <w:sz w:val="20"/>
          <w:szCs w:val="20"/>
        </w:rPr>
        <w:t>b</w:t>
      </w:r>
      <w:r w:rsidR="0031119A" w:rsidRPr="00A020CD">
        <w:rPr>
          <w:rFonts w:ascii="Times New Roman" w:hAnsi="Times New Roman" w:cs="Times New Roman"/>
          <w:sz w:val="20"/>
          <w:szCs w:val="20"/>
        </w:rPr>
        <w:t xml:space="preserve">) </w:t>
      </w:r>
      <w:r w:rsidR="00051CD2" w:rsidRPr="00A020CD">
        <w:rPr>
          <w:rFonts w:ascii="Times New Roman" w:hAnsi="Times New Roman" w:cs="Times New Roman"/>
          <w:sz w:val="20"/>
          <w:szCs w:val="20"/>
        </w:rPr>
        <w:t>A</w:t>
      </w:r>
      <w:r w:rsidR="007B2341" w:rsidRPr="00A020CD">
        <w:rPr>
          <w:rFonts w:ascii="Times New Roman" w:hAnsi="Times New Roman" w:cs="Times New Roman"/>
          <w:sz w:val="20"/>
          <w:szCs w:val="20"/>
        </w:rPr>
        <w:t xml:space="preserve"> fresh catalyst. (</w:t>
      </w:r>
      <w:r w:rsidR="007B2341" w:rsidRPr="00A020CD">
        <w:rPr>
          <w:rFonts w:ascii="Times New Roman" w:hAnsi="Times New Roman" w:cs="Times New Roman"/>
          <w:b/>
          <w:bCs/>
          <w:sz w:val="20"/>
          <w:szCs w:val="20"/>
        </w:rPr>
        <w:t>c</w:t>
      </w:r>
      <w:r w:rsidR="007B2341" w:rsidRPr="00A020CD">
        <w:rPr>
          <w:rFonts w:ascii="Times New Roman" w:hAnsi="Times New Roman" w:cs="Times New Roman"/>
          <w:sz w:val="20"/>
          <w:szCs w:val="20"/>
        </w:rPr>
        <w:t xml:space="preserve">) </w:t>
      </w:r>
      <w:r w:rsidR="00B10B02" w:rsidRPr="00A020CD">
        <w:rPr>
          <w:rFonts w:ascii="Times New Roman" w:hAnsi="Times New Roman" w:cs="Times New Roman"/>
          <w:sz w:val="20"/>
          <w:szCs w:val="20"/>
        </w:rPr>
        <w:t xml:space="preserve">The catalyst in </w:t>
      </w:r>
      <w:r w:rsidR="00D35805" w:rsidRPr="00A020CD">
        <w:rPr>
          <w:rFonts w:ascii="Times New Roman" w:hAnsi="Times New Roman" w:cs="Times New Roman"/>
          <w:sz w:val="20"/>
          <w:szCs w:val="20"/>
        </w:rPr>
        <w:t>0.</w:t>
      </w:r>
      <w:r w:rsidR="00B10B02" w:rsidRPr="00A020CD">
        <w:rPr>
          <w:rFonts w:ascii="Times New Roman" w:hAnsi="Times New Roman" w:cs="Times New Roman"/>
          <w:sz w:val="20"/>
          <w:szCs w:val="20"/>
        </w:rPr>
        <w:t>1 M KOH under 1.16 V vs RHE applied potential and no acetaldehyde, for a short period of 90 s</w:t>
      </w:r>
      <w:r w:rsidR="00D35805" w:rsidRPr="00A020CD">
        <w:rPr>
          <w:rFonts w:ascii="Times New Roman" w:hAnsi="Times New Roman" w:cs="Times New Roman"/>
          <w:sz w:val="20"/>
          <w:szCs w:val="20"/>
        </w:rPr>
        <w:t>. (</w:t>
      </w:r>
      <w:r w:rsidR="00D35805" w:rsidRPr="00A020CD">
        <w:rPr>
          <w:rFonts w:ascii="Times New Roman" w:hAnsi="Times New Roman" w:cs="Times New Roman"/>
          <w:b/>
          <w:bCs/>
          <w:sz w:val="20"/>
          <w:szCs w:val="20"/>
        </w:rPr>
        <w:t>d</w:t>
      </w:r>
      <w:r w:rsidR="00D35805" w:rsidRPr="00A020CD">
        <w:rPr>
          <w:rFonts w:ascii="Times New Roman" w:hAnsi="Times New Roman" w:cs="Times New Roman"/>
          <w:sz w:val="20"/>
          <w:szCs w:val="20"/>
        </w:rPr>
        <w:t>)</w:t>
      </w:r>
      <w:r w:rsidR="008B5B13" w:rsidRPr="00A020CD">
        <w:rPr>
          <w:rFonts w:ascii="Times New Roman" w:hAnsi="Times New Roman" w:cs="Times New Roman"/>
          <w:sz w:val="20"/>
          <w:szCs w:val="20"/>
        </w:rPr>
        <w:t xml:space="preserve"> The catalyst in 0.1 M KOH under 1.16 V vs RHE applied potential and no acetaldehyde, for a longer period of 240 s. (</w:t>
      </w:r>
      <w:r w:rsidR="008B5B13" w:rsidRPr="00A020CD">
        <w:rPr>
          <w:rFonts w:ascii="Times New Roman" w:hAnsi="Times New Roman" w:cs="Times New Roman"/>
          <w:b/>
          <w:bCs/>
          <w:sz w:val="20"/>
          <w:szCs w:val="20"/>
        </w:rPr>
        <w:t>e</w:t>
      </w:r>
      <w:r w:rsidR="008B5B13" w:rsidRPr="00A020CD">
        <w:rPr>
          <w:rFonts w:ascii="Times New Roman" w:hAnsi="Times New Roman" w:cs="Times New Roman"/>
          <w:sz w:val="20"/>
          <w:szCs w:val="20"/>
        </w:rPr>
        <w:t xml:space="preserve">) </w:t>
      </w:r>
      <w:r w:rsidR="00EA6B27" w:rsidRPr="00A020CD">
        <w:rPr>
          <w:rFonts w:ascii="Times New Roman" w:hAnsi="Times New Roman" w:cs="Times New Roman"/>
          <w:sz w:val="20"/>
          <w:szCs w:val="20"/>
        </w:rPr>
        <w:t>The catalyst in 0.1 M KOH and 50 mM acetaldehyde under 1.16 V vs RHE applied for a long period of time. (</w:t>
      </w:r>
      <w:r w:rsidR="00EA6B27" w:rsidRPr="00A020CD">
        <w:rPr>
          <w:rFonts w:ascii="Times New Roman" w:hAnsi="Times New Roman" w:cs="Times New Roman"/>
          <w:b/>
          <w:bCs/>
          <w:sz w:val="20"/>
          <w:szCs w:val="20"/>
        </w:rPr>
        <w:t>f</w:t>
      </w:r>
      <w:r w:rsidR="00EA6B27" w:rsidRPr="00A020CD">
        <w:rPr>
          <w:rFonts w:ascii="Times New Roman" w:hAnsi="Times New Roman" w:cs="Times New Roman"/>
          <w:sz w:val="20"/>
          <w:szCs w:val="20"/>
        </w:rPr>
        <w:t>) The catalyst in 0.1 M KOH under 0.73 V vs RHE applied potential and no acetaldehyde. (</w:t>
      </w:r>
      <w:r w:rsidR="00EA6B27" w:rsidRPr="00A020CD">
        <w:rPr>
          <w:rFonts w:ascii="Times New Roman" w:hAnsi="Times New Roman" w:cs="Times New Roman"/>
          <w:b/>
          <w:bCs/>
          <w:sz w:val="20"/>
          <w:szCs w:val="20"/>
        </w:rPr>
        <w:t>g</w:t>
      </w:r>
      <w:r w:rsidR="00EA6B27" w:rsidRPr="00A020CD">
        <w:rPr>
          <w:rFonts w:ascii="Times New Roman" w:hAnsi="Times New Roman" w:cs="Times New Roman"/>
          <w:sz w:val="20"/>
          <w:szCs w:val="20"/>
        </w:rPr>
        <w:t xml:space="preserve">) The catalyst after being exposed to 500 mM acetaldehyde in </w:t>
      </w:r>
      <w:r w:rsidR="00F254CC">
        <w:rPr>
          <w:rFonts w:ascii="Times New Roman" w:hAnsi="Times New Roman" w:cs="Times New Roman"/>
          <w:sz w:val="20"/>
          <w:szCs w:val="20"/>
        </w:rPr>
        <w:t xml:space="preserve">RO </w:t>
      </w:r>
      <w:r w:rsidR="00EA6B27" w:rsidRPr="00A020CD">
        <w:rPr>
          <w:rFonts w:ascii="Times New Roman" w:hAnsi="Times New Roman" w:cs="Times New Roman"/>
          <w:sz w:val="20"/>
          <w:szCs w:val="20"/>
        </w:rPr>
        <w:t>water. (</w:t>
      </w:r>
      <w:r w:rsidR="00EA6B27" w:rsidRPr="00A020CD">
        <w:rPr>
          <w:rFonts w:ascii="Times New Roman" w:hAnsi="Times New Roman" w:cs="Times New Roman"/>
          <w:b/>
          <w:bCs/>
          <w:sz w:val="20"/>
          <w:szCs w:val="20"/>
        </w:rPr>
        <w:t>h</w:t>
      </w:r>
      <w:r w:rsidR="00EA6B27" w:rsidRPr="00A020CD">
        <w:rPr>
          <w:rFonts w:ascii="Times New Roman" w:hAnsi="Times New Roman" w:cs="Times New Roman"/>
          <w:sz w:val="20"/>
          <w:szCs w:val="20"/>
        </w:rPr>
        <w:t>) The catalyst after being exposed to 500 mM acetaldehyde in 1 M KOH</w:t>
      </w:r>
      <w:r w:rsidR="00BB1BD0" w:rsidRPr="00A020CD">
        <w:rPr>
          <w:rFonts w:ascii="Times New Roman" w:hAnsi="Times New Roman" w:cs="Times New Roman"/>
          <w:sz w:val="20"/>
          <w:szCs w:val="20"/>
        </w:rPr>
        <w:t>.</w:t>
      </w:r>
    </w:p>
    <w:p w14:paraId="7BC7813D" w14:textId="77777777" w:rsidR="00973CBD" w:rsidRDefault="00973CBD" w:rsidP="00973CBD">
      <w:pPr>
        <w:jc w:val="center"/>
        <w:rPr>
          <w:rFonts w:ascii="Times New Roman" w:hAnsi="Times New Roman" w:cs="Times New Roman"/>
          <w:sz w:val="20"/>
          <w:szCs w:val="20"/>
        </w:rPr>
      </w:pPr>
      <w:r w:rsidRPr="00A020CD">
        <w:rPr>
          <w:rFonts w:ascii="Times New Roman" w:hAnsi="Times New Roman" w:cs="Times New Roman"/>
          <w:b/>
          <w:bCs/>
          <w:sz w:val="20"/>
          <w:szCs w:val="20"/>
        </w:rPr>
        <w:lastRenderedPageBreak/>
        <w:t>Table S</w:t>
      </w:r>
      <w:r>
        <w:rPr>
          <w:rFonts w:ascii="Times New Roman" w:hAnsi="Times New Roman" w:cs="Times New Roman"/>
          <w:b/>
          <w:bCs/>
          <w:sz w:val="20"/>
          <w:szCs w:val="20"/>
        </w:rPr>
        <w:t>2</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Pr="009E1E2D">
        <w:rPr>
          <w:rFonts w:ascii="Times New Roman" w:hAnsi="Times New Roman" w:cs="Times New Roman"/>
          <w:sz w:val="20"/>
          <w:szCs w:val="20"/>
        </w:rPr>
        <w:t>Cu</w:t>
      </w:r>
      <w:r w:rsidRPr="009E1E2D">
        <w:rPr>
          <w:rFonts w:ascii="Times New Roman" w:hAnsi="Times New Roman" w:cs="Times New Roman"/>
          <w:sz w:val="20"/>
          <w:szCs w:val="20"/>
          <w:vertAlign w:val="superscript"/>
        </w:rPr>
        <w:t>0</w:t>
      </w:r>
      <w:r w:rsidRPr="009E1E2D">
        <w:rPr>
          <w:rFonts w:ascii="Times New Roman" w:hAnsi="Times New Roman" w:cs="Times New Roman"/>
          <w:sz w:val="20"/>
          <w:szCs w:val="20"/>
        </w:rPr>
        <w:t>, Cu</w:t>
      </w:r>
      <w:r w:rsidRPr="009E1E2D">
        <w:rPr>
          <w:rFonts w:ascii="Times New Roman" w:hAnsi="Times New Roman" w:cs="Times New Roman"/>
          <w:sz w:val="20"/>
          <w:szCs w:val="20"/>
          <w:vertAlign w:val="superscript"/>
        </w:rPr>
        <w:t>+</w:t>
      </w:r>
      <w:r w:rsidRPr="009E1E2D">
        <w:rPr>
          <w:rFonts w:ascii="Times New Roman" w:hAnsi="Times New Roman" w:cs="Times New Roman"/>
          <w:sz w:val="20"/>
          <w:szCs w:val="20"/>
        </w:rPr>
        <w:t>, and Cu</w:t>
      </w:r>
      <w:r w:rsidRPr="009E1E2D">
        <w:rPr>
          <w:rFonts w:ascii="Times New Roman" w:hAnsi="Times New Roman" w:cs="Times New Roman"/>
          <w:sz w:val="20"/>
          <w:szCs w:val="20"/>
          <w:vertAlign w:val="superscript"/>
        </w:rPr>
        <w:t>2+</w:t>
      </w:r>
      <w:r w:rsidRPr="009E1E2D">
        <w:rPr>
          <w:rFonts w:ascii="Times New Roman" w:hAnsi="Times New Roman" w:cs="Times New Roman"/>
          <w:sz w:val="20"/>
          <w:szCs w:val="20"/>
        </w:rPr>
        <w:t xml:space="preserve"> fraction values (%) during LSV derived from linear combination fitting (LCF). The values in parentheses represent the fitting standard deviation. These data were normalized to their initial values for </w:t>
      </w:r>
      <w:r w:rsidRPr="009E1E2D">
        <w:rPr>
          <w:rFonts w:ascii="Times New Roman" w:hAnsi="Times New Roman" w:cs="Times New Roman"/>
          <w:b/>
          <w:bCs/>
          <w:sz w:val="20"/>
          <w:szCs w:val="20"/>
        </w:rPr>
        <w:t>Figure 5c</w:t>
      </w:r>
      <w:r w:rsidRPr="009E1E2D">
        <w:rPr>
          <w:rFonts w:ascii="Times New Roman" w:hAnsi="Times New Roman" w:cs="Times New Roman"/>
          <w:sz w:val="20"/>
          <w:szCs w:val="20"/>
        </w:rPr>
        <w:t xml:space="preserve">.  Data points associated with large fitting uncertainties were excluded from </w:t>
      </w:r>
      <w:r w:rsidRPr="00306FF1">
        <w:rPr>
          <w:rFonts w:ascii="Times New Roman" w:hAnsi="Times New Roman" w:cs="Times New Roman"/>
          <w:b/>
          <w:bCs/>
          <w:sz w:val="20"/>
          <w:szCs w:val="20"/>
        </w:rPr>
        <w:t>Figure 5</w:t>
      </w:r>
      <w:r w:rsidRPr="009E1E2D">
        <w:rPr>
          <w:rFonts w:ascii="Times New Roman" w:hAnsi="Times New Roman" w:cs="Times New Roman"/>
          <w:sz w:val="20"/>
          <w:szCs w:val="20"/>
        </w:rPr>
        <w:t>.</w:t>
      </w:r>
    </w:p>
    <w:tbl>
      <w:tblPr>
        <w:tblStyle w:val="TableGrid"/>
        <w:tblW w:w="0" w:type="auto"/>
        <w:tblLook w:val="04A0" w:firstRow="1" w:lastRow="0" w:firstColumn="1" w:lastColumn="0" w:noHBand="0" w:noVBand="1"/>
      </w:tblPr>
      <w:tblGrid>
        <w:gridCol w:w="1501"/>
        <w:gridCol w:w="1252"/>
        <w:gridCol w:w="1236"/>
        <w:gridCol w:w="1215"/>
        <w:gridCol w:w="1486"/>
        <w:gridCol w:w="1372"/>
        <w:gridCol w:w="1288"/>
      </w:tblGrid>
      <w:tr w:rsidR="00973CBD" w:rsidRPr="00922012" w14:paraId="187A1674" w14:textId="77777777" w:rsidTr="00C75212">
        <w:tc>
          <w:tcPr>
            <w:tcW w:w="1501" w:type="dxa"/>
            <w:vMerge w:val="restart"/>
          </w:tcPr>
          <w:p w14:paraId="2FB5FD9E" w14:textId="77777777" w:rsidR="00973CBD" w:rsidRPr="00922012" w:rsidRDefault="00973CBD" w:rsidP="00C75212">
            <w:pPr>
              <w:spacing w:line="360" w:lineRule="auto"/>
              <w:jc w:val="center"/>
              <w:rPr>
                <w:rFonts w:ascii="Times New Roman" w:hAnsi="Times New Roman" w:cs="Times New Roman"/>
                <w:b/>
                <w:bCs/>
              </w:rPr>
            </w:pPr>
            <w:r w:rsidRPr="00922012">
              <w:rPr>
                <w:rFonts w:ascii="Times New Roman" w:hAnsi="Times New Roman" w:cs="Times New Roman"/>
                <w:b/>
                <w:bCs/>
              </w:rPr>
              <w:t>Potential</w:t>
            </w:r>
          </w:p>
          <w:p w14:paraId="73CF64FF" w14:textId="77777777" w:rsidR="00973CBD" w:rsidRPr="00922012" w:rsidRDefault="00973CBD" w:rsidP="00C75212">
            <w:pPr>
              <w:spacing w:line="360" w:lineRule="auto"/>
              <w:jc w:val="center"/>
              <w:rPr>
                <w:rFonts w:ascii="Times New Roman" w:hAnsi="Times New Roman" w:cs="Times New Roman"/>
                <w:b/>
                <w:bCs/>
              </w:rPr>
            </w:pPr>
            <w:r w:rsidRPr="00922012">
              <w:rPr>
                <w:rFonts w:ascii="Times New Roman" w:hAnsi="Times New Roman" w:cs="Times New Roman"/>
                <w:b/>
                <w:bCs/>
              </w:rPr>
              <w:t>(V vs RHE)</w:t>
            </w:r>
          </w:p>
        </w:tc>
        <w:tc>
          <w:tcPr>
            <w:tcW w:w="3703" w:type="dxa"/>
            <w:gridSpan w:val="3"/>
            <w:tcBorders>
              <w:right w:val="single" w:sz="4" w:space="0" w:color="auto"/>
            </w:tcBorders>
          </w:tcPr>
          <w:p w14:paraId="7662793A" w14:textId="77777777" w:rsidR="00973CBD" w:rsidRPr="00922012" w:rsidRDefault="00973CBD" w:rsidP="00C75212">
            <w:pPr>
              <w:spacing w:line="360" w:lineRule="auto"/>
              <w:jc w:val="center"/>
              <w:rPr>
                <w:rFonts w:ascii="Times New Roman" w:hAnsi="Times New Roman" w:cs="Times New Roman"/>
                <w:b/>
                <w:bCs/>
              </w:rPr>
            </w:pPr>
            <w:r w:rsidRPr="00922012">
              <w:rPr>
                <w:rFonts w:ascii="Times New Roman" w:hAnsi="Times New Roman" w:cs="Times New Roman"/>
                <w:b/>
                <w:bCs/>
              </w:rPr>
              <w:t>KOH</w:t>
            </w:r>
          </w:p>
        </w:tc>
        <w:tc>
          <w:tcPr>
            <w:tcW w:w="4146" w:type="dxa"/>
            <w:gridSpan w:val="3"/>
            <w:tcBorders>
              <w:left w:val="single" w:sz="4" w:space="0" w:color="auto"/>
            </w:tcBorders>
          </w:tcPr>
          <w:p w14:paraId="3AD1AA2B" w14:textId="77777777" w:rsidR="00973CBD" w:rsidRPr="00922012" w:rsidRDefault="00973CBD" w:rsidP="00C75212">
            <w:pPr>
              <w:spacing w:line="360" w:lineRule="auto"/>
              <w:jc w:val="center"/>
              <w:rPr>
                <w:rFonts w:ascii="Times New Roman" w:hAnsi="Times New Roman" w:cs="Times New Roman"/>
                <w:b/>
                <w:bCs/>
              </w:rPr>
            </w:pPr>
            <w:r w:rsidRPr="00922012">
              <w:rPr>
                <w:rFonts w:ascii="Times New Roman" w:hAnsi="Times New Roman" w:cs="Times New Roman"/>
                <w:b/>
                <w:bCs/>
              </w:rPr>
              <w:t>KOH + Acetaldehyde</w:t>
            </w:r>
          </w:p>
        </w:tc>
      </w:tr>
      <w:tr w:rsidR="00973CBD" w:rsidRPr="00922012" w14:paraId="31BA8360" w14:textId="77777777" w:rsidTr="00C75212">
        <w:tc>
          <w:tcPr>
            <w:tcW w:w="1501" w:type="dxa"/>
            <w:vMerge/>
            <w:tcBorders>
              <w:bottom w:val="single" w:sz="4" w:space="0" w:color="auto"/>
            </w:tcBorders>
          </w:tcPr>
          <w:p w14:paraId="1EBC2A06" w14:textId="77777777" w:rsidR="00973CBD" w:rsidRPr="00922012" w:rsidRDefault="00973CBD" w:rsidP="00C75212">
            <w:pPr>
              <w:spacing w:line="360" w:lineRule="auto"/>
              <w:jc w:val="center"/>
              <w:rPr>
                <w:rFonts w:ascii="Times New Roman" w:hAnsi="Times New Roman" w:cs="Times New Roman"/>
              </w:rPr>
            </w:pPr>
          </w:p>
        </w:tc>
        <w:tc>
          <w:tcPr>
            <w:tcW w:w="1252" w:type="dxa"/>
            <w:tcBorders>
              <w:bottom w:val="single" w:sz="4" w:space="0" w:color="auto"/>
              <w:right w:val="nil"/>
            </w:tcBorders>
          </w:tcPr>
          <w:p w14:paraId="33A4DF67" w14:textId="77777777" w:rsidR="00973CBD" w:rsidRPr="00922012" w:rsidRDefault="00973CBD" w:rsidP="00C75212">
            <w:pPr>
              <w:spacing w:line="360" w:lineRule="auto"/>
              <w:jc w:val="center"/>
              <w:rPr>
                <w:rFonts w:ascii="Times New Roman" w:hAnsi="Times New Roman" w:cs="Times New Roman"/>
                <w:vertAlign w:val="superscript"/>
              </w:rPr>
            </w:pPr>
            <w:r w:rsidRPr="00922012">
              <w:rPr>
                <w:rFonts w:ascii="Times New Roman" w:hAnsi="Times New Roman" w:cs="Times New Roman"/>
              </w:rPr>
              <w:t>Cu</w:t>
            </w:r>
            <w:r w:rsidRPr="00922012">
              <w:rPr>
                <w:rFonts w:ascii="Times New Roman" w:hAnsi="Times New Roman" w:cs="Times New Roman"/>
                <w:vertAlign w:val="superscript"/>
              </w:rPr>
              <w:t>0</w:t>
            </w:r>
          </w:p>
        </w:tc>
        <w:tc>
          <w:tcPr>
            <w:tcW w:w="1236" w:type="dxa"/>
            <w:tcBorders>
              <w:left w:val="nil"/>
              <w:right w:val="nil"/>
            </w:tcBorders>
          </w:tcPr>
          <w:p w14:paraId="571B473C" w14:textId="77777777" w:rsidR="00973CBD" w:rsidRPr="00922012" w:rsidRDefault="00973CBD" w:rsidP="00C75212">
            <w:pPr>
              <w:spacing w:line="360" w:lineRule="auto"/>
              <w:jc w:val="center"/>
              <w:rPr>
                <w:rFonts w:ascii="Times New Roman" w:hAnsi="Times New Roman" w:cs="Times New Roman"/>
                <w:vertAlign w:val="superscript"/>
              </w:rPr>
            </w:pPr>
            <w:r w:rsidRPr="00922012">
              <w:rPr>
                <w:rFonts w:ascii="Times New Roman" w:hAnsi="Times New Roman" w:cs="Times New Roman"/>
              </w:rPr>
              <w:t>Cu</w:t>
            </w:r>
            <w:r w:rsidRPr="00922012">
              <w:rPr>
                <w:rFonts w:ascii="Times New Roman" w:hAnsi="Times New Roman" w:cs="Times New Roman"/>
                <w:vertAlign w:val="superscript"/>
              </w:rPr>
              <w:t>+</w:t>
            </w:r>
          </w:p>
        </w:tc>
        <w:tc>
          <w:tcPr>
            <w:tcW w:w="1215" w:type="dxa"/>
            <w:tcBorders>
              <w:left w:val="nil"/>
              <w:bottom w:val="single" w:sz="4" w:space="0" w:color="auto"/>
              <w:right w:val="single" w:sz="4" w:space="0" w:color="auto"/>
            </w:tcBorders>
          </w:tcPr>
          <w:p w14:paraId="4C88BA50" w14:textId="77777777" w:rsidR="00973CBD" w:rsidRPr="00922012" w:rsidRDefault="00973CBD" w:rsidP="00C75212">
            <w:pPr>
              <w:spacing w:line="360" w:lineRule="auto"/>
              <w:jc w:val="center"/>
              <w:rPr>
                <w:rFonts w:ascii="Times New Roman" w:hAnsi="Times New Roman" w:cs="Times New Roman"/>
                <w:vertAlign w:val="superscript"/>
              </w:rPr>
            </w:pPr>
            <w:r w:rsidRPr="00922012">
              <w:rPr>
                <w:rFonts w:ascii="Times New Roman" w:hAnsi="Times New Roman" w:cs="Times New Roman"/>
              </w:rPr>
              <w:t>Cu</w:t>
            </w:r>
            <w:r w:rsidRPr="00922012">
              <w:rPr>
                <w:rFonts w:ascii="Times New Roman" w:hAnsi="Times New Roman" w:cs="Times New Roman"/>
                <w:vertAlign w:val="superscript"/>
              </w:rPr>
              <w:t>2+</w:t>
            </w:r>
          </w:p>
        </w:tc>
        <w:tc>
          <w:tcPr>
            <w:tcW w:w="1486" w:type="dxa"/>
            <w:tcBorders>
              <w:left w:val="single" w:sz="4" w:space="0" w:color="auto"/>
              <w:bottom w:val="single" w:sz="4" w:space="0" w:color="auto"/>
              <w:right w:val="nil"/>
            </w:tcBorders>
          </w:tcPr>
          <w:p w14:paraId="34607005"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Cu</w:t>
            </w:r>
            <w:r w:rsidRPr="00922012">
              <w:rPr>
                <w:rFonts w:ascii="Times New Roman" w:hAnsi="Times New Roman" w:cs="Times New Roman"/>
                <w:vertAlign w:val="superscript"/>
              </w:rPr>
              <w:t>0</w:t>
            </w:r>
          </w:p>
        </w:tc>
        <w:tc>
          <w:tcPr>
            <w:tcW w:w="1372" w:type="dxa"/>
            <w:tcBorders>
              <w:left w:val="nil"/>
              <w:bottom w:val="single" w:sz="4" w:space="0" w:color="auto"/>
              <w:right w:val="nil"/>
            </w:tcBorders>
          </w:tcPr>
          <w:p w14:paraId="72B64B4D"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Cu</w:t>
            </w:r>
            <w:r w:rsidRPr="00922012">
              <w:rPr>
                <w:rFonts w:ascii="Times New Roman" w:hAnsi="Times New Roman" w:cs="Times New Roman"/>
                <w:vertAlign w:val="superscript"/>
              </w:rPr>
              <w:t>+</w:t>
            </w:r>
          </w:p>
        </w:tc>
        <w:tc>
          <w:tcPr>
            <w:tcW w:w="1288" w:type="dxa"/>
            <w:tcBorders>
              <w:left w:val="nil"/>
            </w:tcBorders>
          </w:tcPr>
          <w:p w14:paraId="5673C0DB"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Cu</w:t>
            </w:r>
            <w:r w:rsidRPr="00922012">
              <w:rPr>
                <w:rFonts w:ascii="Times New Roman" w:hAnsi="Times New Roman" w:cs="Times New Roman"/>
                <w:vertAlign w:val="superscript"/>
              </w:rPr>
              <w:t>2+</w:t>
            </w:r>
          </w:p>
        </w:tc>
      </w:tr>
      <w:tr w:rsidR="00973CBD" w:rsidRPr="00922012" w14:paraId="237B9EE1" w14:textId="77777777" w:rsidTr="00C75212">
        <w:tc>
          <w:tcPr>
            <w:tcW w:w="1501" w:type="dxa"/>
            <w:tcBorders>
              <w:right w:val="single" w:sz="4" w:space="0" w:color="auto"/>
            </w:tcBorders>
          </w:tcPr>
          <w:p w14:paraId="5B4ED05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0.05</w:t>
            </w:r>
          </w:p>
        </w:tc>
        <w:tc>
          <w:tcPr>
            <w:tcW w:w="1252" w:type="dxa"/>
            <w:tcBorders>
              <w:left w:val="single" w:sz="4" w:space="0" w:color="auto"/>
              <w:right w:val="nil"/>
            </w:tcBorders>
          </w:tcPr>
          <w:p w14:paraId="799B8AF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87.9 (1.0)</w:t>
            </w:r>
          </w:p>
        </w:tc>
        <w:tc>
          <w:tcPr>
            <w:tcW w:w="1236" w:type="dxa"/>
            <w:tcBorders>
              <w:left w:val="nil"/>
              <w:right w:val="nil"/>
            </w:tcBorders>
          </w:tcPr>
          <w:p w14:paraId="5F2F457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9.3 (1.1)</w:t>
            </w:r>
          </w:p>
        </w:tc>
        <w:tc>
          <w:tcPr>
            <w:tcW w:w="1215" w:type="dxa"/>
            <w:tcBorders>
              <w:left w:val="nil"/>
              <w:right w:val="single" w:sz="4" w:space="0" w:color="auto"/>
            </w:tcBorders>
          </w:tcPr>
          <w:p w14:paraId="33893D0D"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2.8 (1.5)</w:t>
            </w:r>
          </w:p>
        </w:tc>
        <w:tc>
          <w:tcPr>
            <w:tcW w:w="1486" w:type="dxa"/>
            <w:tcBorders>
              <w:left w:val="single" w:sz="4" w:space="0" w:color="auto"/>
              <w:right w:val="nil"/>
            </w:tcBorders>
          </w:tcPr>
          <w:p w14:paraId="32F7EC7F"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71.8 (1.0)</w:t>
            </w:r>
          </w:p>
        </w:tc>
        <w:tc>
          <w:tcPr>
            <w:tcW w:w="1372" w:type="dxa"/>
            <w:tcBorders>
              <w:left w:val="nil"/>
              <w:right w:val="nil"/>
            </w:tcBorders>
          </w:tcPr>
          <w:p w14:paraId="6C3896A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8.4 (1.1)</w:t>
            </w:r>
          </w:p>
        </w:tc>
        <w:tc>
          <w:tcPr>
            <w:tcW w:w="1288" w:type="dxa"/>
            <w:tcBorders>
              <w:left w:val="nil"/>
            </w:tcBorders>
          </w:tcPr>
          <w:p w14:paraId="51F79E2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19.8 (1.4)</w:t>
            </w:r>
          </w:p>
        </w:tc>
      </w:tr>
      <w:tr w:rsidR="00973CBD" w:rsidRPr="00922012" w14:paraId="7E9B31A4" w14:textId="77777777" w:rsidTr="00C75212">
        <w:tc>
          <w:tcPr>
            <w:tcW w:w="1501" w:type="dxa"/>
            <w:tcBorders>
              <w:right w:val="single" w:sz="4" w:space="0" w:color="auto"/>
            </w:tcBorders>
          </w:tcPr>
          <w:p w14:paraId="588AED9C"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0.14</w:t>
            </w:r>
          </w:p>
        </w:tc>
        <w:tc>
          <w:tcPr>
            <w:tcW w:w="1252" w:type="dxa"/>
            <w:tcBorders>
              <w:left w:val="single" w:sz="4" w:space="0" w:color="auto"/>
              <w:right w:val="nil"/>
            </w:tcBorders>
          </w:tcPr>
          <w:p w14:paraId="64CA6BA3"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84.7 (0.9)</w:t>
            </w:r>
          </w:p>
        </w:tc>
        <w:tc>
          <w:tcPr>
            <w:tcW w:w="1236" w:type="dxa"/>
            <w:tcBorders>
              <w:left w:val="nil"/>
              <w:right w:val="nil"/>
            </w:tcBorders>
          </w:tcPr>
          <w:p w14:paraId="4490309E"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12.2 (1.0)</w:t>
            </w:r>
          </w:p>
        </w:tc>
        <w:tc>
          <w:tcPr>
            <w:tcW w:w="1215" w:type="dxa"/>
            <w:tcBorders>
              <w:left w:val="nil"/>
              <w:right w:val="single" w:sz="4" w:space="0" w:color="auto"/>
            </w:tcBorders>
          </w:tcPr>
          <w:p w14:paraId="6AA60685"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3.1 (1.4)</w:t>
            </w:r>
          </w:p>
        </w:tc>
        <w:tc>
          <w:tcPr>
            <w:tcW w:w="1486" w:type="dxa"/>
            <w:tcBorders>
              <w:left w:val="single" w:sz="4" w:space="0" w:color="auto"/>
              <w:right w:val="nil"/>
            </w:tcBorders>
          </w:tcPr>
          <w:p w14:paraId="7E551672"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42.2 (3.0)</w:t>
            </w:r>
          </w:p>
        </w:tc>
        <w:tc>
          <w:tcPr>
            <w:tcW w:w="1372" w:type="dxa"/>
            <w:tcBorders>
              <w:left w:val="nil"/>
              <w:right w:val="nil"/>
            </w:tcBorders>
          </w:tcPr>
          <w:p w14:paraId="214B1677"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38.2 (3.1)</w:t>
            </w:r>
          </w:p>
        </w:tc>
        <w:tc>
          <w:tcPr>
            <w:tcW w:w="1288" w:type="dxa"/>
            <w:tcBorders>
              <w:left w:val="nil"/>
            </w:tcBorders>
          </w:tcPr>
          <w:p w14:paraId="58A9A13B"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19.6 (4.3)</w:t>
            </w:r>
          </w:p>
        </w:tc>
      </w:tr>
      <w:tr w:rsidR="00973CBD" w:rsidRPr="00922012" w14:paraId="522A9F75" w14:textId="77777777" w:rsidTr="00C75212">
        <w:tc>
          <w:tcPr>
            <w:tcW w:w="1501" w:type="dxa"/>
            <w:tcBorders>
              <w:right w:val="single" w:sz="4" w:space="0" w:color="auto"/>
            </w:tcBorders>
          </w:tcPr>
          <w:p w14:paraId="22CC5F4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0.23</w:t>
            </w:r>
          </w:p>
        </w:tc>
        <w:tc>
          <w:tcPr>
            <w:tcW w:w="1252" w:type="dxa"/>
            <w:tcBorders>
              <w:left w:val="single" w:sz="4" w:space="0" w:color="auto"/>
              <w:right w:val="nil"/>
            </w:tcBorders>
          </w:tcPr>
          <w:p w14:paraId="15702CFE"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85.6 (1.0)</w:t>
            </w:r>
          </w:p>
        </w:tc>
        <w:tc>
          <w:tcPr>
            <w:tcW w:w="1236" w:type="dxa"/>
            <w:tcBorders>
              <w:left w:val="nil"/>
              <w:right w:val="nil"/>
            </w:tcBorders>
          </w:tcPr>
          <w:p w14:paraId="0B7ACBF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11.3 (1.1)</w:t>
            </w:r>
          </w:p>
        </w:tc>
        <w:tc>
          <w:tcPr>
            <w:tcW w:w="1215" w:type="dxa"/>
            <w:tcBorders>
              <w:left w:val="nil"/>
              <w:right w:val="single" w:sz="4" w:space="0" w:color="auto"/>
            </w:tcBorders>
          </w:tcPr>
          <w:p w14:paraId="00EF855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3.1 (1.5)</w:t>
            </w:r>
          </w:p>
        </w:tc>
        <w:tc>
          <w:tcPr>
            <w:tcW w:w="1486" w:type="dxa"/>
            <w:tcBorders>
              <w:left w:val="single" w:sz="4" w:space="0" w:color="auto"/>
              <w:right w:val="nil"/>
            </w:tcBorders>
          </w:tcPr>
          <w:p w14:paraId="7FDB46CC"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71.8 (0.9)</w:t>
            </w:r>
          </w:p>
        </w:tc>
        <w:tc>
          <w:tcPr>
            <w:tcW w:w="1372" w:type="dxa"/>
            <w:tcBorders>
              <w:left w:val="nil"/>
              <w:right w:val="nil"/>
            </w:tcBorders>
          </w:tcPr>
          <w:p w14:paraId="1A380B68"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12.0 (0.9)</w:t>
            </w:r>
          </w:p>
        </w:tc>
        <w:tc>
          <w:tcPr>
            <w:tcW w:w="1288" w:type="dxa"/>
            <w:tcBorders>
              <w:left w:val="nil"/>
            </w:tcBorders>
          </w:tcPr>
          <w:p w14:paraId="731A4735"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16.2 (1.3)</w:t>
            </w:r>
          </w:p>
        </w:tc>
      </w:tr>
      <w:tr w:rsidR="00973CBD" w:rsidRPr="00922012" w14:paraId="052B9E53" w14:textId="77777777" w:rsidTr="00C75212">
        <w:tc>
          <w:tcPr>
            <w:tcW w:w="1501" w:type="dxa"/>
            <w:tcBorders>
              <w:right w:val="single" w:sz="4" w:space="0" w:color="auto"/>
            </w:tcBorders>
          </w:tcPr>
          <w:p w14:paraId="4834383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0.32</w:t>
            </w:r>
          </w:p>
        </w:tc>
        <w:tc>
          <w:tcPr>
            <w:tcW w:w="1252" w:type="dxa"/>
            <w:tcBorders>
              <w:left w:val="single" w:sz="4" w:space="0" w:color="auto"/>
              <w:right w:val="nil"/>
            </w:tcBorders>
          </w:tcPr>
          <w:p w14:paraId="165DD20E"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83.2 (0.9)</w:t>
            </w:r>
          </w:p>
        </w:tc>
        <w:tc>
          <w:tcPr>
            <w:tcW w:w="1236" w:type="dxa"/>
            <w:tcBorders>
              <w:left w:val="nil"/>
              <w:right w:val="nil"/>
            </w:tcBorders>
          </w:tcPr>
          <w:p w14:paraId="2850136B"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13.7 (1.0)</w:t>
            </w:r>
          </w:p>
        </w:tc>
        <w:tc>
          <w:tcPr>
            <w:tcW w:w="1215" w:type="dxa"/>
            <w:tcBorders>
              <w:left w:val="nil"/>
              <w:right w:val="single" w:sz="4" w:space="0" w:color="auto"/>
            </w:tcBorders>
          </w:tcPr>
          <w:p w14:paraId="2305A96B"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3.1 (1.4)</w:t>
            </w:r>
          </w:p>
        </w:tc>
        <w:tc>
          <w:tcPr>
            <w:tcW w:w="1486" w:type="dxa"/>
            <w:tcBorders>
              <w:left w:val="single" w:sz="4" w:space="0" w:color="auto"/>
              <w:right w:val="nil"/>
            </w:tcBorders>
          </w:tcPr>
          <w:p w14:paraId="2B413488"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75.5 (0.9)</w:t>
            </w:r>
          </w:p>
        </w:tc>
        <w:tc>
          <w:tcPr>
            <w:tcW w:w="1372" w:type="dxa"/>
            <w:tcBorders>
              <w:left w:val="nil"/>
              <w:right w:val="nil"/>
            </w:tcBorders>
          </w:tcPr>
          <w:p w14:paraId="7F8903E5"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9.3 (1.0)</w:t>
            </w:r>
          </w:p>
        </w:tc>
        <w:tc>
          <w:tcPr>
            <w:tcW w:w="1288" w:type="dxa"/>
            <w:tcBorders>
              <w:left w:val="nil"/>
            </w:tcBorders>
          </w:tcPr>
          <w:p w14:paraId="466754C3"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15.2 (1.4)</w:t>
            </w:r>
          </w:p>
        </w:tc>
      </w:tr>
      <w:tr w:rsidR="00973CBD" w:rsidRPr="00922012" w14:paraId="677F2A23" w14:textId="77777777" w:rsidTr="00C75212">
        <w:tc>
          <w:tcPr>
            <w:tcW w:w="1501" w:type="dxa"/>
            <w:tcBorders>
              <w:right w:val="single" w:sz="4" w:space="0" w:color="auto"/>
            </w:tcBorders>
          </w:tcPr>
          <w:p w14:paraId="756595B0"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0.41</w:t>
            </w:r>
          </w:p>
        </w:tc>
        <w:tc>
          <w:tcPr>
            <w:tcW w:w="1252" w:type="dxa"/>
            <w:tcBorders>
              <w:left w:val="single" w:sz="4" w:space="0" w:color="auto"/>
              <w:right w:val="nil"/>
            </w:tcBorders>
          </w:tcPr>
          <w:p w14:paraId="552C8256"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83.6 (1.0)</w:t>
            </w:r>
          </w:p>
        </w:tc>
        <w:tc>
          <w:tcPr>
            <w:tcW w:w="1236" w:type="dxa"/>
            <w:tcBorders>
              <w:left w:val="nil"/>
              <w:right w:val="nil"/>
            </w:tcBorders>
          </w:tcPr>
          <w:p w14:paraId="279111C2"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13.2 (1.0)</w:t>
            </w:r>
          </w:p>
        </w:tc>
        <w:tc>
          <w:tcPr>
            <w:tcW w:w="1215" w:type="dxa"/>
            <w:tcBorders>
              <w:left w:val="nil"/>
              <w:right w:val="single" w:sz="4" w:space="0" w:color="auto"/>
            </w:tcBorders>
          </w:tcPr>
          <w:p w14:paraId="03630444"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3.2 (1.4)</w:t>
            </w:r>
          </w:p>
        </w:tc>
        <w:tc>
          <w:tcPr>
            <w:tcW w:w="1486" w:type="dxa"/>
            <w:tcBorders>
              <w:left w:val="single" w:sz="4" w:space="0" w:color="auto"/>
              <w:right w:val="nil"/>
            </w:tcBorders>
          </w:tcPr>
          <w:p w14:paraId="08A74E71"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71.2 (1.0)</w:t>
            </w:r>
          </w:p>
        </w:tc>
        <w:tc>
          <w:tcPr>
            <w:tcW w:w="1372" w:type="dxa"/>
            <w:tcBorders>
              <w:left w:val="nil"/>
              <w:right w:val="nil"/>
            </w:tcBorders>
          </w:tcPr>
          <w:p w14:paraId="1578FF33"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13.0 (1.0)</w:t>
            </w:r>
          </w:p>
        </w:tc>
        <w:tc>
          <w:tcPr>
            <w:tcW w:w="1288" w:type="dxa"/>
            <w:tcBorders>
              <w:left w:val="nil"/>
            </w:tcBorders>
          </w:tcPr>
          <w:p w14:paraId="5DE2F934"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15.8 (1.4)</w:t>
            </w:r>
          </w:p>
        </w:tc>
      </w:tr>
      <w:tr w:rsidR="00973CBD" w:rsidRPr="00922012" w14:paraId="37C9B0E7" w14:textId="77777777" w:rsidTr="00C75212">
        <w:tc>
          <w:tcPr>
            <w:tcW w:w="1501" w:type="dxa"/>
            <w:tcBorders>
              <w:right w:val="single" w:sz="4" w:space="0" w:color="auto"/>
            </w:tcBorders>
          </w:tcPr>
          <w:p w14:paraId="1480704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0.5</w:t>
            </w:r>
          </w:p>
        </w:tc>
        <w:tc>
          <w:tcPr>
            <w:tcW w:w="1252" w:type="dxa"/>
            <w:tcBorders>
              <w:left w:val="single" w:sz="4" w:space="0" w:color="auto"/>
              <w:right w:val="nil"/>
            </w:tcBorders>
          </w:tcPr>
          <w:p w14:paraId="1E6065C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84.6 (0.9)</w:t>
            </w:r>
          </w:p>
        </w:tc>
        <w:tc>
          <w:tcPr>
            <w:tcW w:w="1236" w:type="dxa"/>
            <w:tcBorders>
              <w:left w:val="nil"/>
              <w:right w:val="nil"/>
            </w:tcBorders>
          </w:tcPr>
          <w:p w14:paraId="732C70A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11.7 (1.0)</w:t>
            </w:r>
          </w:p>
        </w:tc>
        <w:tc>
          <w:tcPr>
            <w:tcW w:w="1215" w:type="dxa"/>
            <w:tcBorders>
              <w:left w:val="nil"/>
              <w:right w:val="single" w:sz="4" w:space="0" w:color="auto"/>
            </w:tcBorders>
          </w:tcPr>
          <w:p w14:paraId="0AEACB2E"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3.7 (1.4)</w:t>
            </w:r>
          </w:p>
        </w:tc>
        <w:tc>
          <w:tcPr>
            <w:tcW w:w="1486" w:type="dxa"/>
            <w:tcBorders>
              <w:left w:val="single" w:sz="4" w:space="0" w:color="auto"/>
              <w:right w:val="nil"/>
            </w:tcBorders>
          </w:tcPr>
          <w:p w14:paraId="6C8157C9"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76.3 (0.9)</w:t>
            </w:r>
          </w:p>
        </w:tc>
        <w:tc>
          <w:tcPr>
            <w:tcW w:w="1372" w:type="dxa"/>
            <w:tcBorders>
              <w:left w:val="nil"/>
              <w:right w:val="nil"/>
            </w:tcBorders>
          </w:tcPr>
          <w:p w14:paraId="39119D13"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8.2 (1.0)</w:t>
            </w:r>
          </w:p>
        </w:tc>
        <w:tc>
          <w:tcPr>
            <w:tcW w:w="1288" w:type="dxa"/>
            <w:tcBorders>
              <w:left w:val="nil"/>
            </w:tcBorders>
          </w:tcPr>
          <w:p w14:paraId="73C3C0D5"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15.5 (1.4)</w:t>
            </w:r>
          </w:p>
        </w:tc>
      </w:tr>
      <w:tr w:rsidR="00973CBD" w:rsidRPr="00922012" w14:paraId="36557AA0" w14:textId="77777777" w:rsidTr="00C75212">
        <w:tc>
          <w:tcPr>
            <w:tcW w:w="1501" w:type="dxa"/>
            <w:tcBorders>
              <w:right w:val="single" w:sz="4" w:space="0" w:color="auto"/>
            </w:tcBorders>
          </w:tcPr>
          <w:p w14:paraId="4F945BC5"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0.59</w:t>
            </w:r>
          </w:p>
        </w:tc>
        <w:tc>
          <w:tcPr>
            <w:tcW w:w="1252" w:type="dxa"/>
            <w:tcBorders>
              <w:left w:val="single" w:sz="4" w:space="0" w:color="auto"/>
              <w:right w:val="nil"/>
            </w:tcBorders>
          </w:tcPr>
          <w:p w14:paraId="099163D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86.1 (1.1)</w:t>
            </w:r>
          </w:p>
        </w:tc>
        <w:tc>
          <w:tcPr>
            <w:tcW w:w="1236" w:type="dxa"/>
            <w:tcBorders>
              <w:left w:val="nil"/>
              <w:right w:val="nil"/>
            </w:tcBorders>
          </w:tcPr>
          <w:p w14:paraId="29B00FB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9.2 (1.1)</w:t>
            </w:r>
          </w:p>
        </w:tc>
        <w:tc>
          <w:tcPr>
            <w:tcW w:w="1215" w:type="dxa"/>
            <w:tcBorders>
              <w:left w:val="nil"/>
              <w:right w:val="single" w:sz="4" w:space="0" w:color="auto"/>
            </w:tcBorders>
          </w:tcPr>
          <w:p w14:paraId="6256B1F2"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4.7 (1.6)</w:t>
            </w:r>
          </w:p>
        </w:tc>
        <w:tc>
          <w:tcPr>
            <w:tcW w:w="1486" w:type="dxa"/>
            <w:tcBorders>
              <w:left w:val="single" w:sz="4" w:space="0" w:color="auto"/>
              <w:right w:val="nil"/>
            </w:tcBorders>
          </w:tcPr>
          <w:p w14:paraId="32F5770B"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74.9 (0.9)</w:t>
            </w:r>
          </w:p>
        </w:tc>
        <w:tc>
          <w:tcPr>
            <w:tcW w:w="1372" w:type="dxa"/>
            <w:tcBorders>
              <w:left w:val="nil"/>
              <w:right w:val="nil"/>
            </w:tcBorders>
          </w:tcPr>
          <w:p w14:paraId="0DE4AA94"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8.2 (1.0)</w:t>
            </w:r>
          </w:p>
        </w:tc>
        <w:tc>
          <w:tcPr>
            <w:tcW w:w="1288" w:type="dxa"/>
            <w:tcBorders>
              <w:left w:val="nil"/>
            </w:tcBorders>
          </w:tcPr>
          <w:p w14:paraId="1870B17B"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16.9 (1.3)</w:t>
            </w:r>
          </w:p>
        </w:tc>
      </w:tr>
      <w:tr w:rsidR="00973CBD" w:rsidRPr="00922012" w14:paraId="5B569C47" w14:textId="77777777" w:rsidTr="00C75212">
        <w:tc>
          <w:tcPr>
            <w:tcW w:w="1501" w:type="dxa"/>
            <w:tcBorders>
              <w:right w:val="single" w:sz="4" w:space="0" w:color="auto"/>
            </w:tcBorders>
          </w:tcPr>
          <w:p w14:paraId="084E15C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0.68</w:t>
            </w:r>
          </w:p>
        </w:tc>
        <w:tc>
          <w:tcPr>
            <w:tcW w:w="1252" w:type="dxa"/>
            <w:tcBorders>
              <w:left w:val="single" w:sz="4" w:space="0" w:color="auto"/>
              <w:right w:val="nil"/>
            </w:tcBorders>
          </w:tcPr>
          <w:p w14:paraId="36A66256"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46.3 (2.1)</w:t>
            </w:r>
          </w:p>
        </w:tc>
        <w:tc>
          <w:tcPr>
            <w:tcW w:w="1236" w:type="dxa"/>
            <w:tcBorders>
              <w:left w:val="nil"/>
              <w:right w:val="nil"/>
            </w:tcBorders>
          </w:tcPr>
          <w:p w14:paraId="28175E6D"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45.7 (2.2)</w:t>
            </w:r>
          </w:p>
        </w:tc>
        <w:tc>
          <w:tcPr>
            <w:tcW w:w="1215" w:type="dxa"/>
            <w:tcBorders>
              <w:left w:val="nil"/>
              <w:right w:val="single" w:sz="4" w:space="0" w:color="auto"/>
            </w:tcBorders>
          </w:tcPr>
          <w:p w14:paraId="238E45A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8.0 (3.0)</w:t>
            </w:r>
          </w:p>
        </w:tc>
        <w:tc>
          <w:tcPr>
            <w:tcW w:w="1486" w:type="dxa"/>
            <w:tcBorders>
              <w:left w:val="single" w:sz="4" w:space="0" w:color="auto"/>
              <w:right w:val="nil"/>
            </w:tcBorders>
          </w:tcPr>
          <w:p w14:paraId="2411F6A6"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65.3 (1.1)</w:t>
            </w:r>
          </w:p>
        </w:tc>
        <w:tc>
          <w:tcPr>
            <w:tcW w:w="1372" w:type="dxa"/>
            <w:tcBorders>
              <w:left w:val="nil"/>
              <w:right w:val="nil"/>
            </w:tcBorders>
          </w:tcPr>
          <w:p w14:paraId="60300AE1"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15.0 (1.1)</w:t>
            </w:r>
          </w:p>
        </w:tc>
        <w:tc>
          <w:tcPr>
            <w:tcW w:w="1288" w:type="dxa"/>
            <w:tcBorders>
              <w:left w:val="nil"/>
            </w:tcBorders>
          </w:tcPr>
          <w:p w14:paraId="2E1E4C01"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19.7 (1.6)</w:t>
            </w:r>
          </w:p>
        </w:tc>
      </w:tr>
      <w:tr w:rsidR="00973CBD" w:rsidRPr="00922012" w14:paraId="2FACEE93" w14:textId="77777777" w:rsidTr="00C75212">
        <w:tc>
          <w:tcPr>
            <w:tcW w:w="1501" w:type="dxa"/>
            <w:tcBorders>
              <w:right w:val="single" w:sz="4" w:space="0" w:color="auto"/>
            </w:tcBorders>
          </w:tcPr>
          <w:p w14:paraId="24B6286F"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0.77</w:t>
            </w:r>
          </w:p>
        </w:tc>
        <w:tc>
          <w:tcPr>
            <w:tcW w:w="1252" w:type="dxa"/>
            <w:tcBorders>
              <w:left w:val="single" w:sz="4" w:space="0" w:color="auto"/>
              <w:right w:val="nil"/>
            </w:tcBorders>
          </w:tcPr>
          <w:p w14:paraId="7B39FF9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38.0 (2.5)</w:t>
            </w:r>
          </w:p>
        </w:tc>
        <w:tc>
          <w:tcPr>
            <w:tcW w:w="1236" w:type="dxa"/>
            <w:tcBorders>
              <w:left w:val="nil"/>
              <w:right w:val="nil"/>
            </w:tcBorders>
          </w:tcPr>
          <w:p w14:paraId="7B0F38D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52.9 (2.7)</w:t>
            </w:r>
          </w:p>
        </w:tc>
        <w:tc>
          <w:tcPr>
            <w:tcW w:w="1215" w:type="dxa"/>
            <w:tcBorders>
              <w:left w:val="nil"/>
              <w:right w:val="single" w:sz="4" w:space="0" w:color="auto"/>
            </w:tcBorders>
          </w:tcPr>
          <w:p w14:paraId="1203989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9.1 (3.7)</w:t>
            </w:r>
          </w:p>
        </w:tc>
        <w:tc>
          <w:tcPr>
            <w:tcW w:w="1486" w:type="dxa"/>
            <w:tcBorders>
              <w:left w:val="single" w:sz="4" w:space="0" w:color="auto"/>
              <w:right w:val="nil"/>
            </w:tcBorders>
          </w:tcPr>
          <w:p w14:paraId="2F01E400"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63.5 (1.1)</w:t>
            </w:r>
          </w:p>
        </w:tc>
        <w:tc>
          <w:tcPr>
            <w:tcW w:w="1372" w:type="dxa"/>
            <w:tcBorders>
              <w:left w:val="nil"/>
              <w:right w:val="nil"/>
            </w:tcBorders>
          </w:tcPr>
          <w:p w14:paraId="7694933D"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14.5 (1.1)</w:t>
            </w:r>
          </w:p>
        </w:tc>
        <w:tc>
          <w:tcPr>
            <w:tcW w:w="1288" w:type="dxa"/>
            <w:tcBorders>
              <w:left w:val="nil"/>
            </w:tcBorders>
          </w:tcPr>
          <w:p w14:paraId="3CE170B0"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22.0 (1.6)</w:t>
            </w:r>
          </w:p>
        </w:tc>
      </w:tr>
      <w:tr w:rsidR="00973CBD" w:rsidRPr="00922012" w14:paraId="45723CA4" w14:textId="77777777" w:rsidTr="00C75212">
        <w:tc>
          <w:tcPr>
            <w:tcW w:w="1501" w:type="dxa"/>
            <w:tcBorders>
              <w:right w:val="single" w:sz="4" w:space="0" w:color="auto"/>
            </w:tcBorders>
          </w:tcPr>
          <w:p w14:paraId="184940B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0.86</w:t>
            </w:r>
          </w:p>
        </w:tc>
        <w:tc>
          <w:tcPr>
            <w:tcW w:w="1252" w:type="dxa"/>
            <w:tcBorders>
              <w:left w:val="single" w:sz="4" w:space="0" w:color="auto"/>
              <w:right w:val="nil"/>
            </w:tcBorders>
          </w:tcPr>
          <w:p w14:paraId="4D437E1F"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34.8 (2.5)</w:t>
            </w:r>
          </w:p>
        </w:tc>
        <w:tc>
          <w:tcPr>
            <w:tcW w:w="1236" w:type="dxa"/>
            <w:tcBorders>
              <w:left w:val="nil"/>
              <w:right w:val="nil"/>
            </w:tcBorders>
          </w:tcPr>
          <w:p w14:paraId="314A517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51.1 (2.7)</w:t>
            </w:r>
          </w:p>
        </w:tc>
        <w:tc>
          <w:tcPr>
            <w:tcW w:w="1215" w:type="dxa"/>
            <w:tcBorders>
              <w:left w:val="nil"/>
              <w:right w:val="single" w:sz="4" w:space="0" w:color="auto"/>
            </w:tcBorders>
          </w:tcPr>
          <w:p w14:paraId="0B2412C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14.0 (3.7)</w:t>
            </w:r>
          </w:p>
        </w:tc>
        <w:tc>
          <w:tcPr>
            <w:tcW w:w="1486" w:type="dxa"/>
            <w:tcBorders>
              <w:left w:val="single" w:sz="4" w:space="0" w:color="auto"/>
              <w:right w:val="nil"/>
            </w:tcBorders>
          </w:tcPr>
          <w:p w14:paraId="01F14040"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57.8 (1.1)</w:t>
            </w:r>
          </w:p>
        </w:tc>
        <w:tc>
          <w:tcPr>
            <w:tcW w:w="1372" w:type="dxa"/>
            <w:tcBorders>
              <w:left w:val="nil"/>
              <w:right w:val="nil"/>
            </w:tcBorders>
          </w:tcPr>
          <w:p w14:paraId="1F3A9691"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13.7 (1.1)</w:t>
            </w:r>
          </w:p>
        </w:tc>
        <w:tc>
          <w:tcPr>
            <w:tcW w:w="1288" w:type="dxa"/>
            <w:tcBorders>
              <w:left w:val="nil"/>
            </w:tcBorders>
          </w:tcPr>
          <w:p w14:paraId="25AEFED0"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28.4 (1.6)</w:t>
            </w:r>
          </w:p>
        </w:tc>
      </w:tr>
      <w:tr w:rsidR="00973CBD" w:rsidRPr="00922012" w14:paraId="6FBC4C53" w14:textId="77777777" w:rsidTr="00C75212">
        <w:tc>
          <w:tcPr>
            <w:tcW w:w="1501" w:type="dxa"/>
            <w:tcBorders>
              <w:right w:val="single" w:sz="4" w:space="0" w:color="auto"/>
            </w:tcBorders>
          </w:tcPr>
          <w:p w14:paraId="4A8D399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0.95</w:t>
            </w:r>
          </w:p>
        </w:tc>
        <w:tc>
          <w:tcPr>
            <w:tcW w:w="1252" w:type="dxa"/>
            <w:tcBorders>
              <w:left w:val="single" w:sz="4" w:space="0" w:color="auto"/>
              <w:right w:val="nil"/>
            </w:tcBorders>
          </w:tcPr>
          <w:p w14:paraId="26E64F4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39.4 (2.5)</w:t>
            </w:r>
          </w:p>
        </w:tc>
        <w:tc>
          <w:tcPr>
            <w:tcW w:w="1236" w:type="dxa"/>
            <w:tcBorders>
              <w:left w:val="nil"/>
              <w:right w:val="nil"/>
            </w:tcBorders>
          </w:tcPr>
          <w:p w14:paraId="6C7C74A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39.2 (2.7)</w:t>
            </w:r>
          </w:p>
        </w:tc>
        <w:tc>
          <w:tcPr>
            <w:tcW w:w="1215" w:type="dxa"/>
            <w:tcBorders>
              <w:left w:val="nil"/>
              <w:right w:val="single" w:sz="4" w:space="0" w:color="auto"/>
            </w:tcBorders>
          </w:tcPr>
          <w:p w14:paraId="7D94931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21.4 (3.7)</w:t>
            </w:r>
          </w:p>
        </w:tc>
        <w:tc>
          <w:tcPr>
            <w:tcW w:w="1486" w:type="dxa"/>
            <w:tcBorders>
              <w:left w:val="single" w:sz="4" w:space="0" w:color="auto"/>
              <w:right w:val="nil"/>
            </w:tcBorders>
          </w:tcPr>
          <w:p w14:paraId="47DBEAF1"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48.1 (1.2)</w:t>
            </w:r>
          </w:p>
        </w:tc>
        <w:tc>
          <w:tcPr>
            <w:tcW w:w="1372" w:type="dxa"/>
            <w:tcBorders>
              <w:left w:val="nil"/>
              <w:right w:val="nil"/>
            </w:tcBorders>
          </w:tcPr>
          <w:p w14:paraId="5AD0F6B1"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19.2 (1.3)</w:t>
            </w:r>
          </w:p>
        </w:tc>
        <w:tc>
          <w:tcPr>
            <w:tcW w:w="1288" w:type="dxa"/>
            <w:tcBorders>
              <w:left w:val="nil"/>
            </w:tcBorders>
          </w:tcPr>
          <w:p w14:paraId="1D94C7A8"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32.7 (1.7)</w:t>
            </w:r>
          </w:p>
        </w:tc>
      </w:tr>
      <w:tr w:rsidR="00973CBD" w:rsidRPr="00922012" w14:paraId="053DDC81" w14:textId="77777777" w:rsidTr="00C75212">
        <w:tc>
          <w:tcPr>
            <w:tcW w:w="1501" w:type="dxa"/>
            <w:tcBorders>
              <w:right w:val="single" w:sz="4" w:space="0" w:color="auto"/>
            </w:tcBorders>
          </w:tcPr>
          <w:p w14:paraId="25C8F34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1.04</w:t>
            </w:r>
          </w:p>
        </w:tc>
        <w:tc>
          <w:tcPr>
            <w:tcW w:w="1252" w:type="dxa"/>
            <w:tcBorders>
              <w:left w:val="single" w:sz="4" w:space="0" w:color="auto"/>
              <w:right w:val="nil"/>
            </w:tcBorders>
          </w:tcPr>
          <w:p w14:paraId="2928DC0E"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38.4 (2.8)</w:t>
            </w:r>
          </w:p>
        </w:tc>
        <w:tc>
          <w:tcPr>
            <w:tcW w:w="1236" w:type="dxa"/>
            <w:tcBorders>
              <w:left w:val="nil"/>
              <w:right w:val="nil"/>
            </w:tcBorders>
          </w:tcPr>
          <w:p w14:paraId="1F8EDDF4"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35.1 (2.9)</w:t>
            </w:r>
          </w:p>
        </w:tc>
        <w:tc>
          <w:tcPr>
            <w:tcW w:w="1215" w:type="dxa"/>
            <w:tcBorders>
              <w:left w:val="nil"/>
              <w:right w:val="single" w:sz="4" w:space="0" w:color="auto"/>
            </w:tcBorders>
          </w:tcPr>
          <w:p w14:paraId="46E59D73"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26.5 (4.0)</w:t>
            </w:r>
          </w:p>
        </w:tc>
        <w:tc>
          <w:tcPr>
            <w:tcW w:w="1486" w:type="dxa"/>
            <w:tcBorders>
              <w:left w:val="single" w:sz="4" w:space="0" w:color="auto"/>
              <w:right w:val="nil"/>
            </w:tcBorders>
          </w:tcPr>
          <w:p w14:paraId="71D62D60"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17.5 (3.5)</w:t>
            </w:r>
          </w:p>
        </w:tc>
        <w:tc>
          <w:tcPr>
            <w:tcW w:w="1372" w:type="dxa"/>
            <w:tcBorders>
              <w:left w:val="nil"/>
              <w:right w:val="nil"/>
            </w:tcBorders>
          </w:tcPr>
          <w:p w14:paraId="4097AB98"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42.0 (3.7)</w:t>
            </w:r>
          </w:p>
        </w:tc>
        <w:tc>
          <w:tcPr>
            <w:tcW w:w="1288" w:type="dxa"/>
            <w:tcBorders>
              <w:left w:val="nil"/>
            </w:tcBorders>
          </w:tcPr>
          <w:p w14:paraId="159EB978" w14:textId="77777777" w:rsidR="00973CBD" w:rsidRPr="00922012" w:rsidRDefault="00973CBD" w:rsidP="00C75212">
            <w:pPr>
              <w:spacing w:line="360" w:lineRule="auto"/>
              <w:jc w:val="center"/>
              <w:rPr>
                <w:rFonts w:ascii="Times New Roman" w:hAnsi="Times New Roman" w:cs="Times New Roman"/>
                <w:color w:val="000000" w:themeColor="text1"/>
              </w:rPr>
            </w:pPr>
            <w:r w:rsidRPr="00922012">
              <w:rPr>
                <w:rFonts w:ascii="Times New Roman" w:hAnsi="Times New Roman" w:cs="Times New Roman"/>
                <w:color w:val="000000" w:themeColor="text1"/>
              </w:rPr>
              <w:t>40.5 (5.1)</w:t>
            </w:r>
          </w:p>
        </w:tc>
      </w:tr>
      <w:tr w:rsidR="00973CBD" w:rsidRPr="00922012" w14:paraId="3C48240E" w14:textId="77777777" w:rsidTr="00C75212">
        <w:tc>
          <w:tcPr>
            <w:tcW w:w="1501" w:type="dxa"/>
            <w:tcBorders>
              <w:right w:val="single" w:sz="4" w:space="0" w:color="auto"/>
            </w:tcBorders>
          </w:tcPr>
          <w:p w14:paraId="31410546"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1.13</w:t>
            </w:r>
          </w:p>
        </w:tc>
        <w:tc>
          <w:tcPr>
            <w:tcW w:w="1252" w:type="dxa"/>
            <w:tcBorders>
              <w:left w:val="single" w:sz="4" w:space="0" w:color="auto"/>
              <w:right w:val="nil"/>
            </w:tcBorders>
          </w:tcPr>
          <w:p w14:paraId="2674220D"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36.5 (2.8)</w:t>
            </w:r>
          </w:p>
        </w:tc>
        <w:tc>
          <w:tcPr>
            <w:tcW w:w="1236" w:type="dxa"/>
            <w:tcBorders>
              <w:left w:val="nil"/>
              <w:right w:val="nil"/>
            </w:tcBorders>
          </w:tcPr>
          <w:p w14:paraId="504B1B7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31.8 (3.0)</w:t>
            </w:r>
          </w:p>
        </w:tc>
        <w:tc>
          <w:tcPr>
            <w:tcW w:w="1215" w:type="dxa"/>
            <w:tcBorders>
              <w:left w:val="nil"/>
              <w:right w:val="single" w:sz="4" w:space="0" w:color="auto"/>
            </w:tcBorders>
          </w:tcPr>
          <w:p w14:paraId="6C69C71F"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31.7 (4.1)</w:t>
            </w:r>
          </w:p>
        </w:tc>
        <w:tc>
          <w:tcPr>
            <w:tcW w:w="1486" w:type="dxa"/>
            <w:tcBorders>
              <w:left w:val="single" w:sz="4" w:space="0" w:color="auto"/>
              <w:right w:val="nil"/>
            </w:tcBorders>
          </w:tcPr>
          <w:p w14:paraId="3108EC1F"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31.9 (2.2)</w:t>
            </w:r>
          </w:p>
        </w:tc>
        <w:tc>
          <w:tcPr>
            <w:tcW w:w="1372" w:type="dxa"/>
            <w:tcBorders>
              <w:left w:val="nil"/>
              <w:right w:val="nil"/>
            </w:tcBorders>
          </w:tcPr>
          <w:p w14:paraId="3E571E7B"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27.2 (2.3)</w:t>
            </w:r>
          </w:p>
        </w:tc>
        <w:tc>
          <w:tcPr>
            <w:tcW w:w="1288" w:type="dxa"/>
            <w:tcBorders>
              <w:left w:val="nil"/>
            </w:tcBorders>
          </w:tcPr>
          <w:p w14:paraId="2F391785"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40.9 (3.1)</w:t>
            </w:r>
          </w:p>
        </w:tc>
      </w:tr>
      <w:tr w:rsidR="00973CBD" w:rsidRPr="00922012" w14:paraId="6A556627" w14:textId="77777777" w:rsidTr="00C75212">
        <w:tc>
          <w:tcPr>
            <w:tcW w:w="1501" w:type="dxa"/>
            <w:tcBorders>
              <w:right w:val="single" w:sz="4" w:space="0" w:color="auto"/>
            </w:tcBorders>
          </w:tcPr>
          <w:p w14:paraId="369C05A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1.22</w:t>
            </w:r>
          </w:p>
        </w:tc>
        <w:tc>
          <w:tcPr>
            <w:tcW w:w="1252" w:type="dxa"/>
            <w:tcBorders>
              <w:left w:val="single" w:sz="4" w:space="0" w:color="auto"/>
              <w:right w:val="nil"/>
            </w:tcBorders>
          </w:tcPr>
          <w:p w14:paraId="1A91A5F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34.7 (2.8)</w:t>
            </w:r>
          </w:p>
        </w:tc>
        <w:tc>
          <w:tcPr>
            <w:tcW w:w="1236" w:type="dxa"/>
            <w:tcBorders>
              <w:left w:val="nil"/>
              <w:right w:val="nil"/>
            </w:tcBorders>
          </w:tcPr>
          <w:p w14:paraId="6098EDD0"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29.4 (3.0)</w:t>
            </w:r>
          </w:p>
        </w:tc>
        <w:tc>
          <w:tcPr>
            <w:tcW w:w="1215" w:type="dxa"/>
            <w:tcBorders>
              <w:left w:val="nil"/>
              <w:right w:val="single" w:sz="4" w:space="0" w:color="auto"/>
            </w:tcBorders>
          </w:tcPr>
          <w:p w14:paraId="65E832C8"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35.9 (4.1)</w:t>
            </w:r>
          </w:p>
        </w:tc>
        <w:tc>
          <w:tcPr>
            <w:tcW w:w="1486" w:type="dxa"/>
            <w:tcBorders>
              <w:left w:val="single" w:sz="4" w:space="0" w:color="auto"/>
              <w:right w:val="nil"/>
            </w:tcBorders>
          </w:tcPr>
          <w:p w14:paraId="17F103E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33.6 (2.0)</w:t>
            </w:r>
          </w:p>
        </w:tc>
        <w:tc>
          <w:tcPr>
            <w:tcW w:w="1372" w:type="dxa"/>
            <w:tcBorders>
              <w:left w:val="nil"/>
              <w:right w:val="nil"/>
            </w:tcBorders>
          </w:tcPr>
          <w:p w14:paraId="142FF902"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25.1 (2.2)</w:t>
            </w:r>
          </w:p>
        </w:tc>
        <w:tc>
          <w:tcPr>
            <w:tcW w:w="1288" w:type="dxa"/>
            <w:tcBorders>
              <w:left w:val="nil"/>
            </w:tcBorders>
          </w:tcPr>
          <w:p w14:paraId="0F7082C5"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41.3 (3.0)</w:t>
            </w:r>
          </w:p>
        </w:tc>
      </w:tr>
      <w:tr w:rsidR="00973CBD" w:rsidRPr="00922012" w14:paraId="5C42011D" w14:textId="77777777" w:rsidTr="00C75212">
        <w:tc>
          <w:tcPr>
            <w:tcW w:w="1501" w:type="dxa"/>
            <w:tcBorders>
              <w:right w:val="single" w:sz="4" w:space="0" w:color="auto"/>
            </w:tcBorders>
          </w:tcPr>
          <w:p w14:paraId="693CD4E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1.31</w:t>
            </w:r>
          </w:p>
        </w:tc>
        <w:tc>
          <w:tcPr>
            <w:tcW w:w="1252" w:type="dxa"/>
            <w:tcBorders>
              <w:left w:val="single" w:sz="4" w:space="0" w:color="auto"/>
              <w:right w:val="nil"/>
            </w:tcBorders>
          </w:tcPr>
          <w:p w14:paraId="5DC0DA5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30.7 (2.7)</w:t>
            </w:r>
          </w:p>
        </w:tc>
        <w:tc>
          <w:tcPr>
            <w:tcW w:w="1236" w:type="dxa"/>
            <w:tcBorders>
              <w:left w:val="nil"/>
              <w:right w:val="nil"/>
            </w:tcBorders>
          </w:tcPr>
          <w:p w14:paraId="4A842FF0"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28.7 (2.9)</w:t>
            </w:r>
          </w:p>
        </w:tc>
        <w:tc>
          <w:tcPr>
            <w:tcW w:w="1215" w:type="dxa"/>
            <w:tcBorders>
              <w:left w:val="nil"/>
              <w:right w:val="single" w:sz="4" w:space="0" w:color="auto"/>
            </w:tcBorders>
          </w:tcPr>
          <w:p w14:paraId="4C2FF436"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40.7 (4.0)</w:t>
            </w:r>
          </w:p>
        </w:tc>
        <w:tc>
          <w:tcPr>
            <w:tcW w:w="1486" w:type="dxa"/>
            <w:tcBorders>
              <w:left w:val="single" w:sz="4" w:space="0" w:color="auto"/>
              <w:right w:val="nil"/>
            </w:tcBorders>
          </w:tcPr>
          <w:p w14:paraId="66B8964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46.1 (1.5)</w:t>
            </w:r>
          </w:p>
        </w:tc>
        <w:tc>
          <w:tcPr>
            <w:tcW w:w="1372" w:type="dxa"/>
            <w:tcBorders>
              <w:left w:val="nil"/>
              <w:right w:val="nil"/>
            </w:tcBorders>
          </w:tcPr>
          <w:p w14:paraId="526A19C1"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11.9 (1.6)</w:t>
            </w:r>
          </w:p>
        </w:tc>
        <w:tc>
          <w:tcPr>
            <w:tcW w:w="1288" w:type="dxa"/>
            <w:tcBorders>
              <w:left w:val="nil"/>
            </w:tcBorders>
          </w:tcPr>
          <w:p w14:paraId="4B6AD389"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42.0 (2.2)</w:t>
            </w:r>
          </w:p>
        </w:tc>
      </w:tr>
      <w:tr w:rsidR="00973CBD" w:rsidRPr="00922012" w14:paraId="57CF252D" w14:textId="77777777" w:rsidTr="00C75212">
        <w:tc>
          <w:tcPr>
            <w:tcW w:w="1501" w:type="dxa"/>
            <w:tcBorders>
              <w:right w:val="single" w:sz="4" w:space="0" w:color="auto"/>
            </w:tcBorders>
          </w:tcPr>
          <w:p w14:paraId="6B31A746"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1.40</w:t>
            </w:r>
          </w:p>
        </w:tc>
        <w:tc>
          <w:tcPr>
            <w:tcW w:w="1252" w:type="dxa"/>
            <w:tcBorders>
              <w:left w:val="single" w:sz="4" w:space="0" w:color="auto"/>
              <w:right w:val="nil"/>
            </w:tcBorders>
          </w:tcPr>
          <w:p w14:paraId="6AEB1E4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29.2 (2.8)</w:t>
            </w:r>
          </w:p>
        </w:tc>
        <w:tc>
          <w:tcPr>
            <w:tcW w:w="1236" w:type="dxa"/>
            <w:tcBorders>
              <w:left w:val="nil"/>
              <w:right w:val="nil"/>
            </w:tcBorders>
          </w:tcPr>
          <w:p w14:paraId="58F5F272"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27.2 (2.9)</w:t>
            </w:r>
          </w:p>
        </w:tc>
        <w:tc>
          <w:tcPr>
            <w:tcW w:w="1215" w:type="dxa"/>
            <w:tcBorders>
              <w:left w:val="nil"/>
              <w:right w:val="single" w:sz="4" w:space="0" w:color="auto"/>
            </w:tcBorders>
          </w:tcPr>
          <w:p w14:paraId="6E62D91A"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43.5 (4.0)</w:t>
            </w:r>
          </w:p>
        </w:tc>
        <w:tc>
          <w:tcPr>
            <w:tcW w:w="1486" w:type="dxa"/>
            <w:tcBorders>
              <w:left w:val="single" w:sz="4" w:space="0" w:color="auto"/>
              <w:right w:val="nil"/>
            </w:tcBorders>
          </w:tcPr>
          <w:p w14:paraId="612FA48B"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27.2 (2.5)</w:t>
            </w:r>
          </w:p>
        </w:tc>
        <w:tc>
          <w:tcPr>
            <w:tcW w:w="1372" w:type="dxa"/>
            <w:tcBorders>
              <w:left w:val="nil"/>
              <w:right w:val="nil"/>
            </w:tcBorders>
          </w:tcPr>
          <w:p w14:paraId="7BC84A20"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25.4 (2.6)</w:t>
            </w:r>
          </w:p>
        </w:tc>
        <w:tc>
          <w:tcPr>
            <w:tcW w:w="1288" w:type="dxa"/>
            <w:tcBorders>
              <w:left w:val="nil"/>
            </w:tcBorders>
          </w:tcPr>
          <w:p w14:paraId="4DD0A177" w14:textId="77777777" w:rsidR="00973CBD" w:rsidRPr="00922012" w:rsidRDefault="00973CBD" w:rsidP="00C75212">
            <w:pPr>
              <w:spacing w:line="360" w:lineRule="auto"/>
              <w:jc w:val="center"/>
              <w:rPr>
                <w:rFonts w:ascii="Times New Roman" w:hAnsi="Times New Roman" w:cs="Times New Roman"/>
              </w:rPr>
            </w:pPr>
            <w:r w:rsidRPr="00922012">
              <w:rPr>
                <w:rFonts w:ascii="Times New Roman" w:hAnsi="Times New Roman" w:cs="Times New Roman"/>
              </w:rPr>
              <w:t>47.4 (3.6)</w:t>
            </w:r>
          </w:p>
        </w:tc>
      </w:tr>
    </w:tbl>
    <w:p w14:paraId="23BE7E9E" w14:textId="005F2AF2" w:rsidR="003249B1" w:rsidRDefault="003249B1" w:rsidP="00973CBD">
      <w:pPr>
        <w:rPr>
          <w:rFonts w:ascii="Times New Roman" w:hAnsi="Times New Roman" w:cs="Times New Roman"/>
          <w:sz w:val="20"/>
          <w:szCs w:val="20"/>
        </w:rPr>
      </w:pPr>
      <w:r>
        <w:rPr>
          <w:rFonts w:ascii="Times New Roman" w:hAnsi="Times New Roman" w:cs="Times New Roman"/>
          <w:sz w:val="20"/>
          <w:szCs w:val="20"/>
        </w:rPr>
        <w:br w:type="page"/>
      </w:r>
    </w:p>
    <w:p w14:paraId="762E3D72" w14:textId="2E627CEC" w:rsidR="003249B1" w:rsidRDefault="00A50388" w:rsidP="00A50388">
      <w:pPr>
        <w:jc w:val="center"/>
        <w:rPr>
          <w:rFonts w:ascii="Times New Roman" w:hAnsi="Times New Roman" w:cs="Times New Roman"/>
          <w:b/>
          <w:bCs/>
          <w:sz w:val="20"/>
          <w:szCs w:val="20"/>
        </w:rPr>
      </w:pPr>
      <w:r w:rsidRPr="00A50388">
        <w:rPr>
          <w:rFonts w:ascii="Times New Roman" w:hAnsi="Times New Roman" w:cs="Times New Roman"/>
          <w:b/>
          <w:bCs/>
          <w:noProof/>
          <w:sz w:val="20"/>
          <w:szCs w:val="20"/>
        </w:rPr>
        <w:lastRenderedPageBreak/>
        <w:drawing>
          <wp:inline distT="0" distB="0" distL="0" distR="0" wp14:anchorId="135F447A" wp14:editId="55547A78">
            <wp:extent cx="5067300" cy="3800475"/>
            <wp:effectExtent l="0" t="0" r="0" b="0"/>
            <wp:docPr id="511613364" name="Picture 3" descr="A machine with wires and a box&#10;&#10;AI-generated content may be incorrect.">
              <a:extLst xmlns:a="http://schemas.openxmlformats.org/drawingml/2006/main">
                <a:ext uri="{FF2B5EF4-FFF2-40B4-BE49-F238E27FC236}">
                  <a16:creationId xmlns:a16="http://schemas.microsoft.com/office/drawing/2014/main" id="{BB998FCE-6687-15D8-63E3-9014C15070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chine with wires and a box&#10;&#10;AI-generated content may be incorrect.">
                      <a:extLst>
                        <a:ext uri="{FF2B5EF4-FFF2-40B4-BE49-F238E27FC236}">
                          <a16:creationId xmlns:a16="http://schemas.microsoft.com/office/drawing/2014/main" id="{BB998FCE-6687-15D8-63E3-9014C15070E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67300" cy="3800475"/>
                    </a:xfrm>
                    <a:prstGeom prst="rect">
                      <a:avLst/>
                    </a:prstGeom>
                  </pic:spPr>
                </pic:pic>
              </a:graphicData>
            </a:graphic>
          </wp:inline>
        </w:drawing>
      </w:r>
    </w:p>
    <w:p w14:paraId="601AB1BD" w14:textId="3646429F" w:rsidR="00BD236A" w:rsidRDefault="003249B1" w:rsidP="003249B1">
      <w:pPr>
        <w:jc w:val="center"/>
        <w:rPr>
          <w:rFonts w:ascii="Times New Roman" w:hAnsi="Times New Roman" w:cs="Times New Roman"/>
          <w:sz w:val="20"/>
          <w:szCs w:val="20"/>
        </w:rPr>
      </w:pPr>
      <w:r w:rsidRPr="00557FE8">
        <w:rPr>
          <w:rFonts w:ascii="Times New Roman" w:hAnsi="Times New Roman" w:cs="Times New Roman"/>
          <w:b/>
          <w:bCs/>
          <w:sz w:val="20"/>
          <w:szCs w:val="20"/>
        </w:rPr>
        <w:t xml:space="preserve">Figure </w:t>
      </w:r>
      <w:r w:rsidR="00F77E66" w:rsidRPr="00557FE8">
        <w:rPr>
          <w:rFonts w:ascii="Times New Roman" w:hAnsi="Times New Roman" w:cs="Times New Roman"/>
          <w:b/>
          <w:bCs/>
          <w:sz w:val="20"/>
          <w:szCs w:val="20"/>
        </w:rPr>
        <w:t>S</w:t>
      </w:r>
      <w:r w:rsidR="00F77E66">
        <w:rPr>
          <w:rFonts w:ascii="Times New Roman" w:hAnsi="Times New Roman" w:cs="Times New Roman"/>
          <w:b/>
          <w:bCs/>
          <w:sz w:val="20"/>
          <w:szCs w:val="20"/>
        </w:rPr>
        <w:t>10</w:t>
      </w:r>
      <w:r w:rsidRPr="00557FE8">
        <w:rPr>
          <w:rFonts w:ascii="Times New Roman" w:hAnsi="Times New Roman" w:cs="Times New Roman"/>
          <w:b/>
          <w:bCs/>
          <w:sz w:val="20"/>
          <w:szCs w:val="20"/>
        </w:rPr>
        <w:t xml:space="preserve">. </w:t>
      </w:r>
      <w:r w:rsidR="00240C7F" w:rsidRPr="00D24B0D">
        <w:rPr>
          <w:rFonts w:ascii="Times New Roman" w:hAnsi="Times New Roman" w:cs="Times New Roman"/>
          <w:sz w:val="20"/>
          <w:szCs w:val="20"/>
        </w:rPr>
        <w:t xml:space="preserve">In situ </w:t>
      </w:r>
      <w:r w:rsidR="00240C7F" w:rsidRPr="00240C7F">
        <w:rPr>
          <w:rFonts w:ascii="Times New Roman" w:hAnsi="Times New Roman" w:cs="Times New Roman"/>
          <w:sz w:val="20"/>
          <w:szCs w:val="20"/>
        </w:rPr>
        <w:t>Raman setup used for scanning surface species under electro-oxidation of acetaldehyde</w:t>
      </w:r>
      <w:r w:rsidR="00240C7F">
        <w:rPr>
          <w:rFonts w:ascii="Times New Roman" w:hAnsi="Times New Roman" w:cs="Times New Roman"/>
          <w:sz w:val="20"/>
          <w:szCs w:val="20"/>
        </w:rPr>
        <w:t xml:space="preserve"> </w:t>
      </w:r>
      <w:r>
        <w:rPr>
          <w:rFonts w:ascii="Times New Roman" w:hAnsi="Times New Roman" w:cs="Times New Roman"/>
          <w:sz w:val="20"/>
          <w:szCs w:val="20"/>
        </w:rPr>
        <w:t xml:space="preserve">in </w:t>
      </w:r>
      <w:r w:rsidRPr="00372FB0">
        <w:rPr>
          <w:rFonts w:ascii="Times New Roman" w:hAnsi="Times New Roman" w:cs="Times New Roman"/>
          <w:b/>
          <w:bCs/>
          <w:sz w:val="20"/>
          <w:szCs w:val="20"/>
        </w:rPr>
        <w:t>Figure 5</w:t>
      </w:r>
      <w:r>
        <w:rPr>
          <w:rFonts w:ascii="Times New Roman" w:hAnsi="Times New Roman" w:cs="Times New Roman"/>
          <w:sz w:val="20"/>
          <w:szCs w:val="20"/>
        </w:rPr>
        <w:t>.</w:t>
      </w:r>
    </w:p>
    <w:p w14:paraId="48C8689E" w14:textId="77777777" w:rsidR="00BD236A" w:rsidRDefault="00BD236A">
      <w:pPr>
        <w:rPr>
          <w:rFonts w:ascii="Times New Roman" w:hAnsi="Times New Roman" w:cs="Times New Roman"/>
          <w:sz w:val="20"/>
          <w:szCs w:val="20"/>
        </w:rPr>
      </w:pPr>
      <w:r>
        <w:rPr>
          <w:rFonts w:ascii="Times New Roman" w:hAnsi="Times New Roman" w:cs="Times New Roman"/>
          <w:sz w:val="20"/>
          <w:szCs w:val="20"/>
        </w:rPr>
        <w:br w:type="page"/>
      </w:r>
    </w:p>
    <w:p w14:paraId="4B62572E" w14:textId="3FCB39BC" w:rsidR="00BD236A" w:rsidRDefault="00B76C5D" w:rsidP="00B76C5D">
      <w:pPr>
        <w:jc w:val="center"/>
        <w:rPr>
          <w:rFonts w:ascii="Times New Roman" w:hAnsi="Times New Roman" w:cs="Times New Roman"/>
        </w:rPr>
      </w:pPr>
      <w:r w:rsidRPr="00B76C5D">
        <w:rPr>
          <w:rFonts w:ascii="Times New Roman" w:hAnsi="Times New Roman" w:cs="Times New Roman"/>
          <w:noProof/>
        </w:rPr>
        <w:lastRenderedPageBreak/>
        <w:drawing>
          <wp:inline distT="0" distB="0" distL="0" distR="0" wp14:anchorId="7272A614" wp14:editId="335A43BA">
            <wp:extent cx="4610100" cy="3302000"/>
            <wp:effectExtent l="0" t="0" r="0" b="0"/>
            <wp:docPr id="16817189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18905"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610100" cy="3302000"/>
                    </a:xfrm>
                    <a:prstGeom prst="rect">
                      <a:avLst/>
                    </a:prstGeom>
                  </pic:spPr>
                </pic:pic>
              </a:graphicData>
            </a:graphic>
          </wp:inline>
        </w:drawing>
      </w:r>
    </w:p>
    <w:p w14:paraId="16B75B20" w14:textId="64E895C0" w:rsidR="00BD236A" w:rsidRDefault="00BD236A" w:rsidP="00BD236A">
      <w:pPr>
        <w:jc w:val="center"/>
        <w:rPr>
          <w:rFonts w:ascii="Times New Roman" w:hAnsi="Times New Roman" w:cs="Times New Roman"/>
          <w:sz w:val="20"/>
          <w:szCs w:val="20"/>
        </w:rPr>
      </w:pPr>
      <w:r w:rsidRPr="00557FE8">
        <w:rPr>
          <w:rFonts w:ascii="Times New Roman" w:hAnsi="Times New Roman" w:cs="Times New Roman"/>
          <w:b/>
          <w:bCs/>
          <w:sz w:val="20"/>
          <w:szCs w:val="20"/>
        </w:rPr>
        <w:t xml:space="preserve">Figure </w:t>
      </w:r>
      <w:r w:rsidR="00F77E66" w:rsidRPr="00557FE8">
        <w:rPr>
          <w:rFonts w:ascii="Times New Roman" w:hAnsi="Times New Roman" w:cs="Times New Roman"/>
          <w:b/>
          <w:bCs/>
          <w:sz w:val="20"/>
          <w:szCs w:val="20"/>
        </w:rPr>
        <w:t>S</w:t>
      </w:r>
      <w:r w:rsidR="00F77E66">
        <w:rPr>
          <w:rFonts w:ascii="Times New Roman" w:hAnsi="Times New Roman" w:cs="Times New Roman"/>
          <w:b/>
          <w:bCs/>
          <w:sz w:val="20"/>
          <w:szCs w:val="20"/>
        </w:rPr>
        <w:t>11</w:t>
      </w:r>
      <w:r>
        <w:rPr>
          <w:rFonts w:ascii="Times New Roman" w:hAnsi="Times New Roman" w:cs="Times New Roman"/>
          <w:b/>
          <w:bCs/>
          <w:sz w:val="20"/>
          <w:szCs w:val="20"/>
        </w:rPr>
        <w:t>.</w:t>
      </w:r>
      <w:r w:rsidRPr="00557FE8">
        <w:rPr>
          <w:rFonts w:ascii="Times New Roman" w:hAnsi="Times New Roman" w:cs="Times New Roman"/>
          <w:b/>
          <w:bCs/>
          <w:sz w:val="20"/>
          <w:szCs w:val="20"/>
        </w:rPr>
        <w:t xml:space="preserve"> </w:t>
      </w:r>
      <w:r w:rsidR="00A42AF2">
        <w:rPr>
          <w:rFonts w:ascii="Times New Roman" w:hAnsi="Times New Roman" w:cs="Times New Roman"/>
          <w:sz w:val="20"/>
          <w:szCs w:val="20"/>
        </w:rPr>
        <w:t>LSV</w:t>
      </w:r>
      <w:r>
        <w:rPr>
          <w:rFonts w:ascii="Times New Roman" w:hAnsi="Times New Roman" w:cs="Times New Roman"/>
          <w:sz w:val="20"/>
          <w:szCs w:val="20"/>
        </w:rPr>
        <w:t xml:space="preserve"> curves corresponding to the </w:t>
      </w:r>
      <w:proofErr w:type="gramStart"/>
      <w:r w:rsidRPr="00B76C5D">
        <w:rPr>
          <w:rFonts w:ascii="Times New Roman" w:hAnsi="Times New Roman" w:cs="Times New Roman"/>
          <w:sz w:val="20"/>
          <w:szCs w:val="20"/>
        </w:rPr>
        <w:t>in situ</w:t>
      </w:r>
      <w:proofErr w:type="gramEnd"/>
      <w:r>
        <w:rPr>
          <w:rFonts w:ascii="Times New Roman" w:hAnsi="Times New Roman" w:cs="Times New Roman"/>
          <w:sz w:val="20"/>
          <w:szCs w:val="20"/>
        </w:rPr>
        <w:t xml:space="preserve"> Raman results in </w:t>
      </w:r>
      <w:r w:rsidRPr="00372FB0">
        <w:rPr>
          <w:rFonts w:ascii="Times New Roman" w:hAnsi="Times New Roman" w:cs="Times New Roman"/>
          <w:b/>
          <w:bCs/>
          <w:sz w:val="20"/>
          <w:szCs w:val="20"/>
        </w:rPr>
        <w:t>Figure 5</w:t>
      </w:r>
      <w:r>
        <w:rPr>
          <w:rFonts w:ascii="Times New Roman" w:hAnsi="Times New Roman" w:cs="Times New Roman"/>
          <w:sz w:val="20"/>
          <w:szCs w:val="20"/>
        </w:rPr>
        <w:t>.</w:t>
      </w:r>
      <w:r w:rsidR="005D1F06">
        <w:rPr>
          <w:rFonts w:ascii="Times New Roman" w:hAnsi="Times New Roman" w:cs="Times New Roman"/>
          <w:sz w:val="20"/>
          <w:szCs w:val="20"/>
        </w:rPr>
        <w:t xml:space="preserve"> A delay in copper oxidation is noted in the presence of acetaldehyde.</w:t>
      </w:r>
    </w:p>
    <w:p w14:paraId="04A13E5A" w14:textId="77777777" w:rsidR="003249B1" w:rsidRPr="00557FE8" w:rsidRDefault="003249B1" w:rsidP="003249B1">
      <w:pPr>
        <w:jc w:val="center"/>
        <w:rPr>
          <w:rFonts w:ascii="Times New Roman" w:hAnsi="Times New Roman" w:cs="Times New Roman"/>
          <w:sz w:val="20"/>
          <w:szCs w:val="20"/>
        </w:rPr>
      </w:pPr>
    </w:p>
    <w:p w14:paraId="032C43EE" w14:textId="3AB3C294" w:rsidR="003249B1" w:rsidRDefault="003249B1">
      <w:pPr>
        <w:rPr>
          <w:rFonts w:ascii="Times New Roman" w:hAnsi="Times New Roman" w:cs="Times New Roman"/>
          <w:sz w:val="20"/>
          <w:szCs w:val="20"/>
        </w:rPr>
      </w:pPr>
    </w:p>
    <w:p w14:paraId="439D3949" w14:textId="41736667" w:rsidR="0022381B" w:rsidRPr="00A020CD" w:rsidRDefault="0022381B" w:rsidP="00EA6B27">
      <w:pPr>
        <w:jc w:val="center"/>
        <w:rPr>
          <w:rFonts w:ascii="Times New Roman" w:hAnsi="Times New Roman" w:cs="Times New Roman"/>
          <w:sz w:val="20"/>
          <w:szCs w:val="20"/>
        </w:rPr>
      </w:pPr>
      <w:r w:rsidRPr="00A020CD">
        <w:rPr>
          <w:rFonts w:ascii="Times New Roman" w:hAnsi="Times New Roman" w:cs="Times New Roman"/>
          <w:sz w:val="20"/>
          <w:szCs w:val="20"/>
        </w:rPr>
        <w:br w:type="page"/>
      </w:r>
    </w:p>
    <w:p w14:paraId="27CEDE37" w14:textId="35EB0F91" w:rsidR="00926A16" w:rsidRDefault="00370E1E" w:rsidP="00370E1E">
      <w:pPr>
        <w:jc w:val="center"/>
        <w:rPr>
          <w:rFonts w:ascii="Times New Roman" w:hAnsi="Times New Roman" w:cs="Times New Roman"/>
          <w:b/>
          <w:bCs/>
          <w:sz w:val="22"/>
          <w:szCs w:val="22"/>
        </w:rPr>
      </w:pPr>
      <w:r w:rsidRPr="00370E1E">
        <w:rPr>
          <w:rFonts w:ascii="Times New Roman" w:hAnsi="Times New Roman" w:cs="Times New Roman"/>
          <w:b/>
          <w:bCs/>
          <w:noProof/>
          <w:sz w:val="22"/>
          <w:szCs w:val="22"/>
        </w:rPr>
        <w:lastRenderedPageBreak/>
        <w:drawing>
          <wp:inline distT="0" distB="0" distL="0" distR="0" wp14:anchorId="15C0FA7B" wp14:editId="156FFE9E">
            <wp:extent cx="5943600" cy="2382520"/>
            <wp:effectExtent l="0" t="0" r="0" b="5080"/>
            <wp:docPr id="1044560406" name="Graphic 4">
              <a:extLst xmlns:a="http://schemas.openxmlformats.org/drawingml/2006/main">
                <a:ext uri="{FF2B5EF4-FFF2-40B4-BE49-F238E27FC236}">
                  <a16:creationId xmlns:a16="http://schemas.microsoft.com/office/drawing/2014/main" id="{4FF862EE-7259-A914-A131-F3CDE05E0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4FF862EE-7259-A914-A131-F3CDE05E0BE5}"/>
                        </a:ext>
                      </a:extLst>
                    </pic:cNvPr>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5943600" cy="2382520"/>
                    </a:xfrm>
                    <a:prstGeom prst="rect">
                      <a:avLst/>
                    </a:prstGeom>
                  </pic:spPr>
                </pic:pic>
              </a:graphicData>
            </a:graphic>
          </wp:inline>
        </w:drawing>
      </w:r>
    </w:p>
    <w:p w14:paraId="01AB825C" w14:textId="2F0C2C27" w:rsidR="0022381B" w:rsidRPr="00A020CD" w:rsidRDefault="0022381B" w:rsidP="00826E7F">
      <w:pPr>
        <w:jc w:val="center"/>
        <w:rPr>
          <w:rFonts w:ascii="Times New Roman" w:hAnsi="Times New Roman" w:cs="Times New Roman"/>
          <w:sz w:val="20"/>
          <w:szCs w:val="20"/>
        </w:rPr>
      </w:pPr>
      <w:r w:rsidRPr="00A020CD">
        <w:rPr>
          <w:rFonts w:ascii="Times New Roman" w:hAnsi="Times New Roman" w:cs="Times New Roman"/>
          <w:b/>
          <w:bCs/>
          <w:sz w:val="20"/>
          <w:szCs w:val="20"/>
        </w:rPr>
        <w:t xml:space="preserve">Figure </w:t>
      </w:r>
      <w:r w:rsidR="00F77E66" w:rsidRPr="00A020CD">
        <w:rPr>
          <w:rFonts w:ascii="Times New Roman" w:hAnsi="Times New Roman" w:cs="Times New Roman"/>
          <w:b/>
          <w:bCs/>
          <w:sz w:val="20"/>
          <w:szCs w:val="20"/>
        </w:rPr>
        <w:t>S</w:t>
      </w:r>
      <w:r w:rsidR="00F77E66">
        <w:rPr>
          <w:rFonts w:ascii="Times New Roman" w:hAnsi="Times New Roman" w:cs="Times New Roman"/>
          <w:b/>
          <w:bCs/>
          <w:sz w:val="20"/>
          <w:szCs w:val="20"/>
        </w:rPr>
        <w:t>12</w:t>
      </w:r>
      <w:r w:rsidRPr="00A020CD">
        <w:rPr>
          <w:rFonts w:ascii="Times New Roman" w:hAnsi="Times New Roman" w:cs="Times New Roman"/>
          <w:b/>
          <w:bCs/>
          <w:sz w:val="20"/>
          <w:szCs w:val="20"/>
        </w:rPr>
        <w:t xml:space="preserve">. </w:t>
      </w:r>
      <w:r w:rsidR="00926A16" w:rsidRPr="00A020CD">
        <w:rPr>
          <w:rFonts w:ascii="Times New Roman" w:hAnsi="Times New Roman" w:cs="Times New Roman"/>
          <w:b/>
          <w:bCs/>
          <w:sz w:val="20"/>
          <w:szCs w:val="20"/>
        </w:rPr>
        <w:t xml:space="preserve">(a) </w:t>
      </w:r>
      <w:r w:rsidR="00732181" w:rsidRPr="00A020CD">
        <w:rPr>
          <w:rFonts w:ascii="Times New Roman" w:hAnsi="Times New Roman" w:cs="Times New Roman"/>
          <w:sz w:val="20"/>
          <w:szCs w:val="20"/>
        </w:rPr>
        <w:t>Picture</w:t>
      </w:r>
      <w:r w:rsidRPr="00A020CD">
        <w:rPr>
          <w:rFonts w:ascii="Times New Roman" w:hAnsi="Times New Roman" w:cs="Times New Roman"/>
          <w:sz w:val="20"/>
          <w:szCs w:val="20"/>
        </w:rPr>
        <w:t xml:space="preserve"> and </w:t>
      </w:r>
      <w:r w:rsidR="00926A16" w:rsidRPr="00A020CD">
        <w:rPr>
          <w:rFonts w:ascii="Times New Roman" w:hAnsi="Times New Roman" w:cs="Times New Roman"/>
          <w:sz w:val="20"/>
          <w:szCs w:val="20"/>
        </w:rPr>
        <w:t>(</w:t>
      </w:r>
      <w:r w:rsidR="00926A16" w:rsidRPr="00A020CD">
        <w:rPr>
          <w:rFonts w:ascii="Times New Roman" w:hAnsi="Times New Roman" w:cs="Times New Roman"/>
          <w:b/>
          <w:bCs/>
          <w:sz w:val="20"/>
          <w:szCs w:val="20"/>
        </w:rPr>
        <w:t>b</w:t>
      </w:r>
      <w:r w:rsidR="00926A16" w:rsidRPr="00A020CD">
        <w:rPr>
          <w:rFonts w:ascii="Times New Roman" w:hAnsi="Times New Roman" w:cs="Times New Roman"/>
          <w:sz w:val="20"/>
          <w:szCs w:val="20"/>
        </w:rPr>
        <w:t xml:space="preserve">) </w:t>
      </w:r>
      <w:r w:rsidR="00732181" w:rsidRPr="00A020CD">
        <w:rPr>
          <w:rFonts w:ascii="Times New Roman" w:hAnsi="Times New Roman" w:cs="Times New Roman"/>
          <w:sz w:val="20"/>
          <w:szCs w:val="20"/>
        </w:rPr>
        <w:t>schematic</w:t>
      </w:r>
      <w:r w:rsidRPr="00A020CD">
        <w:rPr>
          <w:rFonts w:ascii="Times New Roman" w:hAnsi="Times New Roman" w:cs="Times New Roman"/>
          <w:sz w:val="20"/>
          <w:szCs w:val="20"/>
        </w:rPr>
        <w:t xml:space="preserve"> of the continuous stability </w:t>
      </w:r>
      <w:r w:rsidR="00926A16" w:rsidRPr="00A020CD">
        <w:rPr>
          <w:rFonts w:ascii="Times New Roman" w:hAnsi="Times New Roman" w:cs="Times New Roman"/>
          <w:sz w:val="20"/>
          <w:szCs w:val="20"/>
        </w:rPr>
        <w:t xml:space="preserve">experimental </w:t>
      </w:r>
      <w:r w:rsidRPr="00A020CD">
        <w:rPr>
          <w:rFonts w:ascii="Times New Roman" w:hAnsi="Times New Roman" w:cs="Times New Roman"/>
          <w:sz w:val="20"/>
          <w:szCs w:val="20"/>
        </w:rPr>
        <w:t>system</w:t>
      </w:r>
      <w:r w:rsidR="005C19C2" w:rsidRPr="00A020CD">
        <w:rPr>
          <w:rFonts w:ascii="Times New Roman" w:hAnsi="Times New Roman" w:cs="Times New Roman"/>
          <w:sz w:val="20"/>
          <w:szCs w:val="20"/>
        </w:rPr>
        <w:t>.</w:t>
      </w:r>
    </w:p>
    <w:p w14:paraId="4B5DFBD3" w14:textId="77777777" w:rsidR="0022381B" w:rsidRDefault="0022381B">
      <w:pPr>
        <w:rPr>
          <w:rFonts w:ascii="Times New Roman" w:hAnsi="Times New Roman" w:cs="Times New Roman"/>
        </w:rPr>
      </w:pPr>
      <w:r>
        <w:rPr>
          <w:rFonts w:ascii="Times New Roman" w:hAnsi="Times New Roman" w:cs="Times New Roman"/>
        </w:rPr>
        <w:br w:type="page"/>
      </w:r>
    </w:p>
    <w:p w14:paraId="68A14646" w14:textId="2100F3D8" w:rsidR="008F1D66" w:rsidRDefault="00417481" w:rsidP="00417481">
      <w:pPr>
        <w:jc w:val="both"/>
        <w:rPr>
          <w:rFonts w:ascii="Times New Roman" w:hAnsi="Times New Roman" w:cs="Times New Roman"/>
          <w:b/>
          <w:bCs/>
          <w:sz w:val="22"/>
          <w:szCs w:val="22"/>
        </w:rPr>
      </w:pPr>
      <w:r w:rsidRPr="00417481">
        <w:rPr>
          <w:rFonts w:ascii="Times New Roman" w:hAnsi="Times New Roman" w:cs="Times New Roman"/>
          <w:b/>
          <w:bCs/>
          <w:noProof/>
          <w:sz w:val="22"/>
          <w:szCs w:val="22"/>
        </w:rPr>
        <w:lastRenderedPageBreak/>
        <w:drawing>
          <wp:inline distT="0" distB="0" distL="0" distR="0" wp14:anchorId="3C977019" wp14:editId="29DA6871">
            <wp:extent cx="5521699" cy="6858000"/>
            <wp:effectExtent l="0" t="0" r="3175" b="0"/>
            <wp:docPr id="1511801435" name="Picture 3" descr="A screenshot of a graph&#10;&#10;AI-generated content may be incorrect.">
              <a:extLst xmlns:a="http://schemas.openxmlformats.org/drawingml/2006/main">
                <a:ext uri="{FF2B5EF4-FFF2-40B4-BE49-F238E27FC236}">
                  <a16:creationId xmlns:a16="http://schemas.microsoft.com/office/drawing/2014/main" id="{8DF40EBC-B34E-EB0A-65EC-7A853C3EF4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01435" name="Picture 3" descr="A screenshot of a graph&#10;&#10;AI-generated content may be incorrect.">
                      <a:extLst>
                        <a:ext uri="{FF2B5EF4-FFF2-40B4-BE49-F238E27FC236}">
                          <a16:creationId xmlns:a16="http://schemas.microsoft.com/office/drawing/2014/main" id="{8DF40EBC-B34E-EB0A-65EC-7A853C3EF425}"/>
                        </a:ext>
                      </a:extLst>
                    </pic:cNvPr>
                    <pic:cNvPicPr>
                      <a:picLocks noChangeAspect="1"/>
                    </pic:cNvPicPr>
                  </pic:nvPicPr>
                  <pic:blipFill>
                    <a:blip r:embed="rId29"/>
                    <a:stretch>
                      <a:fillRect/>
                    </a:stretch>
                  </pic:blipFill>
                  <pic:spPr>
                    <a:xfrm>
                      <a:off x="0" y="0"/>
                      <a:ext cx="5521699" cy="6858000"/>
                    </a:xfrm>
                    <a:prstGeom prst="rect">
                      <a:avLst/>
                    </a:prstGeom>
                  </pic:spPr>
                </pic:pic>
              </a:graphicData>
            </a:graphic>
          </wp:inline>
        </w:drawing>
      </w:r>
    </w:p>
    <w:p w14:paraId="31F130DF" w14:textId="6B512BD9" w:rsidR="008F1D66" w:rsidRPr="00557FE8" w:rsidRDefault="008F1D66" w:rsidP="00777800">
      <w:pPr>
        <w:jc w:val="center"/>
        <w:rPr>
          <w:rFonts w:ascii="Times New Roman" w:hAnsi="Times New Roman" w:cs="Times New Roman"/>
          <w:sz w:val="20"/>
          <w:szCs w:val="20"/>
        </w:rPr>
      </w:pPr>
      <w:r w:rsidRPr="00557FE8">
        <w:rPr>
          <w:rFonts w:ascii="Times New Roman" w:hAnsi="Times New Roman" w:cs="Times New Roman"/>
          <w:b/>
          <w:bCs/>
          <w:sz w:val="20"/>
          <w:szCs w:val="20"/>
        </w:rPr>
        <w:t xml:space="preserve">Figure </w:t>
      </w:r>
      <w:r w:rsidR="00F77E66" w:rsidRPr="00557FE8">
        <w:rPr>
          <w:rFonts w:ascii="Times New Roman" w:hAnsi="Times New Roman" w:cs="Times New Roman"/>
          <w:b/>
          <w:bCs/>
          <w:sz w:val="20"/>
          <w:szCs w:val="20"/>
        </w:rPr>
        <w:t>S1</w:t>
      </w:r>
      <w:r w:rsidR="00F77E66">
        <w:rPr>
          <w:rFonts w:ascii="Times New Roman" w:hAnsi="Times New Roman" w:cs="Times New Roman"/>
          <w:b/>
          <w:bCs/>
          <w:sz w:val="20"/>
          <w:szCs w:val="20"/>
        </w:rPr>
        <w:t>3</w:t>
      </w:r>
      <w:r w:rsidRPr="00557FE8">
        <w:rPr>
          <w:rFonts w:ascii="Times New Roman" w:hAnsi="Times New Roman" w:cs="Times New Roman"/>
          <w:b/>
          <w:bCs/>
          <w:sz w:val="20"/>
          <w:szCs w:val="20"/>
        </w:rPr>
        <w:t xml:space="preserve">. </w:t>
      </w:r>
      <w:r w:rsidR="00417481" w:rsidRPr="00557FE8">
        <w:rPr>
          <w:rFonts w:ascii="Times New Roman" w:hAnsi="Times New Roman" w:cs="Times New Roman"/>
          <w:sz w:val="20"/>
          <w:szCs w:val="20"/>
        </w:rPr>
        <w:t>4-hour (</w:t>
      </w:r>
      <w:r w:rsidR="00417481" w:rsidRPr="00557FE8">
        <w:rPr>
          <w:rFonts w:ascii="Times New Roman" w:hAnsi="Times New Roman" w:cs="Times New Roman"/>
          <w:b/>
          <w:bCs/>
          <w:sz w:val="20"/>
          <w:szCs w:val="20"/>
        </w:rPr>
        <w:t>a</w:t>
      </w:r>
      <w:r w:rsidR="00417481" w:rsidRPr="00557FE8">
        <w:rPr>
          <w:rFonts w:ascii="Times New Roman" w:hAnsi="Times New Roman" w:cs="Times New Roman"/>
          <w:sz w:val="20"/>
          <w:szCs w:val="20"/>
        </w:rPr>
        <w:t xml:space="preserve">) </w:t>
      </w:r>
      <w:r w:rsidR="00777800" w:rsidRPr="00557FE8">
        <w:rPr>
          <w:rFonts w:ascii="Times New Roman" w:hAnsi="Times New Roman" w:cs="Times New Roman"/>
          <w:sz w:val="20"/>
          <w:szCs w:val="20"/>
        </w:rPr>
        <w:t>continuous and (</w:t>
      </w:r>
      <w:r w:rsidR="00777800" w:rsidRPr="00557FE8">
        <w:rPr>
          <w:rFonts w:ascii="Times New Roman" w:hAnsi="Times New Roman" w:cs="Times New Roman"/>
          <w:b/>
          <w:bCs/>
          <w:sz w:val="20"/>
          <w:szCs w:val="20"/>
        </w:rPr>
        <w:t>b</w:t>
      </w:r>
      <w:r w:rsidR="00777800" w:rsidRPr="00557FE8">
        <w:rPr>
          <w:rFonts w:ascii="Times New Roman" w:hAnsi="Times New Roman" w:cs="Times New Roman"/>
          <w:sz w:val="20"/>
          <w:szCs w:val="20"/>
        </w:rPr>
        <w:t>) cyclic stability experimental results</w:t>
      </w:r>
      <w:r w:rsidR="000F219D" w:rsidRPr="00557FE8">
        <w:rPr>
          <w:rFonts w:ascii="Times New Roman" w:hAnsi="Times New Roman" w:cs="Times New Roman"/>
          <w:sz w:val="20"/>
          <w:szCs w:val="20"/>
        </w:rPr>
        <w:t xml:space="preserve"> showing the difference in performance. </w:t>
      </w:r>
      <w:r w:rsidR="00985F7E" w:rsidRPr="00557FE8">
        <w:rPr>
          <w:rFonts w:ascii="Times New Roman" w:hAnsi="Times New Roman" w:cs="Times New Roman"/>
          <w:sz w:val="20"/>
          <w:szCs w:val="20"/>
        </w:rPr>
        <w:t>The measured H</w:t>
      </w:r>
      <w:r w:rsidR="00985F7E" w:rsidRPr="00557FE8">
        <w:rPr>
          <w:rFonts w:ascii="Times New Roman" w:hAnsi="Times New Roman" w:cs="Times New Roman"/>
          <w:sz w:val="20"/>
          <w:szCs w:val="20"/>
          <w:vertAlign w:val="subscript"/>
        </w:rPr>
        <w:t>2</w:t>
      </w:r>
      <w:r w:rsidR="00985F7E" w:rsidRPr="00557FE8">
        <w:rPr>
          <w:rFonts w:ascii="Times New Roman" w:hAnsi="Times New Roman" w:cs="Times New Roman"/>
          <w:sz w:val="20"/>
          <w:szCs w:val="20"/>
        </w:rPr>
        <w:t xml:space="preserve"> FE values for the continuous system are reported in (</w:t>
      </w:r>
      <w:r w:rsidR="00985F7E" w:rsidRPr="00557FE8">
        <w:rPr>
          <w:rFonts w:ascii="Times New Roman" w:hAnsi="Times New Roman" w:cs="Times New Roman"/>
          <w:b/>
          <w:bCs/>
          <w:sz w:val="20"/>
          <w:szCs w:val="20"/>
        </w:rPr>
        <w:t>a</w:t>
      </w:r>
      <w:r w:rsidR="00985F7E" w:rsidRPr="00557FE8">
        <w:rPr>
          <w:rFonts w:ascii="Times New Roman" w:hAnsi="Times New Roman" w:cs="Times New Roman"/>
          <w:sz w:val="20"/>
          <w:szCs w:val="20"/>
        </w:rPr>
        <w:t>).</w:t>
      </w:r>
    </w:p>
    <w:p w14:paraId="7C9DFDFC" w14:textId="453E86E7" w:rsidR="008F1D66" w:rsidRDefault="008F1D66">
      <w:pPr>
        <w:rPr>
          <w:rFonts w:ascii="Times New Roman" w:hAnsi="Times New Roman" w:cs="Times New Roman"/>
          <w:b/>
          <w:bCs/>
        </w:rPr>
      </w:pPr>
      <w:r>
        <w:rPr>
          <w:rFonts w:ascii="Times New Roman" w:hAnsi="Times New Roman" w:cs="Times New Roman"/>
          <w:b/>
          <w:bCs/>
        </w:rPr>
        <w:br w:type="page"/>
      </w:r>
    </w:p>
    <w:p w14:paraId="0ACA1D12" w14:textId="360E99BA" w:rsidR="005B245D" w:rsidRDefault="003D3587" w:rsidP="003D3587">
      <w:pPr>
        <w:jc w:val="both"/>
        <w:rPr>
          <w:rFonts w:ascii="Times New Roman" w:hAnsi="Times New Roman" w:cs="Times New Roman"/>
          <w:b/>
          <w:bCs/>
        </w:rPr>
      </w:pPr>
      <w:r w:rsidRPr="003D3587">
        <w:rPr>
          <w:rFonts w:ascii="Times New Roman" w:hAnsi="Times New Roman" w:cs="Times New Roman"/>
          <w:b/>
          <w:bCs/>
          <w:noProof/>
        </w:rPr>
        <w:lastRenderedPageBreak/>
        <w:drawing>
          <wp:inline distT="0" distB="0" distL="0" distR="0" wp14:anchorId="692C377B" wp14:editId="7388508C">
            <wp:extent cx="5943600" cy="3689350"/>
            <wp:effectExtent l="0" t="0" r="0" b="6350"/>
            <wp:docPr id="805945054" name="Graphic 3">
              <a:extLst xmlns:a="http://schemas.openxmlformats.org/drawingml/2006/main">
                <a:ext uri="{FF2B5EF4-FFF2-40B4-BE49-F238E27FC236}">
                  <a16:creationId xmlns:a16="http://schemas.microsoft.com/office/drawing/2014/main" id="{D4C12ADD-1E6A-94F0-9266-85FC8CEA83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D4C12ADD-1E6A-94F0-9266-85FC8CEA833F}"/>
                        </a:ext>
                      </a:extLst>
                    </pic:cNvPr>
                    <pic:cNvPicPr>
                      <a:picLocks noChangeAspect="1"/>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3689350"/>
                    </a:xfrm>
                    <a:prstGeom prst="rect">
                      <a:avLst/>
                    </a:prstGeom>
                  </pic:spPr>
                </pic:pic>
              </a:graphicData>
            </a:graphic>
          </wp:inline>
        </w:drawing>
      </w:r>
    </w:p>
    <w:p w14:paraId="6F92A996" w14:textId="5681ACF4" w:rsidR="0022381B" w:rsidRPr="00557FE8" w:rsidRDefault="0022381B" w:rsidP="00761CF4">
      <w:pPr>
        <w:jc w:val="center"/>
        <w:rPr>
          <w:rFonts w:ascii="Times New Roman" w:hAnsi="Times New Roman" w:cs="Times New Roman"/>
          <w:sz w:val="20"/>
          <w:szCs w:val="20"/>
        </w:rPr>
      </w:pPr>
      <w:r w:rsidRPr="00557FE8">
        <w:rPr>
          <w:rFonts w:ascii="Times New Roman" w:hAnsi="Times New Roman" w:cs="Times New Roman"/>
          <w:b/>
          <w:bCs/>
          <w:sz w:val="20"/>
          <w:szCs w:val="20"/>
        </w:rPr>
        <w:t xml:space="preserve">Figure </w:t>
      </w:r>
      <w:r w:rsidR="007F0759" w:rsidRPr="00557FE8">
        <w:rPr>
          <w:rFonts w:ascii="Times New Roman" w:hAnsi="Times New Roman" w:cs="Times New Roman"/>
          <w:b/>
          <w:bCs/>
          <w:sz w:val="20"/>
          <w:szCs w:val="20"/>
        </w:rPr>
        <w:t>S1</w:t>
      </w:r>
      <w:r w:rsidR="007F0759">
        <w:rPr>
          <w:rFonts w:ascii="Times New Roman" w:hAnsi="Times New Roman" w:cs="Times New Roman"/>
          <w:b/>
          <w:bCs/>
          <w:sz w:val="20"/>
          <w:szCs w:val="20"/>
        </w:rPr>
        <w:t>4</w:t>
      </w:r>
      <w:r w:rsidRPr="00557FE8">
        <w:rPr>
          <w:rFonts w:ascii="Times New Roman" w:hAnsi="Times New Roman" w:cs="Times New Roman"/>
          <w:b/>
          <w:bCs/>
          <w:sz w:val="20"/>
          <w:szCs w:val="20"/>
        </w:rPr>
        <w:t xml:space="preserve">. </w:t>
      </w:r>
      <w:r w:rsidRPr="00557FE8">
        <w:rPr>
          <w:rFonts w:ascii="Times New Roman" w:hAnsi="Times New Roman" w:cs="Times New Roman"/>
          <w:sz w:val="20"/>
          <w:szCs w:val="20"/>
        </w:rPr>
        <w:t xml:space="preserve">Cyclic stability results using the same catalyst for 10-cycles (each lasting one hour) with electrolyte </w:t>
      </w:r>
      <w:r w:rsidR="009854F8">
        <w:rPr>
          <w:rFonts w:ascii="Times New Roman" w:hAnsi="Times New Roman" w:cs="Times New Roman"/>
          <w:sz w:val="20"/>
          <w:szCs w:val="20"/>
        </w:rPr>
        <w:t>replenishment.</w:t>
      </w:r>
    </w:p>
    <w:p w14:paraId="59159460" w14:textId="77777777" w:rsidR="0022381B" w:rsidRDefault="0022381B" w:rsidP="0022381B">
      <w:pPr>
        <w:jc w:val="both"/>
        <w:rPr>
          <w:rFonts w:ascii="Times New Roman" w:hAnsi="Times New Roman" w:cs="Times New Roman"/>
        </w:rPr>
      </w:pPr>
    </w:p>
    <w:p w14:paraId="18490AB2" w14:textId="77777777" w:rsidR="0022381B" w:rsidRDefault="0022381B" w:rsidP="0022381B">
      <w:pPr>
        <w:jc w:val="both"/>
        <w:rPr>
          <w:rFonts w:ascii="Times New Roman" w:hAnsi="Times New Roman" w:cs="Times New Roman"/>
        </w:rPr>
      </w:pPr>
    </w:p>
    <w:p w14:paraId="6F1FDB11" w14:textId="77777777" w:rsidR="00746206" w:rsidRDefault="00746206" w:rsidP="00746206">
      <w:pPr>
        <w:jc w:val="both"/>
        <w:rPr>
          <w:rFonts w:ascii="Times New Roman" w:hAnsi="Times New Roman" w:cs="Times New Roman"/>
        </w:rPr>
      </w:pPr>
    </w:p>
    <w:p w14:paraId="3C8F91CF" w14:textId="77777777" w:rsidR="00746206" w:rsidRDefault="00746206" w:rsidP="00746206">
      <w:pPr>
        <w:jc w:val="both"/>
        <w:rPr>
          <w:rFonts w:ascii="Times New Roman" w:hAnsi="Times New Roman" w:cs="Times New Roman"/>
        </w:rPr>
      </w:pPr>
    </w:p>
    <w:p w14:paraId="00C52FDB" w14:textId="77777777" w:rsidR="00746206" w:rsidRDefault="00746206" w:rsidP="00746206">
      <w:pPr>
        <w:jc w:val="both"/>
        <w:rPr>
          <w:rFonts w:ascii="Times New Roman" w:hAnsi="Times New Roman" w:cs="Times New Roman"/>
        </w:rPr>
      </w:pPr>
    </w:p>
    <w:p w14:paraId="528ED0AA" w14:textId="77777777" w:rsidR="00746206" w:rsidRDefault="00746206" w:rsidP="00746206">
      <w:pPr>
        <w:jc w:val="both"/>
        <w:rPr>
          <w:rFonts w:ascii="Times New Roman" w:hAnsi="Times New Roman" w:cs="Times New Roman"/>
        </w:rPr>
      </w:pPr>
    </w:p>
    <w:p w14:paraId="3BF1B5E3" w14:textId="77777777" w:rsidR="00746206" w:rsidRDefault="00746206" w:rsidP="00746206">
      <w:pPr>
        <w:jc w:val="both"/>
        <w:rPr>
          <w:rFonts w:ascii="Times New Roman" w:hAnsi="Times New Roman" w:cs="Times New Roman"/>
        </w:rPr>
      </w:pPr>
    </w:p>
    <w:p w14:paraId="2B858B32" w14:textId="77777777" w:rsidR="00746206" w:rsidRDefault="00746206" w:rsidP="00746206">
      <w:pPr>
        <w:jc w:val="both"/>
        <w:rPr>
          <w:rFonts w:ascii="Times New Roman" w:hAnsi="Times New Roman" w:cs="Times New Roman"/>
        </w:rPr>
      </w:pPr>
    </w:p>
    <w:p w14:paraId="0C066BC6" w14:textId="3370C233" w:rsidR="00B941BB" w:rsidRPr="00226D83" w:rsidRDefault="00B941BB" w:rsidP="00226D83">
      <w:pPr>
        <w:rPr>
          <w:rFonts w:ascii="Times New Roman" w:hAnsi="Times New Roman" w:cs="Times New Roman"/>
          <w:b/>
          <w:bCs/>
        </w:rPr>
      </w:pPr>
      <w:r>
        <w:rPr>
          <w:rFonts w:ascii="Times New Roman" w:hAnsi="Times New Roman" w:cs="Times New Roman"/>
        </w:rPr>
        <w:br w:type="page"/>
      </w:r>
    </w:p>
    <w:p w14:paraId="43186209" w14:textId="13A34EDD" w:rsidR="00372FB0" w:rsidRDefault="00063B2C">
      <w:pPr>
        <w:rPr>
          <w:rFonts w:ascii="Times New Roman" w:hAnsi="Times New Roman" w:cs="Times New Roman"/>
        </w:rPr>
      </w:pPr>
      <w:r w:rsidRPr="00DD0861">
        <w:rPr>
          <w:rFonts w:ascii="Times New Roman" w:hAnsi="Times New Roman" w:cs="Times New Roman"/>
          <w:b/>
          <w:bCs/>
        </w:rPr>
        <w:lastRenderedPageBreak/>
        <w:t xml:space="preserve">Note </w:t>
      </w:r>
      <w:r w:rsidR="00143ADD">
        <w:rPr>
          <w:rFonts w:ascii="Times New Roman" w:hAnsi="Times New Roman" w:cs="Times New Roman"/>
          <w:b/>
          <w:bCs/>
        </w:rPr>
        <w:t>S</w:t>
      </w:r>
      <w:r w:rsidRPr="00DD0861">
        <w:rPr>
          <w:rFonts w:ascii="Times New Roman" w:hAnsi="Times New Roman" w:cs="Times New Roman"/>
          <w:b/>
          <w:bCs/>
        </w:rPr>
        <w:t>1</w:t>
      </w:r>
      <w:r w:rsidR="00DD0861">
        <w:rPr>
          <w:rFonts w:ascii="Times New Roman" w:hAnsi="Times New Roman" w:cs="Times New Roman"/>
        </w:rPr>
        <w:t>.</w:t>
      </w:r>
      <w:r>
        <w:rPr>
          <w:rFonts w:ascii="Times New Roman" w:hAnsi="Times New Roman" w:cs="Times New Roman"/>
        </w:rPr>
        <w:t xml:space="preserve"> Techno</w:t>
      </w:r>
      <w:r w:rsidR="007F0759">
        <w:rPr>
          <w:rFonts w:ascii="Times New Roman" w:hAnsi="Times New Roman" w:cs="Times New Roman"/>
        </w:rPr>
        <w:t>-</w:t>
      </w:r>
      <w:r>
        <w:rPr>
          <w:rFonts w:ascii="Times New Roman" w:hAnsi="Times New Roman" w:cs="Times New Roman"/>
        </w:rPr>
        <w:t>economic Analysis</w:t>
      </w:r>
      <w:r w:rsidR="00DD5A26">
        <w:rPr>
          <w:rFonts w:ascii="Times New Roman" w:hAnsi="Times New Roman" w:cs="Times New Roman"/>
        </w:rPr>
        <w:t xml:space="preserve"> (TEA)</w:t>
      </w:r>
    </w:p>
    <w:p w14:paraId="7ADF2DBE" w14:textId="4A480059" w:rsidR="002E4FAF" w:rsidRPr="002E4FAF" w:rsidRDefault="002E4FAF" w:rsidP="002E4FAF">
      <w:pPr>
        <w:jc w:val="both"/>
        <w:rPr>
          <w:rFonts w:ascii="Times New Roman" w:hAnsi="Times New Roman" w:cs="Times New Roman"/>
        </w:rPr>
      </w:pPr>
      <w:r w:rsidRPr="002E4FAF">
        <w:rPr>
          <w:rFonts w:ascii="Times New Roman" w:hAnsi="Times New Roman" w:cs="Times New Roman"/>
        </w:rPr>
        <w:t>Potassium acetate is a high-value, versatile chemical as it is used in the pharmaceutical and the food and beverage industries, and its market presents good growth potential with a projected compounded annual growth rate of 5.2% over the next 10 years according to market research</w:t>
      </w:r>
      <w:r w:rsidR="008013D8">
        <w:rPr>
          <w:rFonts w:ascii="Times New Roman" w:hAnsi="Times New Roman" w:cs="Times New Roman"/>
        </w:rPr>
        <w:t xml:space="preserve"> </w:t>
      </w:r>
      <w:r w:rsidR="00DA37FC">
        <w:rPr>
          <w:rFonts w:ascii="Times New Roman" w:hAnsi="Times New Roman" w:cs="Times New Roman"/>
        </w:rPr>
        <w:fldChar w:fldCharType="begin"/>
      </w:r>
      <w:r w:rsidR="00DA37FC">
        <w:rPr>
          <w:rFonts w:ascii="Times New Roman" w:hAnsi="Times New Roman" w:cs="Times New Roman"/>
        </w:rPr>
        <w:instrText xml:space="preserve"> ADDIN ZOTERO_ITEM CSL_CITATION {"citationID":"or8Nm7ga","properties":{"unsorted":false,"formattedCitation":"[1]","plainCitation":"[1]","noteIndex":0},"citationItems":[{"id":139,"uris":["http://zotero.org/users/local/ZIeEsbQl/items/TRR9CJH8"],"itemData":{"id":139,"type":"webpage","abstract":"Potassium Acetate Market was worth USD 337.1 USD million in 2025, and is predicted to grow to USD 559.6 USD million by 2035, with a CAGR of 5.2%.","language":"en","title":"Potassium Acetate Market | Global Market Analysis Report - 2035","URL":"https://www.futuremarketinsights.com/reports/potassium-acetate-market","accessed":{"date-parts":[["2026",2,5]]}}}],"schema":"https://github.com/citation-style-language/schema/raw/master/csl-citation.json"} </w:instrText>
      </w:r>
      <w:r w:rsidR="00DA37FC">
        <w:rPr>
          <w:rFonts w:ascii="Times New Roman" w:hAnsi="Times New Roman" w:cs="Times New Roman"/>
        </w:rPr>
        <w:fldChar w:fldCharType="separate"/>
      </w:r>
      <w:r w:rsidR="00DA37FC">
        <w:rPr>
          <w:rFonts w:ascii="Times New Roman" w:hAnsi="Times New Roman" w:cs="Times New Roman"/>
          <w:noProof/>
        </w:rPr>
        <w:t>[1]</w:t>
      </w:r>
      <w:r w:rsidR="00DA37FC">
        <w:rPr>
          <w:rFonts w:ascii="Times New Roman" w:hAnsi="Times New Roman" w:cs="Times New Roman"/>
        </w:rPr>
        <w:fldChar w:fldCharType="end"/>
      </w:r>
      <w:r w:rsidRPr="002E4FAF">
        <w:rPr>
          <w:rFonts w:ascii="Times New Roman" w:hAnsi="Times New Roman" w:cs="Times New Roman"/>
        </w:rPr>
        <w:t>. As such, investigating other ways to produce potassium acetate, including the electrochemical approach, may be worthwhile due to its significant market size, as well as the global efforts in transitioning from thermochemical to electrochemical processes to support sustainability endeavors</w:t>
      </w:r>
      <w:r w:rsidR="00F97A44">
        <w:rPr>
          <w:rFonts w:ascii="Times New Roman" w:hAnsi="Times New Roman" w:cs="Times New Roman"/>
        </w:rPr>
        <w:t xml:space="preserve"> </w:t>
      </w:r>
      <w:r w:rsidR="00F97A44">
        <w:rPr>
          <w:rFonts w:ascii="Times New Roman" w:hAnsi="Times New Roman" w:cs="Times New Roman"/>
        </w:rPr>
        <w:fldChar w:fldCharType="begin"/>
      </w:r>
      <w:r w:rsidR="00F74D0A">
        <w:rPr>
          <w:rFonts w:ascii="Times New Roman" w:hAnsi="Times New Roman" w:cs="Times New Roman"/>
        </w:rPr>
        <w:instrText xml:space="preserve"> ADDIN ZOTERO_ITEM CSL_CITATION {"citationID":"FoGL0A4N","properties":{"unsorted":false,"formattedCitation":"[2], [3]","plainCitation":"[2], [3]","noteIndex":0},"citationItems":[{"id":142,"uris":["http://zotero.org/users/local/ZIeEsbQl/items/TY2K2AXE"],"itemData":{"id":142,"type":"article-journal","container-title":"Joule","DOI":"10.1016/j.joule.2022.12.008","ISSN":"25424351","issue":"1","journalAbbreviation":"Joule","language":"en","page":"23-41","source":"DOI.org (Crossref)","title":"Decarbonization of the chemical industry through electrification: Barriers and opportunities","title-short":"Decarbonization of the chemical industry through electrification","volume":"7","author":[{"family":"Mallapragada","given":"Dharik S."},{"family":"Dvorkin","given":"Yury"},{"family":"Modestino","given":"Miguel A."},{"family":"Esposito","given":"Daniel V."},{"family":"Smith","given":"Wilson A."},{"family":"Hodge","given":"Bri-Mathias"},{"family":"Harold","given":"Michael P."},{"family":"Donnelly","given":"Vincent M."},{"family":"Nuz","given":"Alice"},{"family":"Bloomquist","given":"Casey"},{"family":"Baker","given":"Kyri"},{"family":"Grabow","given":"Lars C."},{"family":"Yan","given":"Yushan"},{"family":"Rajput","given":"Nav Nidhi"},{"family":"Hartman","given":"Ryan L."},{"family":"Biddinger","given":"Elizabeth J."},{"family":"Aydil","given":"Eray S."},{"family":"Taylor","given":"André D."}],"issued":{"date-parts":[["2023",1]]}}},{"id":141,"uris":["http://zotero.org/users/local/ZIeEsbQl/items/P6JN6SQ5"],"itemData":{"id":141,"type":"article-journal","container-title":"Journal of the Chemical Society, Dalton Transactions","DOI":"10.1039/dt9960002187","ISSN":"0300-9246, 1364-5447","issue":"11","journalAbbreviation":"J. Chem. Soc., Dalton Trans.","language":"en","page":"2187","source":"DOI.org (Crossref)","title":"Methanol carbonylation revisited: thirty years on","title-short":"Methanol carbonylation revisited","author":[{"family":"Maitlis","given":"Peter M."},{"family":"Haynes","given":"Anthony"},{"family":"Sunley","given":"Glenn J."},{"family":"Howard","given":"Mark J."}],"issued":{"date-parts":[["1996"]]}}}],"schema":"https://github.com/citation-style-language/schema/raw/master/csl-citation.json"} </w:instrText>
      </w:r>
      <w:r w:rsidR="00F97A44">
        <w:rPr>
          <w:rFonts w:ascii="Times New Roman" w:hAnsi="Times New Roman" w:cs="Times New Roman"/>
        </w:rPr>
        <w:fldChar w:fldCharType="separate"/>
      </w:r>
      <w:r w:rsidR="00F74D0A">
        <w:rPr>
          <w:rFonts w:ascii="Times New Roman" w:hAnsi="Times New Roman" w:cs="Times New Roman"/>
          <w:noProof/>
        </w:rPr>
        <w:t>[2], [3]</w:t>
      </w:r>
      <w:r w:rsidR="00F97A44">
        <w:rPr>
          <w:rFonts w:ascii="Times New Roman" w:hAnsi="Times New Roman" w:cs="Times New Roman"/>
        </w:rPr>
        <w:fldChar w:fldCharType="end"/>
      </w:r>
      <w:r w:rsidRPr="002E4FAF">
        <w:rPr>
          <w:rFonts w:ascii="Times New Roman" w:hAnsi="Times New Roman" w:cs="Times New Roman"/>
        </w:rPr>
        <w:t>.</w:t>
      </w:r>
      <w:r w:rsidR="005F315A">
        <w:rPr>
          <w:rFonts w:ascii="Times New Roman" w:hAnsi="Times New Roman" w:cs="Times New Roman"/>
        </w:rPr>
        <w:t xml:space="preserve"> </w:t>
      </w:r>
    </w:p>
    <w:p w14:paraId="5EEAD2AC" w14:textId="029C33A1" w:rsidR="002E4FAF" w:rsidRDefault="002E4FAF" w:rsidP="002E4FAF">
      <w:pPr>
        <w:jc w:val="both"/>
        <w:rPr>
          <w:rFonts w:ascii="Times New Roman" w:hAnsi="Times New Roman" w:cs="Times New Roman"/>
        </w:rPr>
      </w:pPr>
      <w:r w:rsidRPr="002E4FAF">
        <w:rPr>
          <w:rFonts w:ascii="Times New Roman" w:hAnsi="Times New Roman" w:cs="Times New Roman"/>
        </w:rPr>
        <w:t>Acetaldehyde, which is the proposed precursor of the electrochemical production of potassium acetate, can be sourced from petrochemical wastewater, but since the concentration is usually low, for the sake of reliability, acetaldehyde will be assumed to come from a bioethanol oxidative dehydrogenation plant, with a reported minimum selling price (MSP) of 887 USD/ton</w:t>
      </w:r>
      <w:r w:rsidR="00BD6199">
        <w:rPr>
          <w:rFonts w:ascii="Times New Roman" w:hAnsi="Times New Roman" w:cs="Times New Roman"/>
        </w:rPr>
        <w:t xml:space="preserve"> </w:t>
      </w:r>
      <w:r w:rsidR="00BD6199">
        <w:rPr>
          <w:rFonts w:ascii="Times New Roman" w:hAnsi="Times New Roman" w:cs="Times New Roman"/>
        </w:rPr>
        <w:fldChar w:fldCharType="begin"/>
      </w:r>
      <w:r w:rsidR="00BD6199">
        <w:rPr>
          <w:rFonts w:ascii="Times New Roman" w:hAnsi="Times New Roman" w:cs="Times New Roman"/>
        </w:rPr>
        <w:instrText xml:space="preserve"> ADDIN ZOTERO_ITEM CSL_CITATION {"citationID":"nXHsgzcA","properties":{"unsorted":false,"formattedCitation":"[4]","plainCitation":"[4]","noteIndex":0},"citationItems":[{"id":143,"uris":["http://zotero.org/users/local/ZIeEsbQl/items/MKDJHYTP"],"itemData":{"id":143,"type":"article-journal","container-title":"Sustainable Energy Technologies and Assessments","DOI":"10.1016/j.seta.2024.103967","ISSN":"22131388","journalAbbreviation":"Sustainable Energy Technologies and Assessments","language":"en","page":"103967","source":"DOI.org (Crossref)","title":"Economic assessment of acetaldehyde production from oxidative dehydrogenation of bioethanol through chemical looping air separation","volume":"70","author":[{"family":"Li","given":"Guang"},{"family":"Ma","given":"Shuqi"},{"family":"Liu","given":"Fan"},{"family":"Wang","given":"Zhengxi"},{"family":"Zhang","given":"Yulong"}],"issued":{"date-parts":[["2024",10]]}}}],"schema":"https://github.com/citation-style-language/schema/raw/master/csl-citation.json"} </w:instrText>
      </w:r>
      <w:r w:rsidR="00BD6199">
        <w:rPr>
          <w:rFonts w:ascii="Times New Roman" w:hAnsi="Times New Roman" w:cs="Times New Roman"/>
        </w:rPr>
        <w:fldChar w:fldCharType="separate"/>
      </w:r>
      <w:r w:rsidR="00BD6199">
        <w:rPr>
          <w:rFonts w:ascii="Times New Roman" w:hAnsi="Times New Roman" w:cs="Times New Roman"/>
          <w:noProof/>
        </w:rPr>
        <w:t>[4]</w:t>
      </w:r>
      <w:r w:rsidR="00BD6199">
        <w:rPr>
          <w:rFonts w:ascii="Times New Roman" w:hAnsi="Times New Roman" w:cs="Times New Roman"/>
        </w:rPr>
        <w:fldChar w:fldCharType="end"/>
      </w:r>
      <w:r w:rsidRPr="002E4FAF">
        <w:rPr>
          <w:rFonts w:ascii="Times New Roman" w:hAnsi="Times New Roman" w:cs="Times New Roman"/>
        </w:rPr>
        <w:t>.</w:t>
      </w:r>
      <w:r w:rsidR="001D61E5">
        <w:rPr>
          <w:rFonts w:ascii="Times New Roman" w:hAnsi="Times New Roman" w:cs="Times New Roman"/>
        </w:rPr>
        <w:t xml:space="preserve"> By employing acetaldehyde as the anodic reactant in a low-potential oxidation reaction, acetate production can be coupled with hydrogen generation, offering opportunities for reduced energy consumption and improved environmental performance.</w:t>
      </w:r>
      <w:r w:rsidRPr="002E4FAF">
        <w:rPr>
          <w:rFonts w:ascii="Times New Roman" w:hAnsi="Times New Roman" w:cs="Times New Roman"/>
        </w:rPr>
        <w:t xml:space="preserve"> Potassium acetate is assumed to have a selling price of 750 USD/ton, which is within the lower range of market standard price in accordance with bulk listings by chemical providers</w:t>
      </w:r>
      <w:r w:rsidR="00BD6199">
        <w:rPr>
          <w:rFonts w:ascii="Times New Roman" w:hAnsi="Times New Roman" w:cs="Times New Roman"/>
        </w:rPr>
        <w:t xml:space="preserve"> </w:t>
      </w:r>
      <w:r w:rsidR="00C97231">
        <w:rPr>
          <w:rFonts w:ascii="Times New Roman" w:hAnsi="Times New Roman" w:cs="Times New Roman"/>
        </w:rPr>
        <w:fldChar w:fldCharType="begin"/>
      </w:r>
      <w:r w:rsidR="00C97231">
        <w:rPr>
          <w:rFonts w:ascii="Times New Roman" w:hAnsi="Times New Roman" w:cs="Times New Roman"/>
        </w:rPr>
        <w:instrText xml:space="preserve"> ADDIN ZOTERO_ITEM CSL_CITATION {"citationID":"yRxawNqt","properties":{"unsorted":false,"formattedCitation":"[5]","plainCitation":"[5]","noteIndex":0},"citationItems":[{"id":144,"uris":["http://zotero.org/users/local/ZIeEsbQl/items/NNTXCLJ4"],"itemData":{"id":144,"type":"webpage","abstract":"CAS No.: 127-09-3 Formula: C2h3nao2 EINECS: 204-823-8 Color: White Certification: COA Mads Purity: ≥99%","container-title":"Made-in-China.com","language":"en","title":"[Hot Item] Best Price Potassium Acetate/ Acetic Acid Potassium Salt CAS 127-08-2","URL":"https://hbkenbin.en.made-in-china.com/product/lORaLKsvLjfc/China-Best-Price-Potassium-Acetate-Acetic-Acid-Potassium-Salt-CAS-127-08-2.html","accessed":{"date-parts":[["2026",2,5]]}}}],"schema":"https://github.com/citation-style-language/schema/raw/master/csl-citation.json"} </w:instrText>
      </w:r>
      <w:r w:rsidR="00C97231">
        <w:rPr>
          <w:rFonts w:ascii="Times New Roman" w:hAnsi="Times New Roman" w:cs="Times New Roman"/>
        </w:rPr>
        <w:fldChar w:fldCharType="separate"/>
      </w:r>
      <w:r w:rsidR="00C97231">
        <w:rPr>
          <w:rFonts w:ascii="Times New Roman" w:hAnsi="Times New Roman" w:cs="Times New Roman"/>
          <w:noProof/>
        </w:rPr>
        <w:t>[5]</w:t>
      </w:r>
      <w:r w:rsidR="00C97231">
        <w:rPr>
          <w:rFonts w:ascii="Times New Roman" w:hAnsi="Times New Roman" w:cs="Times New Roman"/>
        </w:rPr>
        <w:fldChar w:fldCharType="end"/>
      </w:r>
      <w:r w:rsidRPr="002E4FAF">
        <w:rPr>
          <w:rFonts w:ascii="Times New Roman" w:hAnsi="Times New Roman" w:cs="Times New Roman"/>
        </w:rPr>
        <w:t xml:space="preserve"> via </w:t>
      </w:r>
      <w:r w:rsidRPr="00C97231">
        <w:rPr>
          <w:rFonts w:ascii="Times New Roman" w:hAnsi="Times New Roman" w:cs="Times New Roman"/>
          <w:i/>
          <w:iCs/>
        </w:rPr>
        <w:t>Made in China</w:t>
      </w:r>
      <w:r w:rsidRPr="002E4FAF">
        <w:rPr>
          <w:rFonts w:ascii="Times New Roman" w:hAnsi="Times New Roman" w:cs="Times New Roman"/>
        </w:rPr>
        <w:t xml:space="preserve"> network. Hydrogen that is produced from the process is valued at a price of 7,570 USD/ton which is in the price range suggested by PWC</w:t>
      </w:r>
      <w:r w:rsidR="00987847">
        <w:rPr>
          <w:rFonts w:ascii="Times New Roman" w:hAnsi="Times New Roman" w:cs="Times New Roman"/>
        </w:rPr>
        <w:t xml:space="preserve"> </w:t>
      </w:r>
      <w:r w:rsidR="00987847">
        <w:rPr>
          <w:rFonts w:ascii="Times New Roman" w:hAnsi="Times New Roman" w:cs="Times New Roman"/>
        </w:rPr>
        <w:fldChar w:fldCharType="begin"/>
      </w:r>
      <w:r w:rsidR="00987847">
        <w:rPr>
          <w:rFonts w:ascii="Times New Roman" w:hAnsi="Times New Roman" w:cs="Times New Roman"/>
        </w:rPr>
        <w:instrText xml:space="preserve"> ADDIN ZOTERO_ITEM CSL_CITATION {"citationID":"P025JCaN","properties":{"unsorted":false,"formattedCitation":"[6]","plainCitation":"[6]","noteIndex":0},"citationItems":[{"id":146,"uris":["http://zotero.org/users/local/ZIeEsbQl/items/WPI8DW5E"],"itemData":{"id":146,"type":"webpage","abstract":"Cost reductions in the production of renewable electricity and hydrogen and in transport technologies will result in an increase in the number of countries where green hydrogen can be produced competitively and play a critical role in decarbonisation economies worldwide.","container-title":"PwC","language":"en_gx","title":"Green hydrogen economy - predicted development of tomorrow","URL":"https://www.pwc.com/gx/en/industries/energy-utilities-resources/green-hydrogen-cost.html","author":[{"family":"PricewaterhouseCoopers","given":""}],"accessed":{"date-parts":[["2026",2,5]]}}}],"schema":"https://github.com/citation-style-language/schema/raw/master/csl-citation.json"} </w:instrText>
      </w:r>
      <w:r w:rsidR="00987847">
        <w:rPr>
          <w:rFonts w:ascii="Times New Roman" w:hAnsi="Times New Roman" w:cs="Times New Roman"/>
        </w:rPr>
        <w:fldChar w:fldCharType="separate"/>
      </w:r>
      <w:r w:rsidR="00987847">
        <w:rPr>
          <w:rFonts w:ascii="Times New Roman" w:hAnsi="Times New Roman" w:cs="Times New Roman"/>
          <w:noProof/>
        </w:rPr>
        <w:t>[6]</w:t>
      </w:r>
      <w:r w:rsidR="00987847">
        <w:rPr>
          <w:rFonts w:ascii="Times New Roman" w:hAnsi="Times New Roman" w:cs="Times New Roman"/>
        </w:rPr>
        <w:fldChar w:fldCharType="end"/>
      </w:r>
      <w:r w:rsidRPr="002E4FAF">
        <w:rPr>
          <w:rFonts w:ascii="Times New Roman" w:hAnsi="Times New Roman" w:cs="Times New Roman"/>
        </w:rPr>
        <w:t xml:space="preserve"> as it is considered green hydrogen. Electricity is priced at 0.056 USD/kWh based on North American pricing and according to the market exchange rate for the local currency. Potassium hydroxide is priced at 500 USD/ton based on lower-end bulk chemical listings for potassium hydroxide flakes on </w:t>
      </w:r>
      <w:r w:rsidRPr="00EE142E">
        <w:rPr>
          <w:rFonts w:ascii="Times New Roman" w:hAnsi="Times New Roman" w:cs="Times New Roman"/>
          <w:i/>
          <w:iCs/>
        </w:rPr>
        <w:t>Made in China</w:t>
      </w:r>
      <w:r w:rsidRPr="002E4FAF">
        <w:rPr>
          <w:rFonts w:ascii="Times New Roman" w:hAnsi="Times New Roman" w:cs="Times New Roman"/>
        </w:rPr>
        <w:t xml:space="preserve"> network</w:t>
      </w:r>
      <w:r w:rsidR="00987847">
        <w:rPr>
          <w:rFonts w:ascii="Times New Roman" w:hAnsi="Times New Roman" w:cs="Times New Roman"/>
        </w:rPr>
        <w:t xml:space="preserve"> </w:t>
      </w:r>
      <w:r w:rsidR="00EE142E">
        <w:rPr>
          <w:rFonts w:ascii="Times New Roman" w:hAnsi="Times New Roman" w:cs="Times New Roman"/>
        </w:rPr>
        <w:fldChar w:fldCharType="begin"/>
      </w:r>
      <w:r w:rsidR="00EE142E">
        <w:rPr>
          <w:rFonts w:ascii="Times New Roman" w:hAnsi="Times New Roman" w:cs="Times New Roman"/>
        </w:rPr>
        <w:instrText xml:space="preserve"> ADDIN ZOTERO_ITEM CSL_CITATION {"citationID":"VHqmQy9X","properties":{"unsorted":false,"formattedCitation":"[7]","plainCitation":"[7]","noteIndex":0},"citationItems":[{"id":148,"uris":["http://zotero.org/users/local/ZIeEsbQl/items/ADWB5S2W"],"itemData":{"id":148,"type":"webpage","abstract":"CAS No.: 1310-58-3 Formula: KOH EINECS: 215-181-3 Classification: Potassium Hydroxide Appearance: Flake/ Liquid Grade Standard: Industrial Grade","container-title":"Made-in-China.com","language":"en","title":"[Hot Item] Factory Supplier 1310-58-3 Liquid Solid Flake 90% Price KOH Potassium Hydroxide","URL":"https://fengdachem.en.made-in-china.com/product/JmjRzWXhgiUK/China-Factory-Supplier-1310-58-3-Liquid-Solid-Flake-90-Price-KOH-Potassium-Hydroxide.html","accessed":{"date-parts":[["2026",2,5]]}}}],"schema":"https://github.com/citation-style-language/schema/raw/master/csl-citation.json"} </w:instrText>
      </w:r>
      <w:r w:rsidR="00EE142E">
        <w:rPr>
          <w:rFonts w:ascii="Times New Roman" w:hAnsi="Times New Roman" w:cs="Times New Roman"/>
        </w:rPr>
        <w:fldChar w:fldCharType="separate"/>
      </w:r>
      <w:r w:rsidR="00EE142E">
        <w:rPr>
          <w:rFonts w:ascii="Times New Roman" w:hAnsi="Times New Roman" w:cs="Times New Roman"/>
          <w:noProof/>
        </w:rPr>
        <w:t>[7]</w:t>
      </w:r>
      <w:r w:rsidR="00EE142E">
        <w:rPr>
          <w:rFonts w:ascii="Times New Roman" w:hAnsi="Times New Roman" w:cs="Times New Roman"/>
        </w:rPr>
        <w:fldChar w:fldCharType="end"/>
      </w:r>
      <w:r w:rsidRPr="002E4FAF">
        <w:rPr>
          <w:rFonts w:ascii="Times New Roman" w:hAnsi="Times New Roman" w:cs="Times New Roman"/>
        </w:rPr>
        <w:t>, with an area-based pricing of electrolyzer priced at 1,000 USD/m</w:t>
      </w:r>
      <w:r w:rsidRPr="00EE142E">
        <w:rPr>
          <w:rFonts w:ascii="Times New Roman" w:hAnsi="Times New Roman" w:cs="Times New Roman"/>
          <w:vertAlign w:val="superscript"/>
        </w:rPr>
        <w:t>2</w:t>
      </w:r>
      <w:r w:rsidR="00EE142E">
        <w:rPr>
          <w:rFonts w:ascii="Times New Roman" w:hAnsi="Times New Roman" w:cs="Times New Roman"/>
        </w:rPr>
        <w:t xml:space="preserve"> </w:t>
      </w:r>
      <w:r w:rsidR="00211719">
        <w:rPr>
          <w:rFonts w:ascii="Times New Roman" w:hAnsi="Times New Roman" w:cs="Times New Roman"/>
        </w:rPr>
        <w:fldChar w:fldCharType="begin"/>
      </w:r>
      <w:r w:rsidR="00211719">
        <w:rPr>
          <w:rFonts w:ascii="Times New Roman" w:hAnsi="Times New Roman" w:cs="Times New Roman"/>
        </w:rPr>
        <w:instrText xml:space="preserve"> ADDIN ZOTERO_ITEM CSL_CITATION {"citationID":"j0w1ljaf","properties":{"unsorted":false,"formattedCitation":"[8]","plainCitation":"[8]","noteIndex":0},"citationItems":[{"id":150,"uris":["http://zotero.org/users/local/ZIeEsbQl/items/P8ZPWRSH"],"itemData":{"id":150,"type":"article-journal","container-title":"Chemical Engineering Science","DOI":"10.1016/j.ces.2024.120322","ISSN":"00092509","journalAbbreviation":"Chemical Engineering Science","language":"en","page":"120322","source":"DOI.org (Crossref)","title":"Techno-economic analysis of electrochemical hydrogen production coupled with alternative oxidation","volume":"298","author":[{"family":"Li","given":"Jinze"},{"family":"Xie","given":"Wenfu"},{"family":"Zhou","given":"Hua"},{"family":"Li","given":"Zhenhua"},{"family":"Shao","given":"Mingfei"}],"issued":{"date-parts":[["2024",10]]}}}],"schema":"https://github.com/citation-style-language/schema/raw/master/csl-citation.json"} </w:instrText>
      </w:r>
      <w:r w:rsidR="00211719">
        <w:rPr>
          <w:rFonts w:ascii="Times New Roman" w:hAnsi="Times New Roman" w:cs="Times New Roman"/>
        </w:rPr>
        <w:fldChar w:fldCharType="separate"/>
      </w:r>
      <w:r w:rsidR="00211719">
        <w:rPr>
          <w:rFonts w:ascii="Times New Roman" w:hAnsi="Times New Roman" w:cs="Times New Roman"/>
          <w:noProof/>
        </w:rPr>
        <w:t>[8]</w:t>
      </w:r>
      <w:r w:rsidR="00211719">
        <w:rPr>
          <w:rFonts w:ascii="Times New Roman" w:hAnsi="Times New Roman" w:cs="Times New Roman"/>
        </w:rPr>
        <w:fldChar w:fldCharType="end"/>
      </w:r>
      <w:r w:rsidRPr="002E4FAF">
        <w:rPr>
          <w:rFonts w:ascii="Times New Roman" w:hAnsi="Times New Roman" w:cs="Times New Roman"/>
        </w:rPr>
        <w:t xml:space="preserve">. </w:t>
      </w:r>
      <w:r w:rsidR="00211719" w:rsidRPr="00211719">
        <w:rPr>
          <w:rFonts w:ascii="Times New Roman" w:hAnsi="Times New Roman" w:cs="Times New Roman"/>
          <w:b/>
          <w:bCs/>
        </w:rPr>
        <w:t>Table S3</w:t>
      </w:r>
      <w:r w:rsidRPr="002E4FAF">
        <w:rPr>
          <w:rFonts w:ascii="Times New Roman" w:hAnsi="Times New Roman" w:cs="Times New Roman"/>
        </w:rPr>
        <w:t xml:space="preserve"> below lists the prices (in USD) of relevant chemicals for the low-potential</w:t>
      </w:r>
      <w:r w:rsidR="00FC5B50">
        <w:rPr>
          <w:rFonts w:ascii="Times New Roman" w:hAnsi="Times New Roman" w:cs="Times New Roman"/>
        </w:rPr>
        <w:t xml:space="preserve"> acetaldehyde-</w:t>
      </w:r>
      <w:r w:rsidR="00DD19F3">
        <w:rPr>
          <w:rFonts w:ascii="Times New Roman" w:hAnsi="Times New Roman" w:cs="Times New Roman"/>
        </w:rPr>
        <w:t>enabled</w:t>
      </w:r>
      <w:r w:rsidRPr="002E4FAF">
        <w:rPr>
          <w:rFonts w:ascii="Times New Roman" w:hAnsi="Times New Roman" w:cs="Times New Roman"/>
        </w:rPr>
        <w:t xml:space="preserve"> </w:t>
      </w:r>
      <w:r w:rsidR="00211719">
        <w:rPr>
          <w:rFonts w:ascii="Times New Roman" w:hAnsi="Times New Roman" w:cs="Times New Roman"/>
        </w:rPr>
        <w:t>aldehyde</w:t>
      </w:r>
      <w:r w:rsidRPr="002E4FAF">
        <w:rPr>
          <w:rFonts w:ascii="Times New Roman" w:hAnsi="Times New Roman" w:cs="Times New Roman"/>
        </w:rPr>
        <w:t xml:space="preserve"> oxidation reaction (AOR)</w:t>
      </w:r>
      <w:r w:rsidR="00FC5B50">
        <w:rPr>
          <w:rFonts w:ascii="Times New Roman" w:hAnsi="Times New Roman" w:cs="Times New Roman"/>
        </w:rPr>
        <w:t xml:space="preserve"> </w:t>
      </w:r>
      <w:r w:rsidRPr="002E4FAF">
        <w:rPr>
          <w:rFonts w:ascii="Times New Roman" w:hAnsi="Times New Roman" w:cs="Times New Roman"/>
        </w:rPr>
        <w:t>and alkaline water electrolysis (AWE) for comparison.</w:t>
      </w:r>
    </w:p>
    <w:p w14:paraId="4D2BDC80" w14:textId="2615384D" w:rsidR="00FD1C6C" w:rsidRDefault="00E12969" w:rsidP="00E12969">
      <w:pPr>
        <w:jc w:val="center"/>
        <w:rPr>
          <w:rFonts w:ascii="Times New Roman" w:hAnsi="Times New Roman" w:cs="Times New Roman"/>
        </w:rPr>
      </w:pPr>
      <w:r w:rsidRPr="00A020CD">
        <w:rPr>
          <w:rFonts w:ascii="Times New Roman" w:hAnsi="Times New Roman" w:cs="Times New Roman"/>
          <w:b/>
          <w:bCs/>
          <w:sz w:val="20"/>
          <w:szCs w:val="20"/>
        </w:rPr>
        <w:t>Table S</w:t>
      </w:r>
      <w:r>
        <w:rPr>
          <w:rFonts w:ascii="Times New Roman" w:hAnsi="Times New Roman" w:cs="Times New Roman"/>
          <w:b/>
          <w:bCs/>
          <w:sz w:val="20"/>
          <w:szCs w:val="20"/>
        </w:rPr>
        <w:t>3</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Pr>
          <w:rFonts w:ascii="Times New Roman" w:hAnsi="Times New Roman" w:cs="Times New Roman"/>
          <w:sz w:val="20"/>
          <w:szCs w:val="20"/>
        </w:rPr>
        <w:t>Summarized relevant material costs (USD/kg)</w:t>
      </w:r>
    </w:p>
    <w:tbl>
      <w:tblPr>
        <w:tblStyle w:val="TableGrid"/>
        <w:tblW w:w="0" w:type="auto"/>
        <w:jc w:val="center"/>
        <w:tblLook w:val="04A0" w:firstRow="1" w:lastRow="0" w:firstColumn="1" w:lastColumn="0" w:noHBand="0" w:noVBand="1"/>
      </w:tblPr>
      <w:tblGrid>
        <w:gridCol w:w="2694"/>
        <w:gridCol w:w="1984"/>
        <w:gridCol w:w="2126"/>
      </w:tblGrid>
      <w:tr w:rsidR="00FD1C6C" w:rsidRPr="00A90E08" w14:paraId="009C0D16" w14:textId="77777777" w:rsidTr="00E12969">
        <w:trPr>
          <w:jc w:val="center"/>
        </w:trPr>
        <w:tc>
          <w:tcPr>
            <w:tcW w:w="2694" w:type="dxa"/>
            <w:tcBorders>
              <w:bottom w:val="single" w:sz="4" w:space="0" w:color="auto"/>
              <w:right w:val="nil"/>
            </w:tcBorders>
          </w:tcPr>
          <w:p w14:paraId="1E306CF1" w14:textId="5DBD83B9" w:rsidR="00FD1C6C" w:rsidRPr="00A90E08" w:rsidRDefault="00FD1C6C" w:rsidP="00C75212">
            <w:pPr>
              <w:rPr>
                <w:rFonts w:ascii="Times New Roman" w:hAnsi="Times New Roman" w:cs="Times New Roman"/>
                <w:b/>
                <w:bCs/>
              </w:rPr>
            </w:pPr>
            <w:r>
              <w:rPr>
                <w:rFonts w:ascii="Times New Roman" w:hAnsi="Times New Roman" w:cs="Times New Roman"/>
                <w:b/>
                <w:bCs/>
              </w:rPr>
              <w:t>Chemical</w:t>
            </w:r>
          </w:p>
        </w:tc>
        <w:tc>
          <w:tcPr>
            <w:tcW w:w="1984" w:type="dxa"/>
            <w:tcBorders>
              <w:left w:val="nil"/>
              <w:bottom w:val="single" w:sz="4" w:space="0" w:color="auto"/>
              <w:right w:val="nil"/>
            </w:tcBorders>
          </w:tcPr>
          <w:p w14:paraId="42D01CFD" w14:textId="70A54551" w:rsidR="00FD1C6C" w:rsidRPr="00FD1C6C" w:rsidRDefault="00FD1C6C" w:rsidP="00C75212">
            <w:pPr>
              <w:rPr>
                <w:rFonts w:ascii="Times New Roman" w:hAnsi="Times New Roman" w:cs="Times New Roman"/>
                <w:b/>
                <w:bCs/>
              </w:rPr>
            </w:pPr>
            <w:r w:rsidRPr="00FD1C6C">
              <w:rPr>
                <w:rFonts w:ascii="Times New Roman" w:hAnsi="Times New Roman" w:cs="Times New Roman"/>
                <w:b/>
                <w:bCs/>
              </w:rPr>
              <w:t>AOR</w:t>
            </w:r>
          </w:p>
        </w:tc>
        <w:tc>
          <w:tcPr>
            <w:tcW w:w="2126" w:type="dxa"/>
            <w:tcBorders>
              <w:left w:val="nil"/>
              <w:bottom w:val="single" w:sz="4" w:space="0" w:color="auto"/>
            </w:tcBorders>
          </w:tcPr>
          <w:p w14:paraId="44F4DBAB" w14:textId="0F105F84" w:rsidR="00FD1C6C" w:rsidRPr="00FD1C6C" w:rsidRDefault="00FD1C6C" w:rsidP="00C75212">
            <w:pPr>
              <w:rPr>
                <w:rFonts w:ascii="Times New Roman" w:hAnsi="Times New Roman" w:cs="Times New Roman"/>
                <w:b/>
                <w:bCs/>
              </w:rPr>
            </w:pPr>
            <w:r w:rsidRPr="00FD1C6C">
              <w:rPr>
                <w:rFonts w:ascii="Times New Roman" w:hAnsi="Times New Roman" w:cs="Times New Roman"/>
                <w:b/>
                <w:bCs/>
              </w:rPr>
              <w:t>AWE</w:t>
            </w:r>
          </w:p>
        </w:tc>
      </w:tr>
      <w:tr w:rsidR="00FD1C6C" w14:paraId="7F5B8AE9" w14:textId="77777777" w:rsidTr="00E12969">
        <w:trPr>
          <w:jc w:val="center"/>
        </w:trPr>
        <w:tc>
          <w:tcPr>
            <w:tcW w:w="2694" w:type="dxa"/>
            <w:tcBorders>
              <w:left w:val="single" w:sz="4" w:space="0" w:color="auto"/>
              <w:right w:val="nil"/>
            </w:tcBorders>
          </w:tcPr>
          <w:p w14:paraId="7DAEAFEC" w14:textId="77777777" w:rsidR="00FD1C6C" w:rsidRPr="00186956" w:rsidRDefault="00FD1C6C" w:rsidP="00C75212">
            <w:pPr>
              <w:rPr>
                <w:rFonts w:ascii="Times New Roman" w:hAnsi="Times New Roman" w:cs="Times New Roman"/>
                <w:b/>
                <w:bCs/>
              </w:rPr>
            </w:pPr>
            <w:r w:rsidRPr="00F95EEE">
              <w:rPr>
                <w:rFonts w:ascii="Times New Roman" w:hAnsi="Times New Roman" w:cs="Times New Roman"/>
              </w:rPr>
              <w:t>Potassium Hydroxide</w:t>
            </w:r>
          </w:p>
        </w:tc>
        <w:tc>
          <w:tcPr>
            <w:tcW w:w="1984" w:type="dxa"/>
            <w:tcBorders>
              <w:left w:val="nil"/>
              <w:right w:val="nil"/>
            </w:tcBorders>
          </w:tcPr>
          <w:p w14:paraId="319FF403" w14:textId="77777777" w:rsidR="00FD1C6C" w:rsidRDefault="00FD1C6C" w:rsidP="00C75212">
            <w:pPr>
              <w:rPr>
                <w:rFonts w:ascii="Times New Roman" w:hAnsi="Times New Roman" w:cs="Times New Roman"/>
              </w:rPr>
            </w:pPr>
            <w:r>
              <w:rPr>
                <w:rFonts w:ascii="Times New Roman" w:hAnsi="Times New Roman" w:cs="Times New Roman" w:hint="eastAsia"/>
              </w:rPr>
              <w:t>0.500</w:t>
            </w:r>
          </w:p>
        </w:tc>
        <w:tc>
          <w:tcPr>
            <w:tcW w:w="2126" w:type="dxa"/>
            <w:tcBorders>
              <w:left w:val="nil"/>
            </w:tcBorders>
          </w:tcPr>
          <w:p w14:paraId="6060DF18" w14:textId="77777777" w:rsidR="00FD1C6C" w:rsidRDefault="00FD1C6C" w:rsidP="00C75212">
            <w:pPr>
              <w:rPr>
                <w:rFonts w:ascii="Times New Roman" w:hAnsi="Times New Roman" w:cs="Times New Roman"/>
              </w:rPr>
            </w:pPr>
            <w:r>
              <w:rPr>
                <w:rFonts w:ascii="Times New Roman" w:hAnsi="Times New Roman" w:cs="Times New Roman" w:hint="eastAsia"/>
              </w:rPr>
              <w:t>0.500</w:t>
            </w:r>
          </w:p>
        </w:tc>
      </w:tr>
      <w:tr w:rsidR="00FD1C6C" w14:paraId="1704DF5F" w14:textId="77777777" w:rsidTr="00E12969">
        <w:trPr>
          <w:jc w:val="center"/>
        </w:trPr>
        <w:tc>
          <w:tcPr>
            <w:tcW w:w="2694" w:type="dxa"/>
            <w:tcBorders>
              <w:left w:val="single" w:sz="4" w:space="0" w:color="auto"/>
              <w:right w:val="nil"/>
            </w:tcBorders>
          </w:tcPr>
          <w:p w14:paraId="75ECFBC3" w14:textId="77777777" w:rsidR="00FD1C6C" w:rsidRPr="00186956" w:rsidRDefault="00FD1C6C" w:rsidP="00C75212">
            <w:pPr>
              <w:rPr>
                <w:rFonts w:ascii="Times New Roman" w:hAnsi="Times New Roman" w:cs="Times New Roman"/>
                <w:b/>
                <w:bCs/>
              </w:rPr>
            </w:pPr>
            <w:r w:rsidRPr="00186956">
              <w:rPr>
                <w:rFonts w:ascii="Times New Roman" w:hAnsi="Times New Roman" w:cs="Times New Roman"/>
              </w:rPr>
              <w:t>Acetaldehyde</w:t>
            </w:r>
          </w:p>
        </w:tc>
        <w:tc>
          <w:tcPr>
            <w:tcW w:w="1984" w:type="dxa"/>
            <w:tcBorders>
              <w:left w:val="nil"/>
              <w:right w:val="nil"/>
            </w:tcBorders>
          </w:tcPr>
          <w:p w14:paraId="1F835011" w14:textId="77777777" w:rsidR="00FD1C6C" w:rsidRDefault="00FD1C6C" w:rsidP="00C75212">
            <w:pPr>
              <w:rPr>
                <w:rFonts w:ascii="Times New Roman" w:hAnsi="Times New Roman" w:cs="Times New Roman"/>
              </w:rPr>
            </w:pPr>
            <w:r>
              <w:rPr>
                <w:rFonts w:ascii="Times New Roman" w:hAnsi="Times New Roman" w:cs="Times New Roman" w:hint="eastAsia"/>
              </w:rPr>
              <w:t>0.887</w:t>
            </w:r>
          </w:p>
        </w:tc>
        <w:tc>
          <w:tcPr>
            <w:tcW w:w="2126" w:type="dxa"/>
            <w:tcBorders>
              <w:left w:val="nil"/>
            </w:tcBorders>
          </w:tcPr>
          <w:p w14:paraId="0BA36921" w14:textId="77777777" w:rsidR="00FD1C6C" w:rsidRDefault="00FD1C6C" w:rsidP="00C75212">
            <w:pPr>
              <w:rPr>
                <w:rFonts w:ascii="Times New Roman" w:hAnsi="Times New Roman" w:cs="Times New Roman"/>
              </w:rPr>
            </w:pPr>
          </w:p>
        </w:tc>
      </w:tr>
      <w:tr w:rsidR="00FD1C6C" w14:paraId="445E32CD" w14:textId="77777777" w:rsidTr="00E12969">
        <w:trPr>
          <w:jc w:val="center"/>
        </w:trPr>
        <w:tc>
          <w:tcPr>
            <w:tcW w:w="2694" w:type="dxa"/>
            <w:tcBorders>
              <w:left w:val="single" w:sz="4" w:space="0" w:color="auto"/>
              <w:right w:val="nil"/>
            </w:tcBorders>
          </w:tcPr>
          <w:p w14:paraId="30FA04D2" w14:textId="77777777" w:rsidR="00FD1C6C" w:rsidRPr="00186956" w:rsidRDefault="00FD1C6C" w:rsidP="00C75212">
            <w:pPr>
              <w:rPr>
                <w:rFonts w:ascii="Times New Roman" w:hAnsi="Times New Roman" w:cs="Times New Roman"/>
                <w:b/>
                <w:bCs/>
              </w:rPr>
            </w:pPr>
            <w:r w:rsidRPr="00186956">
              <w:rPr>
                <w:rFonts w:ascii="Times New Roman" w:hAnsi="Times New Roman" w:cs="Times New Roman"/>
              </w:rPr>
              <w:t>Hydrogen</w:t>
            </w:r>
          </w:p>
        </w:tc>
        <w:tc>
          <w:tcPr>
            <w:tcW w:w="1984" w:type="dxa"/>
            <w:tcBorders>
              <w:left w:val="nil"/>
              <w:right w:val="nil"/>
            </w:tcBorders>
          </w:tcPr>
          <w:p w14:paraId="0297C6CE" w14:textId="77777777" w:rsidR="00FD1C6C" w:rsidRDefault="00FD1C6C" w:rsidP="00C75212">
            <w:pPr>
              <w:rPr>
                <w:rFonts w:ascii="Times New Roman" w:hAnsi="Times New Roman" w:cs="Times New Roman"/>
              </w:rPr>
            </w:pPr>
            <w:r>
              <w:rPr>
                <w:rFonts w:ascii="Times New Roman" w:hAnsi="Times New Roman" w:cs="Times New Roman" w:hint="eastAsia"/>
              </w:rPr>
              <w:t>7.570</w:t>
            </w:r>
          </w:p>
        </w:tc>
        <w:tc>
          <w:tcPr>
            <w:tcW w:w="2126" w:type="dxa"/>
            <w:tcBorders>
              <w:left w:val="nil"/>
            </w:tcBorders>
          </w:tcPr>
          <w:p w14:paraId="13B29080" w14:textId="77777777" w:rsidR="00FD1C6C" w:rsidRDefault="00FD1C6C" w:rsidP="00C75212">
            <w:pPr>
              <w:rPr>
                <w:rFonts w:ascii="Times New Roman" w:hAnsi="Times New Roman" w:cs="Times New Roman"/>
              </w:rPr>
            </w:pPr>
            <w:r>
              <w:rPr>
                <w:rFonts w:ascii="Times New Roman" w:hAnsi="Times New Roman" w:cs="Times New Roman" w:hint="eastAsia"/>
              </w:rPr>
              <w:t>7.570</w:t>
            </w:r>
          </w:p>
        </w:tc>
      </w:tr>
      <w:tr w:rsidR="00FD1C6C" w14:paraId="4107010E" w14:textId="77777777" w:rsidTr="00E12969">
        <w:trPr>
          <w:jc w:val="center"/>
        </w:trPr>
        <w:tc>
          <w:tcPr>
            <w:tcW w:w="2694" w:type="dxa"/>
            <w:tcBorders>
              <w:left w:val="single" w:sz="4" w:space="0" w:color="auto"/>
              <w:right w:val="nil"/>
            </w:tcBorders>
          </w:tcPr>
          <w:p w14:paraId="6CCFCB12" w14:textId="77777777" w:rsidR="00FD1C6C" w:rsidRPr="00186956" w:rsidRDefault="00FD1C6C" w:rsidP="00C75212">
            <w:pPr>
              <w:rPr>
                <w:rFonts w:ascii="Times New Roman" w:hAnsi="Times New Roman" w:cs="Times New Roman"/>
                <w:b/>
                <w:bCs/>
              </w:rPr>
            </w:pPr>
            <w:r w:rsidRPr="00186956">
              <w:rPr>
                <w:rFonts w:ascii="Times New Roman" w:hAnsi="Times New Roman" w:cs="Times New Roman"/>
              </w:rPr>
              <w:t>Oxygen</w:t>
            </w:r>
          </w:p>
        </w:tc>
        <w:tc>
          <w:tcPr>
            <w:tcW w:w="1984" w:type="dxa"/>
            <w:tcBorders>
              <w:left w:val="nil"/>
              <w:right w:val="nil"/>
            </w:tcBorders>
          </w:tcPr>
          <w:p w14:paraId="7AAE6141" w14:textId="77777777" w:rsidR="00FD1C6C" w:rsidRDefault="00FD1C6C" w:rsidP="00C75212">
            <w:pPr>
              <w:rPr>
                <w:rFonts w:ascii="Times New Roman" w:hAnsi="Times New Roman" w:cs="Times New Roman"/>
              </w:rPr>
            </w:pPr>
          </w:p>
        </w:tc>
        <w:tc>
          <w:tcPr>
            <w:tcW w:w="2126" w:type="dxa"/>
            <w:tcBorders>
              <w:left w:val="nil"/>
            </w:tcBorders>
          </w:tcPr>
          <w:p w14:paraId="0ED5F43A" w14:textId="77777777" w:rsidR="00FD1C6C" w:rsidRDefault="00FD1C6C" w:rsidP="00C75212">
            <w:pPr>
              <w:rPr>
                <w:rFonts w:ascii="Times New Roman" w:hAnsi="Times New Roman" w:cs="Times New Roman"/>
              </w:rPr>
            </w:pPr>
            <w:r>
              <w:rPr>
                <w:rFonts w:ascii="Times New Roman" w:hAnsi="Times New Roman" w:cs="Times New Roman" w:hint="eastAsia"/>
              </w:rPr>
              <w:t>0.12</w:t>
            </w:r>
          </w:p>
        </w:tc>
      </w:tr>
      <w:tr w:rsidR="00FD1C6C" w14:paraId="6C2E7C18" w14:textId="77777777" w:rsidTr="00E12969">
        <w:trPr>
          <w:jc w:val="center"/>
        </w:trPr>
        <w:tc>
          <w:tcPr>
            <w:tcW w:w="2694" w:type="dxa"/>
            <w:tcBorders>
              <w:left w:val="single" w:sz="4" w:space="0" w:color="auto"/>
              <w:right w:val="nil"/>
            </w:tcBorders>
          </w:tcPr>
          <w:p w14:paraId="44C04177" w14:textId="77777777" w:rsidR="00FD1C6C" w:rsidRPr="00186956" w:rsidRDefault="00FD1C6C" w:rsidP="00C75212">
            <w:pPr>
              <w:rPr>
                <w:rFonts w:ascii="Times New Roman" w:hAnsi="Times New Roman" w:cs="Times New Roman"/>
                <w:b/>
                <w:bCs/>
              </w:rPr>
            </w:pPr>
            <w:r w:rsidRPr="00AA6E76">
              <w:rPr>
                <w:rFonts w:ascii="Times New Roman" w:hAnsi="Times New Roman" w:cs="Times New Roman"/>
              </w:rPr>
              <w:t xml:space="preserve">Potassium </w:t>
            </w:r>
            <w:r>
              <w:rPr>
                <w:rFonts w:ascii="Times New Roman" w:hAnsi="Times New Roman" w:cs="Times New Roman" w:hint="eastAsia"/>
              </w:rPr>
              <w:t>A</w:t>
            </w:r>
            <w:r w:rsidRPr="00AA6E76">
              <w:rPr>
                <w:rFonts w:ascii="Times New Roman" w:hAnsi="Times New Roman" w:cs="Times New Roman"/>
              </w:rPr>
              <w:t>cetate</w:t>
            </w:r>
          </w:p>
        </w:tc>
        <w:tc>
          <w:tcPr>
            <w:tcW w:w="1984" w:type="dxa"/>
            <w:tcBorders>
              <w:left w:val="nil"/>
              <w:right w:val="nil"/>
            </w:tcBorders>
          </w:tcPr>
          <w:p w14:paraId="1E9C41BB" w14:textId="77777777" w:rsidR="00FD1C6C" w:rsidRDefault="00FD1C6C" w:rsidP="00C75212">
            <w:pPr>
              <w:rPr>
                <w:rFonts w:ascii="Times New Roman" w:hAnsi="Times New Roman" w:cs="Times New Roman"/>
              </w:rPr>
            </w:pPr>
            <w:r>
              <w:rPr>
                <w:rFonts w:ascii="Times New Roman" w:hAnsi="Times New Roman" w:cs="Times New Roman"/>
              </w:rPr>
              <w:t>0.75</w:t>
            </w:r>
          </w:p>
        </w:tc>
        <w:tc>
          <w:tcPr>
            <w:tcW w:w="2126" w:type="dxa"/>
            <w:tcBorders>
              <w:left w:val="nil"/>
            </w:tcBorders>
          </w:tcPr>
          <w:p w14:paraId="6B92720E" w14:textId="77777777" w:rsidR="00FD1C6C" w:rsidRDefault="00FD1C6C" w:rsidP="00C75212">
            <w:pPr>
              <w:rPr>
                <w:rFonts w:ascii="Times New Roman" w:hAnsi="Times New Roman" w:cs="Times New Roman"/>
              </w:rPr>
            </w:pPr>
          </w:p>
        </w:tc>
      </w:tr>
    </w:tbl>
    <w:p w14:paraId="55C26884" w14:textId="77777777" w:rsidR="00FD1C6C" w:rsidRDefault="00FD1C6C" w:rsidP="002E4FAF">
      <w:pPr>
        <w:jc w:val="both"/>
        <w:rPr>
          <w:rFonts w:ascii="Times New Roman" w:hAnsi="Times New Roman" w:cs="Times New Roman"/>
        </w:rPr>
      </w:pPr>
    </w:p>
    <w:p w14:paraId="4445E772" w14:textId="059E7C94" w:rsidR="000B6E78" w:rsidRDefault="00BB29A3" w:rsidP="5955C9B4">
      <w:pPr>
        <w:spacing w:line="276" w:lineRule="auto"/>
        <w:jc w:val="both"/>
        <w:rPr>
          <w:rFonts w:ascii="Times New Roman" w:hAnsi="Times New Roman" w:cs="Times New Roman"/>
        </w:rPr>
      </w:pPr>
      <w:r w:rsidRPr="5955C9B4">
        <w:rPr>
          <w:rFonts w:ascii="Times New Roman" w:hAnsi="Times New Roman" w:cs="Times New Roman"/>
        </w:rPr>
        <w:t xml:space="preserve">Using a heuristics-based TEA model </w:t>
      </w:r>
      <w:r w:rsidRPr="5955C9B4">
        <w:rPr>
          <w:rFonts w:ascii="Times New Roman" w:hAnsi="Times New Roman" w:cs="Times New Roman"/>
        </w:rPr>
        <w:fldChar w:fldCharType="begin"/>
      </w:r>
      <w:r w:rsidRPr="5955C9B4">
        <w:rPr>
          <w:rFonts w:ascii="Times New Roman" w:hAnsi="Times New Roman" w:cs="Times New Roman"/>
        </w:rPr>
        <w:instrText xml:space="preserve"> ADDIN ZOTERO_ITEM CSL_CITATION {"citationID":"6ZRKKNfA","properties":{"unsorted":false,"formattedCitation":"[8]","plainCitation":"[8]","noteIndex":0},"citationItems":[{"id":150,"uris":["http://zotero.org/users/local/ZIeEsbQl/items/P8ZPWRSH"],"itemData":{"id":150,"type":"article-journal","container-title":"Chemical Engineering Science","DOI":"10.1016/j.ces.2024.120322","ISSN":"00092509","journalAbbreviation":"Chemical Engineering Science","language":"en","page":"120322","source":"DOI.org (Crossref)","title":"Techno-economic analysis of electrochemical hydrogen production coupled with alternative oxidation","volume":"298","author":[{"family":"Li","given":"Jinze"},{"family":"Xie","given":"Wenfu"},{"family":"Zhou","given":"Hua"},{"family":"Li","given":"Zhenhua"},{"family":"Shao","given":"Mingfei"}],"issued":{"date-parts":[["2024",10]]}}}],"schema":"https://github.com/citation-style-language/schema/raw/master/csl-citation.json"} </w:instrText>
      </w:r>
      <w:r w:rsidRPr="5955C9B4">
        <w:rPr>
          <w:rFonts w:ascii="Times New Roman" w:hAnsi="Times New Roman" w:cs="Times New Roman"/>
        </w:rPr>
        <w:fldChar w:fldCharType="separate"/>
      </w:r>
      <w:r w:rsidRPr="5955C9B4">
        <w:rPr>
          <w:rFonts w:ascii="Times New Roman" w:hAnsi="Times New Roman" w:cs="Times New Roman"/>
          <w:noProof/>
        </w:rPr>
        <w:t>[8]</w:t>
      </w:r>
      <w:r w:rsidRPr="5955C9B4">
        <w:rPr>
          <w:rFonts w:ascii="Times New Roman" w:hAnsi="Times New Roman" w:cs="Times New Roman"/>
        </w:rPr>
        <w:fldChar w:fldCharType="end"/>
      </w:r>
      <w:r w:rsidRPr="5955C9B4">
        <w:rPr>
          <w:rFonts w:ascii="Times New Roman" w:hAnsi="Times New Roman" w:cs="Times New Roman"/>
        </w:rPr>
        <w:t xml:space="preserve">, we are able to estimate the cost of operation based on experimental electrochemical parameters. To </w:t>
      </w:r>
      <w:r w:rsidR="009678CC" w:rsidRPr="5955C9B4">
        <w:rPr>
          <w:rFonts w:ascii="Times New Roman" w:hAnsi="Times New Roman" w:cs="Times New Roman"/>
        </w:rPr>
        <w:t>better align</w:t>
      </w:r>
      <w:r w:rsidRPr="5955C9B4">
        <w:rPr>
          <w:rFonts w:ascii="Times New Roman" w:hAnsi="Times New Roman" w:cs="Times New Roman"/>
        </w:rPr>
        <w:t xml:space="preserve"> model</w:t>
      </w:r>
      <w:r w:rsidR="009678CC" w:rsidRPr="5955C9B4">
        <w:rPr>
          <w:rFonts w:ascii="Times New Roman" w:hAnsi="Times New Roman" w:cs="Times New Roman"/>
        </w:rPr>
        <w:t xml:space="preserve"> with a realistic market</w:t>
      </w:r>
      <w:r w:rsidRPr="5955C9B4">
        <w:rPr>
          <w:rFonts w:ascii="Times New Roman" w:hAnsi="Times New Roman" w:cs="Times New Roman"/>
        </w:rPr>
        <w:t xml:space="preserve">, we will provide results for a plant with a production basis of 1 daily ton of hydrogen as well as </w:t>
      </w:r>
      <w:r w:rsidR="002730D6" w:rsidRPr="5955C9B4">
        <w:rPr>
          <w:rFonts w:ascii="Times New Roman" w:hAnsi="Times New Roman" w:cs="Times New Roman"/>
        </w:rPr>
        <w:t>analyze profit margins</w:t>
      </w:r>
      <w:r w:rsidRPr="5955C9B4">
        <w:rPr>
          <w:rFonts w:ascii="Times New Roman" w:hAnsi="Times New Roman" w:cs="Times New Roman"/>
        </w:rPr>
        <w:t xml:space="preserve"> compared to AWE system modelled with the same method.</w:t>
      </w:r>
      <w:r w:rsidR="00DD19F3" w:rsidRPr="5955C9B4">
        <w:rPr>
          <w:rFonts w:ascii="Times New Roman" w:hAnsi="Times New Roman" w:cs="Times New Roman"/>
        </w:rPr>
        <w:t xml:space="preserve"> In this study, AOR refers </w:t>
      </w:r>
      <w:r w:rsidR="00DD19F3" w:rsidRPr="5955C9B4">
        <w:rPr>
          <w:rFonts w:ascii="Times New Roman" w:hAnsi="Times New Roman" w:cs="Times New Roman"/>
        </w:rPr>
        <w:lastRenderedPageBreak/>
        <w:t xml:space="preserve">to </w:t>
      </w:r>
      <w:r w:rsidR="00204647" w:rsidRPr="5955C9B4">
        <w:rPr>
          <w:rFonts w:ascii="Times New Roman" w:hAnsi="Times New Roman" w:cs="Times New Roman"/>
        </w:rPr>
        <w:t xml:space="preserve">a system where the low-potential anodic reaction is powered by acetaldehyde and potassium </w:t>
      </w:r>
      <w:proofErr w:type="gramStart"/>
      <w:r w:rsidR="00D2080E" w:rsidRPr="5955C9B4">
        <w:rPr>
          <w:rFonts w:ascii="Times New Roman" w:hAnsi="Times New Roman" w:cs="Times New Roman"/>
        </w:rPr>
        <w:t>acetate</w:t>
      </w:r>
      <w:r w:rsidR="00204647" w:rsidRPr="5955C9B4">
        <w:rPr>
          <w:rFonts w:ascii="Times New Roman" w:hAnsi="Times New Roman" w:cs="Times New Roman"/>
        </w:rPr>
        <w:t>, and</w:t>
      </w:r>
      <w:proofErr w:type="gramEnd"/>
      <w:r w:rsidR="00204647" w:rsidRPr="5955C9B4">
        <w:rPr>
          <w:rFonts w:ascii="Times New Roman" w:hAnsi="Times New Roman" w:cs="Times New Roman"/>
        </w:rPr>
        <w:t xml:space="preserve"> coupled with the HER at the cathode.</w:t>
      </w:r>
    </w:p>
    <w:p w14:paraId="788CC260" w14:textId="25840B13" w:rsidR="000B6E78" w:rsidRDefault="00086FD5" w:rsidP="00086FD5">
      <w:pPr>
        <w:spacing w:line="276" w:lineRule="auto"/>
        <w:jc w:val="both"/>
        <w:rPr>
          <w:rFonts w:ascii="Times New Roman" w:hAnsi="Times New Roman" w:cs="Times New Roman"/>
        </w:rPr>
      </w:pPr>
      <w:r w:rsidRPr="00086FD5">
        <w:rPr>
          <w:rFonts w:ascii="Times New Roman" w:hAnsi="Times New Roman" w:cs="Times New Roman"/>
          <w:noProof/>
        </w:rPr>
        <w:drawing>
          <wp:inline distT="0" distB="0" distL="0" distR="0" wp14:anchorId="55A9B0EB" wp14:editId="5555460A">
            <wp:extent cx="5943600" cy="1619885"/>
            <wp:effectExtent l="0" t="0" r="0" b="5715"/>
            <wp:docPr id="9" name="Graphic 8">
              <a:extLst xmlns:a="http://schemas.openxmlformats.org/drawingml/2006/main">
                <a:ext uri="{FF2B5EF4-FFF2-40B4-BE49-F238E27FC236}">
                  <a16:creationId xmlns:a16="http://schemas.microsoft.com/office/drawing/2014/main" id="{4B10C948-BB2D-52FD-447D-C524862EA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a:extLst>
                        <a:ext uri="{FF2B5EF4-FFF2-40B4-BE49-F238E27FC236}">
                          <a16:creationId xmlns:a16="http://schemas.microsoft.com/office/drawing/2014/main" id="{4B10C948-BB2D-52FD-447D-C524862EAE54}"/>
                        </a:ext>
                      </a:extLst>
                    </pic:cNvPr>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1619885"/>
                    </a:xfrm>
                    <a:prstGeom prst="rect">
                      <a:avLst/>
                    </a:prstGeom>
                  </pic:spPr>
                </pic:pic>
              </a:graphicData>
            </a:graphic>
          </wp:inline>
        </w:drawing>
      </w:r>
    </w:p>
    <w:p w14:paraId="4F035535" w14:textId="75CFF39A" w:rsidR="00F90C3A" w:rsidRPr="00291443" w:rsidRDefault="00F90C3A" w:rsidP="00291443">
      <w:pPr>
        <w:jc w:val="center"/>
        <w:rPr>
          <w:rFonts w:ascii="Times New Roman" w:hAnsi="Times New Roman" w:cs="Times New Roman"/>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w:t>
      </w:r>
      <w:r w:rsidR="007F0759" w:rsidRPr="00A020CD">
        <w:rPr>
          <w:rFonts w:ascii="Times New Roman" w:hAnsi="Times New Roman" w:cs="Times New Roman"/>
          <w:b/>
          <w:bCs/>
          <w:sz w:val="20"/>
          <w:szCs w:val="20"/>
        </w:rPr>
        <w:t>S</w:t>
      </w:r>
      <w:r w:rsidR="007F0759">
        <w:rPr>
          <w:rFonts w:ascii="Times New Roman" w:hAnsi="Times New Roman" w:cs="Times New Roman"/>
          <w:b/>
          <w:bCs/>
          <w:sz w:val="20"/>
          <w:szCs w:val="20"/>
        </w:rPr>
        <w:t>15</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Pr>
          <w:rFonts w:ascii="Times New Roman" w:hAnsi="Times New Roman" w:cs="Times New Roman"/>
          <w:sz w:val="20"/>
          <w:szCs w:val="20"/>
        </w:rPr>
        <w:t>(</w:t>
      </w:r>
      <w:r w:rsidRPr="00291443">
        <w:rPr>
          <w:rFonts w:ascii="Times New Roman" w:hAnsi="Times New Roman" w:cs="Times New Roman"/>
          <w:b/>
          <w:bCs/>
          <w:sz w:val="20"/>
          <w:szCs w:val="20"/>
        </w:rPr>
        <w:t>a</w:t>
      </w:r>
      <w:r>
        <w:rPr>
          <w:rFonts w:ascii="Times New Roman" w:hAnsi="Times New Roman" w:cs="Times New Roman"/>
          <w:sz w:val="20"/>
          <w:szCs w:val="20"/>
        </w:rPr>
        <w:t>) Daily cost and revenue breakdown for AOR and AWE systems. (</w:t>
      </w:r>
      <w:r w:rsidRPr="00291443">
        <w:rPr>
          <w:rFonts w:ascii="Times New Roman" w:hAnsi="Times New Roman" w:cs="Times New Roman"/>
          <w:b/>
          <w:bCs/>
          <w:sz w:val="20"/>
          <w:szCs w:val="20"/>
        </w:rPr>
        <w:t>b</w:t>
      </w:r>
      <w:r>
        <w:rPr>
          <w:rFonts w:ascii="Times New Roman" w:hAnsi="Times New Roman" w:cs="Times New Roman"/>
          <w:sz w:val="20"/>
          <w:szCs w:val="20"/>
        </w:rPr>
        <w:t xml:space="preserve">) Economic performance comparison </w:t>
      </w:r>
      <w:r w:rsidR="00E55D84">
        <w:rPr>
          <w:rFonts w:ascii="Times New Roman" w:hAnsi="Times New Roman" w:cs="Times New Roman"/>
          <w:sz w:val="20"/>
          <w:szCs w:val="20"/>
        </w:rPr>
        <w:t>of AOR and AWE systems in terms of daily profit. (</w:t>
      </w:r>
      <w:r w:rsidR="00E55D84" w:rsidRPr="00291443">
        <w:rPr>
          <w:rFonts w:ascii="Times New Roman" w:hAnsi="Times New Roman" w:cs="Times New Roman"/>
          <w:b/>
          <w:bCs/>
          <w:sz w:val="20"/>
          <w:szCs w:val="20"/>
        </w:rPr>
        <w:t>c</w:t>
      </w:r>
      <w:r w:rsidR="00E55D84">
        <w:rPr>
          <w:rFonts w:ascii="Times New Roman" w:hAnsi="Times New Roman" w:cs="Times New Roman"/>
          <w:sz w:val="20"/>
          <w:szCs w:val="20"/>
        </w:rPr>
        <w:t xml:space="preserve">) Hydrogen </w:t>
      </w:r>
      <w:r w:rsidR="0016766A">
        <w:rPr>
          <w:rFonts w:ascii="Times New Roman" w:hAnsi="Times New Roman" w:cs="Times New Roman"/>
          <w:sz w:val="20"/>
          <w:szCs w:val="20"/>
        </w:rPr>
        <w:t>minimum</w:t>
      </w:r>
      <w:r w:rsidR="00E55D84">
        <w:rPr>
          <w:rFonts w:ascii="Times New Roman" w:hAnsi="Times New Roman" w:cs="Times New Roman"/>
          <w:sz w:val="20"/>
          <w:szCs w:val="20"/>
        </w:rPr>
        <w:t xml:space="preserve"> selling price (MSP) comparison between conventional AWE and</w:t>
      </w:r>
      <w:r w:rsidR="00FC5B50">
        <w:rPr>
          <w:rFonts w:ascii="Times New Roman" w:hAnsi="Times New Roman" w:cs="Times New Roman"/>
          <w:sz w:val="20"/>
          <w:szCs w:val="20"/>
        </w:rPr>
        <w:t xml:space="preserve"> AOR systems</w:t>
      </w:r>
      <w:r w:rsidR="00291443">
        <w:rPr>
          <w:rFonts w:ascii="Times New Roman" w:hAnsi="Times New Roman" w:cs="Times New Roman"/>
          <w:sz w:val="20"/>
          <w:szCs w:val="20"/>
        </w:rPr>
        <w:t>.</w:t>
      </w:r>
    </w:p>
    <w:p w14:paraId="03F4A0C8" w14:textId="09ED4188" w:rsidR="00EF6092" w:rsidRDefault="00BB29A3" w:rsidP="5955C9B4">
      <w:pPr>
        <w:spacing w:line="276" w:lineRule="auto"/>
        <w:jc w:val="both"/>
        <w:rPr>
          <w:rFonts w:ascii="Times New Roman" w:hAnsi="Times New Roman" w:cs="Times New Roman"/>
        </w:rPr>
      </w:pPr>
      <w:r w:rsidRPr="5955C9B4">
        <w:rPr>
          <w:rFonts w:ascii="Times New Roman" w:hAnsi="Times New Roman" w:cs="Times New Roman"/>
        </w:rPr>
        <w:t xml:space="preserve">Based on the </w:t>
      </w:r>
      <w:proofErr w:type="gramStart"/>
      <w:r w:rsidRPr="5955C9B4">
        <w:rPr>
          <w:rFonts w:ascii="Times New Roman" w:hAnsi="Times New Roman" w:cs="Times New Roman"/>
        </w:rPr>
        <w:t>aforementioned scenario</w:t>
      </w:r>
      <w:proofErr w:type="gramEnd"/>
      <w:r w:rsidRPr="5955C9B4">
        <w:rPr>
          <w:rFonts w:ascii="Times New Roman" w:hAnsi="Times New Roman" w:cs="Times New Roman"/>
        </w:rPr>
        <w:t xml:space="preserve">, </w:t>
      </w:r>
      <w:r w:rsidR="00C90C06" w:rsidRPr="5955C9B4">
        <w:rPr>
          <w:rFonts w:ascii="Times New Roman" w:hAnsi="Times New Roman" w:cs="Times New Roman"/>
          <w:b/>
          <w:bCs/>
        </w:rPr>
        <w:t>Figure S14</w:t>
      </w:r>
      <w:r w:rsidRPr="5955C9B4">
        <w:rPr>
          <w:rFonts w:ascii="Times New Roman" w:hAnsi="Times New Roman" w:cs="Times New Roman"/>
        </w:rPr>
        <w:t xml:space="preserve"> depicts and compares </w:t>
      </w:r>
      <w:r w:rsidR="00187037" w:rsidRPr="5955C9B4">
        <w:rPr>
          <w:rFonts w:ascii="Times New Roman" w:hAnsi="Times New Roman" w:cs="Times New Roman"/>
        </w:rPr>
        <w:t>multiple economical aspects</w:t>
      </w:r>
      <w:r w:rsidRPr="5955C9B4">
        <w:rPr>
          <w:rFonts w:ascii="Times New Roman" w:hAnsi="Times New Roman" w:cs="Times New Roman"/>
        </w:rPr>
        <w:t xml:space="preserve"> for a system that works with AOR coupled with the hydrogen evolution reaction (HER) and one that works with AWE, where HER is coupled with the oxygen evolution reaction (OER).</w:t>
      </w:r>
      <w:r w:rsidR="00B644BC" w:rsidRPr="5955C9B4">
        <w:rPr>
          <w:rFonts w:ascii="Times New Roman" w:hAnsi="Times New Roman" w:cs="Times New Roman"/>
        </w:rPr>
        <w:t xml:space="preserve"> Both plants </w:t>
      </w:r>
      <w:r w:rsidR="00EE1A9D" w:rsidRPr="5955C9B4">
        <w:rPr>
          <w:rFonts w:ascii="Times New Roman" w:hAnsi="Times New Roman" w:cs="Times New Roman"/>
        </w:rPr>
        <w:t xml:space="preserve">are taken to </w:t>
      </w:r>
      <w:r w:rsidR="00B644BC" w:rsidRPr="5955C9B4">
        <w:rPr>
          <w:rFonts w:ascii="Times New Roman" w:hAnsi="Times New Roman" w:cs="Times New Roman"/>
        </w:rPr>
        <w:t>produce one ton of hydrogen per day.</w:t>
      </w:r>
    </w:p>
    <w:p w14:paraId="333AAC1F" w14:textId="443563FA" w:rsidR="00CF5202" w:rsidRPr="00CF5202" w:rsidRDefault="00CF5202" w:rsidP="5955C9B4">
      <w:pPr>
        <w:spacing w:line="276" w:lineRule="auto"/>
        <w:jc w:val="both"/>
        <w:rPr>
          <w:rFonts w:ascii="Times New Roman" w:hAnsi="Times New Roman" w:cs="Times New Roman"/>
        </w:rPr>
      </w:pPr>
      <w:r w:rsidRPr="5955C9B4">
        <w:rPr>
          <w:rFonts w:ascii="Times New Roman" w:hAnsi="Times New Roman" w:cs="Times New Roman"/>
        </w:rPr>
        <w:t xml:space="preserve">A detailed breakdown of the cost and revenue structures in </w:t>
      </w:r>
      <w:r w:rsidRPr="5955C9B4">
        <w:rPr>
          <w:rFonts w:ascii="Times New Roman" w:hAnsi="Times New Roman" w:cs="Times New Roman"/>
          <w:b/>
          <w:bCs/>
        </w:rPr>
        <w:t>Figure S14a</w:t>
      </w:r>
      <w:r w:rsidRPr="5955C9B4">
        <w:rPr>
          <w:rFonts w:ascii="Times New Roman" w:hAnsi="Times New Roman" w:cs="Times New Roman"/>
        </w:rPr>
        <w:t xml:space="preserve"> reveals that while the AOR system incurs higher costs than the AWE system, it also generates a significantly greater daily revenue. </w:t>
      </w:r>
      <w:r w:rsidR="00396021" w:rsidRPr="5955C9B4">
        <w:rPr>
          <w:rFonts w:ascii="Times New Roman" w:hAnsi="Times New Roman" w:cs="Times New Roman"/>
        </w:rPr>
        <w:t>By comparing the data</w:t>
      </w:r>
      <w:r w:rsidRPr="5955C9B4">
        <w:rPr>
          <w:rFonts w:ascii="Times New Roman" w:hAnsi="Times New Roman" w:cs="Times New Roman"/>
        </w:rPr>
        <w:t xml:space="preserve">, and as illustrated in </w:t>
      </w:r>
      <w:r w:rsidRPr="5955C9B4">
        <w:rPr>
          <w:rFonts w:ascii="Times New Roman" w:hAnsi="Times New Roman" w:cs="Times New Roman"/>
          <w:b/>
          <w:bCs/>
        </w:rPr>
        <w:t>Figure S14b</w:t>
      </w:r>
      <w:r w:rsidRPr="5955C9B4">
        <w:rPr>
          <w:rFonts w:ascii="Times New Roman" w:hAnsi="Times New Roman" w:cs="Times New Roman"/>
        </w:rPr>
        <w:t xml:space="preserve">, </w:t>
      </w:r>
      <w:r w:rsidR="00BF4055" w:rsidRPr="5955C9B4">
        <w:rPr>
          <w:rFonts w:ascii="Times New Roman" w:hAnsi="Times New Roman" w:cs="Times New Roman"/>
        </w:rPr>
        <w:t>the total profit of the AOR system is more than threefold higher than that of the AWE system.</w:t>
      </w:r>
      <w:r w:rsidRPr="5955C9B4">
        <w:rPr>
          <w:rFonts w:ascii="Times New Roman" w:hAnsi="Times New Roman" w:cs="Times New Roman"/>
        </w:rPr>
        <w:t xml:space="preserve"> </w:t>
      </w:r>
    </w:p>
    <w:p w14:paraId="559A984D" w14:textId="5FF90F48" w:rsidR="00EE1A9D" w:rsidRDefault="00684912" w:rsidP="5955C9B4">
      <w:pPr>
        <w:spacing w:line="276" w:lineRule="auto"/>
        <w:jc w:val="both"/>
        <w:rPr>
          <w:rFonts w:ascii="Times New Roman" w:hAnsi="Times New Roman" w:cs="Times New Roman"/>
        </w:rPr>
      </w:pPr>
      <w:r w:rsidRPr="5955C9B4">
        <w:rPr>
          <w:rFonts w:ascii="Times New Roman" w:hAnsi="Times New Roman" w:cs="Times New Roman"/>
        </w:rPr>
        <w:t>As 1 ton of daily hydrogen is used as a basis for</w:t>
      </w:r>
      <w:r w:rsidR="005F2A57" w:rsidRPr="5955C9B4">
        <w:rPr>
          <w:rFonts w:ascii="Times New Roman" w:hAnsi="Times New Roman" w:cs="Times New Roman"/>
        </w:rPr>
        <w:t xml:space="preserve"> the AOR and AWE systems</w:t>
      </w:r>
      <w:r w:rsidR="00CF5202" w:rsidRPr="5955C9B4">
        <w:rPr>
          <w:rFonts w:ascii="Times New Roman" w:hAnsi="Times New Roman" w:cs="Times New Roman"/>
        </w:rPr>
        <w:t xml:space="preserve">, the revenue generated from hydrogen production is identical for both. However, the role of hydrogen in the overall revenue structure differs substantially between the two configurations. In the AWE case, hydrogen represents the primary profit-generating product relative to the co-produced oxygen. In contrast, in the AOR system, the revenue attributed to hydrogen accounts for only approximately 10% of the revenue generated by the co-product potassium acetate, </w:t>
      </w:r>
      <w:r w:rsidR="0070366D" w:rsidRPr="5955C9B4">
        <w:rPr>
          <w:rFonts w:ascii="Times New Roman" w:hAnsi="Times New Roman" w:cs="Times New Roman"/>
        </w:rPr>
        <w:t>implying that</w:t>
      </w:r>
      <w:r w:rsidR="00CF5202" w:rsidRPr="5955C9B4">
        <w:rPr>
          <w:rFonts w:ascii="Times New Roman" w:hAnsi="Times New Roman" w:cs="Times New Roman"/>
        </w:rPr>
        <w:t xml:space="preserve"> potassium acetate </w:t>
      </w:r>
      <w:r w:rsidR="0070366D" w:rsidRPr="5955C9B4">
        <w:rPr>
          <w:rFonts w:ascii="Times New Roman" w:hAnsi="Times New Roman" w:cs="Times New Roman"/>
        </w:rPr>
        <w:t>is</w:t>
      </w:r>
      <w:r w:rsidR="00CF5202" w:rsidRPr="5955C9B4">
        <w:rPr>
          <w:rFonts w:ascii="Times New Roman" w:hAnsi="Times New Roman" w:cs="Times New Roman"/>
        </w:rPr>
        <w:t xml:space="preserve"> the major product in this system from a revenue standpoint. This provides flexibility in the way hydrogen can be priced in a competitive market. While keeping the selling price </w:t>
      </w:r>
      <w:r w:rsidR="005B12B4" w:rsidRPr="5955C9B4">
        <w:rPr>
          <w:rFonts w:ascii="Times New Roman" w:hAnsi="Times New Roman" w:cs="Times New Roman"/>
        </w:rPr>
        <w:t xml:space="preserve">of potassium acetate and oxygen for the AOR and AWE systems, </w:t>
      </w:r>
      <w:r w:rsidR="00D215C5" w:rsidRPr="5955C9B4">
        <w:rPr>
          <w:rFonts w:ascii="Times New Roman" w:hAnsi="Times New Roman" w:cs="Times New Roman"/>
        </w:rPr>
        <w:t>respectively</w:t>
      </w:r>
      <w:r w:rsidR="005B12B4" w:rsidRPr="5955C9B4">
        <w:rPr>
          <w:rFonts w:ascii="Times New Roman" w:hAnsi="Times New Roman" w:cs="Times New Roman"/>
        </w:rPr>
        <w:t xml:space="preserve">, </w:t>
      </w:r>
      <w:r w:rsidR="00CF5202" w:rsidRPr="5955C9B4">
        <w:rPr>
          <w:rFonts w:ascii="Times New Roman" w:hAnsi="Times New Roman" w:cs="Times New Roman"/>
        </w:rPr>
        <w:t xml:space="preserve">at the market prices reported in </w:t>
      </w:r>
      <w:r w:rsidR="00CF5202" w:rsidRPr="5955C9B4">
        <w:rPr>
          <w:rFonts w:ascii="Times New Roman" w:hAnsi="Times New Roman" w:cs="Times New Roman"/>
          <w:b/>
          <w:bCs/>
        </w:rPr>
        <w:t xml:space="preserve">Table </w:t>
      </w:r>
      <w:r w:rsidR="00DB1B9B" w:rsidRPr="5955C9B4">
        <w:rPr>
          <w:rFonts w:ascii="Times New Roman" w:hAnsi="Times New Roman" w:cs="Times New Roman"/>
          <w:b/>
          <w:bCs/>
        </w:rPr>
        <w:t>S3</w:t>
      </w:r>
      <w:r w:rsidR="00CF5202" w:rsidRPr="5955C9B4">
        <w:rPr>
          <w:rFonts w:ascii="Times New Roman" w:hAnsi="Times New Roman" w:cs="Times New Roman"/>
        </w:rPr>
        <w:t xml:space="preserve">, the </w:t>
      </w:r>
      <w:r w:rsidR="0016766A" w:rsidRPr="5955C9B4">
        <w:rPr>
          <w:rFonts w:ascii="Times New Roman" w:hAnsi="Times New Roman" w:cs="Times New Roman"/>
        </w:rPr>
        <w:t>minimum</w:t>
      </w:r>
      <w:r w:rsidR="00CF5202" w:rsidRPr="5955C9B4">
        <w:rPr>
          <w:rFonts w:ascii="Times New Roman" w:hAnsi="Times New Roman" w:cs="Times New Roman"/>
        </w:rPr>
        <w:t xml:space="preserve"> hydrogen selling price is 1.27 USD/kg and 5.21 USD/kg for AOR and AWE, respectively</w:t>
      </w:r>
      <w:r w:rsidR="009D2790" w:rsidRPr="5955C9B4">
        <w:rPr>
          <w:rFonts w:ascii="Times New Roman" w:hAnsi="Times New Roman" w:cs="Times New Roman"/>
        </w:rPr>
        <w:t xml:space="preserve"> as shown in </w:t>
      </w:r>
      <w:r w:rsidR="009D2790" w:rsidRPr="5955C9B4">
        <w:rPr>
          <w:rFonts w:ascii="Times New Roman" w:hAnsi="Times New Roman" w:cs="Times New Roman"/>
          <w:b/>
          <w:bCs/>
        </w:rPr>
        <w:t>Figure S14c</w:t>
      </w:r>
      <w:r w:rsidR="00CF5202" w:rsidRPr="5955C9B4">
        <w:rPr>
          <w:rFonts w:ascii="Times New Roman" w:hAnsi="Times New Roman" w:cs="Times New Roman"/>
        </w:rPr>
        <w:t>. This is due to potassium acetate being able</w:t>
      </w:r>
      <w:r w:rsidR="00232135" w:rsidRPr="5955C9B4">
        <w:rPr>
          <w:rFonts w:ascii="Times New Roman" w:hAnsi="Times New Roman" w:cs="Times New Roman"/>
        </w:rPr>
        <w:t xml:space="preserve"> to absorb the cost with its higher value compared to oxygen. Overall, this positions the AOR system more competitively pertaining to the green hydrogen market.</w:t>
      </w:r>
    </w:p>
    <w:p w14:paraId="5056CAB2" w14:textId="6AC6CFBA" w:rsidR="009D2790" w:rsidRDefault="00CD4C44" w:rsidP="009D2790">
      <w:pPr>
        <w:spacing w:line="276" w:lineRule="auto"/>
        <w:jc w:val="center"/>
        <w:rPr>
          <w:rFonts w:ascii="Times New Roman" w:hAnsi="Times New Roman" w:cs="Times New Roman"/>
        </w:rPr>
      </w:pPr>
      <w:r>
        <w:rPr>
          <w:noProof/>
          <w:lang w:eastAsia="zh-CN"/>
        </w:rPr>
        <w:lastRenderedPageBreak/>
        <w:drawing>
          <wp:inline distT="0" distB="0" distL="0" distR="0" wp14:anchorId="681BFCE4" wp14:editId="65E6B586">
            <wp:extent cx="4460225" cy="3591512"/>
            <wp:effectExtent l="0" t="0" r="0" b="9525"/>
            <wp:docPr id="1392243379" name="Picture 2" descr="A graph with a line go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43379" name="Picture 2" descr="A graph with a line going up&#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66937" cy="3596917"/>
                    </a:xfrm>
                    <a:prstGeom prst="rect">
                      <a:avLst/>
                    </a:prstGeom>
                    <a:noFill/>
                  </pic:spPr>
                </pic:pic>
              </a:graphicData>
            </a:graphic>
          </wp:inline>
        </w:drawing>
      </w:r>
    </w:p>
    <w:p w14:paraId="52CA535C" w14:textId="31ACCAB8" w:rsidR="009D2790" w:rsidRPr="00BB29A3" w:rsidRDefault="009D2790" w:rsidP="009D2790">
      <w:pPr>
        <w:spacing w:line="276" w:lineRule="auto"/>
        <w:jc w:val="center"/>
        <w:rPr>
          <w:rFonts w:ascii="Times New Roman" w:hAnsi="Times New Roman" w:cs="Times New Roman"/>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w:t>
      </w:r>
      <w:r w:rsidR="007F0759" w:rsidRPr="00A020CD">
        <w:rPr>
          <w:rFonts w:ascii="Times New Roman" w:hAnsi="Times New Roman" w:cs="Times New Roman"/>
          <w:b/>
          <w:bCs/>
          <w:sz w:val="20"/>
          <w:szCs w:val="20"/>
        </w:rPr>
        <w:t>S</w:t>
      </w:r>
      <w:r w:rsidR="007F0759">
        <w:rPr>
          <w:rFonts w:ascii="Times New Roman" w:hAnsi="Times New Roman" w:cs="Times New Roman"/>
          <w:b/>
          <w:bCs/>
          <w:sz w:val="20"/>
          <w:szCs w:val="20"/>
        </w:rPr>
        <w:t>16</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Pr>
          <w:rFonts w:ascii="Times New Roman" w:hAnsi="Times New Roman" w:cs="Times New Roman"/>
          <w:sz w:val="20"/>
          <w:szCs w:val="20"/>
        </w:rPr>
        <w:t xml:space="preserve">Discounted cashflow diagram of net present value (NPV) </w:t>
      </w:r>
      <w:r w:rsidR="00477745">
        <w:rPr>
          <w:rFonts w:ascii="Times New Roman" w:hAnsi="Times New Roman" w:cs="Times New Roman"/>
          <w:sz w:val="20"/>
          <w:szCs w:val="20"/>
        </w:rPr>
        <w:t>for</w:t>
      </w:r>
      <w:r>
        <w:rPr>
          <w:rFonts w:ascii="Times New Roman" w:hAnsi="Times New Roman" w:cs="Times New Roman"/>
          <w:sz w:val="20"/>
          <w:szCs w:val="20"/>
        </w:rPr>
        <w:t xml:space="preserve"> the AOR system</w:t>
      </w:r>
    </w:p>
    <w:p w14:paraId="4F1BB599" w14:textId="19A3D558" w:rsidR="00892D78" w:rsidRDefault="003D613C" w:rsidP="003D613C">
      <w:pPr>
        <w:jc w:val="both"/>
        <w:rPr>
          <w:rFonts w:ascii="Times New Roman" w:hAnsi="Times New Roman" w:cs="Times New Roman"/>
        </w:rPr>
      </w:pPr>
      <w:r>
        <w:rPr>
          <w:rFonts w:ascii="Times New Roman" w:hAnsi="Times New Roman" w:cs="Times New Roman"/>
        </w:rPr>
        <w:t xml:space="preserve">To assess the economic viability of the AOR-enabled system, </w:t>
      </w:r>
      <w:r w:rsidR="00256434">
        <w:rPr>
          <w:rFonts w:ascii="Times New Roman" w:hAnsi="Times New Roman" w:cs="Times New Roman"/>
        </w:rPr>
        <w:t>a</w:t>
      </w:r>
      <w:r w:rsidR="0074095A">
        <w:rPr>
          <w:rFonts w:ascii="Times New Roman" w:hAnsi="Times New Roman" w:cs="Times New Roman"/>
        </w:rPr>
        <w:t xml:space="preserve"> net present value (NPV) analysis was conducted over the </w:t>
      </w:r>
      <w:r w:rsidR="00A734A5">
        <w:rPr>
          <w:rFonts w:ascii="Times New Roman" w:hAnsi="Times New Roman" w:cs="Times New Roman"/>
        </w:rPr>
        <w:t xml:space="preserve">project’s </w:t>
      </w:r>
      <w:r w:rsidR="0074095A">
        <w:rPr>
          <w:rFonts w:ascii="Times New Roman" w:hAnsi="Times New Roman" w:cs="Times New Roman"/>
        </w:rPr>
        <w:t xml:space="preserve">lifetime of </w:t>
      </w:r>
      <w:r w:rsidR="00135585" w:rsidRPr="009303BF">
        <w:rPr>
          <w:rFonts w:ascii="Times New Roman" w:hAnsi="Times New Roman" w:cs="Times New Roman"/>
        </w:rPr>
        <w:t>2</w:t>
      </w:r>
      <w:r w:rsidR="00F64220" w:rsidRPr="009303BF">
        <w:rPr>
          <w:rFonts w:ascii="Times New Roman" w:hAnsi="Times New Roman" w:cs="Times New Roman"/>
        </w:rPr>
        <w:t>5</w:t>
      </w:r>
      <w:r w:rsidR="0074095A" w:rsidRPr="009303BF">
        <w:rPr>
          <w:rFonts w:ascii="Times New Roman" w:hAnsi="Times New Roman" w:cs="Times New Roman"/>
        </w:rPr>
        <w:t xml:space="preserve"> years</w:t>
      </w:r>
      <w:r w:rsidRPr="009303BF">
        <w:rPr>
          <w:rFonts w:ascii="Times New Roman" w:hAnsi="Times New Roman" w:cs="Times New Roman"/>
        </w:rPr>
        <w:t>.</w:t>
      </w:r>
      <w:r>
        <w:rPr>
          <w:rFonts w:ascii="Times New Roman" w:hAnsi="Times New Roman" w:cs="Times New Roman"/>
        </w:rPr>
        <w:t xml:space="preserve"> </w:t>
      </w:r>
      <w:r w:rsidR="009D2790" w:rsidRPr="003D613C">
        <w:rPr>
          <w:rFonts w:ascii="Times New Roman" w:hAnsi="Times New Roman" w:cs="Times New Roman"/>
          <w:b/>
          <w:bCs/>
        </w:rPr>
        <w:t>Figure S15</w:t>
      </w:r>
      <w:r w:rsidR="00FB0EA9">
        <w:rPr>
          <w:rFonts w:ascii="Times New Roman" w:hAnsi="Times New Roman" w:cs="Times New Roman"/>
        </w:rPr>
        <w:t xml:space="preserve"> shows the </w:t>
      </w:r>
      <w:r w:rsidRPr="003D613C">
        <w:rPr>
          <w:rFonts w:ascii="Times New Roman" w:hAnsi="Times New Roman" w:cs="Times New Roman"/>
        </w:rPr>
        <w:t xml:space="preserve">evolution of the </w:t>
      </w:r>
      <w:r w:rsidR="0074095A">
        <w:rPr>
          <w:rFonts w:ascii="Times New Roman" w:hAnsi="Times New Roman" w:cs="Times New Roman"/>
        </w:rPr>
        <w:t xml:space="preserve">NPV </w:t>
      </w:r>
      <w:r w:rsidRPr="003D613C">
        <w:rPr>
          <w:rFonts w:ascii="Times New Roman" w:hAnsi="Times New Roman" w:cs="Times New Roman"/>
        </w:rPr>
        <w:t xml:space="preserve">of </w:t>
      </w:r>
      <w:r w:rsidR="0074095A">
        <w:rPr>
          <w:rFonts w:ascii="Times New Roman" w:hAnsi="Times New Roman" w:cs="Times New Roman"/>
        </w:rPr>
        <w:t>the</w:t>
      </w:r>
      <w:r w:rsidRPr="003D613C">
        <w:rPr>
          <w:rFonts w:ascii="Times New Roman" w:hAnsi="Times New Roman" w:cs="Times New Roman"/>
        </w:rPr>
        <w:t xml:space="preserve"> system</w:t>
      </w:r>
      <w:r w:rsidR="00A734A5">
        <w:rPr>
          <w:rFonts w:ascii="Times New Roman" w:hAnsi="Times New Roman" w:cs="Times New Roman"/>
        </w:rPr>
        <w:t xml:space="preserve"> </w:t>
      </w:r>
      <w:r w:rsidRPr="003D613C">
        <w:rPr>
          <w:rFonts w:ascii="Times New Roman" w:hAnsi="Times New Roman" w:cs="Times New Roman"/>
        </w:rPr>
        <w:t xml:space="preserve">with applied </w:t>
      </w:r>
      <w:r w:rsidR="00A4184E">
        <w:rPr>
          <w:rFonts w:ascii="Times New Roman" w:hAnsi="Times New Roman" w:cs="Times New Roman"/>
        </w:rPr>
        <w:t xml:space="preserve">heuristics </w:t>
      </w:r>
      <w:r w:rsidR="00D57EB8">
        <w:rPr>
          <w:rFonts w:ascii="Times New Roman" w:hAnsi="Times New Roman" w:cs="Times New Roman"/>
        </w:rPr>
        <w:t>related to the scale</w:t>
      </w:r>
      <w:r w:rsidRPr="003D613C">
        <w:rPr>
          <w:rFonts w:ascii="Times New Roman" w:hAnsi="Times New Roman" w:cs="Times New Roman"/>
        </w:rPr>
        <w:t xml:space="preserve">up </w:t>
      </w:r>
      <w:r w:rsidR="00D57EB8">
        <w:rPr>
          <w:rFonts w:ascii="Times New Roman" w:hAnsi="Times New Roman" w:cs="Times New Roman"/>
        </w:rPr>
        <w:t>of</w:t>
      </w:r>
      <w:r w:rsidRPr="003D613C">
        <w:rPr>
          <w:rFonts w:ascii="Times New Roman" w:hAnsi="Times New Roman" w:cs="Times New Roman"/>
        </w:rPr>
        <w:t xml:space="preserve"> an initial capital investment of 818,000 USD (ten times </w:t>
      </w:r>
      <w:r w:rsidR="0074095A">
        <w:rPr>
          <w:rFonts w:ascii="Times New Roman" w:hAnsi="Times New Roman" w:cs="Times New Roman"/>
        </w:rPr>
        <w:t>the</w:t>
      </w:r>
      <w:r w:rsidRPr="003D613C">
        <w:rPr>
          <w:rFonts w:ascii="Times New Roman" w:hAnsi="Times New Roman" w:cs="Times New Roman"/>
        </w:rPr>
        <w:t xml:space="preserve"> total capital cost). An internal rate of return of 15% is assumed as it is a relatively standard value according to McKinsey</w:t>
      </w:r>
      <w:r w:rsidR="0074095A">
        <w:rPr>
          <w:rFonts w:ascii="Times New Roman" w:hAnsi="Times New Roman" w:cs="Times New Roman"/>
        </w:rPr>
        <w:t xml:space="preserve"> </w:t>
      </w:r>
      <w:r w:rsidR="0074095A">
        <w:rPr>
          <w:rFonts w:ascii="Times New Roman" w:hAnsi="Times New Roman" w:cs="Times New Roman"/>
        </w:rPr>
        <w:fldChar w:fldCharType="begin"/>
      </w:r>
      <w:r w:rsidR="0074095A">
        <w:rPr>
          <w:rFonts w:ascii="Times New Roman" w:hAnsi="Times New Roman" w:cs="Times New Roman"/>
        </w:rPr>
        <w:instrText xml:space="preserve"> ADDIN ZOTERO_ITEM CSL_CITATION {"citationID":"TpUH6UUf","properties":{"unsorted":false,"formattedCitation":"[9]","plainCitation":"[9]","noteIndex":0},"citationItems":[{"id":151,"uris":["http://zotero.org/users/local/ZIeEsbQl/items/PXEUMTEP"],"itemData":{"id":151,"type":"webpage","title":"Chemical innovation: An investment for the ages | McKinsey","URL":"https://www.mckinsey.com/industries/chemicals/our-insights/chemical-innovation-an-investment-for-the-ages","accessed":{"date-parts":[["2026",2,5]]}}}],"schema":"https://github.com/citation-style-language/schema/raw/master/csl-citation.json"} </w:instrText>
      </w:r>
      <w:r w:rsidR="0074095A">
        <w:rPr>
          <w:rFonts w:ascii="Times New Roman" w:hAnsi="Times New Roman" w:cs="Times New Roman"/>
        </w:rPr>
        <w:fldChar w:fldCharType="separate"/>
      </w:r>
      <w:r w:rsidR="0074095A">
        <w:rPr>
          <w:rFonts w:ascii="Times New Roman" w:hAnsi="Times New Roman" w:cs="Times New Roman"/>
          <w:noProof/>
        </w:rPr>
        <w:t>[9]</w:t>
      </w:r>
      <w:r w:rsidR="0074095A">
        <w:rPr>
          <w:rFonts w:ascii="Times New Roman" w:hAnsi="Times New Roman" w:cs="Times New Roman"/>
        </w:rPr>
        <w:fldChar w:fldCharType="end"/>
      </w:r>
      <w:r w:rsidRPr="003D613C">
        <w:rPr>
          <w:rFonts w:ascii="Times New Roman" w:hAnsi="Times New Roman" w:cs="Times New Roman"/>
        </w:rPr>
        <w:t>. Profits are assumed to be taxed at a flat 40% with 35% declining balance depreciation with a 10% of initial costs as salvage value after an assumed 25 plant operating life. The system shows very low payback period which would suggest more room for making the products more affordable. Detailed calculations are listed below in</w:t>
      </w:r>
      <w:r w:rsidR="0074095A">
        <w:rPr>
          <w:rFonts w:ascii="Times New Roman" w:hAnsi="Times New Roman" w:cs="Times New Roman"/>
        </w:rPr>
        <w:t xml:space="preserve"> </w:t>
      </w:r>
      <w:r w:rsidR="0074095A" w:rsidRPr="000A02F6">
        <w:rPr>
          <w:rFonts w:ascii="Times New Roman" w:hAnsi="Times New Roman" w:cs="Times New Roman"/>
          <w:b/>
          <w:bCs/>
        </w:rPr>
        <w:t>Table S4</w:t>
      </w:r>
      <w:r w:rsidR="0074095A">
        <w:rPr>
          <w:rFonts w:ascii="Times New Roman" w:hAnsi="Times New Roman" w:cs="Times New Roman"/>
        </w:rPr>
        <w:t>.</w:t>
      </w:r>
    </w:p>
    <w:p w14:paraId="4461C242" w14:textId="18D66CF8" w:rsidR="000A02F6" w:rsidRDefault="00892D78" w:rsidP="00892D78">
      <w:pPr>
        <w:rPr>
          <w:rFonts w:ascii="Times New Roman" w:hAnsi="Times New Roman" w:cs="Times New Roman"/>
        </w:rPr>
      </w:pPr>
      <w:r>
        <w:rPr>
          <w:rFonts w:ascii="Times New Roman" w:hAnsi="Times New Roman" w:cs="Times New Roman"/>
        </w:rPr>
        <w:br w:type="page"/>
      </w:r>
    </w:p>
    <w:p w14:paraId="428ACF7B" w14:textId="0E72AA23" w:rsidR="000A02F6" w:rsidRDefault="000A02F6" w:rsidP="000A02F6">
      <w:pPr>
        <w:jc w:val="center"/>
        <w:rPr>
          <w:rFonts w:ascii="Times New Roman" w:hAnsi="Times New Roman" w:cs="Times New Roman"/>
        </w:rPr>
      </w:pPr>
      <w:r w:rsidRPr="00A020CD">
        <w:rPr>
          <w:rFonts w:ascii="Times New Roman" w:hAnsi="Times New Roman" w:cs="Times New Roman"/>
          <w:b/>
          <w:bCs/>
          <w:sz w:val="20"/>
          <w:szCs w:val="20"/>
        </w:rPr>
        <w:lastRenderedPageBreak/>
        <w:t>Table S</w:t>
      </w:r>
      <w:r>
        <w:rPr>
          <w:rFonts w:ascii="Times New Roman" w:hAnsi="Times New Roman" w:cs="Times New Roman"/>
          <w:b/>
          <w:bCs/>
          <w:sz w:val="20"/>
          <w:szCs w:val="20"/>
        </w:rPr>
        <w:t>4</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Pr>
          <w:rFonts w:ascii="Times New Roman" w:hAnsi="Times New Roman" w:cs="Times New Roman"/>
          <w:sz w:val="20"/>
          <w:szCs w:val="20"/>
        </w:rPr>
        <w:t>NPV calculations</w:t>
      </w:r>
    </w:p>
    <w:tbl>
      <w:tblPr>
        <w:tblW w:w="11908" w:type="dxa"/>
        <w:tblInd w:w="-1281" w:type="dxa"/>
        <w:tblLayout w:type="fixed"/>
        <w:tblLook w:val="04A0" w:firstRow="1" w:lastRow="0" w:firstColumn="1" w:lastColumn="0" w:noHBand="0" w:noVBand="1"/>
      </w:tblPr>
      <w:tblGrid>
        <w:gridCol w:w="850"/>
        <w:gridCol w:w="1419"/>
        <w:gridCol w:w="1134"/>
        <w:gridCol w:w="1412"/>
        <w:gridCol w:w="1559"/>
        <w:gridCol w:w="1418"/>
        <w:gridCol w:w="1134"/>
        <w:gridCol w:w="1417"/>
        <w:gridCol w:w="1565"/>
      </w:tblGrid>
      <w:tr w:rsidR="00C22E3B" w:rsidRPr="004E5C69" w14:paraId="7D90D1EF" w14:textId="77777777" w:rsidTr="00C22E3B">
        <w:trPr>
          <w:trHeight w:val="900"/>
        </w:trPr>
        <w:tc>
          <w:tcPr>
            <w:tcW w:w="850" w:type="dxa"/>
            <w:tcBorders>
              <w:top w:val="single" w:sz="4" w:space="0" w:color="auto"/>
              <w:left w:val="single" w:sz="4" w:space="0" w:color="auto"/>
            </w:tcBorders>
            <w:vAlign w:val="center"/>
            <w:hideMark/>
          </w:tcPr>
          <w:p w14:paraId="7A054BB8" w14:textId="77777777" w:rsidR="00FC1BD8" w:rsidRPr="00FD73D1" w:rsidRDefault="00FC1BD8"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Year</w:t>
            </w:r>
          </w:p>
          <w:p w14:paraId="1B990EE8" w14:textId="3836D857" w:rsidR="00015B6E" w:rsidRPr="00FD73D1" w:rsidRDefault="00015B6E"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A</w:t>
            </w:r>
          </w:p>
        </w:tc>
        <w:tc>
          <w:tcPr>
            <w:tcW w:w="1419" w:type="dxa"/>
            <w:tcBorders>
              <w:top w:val="single" w:sz="4" w:space="0" w:color="auto"/>
              <w:bottom w:val="single" w:sz="4" w:space="0" w:color="auto"/>
            </w:tcBorders>
            <w:vAlign w:val="center"/>
            <w:hideMark/>
          </w:tcPr>
          <w:p w14:paraId="1403F2FC" w14:textId="77777777" w:rsidR="00FC1BD8" w:rsidRPr="00FD73D1" w:rsidRDefault="00FC1BD8"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Annual Profits</w:t>
            </w:r>
          </w:p>
          <w:p w14:paraId="59DD96F9" w14:textId="5DE5BE0E" w:rsidR="00015B6E" w:rsidRPr="00FD73D1" w:rsidRDefault="00015B6E"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 xml:space="preserve">B </w:t>
            </w:r>
          </w:p>
        </w:tc>
        <w:tc>
          <w:tcPr>
            <w:tcW w:w="1134" w:type="dxa"/>
            <w:tcBorders>
              <w:top w:val="single" w:sz="4" w:space="0" w:color="auto"/>
              <w:bottom w:val="single" w:sz="4" w:space="0" w:color="auto"/>
            </w:tcBorders>
            <w:vAlign w:val="center"/>
            <w:hideMark/>
          </w:tcPr>
          <w:p w14:paraId="7E24CC89" w14:textId="77777777" w:rsidR="00FC1BD8" w:rsidRPr="00FD73D1" w:rsidRDefault="00FC1BD8" w:rsidP="00C22E3B">
            <w:pPr>
              <w:spacing w:after="0" w:line="240" w:lineRule="auto"/>
              <w:jc w:val="center"/>
              <w:rPr>
                <w:rFonts w:ascii="Times New Roman" w:eastAsia="DengXi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Other</w:t>
            </w:r>
            <w:r w:rsidRPr="00FD73D1">
              <w:rPr>
                <w:rFonts w:ascii="Times New Roman" w:eastAsia="DengXian" w:hAnsi="Times New Roman" w:cs="Times New Roman"/>
                <w:b/>
                <w:bCs/>
                <w:kern w:val="0"/>
                <w:lang w:eastAsia="zh-CN"/>
                <w14:ligatures w14:val="none"/>
              </w:rPr>
              <w:t>s</w:t>
            </w:r>
          </w:p>
          <w:p w14:paraId="24F5AD3E" w14:textId="64C78D31" w:rsidR="00015B6E" w:rsidRPr="00FD73D1" w:rsidRDefault="00015B6E"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DengXian" w:hAnsi="Times New Roman" w:cs="Times New Roman"/>
                <w:b/>
                <w:bCs/>
                <w:kern w:val="0"/>
                <w:lang w:eastAsia="zh-CN"/>
                <w14:ligatures w14:val="none"/>
              </w:rPr>
              <w:t>C</w:t>
            </w:r>
          </w:p>
        </w:tc>
        <w:tc>
          <w:tcPr>
            <w:tcW w:w="1412" w:type="dxa"/>
            <w:tcBorders>
              <w:top w:val="single" w:sz="4" w:space="0" w:color="auto"/>
              <w:bottom w:val="single" w:sz="4" w:space="0" w:color="auto"/>
            </w:tcBorders>
            <w:noWrap/>
            <w:vAlign w:val="center"/>
            <w:hideMark/>
          </w:tcPr>
          <w:p w14:paraId="734440A2" w14:textId="77777777" w:rsidR="00FC1BD8" w:rsidRPr="00FD73D1" w:rsidRDefault="00015B6E"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Investment</w:t>
            </w:r>
          </w:p>
          <w:p w14:paraId="0003F4C0" w14:textId="1C708722" w:rsidR="00FD73D1" w:rsidRPr="00FD73D1" w:rsidRDefault="00FD73D1"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D</w:t>
            </w:r>
          </w:p>
        </w:tc>
        <w:tc>
          <w:tcPr>
            <w:tcW w:w="1559" w:type="dxa"/>
            <w:tcBorders>
              <w:top w:val="single" w:sz="4" w:space="0" w:color="auto"/>
              <w:bottom w:val="single" w:sz="4" w:space="0" w:color="auto"/>
            </w:tcBorders>
            <w:vAlign w:val="center"/>
            <w:hideMark/>
          </w:tcPr>
          <w:p w14:paraId="50CA60BB" w14:textId="77777777" w:rsidR="00FC1BD8" w:rsidRDefault="00FC1BD8"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Depreciation Deduction</w:t>
            </w:r>
          </w:p>
          <w:p w14:paraId="32D11955" w14:textId="155DB35C" w:rsidR="00FD73D1" w:rsidRPr="00FD73D1" w:rsidRDefault="00FD73D1" w:rsidP="00C22E3B">
            <w:pPr>
              <w:spacing w:after="0" w:line="240" w:lineRule="auto"/>
              <w:jc w:val="center"/>
              <w:rPr>
                <w:rFonts w:ascii="Times New Roman" w:eastAsia="Times New Roman" w:hAnsi="Times New Roman" w:cs="Times New Roman"/>
                <w:b/>
                <w:bCs/>
                <w:kern w:val="0"/>
                <w:lang w:eastAsia="zh-CN"/>
                <w14:ligatures w14:val="none"/>
              </w:rPr>
            </w:pPr>
            <w:r>
              <w:rPr>
                <w:rFonts w:ascii="Times New Roman" w:eastAsia="Times New Roman" w:hAnsi="Times New Roman" w:cs="Times New Roman"/>
                <w:b/>
                <w:bCs/>
                <w:kern w:val="0"/>
                <w:lang w:eastAsia="zh-CN"/>
                <w14:ligatures w14:val="none"/>
              </w:rPr>
              <w:t xml:space="preserve">E = Remaining value x </w:t>
            </w:r>
            <w:r w:rsidR="00672F04">
              <w:rPr>
                <w:rFonts w:ascii="Times New Roman" w:eastAsia="Times New Roman" w:hAnsi="Times New Roman" w:cs="Times New Roman"/>
                <w:b/>
                <w:bCs/>
                <w:kern w:val="0"/>
                <w:lang w:eastAsia="zh-CN"/>
                <w14:ligatures w14:val="none"/>
              </w:rPr>
              <w:t xml:space="preserve">Depreciation </w:t>
            </w:r>
            <w:r>
              <w:rPr>
                <w:rFonts w:ascii="Times New Roman" w:eastAsia="Times New Roman" w:hAnsi="Times New Roman" w:cs="Times New Roman"/>
                <w:b/>
                <w:bCs/>
                <w:kern w:val="0"/>
                <w:lang w:eastAsia="zh-CN"/>
                <w14:ligatures w14:val="none"/>
              </w:rPr>
              <w:t>rate</w:t>
            </w:r>
          </w:p>
        </w:tc>
        <w:tc>
          <w:tcPr>
            <w:tcW w:w="1418" w:type="dxa"/>
            <w:tcBorders>
              <w:top w:val="single" w:sz="4" w:space="0" w:color="auto"/>
              <w:bottom w:val="single" w:sz="4" w:space="0" w:color="auto"/>
            </w:tcBorders>
            <w:vAlign w:val="center"/>
            <w:hideMark/>
          </w:tcPr>
          <w:p w14:paraId="5E971F65" w14:textId="77777777" w:rsidR="00FC1BD8" w:rsidRDefault="00FC1BD8"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Taxable Profits</w:t>
            </w:r>
          </w:p>
          <w:p w14:paraId="1AC59279" w14:textId="088D1B6D" w:rsidR="00FD73D1" w:rsidRPr="00FD73D1" w:rsidRDefault="00FD73D1" w:rsidP="00C22E3B">
            <w:pPr>
              <w:spacing w:after="0" w:line="240" w:lineRule="auto"/>
              <w:jc w:val="center"/>
              <w:rPr>
                <w:rFonts w:ascii="Times New Roman" w:eastAsia="Times New Roman" w:hAnsi="Times New Roman" w:cs="Times New Roman"/>
                <w:b/>
                <w:bCs/>
                <w:kern w:val="0"/>
                <w:lang w:eastAsia="zh-CN"/>
                <w14:ligatures w14:val="none"/>
              </w:rPr>
            </w:pPr>
            <w:r>
              <w:rPr>
                <w:rFonts w:ascii="Times New Roman" w:eastAsia="Times New Roman" w:hAnsi="Times New Roman" w:cs="Times New Roman"/>
                <w:b/>
                <w:bCs/>
                <w:kern w:val="0"/>
                <w:lang w:eastAsia="zh-CN"/>
                <w14:ligatures w14:val="none"/>
              </w:rPr>
              <w:t>F = B + C -E</w:t>
            </w:r>
          </w:p>
        </w:tc>
        <w:tc>
          <w:tcPr>
            <w:tcW w:w="1134" w:type="dxa"/>
            <w:tcBorders>
              <w:top w:val="single" w:sz="4" w:space="0" w:color="auto"/>
              <w:bottom w:val="single" w:sz="4" w:space="0" w:color="auto"/>
            </w:tcBorders>
            <w:noWrap/>
            <w:vAlign w:val="center"/>
            <w:hideMark/>
          </w:tcPr>
          <w:p w14:paraId="4A833B68" w14:textId="77777777" w:rsidR="00FC1BD8" w:rsidRDefault="00FC1BD8"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Taxes</w:t>
            </w:r>
          </w:p>
          <w:p w14:paraId="2890DCED" w14:textId="3A6946C2" w:rsidR="00FD73D1" w:rsidRPr="00FD73D1" w:rsidRDefault="00FD73D1" w:rsidP="00C22E3B">
            <w:pPr>
              <w:spacing w:after="0" w:line="240" w:lineRule="auto"/>
              <w:jc w:val="center"/>
              <w:rPr>
                <w:rFonts w:ascii="Times New Roman" w:eastAsia="Times New Roman" w:hAnsi="Times New Roman" w:cs="Times New Roman"/>
                <w:b/>
                <w:bCs/>
                <w:kern w:val="0"/>
                <w:lang w:eastAsia="zh-CN"/>
                <w14:ligatures w14:val="none"/>
              </w:rPr>
            </w:pPr>
            <w:r>
              <w:rPr>
                <w:rFonts w:ascii="Times New Roman" w:eastAsia="Times New Roman" w:hAnsi="Times New Roman" w:cs="Times New Roman"/>
                <w:b/>
                <w:bCs/>
                <w:kern w:val="0"/>
                <w:lang w:eastAsia="zh-CN"/>
                <w14:ligatures w14:val="none"/>
              </w:rPr>
              <w:t xml:space="preserve">G = F x </w:t>
            </w:r>
            <w:r w:rsidR="00200516">
              <w:rPr>
                <w:rFonts w:ascii="Times New Roman" w:eastAsia="Times New Roman" w:hAnsi="Times New Roman" w:cs="Times New Roman"/>
                <w:b/>
                <w:bCs/>
                <w:kern w:val="0"/>
                <w:lang w:eastAsia="zh-CN"/>
                <w14:ligatures w14:val="none"/>
              </w:rPr>
              <w:t xml:space="preserve">tax </w:t>
            </w:r>
            <w:r>
              <w:rPr>
                <w:rFonts w:ascii="Times New Roman" w:eastAsia="Times New Roman" w:hAnsi="Times New Roman" w:cs="Times New Roman"/>
                <w:b/>
                <w:bCs/>
                <w:kern w:val="0"/>
                <w:lang w:eastAsia="zh-CN"/>
                <w14:ligatures w14:val="none"/>
              </w:rPr>
              <w:t>rate</w:t>
            </w:r>
          </w:p>
        </w:tc>
        <w:tc>
          <w:tcPr>
            <w:tcW w:w="1417" w:type="dxa"/>
            <w:tcBorders>
              <w:top w:val="single" w:sz="4" w:space="0" w:color="auto"/>
              <w:bottom w:val="single" w:sz="4" w:space="0" w:color="auto"/>
            </w:tcBorders>
            <w:vAlign w:val="center"/>
            <w:hideMark/>
          </w:tcPr>
          <w:p w14:paraId="67045584" w14:textId="77777777" w:rsidR="00FC1BD8" w:rsidRDefault="00FC1BD8" w:rsidP="00C22E3B">
            <w:pPr>
              <w:spacing w:after="0" w:line="240" w:lineRule="auto"/>
              <w:jc w:val="center"/>
              <w:rPr>
                <w:rFonts w:ascii="Times New Roman" w:eastAsia="Times New Roman" w:hAnsi="Times New Roman" w:cs="Times New Roman"/>
                <w:b/>
                <w:bCs/>
                <w:kern w:val="0"/>
                <w:lang w:eastAsia="zh-CN"/>
                <w14:ligatures w14:val="none"/>
              </w:rPr>
            </w:pPr>
            <w:r w:rsidRPr="00FD73D1">
              <w:rPr>
                <w:rFonts w:ascii="Times New Roman" w:eastAsia="Times New Roman" w:hAnsi="Times New Roman" w:cs="Times New Roman"/>
                <w:b/>
                <w:bCs/>
                <w:kern w:val="0"/>
                <w:lang w:eastAsia="zh-CN"/>
                <w14:ligatures w14:val="none"/>
              </w:rPr>
              <w:t>Net Cash Flow</w:t>
            </w:r>
          </w:p>
          <w:p w14:paraId="58782B54" w14:textId="72B3E596" w:rsidR="00FD73D1" w:rsidRPr="00FD73D1" w:rsidRDefault="00FD73D1" w:rsidP="00C22E3B">
            <w:pPr>
              <w:spacing w:after="0" w:line="240" w:lineRule="auto"/>
              <w:jc w:val="center"/>
              <w:rPr>
                <w:rFonts w:ascii="Times New Roman" w:eastAsia="Times New Roman" w:hAnsi="Times New Roman" w:cs="Times New Roman"/>
                <w:b/>
                <w:bCs/>
                <w:kern w:val="0"/>
                <w:lang w:eastAsia="zh-CN"/>
                <w14:ligatures w14:val="none"/>
              </w:rPr>
            </w:pPr>
            <w:r>
              <w:rPr>
                <w:rFonts w:ascii="Times New Roman" w:eastAsia="Times New Roman" w:hAnsi="Times New Roman" w:cs="Times New Roman"/>
                <w:b/>
                <w:bCs/>
                <w:kern w:val="0"/>
                <w:lang w:eastAsia="zh-CN"/>
                <w14:ligatures w14:val="none"/>
              </w:rPr>
              <w:t>H = B + C -D - G</w:t>
            </w:r>
          </w:p>
        </w:tc>
        <w:tc>
          <w:tcPr>
            <w:tcW w:w="1565" w:type="dxa"/>
            <w:tcBorders>
              <w:top w:val="single" w:sz="4" w:space="0" w:color="auto"/>
              <w:bottom w:val="nil"/>
              <w:right w:val="single" w:sz="4" w:space="0" w:color="auto"/>
            </w:tcBorders>
            <w:vAlign w:val="center"/>
            <w:hideMark/>
          </w:tcPr>
          <w:p w14:paraId="0D632B1D" w14:textId="77777777" w:rsidR="00FC1BD8" w:rsidRPr="004E5C69" w:rsidRDefault="00892D78" w:rsidP="00C22E3B">
            <w:pPr>
              <w:spacing w:after="0" w:line="240" w:lineRule="auto"/>
              <w:jc w:val="center"/>
              <w:rPr>
                <w:rFonts w:ascii="Times New Roman" w:eastAsia="Times New Roman" w:hAnsi="Times New Roman" w:cs="Times New Roman"/>
                <w:b/>
                <w:bCs/>
                <w:kern w:val="0"/>
                <w:lang w:eastAsia="zh-CN"/>
                <w14:ligatures w14:val="none"/>
              </w:rPr>
            </w:pPr>
            <w:r w:rsidRPr="004E5C69">
              <w:rPr>
                <w:rFonts w:ascii="Times New Roman" w:eastAsia="Times New Roman" w:hAnsi="Times New Roman" w:cs="Times New Roman"/>
                <w:b/>
                <w:bCs/>
                <w:kern w:val="0"/>
                <w:lang w:eastAsia="zh-CN"/>
                <w14:ligatures w14:val="none"/>
              </w:rPr>
              <w:t>NPV</w:t>
            </w:r>
          </w:p>
          <w:p w14:paraId="152312B1" w14:textId="42B28BF3" w:rsidR="00892D78" w:rsidRPr="004E5C69" w:rsidRDefault="00892D78" w:rsidP="00C22E3B">
            <w:pPr>
              <w:spacing w:after="0" w:line="240" w:lineRule="auto"/>
              <w:jc w:val="center"/>
              <w:rPr>
                <w:rFonts w:ascii="Times New Roman" w:eastAsia="Times New Roman" w:hAnsi="Times New Roman" w:cs="Times New Roman"/>
                <w:b/>
                <w:bCs/>
                <w:kern w:val="0"/>
                <w:lang w:eastAsia="zh-CN"/>
                <w14:ligatures w14:val="none"/>
              </w:rPr>
            </w:pPr>
            <w:r w:rsidRPr="004E5C69">
              <w:rPr>
                <w:rFonts w:ascii="Times New Roman" w:eastAsia="Times New Roman" w:hAnsi="Times New Roman" w:cs="Times New Roman"/>
                <w:b/>
                <w:bCs/>
                <w:kern w:val="0"/>
                <w:lang w:eastAsia="zh-CN"/>
                <w14:ligatures w14:val="none"/>
              </w:rPr>
              <w:t>I = sum + NPV (</w:t>
            </w:r>
            <w:r w:rsidR="00015B6E" w:rsidRPr="004E5C69">
              <w:rPr>
                <w:rFonts w:ascii="Times New Roman" w:eastAsia="Times New Roman" w:hAnsi="Times New Roman" w:cs="Times New Roman"/>
                <w:b/>
                <w:bCs/>
                <w:kern w:val="0"/>
                <w:lang w:eastAsia="zh-CN"/>
                <w14:ligatures w14:val="none"/>
              </w:rPr>
              <w:t>I)</w:t>
            </w:r>
          </w:p>
        </w:tc>
      </w:tr>
      <w:tr w:rsidR="00C22E3B" w:rsidRPr="00FB21BB" w14:paraId="5939FD89" w14:textId="77777777" w:rsidTr="00C22E3B">
        <w:trPr>
          <w:trHeight w:val="285"/>
        </w:trPr>
        <w:tc>
          <w:tcPr>
            <w:tcW w:w="850" w:type="dxa"/>
            <w:tcBorders>
              <w:top w:val="single" w:sz="4" w:space="0" w:color="auto"/>
              <w:left w:val="single" w:sz="4" w:space="0" w:color="auto"/>
              <w:bottom w:val="nil"/>
            </w:tcBorders>
            <w:noWrap/>
            <w:vAlign w:val="center"/>
            <w:hideMark/>
          </w:tcPr>
          <w:p w14:paraId="101D1337"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9" w:type="dxa"/>
            <w:tcBorders>
              <w:top w:val="single" w:sz="4" w:space="0" w:color="auto"/>
              <w:bottom w:val="nil"/>
            </w:tcBorders>
            <w:noWrap/>
            <w:vAlign w:val="center"/>
            <w:hideMark/>
          </w:tcPr>
          <w:p w14:paraId="4676EF9C" w14:textId="34AE502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134" w:type="dxa"/>
            <w:tcBorders>
              <w:top w:val="single" w:sz="4" w:space="0" w:color="auto"/>
              <w:bottom w:val="nil"/>
            </w:tcBorders>
            <w:noWrap/>
            <w:vAlign w:val="center"/>
            <w:hideMark/>
          </w:tcPr>
          <w:p w14:paraId="5BD30A36" w14:textId="1E46E26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412" w:type="dxa"/>
            <w:tcBorders>
              <w:top w:val="single" w:sz="4" w:space="0" w:color="auto"/>
              <w:bottom w:val="nil"/>
            </w:tcBorders>
            <w:noWrap/>
            <w:vAlign w:val="center"/>
            <w:hideMark/>
          </w:tcPr>
          <w:p w14:paraId="4A3BB1F4" w14:textId="2068922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559" w:type="dxa"/>
            <w:tcBorders>
              <w:top w:val="single" w:sz="4" w:space="0" w:color="auto"/>
              <w:bottom w:val="nil"/>
            </w:tcBorders>
            <w:noWrap/>
            <w:vAlign w:val="center"/>
            <w:hideMark/>
          </w:tcPr>
          <w:p w14:paraId="6F26AC8A" w14:textId="66BAABC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418" w:type="dxa"/>
            <w:tcBorders>
              <w:top w:val="single" w:sz="4" w:space="0" w:color="auto"/>
              <w:bottom w:val="nil"/>
            </w:tcBorders>
            <w:noWrap/>
            <w:vAlign w:val="center"/>
            <w:hideMark/>
          </w:tcPr>
          <w:p w14:paraId="39B60E3D" w14:textId="225BF04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134" w:type="dxa"/>
            <w:tcBorders>
              <w:top w:val="single" w:sz="4" w:space="0" w:color="auto"/>
              <w:bottom w:val="nil"/>
            </w:tcBorders>
            <w:noWrap/>
            <w:vAlign w:val="center"/>
            <w:hideMark/>
          </w:tcPr>
          <w:p w14:paraId="184D076A" w14:textId="3C1EB2C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417" w:type="dxa"/>
            <w:tcBorders>
              <w:top w:val="single" w:sz="4" w:space="0" w:color="auto"/>
              <w:bottom w:val="nil"/>
            </w:tcBorders>
            <w:noWrap/>
            <w:vAlign w:val="center"/>
            <w:hideMark/>
          </w:tcPr>
          <w:p w14:paraId="5E222B66" w14:textId="00BC8ED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565" w:type="dxa"/>
            <w:tcBorders>
              <w:top w:val="single" w:sz="4" w:space="0" w:color="auto"/>
              <w:bottom w:val="nil"/>
              <w:right w:val="single" w:sz="4" w:space="0" w:color="auto"/>
            </w:tcBorders>
            <w:noWrap/>
            <w:vAlign w:val="center"/>
            <w:hideMark/>
          </w:tcPr>
          <w:p w14:paraId="5FE7C33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r>
      <w:tr w:rsidR="00C22E3B" w:rsidRPr="00FB21BB" w14:paraId="2A0DC029" w14:textId="77777777" w:rsidTr="00C22E3B">
        <w:trPr>
          <w:trHeight w:val="285"/>
        </w:trPr>
        <w:tc>
          <w:tcPr>
            <w:tcW w:w="850" w:type="dxa"/>
            <w:tcBorders>
              <w:top w:val="nil"/>
              <w:left w:val="single" w:sz="4" w:space="0" w:color="auto"/>
              <w:bottom w:val="nil"/>
            </w:tcBorders>
            <w:noWrap/>
            <w:vAlign w:val="center"/>
            <w:hideMark/>
          </w:tcPr>
          <w:p w14:paraId="20C04CB5"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w:t>
            </w:r>
          </w:p>
        </w:tc>
        <w:tc>
          <w:tcPr>
            <w:tcW w:w="1419" w:type="dxa"/>
            <w:tcBorders>
              <w:top w:val="nil"/>
              <w:bottom w:val="nil"/>
            </w:tcBorders>
            <w:noWrap/>
            <w:vAlign w:val="center"/>
            <w:hideMark/>
          </w:tcPr>
          <w:p w14:paraId="0C4B90BA" w14:textId="5CC0000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134" w:type="dxa"/>
            <w:tcBorders>
              <w:top w:val="nil"/>
              <w:bottom w:val="nil"/>
            </w:tcBorders>
            <w:noWrap/>
            <w:vAlign w:val="center"/>
            <w:hideMark/>
          </w:tcPr>
          <w:p w14:paraId="49FBE24C" w14:textId="4CCE026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5F255653" w14:textId="163F2A5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$818,000</w:t>
            </w:r>
          </w:p>
        </w:tc>
        <w:tc>
          <w:tcPr>
            <w:tcW w:w="1559" w:type="dxa"/>
            <w:tcBorders>
              <w:top w:val="nil"/>
              <w:bottom w:val="nil"/>
            </w:tcBorders>
            <w:noWrap/>
            <w:vAlign w:val="center"/>
            <w:hideMark/>
          </w:tcPr>
          <w:p w14:paraId="366D8A64" w14:textId="1049492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8" w:type="dxa"/>
            <w:tcBorders>
              <w:top w:val="nil"/>
              <w:bottom w:val="nil"/>
            </w:tcBorders>
            <w:noWrap/>
            <w:vAlign w:val="center"/>
            <w:hideMark/>
          </w:tcPr>
          <w:p w14:paraId="2362E8CF" w14:textId="6687C09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134" w:type="dxa"/>
            <w:tcBorders>
              <w:top w:val="nil"/>
              <w:bottom w:val="nil"/>
            </w:tcBorders>
            <w:noWrap/>
            <w:vAlign w:val="center"/>
            <w:hideMark/>
          </w:tcPr>
          <w:p w14:paraId="248A15CF" w14:textId="00F565B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7" w:type="dxa"/>
            <w:tcBorders>
              <w:top w:val="nil"/>
              <w:bottom w:val="nil"/>
            </w:tcBorders>
            <w:noWrap/>
            <w:vAlign w:val="center"/>
            <w:hideMark/>
          </w:tcPr>
          <w:p w14:paraId="60735A0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($818,000)</w:t>
            </w:r>
          </w:p>
        </w:tc>
        <w:tc>
          <w:tcPr>
            <w:tcW w:w="1565" w:type="dxa"/>
            <w:tcBorders>
              <w:top w:val="nil"/>
              <w:bottom w:val="nil"/>
              <w:right w:val="single" w:sz="4" w:space="0" w:color="auto"/>
            </w:tcBorders>
            <w:noWrap/>
            <w:vAlign w:val="center"/>
            <w:hideMark/>
          </w:tcPr>
          <w:p w14:paraId="445272DF"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($818,000)</w:t>
            </w:r>
          </w:p>
        </w:tc>
      </w:tr>
      <w:tr w:rsidR="00C22E3B" w:rsidRPr="00FB21BB" w14:paraId="1FFE40AC" w14:textId="77777777" w:rsidTr="00C22E3B">
        <w:trPr>
          <w:trHeight w:val="285"/>
        </w:trPr>
        <w:tc>
          <w:tcPr>
            <w:tcW w:w="850" w:type="dxa"/>
            <w:tcBorders>
              <w:top w:val="nil"/>
              <w:left w:val="single" w:sz="4" w:space="0" w:color="auto"/>
              <w:bottom w:val="nil"/>
            </w:tcBorders>
            <w:noWrap/>
            <w:vAlign w:val="center"/>
            <w:hideMark/>
          </w:tcPr>
          <w:p w14:paraId="6C91B4F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w:t>
            </w:r>
          </w:p>
        </w:tc>
        <w:tc>
          <w:tcPr>
            <w:tcW w:w="1419" w:type="dxa"/>
            <w:tcBorders>
              <w:top w:val="nil"/>
              <w:bottom w:val="nil"/>
            </w:tcBorders>
            <w:noWrap/>
            <w:vAlign w:val="center"/>
            <w:hideMark/>
          </w:tcPr>
          <w:p w14:paraId="2CD954C8" w14:textId="614CAC3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289654B3" w14:textId="5576DE4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2A3C1AEA"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5EE14C36" w14:textId="4C39D5C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$286,300</w:t>
            </w:r>
          </w:p>
        </w:tc>
        <w:tc>
          <w:tcPr>
            <w:tcW w:w="1418" w:type="dxa"/>
            <w:tcBorders>
              <w:top w:val="nil"/>
              <w:bottom w:val="nil"/>
            </w:tcBorders>
            <w:noWrap/>
            <w:vAlign w:val="center"/>
            <w:hideMark/>
          </w:tcPr>
          <w:p w14:paraId="04359F38" w14:textId="61CB35E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$2,020,456</w:t>
            </w:r>
          </w:p>
        </w:tc>
        <w:tc>
          <w:tcPr>
            <w:tcW w:w="1134" w:type="dxa"/>
            <w:tcBorders>
              <w:top w:val="nil"/>
              <w:bottom w:val="nil"/>
            </w:tcBorders>
            <w:noWrap/>
            <w:vAlign w:val="center"/>
            <w:hideMark/>
          </w:tcPr>
          <w:p w14:paraId="1829D487" w14:textId="4BDF5CA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$808,182</w:t>
            </w:r>
          </w:p>
        </w:tc>
        <w:tc>
          <w:tcPr>
            <w:tcW w:w="1417" w:type="dxa"/>
            <w:tcBorders>
              <w:top w:val="nil"/>
              <w:bottom w:val="nil"/>
            </w:tcBorders>
            <w:noWrap/>
            <w:vAlign w:val="center"/>
            <w:hideMark/>
          </w:tcPr>
          <w:p w14:paraId="17CB06D4" w14:textId="52F2FB1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$1,498,574</w:t>
            </w:r>
          </w:p>
        </w:tc>
        <w:tc>
          <w:tcPr>
            <w:tcW w:w="1565" w:type="dxa"/>
            <w:tcBorders>
              <w:top w:val="nil"/>
              <w:bottom w:val="nil"/>
              <w:right w:val="single" w:sz="4" w:space="0" w:color="auto"/>
            </w:tcBorders>
            <w:noWrap/>
            <w:vAlign w:val="center"/>
            <w:hideMark/>
          </w:tcPr>
          <w:p w14:paraId="62D1A6F0" w14:textId="4E977B9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$485,107</w:t>
            </w:r>
          </w:p>
        </w:tc>
      </w:tr>
      <w:tr w:rsidR="00C22E3B" w:rsidRPr="00FB21BB" w14:paraId="77A81F4F" w14:textId="77777777" w:rsidTr="00C22E3B">
        <w:trPr>
          <w:trHeight w:val="285"/>
        </w:trPr>
        <w:tc>
          <w:tcPr>
            <w:tcW w:w="850" w:type="dxa"/>
            <w:tcBorders>
              <w:top w:val="nil"/>
              <w:left w:val="single" w:sz="4" w:space="0" w:color="auto"/>
              <w:bottom w:val="nil"/>
            </w:tcBorders>
            <w:noWrap/>
            <w:vAlign w:val="center"/>
            <w:hideMark/>
          </w:tcPr>
          <w:p w14:paraId="7803C725"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3</w:t>
            </w:r>
          </w:p>
        </w:tc>
        <w:tc>
          <w:tcPr>
            <w:tcW w:w="1419" w:type="dxa"/>
            <w:tcBorders>
              <w:top w:val="nil"/>
              <w:bottom w:val="nil"/>
            </w:tcBorders>
            <w:noWrap/>
            <w:vAlign w:val="center"/>
            <w:hideMark/>
          </w:tcPr>
          <w:p w14:paraId="43FBCD47" w14:textId="246C5E3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2DFEF9EE" w14:textId="6C66429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29C6F0D6"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5011FF42" w14:textId="2A15449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$186,095</w:t>
            </w:r>
          </w:p>
        </w:tc>
        <w:tc>
          <w:tcPr>
            <w:tcW w:w="1418" w:type="dxa"/>
            <w:tcBorders>
              <w:top w:val="nil"/>
              <w:bottom w:val="nil"/>
            </w:tcBorders>
            <w:noWrap/>
            <w:vAlign w:val="center"/>
            <w:hideMark/>
          </w:tcPr>
          <w:p w14:paraId="5D7A65AF" w14:textId="0CF5357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$2,120,661</w:t>
            </w:r>
          </w:p>
        </w:tc>
        <w:tc>
          <w:tcPr>
            <w:tcW w:w="1134" w:type="dxa"/>
            <w:tcBorders>
              <w:top w:val="nil"/>
              <w:bottom w:val="nil"/>
            </w:tcBorders>
            <w:noWrap/>
            <w:vAlign w:val="center"/>
            <w:hideMark/>
          </w:tcPr>
          <w:p w14:paraId="3B9BDB31" w14:textId="360FE8B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$848,264</w:t>
            </w:r>
          </w:p>
        </w:tc>
        <w:tc>
          <w:tcPr>
            <w:tcW w:w="1417" w:type="dxa"/>
            <w:tcBorders>
              <w:top w:val="nil"/>
              <w:bottom w:val="nil"/>
            </w:tcBorders>
            <w:noWrap/>
            <w:vAlign w:val="center"/>
            <w:hideMark/>
          </w:tcPr>
          <w:p w14:paraId="6534C0DD" w14:textId="1B5EDAC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$1,458,492</w:t>
            </w:r>
          </w:p>
        </w:tc>
        <w:tc>
          <w:tcPr>
            <w:tcW w:w="1565" w:type="dxa"/>
            <w:tcBorders>
              <w:top w:val="nil"/>
              <w:bottom w:val="nil"/>
              <w:right w:val="single" w:sz="4" w:space="0" w:color="auto"/>
            </w:tcBorders>
            <w:noWrap/>
            <w:vAlign w:val="center"/>
            <w:hideMark/>
          </w:tcPr>
          <w:p w14:paraId="33D7C4DD" w14:textId="20FC675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$1,587,937</w:t>
            </w:r>
          </w:p>
        </w:tc>
      </w:tr>
      <w:tr w:rsidR="00C22E3B" w:rsidRPr="00FB21BB" w14:paraId="0E9035B7" w14:textId="77777777" w:rsidTr="00C22E3B">
        <w:trPr>
          <w:trHeight w:val="285"/>
        </w:trPr>
        <w:tc>
          <w:tcPr>
            <w:tcW w:w="850" w:type="dxa"/>
            <w:tcBorders>
              <w:top w:val="nil"/>
              <w:left w:val="single" w:sz="4" w:space="0" w:color="auto"/>
              <w:bottom w:val="nil"/>
            </w:tcBorders>
            <w:noWrap/>
            <w:vAlign w:val="center"/>
            <w:hideMark/>
          </w:tcPr>
          <w:p w14:paraId="07C60F6A"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4</w:t>
            </w:r>
          </w:p>
        </w:tc>
        <w:tc>
          <w:tcPr>
            <w:tcW w:w="1419" w:type="dxa"/>
            <w:tcBorders>
              <w:top w:val="nil"/>
              <w:bottom w:val="nil"/>
            </w:tcBorders>
            <w:noWrap/>
            <w:vAlign w:val="center"/>
            <w:hideMark/>
          </w:tcPr>
          <w:p w14:paraId="544A16C5" w14:textId="0E14C33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3958656C" w14:textId="4D926D5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0F37C29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6931EDD4" w14:textId="057AC58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$120,962</w:t>
            </w:r>
          </w:p>
        </w:tc>
        <w:tc>
          <w:tcPr>
            <w:tcW w:w="1418" w:type="dxa"/>
            <w:tcBorders>
              <w:top w:val="nil"/>
              <w:bottom w:val="nil"/>
            </w:tcBorders>
            <w:noWrap/>
            <w:vAlign w:val="center"/>
            <w:hideMark/>
          </w:tcPr>
          <w:p w14:paraId="3B7DD454" w14:textId="51F8BB1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$2,185,794</w:t>
            </w:r>
          </w:p>
        </w:tc>
        <w:tc>
          <w:tcPr>
            <w:tcW w:w="1134" w:type="dxa"/>
            <w:tcBorders>
              <w:top w:val="nil"/>
              <w:bottom w:val="nil"/>
            </w:tcBorders>
            <w:noWrap/>
            <w:vAlign w:val="center"/>
            <w:hideMark/>
          </w:tcPr>
          <w:p w14:paraId="65476D16" w14:textId="4E2E1C2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$874,318</w:t>
            </w:r>
          </w:p>
        </w:tc>
        <w:tc>
          <w:tcPr>
            <w:tcW w:w="1417" w:type="dxa"/>
            <w:tcBorders>
              <w:top w:val="nil"/>
              <w:bottom w:val="nil"/>
            </w:tcBorders>
            <w:noWrap/>
            <w:vAlign w:val="center"/>
            <w:hideMark/>
          </w:tcPr>
          <w:p w14:paraId="0030C547" w14:textId="59FBB46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$1,432,438</w:t>
            </w:r>
          </w:p>
        </w:tc>
        <w:tc>
          <w:tcPr>
            <w:tcW w:w="1565" w:type="dxa"/>
            <w:tcBorders>
              <w:top w:val="nil"/>
              <w:bottom w:val="nil"/>
              <w:right w:val="single" w:sz="4" w:space="0" w:color="auto"/>
            </w:tcBorders>
            <w:noWrap/>
            <w:vAlign w:val="center"/>
            <w:hideMark/>
          </w:tcPr>
          <w:p w14:paraId="6A0CF7ED" w14:textId="2843B26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$2,529,788</w:t>
            </w:r>
          </w:p>
        </w:tc>
      </w:tr>
      <w:tr w:rsidR="00C22E3B" w:rsidRPr="00FB21BB" w14:paraId="3B09E1A6" w14:textId="77777777" w:rsidTr="00C22E3B">
        <w:trPr>
          <w:trHeight w:val="285"/>
        </w:trPr>
        <w:tc>
          <w:tcPr>
            <w:tcW w:w="850" w:type="dxa"/>
            <w:tcBorders>
              <w:top w:val="nil"/>
              <w:left w:val="single" w:sz="4" w:space="0" w:color="auto"/>
              <w:bottom w:val="nil"/>
            </w:tcBorders>
            <w:noWrap/>
            <w:vAlign w:val="center"/>
            <w:hideMark/>
          </w:tcPr>
          <w:p w14:paraId="4D695D95"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5</w:t>
            </w:r>
          </w:p>
        </w:tc>
        <w:tc>
          <w:tcPr>
            <w:tcW w:w="1419" w:type="dxa"/>
            <w:tcBorders>
              <w:top w:val="nil"/>
              <w:bottom w:val="nil"/>
            </w:tcBorders>
            <w:noWrap/>
            <w:vAlign w:val="center"/>
            <w:hideMark/>
          </w:tcPr>
          <w:p w14:paraId="5E380E7E" w14:textId="481FBFA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2790F129" w14:textId="050775C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7E806F42"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20392E1D" w14:textId="0A3D470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$78,625</w:t>
            </w:r>
          </w:p>
        </w:tc>
        <w:tc>
          <w:tcPr>
            <w:tcW w:w="1418" w:type="dxa"/>
            <w:tcBorders>
              <w:top w:val="nil"/>
              <w:bottom w:val="nil"/>
            </w:tcBorders>
            <w:noWrap/>
            <w:vAlign w:val="center"/>
            <w:hideMark/>
          </w:tcPr>
          <w:p w14:paraId="4CAAE12E" w14:textId="6BDAB02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$2,228,131</w:t>
            </w:r>
          </w:p>
        </w:tc>
        <w:tc>
          <w:tcPr>
            <w:tcW w:w="1134" w:type="dxa"/>
            <w:tcBorders>
              <w:top w:val="nil"/>
              <w:bottom w:val="nil"/>
            </w:tcBorders>
            <w:noWrap/>
            <w:vAlign w:val="center"/>
            <w:hideMark/>
          </w:tcPr>
          <w:p w14:paraId="528D88F6" w14:textId="3FA5D05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$891,252</w:t>
            </w:r>
          </w:p>
        </w:tc>
        <w:tc>
          <w:tcPr>
            <w:tcW w:w="1417" w:type="dxa"/>
            <w:tcBorders>
              <w:top w:val="nil"/>
              <w:bottom w:val="nil"/>
            </w:tcBorders>
            <w:noWrap/>
            <w:vAlign w:val="center"/>
            <w:hideMark/>
          </w:tcPr>
          <w:p w14:paraId="1ACC2ABF" w14:textId="57368EB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$1,415,504</w:t>
            </w:r>
          </w:p>
        </w:tc>
        <w:tc>
          <w:tcPr>
            <w:tcW w:w="1565" w:type="dxa"/>
            <w:tcBorders>
              <w:top w:val="nil"/>
              <w:bottom w:val="nil"/>
              <w:right w:val="single" w:sz="4" w:space="0" w:color="auto"/>
            </w:tcBorders>
            <w:noWrap/>
            <w:vAlign w:val="center"/>
            <w:hideMark/>
          </w:tcPr>
          <w:p w14:paraId="2590B203" w14:textId="630DFF0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$3,339,107</w:t>
            </w:r>
          </w:p>
        </w:tc>
      </w:tr>
      <w:tr w:rsidR="00C22E3B" w:rsidRPr="00FB21BB" w14:paraId="4B76BEB6" w14:textId="77777777" w:rsidTr="00C22E3B">
        <w:trPr>
          <w:trHeight w:val="285"/>
        </w:trPr>
        <w:tc>
          <w:tcPr>
            <w:tcW w:w="850" w:type="dxa"/>
            <w:tcBorders>
              <w:top w:val="nil"/>
              <w:left w:val="single" w:sz="4" w:space="0" w:color="auto"/>
              <w:bottom w:val="nil"/>
            </w:tcBorders>
            <w:noWrap/>
            <w:vAlign w:val="center"/>
            <w:hideMark/>
          </w:tcPr>
          <w:p w14:paraId="05227ED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6</w:t>
            </w:r>
          </w:p>
        </w:tc>
        <w:tc>
          <w:tcPr>
            <w:tcW w:w="1419" w:type="dxa"/>
            <w:tcBorders>
              <w:top w:val="nil"/>
              <w:bottom w:val="nil"/>
            </w:tcBorders>
            <w:noWrap/>
            <w:vAlign w:val="center"/>
            <w:hideMark/>
          </w:tcPr>
          <w:p w14:paraId="1769AACC" w14:textId="2AFCEB9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4BCA04AA" w14:textId="43E696A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2021BC36"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493E1DE9" w14:textId="002DA71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$51,106</w:t>
            </w:r>
          </w:p>
        </w:tc>
        <w:tc>
          <w:tcPr>
            <w:tcW w:w="1418" w:type="dxa"/>
            <w:tcBorders>
              <w:top w:val="nil"/>
              <w:bottom w:val="nil"/>
            </w:tcBorders>
            <w:noWrap/>
            <w:vAlign w:val="center"/>
            <w:hideMark/>
          </w:tcPr>
          <w:p w14:paraId="6F0E599F" w14:textId="726FAF7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$2,255,650</w:t>
            </w:r>
          </w:p>
        </w:tc>
        <w:tc>
          <w:tcPr>
            <w:tcW w:w="1134" w:type="dxa"/>
            <w:tcBorders>
              <w:top w:val="nil"/>
              <w:bottom w:val="nil"/>
            </w:tcBorders>
            <w:noWrap/>
            <w:vAlign w:val="center"/>
            <w:hideMark/>
          </w:tcPr>
          <w:p w14:paraId="14910AC5" w14:textId="41AC269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$902,260</w:t>
            </w:r>
          </w:p>
        </w:tc>
        <w:tc>
          <w:tcPr>
            <w:tcW w:w="1417" w:type="dxa"/>
            <w:tcBorders>
              <w:top w:val="nil"/>
              <w:bottom w:val="nil"/>
            </w:tcBorders>
            <w:noWrap/>
            <w:vAlign w:val="center"/>
            <w:hideMark/>
          </w:tcPr>
          <w:p w14:paraId="1B56F186" w14:textId="0451C23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$1,404,496</w:t>
            </w:r>
          </w:p>
        </w:tc>
        <w:tc>
          <w:tcPr>
            <w:tcW w:w="1565" w:type="dxa"/>
            <w:tcBorders>
              <w:top w:val="nil"/>
              <w:bottom w:val="nil"/>
              <w:right w:val="single" w:sz="4" w:space="0" w:color="auto"/>
            </w:tcBorders>
            <w:noWrap/>
            <w:vAlign w:val="center"/>
            <w:hideMark/>
          </w:tcPr>
          <w:p w14:paraId="717C5FDE" w14:textId="4F95149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$4,037,390</w:t>
            </w:r>
          </w:p>
        </w:tc>
      </w:tr>
      <w:tr w:rsidR="00C22E3B" w:rsidRPr="00FB21BB" w14:paraId="04E292FB" w14:textId="77777777" w:rsidTr="00C22E3B">
        <w:trPr>
          <w:trHeight w:val="285"/>
        </w:trPr>
        <w:tc>
          <w:tcPr>
            <w:tcW w:w="850" w:type="dxa"/>
            <w:tcBorders>
              <w:top w:val="nil"/>
              <w:left w:val="single" w:sz="4" w:space="0" w:color="auto"/>
              <w:bottom w:val="nil"/>
            </w:tcBorders>
            <w:noWrap/>
            <w:vAlign w:val="center"/>
            <w:hideMark/>
          </w:tcPr>
          <w:p w14:paraId="257F17B9"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w:t>
            </w:r>
          </w:p>
        </w:tc>
        <w:tc>
          <w:tcPr>
            <w:tcW w:w="1419" w:type="dxa"/>
            <w:tcBorders>
              <w:top w:val="nil"/>
              <w:bottom w:val="nil"/>
            </w:tcBorders>
            <w:noWrap/>
            <w:vAlign w:val="center"/>
            <w:hideMark/>
          </w:tcPr>
          <w:p w14:paraId="17BDD240" w14:textId="2542F54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837A402" w14:textId="14C8DFF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399BDAD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2B28069C" w14:textId="7944D68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$33,219</w:t>
            </w:r>
          </w:p>
        </w:tc>
        <w:tc>
          <w:tcPr>
            <w:tcW w:w="1418" w:type="dxa"/>
            <w:tcBorders>
              <w:top w:val="nil"/>
              <w:bottom w:val="nil"/>
            </w:tcBorders>
            <w:noWrap/>
            <w:vAlign w:val="center"/>
            <w:hideMark/>
          </w:tcPr>
          <w:p w14:paraId="39925C99" w14:textId="60E6E40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$2,273,537</w:t>
            </w:r>
          </w:p>
        </w:tc>
        <w:tc>
          <w:tcPr>
            <w:tcW w:w="1134" w:type="dxa"/>
            <w:tcBorders>
              <w:top w:val="nil"/>
              <w:bottom w:val="nil"/>
            </w:tcBorders>
            <w:noWrap/>
            <w:vAlign w:val="center"/>
            <w:hideMark/>
          </w:tcPr>
          <w:p w14:paraId="3EF72FD3" w14:textId="14C73C2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$909,415</w:t>
            </w:r>
          </w:p>
        </w:tc>
        <w:tc>
          <w:tcPr>
            <w:tcW w:w="1417" w:type="dxa"/>
            <w:tcBorders>
              <w:top w:val="nil"/>
              <w:bottom w:val="nil"/>
            </w:tcBorders>
            <w:noWrap/>
            <w:vAlign w:val="center"/>
            <w:hideMark/>
          </w:tcPr>
          <w:p w14:paraId="2BF28E1E" w14:textId="3A5BB34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$1,397,341</w:t>
            </w:r>
          </w:p>
        </w:tc>
        <w:tc>
          <w:tcPr>
            <w:tcW w:w="1565" w:type="dxa"/>
            <w:tcBorders>
              <w:top w:val="nil"/>
              <w:bottom w:val="nil"/>
              <w:right w:val="single" w:sz="4" w:space="0" w:color="auto"/>
            </w:tcBorders>
            <w:noWrap/>
            <w:vAlign w:val="center"/>
            <w:hideMark/>
          </w:tcPr>
          <w:p w14:paraId="1342CDEC" w14:textId="6AF9A87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$4,641,499</w:t>
            </w:r>
          </w:p>
        </w:tc>
      </w:tr>
      <w:tr w:rsidR="00C22E3B" w:rsidRPr="00FB21BB" w14:paraId="3461D84D" w14:textId="77777777" w:rsidTr="00C22E3B">
        <w:trPr>
          <w:trHeight w:val="285"/>
        </w:trPr>
        <w:tc>
          <w:tcPr>
            <w:tcW w:w="850" w:type="dxa"/>
            <w:tcBorders>
              <w:top w:val="nil"/>
              <w:left w:val="single" w:sz="4" w:space="0" w:color="auto"/>
              <w:bottom w:val="nil"/>
            </w:tcBorders>
            <w:noWrap/>
            <w:vAlign w:val="center"/>
            <w:hideMark/>
          </w:tcPr>
          <w:p w14:paraId="032D5C29"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w:t>
            </w:r>
          </w:p>
        </w:tc>
        <w:tc>
          <w:tcPr>
            <w:tcW w:w="1419" w:type="dxa"/>
            <w:tcBorders>
              <w:top w:val="nil"/>
              <w:bottom w:val="nil"/>
            </w:tcBorders>
            <w:noWrap/>
            <w:vAlign w:val="center"/>
            <w:hideMark/>
          </w:tcPr>
          <w:p w14:paraId="7E35547A" w14:textId="06C00EB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5EF6C661" w14:textId="110101C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3C2563F6"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01789D5A" w14:textId="6EAF23A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$21,592</w:t>
            </w:r>
          </w:p>
        </w:tc>
        <w:tc>
          <w:tcPr>
            <w:tcW w:w="1418" w:type="dxa"/>
            <w:tcBorders>
              <w:top w:val="nil"/>
              <w:bottom w:val="nil"/>
            </w:tcBorders>
            <w:noWrap/>
            <w:vAlign w:val="center"/>
            <w:hideMark/>
          </w:tcPr>
          <w:p w14:paraId="0B393607" w14:textId="4FF8E75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$2,285,164</w:t>
            </w:r>
          </w:p>
        </w:tc>
        <w:tc>
          <w:tcPr>
            <w:tcW w:w="1134" w:type="dxa"/>
            <w:tcBorders>
              <w:top w:val="nil"/>
              <w:bottom w:val="nil"/>
            </w:tcBorders>
            <w:noWrap/>
            <w:vAlign w:val="center"/>
            <w:hideMark/>
          </w:tcPr>
          <w:p w14:paraId="2CDA6417" w14:textId="1ACFA45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$914,065</w:t>
            </w:r>
          </w:p>
        </w:tc>
        <w:tc>
          <w:tcPr>
            <w:tcW w:w="1417" w:type="dxa"/>
            <w:tcBorders>
              <w:top w:val="nil"/>
              <w:bottom w:val="nil"/>
            </w:tcBorders>
            <w:noWrap/>
            <w:vAlign w:val="center"/>
            <w:hideMark/>
          </w:tcPr>
          <w:p w14:paraId="513E9883" w14:textId="2AE045C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$1,392,691</w:t>
            </w:r>
          </w:p>
        </w:tc>
        <w:tc>
          <w:tcPr>
            <w:tcW w:w="1565" w:type="dxa"/>
            <w:tcBorders>
              <w:top w:val="nil"/>
              <w:bottom w:val="nil"/>
              <w:right w:val="single" w:sz="4" w:space="0" w:color="auto"/>
            </w:tcBorders>
            <w:noWrap/>
            <w:vAlign w:val="center"/>
            <w:hideMark/>
          </w:tcPr>
          <w:p w14:paraId="696DCD17" w14:textId="78E157D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$5,165,063</w:t>
            </w:r>
          </w:p>
        </w:tc>
      </w:tr>
      <w:tr w:rsidR="00C22E3B" w:rsidRPr="00FB21BB" w14:paraId="25F9C92B" w14:textId="77777777" w:rsidTr="00C22E3B">
        <w:trPr>
          <w:trHeight w:val="285"/>
        </w:trPr>
        <w:tc>
          <w:tcPr>
            <w:tcW w:w="850" w:type="dxa"/>
            <w:tcBorders>
              <w:top w:val="nil"/>
              <w:left w:val="single" w:sz="4" w:space="0" w:color="auto"/>
              <w:bottom w:val="nil"/>
            </w:tcBorders>
            <w:noWrap/>
            <w:vAlign w:val="center"/>
            <w:hideMark/>
          </w:tcPr>
          <w:p w14:paraId="28B3DFD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w:t>
            </w:r>
          </w:p>
        </w:tc>
        <w:tc>
          <w:tcPr>
            <w:tcW w:w="1419" w:type="dxa"/>
            <w:tcBorders>
              <w:top w:val="nil"/>
              <w:bottom w:val="nil"/>
            </w:tcBorders>
            <w:noWrap/>
            <w:vAlign w:val="center"/>
            <w:hideMark/>
          </w:tcPr>
          <w:p w14:paraId="179FC541" w14:textId="77F341D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75F0948" w14:textId="4A32EA8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43F3F19D"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0088E171" w14:textId="1E5CAAF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$14,035</w:t>
            </w:r>
          </w:p>
        </w:tc>
        <w:tc>
          <w:tcPr>
            <w:tcW w:w="1418" w:type="dxa"/>
            <w:tcBorders>
              <w:top w:val="nil"/>
              <w:bottom w:val="nil"/>
            </w:tcBorders>
            <w:noWrap/>
            <w:vAlign w:val="center"/>
            <w:hideMark/>
          </w:tcPr>
          <w:p w14:paraId="1E3D5184" w14:textId="6416AE3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$2,292,721</w:t>
            </w:r>
          </w:p>
        </w:tc>
        <w:tc>
          <w:tcPr>
            <w:tcW w:w="1134" w:type="dxa"/>
            <w:tcBorders>
              <w:top w:val="nil"/>
              <w:bottom w:val="nil"/>
            </w:tcBorders>
            <w:noWrap/>
            <w:vAlign w:val="center"/>
            <w:hideMark/>
          </w:tcPr>
          <w:p w14:paraId="316D07E7" w14:textId="5526B64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$917,088</w:t>
            </w:r>
          </w:p>
        </w:tc>
        <w:tc>
          <w:tcPr>
            <w:tcW w:w="1417" w:type="dxa"/>
            <w:tcBorders>
              <w:top w:val="nil"/>
              <w:bottom w:val="nil"/>
            </w:tcBorders>
            <w:noWrap/>
            <w:vAlign w:val="center"/>
            <w:hideMark/>
          </w:tcPr>
          <w:p w14:paraId="3ED4EAD1" w14:textId="492B4EA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$1,389,668</w:t>
            </w:r>
          </w:p>
        </w:tc>
        <w:tc>
          <w:tcPr>
            <w:tcW w:w="1565" w:type="dxa"/>
            <w:tcBorders>
              <w:top w:val="nil"/>
              <w:bottom w:val="nil"/>
              <w:right w:val="single" w:sz="4" w:space="0" w:color="auto"/>
            </w:tcBorders>
            <w:noWrap/>
            <w:vAlign w:val="center"/>
            <w:hideMark/>
          </w:tcPr>
          <w:p w14:paraId="09413779" w14:textId="1D764C5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$5,619,348</w:t>
            </w:r>
          </w:p>
        </w:tc>
      </w:tr>
      <w:tr w:rsidR="00C22E3B" w:rsidRPr="00FB21BB" w14:paraId="14E16ED5" w14:textId="77777777" w:rsidTr="00C22E3B">
        <w:trPr>
          <w:trHeight w:val="285"/>
        </w:trPr>
        <w:tc>
          <w:tcPr>
            <w:tcW w:w="850" w:type="dxa"/>
            <w:tcBorders>
              <w:top w:val="nil"/>
              <w:left w:val="single" w:sz="4" w:space="0" w:color="auto"/>
              <w:bottom w:val="nil"/>
            </w:tcBorders>
            <w:noWrap/>
            <w:vAlign w:val="center"/>
            <w:hideMark/>
          </w:tcPr>
          <w:p w14:paraId="7AA7308A"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10</w:t>
            </w:r>
          </w:p>
        </w:tc>
        <w:tc>
          <w:tcPr>
            <w:tcW w:w="1419" w:type="dxa"/>
            <w:tcBorders>
              <w:top w:val="nil"/>
              <w:bottom w:val="nil"/>
            </w:tcBorders>
            <w:noWrap/>
            <w:vAlign w:val="center"/>
            <w:hideMark/>
          </w:tcPr>
          <w:p w14:paraId="7AFE07A1" w14:textId="5E5B8B5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7E77A219" w14:textId="78FE158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4E92879A"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6668F5C9" w14:textId="468C8BF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$9,123</w:t>
            </w:r>
          </w:p>
        </w:tc>
        <w:tc>
          <w:tcPr>
            <w:tcW w:w="1418" w:type="dxa"/>
            <w:tcBorders>
              <w:top w:val="nil"/>
              <w:bottom w:val="nil"/>
            </w:tcBorders>
            <w:noWrap/>
            <w:vAlign w:val="center"/>
            <w:hideMark/>
          </w:tcPr>
          <w:p w14:paraId="63AA0DDD" w14:textId="18E3991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$2,297,633</w:t>
            </w:r>
          </w:p>
        </w:tc>
        <w:tc>
          <w:tcPr>
            <w:tcW w:w="1134" w:type="dxa"/>
            <w:tcBorders>
              <w:top w:val="nil"/>
              <w:bottom w:val="nil"/>
            </w:tcBorders>
            <w:noWrap/>
            <w:vAlign w:val="center"/>
            <w:hideMark/>
          </w:tcPr>
          <w:p w14:paraId="0DE2BC11" w14:textId="6E73FC7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$919,053</w:t>
            </w:r>
          </w:p>
        </w:tc>
        <w:tc>
          <w:tcPr>
            <w:tcW w:w="1417" w:type="dxa"/>
            <w:tcBorders>
              <w:top w:val="nil"/>
              <w:bottom w:val="nil"/>
            </w:tcBorders>
            <w:noWrap/>
            <w:vAlign w:val="center"/>
            <w:hideMark/>
          </w:tcPr>
          <w:p w14:paraId="4E55976A" w14:textId="72A837A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$1,387,703</w:t>
            </w:r>
          </w:p>
        </w:tc>
        <w:tc>
          <w:tcPr>
            <w:tcW w:w="1565" w:type="dxa"/>
            <w:tcBorders>
              <w:top w:val="nil"/>
              <w:bottom w:val="nil"/>
              <w:right w:val="single" w:sz="4" w:space="0" w:color="auto"/>
            </w:tcBorders>
            <w:noWrap/>
            <w:vAlign w:val="center"/>
            <w:hideMark/>
          </w:tcPr>
          <w:p w14:paraId="449EA309" w14:textId="3A6C730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$6,013,819</w:t>
            </w:r>
          </w:p>
        </w:tc>
      </w:tr>
      <w:tr w:rsidR="00C22E3B" w:rsidRPr="00FB21BB" w14:paraId="62665143" w14:textId="77777777" w:rsidTr="00C22E3B">
        <w:trPr>
          <w:trHeight w:val="285"/>
        </w:trPr>
        <w:tc>
          <w:tcPr>
            <w:tcW w:w="850" w:type="dxa"/>
            <w:tcBorders>
              <w:top w:val="nil"/>
              <w:left w:val="single" w:sz="4" w:space="0" w:color="auto"/>
              <w:bottom w:val="nil"/>
            </w:tcBorders>
            <w:noWrap/>
            <w:vAlign w:val="center"/>
            <w:hideMark/>
          </w:tcPr>
          <w:p w14:paraId="27659DB3"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11</w:t>
            </w:r>
          </w:p>
        </w:tc>
        <w:tc>
          <w:tcPr>
            <w:tcW w:w="1419" w:type="dxa"/>
            <w:tcBorders>
              <w:top w:val="nil"/>
              <w:bottom w:val="nil"/>
            </w:tcBorders>
            <w:noWrap/>
            <w:vAlign w:val="center"/>
            <w:hideMark/>
          </w:tcPr>
          <w:p w14:paraId="005F97F9" w14:textId="6D85167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E55EAEB" w14:textId="25BC1EB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712233CD"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482A466B" w14:textId="3CF3F90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$5,930</w:t>
            </w:r>
          </w:p>
        </w:tc>
        <w:tc>
          <w:tcPr>
            <w:tcW w:w="1418" w:type="dxa"/>
            <w:tcBorders>
              <w:top w:val="nil"/>
              <w:bottom w:val="nil"/>
            </w:tcBorders>
            <w:noWrap/>
            <w:vAlign w:val="center"/>
            <w:hideMark/>
          </w:tcPr>
          <w:p w14:paraId="18DC55F5" w14:textId="76A5362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$2,300,826</w:t>
            </w:r>
          </w:p>
        </w:tc>
        <w:tc>
          <w:tcPr>
            <w:tcW w:w="1134" w:type="dxa"/>
            <w:tcBorders>
              <w:top w:val="nil"/>
              <w:bottom w:val="nil"/>
            </w:tcBorders>
            <w:noWrap/>
            <w:vAlign w:val="center"/>
            <w:hideMark/>
          </w:tcPr>
          <w:p w14:paraId="57DA5EBC" w14:textId="3B1AF08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$920,330</w:t>
            </w:r>
          </w:p>
        </w:tc>
        <w:tc>
          <w:tcPr>
            <w:tcW w:w="1417" w:type="dxa"/>
            <w:tcBorders>
              <w:top w:val="nil"/>
              <w:bottom w:val="nil"/>
            </w:tcBorders>
            <w:noWrap/>
            <w:vAlign w:val="center"/>
            <w:hideMark/>
          </w:tcPr>
          <w:p w14:paraId="6F713E1E" w14:textId="138B133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$1,386,426</w:t>
            </w:r>
          </w:p>
        </w:tc>
        <w:tc>
          <w:tcPr>
            <w:tcW w:w="1565" w:type="dxa"/>
            <w:tcBorders>
              <w:top w:val="nil"/>
              <w:bottom w:val="nil"/>
              <w:right w:val="single" w:sz="4" w:space="0" w:color="auto"/>
            </w:tcBorders>
            <w:noWrap/>
            <w:vAlign w:val="center"/>
            <w:hideMark/>
          </w:tcPr>
          <w:p w14:paraId="6668ED59" w14:textId="596DBF9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$6,356,523</w:t>
            </w:r>
          </w:p>
        </w:tc>
      </w:tr>
      <w:tr w:rsidR="00C22E3B" w:rsidRPr="00FB21BB" w14:paraId="083BE175" w14:textId="77777777" w:rsidTr="00C22E3B">
        <w:trPr>
          <w:trHeight w:val="285"/>
        </w:trPr>
        <w:tc>
          <w:tcPr>
            <w:tcW w:w="850" w:type="dxa"/>
            <w:tcBorders>
              <w:top w:val="nil"/>
              <w:left w:val="single" w:sz="4" w:space="0" w:color="auto"/>
              <w:bottom w:val="nil"/>
            </w:tcBorders>
            <w:noWrap/>
            <w:vAlign w:val="center"/>
            <w:hideMark/>
          </w:tcPr>
          <w:p w14:paraId="0A4860B1"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12</w:t>
            </w:r>
          </w:p>
        </w:tc>
        <w:tc>
          <w:tcPr>
            <w:tcW w:w="1419" w:type="dxa"/>
            <w:tcBorders>
              <w:top w:val="nil"/>
              <w:bottom w:val="nil"/>
            </w:tcBorders>
            <w:noWrap/>
            <w:vAlign w:val="center"/>
            <w:hideMark/>
          </w:tcPr>
          <w:p w14:paraId="15B2289D" w14:textId="625CA33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ECCDF5B" w14:textId="16EDF27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44A19B79"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06D63CB7" w14:textId="417A5F6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$3,854</w:t>
            </w:r>
          </w:p>
        </w:tc>
        <w:tc>
          <w:tcPr>
            <w:tcW w:w="1418" w:type="dxa"/>
            <w:tcBorders>
              <w:top w:val="nil"/>
              <w:bottom w:val="nil"/>
            </w:tcBorders>
            <w:noWrap/>
            <w:vAlign w:val="center"/>
            <w:hideMark/>
          </w:tcPr>
          <w:p w14:paraId="63E3DE18" w14:textId="0EAB769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$2,302,902</w:t>
            </w:r>
          </w:p>
        </w:tc>
        <w:tc>
          <w:tcPr>
            <w:tcW w:w="1134" w:type="dxa"/>
            <w:tcBorders>
              <w:top w:val="nil"/>
              <w:bottom w:val="nil"/>
            </w:tcBorders>
            <w:noWrap/>
            <w:vAlign w:val="center"/>
            <w:hideMark/>
          </w:tcPr>
          <w:p w14:paraId="37CC1F9A" w14:textId="62F08BB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$921,161</w:t>
            </w:r>
          </w:p>
        </w:tc>
        <w:tc>
          <w:tcPr>
            <w:tcW w:w="1417" w:type="dxa"/>
            <w:tcBorders>
              <w:top w:val="nil"/>
              <w:bottom w:val="nil"/>
            </w:tcBorders>
            <w:noWrap/>
            <w:vAlign w:val="center"/>
            <w:hideMark/>
          </w:tcPr>
          <w:p w14:paraId="2CE52B77" w14:textId="412BD82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$1,385,595</w:t>
            </w:r>
          </w:p>
        </w:tc>
        <w:tc>
          <w:tcPr>
            <w:tcW w:w="1565" w:type="dxa"/>
            <w:tcBorders>
              <w:top w:val="nil"/>
              <w:bottom w:val="nil"/>
              <w:right w:val="single" w:sz="4" w:space="0" w:color="auto"/>
            </w:tcBorders>
            <w:noWrap/>
            <w:vAlign w:val="center"/>
            <w:hideMark/>
          </w:tcPr>
          <w:p w14:paraId="6EC149DF" w14:textId="4A10E5C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$6,654,347</w:t>
            </w:r>
          </w:p>
        </w:tc>
      </w:tr>
      <w:tr w:rsidR="00C22E3B" w:rsidRPr="00FB21BB" w14:paraId="45998B57" w14:textId="77777777" w:rsidTr="00C22E3B">
        <w:trPr>
          <w:trHeight w:val="285"/>
        </w:trPr>
        <w:tc>
          <w:tcPr>
            <w:tcW w:w="850" w:type="dxa"/>
            <w:tcBorders>
              <w:top w:val="nil"/>
              <w:left w:val="single" w:sz="4" w:space="0" w:color="auto"/>
              <w:bottom w:val="nil"/>
            </w:tcBorders>
            <w:noWrap/>
            <w:vAlign w:val="center"/>
            <w:hideMark/>
          </w:tcPr>
          <w:p w14:paraId="7C44F947"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w:t>
            </w:r>
          </w:p>
        </w:tc>
        <w:tc>
          <w:tcPr>
            <w:tcW w:w="1419" w:type="dxa"/>
            <w:tcBorders>
              <w:top w:val="nil"/>
              <w:bottom w:val="nil"/>
            </w:tcBorders>
            <w:noWrap/>
            <w:vAlign w:val="center"/>
            <w:hideMark/>
          </w:tcPr>
          <w:p w14:paraId="7D1C0656" w14:textId="054BDC5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372C00A9" w14:textId="4A4F947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2E223122"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70C3A1BE" w14:textId="69FEB9C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$2,505</w:t>
            </w:r>
          </w:p>
        </w:tc>
        <w:tc>
          <w:tcPr>
            <w:tcW w:w="1418" w:type="dxa"/>
            <w:tcBorders>
              <w:top w:val="nil"/>
              <w:bottom w:val="nil"/>
            </w:tcBorders>
            <w:noWrap/>
            <w:vAlign w:val="center"/>
            <w:hideMark/>
          </w:tcPr>
          <w:p w14:paraId="1C20DF4D" w14:textId="6C29AB0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$2,304,251</w:t>
            </w:r>
          </w:p>
        </w:tc>
        <w:tc>
          <w:tcPr>
            <w:tcW w:w="1134" w:type="dxa"/>
            <w:tcBorders>
              <w:top w:val="nil"/>
              <w:bottom w:val="nil"/>
            </w:tcBorders>
            <w:noWrap/>
            <w:vAlign w:val="center"/>
            <w:hideMark/>
          </w:tcPr>
          <w:p w14:paraId="34234864" w14:textId="1593446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$921,700</w:t>
            </w:r>
          </w:p>
        </w:tc>
        <w:tc>
          <w:tcPr>
            <w:tcW w:w="1417" w:type="dxa"/>
            <w:tcBorders>
              <w:top w:val="nil"/>
              <w:bottom w:val="nil"/>
            </w:tcBorders>
            <w:noWrap/>
            <w:vAlign w:val="center"/>
            <w:hideMark/>
          </w:tcPr>
          <w:p w14:paraId="489CFFBE" w14:textId="4DB3C58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$1,385,056</w:t>
            </w:r>
          </w:p>
        </w:tc>
        <w:tc>
          <w:tcPr>
            <w:tcW w:w="1565" w:type="dxa"/>
            <w:tcBorders>
              <w:top w:val="nil"/>
              <w:bottom w:val="nil"/>
              <w:right w:val="single" w:sz="4" w:space="0" w:color="auto"/>
            </w:tcBorders>
            <w:noWrap/>
            <w:vAlign w:val="center"/>
            <w:hideMark/>
          </w:tcPr>
          <w:p w14:paraId="4A0BE694" w14:textId="04ACFED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$6,913,224</w:t>
            </w:r>
          </w:p>
        </w:tc>
      </w:tr>
      <w:tr w:rsidR="00C22E3B" w:rsidRPr="00FB21BB" w14:paraId="65B56629" w14:textId="77777777" w:rsidTr="00C22E3B">
        <w:trPr>
          <w:trHeight w:val="285"/>
        </w:trPr>
        <w:tc>
          <w:tcPr>
            <w:tcW w:w="850" w:type="dxa"/>
            <w:tcBorders>
              <w:top w:val="nil"/>
              <w:left w:val="single" w:sz="4" w:space="0" w:color="auto"/>
              <w:bottom w:val="nil"/>
            </w:tcBorders>
            <w:noWrap/>
            <w:vAlign w:val="center"/>
            <w:hideMark/>
          </w:tcPr>
          <w:p w14:paraId="2E835EB3"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w:t>
            </w:r>
          </w:p>
        </w:tc>
        <w:tc>
          <w:tcPr>
            <w:tcW w:w="1419" w:type="dxa"/>
            <w:tcBorders>
              <w:top w:val="nil"/>
              <w:bottom w:val="nil"/>
            </w:tcBorders>
            <w:noWrap/>
            <w:vAlign w:val="center"/>
            <w:hideMark/>
          </w:tcPr>
          <w:p w14:paraId="00D4C78E" w14:textId="7BBA610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7DF853D8" w14:textId="3829A70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3AB58DB1"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620986DB" w14:textId="30F9B50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$1,628</w:t>
            </w:r>
          </w:p>
        </w:tc>
        <w:tc>
          <w:tcPr>
            <w:tcW w:w="1418" w:type="dxa"/>
            <w:tcBorders>
              <w:top w:val="nil"/>
              <w:bottom w:val="nil"/>
            </w:tcBorders>
            <w:noWrap/>
            <w:vAlign w:val="center"/>
            <w:hideMark/>
          </w:tcPr>
          <w:p w14:paraId="22876B4F" w14:textId="76A370B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$2,305,128</w:t>
            </w:r>
          </w:p>
        </w:tc>
        <w:tc>
          <w:tcPr>
            <w:tcW w:w="1134" w:type="dxa"/>
            <w:tcBorders>
              <w:top w:val="nil"/>
              <w:bottom w:val="nil"/>
            </w:tcBorders>
            <w:noWrap/>
            <w:vAlign w:val="center"/>
            <w:hideMark/>
          </w:tcPr>
          <w:p w14:paraId="402C70D1" w14:textId="7727F0C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$922,051</w:t>
            </w:r>
          </w:p>
        </w:tc>
        <w:tc>
          <w:tcPr>
            <w:tcW w:w="1417" w:type="dxa"/>
            <w:tcBorders>
              <w:top w:val="nil"/>
              <w:bottom w:val="nil"/>
            </w:tcBorders>
            <w:noWrap/>
            <w:vAlign w:val="center"/>
            <w:hideMark/>
          </w:tcPr>
          <w:p w14:paraId="03F0E7D5" w14:textId="524CC31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$1,384,705</w:t>
            </w:r>
          </w:p>
        </w:tc>
        <w:tc>
          <w:tcPr>
            <w:tcW w:w="1565" w:type="dxa"/>
            <w:tcBorders>
              <w:top w:val="nil"/>
              <w:bottom w:val="nil"/>
              <w:right w:val="single" w:sz="4" w:space="0" w:color="auto"/>
            </w:tcBorders>
            <w:noWrap/>
            <w:vAlign w:val="center"/>
            <w:hideMark/>
          </w:tcPr>
          <w:p w14:paraId="4BFA8B0E" w14:textId="65E5C14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$7,138,277</w:t>
            </w:r>
          </w:p>
        </w:tc>
      </w:tr>
      <w:tr w:rsidR="00C22E3B" w:rsidRPr="00FB21BB" w14:paraId="546D6614" w14:textId="77777777" w:rsidTr="00C22E3B">
        <w:trPr>
          <w:trHeight w:val="285"/>
        </w:trPr>
        <w:tc>
          <w:tcPr>
            <w:tcW w:w="850" w:type="dxa"/>
            <w:tcBorders>
              <w:top w:val="nil"/>
              <w:left w:val="single" w:sz="4" w:space="0" w:color="auto"/>
              <w:bottom w:val="nil"/>
            </w:tcBorders>
            <w:noWrap/>
            <w:vAlign w:val="center"/>
            <w:hideMark/>
          </w:tcPr>
          <w:p w14:paraId="7B1D1712"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15</w:t>
            </w:r>
          </w:p>
        </w:tc>
        <w:tc>
          <w:tcPr>
            <w:tcW w:w="1419" w:type="dxa"/>
            <w:tcBorders>
              <w:top w:val="nil"/>
              <w:bottom w:val="nil"/>
            </w:tcBorders>
            <w:noWrap/>
            <w:vAlign w:val="center"/>
            <w:hideMark/>
          </w:tcPr>
          <w:p w14:paraId="260B0820" w14:textId="3A3535F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10436D66" w14:textId="2663DE6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05C89742"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7B5F711A" w14:textId="6059076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$1,059</w:t>
            </w:r>
          </w:p>
        </w:tc>
        <w:tc>
          <w:tcPr>
            <w:tcW w:w="1418" w:type="dxa"/>
            <w:tcBorders>
              <w:top w:val="nil"/>
              <w:bottom w:val="nil"/>
            </w:tcBorders>
            <w:noWrap/>
            <w:vAlign w:val="center"/>
            <w:hideMark/>
          </w:tcPr>
          <w:p w14:paraId="1782E025" w14:textId="527E451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$2,305,697</w:t>
            </w:r>
          </w:p>
        </w:tc>
        <w:tc>
          <w:tcPr>
            <w:tcW w:w="1134" w:type="dxa"/>
            <w:tcBorders>
              <w:top w:val="nil"/>
              <w:bottom w:val="nil"/>
            </w:tcBorders>
            <w:noWrap/>
            <w:vAlign w:val="center"/>
            <w:hideMark/>
          </w:tcPr>
          <w:p w14:paraId="12DD9BEC" w14:textId="512DB6E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$922,279</w:t>
            </w:r>
          </w:p>
        </w:tc>
        <w:tc>
          <w:tcPr>
            <w:tcW w:w="1417" w:type="dxa"/>
            <w:tcBorders>
              <w:top w:val="nil"/>
              <w:bottom w:val="nil"/>
            </w:tcBorders>
            <w:noWrap/>
            <w:vAlign w:val="center"/>
            <w:hideMark/>
          </w:tcPr>
          <w:p w14:paraId="5AB37437" w14:textId="61CDDE0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$1,384,477</w:t>
            </w:r>
          </w:p>
        </w:tc>
        <w:tc>
          <w:tcPr>
            <w:tcW w:w="1565" w:type="dxa"/>
            <w:tcBorders>
              <w:top w:val="nil"/>
              <w:bottom w:val="nil"/>
              <w:right w:val="single" w:sz="4" w:space="0" w:color="auto"/>
            </w:tcBorders>
            <w:noWrap/>
            <w:vAlign w:val="center"/>
            <w:hideMark/>
          </w:tcPr>
          <w:p w14:paraId="317E46C3" w14:textId="31CBC24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$7,333,943</w:t>
            </w:r>
          </w:p>
        </w:tc>
      </w:tr>
      <w:tr w:rsidR="00C22E3B" w:rsidRPr="00FB21BB" w14:paraId="56E28F2D" w14:textId="77777777" w:rsidTr="00C22E3B">
        <w:trPr>
          <w:trHeight w:val="285"/>
        </w:trPr>
        <w:tc>
          <w:tcPr>
            <w:tcW w:w="850" w:type="dxa"/>
            <w:tcBorders>
              <w:top w:val="nil"/>
              <w:left w:val="single" w:sz="4" w:space="0" w:color="auto"/>
              <w:bottom w:val="nil"/>
            </w:tcBorders>
            <w:noWrap/>
            <w:vAlign w:val="center"/>
            <w:hideMark/>
          </w:tcPr>
          <w:p w14:paraId="03F1F2C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16</w:t>
            </w:r>
          </w:p>
        </w:tc>
        <w:tc>
          <w:tcPr>
            <w:tcW w:w="1419" w:type="dxa"/>
            <w:tcBorders>
              <w:top w:val="nil"/>
              <w:bottom w:val="nil"/>
            </w:tcBorders>
            <w:noWrap/>
            <w:vAlign w:val="center"/>
            <w:hideMark/>
          </w:tcPr>
          <w:p w14:paraId="73FC344E" w14:textId="70E8204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2D6F7705" w14:textId="142B873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2835B6D6"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2FB3F62D" w14:textId="64EECB4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$688</w:t>
            </w:r>
          </w:p>
        </w:tc>
        <w:tc>
          <w:tcPr>
            <w:tcW w:w="1418" w:type="dxa"/>
            <w:tcBorders>
              <w:top w:val="nil"/>
              <w:bottom w:val="nil"/>
            </w:tcBorders>
            <w:noWrap/>
            <w:vAlign w:val="center"/>
            <w:hideMark/>
          </w:tcPr>
          <w:p w14:paraId="25F7EC4C" w14:textId="37FA3B0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$2,306,068</w:t>
            </w:r>
          </w:p>
        </w:tc>
        <w:tc>
          <w:tcPr>
            <w:tcW w:w="1134" w:type="dxa"/>
            <w:tcBorders>
              <w:top w:val="nil"/>
              <w:bottom w:val="nil"/>
            </w:tcBorders>
            <w:noWrap/>
            <w:vAlign w:val="center"/>
            <w:hideMark/>
          </w:tcPr>
          <w:p w14:paraId="3330F22E" w14:textId="15B6CD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$922,427</w:t>
            </w:r>
          </w:p>
        </w:tc>
        <w:tc>
          <w:tcPr>
            <w:tcW w:w="1417" w:type="dxa"/>
            <w:tcBorders>
              <w:top w:val="nil"/>
              <w:bottom w:val="nil"/>
            </w:tcBorders>
            <w:noWrap/>
            <w:vAlign w:val="center"/>
            <w:hideMark/>
          </w:tcPr>
          <w:p w14:paraId="77C7AEFE" w14:textId="20F50CD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$1,384,329</w:t>
            </w:r>
          </w:p>
        </w:tc>
        <w:tc>
          <w:tcPr>
            <w:tcW w:w="1565" w:type="dxa"/>
            <w:tcBorders>
              <w:top w:val="nil"/>
              <w:bottom w:val="nil"/>
              <w:right w:val="single" w:sz="4" w:space="0" w:color="auto"/>
            </w:tcBorders>
            <w:noWrap/>
            <w:vAlign w:val="center"/>
            <w:hideMark/>
          </w:tcPr>
          <w:p w14:paraId="42912FC6" w14:textId="73FB9B2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$7,504,070</w:t>
            </w:r>
          </w:p>
        </w:tc>
      </w:tr>
      <w:tr w:rsidR="00C22E3B" w:rsidRPr="00FB21BB" w14:paraId="04E271DB" w14:textId="77777777" w:rsidTr="00C22E3B">
        <w:trPr>
          <w:trHeight w:val="285"/>
        </w:trPr>
        <w:tc>
          <w:tcPr>
            <w:tcW w:w="850" w:type="dxa"/>
            <w:tcBorders>
              <w:top w:val="nil"/>
              <w:left w:val="single" w:sz="4" w:space="0" w:color="auto"/>
              <w:bottom w:val="nil"/>
            </w:tcBorders>
            <w:noWrap/>
            <w:vAlign w:val="center"/>
            <w:hideMark/>
          </w:tcPr>
          <w:p w14:paraId="4C9B9FCB"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17</w:t>
            </w:r>
          </w:p>
        </w:tc>
        <w:tc>
          <w:tcPr>
            <w:tcW w:w="1419" w:type="dxa"/>
            <w:tcBorders>
              <w:top w:val="nil"/>
              <w:bottom w:val="nil"/>
            </w:tcBorders>
            <w:noWrap/>
            <w:vAlign w:val="center"/>
            <w:hideMark/>
          </w:tcPr>
          <w:p w14:paraId="094DFE8C" w14:textId="167C26B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102B057F" w14:textId="33E55A8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5D7E9B4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5D189B5C" w14:textId="00CDA03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$447</w:t>
            </w:r>
          </w:p>
        </w:tc>
        <w:tc>
          <w:tcPr>
            <w:tcW w:w="1418" w:type="dxa"/>
            <w:tcBorders>
              <w:top w:val="nil"/>
              <w:bottom w:val="nil"/>
            </w:tcBorders>
            <w:noWrap/>
            <w:vAlign w:val="center"/>
            <w:hideMark/>
          </w:tcPr>
          <w:p w14:paraId="140CEFB7" w14:textId="6B873A6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$2,306,309</w:t>
            </w:r>
          </w:p>
        </w:tc>
        <w:tc>
          <w:tcPr>
            <w:tcW w:w="1134" w:type="dxa"/>
            <w:tcBorders>
              <w:top w:val="nil"/>
              <w:bottom w:val="nil"/>
            </w:tcBorders>
            <w:noWrap/>
            <w:vAlign w:val="center"/>
            <w:hideMark/>
          </w:tcPr>
          <w:p w14:paraId="4F550A68" w14:textId="3DD8BA5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$922,524</w:t>
            </w:r>
          </w:p>
        </w:tc>
        <w:tc>
          <w:tcPr>
            <w:tcW w:w="1417" w:type="dxa"/>
            <w:tcBorders>
              <w:top w:val="nil"/>
              <w:bottom w:val="nil"/>
            </w:tcBorders>
            <w:noWrap/>
            <w:vAlign w:val="center"/>
            <w:hideMark/>
          </w:tcPr>
          <w:p w14:paraId="0C7D2A33" w14:textId="3E718C1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$1,384,232</w:t>
            </w:r>
          </w:p>
        </w:tc>
        <w:tc>
          <w:tcPr>
            <w:tcW w:w="1565" w:type="dxa"/>
            <w:tcBorders>
              <w:top w:val="nil"/>
              <w:bottom w:val="nil"/>
              <w:right w:val="single" w:sz="4" w:space="0" w:color="auto"/>
            </w:tcBorders>
            <w:noWrap/>
            <w:vAlign w:val="center"/>
            <w:hideMark/>
          </w:tcPr>
          <w:p w14:paraId="38C8A804" w14:textId="2517810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$7,651,995</w:t>
            </w:r>
          </w:p>
        </w:tc>
      </w:tr>
      <w:tr w:rsidR="00C22E3B" w:rsidRPr="00FB21BB" w14:paraId="182855A4" w14:textId="77777777" w:rsidTr="00C22E3B">
        <w:trPr>
          <w:trHeight w:val="285"/>
        </w:trPr>
        <w:tc>
          <w:tcPr>
            <w:tcW w:w="850" w:type="dxa"/>
            <w:tcBorders>
              <w:top w:val="nil"/>
              <w:left w:val="single" w:sz="4" w:space="0" w:color="auto"/>
              <w:bottom w:val="nil"/>
            </w:tcBorders>
            <w:noWrap/>
            <w:vAlign w:val="center"/>
            <w:hideMark/>
          </w:tcPr>
          <w:p w14:paraId="7E368E36"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18</w:t>
            </w:r>
          </w:p>
        </w:tc>
        <w:tc>
          <w:tcPr>
            <w:tcW w:w="1419" w:type="dxa"/>
            <w:tcBorders>
              <w:top w:val="nil"/>
              <w:bottom w:val="nil"/>
            </w:tcBorders>
            <w:noWrap/>
            <w:vAlign w:val="center"/>
            <w:hideMark/>
          </w:tcPr>
          <w:p w14:paraId="0DFA9B8A" w14:textId="11BDD85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22DC297" w14:textId="3B22341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108F034F"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597EA91E" w14:textId="2A34203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$291</w:t>
            </w:r>
          </w:p>
        </w:tc>
        <w:tc>
          <w:tcPr>
            <w:tcW w:w="1418" w:type="dxa"/>
            <w:tcBorders>
              <w:top w:val="nil"/>
              <w:bottom w:val="nil"/>
            </w:tcBorders>
            <w:noWrap/>
            <w:vAlign w:val="center"/>
            <w:hideMark/>
          </w:tcPr>
          <w:p w14:paraId="6B2ABF4F" w14:textId="2CC4554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$2,306,465</w:t>
            </w:r>
          </w:p>
        </w:tc>
        <w:tc>
          <w:tcPr>
            <w:tcW w:w="1134" w:type="dxa"/>
            <w:tcBorders>
              <w:top w:val="nil"/>
              <w:bottom w:val="nil"/>
            </w:tcBorders>
            <w:noWrap/>
            <w:vAlign w:val="center"/>
            <w:hideMark/>
          </w:tcPr>
          <w:p w14:paraId="61FA2A9D" w14:textId="0308CF0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$922,586</w:t>
            </w:r>
          </w:p>
        </w:tc>
        <w:tc>
          <w:tcPr>
            <w:tcW w:w="1417" w:type="dxa"/>
            <w:tcBorders>
              <w:top w:val="nil"/>
              <w:bottom w:val="nil"/>
            </w:tcBorders>
            <w:noWrap/>
            <w:vAlign w:val="center"/>
            <w:hideMark/>
          </w:tcPr>
          <w:p w14:paraId="5541BF0C" w14:textId="03FAFC8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$1,384,170</w:t>
            </w:r>
          </w:p>
        </w:tc>
        <w:tc>
          <w:tcPr>
            <w:tcW w:w="1565" w:type="dxa"/>
            <w:tcBorders>
              <w:top w:val="nil"/>
              <w:bottom w:val="nil"/>
              <w:right w:val="single" w:sz="4" w:space="0" w:color="auto"/>
            </w:tcBorders>
            <w:noWrap/>
            <w:vAlign w:val="center"/>
            <w:hideMark/>
          </w:tcPr>
          <w:p w14:paraId="564B0C6B" w14:textId="4EB6E81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$7,780,621</w:t>
            </w:r>
          </w:p>
        </w:tc>
      </w:tr>
      <w:tr w:rsidR="00C22E3B" w:rsidRPr="00FB21BB" w14:paraId="06ABDD05" w14:textId="77777777" w:rsidTr="00C22E3B">
        <w:trPr>
          <w:trHeight w:val="285"/>
        </w:trPr>
        <w:tc>
          <w:tcPr>
            <w:tcW w:w="850" w:type="dxa"/>
            <w:tcBorders>
              <w:top w:val="nil"/>
              <w:left w:val="single" w:sz="4" w:space="0" w:color="auto"/>
              <w:bottom w:val="nil"/>
            </w:tcBorders>
            <w:noWrap/>
            <w:vAlign w:val="center"/>
            <w:hideMark/>
          </w:tcPr>
          <w:p w14:paraId="5E6A3637"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19</w:t>
            </w:r>
          </w:p>
        </w:tc>
        <w:tc>
          <w:tcPr>
            <w:tcW w:w="1419" w:type="dxa"/>
            <w:tcBorders>
              <w:top w:val="nil"/>
              <w:bottom w:val="nil"/>
            </w:tcBorders>
            <w:noWrap/>
            <w:vAlign w:val="center"/>
            <w:hideMark/>
          </w:tcPr>
          <w:p w14:paraId="2BAEBA51" w14:textId="59F1ABE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92E8333" w14:textId="275CC8B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386C2A32"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289BA4DF" w14:textId="2D8DABE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$189</w:t>
            </w:r>
          </w:p>
        </w:tc>
        <w:tc>
          <w:tcPr>
            <w:tcW w:w="1418" w:type="dxa"/>
            <w:tcBorders>
              <w:top w:val="nil"/>
              <w:bottom w:val="nil"/>
            </w:tcBorders>
            <w:noWrap/>
            <w:vAlign w:val="center"/>
            <w:hideMark/>
          </w:tcPr>
          <w:p w14:paraId="7610B748" w14:textId="2F080A4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$2,306,567</w:t>
            </w:r>
          </w:p>
        </w:tc>
        <w:tc>
          <w:tcPr>
            <w:tcW w:w="1134" w:type="dxa"/>
            <w:tcBorders>
              <w:top w:val="nil"/>
              <w:bottom w:val="nil"/>
            </w:tcBorders>
            <w:noWrap/>
            <w:vAlign w:val="center"/>
            <w:hideMark/>
          </w:tcPr>
          <w:p w14:paraId="7A542ECD" w14:textId="627EB4A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$922,627</w:t>
            </w:r>
          </w:p>
        </w:tc>
        <w:tc>
          <w:tcPr>
            <w:tcW w:w="1417" w:type="dxa"/>
            <w:tcBorders>
              <w:top w:val="nil"/>
              <w:bottom w:val="nil"/>
            </w:tcBorders>
            <w:noWrap/>
            <w:vAlign w:val="center"/>
            <w:hideMark/>
          </w:tcPr>
          <w:p w14:paraId="0A94732D" w14:textId="31E4943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$1,384,129</w:t>
            </w:r>
          </w:p>
        </w:tc>
        <w:tc>
          <w:tcPr>
            <w:tcW w:w="1565" w:type="dxa"/>
            <w:tcBorders>
              <w:top w:val="nil"/>
              <w:bottom w:val="nil"/>
              <w:right w:val="single" w:sz="4" w:space="0" w:color="auto"/>
            </w:tcBorders>
            <w:noWrap/>
            <w:vAlign w:val="center"/>
            <w:hideMark/>
          </w:tcPr>
          <w:p w14:paraId="7C132CD5" w14:textId="2916513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$7,892,465</w:t>
            </w:r>
          </w:p>
        </w:tc>
      </w:tr>
      <w:tr w:rsidR="00C22E3B" w:rsidRPr="00FB21BB" w14:paraId="74F40930" w14:textId="77777777" w:rsidTr="00C22E3B">
        <w:trPr>
          <w:trHeight w:val="285"/>
        </w:trPr>
        <w:tc>
          <w:tcPr>
            <w:tcW w:w="850" w:type="dxa"/>
            <w:tcBorders>
              <w:top w:val="nil"/>
              <w:left w:val="single" w:sz="4" w:space="0" w:color="auto"/>
              <w:bottom w:val="nil"/>
            </w:tcBorders>
            <w:noWrap/>
            <w:vAlign w:val="center"/>
            <w:hideMark/>
          </w:tcPr>
          <w:p w14:paraId="0A4AC330"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20</w:t>
            </w:r>
          </w:p>
        </w:tc>
        <w:tc>
          <w:tcPr>
            <w:tcW w:w="1419" w:type="dxa"/>
            <w:tcBorders>
              <w:top w:val="nil"/>
              <w:bottom w:val="nil"/>
            </w:tcBorders>
            <w:noWrap/>
            <w:vAlign w:val="center"/>
            <w:hideMark/>
          </w:tcPr>
          <w:p w14:paraId="712ECF04" w14:textId="5836083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2BC8D0B4" w14:textId="2BE5F50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51FB53CB"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31CA7ABF" w14:textId="2FF5FF9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$123</w:t>
            </w:r>
          </w:p>
        </w:tc>
        <w:tc>
          <w:tcPr>
            <w:tcW w:w="1418" w:type="dxa"/>
            <w:tcBorders>
              <w:top w:val="nil"/>
              <w:bottom w:val="nil"/>
            </w:tcBorders>
            <w:noWrap/>
            <w:vAlign w:val="center"/>
            <w:hideMark/>
          </w:tcPr>
          <w:p w14:paraId="3FD3CFB9" w14:textId="0B5AE28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$2,306,633</w:t>
            </w:r>
          </w:p>
        </w:tc>
        <w:tc>
          <w:tcPr>
            <w:tcW w:w="1134" w:type="dxa"/>
            <w:tcBorders>
              <w:top w:val="nil"/>
              <w:bottom w:val="nil"/>
            </w:tcBorders>
            <w:noWrap/>
            <w:vAlign w:val="center"/>
            <w:hideMark/>
          </w:tcPr>
          <w:p w14:paraId="3BD4B9FC" w14:textId="38B02D8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$922,653</w:t>
            </w:r>
          </w:p>
        </w:tc>
        <w:tc>
          <w:tcPr>
            <w:tcW w:w="1417" w:type="dxa"/>
            <w:tcBorders>
              <w:top w:val="nil"/>
              <w:bottom w:val="nil"/>
            </w:tcBorders>
            <w:noWrap/>
            <w:vAlign w:val="center"/>
            <w:hideMark/>
          </w:tcPr>
          <w:p w14:paraId="6AEFC0DA" w14:textId="59CE820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$1,384,103</w:t>
            </w:r>
          </w:p>
        </w:tc>
        <w:tc>
          <w:tcPr>
            <w:tcW w:w="1565" w:type="dxa"/>
            <w:tcBorders>
              <w:top w:val="nil"/>
              <w:bottom w:val="nil"/>
              <w:right w:val="single" w:sz="4" w:space="0" w:color="auto"/>
            </w:tcBorders>
            <w:noWrap/>
            <w:vAlign w:val="center"/>
            <w:hideMark/>
          </w:tcPr>
          <w:p w14:paraId="0AC64FE7" w14:textId="625E5FE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$7,989,720</w:t>
            </w:r>
          </w:p>
        </w:tc>
      </w:tr>
      <w:tr w:rsidR="00C22E3B" w:rsidRPr="00FB21BB" w14:paraId="7819B00C" w14:textId="77777777" w:rsidTr="00C22E3B">
        <w:trPr>
          <w:trHeight w:val="285"/>
        </w:trPr>
        <w:tc>
          <w:tcPr>
            <w:tcW w:w="850" w:type="dxa"/>
            <w:tcBorders>
              <w:top w:val="nil"/>
              <w:left w:val="single" w:sz="4" w:space="0" w:color="auto"/>
              <w:bottom w:val="nil"/>
            </w:tcBorders>
            <w:noWrap/>
            <w:vAlign w:val="center"/>
            <w:hideMark/>
          </w:tcPr>
          <w:p w14:paraId="51116016"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21</w:t>
            </w:r>
          </w:p>
        </w:tc>
        <w:tc>
          <w:tcPr>
            <w:tcW w:w="1419" w:type="dxa"/>
            <w:tcBorders>
              <w:top w:val="nil"/>
              <w:bottom w:val="nil"/>
            </w:tcBorders>
            <w:noWrap/>
            <w:vAlign w:val="center"/>
            <w:hideMark/>
          </w:tcPr>
          <w:p w14:paraId="22A00A54" w14:textId="59918D8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70B9064A" w14:textId="3FEEB2B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0533338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184D8D01" w14:textId="434A949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$80</w:t>
            </w:r>
          </w:p>
        </w:tc>
        <w:tc>
          <w:tcPr>
            <w:tcW w:w="1418" w:type="dxa"/>
            <w:tcBorders>
              <w:top w:val="nil"/>
              <w:bottom w:val="nil"/>
            </w:tcBorders>
            <w:noWrap/>
            <w:vAlign w:val="center"/>
            <w:hideMark/>
          </w:tcPr>
          <w:p w14:paraId="72271E9A" w14:textId="1F33E9C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$2,306,676</w:t>
            </w:r>
          </w:p>
        </w:tc>
        <w:tc>
          <w:tcPr>
            <w:tcW w:w="1134" w:type="dxa"/>
            <w:tcBorders>
              <w:top w:val="nil"/>
              <w:bottom w:val="nil"/>
            </w:tcBorders>
            <w:noWrap/>
            <w:vAlign w:val="center"/>
            <w:hideMark/>
          </w:tcPr>
          <w:p w14:paraId="61CDDF79" w14:textId="259B7D1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$922,670</w:t>
            </w:r>
          </w:p>
        </w:tc>
        <w:tc>
          <w:tcPr>
            <w:tcW w:w="1417" w:type="dxa"/>
            <w:tcBorders>
              <w:top w:val="nil"/>
              <w:bottom w:val="nil"/>
            </w:tcBorders>
            <w:noWrap/>
            <w:vAlign w:val="center"/>
            <w:hideMark/>
          </w:tcPr>
          <w:p w14:paraId="32030398" w14:textId="591A850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$1,384,086</w:t>
            </w:r>
          </w:p>
        </w:tc>
        <w:tc>
          <w:tcPr>
            <w:tcW w:w="1565" w:type="dxa"/>
            <w:tcBorders>
              <w:top w:val="nil"/>
              <w:bottom w:val="nil"/>
              <w:right w:val="single" w:sz="4" w:space="0" w:color="auto"/>
            </w:tcBorders>
            <w:noWrap/>
            <w:vAlign w:val="center"/>
            <w:hideMark/>
          </w:tcPr>
          <w:p w14:paraId="38ADA181" w14:textId="696DC3F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$8,074,288</w:t>
            </w:r>
          </w:p>
        </w:tc>
      </w:tr>
      <w:tr w:rsidR="00C22E3B" w:rsidRPr="00FB21BB" w14:paraId="460F00ED" w14:textId="77777777" w:rsidTr="00C22E3B">
        <w:trPr>
          <w:trHeight w:val="285"/>
        </w:trPr>
        <w:tc>
          <w:tcPr>
            <w:tcW w:w="850" w:type="dxa"/>
            <w:tcBorders>
              <w:top w:val="nil"/>
              <w:left w:val="single" w:sz="4" w:space="0" w:color="auto"/>
              <w:bottom w:val="nil"/>
            </w:tcBorders>
            <w:noWrap/>
            <w:vAlign w:val="center"/>
            <w:hideMark/>
          </w:tcPr>
          <w:p w14:paraId="0C83A291"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w:t>
            </w:r>
          </w:p>
        </w:tc>
        <w:tc>
          <w:tcPr>
            <w:tcW w:w="1419" w:type="dxa"/>
            <w:tcBorders>
              <w:top w:val="nil"/>
              <w:bottom w:val="nil"/>
            </w:tcBorders>
            <w:noWrap/>
            <w:vAlign w:val="center"/>
            <w:hideMark/>
          </w:tcPr>
          <w:p w14:paraId="31003EDD" w14:textId="3304C37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717861E0" w14:textId="58CA6332"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324FB40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36BB434B" w14:textId="674C684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$52</w:t>
            </w:r>
          </w:p>
        </w:tc>
        <w:tc>
          <w:tcPr>
            <w:tcW w:w="1418" w:type="dxa"/>
            <w:tcBorders>
              <w:top w:val="nil"/>
              <w:bottom w:val="nil"/>
            </w:tcBorders>
            <w:noWrap/>
            <w:vAlign w:val="center"/>
            <w:hideMark/>
          </w:tcPr>
          <w:p w14:paraId="491175A7" w14:textId="79485F7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$2,306,704</w:t>
            </w:r>
          </w:p>
        </w:tc>
        <w:tc>
          <w:tcPr>
            <w:tcW w:w="1134" w:type="dxa"/>
            <w:tcBorders>
              <w:top w:val="nil"/>
              <w:bottom w:val="nil"/>
            </w:tcBorders>
            <w:noWrap/>
            <w:vAlign w:val="center"/>
            <w:hideMark/>
          </w:tcPr>
          <w:p w14:paraId="3DDB669A" w14:textId="6882B6C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$922,682</w:t>
            </w:r>
          </w:p>
        </w:tc>
        <w:tc>
          <w:tcPr>
            <w:tcW w:w="1417" w:type="dxa"/>
            <w:tcBorders>
              <w:top w:val="nil"/>
              <w:bottom w:val="nil"/>
            </w:tcBorders>
            <w:noWrap/>
            <w:vAlign w:val="center"/>
            <w:hideMark/>
          </w:tcPr>
          <w:p w14:paraId="24FC011B" w14:textId="79AC2319"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$1,384,074</w:t>
            </w:r>
          </w:p>
        </w:tc>
        <w:tc>
          <w:tcPr>
            <w:tcW w:w="1565" w:type="dxa"/>
            <w:tcBorders>
              <w:top w:val="nil"/>
              <w:bottom w:val="nil"/>
              <w:right w:val="single" w:sz="4" w:space="0" w:color="auto"/>
            </w:tcBorders>
            <w:noWrap/>
            <w:vAlign w:val="center"/>
            <w:hideMark/>
          </w:tcPr>
          <w:p w14:paraId="72C33682" w14:textId="5BCB789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$8,147,825</w:t>
            </w:r>
          </w:p>
        </w:tc>
      </w:tr>
      <w:tr w:rsidR="00C22E3B" w:rsidRPr="00FB21BB" w14:paraId="04F7DBD7" w14:textId="77777777" w:rsidTr="00C22E3B">
        <w:trPr>
          <w:trHeight w:val="285"/>
        </w:trPr>
        <w:tc>
          <w:tcPr>
            <w:tcW w:w="850" w:type="dxa"/>
            <w:tcBorders>
              <w:top w:val="nil"/>
              <w:left w:val="single" w:sz="4" w:space="0" w:color="auto"/>
              <w:bottom w:val="nil"/>
            </w:tcBorders>
            <w:noWrap/>
            <w:vAlign w:val="center"/>
            <w:hideMark/>
          </w:tcPr>
          <w:p w14:paraId="48A36CE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w:t>
            </w:r>
          </w:p>
        </w:tc>
        <w:tc>
          <w:tcPr>
            <w:tcW w:w="1419" w:type="dxa"/>
            <w:tcBorders>
              <w:top w:val="nil"/>
              <w:bottom w:val="nil"/>
            </w:tcBorders>
            <w:noWrap/>
            <w:vAlign w:val="center"/>
            <w:hideMark/>
          </w:tcPr>
          <w:p w14:paraId="409677FF" w14:textId="27DEBC5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7863871" w14:textId="26EBE38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233039D8"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0C27D170" w14:textId="42851D18"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$34</w:t>
            </w:r>
          </w:p>
        </w:tc>
        <w:tc>
          <w:tcPr>
            <w:tcW w:w="1418" w:type="dxa"/>
            <w:tcBorders>
              <w:top w:val="nil"/>
              <w:bottom w:val="nil"/>
            </w:tcBorders>
            <w:noWrap/>
            <w:vAlign w:val="center"/>
            <w:hideMark/>
          </w:tcPr>
          <w:p w14:paraId="6E9A717A" w14:textId="07B9F42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$2,306,722</w:t>
            </w:r>
          </w:p>
        </w:tc>
        <w:tc>
          <w:tcPr>
            <w:tcW w:w="1134" w:type="dxa"/>
            <w:tcBorders>
              <w:top w:val="nil"/>
              <w:bottom w:val="nil"/>
            </w:tcBorders>
            <w:noWrap/>
            <w:vAlign w:val="center"/>
            <w:hideMark/>
          </w:tcPr>
          <w:p w14:paraId="36005393" w14:textId="03D7DB6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$922,689</w:t>
            </w:r>
          </w:p>
        </w:tc>
        <w:tc>
          <w:tcPr>
            <w:tcW w:w="1417" w:type="dxa"/>
            <w:tcBorders>
              <w:top w:val="nil"/>
              <w:bottom w:val="nil"/>
            </w:tcBorders>
            <w:noWrap/>
            <w:vAlign w:val="center"/>
            <w:hideMark/>
          </w:tcPr>
          <w:p w14:paraId="45930ACA" w14:textId="0B09AFF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$1,384,067</w:t>
            </w:r>
          </w:p>
        </w:tc>
        <w:tc>
          <w:tcPr>
            <w:tcW w:w="1565" w:type="dxa"/>
            <w:tcBorders>
              <w:top w:val="nil"/>
              <w:bottom w:val="nil"/>
              <w:right w:val="single" w:sz="4" w:space="0" w:color="auto"/>
            </w:tcBorders>
            <w:noWrap/>
            <w:vAlign w:val="center"/>
            <w:hideMark/>
          </w:tcPr>
          <w:p w14:paraId="3511BFCD" w14:textId="0DB0D95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$8,211,769</w:t>
            </w:r>
          </w:p>
        </w:tc>
      </w:tr>
      <w:tr w:rsidR="00C22E3B" w:rsidRPr="00FB21BB" w14:paraId="1C0DA181" w14:textId="77777777" w:rsidTr="00C22E3B">
        <w:trPr>
          <w:trHeight w:val="285"/>
        </w:trPr>
        <w:tc>
          <w:tcPr>
            <w:tcW w:w="850" w:type="dxa"/>
            <w:tcBorders>
              <w:top w:val="nil"/>
              <w:left w:val="single" w:sz="4" w:space="0" w:color="auto"/>
              <w:bottom w:val="nil"/>
            </w:tcBorders>
            <w:noWrap/>
            <w:vAlign w:val="center"/>
            <w:hideMark/>
          </w:tcPr>
          <w:p w14:paraId="33B97BB5"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24</w:t>
            </w:r>
          </w:p>
        </w:tc>
        <w:tc>
          <w:tcPr>
            <w:tcW w:w="1419" w:type="dxa"/>
            <w:tcBorders>
              <w:top w:val="nil"/>
              <w:bottom w:val="nil"/>
            </w:tcBorders>
            <w:noWrap/>
            <w:vAlign w:val="center"/>
            <w:hideMark/>
          </w:tcPr>
          <w:p w14:paraId="6DCB95DC" w14:textId="548DEDE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36410139" w14:textId="63ECFCA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76D8BB8C"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739FF3E0" w14:textId="15A579E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$22</w:t>
            </w:r>
          </w:p>
        </w:tc>
        <w:tc>
          <w:tcPr>
            <w:tcW w:w="1418" w:type="dxa"/>
            <w:tcBorders>
              <w:top w:val="nil"/>
              <w:bottom w:val="nil"/>
            </w:tcBorders>
            <w:noWrap/>
            <w:vAlign w:val="center"/>
            <w:hideMark/>
          </w:tcPr>
          <w:p w14:paraId="5A5BC8B1" w14:textId="084311C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$2,306,734</w:t>
            </w:r>
          </w:p>
        </w:tc>
        <w:tc>
          <w:tcPr>
            <w:tcW w:w="1134" w:type="dxa"/>
            <w:tcBorders>
              <w:top w:val="nil"/>
              <w:bottom w:val="nil"/>
            </w:tcBorders>
            <w:noWrap/>
            <w:vAlign w:val="center"/>
            <w:hideMark/>
          </w:tcPr>
          <w:p w14:paraId="0E2F12EF" w14:textId="100CC360"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$922,694</w:t>
            </w:r>
          </w:p>
        </w:tc>
        <w:tc>
          <w:tcPr>
            <w:tcW w:w="1417" w:type="dxa"/>
            <w:tcBorders>
              <w:top w:val="nil"/>
              <w:bottom w:val="nil"/>
            </w:tcBorders>
            <w:noWrap/>
            <w:vAlign w:val="center"/>
            <w:hideMark/>
          </w:tcPr>
          <w:p w14:paraId="3EF60C21" w14:textId="54AFFE6F"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$1,384,062</w:t>
            </w:r>
          </w:p>
        </w:tc>
        <w:tc>
          <w:tcPr>
            <w:tcW w:w="1565" w:type="dxa"/>
            <w:tcBorders>
              <w:top w:val="nil"/>
              <w:bottom w:val="nil"/>
              <w:right w:val="single" w:sz="4" w:space="0" w:color="auto"/>
            </w:tcBorders>
            <w:noWrap/>
            <w:vAlign w:val="center"/>
            <w:hideMark/>
          </w:tcPr>
          <w:p w14:paraId="003C1566" w14:textId="7EC0C9E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$8,267,373</w:t>
            </w:r>
          </w:p>
        </w:tc>
      </w:tr>
      <w:tr w:rsidR="00C22E3B" w:rsidRPr="00FB21BB" w14:paraId="3249C930" w14:textId="77777777" w:rsidTr="00C22E3B">
        <w:trPr>
          <w:trHeight w:val="285"/>
        </w:trPr>
        <w:tc>
          <w:tcPr>
            <w:tcW w:w="850" w:type="dxa"/>
            <w:tcBorders>
              <w:top w:val="nil"/>
              <w:left w:val="single" w:sz="4" w:space="0" w:color="auto"/>
            </w:tcBorders>
            <w:noWrap/>
            <w:vAlign w:val="center"/>
            <w:hideMark/>
          </w:tcPr>
          <w:p w14:paraId="51F99539"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25</w:t>
            </w:r>
          </w:p>
        </w:tc>
        <w:tc>
          <w:tcPr>
            <w:tcW w:w="1419" w:type="dxa"/>
            <w:tcBorders>
              <w:top w:val="nil"/>
              <w:bottom w:val="nil"/>
            </w:tcBorders>
            <w:noWrap/>
            <w:vAlign w:val="center"/>
            <w:hideMark/>
          </w:tcPr>
          <w:p w14:paraId="6EDE9F3E" w14:textId="450DA99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nil"/>
            </w:tcBorders>
            <w:noWrap/>
            <w:vAlign w:val="center"/>
            <w:hideMark/>
          </w:tcPr>
          <w:p w14:paraId="6D90112C" w14:textId="38309CAA"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$0</w:t>
            </w:r>
          </w:p>
        </w:tc>
        <w:tc>
          <w:tcPr>
            <w:tcW w:w="1412" w:type="dxa"/>
            <w:tcBorders>
              <w:top w:val="nil"/>
              <w:bottom w:val="nil"/>
            </w:tcBorders>
            <w:noWrap/>
            <w:vAlign w:val="center"/>
            <w:hideMark/>
          </w:tcPr>
          <w:p w14:paraId="4AEFA45E"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nil"/>
            </w:tcBorders>
            <w:noWrap/>
            <w:vAlign w:val="center"/>
            <w:hideMark/>
          </w:tcPr>
          <w:p w14:paraId="66818CD4" w14:textId="3BF6FB2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w:t>
            </w:r>
          </w:p>
        </w:tc>
        <w:tc>
          <w:tcPr>
            <w:tcW w:w="1418" w:type="dxa"/>
            <w:tcBorders>
              <w:top w:val="nil"/>
              <w:bottom w:val="nil"/>
            </w:tcBorders>
            <w:noWrap/>
            <w:vAlign w:val="center"/>
            <w:hideMark/>
          </w:tcPr>
          <w:p w14:paraId="13048353" w14:textId="0D0EC9E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$2,306,742</w:t>
            </w:r>
          </w:p>
        </w:tc>
        <w:tc>
          <w:tcPr>
            <w:tcW w:w="1134" w:type="dxa"/>
            <w:tcBorders>
              <w:top w:val="nil"/>
              <w:bottom w:val="nil"/>
            </w:tcBorders>
            <w:noWrap/>
            <w:vAlign w:val="center"/>
            <w:hideMark/>
          </w:tcPr>
          <w:p w14:paraId="2F2EC69E" w14:textId="0B63C975"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$922,697</w:t>
            </w:r>
          </w:p>
        </w:tc>
        <w:tc>
          <w:tcPr>
            <w:tcW w:w="1417" w:type="dxa"/>
            <w:tcBorders>
              <w:top w:val="nil"/>
              <w:bottom w:val="nil"/>
            </w:tcBorders>
            <w:noWrap/>
            <w:vAlign w:val="center"/>
            <w:hideMark/>
          </w:tcPr>
          <w:p w14:paraId="30866F78" w14:textId="0E3445A1"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$1,384,059</w:t>
            </w:r>
          </w:p>
        </w:tc>
        <w:tc>
          <w:tcPr>
            <w:tcW w:w="1565" w:type="dxa"/>
            <w:tcBorders>
              <w:top w:val="nil"/>
              <w:bottom w:val="nil"/>
              <w:right w:val="single" w:sz="4" w:space="0" w:color="auto"/>
            </w:tcBorders>
            <w:noWrap/>
            <w:vAlign w:val="center"/>
            <w:hideMark/>
          </w:tcPr>
          <w:p w14:paraId="306F20CB" w14:textId="065FE6D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$8,315,724</w:t>
            </w:r>
          </w:p>
        </w:tc>
      </w:tr>
      <w:tr w:rsidR="00C22E3B" w:rsidRPr="00FB21BB" w14:paraId="23EB1209" w14:textId="77777777" w:rsidTr="00C22E3B">
        <w:trPr>
          <w:trHeight w:val="285"/>
        </w:trPr>
        <w:tc>
          <w:tcPr>
            <w:tcW w:w="850" w:type="dxa"/>
            <w:tcBorders>
              <w:top w:val="nil"/>
              <w:left w:val="single" w:sz="4" w:space="0" w:color="auto"/>
              <w:bottom w:val="single" w:sz="4" w:space="0" w:color="auto"/>
            </w:tcBorders>
            <w:noWrap/>
            <w:vAlign w:val="center"/>
            <w:hideMark/>
          </w:tcPr>
          <w:p w14:paraId="53B80E2D" w14:textId="2827862C"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p>
        </w:tc>
        <w:tc>
          <w:tcPr>
            <w:tcW w:w="1419" w:type="dxa"/>
            <w:tcBorders>
              <w:top w:val="nil"/>
              <w:bottom w:val="single" w:sz="4" w:space="0" w:color="auto"/>
            </w:tcBorders>
            <w:noWrap/>
            <w:vAlign w:val="center"/>
            <w:hideMark/>
          </w:tcPr>
          <w:p w14:paraId="5704C916" w14:textId="0F530514"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$2,306,756</w:t>
            </w:r>
          </w:p>
        </w:tc>
        <w:tc>
          <w:tcPr>
            <w:tcW w:w="1134" w:type="dxa"/>
            <w:tcBorders>
              <w:top w:val="nil"/>
              <w:bottom w:val="single" w:sz="4" w:space="0" w:color="auto"/>
            </w:tcBorders>
            <w:noWrap/>
            <w:vAlign w:val="center"/>
            <w:hideMark/>
          </w:tcPr>
          <w:p w14:paraId="6DA32AAE" w14:textId="7EF6817D"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$40,900</w:t>
            </w:r>
          </w:p>
        </w:tc>
        <w:tc>
          <w:tcPr>
            <w:tcW w:w="1412" w:type="dxa"/>
            <w:tcBorders>
              <w:top w:val="nil"/>
              <w:bottom w:val="single" w:sz="4" w:space="0" w:color="auto"/>
            </w:tcBorders>
            <w:noWrap/>
            <w:vAlign w:val="center"/>
            <w:hideMark/>
          </w:tcPr>
          <w:p w14:paraId="27A93F50" w14:textId="77777777"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n/a</w:t>
            </w:r>
          </w:p>
        </w:tc>
        <w:tc>
          <w:tcPr>
            <w:tcW w:w="1559" w:type="dxa"/>
            <w:tcBorders>
              <w:top w:val="nil"/>
              <w:bottom w:val="single" w:sz="4" w:space="0" w:color="auto"/>
            </w:tcBorders>
            <w:noWrap/>
            <w:vAlign w:val="center"/>
            <w:hideMark/>
          </w:tcPr>
          <w:p w14:paraId="22EE9B55" w14:textId="51D2A593"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w:t>
            </w:r>
          </w:p>
        </w:tc>
        <w:tc>
          <w:tcPr>
            <w:tcW w:w="1418" w:type="dxa"/>
            <w:tcBorders>
              <w:top w:val="nil"/>
              <w:bottom w:val="single" w:sz="4" w:space="0" w:color="auto"/>
            </w:tcBorders>
            <w:noWrap/>
            <w:vAlign w:val="center"/>
            <w:hideMark/>
          </w:tcPr>
          <w:p w14:paraId="36C9D95B" w14:textId="1926DA5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$2,347,647</w:t>
            </w:r>
          </w:p>
        </w:tc>
        <w:tc>
          <w:tcPr>
            <w:tcW w:w="1134" w:type="dxa"/>
            <w:tcBorders>
              <w:top w:val="nil"/>
              <w:bottom w:val="single" w:sz="4" w:space="0" w:color="auto"/>
            </w:tcBorders>
            <w:noWrap/>
            <w:vAlign w:val="center"/>
            <w:hideMark/>
          </w:tcPr>
          <w:p w14:paraId="78A44ADA" w14:textId="0292D83B"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$939,059</w:t>
            </w:r>
          </w:p>
        </w:tc>
        <w:tc>
          <w:tcPr>
            <w:tcW w:w="1417" w:type="dxa"/>
            <w:tcBorders>
              <w:top w:val="nil"/>
              <w:bottom w:val="single" w:sz="4" w:space="0" w:color="auto"/>
            </w:tcBorders>
            <w:noWrap/>
            <w:vAlign w:val="center"/>
            <w:hideMark/>
          </w:tcPr>
          <w:p w14:paraId="51D88262" w14:textId="567E11BE"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$1,408,597</w:t>
            </w:r>
          </w:p>
        </w:tc>
        <w:tc>
          <w:tcPr>
            <w:tcW w:w="1565" w:type="dxa"/>
            <w:tcBorders>
              <w:top w:val="nil"/>
              <w:bottom w:val="single" w:sz="4" w:space="0" w:color="auto"/>
              <w:right w:val="single" w:sz="4" w:space="0" w:color="auto"/>
            </w:tcBorders>
            <w:noWrap/>
            <w:vAlign w:val="center"/>
            <w:hideMark/>
          </w:tcPr>
          <w:p w14:paraId="7A0EC6BC" w14:textId="3D7B9CB6" w:rsidR="00FC1BD8" w:rsidRPr="00FB21BB" w:rsidRDefault="00FC1BD8" w:rsidP="00C22E3B">
            <w:pPr>
              <w:spacing w:after="0" w:line="240" w:lineRule="auto"/>
              <w:jc w:val="center"/>
              <w:rPr>
                <w:rFonts w:ascii="Times New Roman" w:eastAsia="Times New Roman" w:hAnsi="Times New Roman" w:cs="Times New Roman"/>
                <w:kern w:val="0"/>
                <w:lang w:eastAsia="zh-CN"/>
                <w14:ligatures w14:val="none"/>
              </w:rPr>
            </w:pPr>
            <w:r w:rsidRPr="00FB21BB">
              <w:rPr>
                <w:rFonts w:ascii="Times New Roman" w:eastAsia="Times New Roman" w:hAnsi="Times New Roman" w:cs="Times New Roman"/>
                <w:kern w:val="0"/>
                <w:lang w:eastAsia="zh-CN"/>
                <w14:ligatures w14:val="none"/>
              </w:rPr>
              <w:t>$8,358,514</w:t>
            </w:r>
          </w:p>
        </w:tc>
      </w:tr>
    </w:tbl>
    <w:p w14:paraId="11569B27" w14:textId="72BAAEB1" w:rsidR="000A02F6" w:rsidRDefault="000A02F6" w:rsidP="003D613C">
      <w:pPr>
        <w:jc w:val="both"/>
        <w:rPr>
          <w:rFonts w:ascii="Times New Roman" w:hAnsi="Times New Roman" w:cs="Times New Roman"/>
        </w:rPr>
      </w:pPr>
    </w:p>
    <w:p w14:paraId="34A5C801" w14:textId="4CD2BD42" w:rsidR="00AA3A49" w:rsidRDefault="009C6E7F" w:rsidP="5955C9B4">
      <w:pPr>
        <w:jc w:val="both"/>
        <w:rPr>
          <w:rFonts w:ascii="Times New Roman" w:hAnsi="Times New Roman" w:cs="Times New Roman"/>
        </w:rPr>
      </w:pPr>
      <w:r w:rsidRPr="5955C9B4">
        <w:rPr>
          <w:rFonts w:ascii="Times New Roman" w:hAnsi="Times New Roman" w:cs="Times New Roman"/>
        </w:rPr>
        <w:t xml:space="preserve">Overall, the results of the TEA indicate that a co-production of hydrogen with potassium acetate, even with a higher capital cost due to the transition of the major product from hydrogen to potassium acetate, would be a value-adding </w:t>
      </w:r>
      <w:r w:rsidR="0093198D" w:rsidRPr="5955C9B4">
        <w:rPr>
          <w:rFonts w:ascii="Times New Roman" w:hAnsi="Times New Roman" w:cs="Times New Roman"/>
        </w:rPr>
        <w:t>platform</w:t>
      </w:r>
      <w:r w:rsidRPr="5955C9B4">
        <w:rPr>
          <w:rFonts w:ascii="Times New Roman" w:hAnsi="Times New Roman" w:cs="Times New Roman"/>
        </w:rPr>
        <w:t xml:space="preserve"> compared to standard AWE system</w:t>
      </w:r>
      <w:r w:rsidR="0093198D" w:rsidRPr="5955C9B4">
        <w:rPr>
          <w:rFonts w:ascii="Times New Roman" w:hAnsi="Times New Roman" w:cs="Times New Roman"/>
        </w:rPr>
        <w:t xml:space="preserve"> in the green hydrogen sphere.</w:t>
      </w:r>
    </w:p>
    <w:p w14:paraId="4BB364B8" w14:textId="77777777" w:rsidR="00AA3A49" w:rsidRDefault="00AA3A49">
      <w:pPr>
        <w:rPr>
          <w:rFonts w:ascii="Times New Roman" w:hAnsi="Times New Roman" w:cs="Times New Roman"/>
        </w:rPr>
      </w:pPr>
      <w:r>
        <w:rPr>
          <w:rFonts w:ascii="Times New Roman" w:hAnsi="Times New Roman" w:cs="Times New Roman"/>
        </w:rPr>
        <w:br w:type="page"/>
      </w:r>
    </w:p>
    <w:p w14:paraId="2A064005" w14:textId="335FEAAB" w:rsidR="00C22E3B" w:rsidRDefault="00AA3A49" w:rsidP="003D613C">
      <w:pPr>
        <w:jc w:val="both"/>
        <w:rPr>
          <w:rFonts w:ascii="Times New Roman" w:hAnsi="Times New Roman" w:cs="Times New Roman"/>
        </w:rPr>
      </w:pPr>
      <w:r>
        <w:rPr>
          <w:rFonts w:ascii="Times New Roman" w:hAnsi="Times New Roman" w:cs="Times New Roman"/>
        </w:rPr>
        <w:lastRenderedPageBreak/>
        <w:t xml:space="preserve">TEA Methodology </w:t>
      </w:r>
      <w:r>
        <w:rPr>
          <w:rFonts w:ascii="Times New Roman" w:hAnsi="Times New Roman" w:cs="Times New Roman"/>
        </w:rPr>
        <w:fldChar w:fldCharType="begin"/>
      </w:r>
      <w:r>
        <w:rPr>
          <w:rFonts w:ascii="Times New Roman" w:hAnsi="Times New Roman" w:cs="Times New Roman"/>
        </w:rPr>
        <w:instrText xml:space="preserve"> ADDIN ZOTERO_ITEM CSL_CITATION {"citationID":"E3PYjLTW","properties":{"unsorted":false,"formattedCitation":"[8]","plainCitation":"[8]","noteIndex":0},"citationItems":[{"id":150,"uris":["http://zotero.org/users/local/ZIeEsbQl/items/P8ZPWRSH"],"itemData":{"id":150,"type":"article-journal","container-title":"Chemical Engineering Science","DOI":"10.1016/j.ces.2024.120322","ISSN":"00092509","journalAbbreviation":"Chemical Engineering Science","language":"en","page":"120322","source":"DOI.org (Crossref)","title":"Techno-economic analysis of electrochemical hydrogen production coupled with alternative oxidation","volume":"298","author":[{"family":"Li","given":"Jinze"},{"family":"Xie","given":"Wenfu"},{"family":"Zhou","given":"Hua"},{"family":"Li","given":"Zhenhua"},{"family":"Shao","given":"Mingfei"}],"issued":{"date-parts":[["2024",10]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[8]</w:t>
      </w:r>
      <w:r>
        <w:rPr>
          <w:rFonts w:ascii="Times New Roman" w:hAnsi="Times New Roman" w:cs="Times New Roman"/>
        </w:rPr>
        <w:fldChar w:fldCharType="end"/>
      </w:r>
      <w:r>
        <w:rPr>
          <w:rFonts w:ascii="Times New Roman" w:hAnsi="Times New Roman" w:cs="Times New Roman"/>
        </w:rPr>
        <w:t>:</w:t>
      </w:r>
    </w:p>
    <w:p w14:paraId="5F331DFE" w14:textId="7F64FF04" w:rsidR="00D35CE6" w:rsidRPr="00D35CE6" w:rsidRDefault="00D35CE6" w:rsidP="00D35CE6">
      <w:pPr>
        <w:spacing w:line="276" w:lineRule="auto"/>
        <w:jc w:val="both"/>
        <w:rPr>
          <w:rFonts w:ascii="Times New Roman" w:hAnsi="Times New Roman" w:cs="Times New Roman"/>
        </w:rPr>
      </w:pPr>
      <w:r w:rsidRPr="00D35CE6">
        <w:rPr>
          <w:rFonts w:ascii="Times New Roman" w:hAnsi="Times New Roman" w:cs="Times New Roman"/>
          <w:u w:val="single"/>
        </w:rPr>
        <w:t xml:space="preserve">Daily CAPEX (Capital </w:t>
      </w:r>
      <w:r w:rsidR="00AD75D3">
        <w:rPr>
          <w:rFonts w:ascii="Times New Roman" w:hAnsi="Times New Roman" w:cs="Times New Roman"/>
          <w:u w:val="single"/>
        </w:rPr>
        <w:t>c</w:t>
      </w:r>
      <w:r w:rsidRPr="00D35CE6">
        <w:rPr>
          <w:rFonts w:ascii="Times New Roman" w:hAnsi="Times New Roman" w:cs="Times New Roman"/>
          <w:u w:val="single"/>
        </w:rPr>
        <w:t>ost)</w:t>
      </w:r>
      <w:r w:rsidRPr="00D35CE6">
        <w:rPr>
          <w:rFonts w:ascii="Times New Roman" w:hAnsi="Times New Roman" w:cs="Times New Roman"/>
        </w:rPr>
        <w:t xml:space="preserve">: </w:t>
      </w:r>
    </w:p>
    <w:p w14:paraId="47127E5A" w14:textId="272BFFB5" w:rsidR="00D35CE6" w:rsidRPr="00D35CE6" w:rsidRDefault="00D35CE6" w:rsidP="5955C9B4">
      <w:pPr>
        <w:spacing w:line="276" w:lineRule="auto"/>
        <w:jc w:val="both"/>
        <w:rPr>
          <w:rFonts w:ascii="Times New Roman" w:hAnsi="Times New Roman" w:cs="Times New Roman"/>
        </w:rPr>
      </w:pPr>
      <w:r w:rsidRPr="5955C9B4">
        <w:rPr>
          <w:rFonts w:ascii="Times New Roman" w:hAnsi="Times New Roman" w:cs="Times New Roman"/>
        </w:rPr>
        <w:t>The cost</w:t>
      </w:r>
      <w:r w:rsidR="00F46689" w:rsidRPr="5955C9B4">
        <w:rPr>
          <w:rFonts w:ascii="Times New Roman" w:hAnsi="Times New Roman" w:cs="Times New Roman"/>
        </w:rPr>
        <w:t xml:space="preserve"> (USD)</w:t>
      </w:r>
      <w:r w:rsidRPr="5955C9B4">
        <w:rPr>
          <w:rFonts w:ascii="Times New Roman" w:hAnsi="Times New Roman" w:cs="Times New Roman"/>
        </w:rPr>
        <w:t xml:space="preserve"> of cells, membrane and catalyst, balance of plant (</w:t>
      </w:r>
      <w:proofErr w:type="spellStart"/>
      <w:r w:rsidRPr="5955C9B4">
        <w:rPr>
          <w:rFonts w:ascii="Times New Roman" w:hAnsi="Times New Roman" w:cs="Times New Roman"/>
        </w:rPr>
        <w:t>BoP</w:t>
      </w:r>
      <w:proofErr w:type="spellEnd"/>
      <w:r w:rsidRPr="5955C9B4">
        <w:rPr>
          <w:rFonts w:ascii="Times New Roman" w:hAnsi="Times New Roman" w:cs="Times New Roman"/>
        </w:rPr>
        <w:t xml:space="preserve">) and installation are the four components of </w:t>
      </w:r>
      <w:r w:rsidR="0053310A" w:rsidRPr="5955C9B4">
        <w:rPr>
          <w:rFonts w:ascii="Times New Roman" w:hAnsi="Times New Roman" w:cs="Times New Roman"/>
        </w:rPr>
        <w:t xml:space="preserve">the </w:t>
      </w:r>
      <w:r w:rsidRPr="5955C9B4">
        <w:rPr>
          <w:rFonts w:ascii="Times New Roman" w:hAnsi="Times New Roman" w:cs="Times New Roman"/>
        </w:rPr>
        <w:t xml:space="preserve">capital cost. </w:t>
      </w:r>
      <w:r w:rsidR="0053310A" w:rsidRPr="5955C9B4">
        <w:rPr>
          <w:rFonts w:ascii="Times New Roman" w:hAnsi="Times New Roman" w:cs="Times New Roman"/>
        </w:rPr>
        <w:t>The d</w:t>
      </w:r>
      <w:r w:rsidRPr="5955C9B4">
        <w:rPr>
          <w:rFonts w:ascii="Times New Roman" w:hAnsi="Times New Roman" w:cs="Times New Roman"/>
        </w:rPr>
        <w:t>aily CAPEX is acquired from breaking the sum of the capital cost into 2</w:t>
      </w:r>
      <w:r w:rsidR="00CD586F" w:rsidRPr="5955C9B4">
        <w:rPr>
          <w:rFonts w:ascii="Times New Roman" w:hAnsi="Times New Roman" w:cs="Times New Roman"/>
        </w:rPr>
        <w:t>5</w:t>
      </w:r>
      <w:r w:rsidRPr="5955C9B4">
        <w:rPr>
          <w:rFonts w:ascii="Times New Roman" w:hAnsi="Times New Roman" w:cs="Times New Roman"/>
        </w:rPr>
        <w:t xml:space="preserve"> years, and each year </w:t>
      </w:r>
      <w:proofErr w:type="gramStart"/>
      <w:r w:rsidR="0053310A" w:rsidRPr="5955C9B4">
        <w:rPr>
          <w:rFonts w:ascii="Times New Roman" w:hAnsi="Times New Roman" w:cs="Times New Roman"/>
        </w:rPr>
        <w:t>has</w:t>
      </w:r>
      <w:r w:rsidRPr="5955C9B4">
        <w:rPr>
          <w:rFonts w:ascii="Times New Roman" w:hAnsi="Times New Roman" w:cs="Times New Roman"/>
        </w:rPr>
        <w:t xml:space="preserve"> to</w:t>
      </w:r>
      <w:proofErr w:type="gramEnd"/>
      <w:r w:rsidRPr="5955C9B4">
        <w:rPr>
          <w:rFonts w:ascii="Times New Roman" w:hAnsi="Times New Roman" w:cs="Times New Roman"/>
        </w:rPr>
        <w:t xml:space="preserve"> 340 operative days.</w:t>
      </w:r>
    </w:p>
    <w:p w14:paraId="2B861DCF" w14:textId="3B33ED45" w:rsidR="00D35CE6" w:rsidRPr="002C3E91" w:rsidRDefault="009C16B8" w:rsidP="00D35CE6">
      <w:pPr>
        <w:spacing w:line="276" w:lineRule="auto"/>
        <w:jc w:val="both"/>
        <w:rPr>
          <w:rFonts w:ascii="Times New Roman" w:hAnsi="Times New Roman" w:cs="Times New Roman"/>
          <w:iCs/>
        </w:rPr>
      </w:pPr>
      <m:oMathPara>
        <m:oMathParaPr>
          <m:jc m:val="left"/>
        </m:oMathParaPr>
        <m:oMath>
          <m:r>
            <m:rPr>
              <m:sty m:val="p"/>
            </m:rPr>
            <w:rPr>
              <w:rFonts w:ascii="Cambria Math" w:hAnsi="Cambria Math" w:cs="Times New Roman"/>
            </w:rPr>
            <m:t>Cost of cells (USD/</m:t>
          </m:r>
          <m:sSup>
            <m:sSupPr>
              <m:ctrlPr>
                <w:rPr>
                  <w:rFonts w:ascii="Cambria Math" w:hAnsi="Cambria Math" w:cs="Times New Roman"/>
                  <w:iCs/>
                </w:rPr>
              </m:ctrlPr>
            </m:sSupPr>
            <m:e>
              <m:r>
                <m:rPr>
                  <m:sty m:val="p"/>
                </m:rPr>
                <w:rPr>
                  <w:rFonts w:ascii="Cambria Math" w:hAnsi="Cambria Math" w:cs="Times New Roman"/>
                </w:rPr>
                <m:t>m</m:t>
              </m:r>
            </m:e>
            <m:sup>
              <m:r>
                <m:rPr>
                  <m:sty m:val="p"/>
                </m:rPr>
                <w:rPr>
                  <w:rFonts w:ascii="Cambria Math" w:hAnsi="Cambria Math" w:cs="Times New Roman"/>
                </w:rPr>
                <m:t>2</m:t>
              </m:r>
            </m:sup>
          </m:sSup>
          <m:r>
            <m:rPr>
              <m:sty m:val="p"/>
            </m:rPr>
            <w:rPr>
              <w:rFonts w:ascii="Cambria Math" w:hAnsi="Cambria Math" w:cs="Times New Roman"/>
            </w:rPr>
            <m:t>)=</m:t>
          </m:r>
          <m:f>
            <m:fPr>
              <m:ctrlPr>
                <w:rPr>
                  <w:rFonts w:ascii="Cambria Math" w:hAnsi="Cambria Math" w:cs="Times New Roman"/>
                  <w:iCs/>
                </w:rPr>
              </m:ctrlPr>
            </m:fPr>
            <m:num>
              <m:r>
                <m:rPr>
                  <m:sty m:val="p"/>
                </m:rPr>
                <w:rPr>
                  <w:rFonts w:ascii="Cambria Math" w:hAnsi="Cambria Math" w:cs="Times New Roman"/>
                </w:rPr>
                <m:t>1000 x Charge</m:t>
              </m:r>
            </m:num>
            <m:den>
              <m:r>
                <m:rPr>
                  <m:sty m:val="p"/>
                </m:rPr>
                <w:rPr>
                  <w:rFonts w:ascii="Cambria Math" w:hAnsi="Cambria Math" w:cs="Times New Roman"/>
                </w:rPr>
                <m:t>Time x Current density</m:t>
              </m:r>
            </m:den>
          </m:f>
          <m:r>
            <m:rPr>
              <m:sty m:val="p"/>
            </m:rPr>
            <w:rPr>
              <w:rFonts w:ascii="Cambria Math" w:hAnsi="Cambria Math" w:cs="Times New Roman"/>
            </w:rPr>
            <m:t xml:space="preserve"> </m:t>
          </m:r>
        </m:oMath>
      </m:oMathPara>
    </w:p>
    <w:p w14:paraId="5332633E" w14:textId="15C4DFA9" w:rsidR="00D35CE6" w:rsidRPr="002C3E91" w:rsidRDefault="009C16B8" w:rsidP="00D35CE6">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Membrane and catalyst=5% x Cell cost</m:t>
          </m:r>
        </m:oMath>
      </m:oMathPara>
    </w:p>
    <w:p w14:paraId="0A3D4E3A" w14:textId="3FFF78B4" w:rsidR="00FB7D24" w:rsidRPr="002C3E91" w:rsidRDefault="009C16B8" w:rsidP="00FB7D24">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Electrolyzer cost=cost of cells+membrane and catalyst</m:t>
          </m:r>
        </m:oMath>
      </m:oMathPara>
    </w:p>
    <w:p w14:paraId="14ACAF0C" w14:textId="58398A0C" w:rsidR="005778AE" w:rsidRPr="002C3E91" w:rsidRDefault="009C16B8" w:rsidP="00D35CE6">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BoP=30% x Electrolyzer cost</m:t>
          </m:r>
        </m:oMath>
      </m:oMathPara>
    </w:p>
    <w:p w14:paraId="09DE63E0" w14:textId="5B0D2553" w:rsidR="005778AE" w:rsidRPr="002C3E91" w:rsidRDefault="009C16B8" w:rsidP="00D35CE6">
      <w:pPr>
        <w:spacing w:line="276" w:lineRule="auto"/>
        <w:jc w:val="both"/>
        <w:rPr>
          <w:rFonts w:ascii="Times New Roman" w:hAnsi="Times New Roman" w:cs="Times New Roman"/>
          <w:b/>
          <w:bCs/>
          <w:iCs/>
        </w:rPr>
      </w:pPr>
      <m:oMathPara>
        <m:oMathParaPr>
          <m:jc m:val="left"/>
        </m:oMathParaPr>
        <m:oMath>
          <m:r>
            <m:rPr>
              <m:sty m:val="p"/>
            </m:rPr>
            <w:rPr>
              <w:rFonts w:ascii="Cambria Math" w:hAnsi="Cambria Math" w:cs="Times New Roman"/>
            </w:rPr>
            <m:t>Installation cost=</m:t>
          </m:r>
          <m:f>
            <m:fPr>
              <m:ctrlPr>
                <w:rPr>
                  <w:rFonts w:ascii="Cambria Math" w:hAnsi="Cambria Math" w:cs="Times New Roman"/>
                  <w:iCs/>
                </w:rPr>
              </m:ctrlPr>
            </m:fPr>
            <m:num>
              <m:r>
                <m:rPr>
                  <m:sty m:val="p"/>
                </m:rPr>
                <w:rPr>
                  <w:rFonts w:ascii="Cambria Math" w:hAnsi="Cambria Math" w:cs="Times New Roman"/>
                </w:rPr>
                <m:t>Electrolyzer cost</m:t>
              </m:r>
            </m:num>
            <m:den>
              <m:r>
                <m:rPr>
                  <m:sty m:val="p"/>
                </m:rPr>
                <w:rPr>
                  <w:rFonts w:ascii="Cambria Math" w:hAnsi="Cambria Math" w:cs="Times New Roman"/>
                </w:rPr>
                <m:t>Lang Facto</m:t>
              </m:r>
              <m:sSup>
                <m:sSupPr>
                  <m:ctrlPr>
                    <w:rPr>
                      <w:rFonts w:ascii="Cambria Math" w:hAnsi="Cambria Math" w:cs="Times New Roman"/>
                      <w:iCs/>
                    </w:rPr>
                  </m:ctrlPr>
                </m:sSupPr>
                <m:e>
                  <m:r>
                    <m:rPr>
                      <m:sty m:val="p"/>
                    </m:rPr>
                    <w:rPr>
                      <w:rFonts w:ascii="Cambria Math" w:hAnsi="Cambria Math" w:cs="Times New Roman"/>
                    </w:rPr>
                    <m:t>r</m:t>
                  </m:r>
                </m:e>
                <m:sup>
                  <m:r>
                    <m:rPr>
                      <m:sty m:val="p"/>
                    </m:rPr>
                    <w:rPr>
                      <w:rFonts w:ascii="Cambria Math" w:hAnsi="Cambria Math" w:cs="Times New Roman"/>
                    </w:rPr>
                    <m:t>*</m:t>
                  </m:r>
                </m:sup>
              </m:sSup>
            </m:den>
          </m:f>
        </m:oMath>
      </m:oMathPara>
    </w:p>
    <w:p w14:paraId="3C25F912" w14:textId="4B58A767" w:rsidR="00537F4A" w:rsidRPr="009C16B8" w:rsidRDefault="00537F4A" w:rsidP="00D35CE6">
      <w:pPr>
        <w:spacing w:line="276" w:lineRule="auto"/>
        <w:jc w:val="both"/>
        <w:rPr>
          <w:rFonts w:ascii="Times New Roman" w:hAnsi="Times New Roman" w:cs="Times New Roman"/>
        </w:rPr>
      </w:pPr>
      <w:r w:rsidRPr="009C16B8">
        <w:rPr>
          <w:rFonts w:ascii="Times New Roman" w:hAnsi="Times New Roman" w:cs="Times New Roman"/>
        </w:rPr>
        <w:t>*</w:t>
      </w:r>
      <m:oMath>
        <m:r>
          <m:rPr>
            <m:sty m:val="p"/>
          </m:rPr>
          <w:rPr>
            <w:rFonts w:ascii="Cambria Math" w:hAnsi="Cambria Math" w:cs="Times New Roman"/>
          </w:rPr>
          <m:t>: Lang Factor=5, as a typical value for a fluid processing plant</m:t>
        </m:r>
      </m:oMath>
    </w:p>
    <w:p w14:paraId="0EA8E441" w14:textId="25884896" w:rsidR="00D35CE6" w:rsidRPr="00D35CE6" w:rsidRDefault="00AD75D3" w:rsidP="00D35CE6">
      <w:pPr>
        <w:spacing w:line="276" w:lineRule="auto"/>
        <w:jc w:val="both"/>
        <w:rPr>
          <w:rFonts w:ascii="Times New Roman" w:hAnsi="Times New Roman" w:cs="Times New Roman"/>
        </w:rPr>
      </w:pPr>
      <w:r>
        <w:rPr>
          <w:rFonts w:ascii="Times New Roman" w:hAnsi="Times New Roman" w:cs="Times New Roman"/>
          <w:u w:val="single"/>
        </w:rPr>
        <w:t xml:space="preserve">Daily </w:t>
      </w:r>
      <w:r w:rsidR="00D35CE6" w:rsidRPr="00AD75D3">
        <w:rPr>
          <w:rFonts w:ascii="Times New Roman" w:hAnsi="Times New Roman" w:cs="Times New Roman"/>
          <w:u w:val="single"/>
        </w:rPr>
        <w:t>OPEX (Operational cost)</w:t>
      </w:r>
      <w:r w:rsidR="00D35CE6" w:rsidRPr="00D35CE6">
        <w:rPr>
          <w:rFonts w:ascii="Times New Roman" w:hAnsi="Times New Roman" w:cs="Times New Roman"/>
        </w:rPr>
        <w:t>:</w:t>
      </w:r>
    </w:p>
    <w:p w14:paraId="00494757" w14:textId="05F4E01F" w:rsidR="00D35CE6" w:rsidRPr="00D35CE6" w:rsidRDefault="00D35CE6" w:rsidP="5955C9B4">
      <w:pPr>
        <w:spacing w:line="276" w:lineRule="auto"/>
        <w:jc w:val="both"/>
        <w:rPr>
          <w:rFonts w:ascii="Times New Roman" w:hAnsi="Times New Roman" w:cs="Times New Roman"/>
        </w:rPr>
      </w:pPr>
      <w:r w:rsidRPr="5955C9B4">
        <w:rPr>
          <w:rFonts w:ascii="Times New Roman" w:hAnsi="Times New Roman" w:cs="Times New Roman"/>
        </w:rPr>
        <w:t>Operational cost (USD per day) consists of labor, separation, maintenance, energy cost and raw materials. Raw material</w:t>
      </w:r>
      <w:r w:rsidR="00D605DD" w:rsidRPr="5955C9B4">
        <w:rPr>
          <w:rFonts w:ascii="Times New Roman" w:hAnsi="Times New Roman" w:cs="Times New Roman"/>
        </w:rPr>
        <w:t>s</w:t>
      </w:r>
      <w:r w:rsidRPr="5955C9B4">
        <w:rPr>
          <w:rFonts w:ascii="Times New Roman" w:hAnsi="Times New Roman" w:cs="Times New Roman"/>
        </w:rPr>
        <w:t xml:space="preserve"> cost can be estimated by finding online listings for chemicals and applying those to </w:t>
      </w:r>
      <w:r w:rsidR="00D605DD" w:rsidRPr="5955C9B4">
        <w:rPr>
          <w:rFonts w:ascii="Times New Roman" w:hAnsi="Times New Roman" w:cs="Times New Roman"/>
        </w:rPr>
        <w:t>the</w:t>
      </w:r>
      <w:r w:rsidRPr="5955C9B4">
        <w:rPr>
          <w:rFonts w:ascii="Times New Roman" w:hAnsi="Times New Roman" w:cs="Times New Roman"/>
        </w:rPr>
        <w:t xml:space="preserve"> material inputs. As for the other costs, since the scope of this study focuses on the electrolyzer unit, the cost of the electrolyzer is assumed to be the capital cost used </w:t>
      </w:r>
      <w:r w:rsidR="0097795E" w:rsidRPr="5955C9B4">
        <w:rPr>
          <w:rFonts w:ascii="Times New Roman" w:hAnsi="Times New Roman" w:cs="Times New Roman"/>
        </w:rPr>
        <w:t xml:space="preserve">in </w:t>
      </w:r>
      <w:r w:rsidR="005C0254" w:rsidRPr="5955C9B4">
        <w:rPr>
          <w:rFonts w:ascii="Times New Roman" w:hAnsi="Times New Roman" w:cs="Times New Roman"/>
        </w:rPr>
        <w:t>accordance</w:t>
      </w:r>
      <w:r w:rsidR="0097795E" w:rsidRPr="5955C9B4">
        <w:rPr>
          <w:rFonts w:ascii="Times New Roman" w:hAnsi="Times New Roman" w:cs="Times New Roman"/>
        </w:rPr>
        <w:t xml:space="preserve"> with</w:t>
      </w:r>
      <w:r w:rsidRPr="5955C9B4">
        <w:rPr>
          <w:rFonts w:ascii="Times New Roman" w:hAnsi="Times New Roman" w:cs="Times New Roman"/>
        </w:rPr>
        <w:t xml:space="preserve"> the following guidelines</w:t>
      </w:r>
      <w:r w:rsidR="0097795E" w:rsidRPr="5955C9B4">
        <w:rPr>
          <w:rFonts w:ascii="Times New Roman" w:hAnsi="Times New Roman" w:cs="Times New Roman"/>
        </w:rPr>
        <w:t>:</w:t>
      </w:r>
    </w:p>
    <w:p w14:paraId="21FFB92A" w14:textId="6FC994EA" w:rsidR="00D04A52" w:rsidRPr="002C3E91" w:rsidRDefault="005C0254" w:rsidP="00D04A52">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Labor=10% x Electrolyzer cost</m:t>
          </m:r>
        </m:oMath>
      </m:oMathPara>
    </w:p>
    <w:p w14:paraId="79839F84" w14:textId="76710757" w:rsidR="00565F3A" w:rsidRPr="002C3E91" w:rsidRDefault="005C0254" w:rsidP="00565F3A">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Maintenance=10% x Electrolyzer cost</m:t>
          </m:r>
        </m:oMath>
      </m:oMathPara>
    </w:p>
    <w:p w14:paraId="2A660232" w14:textId="10EDE4D6" w:rsidR="00D04A52" w:rsidRPr="002C3E91" w:rsidRDefault="005C0254" w:rsidP="00D04A52">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Energy cost=Energy consumption x Electricity price</m:t>
          </m:r>
        </m:oMath>
      </m:oMathPara>
    </w:p>
    <w:p w14:paraId="0EE0B8FD" w14:textId="6CD241B9" w:rsidR="00D04A52" w:rsidRPr="002C3E91" w:rsidRDefault="005C0254" w:rsidP="00D04A52">
      <w:pPr>
        <w:spacing w:line="276" w:lineRule="auto"/>
        <w:jc w:val="both"/>
        <w:rPr>
          <w:rFonts w:ascii="Times New Roman" w:eastAsiaTheme="minorEastAsia" w:hAnsi="Times New Roman" w:cs="Times New Roman"/>
          <w:iCs/>
        </w:rPr>
      </w:pPr>
      <m:oMathPara>
        <m:oMathParaPr>
          <m:jc m:val="left"/>
        </m:oMathParaPr>
        <m:oMath>
          <m:r>
            <m:rPr>
              <m:sty m:val="p"/>
            </m:rPr>
            <w:rPr>
              <w:rFonts w:ascii="Cambria Math" w:hAnsi="Cambria Math" w:cs="Times New Roman"/>
            </w:rPr>
            <m:t>Separation=20% x Energy cost</m:t>
          </m:r>
        </m:oMath>
      </m:oMathPara>
    </w:p>
    <w:p w14:paraId="51C9771E" w14:textId="7472FC33" w:rsidR="00D35CE6" w:rsidRPr="00D35CE6" w:rsidRDefault="00D35CE6" w:rsidP="00D35CE6">
      <w:pPr>
        <w:spacing w:line="276" w:lineRule="auto"/>
        <w:jc w:val="both"/>
        <w:rPr>
          <w:rFonts w:ascii="Times New Roman" w:hAnsi="Times New Roman" w:cs="Times New Roman"/>
        </w:rPr>
      </w:pPr>
      <w:r w:rsidRPr="0097795E">
        <w:rPr>
          <w:rFonts w:ascii="Times New Roman" w:hAnsi="Times New Roman" w:cs="Times New Roman"/>
          <w:u w:val="single"/>
        </w:rPr>
        <w:t>MSP Calculat</w:t>
      </w:r>
      <w:r w:rsidR="0097795E">
        <w:rPr>
          <w:rFonts w:ascii="Times New Roman" w:hAnsi="Times New Roman" w:cs="Times New Roman"/>
          <w:u w:val="single"/>
        </w:rPr>
        <w:t>ions</w:t>
      </w:r>
      <w:r w:rsidRPr="00D35CE6">
        <w:rPr>
          <w:rFonts w:ascii="Times New Roman" w:hAnsi="Times New Roman" w:cs="Times New Roman"/>
        </w:rPr>
        <w:t xml:space="preserve">: </w:t>
      </w:r>
    </w:p>
    <w:p w14:paraId="436F6A3A" w14:textId="7A7B26F3" w:rsidR="00D35CE6" w:rsidRDefault="00D35CE6" w:rsidP="5955C9B4">
      <w:pPr>
        <w:spacing w:line="276" w:lineRule="auto"/>
        <w:jc w:val="both"/>
        <w:rPr>
          <w:rFonts w:ascii="Times New Roman" w:hAnsi="Times New Roman" w:cs="Times New Roman"/>
        </w:rPr>
      </w:pPr>
      <w:r w:rsidRPr="5955C9B4">
        <w:rPr>
          <w:rFonts w:ascii="Times New Roman" w:hAnsi="Times New Roman" w:cs="Times New Roman"/>
        </w:rPr>
        <w:t xml:space="preserve">The MSP was calculated using a </w:t>
      </w:r>
      <w:r w:rsidR="006A3C98" w:rsidRPr="5955C9B4">
        <w:rPr>
          <w:rFonts w:ascii="Times New Roman" w:hAnsi="Times New Roman" w:cs="Times New Roman"/>
        </w:rPr>
        <w:t>discounted cashflow excel</w:t>
      </w:r>
      <w:r w:rsidRPr="5955C9B4">
        <w:rPr>
          <w:rFonts w:ascii="Times New Roman" w:hAnsi="Times New Roman" w:cs="Times New Roman"/>
        </w:rPr>
        <w:t>-based NPV model, where the selling price was adjusted to achieve NPV = 0 at the end of a 25-year project lifetime. The resulting value represents an average MSP for the total product output. For the dual-product system, the hydrogen MSP was derived by subtracting the revenue generated by the co-product (assumed to be sold at market price) from the minimum required annual revenue and normalizing the remainder by the hydrogen production rate.</w:t>
      </w:r>
      <w:r w:rsidR="00184614" w:rsidRPr="5955C9B4">
        <w:rPr>
          <w:rFonts w:ascii="Times New Roman" w:hAnsi="Times New Roman" w:cs="Times New Roman"/>
        </w:rPr>
        <w:t xml:space="preserve"> The following </w:t>
      </w:r>
      <w:r w:rsidR="00EF76BB" w:rsidRPr="5955C9B4">
        <w:rPr>
          <w:rFonts w:ascii="Times New Roman" w:hAnsi="Times New Roman" w:cs="Times New Roman"/>
        </w:rPr>
        <w:t>guidelines were used:</w:t>
      </w:r>
    </w:p>
    <w:p w14:paraId="002206B9" w14:textId="77777777" w:rsidR="00B07B65" w:rsidRDefault="00B07B65" w:rsidP="00184614">
      <w:pPr>
        <w:spacing w:line="276" w:lineRule="auto"/>
        <w:jc w:val="both"/>
        <w:rPr>
          <w:rFonts w:ascii="Times New Roman" w:hAnsi="Times New Roman" w:cs="Times New Roman"/>
        </w:rPr>
      </w:pPr>
    </w:p>
    <w:p w14:paraId="33E1B9B9" w14:textId="474164B7" w:rsidR="00841B4A" w:rsidRPr="002C3E91" w:rsidRDefault="005C0254" w:rsidP="00841B4A">
      <w:pPr>
        <w:rPr>
          <w:iCs/>
          <w:lang w:eastAsia="zh-CN"/>
        </w:rPr>
      </w:pPr>
      <m:oMathPara>
        <m:oMathParaPr>
          <m:jc m:val="left"/>
        </m:oMathParaPr>
        <m:oMath>
          <m:r>
            <m:rPr>
              <m:sty m:val="p"/>
            </m:rPr>
            <w:rPr>
              <w:rFonts w:ascii="Cambria Math" w:hAnsi="Cambria Math"/>
              <w:lang w:eastAsia="zh-CN"/>
            </w:rPr>
            <w:lastRenderedPageBreak/>
            <m:t>NPV(i)=</m:t>
          </m:r>
          <m:nary>
            <m:naryPr>
              <m:chr m:val="∑"/>
              <m:limLoc m:val="undOvr"/>
              <m:ctrlPr>
                <w:rPr>
                  <w:rFonts w:ascii="Cambria Math" w:hAnsi="Cambria Math"/>
                  <w:iCs/>
                  <w:lang w:eastAsia="zh-CN"/>
                </w:rPr>
              </m:ctrlPr>
            </m:naryPr>
            <m:sub>
              <m:r>
                <m:rPr>
                  <m:sty m:val="p"/>
                </m:rPr>
                <w:rPr>
                  <w:rFonts w:ascii="Cambria Math" w:hAnsi="Cambria Math"/>
                  <w:lang w:eastAsia="zh-CN"/>
                </w:rPr>
                <m:t>n=0</m:t>
              </m:r>
            </m:sub>
            <m:sup>
              <m:r>
                <m:rPr>
                  <m:sty m:val="p"/>
                </m:rPr>
                <w:rPr>
                  <w:rFonts w:ascii="Cambria Math" w:hAnsi="Cambria Math"/>
                  <w:lang w:eastAsia="zh-CN"/>
                </w:rPr>
                <m:t>i</m:t>
              </m:r>
            </m:sup>
            <m:e>
              <m:f>
                <m:fPr>
                  <m:ctrlPr>
                    <w:rPr>
                      <w:rFonts w:ascii="Cambria Math" w:hAnsi="Cambria Math"/>
                      <w:iCs/>
                      <w:lang w:eastAsia="zh-CN"/>
                    </w:rPr>
                  </m:ctrlPr>
                </m:fPr>
                <m:num>
                  <m:r>
                    <m:rPr>
                      <m:sty m:val="p"/>
                    </m:rPr>
                    <w:rPr>
                      <w:rFonts w:ascii="Cambria Math" w:hAnsi="Cambria Math"/>
                      <w:lang w:eastAsia="zh-CN"/>
                    </w:rPr>
                    <m:t>Cash Flow</m:t>
                  </m:r>
                </m:num>
                <m:den>
                  <m:sSup>
                    <m:sSupPr>
                      <m:ctrlPr>
                        <w:rPr>
                          <w:rFonts w:ascii="Cambria Math" w:hAnsi="Cambria Math"/>
                          <w:iCs/>
                          <w:lang w:eastAsia="zh-CN"/>
                        </w:rPr>
                      </m:ctrlPr>
                    </m:sSupPr>
                    <m:e>
                      <m:d>
                        <m:dPr>
                          <m:ctrlPr>
                            <w:rPr>
                              <w:rFonts w:ascii="Cambria Math" w:hAnsi="Cambria Math"/>
                              <w:iCs/>
                              <w:lang w:eastAsia="zh-CN"/>
                            </w:rPr>
                          </m:ctrlPr>
                        </m:dPr>
                        <m:e>
                          <m:r>
                            <m:rPr>
                              <m:sty m:val="p"/>
                            </m:rPr>
                            <w:rPr>
                              <w:rFonts w:ascii="Cambria Math" w:hAnsi="Cambria Math"/>
                              <w:lang w:eastAsia="zh-CN"/>
                            </w:rPr>
                            <m:t>1+IRR</m:t>
                          </m:r>
                        </m:e>
                      </m:d>
                    </m:e>
                    <m:sup>
                      <m:r>
                        <m:rPr>
                          <m:sty m:val="p"/>
                        </m:rPr>
                        <w:rPr>
                          <w:rFonts w:ascii="Cambria Math" w:hAnsi="Cambria Math"/>
                          <w:lang w:eastAsia="zh-CN"/>
                        </w:rPr>
                        <m:t>i</m:t>
                      </m:r>
                    </m:sup>
                  </m:sSup>
                </m:den>
              </m:f>
            </m:e>
          </m:nary>
        </m:oMath>
      </m:oMathPara>
    </w:p>
    <w:p w14:paraId="759EC5B8" w14:textId="310781B1" w:rsidR="00841B4A" w:rsidRPr="002C3E91" w:rsidRDefault="005C0254" w:rsidP="00841B4A">
      <w:pPr>
        <w:ind w:left="-142"/>
        <w:rPr>
          <w:rFonts w:eastAsiaTheme="minorEastAsia"/>
          <w:iCs/>
          <w:lang w:eastAsia="zh-CN"/>
        </w:rPr>
      </w:pPr>
      <m:oMathPara>
        <m:oMathParaPr>
          <m:jc m:val="left"/>
        </m:oMathParaPr>
        <m:oMath>
          <m:r>
            <m:rPr>
              <m:sty m:val="p"/>
            </m:rPr>
            <w:rPr>
              <w:rFonts w:ascii="Cambria Math" w:hAnsi="Cambria Math"/>
              <w:lang w:eastAsia="zh-CN"/>
            </w:rPr>
            <m:t>Depreciation</m:t>
          </m:r>
          <m:d>
            <m:dPr>
              <m:ctrlPr>
                <w:rPr>
                  <w:rFonts w:ascii="Cambria Math" w:hAnsi="Cambria Math"/>
                  <w:iCs/>
                  <w:lang w:eastAsia="zh-CN"/>
                </w:rPr>
              </m:ctrlPr>
            </m:dPr>
            <m:e>
              <m:r>
                <m:rPr>
                  <m:sty m:val="p"/>
                </m:rPr>
                <w:rPr>
                  <w:rFonts w:ascii="Cambria Math" w:hAnsi="Cambria Math"/>
                  <w:lang w:eastAsia="zh-CN"/>
                </w:rPr>
                <m:t>i</m:t>
              </m:r>
            </m:e>
          </m:d>
          <m:r>
            <m:rPr>
              <m:sty m:val="p"/>
            </m:rPr>
            <w:rPr>
              <w:rFonts w:ascii="Cambria Math" w:hAnsi="Cambria Math"/>
              <w:lang w:eastAsia="zh-CN"/>
            </w:rPr>
            <m:t>=</m:t>
          </m:r>
          <m:d>
            <m:dPr>
              <m:ctrlPr>
                <w:rPr>
                  <w:rFonts w:ascii="Cambria Math" w:hAnsi="Cambria Math"/>
                  <w:iCs/>
                  <w:lang w:eastAsia="zh-CN"/>
                </w:rPr>
              </m:ctrlPr>
            </m:dPr>
            <m:e>
              <m:r>
                <m:rPr>
                  <m:sty m:val="p"/>
                </m:rPr>
                <w:rPr>
                  <w:rFonts w:ascii="Cambria Math" w:hAnsi="Cambria Math"/>
                  <w:lang w:eastAsia="zh-CN"/>
                </w:rPr>
                <m:t>Initial investment-</m:t>
              </m:r>
              <m:nary>
                <m:naryPr>
                  <m:chr m:val="∑"/>
                  <m:limLoc m:val="undOvr"/>
                  <m:ctrlPr>
                    <w:rPr>
                      <w:rFonts w:ascii="Cambria Math" w:hAnsi="Cambria Math"/>
                      <w:iCs/>
                      <w:lang w:eastAsia="zh-CN"/>
                    </w:rPr>
                  </m:ctrlPr>
                </m:naryPr>
                <m:sub>
                  <m:r>
                    <m:rPr>
                      <m:sty m:val="p"/>
                    </m:rPr>
                    <w:rPr>
                      <w:rFonts w:ascii="Cambria Math" w:hAnsi="Cambria Math"/>
                      <w:lang w:eastAsia="zh-CN"/>
                    </w:rPr>
                    <m:t>n=1</m:t>
                  </m:r>
                </m:sub>
                <m:sup>
                  <m:r>
                    <m:rPr>
                      <m:sty m:val="p"/>
                    </m:rPr>
                    <w:rPr>
                      <w:rFonts w:ascii="Cambria Math" w:hAnsi="Cambria Math"/>
                      <w:lang w:eastAsia="zh-CN"/>
                    </w:rPr>
                    <m:t>i-1</m:t>
                  </m:r>
                </m:sup>
                <m:e>
                  <m:r>
                    <m:rPr>
                      <m:sty m:val="p"/>
                    </m:rPr>
                    <w:rPr>
                      <w:rFonts w:ascii="Cambria Math" w:hAnsi="Cambria Math"/>
                      <w:lang w:eastAsia="zh-CN"/>
                    </w:rPr>
                    <m:t>Depreciation</m:t>
                  </m:r>
                </m:e>
              </m:nary>
            </m:e>
          </m:d>
          <m:r>
            <m:rPr>
              <m:sty m:val="p"/>
            </m:rPr>
            <w:rPr>
              <w:rFonts w:ascii="Cambria Math" w:hAnsi="Cambria Math"/>
              <w:lang w:eastAsia="zh-CN"/>
            </w:rPr>
            <m:t>*Rate</m:t>
          </m:r>
        </m:oMath>
      </m:oMathPara>
    </w:p>
    <w:p w14:paraId="163819A8" w14:textId="358233CE" w:rsidR="00841B4A" w:rsidRPr="002C3E91" w:rsidRDefault="005C0254" w:rsidP="00841B4A">
      <w:pPr>
        <w:spacing w:line="276" w:lineRule="auto"/>
        <w:jc w:val="both"/>
        <w:rPr>
          <w:rFonts w:eastAsiaTheme="minorEastAsia"/>
          <w:iCs/>
        </w:rPr>
      </w:pPr>
      <m:oMathPara>
        <m:oMathParaPr>
          <m:jc m:val="left"/>
        </m:oMathParaPr>
        <m:oMath>
          <m:r>
            <m:rPr>
              <m:sty m:val="p"/>
            </m:rPr>
            <w:rPr>
              <w:rFonts w:ascii="Cambria Math" w:hAnsi="Cambria Math" w:cs="Times New Roman"/>
            </w:rPr>
            <m:t>Investment=10 x Total CAPEX</m:t>
          </m:r>
        </m:oMath>
      </m:oMathPara>
    </w:p>
    <w:p w14:paraId="66D0164E" w14:textId="4B0B90AE" w:rsidR="00D12151" w:rsidRPr="002C3E91" w:rsidRDefault="005C0254" w:rsidP="00D12151">
      <w:pPr>
        <w:spacing w:line="276" w:lineRule="auto"/>
        <w:jc w:val="both"/>
        <w:rPr>
          <w:rFonts w:eastAsiaTheme="minorEastAsia"/>
          <w:iCs/>
        </w:rPr>
      </w:pPr>
      <m:oMathPara>
        <m:oMathParaPr>
          <m:jc m:val="left"/>
        </m:oMathParaPr>
        <m:oMath>
          <m:r>
            <m:rPr>
              <m:sty m:val="p"/>
            </m:rPr>
            <w:rPr>
              <w:rFonts w:ascii="Cambria Math" w:hAnsi="Cambria Math" w:cs="Times New Roman"/>
            </w:rPr>
            <m:t>Salvage value of the plant=5% x Investment</m:t>
          </m:r>
        </m:oMath>
      </m:oMathPara>
    </w:p>
    <w:p w14:paraId="1593AC4C" w14:textId="3C53682B" w:rsidR="00D12151" w:rsidRPr="00D35CE6" w:rsidRDefault="00D12151" w:rsidP="00D12151">
      <w:pPr>
        <w:spacing w:line="276" w:lineRule="auto"/>
        <w:jc w:val="both"/>
        <w:rPr>
          <w:rFonts w:ascii="Times New Roman" w:hAnsi="Times New Roman" w:cs="Times New Roman"/>
        </w:rPr>
      </w:pPr>
      <w:r w:rsidRPr="00D35CE6">
        <w:rPr>
          <w:rFonts w:ascii="Times New Roman" w:hAnsi="Times New Roman" w:cs="Times New Roman"/>
        </w:rPr>
        <w:t xml:space="preserve">Internal rate of return (IRR): 15% </w:t>
      </w:r>
    </w:p>
    <w:p w14:paraId="5CD1044D" w14:textId="77777777" w:rsidR="00D12151" w:rsidRPr="00D35CE6" w:rsidRDefault="00D12151" w:rsidP="00D12151">
      <w:pPr>
        <w:spacing w:line="276" w:lineRule="auto"/>
        <w:jc w:val="both"/>
        <w:rPr>
          <w:rFonts w:ascii="Times New Roman" w:hAnsi="Times New Roman" w:cs="Times New Roman"/>
        </w:rPr>
      </w:pPr>
      <w:r w:rsidRPr="00D35CE6">
        <w:rPr>
          <w:rFonts w:ascii="Times New Roman" w:hAnsi="Times New Roman" w:cs="Times New Roman"/>
        </w:rPr>
        <w:t xml:space="preserve">Profit increase rate: 0 </w:t>
      </w:r>
    </w:p>
    <w:p w14:paraId="599ED5F0" w14:textId="77777777" w:rsidR="00D12151" w:rsidRPr="00D35CE6" w:rsidRDefault="00D12151" w:rsidP="00D12151">
      <w:pPr>
        <w:spacing w:line="276" w:lineRule="auto"/>
        <w:jc w:val="both"/>
        <w:rPr>
          <w:rFonts w:ascii="Times New Roman" w:hAnsi="Times New Roman" w:cs="Times New Roman"/>
        </w:rPr>
      </w:pPr>
      <w:r w:rsidRPr="00D35CE6">
        <w:rPr>
          <w:rFonts w:ascii="Times New Roman" w:hAnsi="Times New Roman" w:cs="Times New Roman"/>
        </w:rPr>
        <w:t>Tax rate on profits:</w:t>
      </w:r>
      <w:r>
        <w:rPr>
          <w:rFonts w:ascii="Times New Roman" w:hAnsi="Times New Roman" w:cs="Times New Roman"/>
        </w:rPr>
        <w:t xml:space="preserve"> </w:t>
      </w:r>
      <w:r w:rsidRPr="00D35CE6">
        <w:rPr>
          <w:rFonts w:ascii="Times New Roman" w:hAnsi="Times New Roman" w:cs="Times New Roman"/>
        </w:rPr>
        <w:t xml:space="preserve">40% </w:t>
      </w:r>
    </w:p>
    <w:p w14:paraId="3D823B78" w14:textId="77777777" w:rsidR="00D12151" w:rsidRPr="00D35CE6" w:rsidRDefault="00D12151" w:rsidP="00D12151">
      <w:pPr>
        <w:spacing w:line="276" w:lineRule="auto"/>
        <w:jc w:val="both"/>
        <w:rPr>
          <w:rFonts w:ascii="Times New Roman" w:hAnsi="Times New Roman" w:cs="Times New Roman"/>
        </w:rPr>
      </w:pPr>
      <w:r w:rsidRPr="00D35CE6">
        <w:rPr>
          <w:rFonts w:ascii="Times New Roman" w:hAnsi="Times New Roman" w:cs="Times New Roman"/>
        </w:rPr>
        <w:t>1</w:t>
      </w:r>
      <w:r w:rsidRPr="00EF76BB">
        <w:rPr>
          <w:rFonts w:ascii="Times New Roman" w:hAnsi="Times New Roman" w:cs="Times New Roman"/>
          <w:vertAlign w:val="superscript"/>
        </w:rPr>
        <w:t>st</w:t>
      </w:r>
      <w:r w:rsidRPr="00D35CE6">
        <w:rPr>
          <w:rFonts w:ascii="Times New Roman" w:hAnsi="Times New Roman" w:cs="Times New Roman"/>
        </w:rPr>
        <w:t xml:space="preserve"> year depreciation rate: 35% </w:t>
      </w:r>
    </w:p>
    <w:p w14:paraId="6F993064" w14:textId="464E139E" w:rsidR="001B07A7" w:rsidRPr="00D12151" w:rsidRDefault="00D12151" w:rsidP="5955C9B4">
      <w:pPr>
        <w:spacing w:line="276" w:lineRule="auto"/>
        <w:jc w:val="both"/>
        <w:rPr>
          <w:rFonts w:ascii="Times New Roman" w:hAnsi="Times New Roman" w:cs="Times New Roman"/>
        </w:rPr>
      </w:pPr>
      <w:r w:rsidRPr="5955C9B4">
        <w:rPr>
          <w:rFonts w:ascii="Times New Roman" w:hAnsi="Times New Roman" w:cs="Times New Roman"/>
        </w:rPr>
        <w:t xml:space="preserve">Subsequent years depreciation rate: 35% </w:t>
      </w:r>
    </w:p>
    <w:p w14:paraId="7922AFA0" w14:textId="77777777" w:rsidR="00817793" w:rsidRDefault="001B07A7" w:rsidP="00D12151">
      <w:pPr>
        <w:spacing w:line="276" w:lineRule="auto"/>
        <w:jc w:val="both"/>
        <w:rPr>
          <w:rFonts w:ascii="Times New Roman" w:hAnsi="Times New Roman" w:cs="Times New Roman"/>
        </w:rPr>
      </w:pPr>
      <w:r w:rsidRPr="00D35CE6">
        <w:rPr>
          <w:rFonts w:ascii="Times New Roman" w:hAnsi="Times New Roman" w:cs="Times New Roman"/>
        </w:rPr>
        <w:t>Production rate: Sum of the production rate of both hydrogen and potassium acetate</w:t>
      </w:r>
    </w:p>
    <w:p w14:paraId="39FF04B3" w14:textId="77777777" w:rsidR="00817793" w:rsidRDefault="00817793">
      <w:pPr>
        <w:rPr>
          <w:rFonts w:ascii="Times New Roman" w:hAnsi="Times New Roman" w:cs="Times New Roman"/>
        </w:rPr>
      </w:pPr>
      <w:r>
        <w:rPr>
          <w:rFonts w:ascii="Times New Roman" w:hAnsi="Times New Roman" w:cs="Times New Roman"/>
        </w:rPr>
        <w:br w:type="page"/>
      </w:r>
    </w:p>
    <w:p w14:paraId="72431DD1" w14:textId="5C2ECDCC" w:rsidR="002813E3" w:rsidRDefault="003222B6" w:rsidP="00CC6C34">
      <w:pPr>
        <w:spacing w:line="276"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E67FFBC" wp14:editId="053A7C2C">
            <wp:extent cx="5861685" cy="2047686"/>
            <wp:effectExtent l="0" t="0" r="5715" b="0"/>
            <wp:docPr id="409418179"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18179" name="Picture 1" descr="A black background with a black square&#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76740" cy="2052945"/>
                    </a:xfrm>
                    <a:prstGeom prst="rect">
                      <a:avLst/>
                    </a:prstGeom>
                    <a:noFill/>
                  </pic:spPr>
                </pic:pic>
              </a:graphicData>
            </a:graphic>
          </wp:inline>
        </w:drawing>
      </w:r>
    </w:p>
    <w:p w14:paraId="4A63E9B1" w14:textId="6D1C8214" w:rsidR="00F3310C" w:rsidRPr="004E5C69" w:rsidRDefault="00F3310C" w:rsidP="004E5C69">
      <w:pPr>
        <w:pStyle w:val="NormalWeb"/>
        <w:spacing w:before="0" w:beforeAutospacing="0" w:after="0" w:afterAutospacing="0"/>
        <w:jc w:val="center"/>
        <w:rPr>
          <w:sz w:val="20"/>
          <w:szCs w:val="20"/>
        </w:rPr>
      </w:pPr>
      <w:r w:rsidRPr="004E5C69">
        <w:rPr>
          <w:rFonts w:eastAsiaTheme="minorEastAsia"/>
          <w:b/>
          <w:bCs/>
          <w:color w:val="000000" w:themeColor="text1"/>
          <w:kern w:val="24"/>
          <w:sz w:val="20"/>
          <w:szCs w:val="20"/>
          <w:lang w:val="en-US"/>
        </w:rPr>
        <w:t xml:space="preserve">Figure </w:t>
      </w:r>
      <w:r w:rsidR="007F0759" w:rsidRPr="004E5C69">
        <w:rPr>
          <w:rFonts w:eastAsiaTheme="minorEastAsia"/>
          <w:b/>
          <w:bCs/>
          <w:color w:val="000000" w:themeColor="text1"/>
          <w:kern w:val="24"/>
          <w:sz w:val="20"/>
          <w:szCs w:val="20"/>
          <w:lang w:val="en-US"/>
        </w:rPr>
        <w:t>S1</w:t>
      </w:r>
      <w:r w:rsidR="007F0759">
        <w:rPr>
          <w:rFonts w:eastAsiaTheme="minorEastAsia"/>
          <w:b/>
          <w:bCs/>
          <w:color w:val="000000" w:themeColor="text1"/>
          <w:kern w:val="24"/>
          <w:sz w:val="20"/>
          <w:szCs w:val="20"/>
          <w:lang w:val="en-US"/>
        </w:rPr>
        <w:t>7</w:t>
      </w:r>
      <w:r w:rsidRPr="004E5C69">
        <w:rPr>
          <w:rFonts w:eastAsiaTheme="minorEastAsia"/>
          <w:b/>
          <w:bCs/>
          <w:color w:val="000000" w:themeColor="text1"/>
          <w:kern w:val="24"/>
          <w:sz w:val="20"/>
          <w:szCs w:val="20"/>
          <w:lang w:val="en-US"/>
        </w:rPr>
        <w:t>.</w:t>
      </w:r>
      <w:r w:rsidRPr="004E5C69">
        <w:rPr>
          <w:rFonts w:eastAsiaTheme="minorEastAsia"/>
          <w:color w:val="000000" w:themeColor="text1"/>
          <w:kern w:val="24"/>
          <w:sz w:val="20"/>
          <w:szCs w:val="20"/>
          <w:lang w:val="en-US"/>
        </w:rPr>
        <w:t xml:space="preserve"> </w:t>
      </w:r>
      <w:r w:rsidR="00E16DD0" w:rsidRPr="00524076">
        <w:rPr>
          <w:rFonts w:eastAsiaTheme="minorHAnsi"/>
          <w:kern w:val="2"/>
          <w:sz w:val="20"/>
          <w:szCs w:val="20"/>
          <w:lang w:val="en-US" w:eastAsia="en-US"/>
          <w14:ligatures w14:val="standardContextual"/>
        </w:rPr>
        <w:t>Schematic illustration of acetaldehyde oxidation on Cu (111)</w:t>
      </w:r>
      <w:r w:rsidR="00E16DD0">
        <w:rPr>
          <w:sz w:val="20"/>
          <w:szCs w:val="20"/>
        </w:rPr>
        <w:t xml:space="preserve"> surface</w:t>
      </w:r>
      <w:r w:rsidR="00E16DD0" w:rsidRPr="00524076">
        <w:rPr>
          <w:rFonts w:eastAsiaTheme="minorHAnsi"/>
          <w:kern w:val="2"/>
          <w:sz w:val="20"/>
          <w:szCs w:val="20"/>
          <w:lang w:val="en-US" w:eastAsia="en-US"/>
          <w14:ligatures w14:val="standardContextual"/>
        </w:rPr>
        <w:t xml:space="preserve"> depicting two reaction pathways: Pathway-I leading to acetate and H</w:t>
      </w:r>
      <w:r w:rsidR="00E16DD0" w:rsidRPr="00524076">
        <w:rPr>
          <w:rFonts w:eastAsiaTheme="minorHAnsi"/>
          <w:kern w:val="2"/>
          <w:sz w:val="20"/>
          <w:szCs w:val="20"/>
          <w:vertAlign w:val="subscript"/>
          <w:lang w:val="en-US" w:eastAsia="en-US"/>
          <w14:ligatures w14:val="standardContextual"/>
        </w:rPr>
        <w:t>2</w:t>
      </w:r>
      <w:r w:rsidR="00E16DD0" w:rsidRPr="00524076">
        <w:rPr>
          <w:rFonts w:eastAsiaTheme="minorHAnsi"/>
          <w:kern w:val="2"/>
          <w:sz w:val="20"/>
          <w:szCs w:val="20"/>
          <w:lang w:val="en-US" w:eastAsia="en-US"/>
          <w14:ligatures w14:val="standardContextual"/>
        </w:rPr>
        <w:t xml:space="preserve"> formation,</w:t>
      </w:r>
      <w:r w:rsidR="00E16DD0" w:rsidRPr="00524076">
        <w:rPr>
          <w:rFonts w:eastAsiaTheme="minorEastAsia"/>
          <w:color w:val="000000" w:themeColor="text1"/>
          <w:kern w:val="24"/>
          <w:sz w:val="20"/>
          <w:szCs w:val="20"/>
          <w:lang w:val="en-US" w:eastAsia="en-US"/>
          <w14:ligatures w14:val="standardContextual"/>
        </w:rPr>
        <w:t xml:space="preserve"> </w:t>
      </w:r>
      <w:r w:rsidR="00E16DD0" w:rsidRPr="00524076">
        <w:rPr>
          <w:rFonts w:eastAsiaTheme="minorEastAsia"/>
          <w:color w:val="000000" w:themeColor="text1"/>
          <w:kern w:val="24"/>
          <w:sz w:val="20"/>
          <w:szCs w:val="20"/>
          <w:lang w:eastAsia="en-US"/>
          <w14:ligatures w14:val="standardContextual"/>
        </w:rPr>
        <w:t xml:space="preserve">related to </w:t>
      </w:r>
      <w:r w:rsidR="00E16DD0" w:rsidRPr="00524076">
        <w:rPr>
          <w:rFonts w:eastAsiaTheme="minorEastAsia"/>
          <w:b/>
          <w:bCs/>
          <w:color w:val="000000" w:themeColor="text1"/>
          <w:kern w:val="24"/>
          <w:sz w:val="20"/>
          <w:szCs w:val="20"/>
          <w:lang w:eastAsia="en-US"/>
          <w14:ligatures w14:val="standardContextual"/>
        </w:rPr>
        <w:t>Figure 6a</w:t>
      </w:r>
      <w:r w:rsidR="00E16DD0" w:rsidRPr="00524076">
        <w:rPr>
          <w:rFonts w:eastAsiaTheme="minorHAnsi"/>
          <w:kern w:val="2"/>
          <w:sz w:val="20"/>
          <w:szCs w:val="20"/>
          <w:lang w:val="en-US" w:eastAsia="en-US"/>
          <w14:ligatures w14:val="standardContextual"/>
        </w:rPr>
        <w:t xml:space="preserve">, and </w:t>
      </w:r>
      <w:r w:rsidR="00E16DD0">
        <w:rPr>
          <w:rFonts w:eastAsiaTheme="minorHAnsi"/>
          <w:kern w:val="2"/>
          <w:sz w:val="20"/>
          <w:szCs w:val="20"/>
          <w:lang w:val="en-US" w:eastAsia="en-US"/>
          <w14:ligatures w14:val="standardContextual"/>
        </w:rPr>
        <w:t>p</w:t>
      </w:r>
      <w:r w:rsidR="00E16DD0" w:rsidRPr="00524076">
        <w:rPr>
          <w:rFonts w:eastAsiaTheme="minorHAnsi"/>
          <w:kern w:val="2"/>
          <w:sz w:val="20"/>
          <w:szCs w:val="20"/>
          <w:lang w:val="en-US" w:eastAsia="en-US"/>
          <w14:ligatures w14:val="standardContextual"/>
        </w:rPr>
        <w:t>athway-II yielding acetic acid and H</w:t>
      </w:r>
      <w:r w:rsidR="00E16DD0" w:rsidRPr="00524076">
        <w:rPr>
          <w:rFonts w:eastAsiaTheme="minorHAnsi"/>
          <w:kern w:val="2"/>
          <w:sz w:val="20"/>
          <w:szCs w:val="20"/>
          <w:vertAlign w:val="subscript"/>
          <w:lang w:val="en-US" w:eastAsia="en-US"/>
          <w14:ligatures w14:val="standardContextual"/>
        </w:rPr>
        <w:t>2</w:t>
      </w:r>
      <w:r w:rsidR="00E16DD0" w:rsidRPr="00524076">
        <w:rPr>
          <w:rFonts w:eastAsiaTheme="minorHAnsi"/>
          <w:kern w:val="2"/>
          <w:sz w:val="20"/>
          <w:szCs w:val="20"/>
          <w:lang w:val="en-US" w:eastAsia="en-US"/>
          <w14:ligatures w14:val="standardContextual"/>
        </w:rPr>
        <w:t>,</w:t>
      </w:r>
      <w:r w:rsidR="00E16DD0" w:rsidRPr="00524076">
        <w:rPr>
          <w:rFonts w:eastAsiaTheme="minorEastAsia"/>
          <w:color w:val="000000" w:themeColor="text1"/>
          <w:kern w:val="24"/>
          <w:sz w:val="20"/>
          <w:szCs w:val="20"/>
          <w:lang w:val="en-US" w:eastAsia="en-US"/>
          <w14:ligatures w14:val="standardContextual"/>
        </w:rPr>
        <w:t xml:space="preserve"> </w:t>
      </w:r>
      <w:r w:rsidR="00E16DD0" w:rsidRPr="00524076">
        <w:rPr>
          <w:rFonts w:eastAsiaTheme="minorEastAsia"/>
          <w:color w:val="000000" w:themeColor="text1"/>
          <w:kern w:val="24"/>
          <w:sz w:val="20"/>
          <w:szCs w:val="20"/>
          <w:lang w:eastAsia="en-US"/>
          <w14:ligatures w14:val="standardContextual"/>
        </w:rPr>
        <w:t xml:space="preserve">related to </w:t>
      </w:r>
      <w:r w:rsidR="00E16DD0" w:rsidRPr="00524076">
        <w:rPr>
          <w:rFonts w:eastAsiaTheme="minorEastAsia"/>
          <w:b/>
          <w:bCs/>
          <w:color w:val="000000" w:themeColor="text1"/>
          <w:kern w:val="24"/>
          <w:sz w:val="20"/>
          <w:szCs w:val="20"/>
          <w:lang w:eastAsia="en-US"/>
          <w14:ligatures w14:val="standardContextual"/>
        </w:rPr>
        <w:t>Figure S</w:t>
      </w:r>
      <w:r w:rsidR="00E16DD0" w:rsidRPr="00524076">
        <w:rPr>
          <w:rFonts w:eastAsiaTheme="minorEastAsia"/>
          <w:b/>
          <w:bCs/>
          <w:color w:val="000000" w:themeColor="text1"/>
          <w:kern w:val="24"/>
          <w:sz w:val="20"/>
          <w:szCs w:val="20"/>
          <w:lang w:val="en-US" w:eastAsia="en-US"/>
          <w14:ligatures w14:val="standardContextual"/>
        </w:rPr>
        <w:t>1</w:t>
      </w:r>
      <w:r w:rsidR="00B70FBF">
        <w:rPr>
          <w:rFonts w:eastAsiaTheme="minorEastAsia"/>
          <w:b/>
          <w:bCs/>
          <w:color w:val="000000" w:themeColor="text1"/>
          <w:kern w:val="24"/>
          <w:sz w:val="20"/>
          <w:szCs w:val="20"/>
          <w:lang w:val="en-US" w:eastAsia="en-US"/>
          <w14:ligatures w14:val="standardContextual"/>
        </w:rPr>
        <w:t>9</w:t>
      </w:r>
      <w:r w:rsidR="00E16DD0" w:rsidRPr="00524076">
        <w:rPr>
          <w:rFonts w:eastAsiaTheme="minorHAnsi"/>
          <w:kern w:val="2"/>
          <w:sz w:val="20"/>
          <w:szCs w:val="20"/>
          <w:lang w:val="en-US" w:eastAsia="en-US"/>
          <w14:ligatures w14:val="standardContextual"/>
        </w:rPr>
        <w:t>.</w:t>
      </w:r>
    </w:p>
    <w:p w14:paraId="59AD95B2" w14:textId="77777777" w:rsidR="000D4FCF" w:rsidRDefault="000D4FCF">
      <w:pPr>
        <w:rPr>
          <w:rFonts w:ascii="Times New Roman" w:hAnsi="Times New Roman" w:cs="Times New Roman"/>
          <w:sz w:val="20"/>
          <w:szCs w:val="20"/>
        </w:rPr>
      </w:pPr>
      <w:r>
        <w:rPr>
          <w:rFonts w:ascii="Times New Roman" w:hAnsi="Times New Roman" w:cs="Times New Roman"/>
          <w:sz w:val="20"/>
          <w:szCs w:val="20"/>
        </w:rPr>
        <w:br w:type="page"/>
      </w:r>
    </w:p>
    <w:p w14:paraId="7392848F" w14:textId="640BDFE0" w:rsidR="000D4FCF" w:rsidRDefault="00C5294B" w:rsidP="000D4FCF">
      <w:pPr>
        <w:spacing w:line="276" w:lineRule="auto"/>
        <w:jc w:val="center"/>
        <w:rPr>
          <w:rFonts w:ascii="Times New Roman" w:hAnsi="Times New Roman" w:cs="Times New Roman"/>
          <w:b/>
          <w:bCs/>
          <w:sz w:val="20"/>
          <w:szCs w:val="20"/>
        </w:rPr>
      </w:pPr>
      <w:r>
        <w:rPr>
          <w:noProof/>
        </w:rPr>
        <w:lastRenderedPageBreak/>
        <w:drawing>
          <wp:inline distT="0" distB="0" distL="0" distR="0" wp14:anchorId="369874BC" wp14:editId="2297956D">
            <wp:extent cx="4697107" cy="2398172"/>
            <wp:effectExtent l="0" t="0" r="8255" b="2540"/>
            <wp:docPr id="876758436" name="Picture 2" descr="A diagram of a graphing of an elect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58436" name="Picture 2" descr="A diagram of a graphing of an electron&#10;&#10;AI-generated content may be incorrect."/>
                    <pic:cNvPicPr/>
                  </pic:nvPicPr>
                  <pic:blipFill rotWithShape="1">
                    <a:blip r:embed="rId36">
                      <a:extLst>
                        <a:ext uri="{28A0092B-C50C-407E-A947-70E740481C1C}">
                          <a14:useLocalDpi xmlns:a14="http://schemas.microsoft.com/office/drawing/2010/main" val="0"/>
                        </a:ext>
                      </a:extLst>
                    </a:blip>
                    <a:srcRect l="29172" t="27480" r="28332" b="33948"/>
                    <a:stretch>
                      <a:fillRect/>
                    </a:stretch>
                  </pic:blipFill>
                  <pic:spPr bwMode="auto">
                    <a:xfrm>
                      <a:off x="0" y="0"/>
                      <a:ext cx="4739366" cy="2419748"/>
                    </a:xfrm>
                    <a:prstGeom prst="rect">
                      <a:avLst/>
                    </a:prstGeom>
                    <a:ln>
                      <a:noFill/>
                    </a:ln>
                    <a:extLst>
                      <a:ext uri="{53640926-AAD7-44D8-BBD7-CCE9431645EC}">
                        <a14:shadowObscured xmlns:a14="http://schemas.microsoft.com/office/drawing/2010/main"/>
                      </a:ext>
                    </a:extLst>
                  </pic:spPr>
                </pic:pic>
              </a:graphicData>
            </a:graphic>
          </wp:inline>
        </w:drawing>
      </w:r>
    </w:p>
    <w:p w14:paraId="7D43E4F9" w14:textId="6D4E41A8" w:rsidR="003E17F0" w:rsidRPr="003E17F0" w:rsidRDefault="000D4FCF" w:rsidP="003E17F0">
      <w:pPr>
        <w:spacing w:line="276" w:lineRule="auto"/>
        <w:jc w:val="center"/>
        <w:rPr>
          <w:rFonts w:ascii="Times New Roman" w:hAnsi="Times New Roman" w:cs="Times New Roman"/>
          <w:sz w:val="20"/>
          <w:szCs w:val="20"/>
          <w:lang w:val="en-IN"/>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w:t>
      </w:r>
      <w:r w:rsidR="007F0759" w:rsidRPr="00A020CD">
        <w:rPr>
          <w:rFonts w:ascii="Times New Roman" w:hAnsi="Times New Roman" w:cs="Times New Roman"/>
          <w:b/>
          <w:bCs/>
          <w:sz w:val="20"/>
          <w:szCs w:val="20"/>
        </w:rPr>
        <w:t>S</w:t>
      </w:r>
      <w:r w:rsidR="007F0759">
        <w:rPr>
          <w:rFonts w:ascii="Times New Roman" w:hAnsi="Times New Roman" w:cs="Times New Roman"/>
          <w:b/>
          <w:bCs/>
          <w:sz w:val="20"/>
          <w:szCs w:val="20"/>
        </w:rPr>
        <w:t>18</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3E17F0" w:rsidRPr="003E17F0">
        <w:rPr>
          <w:rFonts w:ascii="Times New Roman" w:hAnsi="Times New Roman" w:cs="Times New Roman"/>
          <w:sz w:val="20"/>
          <w:szCs w:val="20"/>
          <w:lang w:val="en-IN"/>
        </w:rPr>
        <w:t xml:space="preserve">The views of </w:t>
      </w:r>
      <w:r w:rsidR="003E17F0" w:rsidRPr="003E17F0">
        <w:rPr>
          <w:rFonts w:ascii="Times New Roman" w:hAnsi="Times New Roman" w:cs="Times New Roman"/>
          <w:sz w:val="20"/>
          <w:szCs w:val="20"/>
          <w:lang w:val="en-GB"/>
        </w:rPr>
        <w:t>DFT optimized structure of the CH</w:t>
      </w:r>
      <w:r w:rsidR="003E17F0" w:rsidRPr="003E17F0">
        <w:rPr>
          <w:rFonts w:ascii="Times New Roman" w:hAnsi="Times New Roman" w:cs="Times New Roman"/>
          <w:sz w:val="20"/>
          <w:szCs w:val="20"/>
          <w:vertAlign w:val="subscript"/>
          <w:lang w:val="en-GB"/>
        </w:rPr>
        <w:t>3</w:t>
      </w:r>
      <w:r w:rsidR="003E17F0" w:rsidRPr="003E17F0">
        <w:rPr>
          <w:rFonts w:ascii="Times New Roman" w:hAnsi="Times New Roman" w:cs="Times New Roman"/>
          <w:sz w:val="20"/>
          <w:szCs w:val="20"/>
          <w:lang w:val="en-GB"/>
        </w:rPr>
        <w:t xml:space="preserve">CHO over Cu surface and its adsorption energy. </w:t>
      </w:r>
      <w:r w:rsidR="003E17F0" w:rsidRPr="003E17F0">
        <w:rPr>
          <w:rFonts w:ascii="Times New Roman" w:hAnsi="Times New Roman" w:cs="Times New Roman"/>
          <w:i/>
          <w:iCs/>
          <w:sz w:val="20"/>
          <w:szCs w:val="20"/>
          <w:lang w:val="en-GB"/>
        </w:rPr>
        <w:t xml:space="preserve">Atomic </w:t>
      </w:r>
      <w:proofErr w:type="spellStart"/>
      <w:r w:rsidR="003E17F0" w:rsidRPr="003E17F0">
        <w:rPr>
          <w:rFonts w:ascii="Times New Roman" w:hAnsi="Times New Roman" w:cs="Times New Roman"/>
          <w:i/>
          <w:iCs/>
          <w:sz w:val="20"/>
          <w:szCs w:val="20"/>
          <w:lang w:val="en-GB"/>
        </w:rPr>
        <w:t>color</w:t>
      </w:r>
      <w:proofErr w:type="spellEnd"/>
      <w:r w:rsidR="003E17F0" w:rsidRPr="003E17F0">
        <w:rPr>
          <w:rFonts w:ascii="Times New Roman" w:hAnsi="Times New Roman" w:cs="Times New Roman"/>
          <w:i/>
          <w:iCs/>
          <w:sz w:val="20"/>
          <w:szCs w:val="20"/>
          <w:lang w:val="en-GB"/>
        </w:rPr>
        <w:t xml:space="preserve"> code: Copper (brown), oxygen (red), hydrogen (</w:t>
      </w:r>
      <w:r w:rsidR="0068079F">
        <w:rPr>
          <w:rFonts w:ascii="Times New Roman" w:hAnsi="Times New Roman" w:cs="Times New Roman"/>
          <w:i/>
          <w:iCs/>
          <w:sz w:val="20"/>
          <w:szCs w:val="20"/>
          <w:lang w:val="en-GB"/>
        </w:rPr>
        <w:t>pink</w:t>
      </w:r>
      <w:r w:rsidR="003E17F0" w:rsidRPr="003E17F0">
        <w:rPr>
          <w:rFonts w:ascii="Times New Roman" w:hAnsi="Times New Roman" w:cs="Times New Roman"/>
          <w:i/>
          <w:iCs/>
          <w:sz w:val="20"/>
          <w:szCs w:val="20"/>
          <w:lang w:val="en-GB"/>
        </w:rPr>
        <w:t>), and carbon (grey).</w:t>
      </w:r>
    </w:p>
    <w:p w14:paraId="7354BD7E" w14:textId="2E6EBB33" w:rsidR="00DF083D" w:rsidRDefault="00DF083D">
      <w:pPr>
        <w:rPr>
          <w:rFonts w:ascii="Times New Roman" w:hAnsi="Times New Roman" w:cs="Times New Roman"/>
          <w:sz w:val="20"/>
          <w:szCs w:val="20"/>
        </w:rPr>
      </w:pPr>
      <w:r>
        <w:rPr>
          <w:rFonts w:ascii="Times New Roman" w:hAnsi="Times New Roman" w:cs="Times New Roman"/>
          <w:sz w:val="20"/>
          <w:szCs w:val="20"/>
        </w:rPr>
        <w:br w:type="page"/>
      </w:r>
    </w:p>
    <w:p w14:paraId="691059E2" w14:textId="32622158" w:rsidR="000D4FCF" w:rsidRPr="00DF083D" w:rsidRDefault="00DF083D" w:rsidP="009A1CDB">
      <w:pPr>
        <w:jc w:val="center"/>
        <w:rPr>
          <w:rFonts w:ascii="Times New Roman" w:hAnsi="Times New Roman" w:cs="Times New Roman"/>
        </w:rPr>
      </w:pPr>
      <w:r w:rsidRPr="00A020CD">
        <w:rPr>
          <w:rFonts w:ascii="Times New Roman" w:hAnsi="Times New Roman" w:cs="Times New Roman"/>
          <w:b/>
          <w:bCs/>
          <w:sz w:val="20"/>
          <w:szCs w:val="20"/>
        </w:rPr>
        <w:lastRenderedPageBreak/>
        <w:t>Table S</w:t>
      </w:r>
      <w:r>
        <w:rPr>
          <w:rFonts w:ascii="Times New Roman" w:hAnsi="Times New Roman" w:cs="Times New Roman"/>
          <w:b/>
          <w:bCs/>
          <w:sz w:val="20"/>
          <w:szCs w:val="20"/>
        </w:rPr>
        <w:t>5</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9A1CDB" w:rsidRPr="009A1CDB">
        <w:rPr>
          <w:rFonts w:ascii="Times New Roman" w:hAnsi="Times New Roman" w:cs="Times New Roman"/>
          <w:sz w:val="20"/>
          <w:szCs w:val="20"/>
          <w:lang w:val="en-GB"/>
        </w:rPr>
        <w:t xml:space="preserve">DFT computed adsorption </w:t>
      </w:r>
      <w:r w:rsidR="009A1CDB" w:rsidRPr="009A1CDB">
        <w:rPr>
          <w:rFonts w:ascii="Times New Roman" w:hAnsi="Times New Roman" w:cs="Times New Roman"/>
          <w:sz w:val="20"/>
          <w:szCs w:val="20"/>
          <w:lang w:val="en-IN"/>
        </w:rPr>
        <w:t>energetics for different configurations of CH</w:t>
      </w:r>
      <w:r w:rsidR="009A1CDB" w:rsidRPr="009A1CDB">
        <w:rPr>
          <w:rFonts w:ascii="Times New Roman" w:hAnsi="Times New Roman" w:cs="Times New Roman"/>
          <w:sz w:val="20"/>
          <w:szCs w:val="20"/>
          <w:vertAlign w:val="subscript"/>
          <w:lang w:val="en-IN"/>
        </w:rPr>
        <w:t>3</w:t>
      </w:r>
      <w:r w:rsidR="009A1CDB" w:rsidRPr="009A1CDB">
        <w:rPr>
          <w:rFonts w:ascii="Times New Roman" w:hAnsi="Times New Roman" w:cs="Times New Roman"/>
          <w:sz w:val="20"/>
          <w:szCs w:val="20"/>
          <w:lang w:val="en-IN"/>
        </w:rPr>
        <w:t>CHO over Cu (111) surface.</w:t>
      </w:r>
    </w:p>
    <w:tbl>
      <w:tblPr>
        <w:tblStyle w:val="TableGrid"/>
        <w:tblW w:w="9781" w:type="dxa"/>
        <w:tblInd w:w="-147" w:type="dxa"/>
        <w:tblLook w:val="04A0" w:firstRow="1" w:lastRow="0" w:firstColumn="1" w:lastColumn="0" w:noHBand="0" w:noVBand="1"/>
      </w:tblPr>
      <w:tblGrid>
        <w:gridCol w:w="1843"/>
        <w:gridCol w:w="1934"/>
        <w:gridCol w:w="1468"/>
        <w:gridCol w:w="1276"/>
        <w:gridCol w:w="1276"/>
        <w:gridCol w:w="1984"/>
      </w:tblGrid>
      <w:tr w:rsidR="00703FD7" w:rsidRPr="004565D7" w14:paraId="16902A75" w14:textId="2B2D9CA8" w:rsidTr="005C05D0">
        <w:tc>
          <w:tcPr>
            <w:tcW w:w="1843" w:type="dxa"/>
            <w:tcBorders>
              <w:right w:val="nil"/>
            </w:tcBorders>
            <w:vAlign w:val="center"/>
          </w:tcPr>
          <w:p w14:paraId="279E0A2C" w14:textId="77777777" w:rsidR="00703FD7" w:rsidRDefault="00703FD7" w:rsidP="005C05D0">
            <w:pPr>
              <w:spacing w:line="360" w:lineRule="auto"/>
              <w:jc w:val="center"/>
              <w:rPr>
                <w:rFonts w:ascii="Times New Roman" w:hAnsi="Times New Roman" w:cs="Times New Roman"/>
                <w:b/>
                <w:bCs/>
              </w:rPr>
            </w:pPr>
            <w:r w:rsidRPr="00931F84">
              <w:rPr>
                <w:rFonts w:ascii="Times New Roman" w:hAnsi="Times New Roman" w:cs="Times New Roman"/>
                <w:b/>
                <w:bCs/>
              </w:rPr>
              <w:t>Parameter</w:t>
            </w:r>
          </w:p>
          <w:p w14:paraId="524F12AA" w14:textId="784E717D" w:rsidR="00703FD7" w:rsidRPr="00931F84" w:rsidRDefault="00703FD7" w:rsidP="005C05D0">
            <w:pPr>
              <w:spacing w:line="360" w:lineRule="auto"/>
              <w:jc w:val="center"/>
              <w:rPr>
                <w:rFonts w:ascii="Times New Roman" w:hAnsi="Times New Roman" w:cs="Times New Roman"/>
                <w:b/>
                <w:bCs/>
              </w:rPr>
            </w:pPr>
            <w:r>
              <w:rPr>
                <w:rFonts w:ascii="Times New Roman" w:hAnsi="Times New Roman" w:cs="Times New Roman"/>
                <w:b/>
                <w:bCs/>
              </w:rPr>
              <w:t>Adsorption site</w:t>
            </w:r>
          </w:p>
        </w:tc>
        <w:tc>
          <w:tcPr>
            <w:tcW w:w="1934" w:type="dxa"/>
            <w:tcBorders>
              <w:left w:val="nil"/>
              <w:right w:val="nil"/>
            </w:tcBorders>
            <w:vAlign w:val="center"/>
          </w:tcPr>
          <w:p w14:paraId="27DE0A5F" w14:textId="77777777" w:rsidR="00703FD7" w:rsidRPr="00931F84" w:rsidRDefault="00703FD7" w:rsidP="005C05D0">
            <w:pPr>
              <w:spacing w:line="360" w:lineRule="auto"/>
              <w:jc w:val="center"/>
              <w:rPr>
                <w:rFonts w:ascii="Times New Roman" w:hAnsi="Times New Roman" w:cs="Times New Roman"/>
                <w:b/>
                <w:bCs/>
              </w:rPr>
            </w:pPr>
            <w:r w:rsidRPr="00931F84">
              <w:rPr>
                <w:rFonts w:ascii="Times New Roman" w:hAnsi="Times New Roman" w:cs="Times New Roman"/>
                <w:b/>
                <w:bCs/>
              </w:rPr>
              <w:t>Adsorption Energy</w:t>
            </w:r>
          </w:p>
          <w:p w14:paraId="3E8BDC53" w14:textId="1D9F35A0" w:rsidR="00703FD7" w:rsidRPr="00931F84" w:rsidRDefault="00703FD7" w:rsidP="005C05D0">
            <w:pPr>
              <w:spacing w:line="360" w:lineRule="auto"/>
              <w:jc w:val="center"/>
              <w:rPr>
                <w:rFonts w:ascii="Times New Roman" w:hAnsi="Times New Roman" w:cs="Times New Roman"/>
                <w:b/>
                <w:bCs/>
              </w:rPr>
            </w:pPr>
            <w:r w:rsidRPr="00931F84">
              <w:rPr>
                <w:rFonts w:ascii="Times New Roman" w:hAnsi="Times New Roman" w:cs="Times New Roman"/>
                <w:b/>
                <w:bCs/>
              </w:rPr>
              <w:t>(E</w:t>
            </w:r>
            <w:r w:rsidRPr="00931F84">
              <w:rPr>
                <w:rFonts w:ascii="Times New Roman" w:hAnsi="Times New Roman" w:cs="Times New Roman"/>
                <w:b/>
                <w:bCs/>
                <w:vertAlign w:val="subscript"/>
              </w:rPr>
              <w:t>ads</w:t>
            </w:r>
            <w:r w:rsidRPr="00931F84">
              <w:rPr>
                <w:rFonts w:ascii="Times New Roman" w:hAnsi="Times New Roman" w:cs="Times New Roman"/>
                <w:b/>
                <w:bCs/>
              </w:rPr>
              <w:t xml:space="preserve"> (eV))</w:t>
            </w:r>
          </w:p>
        </w:tc>
        <w:tc>
          <w:tcPr>
            <w:tcW w:w="1468" w:type="dxa"/>
            <w:tcBorders>
              <w:left w:val="nil"/>
              <w:right w:val="nil"/>
            </w:tcBorders>
            <w:vAlign w:val="center"/>
          </w:tcPr>
          <w:p w14:paraId="5674367F" w14:textId="3E2FEFB8" w:rsidR="00703FD7" w:rsidRPr="00703FD7" w:rsidRDefault="00703FD7" w:rsidP="005C05D0">
            <w:pPr>
              <w:spacing w:line="360" w:lineRule="auto"/>
              <w:jc w:val="center"/>
              <w:rPr>
                <w:rFonts w:ascii="Times New Roman" w:hAnsi="Times New Roman" w:cs="Times New Roman"/>
                <w:b/>
                <w:bCs/>
              </w:rPr>
            </w:pPr>
            <w:r w:rsidRPr="00703FD7">
              <w:rPr>
                <w:rFonts w:ascii="Times New Roman" w:hAnsi="Times New Roman" w:cs="Times New Roman"/>
                <w:b/>
                <w:bCs/>
                <w:color w:val="000000"/>
              </w:rPr>
              <w:t>Cu-O bond (Å)</w:t>
            </w:r>
          </w:p>
        </w:tc>
        <w:tc>
          <w:tcPr>
            <w:tcW w:w="1276" w:type="dxa"/>
            <w:tcBorders>
              <w:left w:val="nil"/>
              <w:right w:val="nil"/>
            </w:tcBorders>
            <w:vAlign w:val="center"/>
          </w:tcPr>
          <w:p w14:paraId="584E35EF" w14:textId="500C3B1D" w:rsidR="00703FD7" w:rsidRPr="00703FD7" w:rsidRDefault="00703FD7" w:rsidP="005C05D0">
            <w:pPr>
              <w:spacing w:line="360" w:lineRule="auto"/>
              <w:jc w:val="center"/>
              <w:rPr>
                <w:rFonts w:ascii="Times New Roman" w:hAnsi="Times New Roman" w:cs="Times New Roman"/>
                <w:b/>
                <w:bCs/>
              </w:rPr>
            </w:pPr>
            <w:r w:rsidRPr="00703FD7">
              <w:rPr>
                <w:rFonts w:ascii="Times New Roman" w:hAnsi="Times New Roman" w:cs="Times New Roman"/>
                <w:b/>
                <w:bCs/>
                <w:color w:val="000000"/>
              </w:rPr>
              <w:t>C-H bond (Å)</w:t>
            </w:r>
          </w:p>
        </w:tc>
        <w:tc>
          <w:tcPr>
            <w:tcW w:w="1276" w:type="dxa"/>
            <w:tcBorders>
              <w:left w:val="nil"/>
              <w:right w:val="nil"/>
            </w:tcBorders>
            <w:vAlign w:val="center"/>
          </w:tcPr>
          <w:p w14:paraId="62860781" w14:textId="00449624" w:rsidR="00703FD7" w:rsidRPr="00703FD7" w:rsidRDefault="00703FD7" w:rsidP="005C05D0">
            <w:pPr>
              <w:spacing w:line="360" w:lineRule="auto"/>
              <w:jc w:val="center"/>
              <w:rPr>
                <w:rFonts w:ascii="Times New Roman" w:hAnsi="Times New Roman" w:cs="Times New Roman"/>
                <w:b/>
                <w:bCs/>
              </w:rPr>
            </w:pPr>
            <w:r w:rsidRPr="00703FD7">
              <w:rPr>
                <w:rFonts w:ascii="Times New Roman" w:hAnsi="Times New Roman" w:cs="Times New Roman"/>
                <w:b/>
                <w:bCs/>
                <w:color w:val="000000"/>
              </w:rPr>
              <w:t>C-O bond (Å)</w:t>
            </w:r>
          </w:p>
        </w:tc>
        <w:tc>
          <w:tcPr>
            <w:tcW w:w="1984" w:type="dxa"/>
            <w:tcBorders>
              <w:left w:val="nil"/>
            </w:tcBorders>
            <w:vAlign w:val="center"/>
          </w:tcPr>
          <w:p w14:paraId="7603A399" w14:textId="77777777" w:rsidR="00703FD7" w:rsidRDefault="00703FD7" w:rsidP="005C05D0">
            <w:pPr>
              <w:spacing w:line="360" w:lineRule="auto"/>
              <w:jc w:val="center"/>
              <w:rPr>
                <w:rFonts w:ascii="Times New Roman" w:hAnsi="Times New Roman" w:cs="Times New Roman"/>
                <w:b/>
                <w:bCs/>
                <w:color w:val="000000"/>
              </w:rPr>
            </w:pPr>
            <w:r w:rsidRPr="00703FD7">
              <w:rPr>
                <w:rFonts w:ascii="Times New Roman" w:hAnsi="Times New Roman" w:cs="Times New Roman"/>
                <w:b/>
                <w:bCs/>
                <w:color w:val="000000"/>
              </w:rPr>
              <w:t>HCO Angle</w:t>
            </w:r>
          </w:p>
          <w:p w14:paraId="0FDFA6F6" w14:textId="336FD99F" w:rsidR="00C00543" w:rsidRPr="00C00543" w:rsidRDefault="00C00543" w:rsidP="005C05D0">
            <w:pPr>
              <w:spacing w:line="360" w:lineRule="auto"/>
              <w:jc w:val="center"/>
              <w:rPr>
                <w:rFonts w:ascii="Times New Roman" w:hAnsi="Times New Roman" w:cs="Times New Roman"/>
                <w:b/>
                <w:bCs/>
              </w:rPr>
            </w:pPr>
            <w:r w:rsidRPr="00C00543">
              <w:rPr>
                <w:rFonts w:ascii="Times New Roman" w:hAnsi="Times New Roman" w:cs="Times New Roman"/>
                <w:b/>
                <w:bCs/>
                <w:lang w:val="el-GR"/>
              </w:rPr>
              <w:t>θ</w:t>
            </w:r>
            <w:r w:rsidRPr="00C00543">
              <w:rPr>
                <w:rFonts w:ascii="Times New Roman" w:hAnsi="Times New Roman" w:cs="Times New Roman"/>
                <w:b/>
                <w:bCs/>
                <w:vertAlign w:val="subscript"/>
                <w:lang w:val="en-IN"/>
              </w:rPr>
              <w:t xml:space="preserve">H−C−O </w:t>
            </w:r>
            <w:r w:rsidRPr="00C00543">
              <w:rPr>
                <w:rFonts w:ascii="Times New Roman" w:hAnsi="Times New Roman" w:cs="Times New Roman"/>
                <w:b/>
                <w:bCs/>
                <w:lang w:val="en-IN"/>
              </w:rPr>
              <w:t>(</w:t>
            </w:r>
            <w:proofErr w:type="spellStart"/>
            <w:r w:rsidRPr="00C00543">
              <w:rPr>
                <w:rFonts w:ascii="Times New Roman" w:hAnsi="Times New Roman" w:cs="Times New Roman"/>
                <w:b/>
                <w:bCs/>
                <w:lang w:val="en-IN"/>
              </w:rPr>
              <w:t>deg</w:t>
            </w:r>
            <w:proofErr w:type="spellEnd"/>
            <w:r w:rsidRPr="00C00543">
              <w:rPr>
                <w:rFonts w:ascii="Times New Roman" w:hAnsi="Times New Roman" w:cs="Times New Roman"/>
                <w:b/>
                <w:bCs/>
                <w:lang w:val="en-IN"/>
              </w:rPr>
              <w:t>)</w:t>
            </w:r>
          </w:p>
        </w:tc>
      </w:tr>
      <w:tr w:rsidR="005E6CFD" w:rsidRPr="004565D7" w14:paraId="52CDEA0B" w14:textId="374043ED" w:rsidTr="005C05D0">
        <w:tc>
          <w:tcPr>
            <w:tcW w:w="1843" w:type="dxa"/>
            <w:tcBorders>
              <w:right w:val="nil"/>
            </w:tcBorders>
            <w:vAlign w:val="center"/>
          </w:tcPr>
          <w:p w14:paraId="23C80664" w14:textId="26DFD671" w:rsidR="005E6CFD" w:rsidRPr="004565D7" w:rsidRDefault="005E6CFD" w:rsidP="005C05D0">
            <w:pPr>
              <w:spacing w:line="360" w:lineRule="auto"/>
              <w:jc w:val="center"/>
              <w:rPr>
                <w:rFonts w:ascii="Times New Roman" w:hAnsi="Times New Roman" w:cs="Times New Roman"/>
              </w:rPr>
            </w:pPr>
            <w:r>
              <w:rPr>
                <w:rFonts w:ascii="Times New Roman" w:hAnsi="Times New Roman" w:cs="Times New Roman"/>
              </w:rPr>
              <w:t>Prep_Top</w:t>
            </w:r>
          </w:p>
        </w:tc>
        <w:tc>
          <w:tcPr>
            <w:tcW w:w="1934" w:type="dxa"/>
            <w:tcBorders>
              <w:left w:val="nil"/>
              <w:right w:val="nil"/>
            </w:tcBorders>
            <w:vAlign w:val="center"/>
          </w:tcPr>
          <w:p w14:paraId="4BA9F94D" w14:textId="16AA2263" w:rsidR="005E6CFD" w:rsidRPr="004565D7" w:rsidRDefault="005E6CFD" w:rsidP="005C05D0">
            <w:pPr>
              <w:spacing w:line="360" w:lineRule="auto"/>
              <w:jc w:val="center"/>
              <w:rPr>
                <w:rFonts w:ascii="Times New Roman" w:hAnsi="Times New Roman" w:cs="Times New Roman"/>
              </w:rPr>
            </w:pPr>
            <w:r>
              <w:rPr>
                <w:rFonts w:ascii="Times New Roman" w:hAnsi="Times New Roman" w:cs="Times New Roman"/>
              </w:rPr>
              <w:t>-0.11</w:t>
            </w:r>
          </w:p>
        </w:tc>
        <w:tc>
          <w:tcPr>
            <w:tcW w:w="1468" w:type="dxa"/>
            <w:tcBorders>
              <w:left w:val="nil"/>
              <w:right w:val="nil"/>
            </w:tcBorders>
            <w:vAlign w:val="center"/>
          </w:tcPr>
          <w:p w14:paraId="17341CC4" w14:textId="6F6105A2" w:rsidR="005E6CFD"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2.2</w:t>
            </w:r>
          </w:p>
        </w:tc>
        <w:tc>
          <w:tcPr>
            <w:tcW w:w="1276" w:type="dxa"/>
            <w:tcBorders>
              <w:left w:val="nil"/>
              <w:right w:val="nil"/>
            </w:tcBorders>
            <w:vAlign w:val="center"/>
          </w:tcPr>
          <w:p w14:paraId="5AAF185A" w14:textId="2D1C0D91" w:rsidR="005E6CFD"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1.12</w:t>
            </w:r>
          </w:p>
        </w:tc>
        <w:tc>
          <w:tcPr>
            <w:tcW w:w="1276" w:type="dxa"/>
            <w:tcBorders>
              <w:left w:val="nil"/>
              <w:right w:val="nil"/>
            </w:tcBorders>
            <w:vAlign w:val="center"/>
          </w:tcPr>
          <w:p w14:paraId="15A1B7A5" w14:textId="5CB68964" w:rsidR="005E6CFD"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1.24</w:t>
            </w:r>
          </w:p>
        </w:tc>
        <w:tc>
          <w:tcPr>
            <w:tcW w:w="1984" w:type="dxa"/>
            <w:tcBorders>
              <w:left w:val="nil"/>
            </w:tcBorders>
            <w:vAlign w:val="center"/>
          </w:tcPr>
          <w:p w14:paraId="377AB0D1" w14:textId="79C94C55" w:rsidR="005E6CFD"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119.0</w:t>
            </w:r>
          </w:p>
        </w:tc>
      </w:tr>
      <w:tr w:rsidR="002D7721" w:rsidRPr="004565D7" w14:paraId="2F95064D" w14:textId="75590948" w:rsidTr="005C05D0">
        <w:tc>
          <w:tcPr>
            <w:tcW w:w="1843" w:type="dxa"/>
            <w:tcBorders>
              <w:right w:val="nil"/>
            </w:tcBorders>
            <w:vAlign w:val="center"/>
          </w:tcPr>
          <w:p w14:paraId="4098977D" w14:textId="17686234" w:rsidR="002D7721" w:rsidRPr="004565D7" w:rsidRDefault="002D7721" w:rsidP="005C05D0">
            <w:pPr>
              <w:spacing w:line="360" w:lineRule="auto"/>
              <w:jc w:val="center"/>
              <w:rPr>
                <w:rFonts w:ascii="Times New Roman" w:hAnsi="Times New Roman" w:cs="Times New Roman"/>
              </w:rPr>
            </w:pPr>
            <w:proofErr w:type="spellStart"/>
            <w:r>
              <w:rPr>
                <w:rFonts w:ascii="Times New Roman" w:hAnsi="Times New Roman" w:cs="Times New Roman"/>
              </w:rPr>
              <w:t>Prep_Bridge</w:t>
            </w:r>
            <w:proofErr w:type="spellEnd"/>
          </w:p>
        </w:tc>
        <w:tc>
          <w:tcPr>
            <w:tcW w:w="1934" w:type="dxa"/>
            <w:tcBorders>
              <w:left w:val="nil"/>
              <w:right w:val="nil"/>
            </w:tcBorders>
            <w:vAlign w:val="center"/>
          </w:tcPr>
          <w:p w14:paraId="38F87B0A" w14:textId="0CEDBABE"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-0.12</w:t>
            </w:r>
          </w:p>
        </w:tc>
        <w:tc>
          <w:tcPr>
            <w:tcW w:w="1468" w:type="dxa"/>
            <w:tcBorders>
              <w:left w:val="nil"/>
              <w:right w:val="nil"/>
            </w:tcBorders>
            <w:vAlign w:val="center"/>
          </w:tcPr>
          <w:p w14:paraId="2548B2DD" w14:textId="2E49178C"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2.19</w:t>
            </w:r>
          </w:p>
        </w:tc>
        <w:tc>
          <w:tcPr>
            <w:tcW w:w="1276" w:type="dxa"/>
            <w:tcBorders>
              <w:left w:val="nil"/>
              <w:right w:val="nil"/>
            </w:tcBorders>
            <w:vAlign w:val="center"/>
          </w:tcPr>
          <w:p w14:paraId="44C8656B" w14:textId="7B795CED"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1.12</w:t>
            </w:r>
          </w:p>
        </w:tc>
        <w:tc>
          <w:tcPr>
            <w:tcW w:w="1276" w:type="dxa"/>
            <w:tcBorders>
              <w:left w:val="nil"/>
              <w:right w:val="nil"/>
            </w:tcBorders>
            <w:vAlign w:val="center"/>
          </w:tcPr>
          <w:p w14:paraId="7E61A5B0" w14:textId="72FA43EF" w:rsidR="002D7721" w:rsidRPr="00703FD7" w:rsidRDefault="002D7721" w:rsidP="005C05D0">
            <w:pPr>
              <w:spacing w:line="360" w:lineRule="auto"/>
              <w:jc w:val="center"/>
              <w:rPr>
                <w:rFonts w:ascii="Times New Roman" w:hAnsi="Times New Roman" w:cs="Times New Roman"/>
              </w:rPr>
            </w:pPr>
            <w:r w:rsidRPr="003E5C67">
              <w:rPr>
                <w:rFonts w:ascii="Times New Roman" w:hAnsi="Times New Roman" w:cs="Times New Roman"/>
              </w:rPr>
              <w:t>1.24</w:t>
            </w:r>
          </w:p>
        </w:tc>
        <w:tc>
          <w:tcPr>
            <w:tcW w:w="1984" w:type="dxa"/>
            <w:tcBorders>
              <w:left w:val="nil"/>
            </w:tcBorders>
            <w:vAlign w:val="center"/>
          </w:tcPr>
          <w:p w14:paraId="73C61127" w14:textId="1C89532A"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119.2</w:t>
            </w:r>
          </w:p>
        </w:tc>
      </w:tr>
      <w:tr w:rsidR="005C05D0" w:rsidRPr="004565D7" w14:paraId="7ACAD815" w14:textId="0B503707" w:rsidTr="005C05D0">
        <w:tc>
          <w:tcPr>
            <w:tcW w:w="1843" w:type="dxa"/>
            <w:tcBorders>
              <w:right w:val="nil"/>
            </w:tcBorders>
            <w:shd w:val="clear" w:color="auto" w:fill="D9F2D0" w:themeFill="accent6" w:themeFillTint="33"/>
            <w:vAlign w:val="center"/>
          </w:tcPr>
          <w:p w14:paraId="031F7F62" w14:textId="0438DBD4" w:rsidR="002D7721" w:rsidRPr="004565D7" w:rsidRDefault="002D7721" w:rsidP="005C05D0">
            <w:pPr>
              <w:spacing w:line="360" w:lineRule="auto"/>
              <w:jc w:val="center"/>
              <w:rPr>
                <w:rFonts w:ascii="Times New Roman" w:hAnsi="Times New Roman" w:cs="Times New Roman"/>
              </w:rPr>
            </w:pPr>
            <w:proofErr w:type="spellStart"/>
            <w:r>
              <w:rPr>
                <w:rFonts w:ascii="Times New Roman" w:hAnsi="Times New Roman" w:cs="Times New Roman"/>
              </w:rPr>
              <w:t>Tilted_Top</w:t>
            </w:r>
            <w:proofErr w:type="spellEnd"/>
          </w:p>
        </w:tc>
        <w:tc>
          <w:tcPr>
            <w:tcW w:w="1934" w:type="dxa"/>
            <w:tcBorders>
              <w:left w:val="nil"/>
              <w:right w:val="nil"/>
            </w:tcBorders>
            <w:shd w:val="clear" w:color="auto" w:fill="D9F2D0" w:themeFill="accent6" w:themeFillTint="33"/>
            <w:vAlign w:val="center"/>
          </w:tcPr>
          <w:p w14:paraId="6A668A0C" w14:textId="3E3C0CE7"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-0.14</w:t>
            </w:r>
          </w:p>
        </w:tc>
        <w:tc>
          <w:tcPr>
            <w:tcW w:w="1468" w:type="dxa"/>
            <w:tcBorders>
              <w:left w:val="nil"/>
              <w:right w:val="nil"/>
            </w:tcBorders>
            <w:shd w:val="clear" w:color="auto" w:fill="D9F2D0" w:themeFill="accent6" w:themeFillTint="33"/>
            <w:vAlign w:val="center"/>
          </w:tcPr>
          <w:p w14:paraId="281625E5" w14:textId="678E98C5"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2.14</w:t>
            </w:r>
          </w:p>
        </w:tc>
        <w:tc>
          <w:tcPr>
            <w:tcW w:w="1276" w:type="dxa"/>
            <w:tcBorders>
              <w:left w:val="nil"/>
              <w:right w:val="nil"/>
            </w:tcBorders>
            <w:shd w:val="clear" w:color="auto" w:fill="D9F2D0" w:themeFill="accent6" w:themeFillTint="33"/>
            <w:vAlign w:val="center"/>
          </w:tcPr>
          <w:p w14:paraId="6143681B" w14:textId="375EF416"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1.11</w:t>
            </w:r>
          </w:p>
        </w:tc>
        <w:tc>
          <w:tcPr>
            <w:tcW w:w="1276" w:type="dxa"/>
            <w:tcBorders>
              <w:left w:val="nil"/>
              <w:right w:val="nil"/>
            </w:tcBorders>
            <w:shd w:val="clear" w:color="auto" w:fill="D9F2D0" w:themeFill="accent6" w:themeFillTint="33"/>
            <w:vAlign w:val="center"/>
          </w:tcPr>
          <w:p w14:paraId="102EEA17" w14:textId="060D0E1B" w:rsidR="002D7721" w:rsidRPr="00703FD7" w:rsidRDefault="002D7721" w:rsidP="005C05D0">
            <w:pPr>
              <w:spacing w:line="360" w:lineRule="auto"/>
              <w:jc w:val="center"/>
              <w:rPr>
                <w:rFonts w:ascii="Times New Roman" w:hAnsi="Times New Roman" w:cs="Times New Roman"/>
              </w:rPr>
            </w:pPr>
            <w:r w:rsidRPr="003E5C67">
              <w:rPr>
                <w:rFonts w:ascii="Times New Roman" w:hAnsi="Times New Roman" w:cs="Times New Roman"/>
              </w:rPr>
              <w:t>1.24</w:t>
            </w:r>
          </w:p>
        </w:tc>
        <w:tc>
          <w:tcPr>
            <w:tcW w:w="1984" w:type="dxa"/>
            <w:tcBorders>
              <w:left w:val="nil"/>
            </w:tcBorders>
            <w:shd w:val="clear" w:color="auto" w:fill="D9F2D0" w:themeFill="accent6" w:themeFillTint="33"/>
            <w:vAlign w:val="center"/>
          </w:tcPr>
          <w:p w14:paraId="1F5BC7C2" w14:textId="726344C5"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119.0</w:t>
            </w:r>
          </w:p>
        </w:tc>
      </w:tr>
      <w:tr w:rsidR="002D7721" w:rsidRPr="004565D7" w14:paraId="083A43E4" w14:textId="2EE00D2B" w:rsidTr="005C05D0">
        <w:tc>
          <w:tcPr>
            <w:tcW w:w="1843" w:type="dxa"/>
            <w:tcBorders>
              <w:right w:val="nil"/>
            </w:tcBorders>
            <w:vAlign w:val="center"/>
          </w:tcPr>
          <w:p w14:paraId="52D099C9" w14:textId="76DDB09E" w:rsidR="002D7721" w:rsidRPr="004565D7" w:rsidRDefault="002D7721" w:rsidP="005C05D0">
            <w:pPr>
              <w:spacing w:line="360" w:lineRule="auto"/>
              <w:jc w:val="center"/>
              <w:rPr>
                <w:rFonts w:ascii="Times New Roman" w:hAnsi="Times New Roman" w:cs="Times New Roman"/>
              </w:rPr>
            </w:pPr>
            <w:proofErr w:type="spellStart"/>
            <w:r>
              <w:rPr>
                <w:rFonts w:ascii="Times New Roman" w:hAnsi="Times New Roman" w:cs="Times New Roman"/>
              </w:rPr>
              <w:t>Prep_Bridge</w:t>
            </w:r>
            <w:proofErr w:type="spellEnd"/>
          </w:p>
        </w:tc>
        <w:tc>
          <w:tcPr>
            <w:tcW w:w="1934" w:type="dxa"/>
            <w:tcBorders>
              <w:left w:val="nil"/>
              <w:right w:val="nil"/>
            </w:tcBorders>
            <w:vAlign w:val="center"/>
          </w:tcPr>
          <w:p w14:paraId="27A88D1C" w14:textId="5A49B73B"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-0.13</w:t>
            </w:r>
          </w:p>
        </w:tc>
        <w:tc>
          <w:tcPr>
            <w:tcW w:w="1468" w:type="dxa"/>
            <w:tcBorders>
              <w:left w:val="nil"/>
              <w:right w:val="nil"/>
            </w:tcBorders>
            <w:vAlign w:val="center"/>
          </w:tcPr>
          <w:p w14:paraId="0F40CC4B" w14:textId="31AFA54C"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2.14</w:t>
            </w:r>
          </w:p>
        </w:tc>
        <w:tc>
          <w:tcPr>
            <w:tcW w:w="1276" w:type="dxa"/>
            <w:tcBorders>
              <w:left w:val="nil"/>
              <w:right w:val="nil"/>
            </w:tcBorders>
            <w:vAlign w:val="center"/>
          </w:tcPr>
          <w:p w14:paraId="7A60AB3B" w14:textId="0D30E0FE"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1.11</w:t>
            </w:r>
          </w:p>
        </w:tc>
        <w:tc>
          <w:tcPr>
            <w:tcW w:w="1276" w:type="dxa"/>
            <w:tcBorders>
              <w:left w:val="nil"/>
              <w:right w:val="nil"/>
            </w:tcBorders>
            <w:vAlign w:val="center"/>
          </w:tcPr>
          <w:p w14:paraId="0000B29E" w14:textId="3DE2D309" w:rsidR="002D7721" w:rsidRPr="00703FD7" w:rsidRDefault="002D7721" w:rsidP="005C05D0">
            <w:pPr>
              <w:spacing w:line="360" w:lineRule="auto"/>
              <w:jc w:val="center"/>
              <w:rPr>
                <w:rFonts w:ascii="Times New Roman" w:hAnsi="Times New Roman" w:cs="Times New Roman"/>
              </w:rPr>
            </w:pPr>
            <w:r w:rsidRPr="003E5C67">
              <w:rPr>
                <w:rFonts w:ascii="Times New Roman" w:hAnsi="Times New Roman" w:cs="Times New Roman"/>
              </w:rPr>
              <w:t>1.24</w:t>
            </w:r>
          </w:p>
        </w:tc>
        <w:tc>
          <w:tcPr>
            <w:tcW w:w="1984" w:type="dxa"/>
            <w:tcBorders>
              <w:left w:val="nil"/>
            </w:tcBorders>
            <w:vAlign w:val="center"/>
          </w:tcPr>
          <w:p w14:paraId="64660582" w14:textId="1ED2687D"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119.0</w:t>
            </w:r>
          </w:p>
        </w:tc>
      </w:tr>
      <w:tr w:rsidR="002D7721" w:rsidRPr="004565D7" w14:paraId="593B399E" w14:textId="6315E4BE" w:rsidTr="005C05D0">
        <w:tc>
          <w:tcPr>
            <w:tcW w:w="1843" w:type="dxa"/>
            <w:tcBorders>
              <w:right w:val="nil"/>
            </w:tcBorders>
            <w:vAlign w:val="center"/>
          </w:tcPr>
          <w:p w14:paraId="3E4B37B4" w14:textId="02C902F1"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HCP</w:t>
            </w:r>
          </w:p>
        </w:tc>
        <w:tc>
          <w:tcPr>
            <w:tcW w:w="1934" w:type="dxa"/>
            <w:tcBorders>
              <w:left w:val="nil"/>
              <w:right w:val="nil"/>
            </w:tcBorders>
            <w:vAlign w:val="center"/>
          </w:tcPr>
          <w:p w14:paraId="66A4BEDE" w14:textId="0D688F21"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-0.12</w:t>
            </w:r>
          </w:p>
        </w:tc>
        <w:tc>
          <w:tcPr>
            <w:tcW w:w="1468" w:type="dxa"/>
            <w:tcBorders>
              <w:left w:val="nil"/>
              <w:right w:val="nil"/>
            </w:tcBorders>
            <w:vAlign w:val="center"/>
          </w:tcPr>
          <w:p w14:paraId="2426BA55" w14:textId="0B313A2C"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2.17</w:t>
            </w:r>
          </w:p>
        </w:tc>
        <w:tc>
          <w:tcPr>
            <w:tcW w:w="1276" w:type="dxa"/>
            <w:tcBorders>
              <w:left w:val="nil"/>
              <w:right w:val="nil"/>
            </w:tcBorders>
            <w:vAlign w:val="center"/>
          </w:tcPr>
          <w:p w14:paraId="6C15E6F8" w14:textId="56B1E505"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1.11</w:t>
            </w:r>
          </w:p>
        </w:tc>
        <w:tc>
          <w:tcPr>
            <w:tcW w:w="1276" w:type="dxa"/>
            <w:tcBorders>
              <w:left w:val="nil"/>
              <w:right w:val="nil"/>
            </w:tcBorders>
            <w:vAlign w:val="center"/>
          </w:tcPr>
          <w:p w14:paraId="064A403B" w14:textId="41C6E712" w:rsidR="002D7721" w:rsidRPr="00703FD7" w:rsidRDefault="002D7721" w:rsidP="005C05D0">
            <w:pPr>
              <w:spacing w:line="360" w:lineRule="auto"/>
              <w:jc w:val="center"/>
              <w:rPr>
                <w:rFonts w:ascii="Times New Roman" w:hAnsi="Times New Roman" w:cs="Times New Roman"/>
              </w:rPr>
            </w:pPr>
            <w:r w:rsidRPr="003E5C67">
              <w:rPr>
                <w:rFonts w:ascii="Times New Roman" w:hAnsi="Times New Roman" w:cs="Times New Roman"/>
              </w:rPr>
              <w:t>1.24</w:t>
            </w:r>
          </w:p>
        </w:tc>
        <w:tc>
          <w:tcPr>
            <w:tcW w:w="1984" w:type="dxa"/>
            <w:tcBorders>
              <w:left w:val="nil"/>
            </w:tcBorders>
            <w:vAlign w:val="center"/>
          </w:tcPr>
          <w:p w14:paraId="59F53433" w14:textId="7FD96F18"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119.1</w:t>
            </w:r>
          </w:p>
        </w:tc>
      </w:tr>
      <w:tr w:rsidR="002D7721" w:rsidRPr="004565D7" w14:paraId="59EDF338" w14:textId="4D8A6A02" w:rsidTr="005C05D0">
        <w:tc>
          <w:tcPr>
            <w:tcW w:w="1843" w:type="dxa"/>
            <w:tcBorders>
              <w:right w:val="nil"/>
            </w:tcBorders>
            <w:vAlign w:val="center"/>
          </w:tcPr>
          <w:p w14:paraId="501E3C9D" w14:textId="71FF6A95"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FCC</w:t>
            </w:r>
          </w:p>
        </w:tc>
        <w:tc>
          <w:tcPr>
            <w:tcW w:w="1934" w:type="dxa"/>
            <w:tcBorders>
              <w:left w:val="nil"/>
              <w:right w:val="nil"/>
            </w:tcBorders>
            <w:vAlign w:val="center"/>
          </w:tcPr>
          <w:p w14:paraId="33082130" w14:textId="70DBED35"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-0.05</w:t>
            </w:r>
          </w:p>
        </w:tc>
        <w:tc>
          <w:tcPr>
            <w:tcW w:w="1468" w:type="dxa"/>
            <w:tcBorders>
              <w:left w:val="nil"/>
              <w:right w:val="nil"/>
            </w:tcBorders>
            <w:vAlign w:val="center"/>
          </w:tcPr>
          <w:p w14:paraId="108B50E5" w14:textId="2C14DB8D"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2.23</w:t>
            </w:r>
          </w:p>
        </w:tc>
        <w:tc>
          <w:tcPr>
            <w:tcW w:w="1276" w:type="dxa"/>
            <w:tcBorders>
              <w:left w:val="nil"/>
              <w:right w:val="nil"/>
            </w:tcBorders>
            <w:vAlign w:val="center"/>
          </w:tcPr>
          <w:p w14:paraId="6A279EA2" w14:textId="2ECD8F99"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1.12</w:t>
            </w:r>
          </w:p>
        </w:tc>
        <w:tc>
          <w:tcPr>
            <w:tcW w:w="1276" w:type="dxa"/>
            <w:tcBorders>
              <w:left w:val="nil"/>
              <w:right w:val="nil"/>
            </w:tcBorders>
            <w:vAlign w:val="center"/>
          </w:tcPr>
          <w:p w14:paraId="181AD269" w14:textId="069B7F79" w:rsidR="002D7721" w:rsidRPr="00703FD7" w:rsidRDefault="002D7721" w:rsidP="005C05D0">
            <w:pPr>
              <w:spacing w:line="360" w:lineRule="auto"/>
              <w:jc w:val="center"/>
              <w:rPr>
                <w:rFonts w:ascii="Times New Roman" w:hAnsi="Times New Roman" w:cs="Times New Roman"/>
              </w:rPr>
            </w:pPr>
            <w:r w:rsidRPr="003E5C67">
              <w:rPr>
                <w:rFonts w:ascii="Times New Roman" w:hAnsi="Times New Roman" w:cs="Times New Roman"/>
              </w:rPr>
              <w:t>1.24</w:t>
            </w:r>
          </w:p>
        </w:tc>
        <w:tc>
          <w:tcPr>
            <w:tcW w:w="1984" w:type="dxa"/>
            <w:tcBorders>
              <w:left w:val="nil"/>
            </w:tcBorders>
            <w:vAlign w:val="center"/>
          </w:tcPr>
          <w:p w14:paraId="5211B3F4" w14:textId="0DE89582"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118.9</w:t>
            </w:r>
          </w:p>
        </w:tc>
      </w:tr>
      <w:tr w:rsidR="002D7721" w:rsidRPr="004565D7" w14:paraId="08187C5F" w14:textId="6D096D40" w:rsidTr="005C05D0">
        <w:tc>
          <w:tcPr>
            <w:tcW w:w="1843" w:type="dxa"/>
            <w:tcBorders>
              <w:right w:val="nil"/>
            </w:tcBorders>
            <w:vAlign w:val="center"/>
          </w:tcPr>
          <w:p w14:paraId="6B21FBA5" w14:textId="34CCF956"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Bridge</w:t>
            </w:r>
          </w:p>
        </w:tc>
        <w:tc>
          <w:tcPr>
            <w:tcW w:w="1934" w:type="dxa"/>
            <w:tcBorders>
              <w:left w:val="nil"/>
              <w:right w:val="nil"/>
            </w:tcBorders>
            <w:vAlign w:val="center"/>
          </w:tcPr>
          <w:p w14:paraId="11BFD9F0" w14:textId="77C43F46" w:rsidR="002D7721" w:rsidRPr="004565D7" w:rsidRDefault="002D7721" w:rsidP="005C05D0">
            <w:pPr>
              <w:spacing w:line="360" w:lineRule="auto"/>
              <w:jc w:val="center"/>
              <w:rPr>
                <w:rFonts w:ascii="Times New Roman" w:hAnsi="Times New Roman" w:cs="Times New Roman"/>
              </w:rPr>
            </w:pPr>
            <w:r>
              <w:rPr>
                <w:rFonts w:ascii="Times New Roman" w:hAnsi="Times New Roman" w:cs="Times New Roman"/>
              </w:rPr>
              <w:t>-0.11</w:t>
            </w:r>
          </w:p>
        </w:tc>
        <w:tc>
          <w:tcPr>
            <w:tcW w:w="1468" w:type="dxa"/>
            <w:tcBorders>
              <w:left w:val="nil"/>
              <w:right w:val="nil"/>
            </w:tcBorders>
            <w:vAlign w:val="center"/>
          </w:tcPr>
          <w:p w14:paraId="7E6262A0" w14:textId="25F61326"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2.23</w:t>
            </w:r>
          </w:p>
        </w:tc>
        <w:tc>
          <w:tcPr>
            <w:tcW w:w="1276" w:type="dxa"/>
            <w:tcBorders>
              <w:left w:val="nil"/>
              <w:right w:val="nil"/>
            </w:tcBorders>
            <w:vAlign w:val="center"/>
          </w:tcPr>
          <w:p w14:paraId="47DAA951" w14:textId="690A069C"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1.12</w:t>
            </w:r>
          </w:p>
        </w:tc>
        <w:tc>
          <w:tcPr>
            <w:tcW w:w="1276" w:type="dxa"/>
            <w:tcBorders>
              <w:left w:val="nil"/>
              <w:right w:val="nil"/>
            </w:tcBorders>
            <w:vAlign w:val="center"/>
          </w:tcPr>
          <w:p w14:paraId="60C45497" w14:textId="167607F2" w:rsidR="002D7721" w:rsidRPr="00703FD7" w:rsidRDefault="002D7721" w:rsidP="005C05D0">
            <w:pPr>
              <w:spacing w:line="360" w:lineRule="auto"/>
              <w:jc w:val="center"/>
              <w:rPr>
                <w:rFonts w:ascii="Times New Roman" w:hAnsi="Times New Roman" w:cs="Times New Roman"/>
              </w:rPr>
            </w:pPr>
            <w:r w:rsidRPr="003E5C67">
              <w:rPr>
                <w:rFonts w:ascii="Times New Roman" w:hAnsi="Times New Roman" w:cs="Times New Roman"/>
              </w:rPr>
              <w:t>1.24</w:t>
            </w:r>
          </w:p>
        </w:tc>
        <w:tc>
          <w:tcPr>
            <w:tcW w:w="1984" w:type="dxa"/>
            <w:tcBorders>
              <w:left w:val="nil"/>
            </w:tcBorders>
            <w:vAlign w:val="center"/>
          </w:tcPr>
          <w:p w14:paraId="1DB1242B" w14:textId="5506FE7E" w:rsidR="002D7721" w:rsidRPr="00703FD7" w:rsidRDefault="002D7721" w:rsidP="005C05D0">
            <w:pPr>
              <w:spacing w:line="360" w:lineRule="auto"/>
              <w:jc w:val="center"/>
              <w:rPr>
                <w:rFonts w:ascii="Times New Roman" w:hAnsi="Times New Roman" w:cs="Times New Roman"/>
              </w:rPr>
            </w:pPr>
            <w:r>
              <w:rPr>
                <w:rFonts w:ascii="Times New Roman" w:hAnsi="Times New Roman" w:cs="Times New Roman"/>
              </w:rPr>
              <w:t>118.9</w:t>
            </w:r>
          </w:p>
        </w:tc>
      </w:tr>
    </w:tbl>
    <w:p w14:paraId="0841C0DB" w14:textId="67F9DB72" w:rsidR="00C533DC" w:rsidRDefault="00C533DC" w:rsidP="00A06648">
      <w:pPr>
        <w:jc w:val="center"/>
        <w:rPr>
          <w:rFonts w:ascii="Times New Roman" w:hAnsi="Times New Roman" w:cs="Times New Roman"/>
          <w:sz w:val="20"/>
          <w:szCs w:val="20"/>
        </w:rPr>
      </w:pPr>
    </w:p>
    <w:p w14:paraId="776486A4" w14:textId="77777777" w:rsidR="00C533DC" w:rsidRDefault="00C533DC">
      <w:pPr>
        <w:rPr>
          <w:rFonts w:ascii="Times New Roman" w:hAnsi="Times New Roman" w:cs="Times New Roman"/>
          <w:sz w:val="20"/>
          <w:szCs w:val="20"/>
        </w:rPr>
      </w:pPr>
      <w:r>
        <w:rPr>
          <w:rFonts w:ascii="Times New Roman" w:hAnsi="Times New Roman" w:cs="Times New Roman"/>
          <w:sz w:val="20"/>
          <w:szCs w:val="20"/>
        </w:rPr>
        <w:br w:type="page"/>
      </w:r>
    </w:p>
    <w:p w14:paraId="785174C7" w14:textId="33AEF5EC" w:rsidR="00B97E52" w:rsidRDefault="00CA344A" w:rsidP="00CA344A">
      <w:pPr>
        <w:jc w:val="center"/>
        <w:rPr>
          <w:rFonts w:ascii="Times New Roman" w:hAnsi="Times New Roman" w:cs="Times New Roman"/>
          <w:sz w:val="20"/>
          <w:szCs w:val="20"/>
        </w:rPr>
      </w:pPr>
      <w:r w:rsidRPr="00CA344A">
        <w:rPr>
          <w:rFonts w:ascii="Times New Roman" w:hAnsi="Times New Roman" w:cs="Times New Roman"/>
          <w:noProof/>
          <w:sz w:val="20"/>
          <w:szCs w:val="20"/>
        </w:rPr>
        <w:lastRenderedPageBreak/>
        <w:drawing>
          <wp:inline distT="0" distB="0" distL="0" distR="0" wp14:anchorId="5A1D2025" wp14:editId="53A9EEEA">
            <wp:extent cx="5943600" cy="3542665"/>
            <wp:effectExtent l="0" t="0" r="0" b="635"/>
            <wp:docPr id="184405172" name="Graphic 3">
              <a:extLst xmlns:a="http://schemas.openxmlformats.org/drawingml/2006/main">
                <a:ext uri="{FF2B5EF4-FFF2-40B4-BE49-F238E27FC236}">
                  <a16:creationId xmlns:a16="http://schemas.microsoft.com/office/drawing/2014/main" id="{091FFEAB-2948-F70A-70E3-C9BFC24B61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091FFEAB-2948-F70A-70E3-C9BFC24B6104}"/>
                        </a:ext>
                      </a:extLst>
                    </pic:cNvPr>
                    <pic:cNvPicPr>
                      <a:picLocks noChangeAspect="1"/>
                    </pic:cNvPicPr>
                  </pic:nvPicPr>
                  <pic:blipFill>
                    <a:blip r:embed="rId37">
                      <a:extLst>
                        <a:ext uri="{96DAC541-7B7A-43D3-8B79-37D633B846F1}">
                          <asvg:svgBlip xmlns:asvg="http://schemas.microsoft.com/office/drawing/2016/SVG/main" r:embed="rId38"/>
                        </a:ext>
                      </a:extLst>
                    </a:blip>
                    <a:stretch>
                      <a:fillRect/>
                    </a:stretch>
                  </pic:blipFill>
                  <pic:spPr>
                    <a:xfrm>
                      <a:off x="0" y="0"/>
                      <a:ext cx="5943600" cy="3542665"/>
                    </a:xfrm>
                    <a:prstGeom prst="rect">
                      <a:avLst/>
                    </a:prstGeom>
                  </pic:spPr>
                </pic:pic>
              </a:graphicData>
            </a:graphic>
          </wp:inline>
        </w:drawing>
      </w:r>
    </w:p>
    <w:p w14:paraId="63176BED" w14:textId="1339D1F5" w:rsidR="00CA344A" w:rsidRDefault="008F2A6F" w:rsidP="00CA344A">
      <w:pPr>
        <w:jc w:val="center"/>
        <w:rPr>
          <w:rFonts w:ascii="Times New Roman" w:hAnsi="Times New Roman" w:cs="Times New Roman"/>
          <w:sz w:val="20"/>
          <w:szCs w:val="20"/>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S</w:t>
      </w:r>
      <w:r>
        <w:rPr>
          <w:rFonts w:ascii="Times New Roman" w:hAnsi="Times New Roman" w:cs="Times New Roman"/>
          <w:b/>
          <w:bCs/>
          <w:sz w:val="20"/>
          <w:szCs w:val="20"/>
        </w:rPr>
        <w:t>1</w:t>
      </w:r>
      <w:r w:rsidR="007F0759">
        <w:rPr>
          <w:rFonts w:ascii="Times New Roman" w:hAnsi="Times New Roman" w:cs="Times New Roman"/>
          <w:b/>
          <w:bCs/>
          <w:sz w:val="20"/>
          <w:szCs w:val="20"/>
        </w:rPr>
        <w:t>9</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Pr="009C1EC7">
        <w:rPr>
          <w:rFonts w:ascii="Times New Roman" w:hAnsi="Times New Roman" w:cs="Times New Roman"/>
          <w:sz w:val="20"/>
          <w:szCs w:val="20"/>
          <w:lang w:val="en-GB"/>
        </w:rPr>
        <w:t>Gibbs free energy diagram for the acetaldehyde oxidation (</w:t>
      </w:r>
      <w:r>
        <w:rPr>
          <w:rFonts w:ascii="Times New Roman" w:hAnsi="Times New Roman" w:cs="Times New Roman"/>
          <w:sz w:val="20"/>
          <w:szCs w:val="20"/>
          <w:lang w:val="en-GB"/>
        </w:rPr>
        <w:t>p</w:t>
      </w:r>
      <w:r w:rsidRPr="009C1EC7">
        <w:rPr>
          <w:rFonts w:ascii="Times New Roman" w:hAnsi="Times New Roman" w:cs="Times New Roman"/>
          <w:sz w:val="20"/>
          <w:szCs w:val="20"/>
          <w:lang w:val="en-GB"/>
        </w:rPr>
        <w:t xml:space="preserve">athway-II) over Cu surface. </w:t>
      </w:r>
      <w:r w:rsidRPr="00994E15">
        <w:rPr>
          <w:rFonts w:ascii="Times New Roman" w:hAnsi="Times New Roman" w:cs="Times New Roman"/>
          <w:i/>
          <w:iCs/>
          <w:sz w:val="20"/>
          <w:szCs w:val="20"/>
          <w:lang w:val="en-GB"/>
        </w:rPr>
        <w:t xml:space="preserve">Atomic </w:t>
      </w:r>
      <w:proofErr w:type="spellStart"/>
      <w:r w:rsidRPr="00994E15">
        <w:rPr>
          <w:rFonts w:ascii="Times New Roman" w:hAnsi="Times New Roman" w:cs="Times New Roman"/>
          <w:i/>
          <w:iCs/>
          <w:sz w:val="20"/>
          <w:szCs w:val="20"/>
          <w:lang w:val="en-GB"/>
        </w:rPr>
        <w:t>color</w:t>
      </w:r>
      <w:proofErr w:type="spellEnd"/>
      <w:r w:rsidRPr="00994E15">
        <w:rPr>
          <w:rFonts w:ascii="Times New Roman" w:hAnsi="Times New Roman" w:cs="Times New Roman"/>
          <w:i/>
          <w:iCs/>
          <w:sz w:val="20"/>
          <w:szCs w:val="20"/>
          <w:lang w:val="en-GB"/>
        </w:rPr>
        <w:t xml:space="preserve"> code: Copper (brown), oxygen (red), hydrogen (pink), and carbon (grey).</w:t>
      </w:r>
    </w:p>
    <w:p w14:paraId="705A9344" w14:textId="77777777" w:rsidR="00B97E52" w:rsidRDefault="00B97E52" w:rsidP="00A06648">
      <w:pPr>
        <w:jc w:val="center"/>
        <w:rPr>
          <w:rFonts w:ascii="Times New Roman" w:hAnsi="Times New Roman" w:cs="Times New Roman"/>
          <w:sz w:val="20"/>
          <w:szCs w:val="20"/>
        </w:rPr>
      </w:pPr>
    </w:p>
    <w:p w14:paraId="2E2D081A" w14:textId="77777777" w:rsidR="00B97E52" w:rsidRDefault="00B97E52" w:rsidP="00A06648">
      <w:pPr>
        <w:jc w:val="center"/>
        <w:rPr>
          <w:rFonts w:ascii="Times New Roman" w:hAnsi="Times New Roman" w:cs="Times New Roman"/>
          <w:sz w:val="20"/>
          <w:szCs w:val="20"/>
        </w:rPr>
      </w:pPr>
    </w:p>
    <w:p w14:paraId="6806DAF3" w14:textId="7BF62D19" w:rsidR="000D4FCF" w:rsidRDefault="000D4FCF" w:rsidP="004E5C69">
      <w:pPr>
        <w:rPr>
          <w:rFonts w:ascii="Times New Roman" w:hAnsi="Times New Roman" w:cs="Times New Roman"/>
          <w:sz w:val="20"/>
          <w:szCs w:val="20"/>
        </w:rPr>
      </w:pPr>
      <w:r>
        <w:rPr>
          <w:rFonts w:ascii="Times New Roman" w:hAnsi="Times New Roman" w:cs="Times New Roman"/>
          <w:sz w:val="20"/>
          <w:szCs w:val="20"/>
        </w:rPr>
        <w:br w:type="page"/>
      </w:r>
    </w:p>
    <w:p w14:paraId="76056C3B" w14:textId="77777777" w:rsidR="00B97E52" w:rsidRDefault="00B97E52" w:rsidP="00A06648">
      <w:pPr>
        <w:jc w:val="center"/>
        <w:rPr>
          <w:rFonts w:ascii="Times New Roman" w:hAnsi="Times New Roman" w:cs="Times New Roman"/>
          <w:sz w:val="20"/>
          <w:szCs w:val="20"/>
        </w:rPr>
      </w:pPr>
    </w:p>
    <w:p w14:paraId="6A0A7D15" w14:textId="45A0FB9C" w:rsidR="000D4FCF" w:rsidRDefault="00131858" w:rsidP="00A30E32">
      <w:pPr>
        <w:spacing w:line="276" w:lineRule="auto"/>
        <w:jc w:val="center"/>
        <w:rPr>
          <w:rFonts w:ascii="Times New Roman" w:hAnsi="Times New Roman" w:cs="Times New Roman"/>
          <w:b/>
          <w:bCs/>
          <w:sz w:val="20"/>
          <w:szCs w:val="20"/>
        </w:rPr>
      </w:pPr>
      <w:r w:rsidRPr="009C1EC7">
        <w:rPr>
          <w:rFonts w:ascii="Times New Roman" w:hAnsi="Times New Roman" w:cs="Times New Roman"/>
          <w:noProof/>
        </w:rPr>
        <w:drawing>
          <wp:inline distT="0" distB="0" distL="0" distR="0" wp14:anchorId="77FE9A0D" wp14:editId="330592E4">
            <wp:extent cx="5943600" cy="4166870"/>
            <wp:effectExtent l="0" t="0" r="0" b="0"/>
            <wp:docPr id="11" name="Picture 10" descr="A graph of a graph of a graph&#10;&#10;AI-generated content may be incorrect.">
              <a:extLst xmlns:a="http://schemas.openxmlformats.org/drawingml/2006/main">
                <a:ext uri="{FF2B5EF4-FFF2-40B4-BE49-F238E27FC236}">
                  <a16:creationId xmlns:a16="http://schemas.microsoft.com/office/drawing/2014/main" id="{0CA27E02-1BCD-532C-C337-F0EF2D8AE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aph of a graph of a graph&#10;&#10;AI-generated content may be incorrect.">
                      <a:extLst>
                        <a:ext uri="{FF2B5EF4-FFF2-40B4-BE49-F238E27FC236}">
                          <a16:creationId xmlns:a16="http://schemas.microsoft.com/office/drawing/2014/main" id="{0CA27E02-1BCD-532C-C337-F0EF2D8AE00C}"/>
                        </a:ext>
                      </a:extLst>
                    </pic:cNvPr>
                    <pic:cNvPicPr>
                      <a:picLocks noChangeAspect="1"/>
                    </pic:cNvPicPr>
                  </pic:nvPicPr>
                  <pic:blipFill>
                    <a:blip r:embed="rId39"/>
                    <a:stretch>
                      <a:fillRect/>
                    </a:stretch>
                  </pic:blipFill>
                  <pic:spPr>
                    <a:xfrm>
                      <a:off x="0" y="0"/>
                      <a:ext cx="5943600" cy="4166870"/>
                    </a:xfrm>
                    <a:prstGeom prst="rect">
                      <a:avLst/>
                    </a:prstGeom>
                  </pic:spPr>
                </pic:pic>
              </a:graphicData>
            </a:graphic>
          </wp:inline>
        </w:drawing>
      </w:r>
    </w:p>
    <w:p w14:paraId="2F6D828B" w14:textId="59FED958" w:rsidR="000D4FCF" w:rsidRPr="00BB29A3" w:rsidRDefault="000D4FCF" w:rsidP="00330500">
      <w:pPr>
        <w:spacing w:line="276" w:lineRule="auto"/>
        <w:jc w:val="center"/>
        <w:rPr>
          <w:rFonts w:ascii="Times New Roman" w:hAnsi="Times New Roman" w:cs="Times New Roman"/>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w:t>
      </w:r>
      <w:r w:rsidR="00B70FBF" w:rsidRPr="00A020CD">
        <w:rPr>
          <w:rFonts w:ascii="Times New Roman" w:hAnsi="Times New Roman" w:cs="Times New Roman"/>
          <w:b/>
          <w:bCs/>
          <w:sz w:val="20"/>
          <w:szCs w:val="20"/>
        </w:rPr>
        <w:t>S</w:t>
      </w:r>
      <w:r w:rsidR="00B70FBF">
        <w:rPr>
          <w:rFonts w:ascii="Times New Roman" w:hAnsi="Times New Roman" w:cs="Times New Roman"/>
          <w:b/>
          <w:bCs/>
          <w:sz w:val="20"/>
          <w:szCs w:val="20"/>
        </w:rPr>
        <w:t>20</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435EDF" w:rsidRPr="00463F43">
        <w:rPr>
          <w:rFonts w:ascii="Times New Roman" w:hAnsi="Times New Roman" w:cs="Times New Roman"/>
          <w:sz w:val="20"/>
          <w:szCs w:val="20"/>
          <w:lang w:val="en-GB"/>
        </w:rPr>
        <w:t>DFT-optimized initial (IS), transition (TS), and final (FS) states from NEB calculations for the OH attack on CH</w:t>
      </w:r>
      <w:r w:rsidR="00435EDF" w:rsidRPr="00E82C79">
        <w:rPr>
          <w:rFonts w:ascii="Times New Roman" w:hAnsi="Times New Roman" w:cs="Times New Roman"/>
          <w:sz w:val="20"/>
          <w:szCs w:val="20"/>
          <w:vertAlign w:val="subscript"/>
          <w:lang w:val="en-GB"/>
        </w:rPr>
        <w:t>3</w:t>
      </w:r>
      <w:r w:rsidR="00435EDF" w:rsidRPr="00463F43">
        <w:rPr>
          <w:rFonts w:ascii="Times New Roman" w:hAnsi="Times New Roman" w:cs="Times New Roman"/>
          <w:sz w:val="20"/>
          <w:szCs w:val="20"/>
          <w:lang w:val="en-GB"/>
        </w:rPr>
        <w:t>CHO to form CH</w:t>
      </w:r>
      <w:r w:rsidR="00435EDF" w:rsidRPr="00E82C79">
        <w:rPr>
          <w:rFonts w:ascii="Times New Roman" w:hAnsi="Times New Roman" w:cs="Times New Roman"/>
          <w:sz w:val="20"/>
          <w:szCs w:val="20"/>
          <w:vertAlign w:val="subscript"/>
          <w:lang w:val="en-GB"/>
        </w:rPr>
        <w:t>3</w:t>
      </w:r>
      <w:r w:rsidR="00435EDF" w:rsidRPr="00463F43">
        <w:rPr>
          <w:rFonts w:ascii="Times New Roman" w:hAnsi="Times New Roman" w:cs="Times New Roman"/>
          <w:sz w:val="20"/>
          <w:szCs w:val="20"/>
          <w:lang w:val="en-GB"/>
        </w:rPr>
        <w:t>CHO(OH) during acetaldehyde oxidation (</w:t>
      </w:r>
      <w:r w:rsidR="00CC4AB2">
        <w:rPr>
          <w:rFonts w:ascii="Times New Roman" w:hAnsi="Times New Roman" w:cs="Times New Roman"/>
          <w:sz w:val="20"/>
          <w:szCs w:val="20"/>
          <w:lang w:val="en-GB"/>
        </w:rPr>
        <w:t>p</w:t>
      </w:r>
      <w:r w:rsidR="00435EDF" w:rsidRPr="00463F43">
        <w:rPr>
          <w:rFonts w:ascii="Times New Roman" w:hAnsi="Times New Roman" w:cs="Times New Roman"/>
          <w:sz w:val="20"/>
          <w:szCs w:val="20"/>
          <w:lang w:val="en-GB"/>
        </w:rPr>
        <w:t>athway-I</w:t>
      </w:r>
      <w:r w:rsidR="00435EDF">
        <w:rPr>
          <w:rFonts w:ascii="Times New Roman" w:hAnsi="Times New Roman" w:cs="Times New Roman"/>
          <w:sz w:val="20"/>
          <w:szCs w:val="20"/>
          <w:lang w:val="en-GB"/>
        </w:rPr>
        <w:t xml:space="preserve"> and </w:t>
      </w:r>
      <w:r w:rsidR="00CC4AB2">
        <w:rPr>
          <w:rFonts w:ascii="Times New Roman" w:hAnsi="Times New Roman" w:cs="Times New Roman"/>
          <w:sz w:val="20"/>
          <w:szCs w:val="20"/>
          <w:lang w:val="en-GB"/>
        </w:rPr>
        <w:t>p</w:t>
      </w:r>
      <w:r w:rsidR="00435EDF">
        <w:rPr>
          <w:rFonts w:ascii="Times New Roman" w:hAnsi="Times New Roman" w:cs="Times New Roman"/>
          <w:sz w:val="20"/>
          <w:szCs w:val="20"/>
          <w:lang w:val="en-GB"/>
        </w:rPr>
        <w:t>athway</w:t>
      </w:r>
      <w:r w:rsidR="00DC2EBB">
        <w:rPr>
          <w:rFonts w:ascii="Times New Roman" w:hAnsi="Times New Roman" w:cs="Times New Roman"/>
          <w:sz w:val="20"/>
          <w:szCs w:val="20"/>
          <w:lang w:val="en-GB"/>
        </w:rPr>
        <w:t>-</w:t>
      </w:r>
      <w:r w:rsidR="00435EDF">
        <w:rPr>
          <w:rFonts w:ascii="Times New Roman" w:hAnsi="Times New Roman" w:cs="Times New Roman"/>
          <w:sz w:val="20"/>
          <w:szCs w:val="20"/>
          <w:lang w:val="en-GB"/>
        </w:rPr>
        <w:t>II</w:t>
      </w:r>
      <w:r w:rsidR="00435EDF" w:rsidRPr="00463F43">
        <w:rPr>
          <w:rFonts w:ascii="Times New Roman" w:hAnsi="Times New Roman" w:cs="Times New Roman"/>
          <w:sz w:val="20"/>
          <w:szCs w:val="20"/>
          <w:lang w:val="en-GB"/>
        </w:rPr>
        <w:t xml:space="preserve">) on the Cu (111) surface, related to </w:t>
      </w:r>
      <w:r w:rsidR="00435EDF" w:rsidRPr="00E82C79">
        <w:rPr>
          <w:rFonts w:ascii="Times New Roman" w:hAnsi="Times New Roman" w:cs="Times New Roman"/>
          <w:b/>
          <w:bCs/>
          <w:sz w:val="20"/>
          <w:szCs w:val="20"/>
          <w:lang w:val="en-GB"/>
        </w:rPr>
        <w:t>Figure 6a</w:t>
      </w:r>
      <w:r w:rsidR="00435EDF" w:rsidRPr="00463F43">
        <w:rPr>
          <w:rFonts w:ascii="Times New Roman" w:hAnsi="Times New Roman" w:cs="Times New Roman"/>
          <w:sz w:val="20"/>
          <w:szCs w:val="20"/>
          <w:lang w:val="en-GB"/>
        </w:rPr>
        <w:t>.</w:t>
      </w:r>
      <w:r w:rsidR="00435EDF">
        <w:rPr>
          <w:rFonts w:ascii="Times New Roman" w:hAnsi="Times New Roman" w:cs="Times New Roman"/>
          <w:sz w:val="20"/>
          <w:szCs w:val="20"/>
          <w:lang w:val="en-GB"/>
        </w:rPr>
        <w:t xml:space="preserve"> </w:t>
      </w:r>
      <w:r w:rsidR="00435EDF" w:rsidRPr="00330500">
        <w:rPr>
          <w:rFonts w:ascii="Times New Roman" w:hAnsi="Times New Roman" w:cs="Times New Roman"/>
          <w:i/>
          <w:iCs/>
          <w:sz w:val="20"/>
          <w:szCs w:val="20"/>
          <w:lang w:val="en-GB"/>
        </w:rPr>
        <w:t xml:space="preserve">Atomic </w:t>
      </w:r>
      <w:proofErr w:type="spellStart"/>
      <w:r w:rsidR="00435EDF" w:rsidRPr="00330500">
        <w:rPr>
          <w:rFonts w:ascii="Times New Roman" w:hAnsi="Times New Roman" w:cs="Times New Roman"/>
          <w:i/>
          <w:iCs/>
          <w:sz w:val="20"/>
          <w:szCs w:val="20"/>
          <w:lang w:val="en-GB"/>
        </w:rPr>
        <w:t>color</w:t>
      </w:r>
      <w:proofErr w:type="spellEnd"/>
      <w:r w:rsidR="00435EDF" w:rsidRPr="00330500">
        <w:rPr>
          <w:rFonts w:ascii="Times New Roman" w:hAnsi="Times New Roman" w:cs="Times New Roman"/>
          <w:i/>
          <w:iCs/>
          <w:sz w:val="20"/>
          <w:szCs w:val="20"/>
          <w:lang w:val="en-GB"/>
        </w:rPr>
        <w:t xml:space="preserve"> code: Copper (brown), oxygen (red), hydrogen (</w:t>
      </w:r>
      <w:r w:rsidR="00435EDF">
        <w:rPr>
          <w:rFonts w:ascii="Times New Roman" w:hAnsi="Times New Roman" w:cs="Times New Roman"/>
          <w:i/>
          <w:iCs/>
          <w:sz w:val="20"/>
          <w:szCs w:val="20"/>
          <w:lang w:val="en-GB"/>
        </w:rPr>
        <w:t>pink</w:t>
      </w:r>
      <w:r w:rsidR="00435EDF" w:rsidRPr="00330500">
        <w:rPr>
          <w:rFonts w:ascii="Times New Roman" w:hAnsi="Times New Roman" w:cs="Times New Roman"/>
          <w:i/>
          <w:iCs/>
          <w:sz w:val="20"/>
          <w:szCs w:val="20"/>
          <w:lang w:val="en-GB"/>
        </w:rPr>
        <w:t>), and carbon (grey).</w:t>
      </w:r>
    </w:p>
    <w:p w14:paraId="4D1F7585" w14:textId="73930C81" w:rsidR="000D4FCF" w:rsidRDefault="000D4FCF">
      <w:pPr>
        <w:rPr>
          <w:rFonts w:ascii="Times New Roman" w:hAnsi="Times New Roman" w:cs="Times New Roman"/>
        </w:rPr>
      </w:pPr>
      <w:r>
        <w:rPr>
          <w:rFonts w:ascii="Times New Roman" w:hAnsi="Times New Roman" w:cs="Times New Roman"/>
        </w:rPr>
        <w:br w:type="page"/>
      </w:r>
    </w:p>
    <w:p w14:paraId="0CB2BE5C" w14:textId="714B7123" w:rsidR="00F3310C" w:rsidRDefault="00636201">
      <w:pPr>
        <w:rPr>
          <w:rFonts w:ascii="Times New Roman" w:hAnsi="Times New Roman" w:cs="Times New Roman"/>
        </w:rPr>
      </w:pPr>
      <w:r w:rsidRPr="009C1EC7">
        <w:rPr>
          <w:rFonts w:ascii="Times New Roman" w:hAnsi="Times New Roman" w:cs="Times New Roman"/>
          <w:noProof/>
        </w:rPr>
        <w:lastRenderedPageBreak/>
        <w:drawing>
          <wp:inline distT="0" distB="0" distL="0" distR="0" wp14:anchorId="066C418C" wp14:editId="1B946EF0">
            <wp:extent cx="5604164" cy="4813833"/>
            <wp:effectExtent l="0" t="0" r="0" b="6350"/>
            <wp:docPr id="10" name="Picture 9" descr="A screenshot of a video game&#10;&#10;AI-generated content may be incorrect.">
              <a:extLst xmlns:a="http://schemas.openxmlformats.org/drawingml/2006/main">
                <a:ext uri="{FF2B5EF4-FFF2-40B4-BE49-F238E27FC236}">
                  <a16:creationId xmlns:a16="http://schemas.microsoft.com/office/drawing/2014/main" id="{C93709AC-B75C-D20F-2C95-3A04AE0D66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video game&#10;&#10;AI-generated content may be incorrect.">
                      <a:extLst>
                        <a:ext uri="{FF2B5EF4-FFF2-40B4-BE49-F238E27FC236}">
                          <a16:creationId xmlns:a16="http://schemas.microsoft.com/office/drawing/2014/main" id="{C93709AC-B75C-D20F-2C95-3A04AE0D667D}"/>
                        </a:ext>
                      </a:extLst>
                    </pic:cNvPr>
                    <pic:cNvPicPr>
                      <a:picLocks noChangeAspect="1"/>
                    </pic:cNvPicPr>
                  </pic:nvPicPr>
                  <pic:blipFill rotWithShape="1">
                    <a:blip r:embed="rId40"/>
                    <a:srcRect b="1639"/>
                    <a:stretch>
                      <a:fillRect/>
                    </a:stretch>
                  </pic:blipFill>
                  <pic:spPr bwMode="auto">
                    <a:xfrm>
                      <a:off x="0" y="0"/>
                      <a:ext cx="5610828" cy="4819558"/>
                    </a:xfrm>
                    <a:prstGeom prst="rect">
                      <a:avLst/>
                    </a:prstGeom>
                    <a:ln>
                      <a:noFill/>
                    </a:ln>
                    <a:extLst>
                      <a:ext uri="{53640926-AAD7-44D8-BBD7-CCE9431645EC}">
                        <a14:shadowObscured xmlns:a14="http://schemas.microsoft.com/office/drawing/2010/main"/>
                      </a:ext>
                    </a:extLst>
                  </pic:spPr>
                </pic:pic>
              </a:graphicData>
            </a:graphic>
          </wp:inline>
        </w:drawing>
      </w:r>
    </w:p>
    <w:p w14:paraId="74CC61F5" w14:textId="66DA615E" w:rsidR="00F3310C" w:rsidRPr="004E5C69" w:rsidRDefault="00F3310C" w:rsidP="00F3310C">
      <w:pPr>
        <w:spacing w:line="276" w:lineRule="auto"/>
        <w:jc w:val="center"/>
        <w:rPr>
          <w:rFonts w:ascii="Times New Roman" w:hAnsi="Times New Roman" w:cs="Times New Roman"/>
          <w:i/>
          <w:iCs/>
          <w:sz w:val="20"/>
          <w:szCs w:val="20"/>
          <w:lang w:val="en-GB"/>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S</w:t>
      </w:r>
      <w:r w:rsidR="005F2D8F">
        <w:rPr>
          <w:rFonts w:ascii="Times New Roman" w:hAnsi="Times New Roman" w:cs="Times New Roman"/>
          <w:b/>
          <w:bCs/>
          <w:sz w:val="20"/>
          <w:szCs w:val="20"/>
        </w:rPr>
        <w:t>2</w:t>
      </w:r>
      <w:r w:rsidR="00B70FBF">
        <w:rPr>
          <w:rFonts w:ascii="Times New Roman" w:hAnsi="Times New Roman" w:cs="Times New Roman"/>
          <w:b/>
          <w:bCs/>
          <w:sz w:val="20"/>
          <w:szCs w:val="20"/>
        </w:rPr>
        <w:t>1</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64336C" w:rsidRPr="00436905">
        <w:rPr>
          <w:rFonts w:ascii="Times New Roman" w:hAnsi="Times New Roman" w:cs="Times New Roman"/>
          <w:sz w:val="20"/>
          <w:szCs w:val="20"/>
          <w:lang w:val="en-GB"/>
        </w:rPr>
        <w:t>The second OH-assisted deprotonation, CH</w:t>
      </w:r>
      <w:r w:rsidR="0064336C" w:rsidRPr="00E82C79">
        <w:rPr>
          <w:rFonts w:ascii="Times New Roman" w:hAnsi="Times New Roman" w:cs="Times New Roman"/>
          <w:sz w:val="20"/>
          <w:szCs w:val="20"/>
          <w:vertAlign w:val="subscript"/>
          <w:lang w:val="en-GB"/>
        </w:rPr>
        <w:t>3</w:t>
      </w:r>
      <w:r w:rsidR="0064336C" w:rsidRPr="00436905">
        <w:rPr>
          <w:rFonts w:ascii="Times New Roman" w:hAnsi="Times New Roman" w:cs="Times New Roman"/>
          <w:sz w:val="20"/>
          <w:szCs w:val="20"/>
          <w:lang w:val="en-GB"/>
        </w:rPr>
        <w:t>CHO(OH) to form CH</w:t>
      </w:r>
      <w:r w:rsidR="0064336C" w:rsidRPr="00E82C79">
        <w:rPr>
          <w:rFonts w:ascii="Times New Roman" w:hAnsi="Times New Roman" w:cs="Times New Roman"/>
          <w:sz w:val="20"/>
          <w:szCs w:val="20"/>
          <w:vertAlign w:val="subscript"/>
          <w:lang w:val="en-GB"/>
        </w:rPr>
        <w:t>3</w:t>
      </w:r>
      <w:r w:rsidR="0064336C" w:rsidRPr="00436905">
        <w:rPr>
          <w:rFonts w:ascii="Times New Roman" w:hAnsi="Times New Roman" w:cs="Times New Roman"/>
          <w:sz w:val="20"/>
          <w:szCs w:val="20"/>
          <w:lang w:val="en-GB"/>
        </w:rPr>
        <w:t>CHO</w:t>
      </w:r>
      <w:r w:rsidR="0064336C">
        <w:rPr>
          <w:rFonts w:ascii="Times New Roman" w:hAnsi="Times New Roman" w:cs="Times New Roman"/>
          <w:sz w:val="20"/>
          <w:szCs w:val="20"/>
          <w:lang w:val="en-GB"/>
        </w:rPr>
        <w:t>(</w:t>
      </w:r>
      <w:r w:rsidR="0064336C" w:rsidRPr="00436905">
        <w:rPr>
          <w:rFonts w:ascii="Times New Roman" w:hAnsi="Times New Roman" w:cs="Times New Roman"/>
          <w:sz w:val="20"/>
          <w:szCs w:val="20"/>
          <w:lang w:val="en-GB"/>
        </w:rPr>
        <w:t>O</w:t>
      </w:r>
      <w:r w:rsidR="0064336C">
        <w:rPr>
          <w:rFonts w:ascii="Times New Roman" w:hAnsi="Times New Roman" w:cs="Times New Roman"/>
          <w:sz w:val="20"/>
          <w:szCs w:val="20"/>
          <w:lang w:val="en-GB"/>
        </w:rPr>
        <w:t>)</w:t>
      </w:r>
      <w:r w:rsidR="0064336C" w:rsidRPr="00436905">
        <w:rPr>
          <w:rFonts w:ascii="Times New Roman" w:hAnsi="Times New Roman" w:cs="Times New Roman"/>
          <w:sz w:val="20"/>
          <w:szCs w:val="20"/>
          <w:lang w:val="en-GB"/>
        </w:rPr>
        <w:t xml:space="preserve"> and H</w:t>
      </w:r>
      <w:r w:rsidR="0064336C" w:rsidRPr="00E82C79">
        <w:rPr>
          <w:rFonts w:ascii="Times New Roman" w:hAnsi="Times New Roman" w:cs="Times New Roman"/>
          <w:sz w:val="20"/>
          <w:szCs w:val="20"/>
          <w:vertAlign w:val="subscript"/>
          <w:lang w:val="en-GB"/>
        </w:rPr>
        <w:t>2</w:t>
      </w:r>
      <w:r w:rsidR="0064336C" w:rsidRPr="00436905">
        <w:rPr>
          <w:rFonts w:ascii="Times New Roman" w:hAnsi="Times New Roman" w:cs="Times New Roman"/>
          <w:sz w:val="20"/>
          <w:szCs w:val="20"/>
          <w:lang w:val="en-GB"/>
        </w:rPr>
        <w:t>O during acetaldehyde oxidation (</w:t>
      </w:r>
      <w:r w:rsidR="00284016">
        <w:rPr>
          <w:rFonts w:ascii="Times New Roman" w:hAnsi="Times New Roman" w:cs="Times New Roman"/>
          <w:sz w:val="20"/>
          <w:szCs w:val="20"/>
          <w:lang w:val="en-GB"/>
        </w:rPr>
        <w:t>p</w:t>
      </w:r>
      <w:r w:rsidR="0064336C" w:rsidRPr="00436905">
        <w:rPr>
          <w:rFonts w:ascii="Times New Roman" w:hAnsi="Times New Roman" w:cs="Times New Roman"/>
          <w:sz w:val="20"/>
          <w:szCs w:val="20"/>
          <w:lang w:val="en-GB"/>
        </w:rPr>
        <w:t xml:space="preserve">athway-I) on the Cu (111) surface, related to </w:t>
      </w:r>
      <w:r w:rsidR="0064336C" w:rsidRPr="00E82C79">
        <w:rPr>
          <w:rFonts w:ascii="Times New Roman" w:hAnsi="Times New Roman" w:cs="Times New Roman"/>
          <w:b/>
          <w:bCs/>
          <w:sz w:val="20"/>
          <w:szCs w:val="20"/>
          <w:lang w:val="en-GB"/>
        </w:rPr>
        <w:t>Figure 6a</w:t>
      </w:r>
      <w:r w:rsidR="0064336C" w:rsidRPr="00436905">
        <w:rPr>
          <w:rFonts w:ascii="Times New Roman" w:hAnsi="Times New Roman" w:cs="Times New Roman"/>
          <w:sz w:val="20"/>
          <w:szCs w:val="20"/>
          <w:lang w:val="en-GB"/>
        </w:rPr>
        <w:t>.</w:t>
      </w:r>
      <w:r w:rsidR="0064336C">
        <w:rPr>
          <w:rFonts w:ascii="Times New Roman" w:hAnsi="Times New Roman" w:cs="Times New Roman"/>
          <w:sz w:val="20"/>
          <w:szCs w:val="20"/>
          <w:lang w:val="en-GB"/>
        </w:rPr>
        <w:t xml:space="preserve"> </w:t>
      </w:r>
      <w:r w:rsidR="0064336C" w:rsidRPr="00330500">
        <w:rPr>
          <w:rFonts w:ascii="Times New Roman" w:hAnsi="Times New Roman" w:cs="Times New Roman"/>
          <w:i/>
          <w:iCs/>
          <w:sz w:val="20"/>
          <w:szCs w:val="20"/>
          <w:lang w:val="en-GB"/>
        </w:rPr>
        <w:t xml:space="preserve">Atomic </w:t>
      </w:r>
      <w:proofErr w:type="spellStart"/>
      <w:r w:rsidR="0064336C" w:rsidRPr="00330500">
        <w:rPr>
          <w:rFonts w:ascii="Times New Roman" w:hAnsi="Times New Roman" w:cs="Times New Roman"/>
          <w:i/>
          <w:iCs/>
          <w:sz w:val="20"/>
          <w:szCs w:val="20"/>
          <w:lang w:val="en-GB"/>
        </w:rPr>
        <w:t>color</w:t>
      </w:r>
      <w:proofErr w:type="spellEnd"/>
      <w:r w:rsidR="0064336C" w:rsidRPr="00330500">
        <w:rPr>
          <w:rFonts w:ascii="Times New Roman" w:hAnsi="Times New Roman" w:cs="Times New Roman"/>
          <w:i/>
          <w:iCs/>
          <w:sz w:val="20"/>
          <w:szCs w:val="20"/>
          <w:lang w:val="en-GB"/>
        </w:rPr>
        <w:t xml:space="preserve"> code: Copper (brown), oxygen (red), hydrogen (</w:t>
      </w:r>
      <w:r w:rsidR="0064336C">
        <w:rPr>
          <w:rFonts w:ascii="Times New Roman" w:hAnsi="Times New Roman" w:cs="Times New Roman"/>
          <w:i/>
          <w:iCs/>
          <w:sz w:val="20"/>
          <w:szCs w:val="20"/>
          <w:lang w:val="en-GB"/>
        </w:rPr>
        <w:t>pink</w:t>
      </w:r>
      <w:r w:rsidR="0064336C" w:rsidRPr="00330500">
        <w:rPr>
          <w:rFonts w:ascii="Times New Roman" w:hAnsi="Times New Roman" w:cs="Times New Roman"/>
          <w:i/>
          <w:iCs/>
          <w:sz w:val="20"/>
          <w:szCs w:val="20"/>
          <w:lang w:val="en-GB"/>
        </w:rPr>
        <w:t>), and carbon (grey).</w:t>
      </w:r>
    </w:p>
    <w:p w14:paraId="5B3F4712" w14:textId="77777777" w:rsidR="00F3310C" w:rsidRDefault="00F3310C">
      <w:pPr>
        <w:rPr>
          <w:rFonts w:ascii="Times New Roman" w:hAnsi="Times New Roman" w:cs="Times New Roman"/>
        </w:rPr>
      </w:pPr>
    </w:p>
    <w:p w14:paraId="3282FC5C" w14:textId="77777777" w:rsidR="00F3310C" w:rsidRDefault="00F3310C">
      <w:pPr>
        <w:rPr>
          <w:rFonts w:ascii="Times New Roman" w:hAnsi="Times New Roman" w:cs="Times New Roman"/>
        </w:rPr>
      </w:pPr>
    </w:p>
    <w:p w14:paraId="57342B3F" w14:textId="77777777" w:rsidR="00F3310C" w:rsidRDefault="00F3310C">
      <w:pPr>
        <w:rPr>
          <w:rFonts w:ascii="Times New Roman" w:hAnsi="Times New Roman" w:cs="Times New Roman"/>
        </w:rPr>
      </w:pPr>
    </w:p>
    <w:p w14:paraId="34769433" w14:textId="77777777" w:rsidR="00F3310C" w:rsidRDefault="00F3310C">
      <w:pPr>
        <w:rPr>
          <w:rFonts w:ascii="Times New Roman" w:hAnsi="Times New Roman" w:cs="Times New Roman"/>
        </w:rPr>
      </w:pPr>
    </w:p>
    <w:p w14:paraId="3092E3A1" w14:textId="77777777" w:rsidR="00F3310C" w:rsidRDefault="00F3310C">
      <w:pPr>
        <w:rPr>
          <w:rFonts w:ascii="Times New Roman" w:hAnsi="Times New Roman" w:cs="Times New Roman"/>
        </w:rPr>
      </w:pPr>
    </w:p>
    <w:p w14:paraId="190AE703" w14:textId="77777777" w:rsidR="00F3310C" w:rsidRDefault="00F3310C">
      <w:pPr>
        <w:rPr>
          <w:rFonts w:ascii="Times New Roman" w:hAnsi="Times New Roman" w:cs="Times New Roman"/>
        </w:rPr>
      </w:pPr>
    </w:p>
    <w:p w14:paraId="6AE2DC94" w14:textId="77777777" w:rsidR="00F3310C" w:rsidRDefault="00F3310C">
      <w:pPr>
        <w:rPr>
          <w:rFonts w:ascii="Times New Roman" w:hAnsi="Times New Roman" w:cs="Times New Roman"/>
        </w:rPr>
      </w:pPr>
    </w:p>
    <w:p w14:paraId="77A4ED67" w14:textId="77777777" w:rsidR="00F3310C" w:rsidRDefault="00F3310C">
      <w:pPr>
        <w:rPr>
          <w:rFonts w:ascii="Times New Roman" w:hAnsi="Times New Roman" w:cs="Times New Roman"/>
        </w:rPr>
      </w:pPr>
    </w:p>
    <w:p w14:paraId="237818ED" w14:textId="72D8FDF8" w:rsidR="00F3310C" w:rsidRDefault="001B483E">
      <w:pPr>
        <w:rPr>
          <w:rFonts w:ascii="Times New Roman" w:hAnsi="Times New Roman" w:cs="Times New Roman"/>
        </w:rPr>
      </w:pPr>
      <w:r w:rsidRPr="009C1EC7">
        <w:rPr>
          <w:rFonts w:ascii="Times New Roman" w:hAnsi="Times New Roman" w:cs="Times New Roman"/>
          <w:noProof/>
        </w:rPr>
        <w:lastRenderedPageBreak/>
        <w:drawing>
          <wp:inline distT="0" distB="0" distL="0" distR="0" wp14:anchorId="23D2C690" wp14:editId="4C08A661">
            <wp:extent cx="5943600" cy="4101465"/>
            <wp:effectExtent l="0" t="0" r="0" b="635"/>
            <wp:docPr id="14" name="Picture 13" descr="A graph of a graph of spheres&#10;&#10;AI-generated content may be incorrect.">
              <a:extLst xmlns:a="http://schemas.openxmlformats.org/drawingml/2006/main">
                <a:ext uri="{FF2B5EF4-FFF2-40B4-BE49-F238E27FC236}">
                  <a16:creationId xmlns:a16="http://schemas.microsoft.com/office/drawing/2014/main" id="{ACC9D0F3-2940-96C4-6A22-7294B2E5DE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aph of a graph of spheres&#10;&#10;AI-generated content may be incorrect.">
                      <a:extLst>
                        <a:ext uri="{FF2B5EF4-FFF2-40B4-BE49-F238E27FC236}">
                          <a16:creationId xmlns:a16="http://schemas.microsoft.com/office/drawing/2014/main" id="{ACC9D0F3-2940-96C4-6A22-7294B2E5DEBF}"/>
                        </a:ext>
                      </a:extLst>
                    </pic:cNvPr>
                    <pic:cNvPicPr>
                      <a:picLocks noChangeAspect="1"/>
                    </pic:cNvPicPr>
                  </pic:nvPicPr>
                  <pic:blipFill>
                    <a:blip r:embed="rId41"/>
                    <a:stretch>
                      <a:fillRect/>
                    </a:stretch>
                  </pic:blipFill>
                  <pic:spPr>
                    <a:xfrm>
                      <a:off x="0" y="0"/>
                      <a:ext cx="5943600" cy="4101465"/>
                    </a:xfrm>
                    <a:prstGeom prst="rect">
                      <a:avLst/>
                    </a:prstGeom>
                  </pic:spPr>
                </pic:pic>
              </a:graphicData>
            </a:graphic>
          </wp:inline>
        </w:drawing>
      </w:r>
    </w:p>
    <w:p w14:paraId="5E01946E" w14:textId="046F5C7B" w:rsidR="00950870" w:rsidRPr="004E5C69" w:rsidRDefault="00950870" w:rsidP="00A16D2E">
      <w:pPr>
        <w:pStyle w:val="NormalWeb"/>
        <w:spacing w:before="0" w:beforeAutospacing="0" w:after="0" w:afterAutospacing="0"/>
        <w:jc w:val="center"/>
        <w:rPr>
          <w:sz w:val="20"/>
          <w:szCs w:val="20"/>
        </w:rPr>
      </w:pPr>
      <w:r w:rsidRPr="004E5C69">
        <w:rPr>
          <w:rFonts w:eastAsiaTheme="minorEastAsia"/>
          <w:b/>
          <w:bCs/>
          <w:color w:val="000000" w:themeColor="text1"/>
          <w:kern w:val="24"/>
          <w:sz w:val="20"/>
          <w:szCs w:val="20"/>
          <w:lang w:val="en-GB"/>
        </w:rPr>
        <w:t xml:space="preserve">Figure </w:t>
      </w:r>
      <w:r w:rsidR="000A55D5" w:rsidRPr="004E5C69">
        <w:rPr>
          <w:rFonts w:eastAsiaTheme="minorEastAsia"/>
          <w:b/>
          <w:bCs/>
          <w:color w:val="000000" w:themeColor="text1"/>
          <w:kern w:val="24"/>
          <w:sz w:val="20"/>
          <w:szCs w:val="20"/>
          <w:lang w:val="en-GB"/>
        </w:rPr>
        <w:t>S2</w:t>
      </w:r>
      <w:r w:rsidR="00B70FBF">
        <w:rPr>
          <w:rFonts w:eastAsiaTheme="minorEastAsia"/>
          <w:b/>
          <w:bCs/>
          <w:color w:val="000000" w:themeColor="text1"/>
          <w:kern w:val="24"/>
          <w:sz w:val="20"/>
          <w:szCs w:val="20"/>
          <w:lang w:val="en-GB"/>
        </w:rPr>
        <w:t>2</w:t>
      </w:r>
      <w:r w:rsidRPr="004E5C69">
        <w:rPr>
          <w:rFonts w:eastAsiaTheme="minorEastAsia"/>
          <w:b/>
          <w:bCs/>
          <w:color w:val="000000" w:themeColor="text1"/>
          <w:kern w:val="24"/>
          <w:sz w:val="20"/>
          <w:szCs w:val="20"/>
          <w:lang w:val="en-GB"/>
        </w:rPr>
        <w:t>.</w:t>
      </w:r>
      <w:r w:rsidRPr="004E5C69">
        <w:rPr>
          <w:rFonts w:eastAsiaTheme="minorEastAsia"/>
          <w:color w:val="000000" w:themeColor="text1"/>
          <w:kern w:val="24"/>
          <w:sz w:val="20"/>
          <w:szCs w:val="20"/>
          <w:lang w:val="en-GB"/>
        </w:rPr>
        <w:t xml:space="preserve"> </w:t>
      </w:r>
      <w:r w:rsidR="000A55D5" w:rsidRPr="00436905">
        <w:rPr>
          <w:rFonts w:eastAsiaTheme="minorEastAsia"/>
          <w:color w:val="000000" w:themeColor="text1"/>
          <w:kern w:val="24"/>
          <w:sz w:val="20"/>
          <w:szCs w:val="20"/>
          <w:lang w:val="en-GB"/>
        </w:rPr>
        <w:t>The C–H cleavage, from CH</w:t>
      </w:r>
      <w:r w:rsidR="000A55D5" w:rsidRPr="00524076">
        <w:rPr>
          <w:rFonts w:eastAsiaTheme="minorEastAsia"/>
          <w:color w:val="000000" w:themeColor="text1"/>
          <w:kern w:val="24"/>
          <w:sz w:val="20"/>
          <w:szCs w:val="20"/>
          <w:vertAlign w:val="subscript"/>
          <w:lang w:val="en-GB"/>
        </w:rPr>
        <w:t>3</w:t>
      </w:r>
      <w:r w:rsidR="000A55D5" w:rsidRPr="00436905">
        <w:rPr>
          <w:rFonts w:eastAsiaTheme="minorEastAsia"/>
          <w:color w:val="000000" w:themeColor="text1"/>
          <w:kern w:val="24"/>
          <w:sz w:val="20"/>
          <w:szCs w:val="20"/>
          <w:lang w:val="en-GB"/>
        </w:rPr>
        <w:t>CHO(O) to form CH</w:t>
      </w:r>
      <w:r w:rsidR="000A55D5" w:rsidRPr="00524076">
        <w:rPr>
          <w:rFonts w:eastAsiaTheme="minorEastAsia"/>
          <w:color w:val="000000" w:themeColor="text1"/>
          <w:kern w:val="24"/>
          <w:sz w:val="20"/>
          <w:szCs w:val="20"/>
          <w:vertAlign w:val="subscript"/>
          <w:lang w:val="en-GB"/>
        </w:rPr>
        <w:t>3</w:t>
      </w:r>
      <w:r w:rsidR="000A55D5" w:rsidRPr="00436905">
        <w:rPr>
          <w:rFonts w:eastAsiaTheme="minorEastAsia"/>
          <w:color w:val="000000" w:themeColor="text1"/>
          <w:kern w:val="24"/>
          <w:sz w:val="20"/>
          <w:szCs w:val="20"/>
          <w:lang w:val="en-GB"/>
        </w:rPr>
        <w:t>COO and H during acetaldehyde oxidation (</w:t>
      </w:r>
      <w:r w:rsidR="00284016">
        <w:rPr>
          <w:rFonts w:eastAsiaTheme="minorEastAsia"/>
          <w:color w:val="000000" w:themeColor="text1"/>
          <w:kern w:val="24"/>
          <w:sz w:val="20"/>
          <w:szCs w:val="20"/>
          <w:lang w:val="en-GB"/>
        </w:rPr>
        <w:t>p</w:t>
      </w:r>
      <w:r w:rsidR="000A55D5" w:rsidRPr="00436905">
        <w:rPr>
          <w:rFonts w:eastAsiaTheme="minorEastAsia"/>
          <w:color w:val="000000" w:themeColor="text1"/>
          <w:kern w:val="24"/>
          <w:sz w:val="20"/>
          <w:szCs w:val="20"/>
          <w:lang w:val="en-GB"/>
        </w:rPr>
        <w:t xml:space="preserve">athway-I) on the Cu (111) surface, related to </w:t>
      </w:r>
      <w:r w:rsidR="000A55D5" w:rsidRPr="00524076">
        <w:rPr>
          <w:rFonts w:eastAsiaTheme="minorEastAsia"/>
          <w:b/>
          <w:bCs/>
          <w:color w:val="000000" w:themeColor="text1"/>
          <w:kern w:val="24"/>
          <w:sz w:val="20"/>
          <w:szCs w:val="20"/>
          <w:lang w:val="en-GB"/>
        </w:rPr>
        <w:t>Figure 6a.</w:t>
      </w:r>
      <w:r w:rsidR="00910533">
        <w:rPr>
          <w:rFonts w:eastAsiaTheme="minorEastAsia"/>
          <w:b/>
          <w:bCs/>
          <w:color w:val="000000" w:themeColor="text1"/>
          <w:kern w:val="24"/>
          <w:sz w:val="20"/>
          <w:szCs w:val="20"/>
          <w:lang w:val="en-GB"/>
        </w:rPr>
        <w:t xml:space="preserve"> </w:t>
      </w:r>
      <w:r w:rsidR="000A55D5" w:rsidRPr="00950870">
        <w:rPr>
          <w:i/>
          <w:iCs/>
          <w:sz w:val="20"/>
          <w:szCs w:val="20"/>
          <w:lang w:val="en-GB"/>
        </w:rPr>
        <w:t xml:space="preserve">Atomic </w:t>
      </w:r>
      <w:proofErr w:type="spellStart"/>
      <w:r w:rsidR="000A55D5" w:rsidRPr="00950870">
        <w:rPr>
          <w:i/>
          <w:iCs/>
          <w:sz w:val="20"/>
          <w:szCs w:val="20"/>
          <w:lang w:val="en-GB"/>
        </w:rPr>
        <w:t>color</w:t>
      </w:r>
      <w:proofErr w:type="spellEnd"/>
      <w:r w:rsidR="000A55D5" w:rsidRPr="00950870">
        <w:rPr>
          <w:i/>
          <w:iCs/>
          <w:sz w:val="20"/>
          <w:szCs w:val="20"/>
          <w:lang w:val="en-GB"/>
        </w:rPr>
        <w:t xml:space="preserve"> code: Copper (brown), oxygen (red), hydrogen </w:t>
      </w:r>
      <w:r w:rsidR="000A55D5">
        <w:rPr>
          <w:i/>
          <w:iCs/>
          <w:sz w:val="20"/>
          <w:szCs w:val="20"/>
          <w:lang w:val="en-GB"/>
        </w:rPr>
        <w:t>(pink</w:t>
      </w:r>
      <w:r w:rsidR="000A55D5" w:rsidRPr="00950870">
        <w:rPr>
          <w:i/>
          <w:iCs/>
          <w:sz w:val="20"/>
          <w:szCs w:val="20"/>
          <w:lang w:val="en-GB"/>
        </w:rPr>
        <w:t>), and carbon (grey).</w:t>
      </w:r>
    </w:p>
    <w:p w14:paraId="0B0CE27D" w14:textId="77777777" w:rsidR="00950870" w:rsidRPr="004E5C69" w:rsidRDefault="00950870">
      <w:pPr>
        <w:rPr>
          <w:rFonts w:ascii="Times New Roman" w:hAnsi="Times New Roman" w:cs="Times New Roman"/>
          <w:lang w:val="en-CA"/>
        </w:rPr>
      </w:pPr>
    </w:p>
    <w:p w14:paraId="12B35F76" w14:textId="77777777" w:rsidR="00F3310C" w:rsidRDefault="00F3310C">
      <w:pPr>
        <w:rPr>
          <w:rFonts w:ascii="Times New Roman" w:hAnsi="Times New Roman" w:cs="Times New Roman"/>
        </w:rPr>
      </w:pPr>
    </w:p>
    <w:p w14:paraId="743DD76C" w14:textId="77777777" w:rsidR="00F3310C" w:rsidRDefault="00F3310C">
      <w:pPr>
        <w:rPr>
          <w:rFonts w:ascii="Times New Roman" w:hAnsi="Times New Roman" w:cs="Times New Roman"/>
        </w:rPr>
      </w:pPr>
    </w:p>
    <w:p w14:paraId="1EC3DED2" w14:textId="77777777" w:rsidR="00F3310C" w:rsidRDefault="00F3310C">
      <w:pPr>
        <w:rPr>
          <w:rFonts w:ascii="Times New Roman" w:hAnsi="Times New Roman" w:cs="Times New Roman"/>
        </w:rPr>
      </w:pPr>
    </w:p>
    <w:p w14:paraId="6D723BEF" w14:textId="77777777" w:rsidR="00F3310C" w:rsidRDefault="00F3310C">
      <w:pPr>
        <w:rPr>
          <w:rFonts w:ascii="Times New Roman" w:hAnsi="Times New Roman" w:cs="Times New Roman"/>
        </w:rPr>
      </w:pPr>
    </w:p>
    <w:p w14:paraId="321B030F" w14:textId="77777777" w:rsidR="00F3310C" w:rsidRDefault="00F3310C">
      <w:pPr>
        <w:rPr>
          <w:rFonts w:ascii="Times New Roman" w:hAnsi="Times New Roman" w:cs="Times New Roman"/>
        </w:rPr>
      </w:pPr>
    </w:p>
    <w:p w14:paraId="71A50B88" w14:textId="77777777" w:rsidR="00F3310C" w:rsidRDefault="00F3310C">
      <w:pPr>
        <w:rPr>
          <w:rFonts w:ascii="Times New Roman" w:hAnsi="Times New Roman" w:cs="Times New Roman"/>
        </w:rPr>
      </w:pPr>
    </w:p>
    <w:p w14:paraId="28C178B0" w14:textId="77777777" w:rsidR="00F3310C" w:rsidRDefault="00F3310C">
      <w:pPr>
        <w:rPr>
          <w:rFonts w:ascii="Times New Roman" w:hAnsi="Times New Roman" w:cs="Times New Roman"/>
        </w:rPr>
      </w:pPr>
    </w:p>
    <w:p w14:paraId="00819482" w14:textId="77777777" w:rsidR="00F3310C" w:rsidRDefault="00F3310C">
      <w:pPr>
        <w:rPr>
          <w:rFonts w:ascii="Times New Roman" w:hAnsi="Times New Roman" w:cs="Times New Roman"/>
        </w:rPr>
      </w:pPr>
    </w:p>
    <w:p w14:paraId="39F28673" w14:textId="77777777" w:rsidR="00F3310C" w:rsidRDefault="00F3310C">
      <w:pPr>
        <w:rPr>
          <w:rFonts w:ascii="Times New Roman" w:hAnsi="Times New Roman" w:cs="Times New Roman"/>
        </w:rPr>
      </w:pPr>
    </w:p>
    <w:p w14:paraId="73650E35" w14:textId="0A597387" w:rsidR="00950870" w:rsidRDefault="00BD47E6">
      <w:pPr>
        <w:rPr>
          <w:rFonts w:ascii="Times New Roman" w:hAnsi="Times New Roman" w:cs="Times New Roman"/>
        </w:rPr>
      </w:pPr>
      <w:r w:rsidRPr="00D622AB">
        <w:rPr>
          <w:rFonts w:ascii="Times New Roman" w:hAnsi="Times New Roman" w:cs="Times New Roman"/>
          <w:noProof/>
        </w:rPr>
        <w:lastRenderedPageBreak/>
        <w:drawing>
          <wp:inline distT="0" distB="0" distL="0" distR="0" wp14:anchorId="0B1995E9" wp14:editId="23F71858">
            <wp:extent cx="5943600" cy="4463415"/>
            <wp:effectExtent l="0" t="0" r="0" b="0"/>
            <wp:docPr id="1370282228" name="Picture 1" descr="A graph of a graph of a graph&#10;&#10;AI-generated content may be incorrect.">
              <a:extLst xmlns:a="http://schemas.openxmlformats.org/drawingml/2006/main">
                <a:ext uri="{FF2B5EF4-FFF2-40B4-BE49-F238E27FC236}">
                  <a16:creationId xmlns:a16="http://schemas.microsoft.com/office/drawing/2014/main" id="{C615ECA5-AC3D-0DE9-65DB-884F8B45F7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282228" name="Picture 1" descr="A graph of a graph of a graph&#10;&#10;AI-generated content may be incorrect.">
                      <a:extLst>
                        <a:ext uri="{FF2B5EF4-FFF2-40B4-BE49-F238E27FC236}">
                          <a16:creationId xmlns:a16="http://schemas.microsoft.com/office/drawing/2014/main" id="{C615ECA5-AC3D-0DE9-65DB-884F8B45F7F4}"/>
                        </a:ext>
                      </a:extLst>
                    </pic:cNvPr>
                    <pic:cNvPicPr>
                      <a:picLocks noChangeAspect="1"/>
                    </pic:cNvPicPr>
                  </pic:nvPicPr>
                  <pic:blipFill>
                    <a:blip r:embed="rId42"/>
                    <a:stretch>
                      <a:fillRect/>
                    </a:stretch>
                  </pic:blipFill>
                  <pic:spPr>
                    <a:xfrm>
                      <a:off x="0" y="0"/>
                      <a:ext cx="5943600" cy="4463415"/>
                    </a:xfrm>
                    <a:prstGeom prst="rect">
                      <a:avLst/>
                    </a:prstGeom>
                  </pic:spPr>
                </pic:pic>
              </a:graphicData>
            </a:graphic>
          </wp:inline>
        </w:drawing>
      </w:r>
    </w:p>
    <w:p w14:paraId="0B0A6BD3" w14:textId="34EB6E0F" w:rsidR="00950870" w:rsidRPr="004E5C69" w:rsidRDefault="00950870" w:rsidP="004E5C69">
      <w:pPr>
        <w:jc w:val="center"/>
        <w:rPr>
          <w:rFonts w:ascii="Times New Roman" w:hAnsi="Times New Roman" w:cs="Times New Roman"/>
          <w:sz w:val="20"/>
          <w:szCs w:val="20"/>
          <w:lang w:val="en-IN"/>
        </w:rPr>
      </w:pPr>
      <w:r w:rsidRPr="004E5C69">
        <w:rPr>
          <w:rFonts w:ascii="Times New Roman" w:hAnsi="Times New Roman" w:cs="Times New Roman"/>
          <w:b/>
          <w:bCs/>
          <w:sz w:val="20"/>
          <w:szCs w:val="20"/>
          <w:lang w:val="en-GB"/>
        </w:rPr>
        <w:t xml:space="preserve">Figure </w:t>
      </w:r>
      <w:r w:rsidR="00821F59" w:rsidRPr="004E5C69">
        <w:rPr>
          <w:rFonts w:ascii="Times New Roman" w:hAnsi="Times New Roman" w:cs="Times New Roman"/>
          <w:b/>
          <w:bCs/>
          <w:sz w:val="20"/>
          <w:szCs w:val="20"/>
          <w:lang w:val="en-GB"/>
        </w:rPr>
        <w:t>S2</w:t>
      </w:r>
      <w:r w:rsidR="00B70FBF">
        <w:rPr>
          <w:rFonts w:ascii="Times New Roman" w:hAnsi="Times New Roman" w:cs="Times New Roman"/>
          <w:b/>
          <w:bCs/>
          <w:sz w:val="20"/>
          <w:szCs w:val="20"/>
          <w:lang w:val="en-GB"/>
        </w:rPr>
        <w:t>3</w:t>
      </w:r>
      <w:r w:rsidRPr="004E5C69">
        <w:rPr>
          <w:rFonts w:ascii="Times New Roman" w:hAnsi="Times New Roman" w:cs="Times New Roman"/>
          <w:sz w:val="20"/>
          <w:szCs w:val="20"/>
          <w:lang w:val="en-GB"/>
        </w:rPr>
        <w:t xml:space="preserve">. </w:t>
      </w:r>
      <w:r w:rsidR="00910533" w:rsidRPr="00436905">
        <w:rPr>
          <w:rFonts w:ascii="Times New Roman" w:hAnsi="Times New Roman" w:cs="Times New Roman"/>
          <w:sz w:val="20"/>
          <w:szCs w:val="20"/>
          <w:lang w:val="en-GB"/>
        </w:rPr>
        <w:t>The H–H coupling on to CH</w:t>
      </w:r>
      <w:r w:rsidR="00910533" w:rsidRPr="00524076">
        <w:rPr>
          <w:rFonts w:ascii="Times New Roman" w:hAnsi="Times New Roman" w:cs="Times New Roman"/>
          <w:sz w:val="20"/>
          <w:szCs w:val="20"/>
          <w:vertAlign w:val="subscript"/>
          <w:lang w:val="en-GB"/>
        </w:rPr>
        <w:t>3</w:t>
      </w:r>
      <w:r w:rsidR="00910533" w:rsidRPr="00436905">
        <w:rPr>
          <w:rFonts w:ascii="Times New Roman" w:hAnsi="Times New Roman" w:cs="Times New Roman"/>
          <w:sz w:val="20"/>
          <w:szCs w:val="20"/>
          <w:lang w:val="en-GB"/>
        </w:rPr>
        <w:t>COO and H to form CH</w:t>
      </w:r>
      <w:r w:rsidR="00910533" w:rsidRPr="00524076">
        <w:rPr>
          <w:rFonts w:ascii="Times New Roman" w:hAnsi="Times New Roman" w:cs="Times New Roman"/>
          <w:sz w:val="20"/>
          <w:szCs w:val="20"/>
          <w:vertAlign w:val="subscript"/>
          <w:lang w:val="en-GB"/>
        </w:rPr>
        <w:t>3</w:t>
      </w:r>
      <w:r w:rsidR="00910533" w:rsidRPr="00436905">
        <w:rPr>
          <w:rFonts w:ascii="Times New Roman" w:hAnsi="Times New Roman" w:cs="Times New Roman"/>
          <w:sz w:val="20"/>
          <w:szCs w:val="20"/>
          <w:lang w:val="en-GB"/>
        </w:rPr>
        <w:t>COO and H</w:t>
      </w:r>
      <w:r w:rsidR="00910533" w:rsidRPr="00524076">
        <w:rPr>
          <w:rFonts w:ascii="Times New Roman" w:hAnsi="Times New Roman" w:cs="Times New Roman"/>
          <w:sz w:val="20"/>
          <w:szCs w:val="20"/>
          <w:vertAlign w:val="subscript"/>
          <w:lang w:val="en-GB"/>
        </w:rPr>
        <w:t xml:space="preserve">2 </w:t>
      </w:r>
      <w:r w:rsidR="00910533" w:rsidRPr="00436905">
        <w:rPr>
          <w:rFonts w:ascii="Times New Roman" w:hAnsi="Times New Roman" w:cs="Times New Roman"/>
          <w:sz w:val="20"/>
          <w:szCs w:val="20"/>
          <w:lang w:val="en-GB"/>
        </w:rPr>
        <w:t>during acetaldehyde oxidation (</w:t>
      </w:r>
      <w:r w:rsidR="00284016">
        <w:rPr>
          <w:rFonts w:ascii="Times New Roman" w:hAnsi="Times New Roman" w:cs="Times New Roman"/>
          <w:sz w:val="20"/>
          <w:szCs w:val="20"/>
          <w:lang w:val="en-GB"/>
        </w:rPr>
        <w:t>p</w:t>
      </w:r>
      <w:r w:rsidR="00910533" w:rsidRPr="00436905">
        <w:rPr>
          <w:rFonts w:ascii="Times New Roman" w:hAnsi="Times New Roman" w:cs="Times New Roman"/>
          <w:sz w:val="20"/>
          <w:szCs w:val="20"/>
          <w:lang w:val="en-GB"/>
        </w:rPr>
        <w:t xml:space="preserve">athway-I) on the Cu (111) surface, related to </w:t>
      </w:r>
      <w:r w:rsidR="00910533" w:rsidRPr="00994E15">
        <w:rPr>
          <w:rFonts w:ascii="Times New Roman" w:hAnsi="Times New Roman" w:cs="Times New Roman"/>
          <w:b/>
          <w:bCs/>
          <w:sz w:val="20"/>
          <w:szCs w:val="20"/>
          <w:lang w:val="en-GB"/>
        </w:rPr>
        <w:t>Figure 6a</w:t>
      </w:r>
      <w:r w:rsidR="00910533" w:rsidRPr="00436905">
        <w:rPr>
          <w:rFonts w:ascii="Times New Roman" w:hAnsi="Times New Roman" w:cs="Times New Roman"/>
          <w:sz w:val="20"/>
          <w:szCs w:val="20"/>
          <w:lang w:val="en-GB"/>
        </w:rPr>
        <w:t>.</w:t>
      </w:r>
      <w:r w:rsidR="00910533">
        <w:rPr>
          <w:rFonts w:ascii="Times New Roman" w:hAnsi="Times New Roman" w:cs="Times New Roman"/>
          <w:sz w:val="20"/>
          <w:szCs w:val="20"/>
          <w:lang w:val="en-GB"/>
        </w:rPr>
        <w:t xml:space="preserve"> </w:t>
      </w:r>
      <w:r w:rsidR="00910533" w:rsidRPr="00950870">
        <w:rPr>
          <w:rFonts w:ascii="Times New Roman" w:hAnsi="Times New Roman" w:cs="Times New Roman"/>
          <w:i/>
          <w:iCs/>
          <w:sz w:val="20"/>
          <w:szCs w:val="20"/>
          <w:lang w:val="en-GB"/>
        </w:rPr>
        <w:t xml:space="preserve">Atomic </w:t>
      </w:r>
      <w:proofErr w:type="spellStart"/>
      <w:r w:rsidR="00910533" w:rsidRPr="00950870">
        <w:rPr>
          <w:rFonts w:ascii="Times New Roman" w:hAnsi="Times New Roman" w:cs="Times New Roman"/>
          <w:i/>
          <w:iCs/>
          <w:sz w:val="20"/>
          <w:szCs w:val="20"/>
          <w:lang w:val="en-GB"/>
        </w:rPr>
        <w:t>color</w:t>
      </w:r>
      <w:proofErr w:type="spellEnd"/>
      <w:r w:rsidR="00910533" w:rsidRPr="00950870">
        <w:rPr>
          <w:rFonts w:ascii="Times New Roman" w:hAnsi="Times New Roman" w:cs="Times New Roman"/>
          <w:i/>
          <w:iCs/>
          <w:sz w:val="20"/>
          <w:szCs w:val="20"/>
          <w:lang w:val="en-GB"/>
        </w:rPr>
        <w:t xml:space="preserve"> code: Copper (brown), oxygen (red), hydrogen </w:t>
      </w:r>
      <w:r w:rsidR="00910533">
        <w:rPr>
          <w:rFonts w:ascii="Times New Roman" w:hAnsi="Times New Roman" w:cs="Times New Roman"/>
          <w:i/>
          <w:iCs/>
          <w:sz w:val="20"/>
          <w:szCs w:val="20"/>
          <w:lang w:val="en-GB"/>
        </w:rPr>
        <w:t>(pink</w:t>
      </w:r>
      <w:r w:rsidR="00910533" w:rsidRPr="00950870">
        <w:rPr>
          <w:rFonts w:ascii="Times New Roman" w:hAnsi="Times New Roman" w:cs="Times New Roman"/>
          <w:i/>
          <w:iCs/>
          <w:sz w:val="20"/>
          <w:szCs w:val="20"/>
          <w:lang w:val="en-GB"/>
        </w:rPr>
        <w:t>), and carbon (grey).</w:t>
      </w:r>
    </w:p>
    <w:p w14:paraId="332405B7" w14:textId="77777777" w:rsidR="00950870" w:rsidRPr="004E5C69" w:rsidRDefault="00950870">
      <w:pPr>
        <w:rPr>
          <w:rFonts w:ascii="Times New Roman" w:hAnsi="Times New Roman" w:cs="Times New Roman"/>
          <w:lang w:val="en-IN"/>
        </w:rPr>
      </w:pPr>
    </w:p>
    <w:p w14:paraId="517C3A2B" w14:textId="360697D6" w:rsidR="00950870" w:rsidRPr="004E5C69" w:rsidRDefault="00950870" w:rsidP="00994E15">
      <w:pPr>
        <w:rPr>
          <w:rFonts w:ascii="Times New Roman" w:hAnsi="Times New Roman" w:cs="Times New Roman"/>
          <w:lang w:val="en-IN"/>
        </w:rPr>
      </w:pPr>
      <w:r w:rsidRPr="00950870">
        <w:rPr>
          <w:rFonts w:ascii="Times New Roman" w:hAnsi="Times New Roman" w:cs="Times New Roman"/>
        </w:rPr>
        <w:br w:type="page"/>
      </w:r>
    </w:p>
    <w:p w14:paraId="036B6717" w14:textId="77777777" w:rsidR="00F3310C" w:rsidRDefault="00F3310C">
      <w:pPr>
        <w:rPr>
          <w:rFonts w:ascii="Times New Roman" w:hAnsi="Times New Roman" w:cs="Times New Roman"/>
        </w:rPr>
      </w:pPr>
    </w:p>
    <w:p w14:paraId="02F0BF9E" w14:textId="6952E2B8" w:rsidR="000D4FCF" w:rsidRDefault="006151C9" w:rsidP="006A738E">
      <w:pPr>
        <w:spacing w:line="276" w:lineRule="auto"/>
        <w:jc w:val="center"/>
        <w:rPr>
          <w:rFonts w:ascii="Times New Roman" w:hAnsi="Times New Roman" w:cs="Times New Roman"/>
          <w:b/>
          <w:bCs/>
          <w:sz w:val="20"/>
          <w:szCs w:val="20"/>
        </w:rPr>
      </w:pPr>
      <w:r w:rsidRPr="009C1EC7">
        <w:rPr>
          <w:rFonts w:ascii="Times New Roman" w:hAnsi="Times New Roman" w:cs="Times New Roman"/>
          <w:b/>
          <w:bCs/>
          <w:noProof/>
          <w:sz w:val="20"/>
          <w:szCs w:val="20"/>
        </w:rPr>
        <w:drawing>
          <wp:inline distT="0" distB="0" distL="0" distR="0" wp14:anchorId="75092C07" wp14:editId="5574E59E">
            <wp:extent cx="5795879" cy="4738255"/>
            <wp:effectExtent l="0" t="0" r="0" b="0"/>
            <wp:docPr id="1310410166" name="Picture 2" descr="A screenshot of a video game&#10;&#10;AI-generated content may be incorrect.">
              <a:extLst xmlns:a="http://schemas.openxmlformats.org/drawingml/2006/main">
                <a:ext uri="{FF2B5EF4-FFF2-40B4-BE49-F238E27FC236}">
                  <a16:creationId xmlns:a16="http://schemas.microsoft.com/office/drawing/2014/main" id="{CC699942-434E-6FD7-114C-23CE77FB45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10166" name="Picture 2" descr="A screenshot of a video game&#10;&#10;AI-generated content may be incorrect.">
                      <a:extLst>
                        <a:ext uri="{FF2B5EF4-FFF2-40B4-BE49-F238E27FC236}">
                          <a16:creationId xmlns:a16="http://schemas.microsoft.com/office/drawing/2014/main" id="{CC699942-434E-6FD7-114C-23CE77FB45BD}"/>
                        </a:ext>
                      </a:extLst>
                    </pic:cNvPr>
                    <pic:cNvPicPr>
                      <a:picLocks noChangeAspect="1"/>
                    </pic:cNvPicPr>
                  </pic:nvPicPr>
                  <pic:blipFill>
                    <a:blip r:embed="rId43"/>
                    <a:stretch>
                      <a:fillRect/>
                    </a:stretch>
                  </pic:blipFill>
                  <pic:spPr>
                    <a:xfrm>
                      <a:off x="0" y="0"/>
                      <a:ext cx="5798063" cy="4740040"/>
                    </a:xfrm>
                    <a:prstGeom prst="rect">
                      <a:avLst/>
                    </a:prstGeom>
                  </pic:spPr>
                </pic:pic>
              </a:graphicData>
            </a:graphic>
          </wp:inline>
        </w:drawing>
      </w:r>
    </w:p>
    <w:p w14:paraId="75EE85CD" w14:textId="65A5E0AE" w:rsidR="00A700E0" w:rsidRPr="00A700E0" w:rsidRDefault="000D4FCF" w:rsidP="00A700E0">
      <w:pPr>
        <w:spacing w:line="276" w:lineRule="auto"/>
        <w:jc w:val="center"/>
        <w:rPr>
          <w:rFonts w:ascii="Times New Roman" w:hAnsi="Times New Roman" w:cs="Times New Roman"/>
          <w:i/>
          <w:iCs/>
          <w:sz w:val="20"/>
          <w:szCs w:val="20"/>
          <w:lang w:val="en-GB"/>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w:t>
      </w:r>
      <w:r w:rsidR="00C63374" w:rsidRPr="00A020CD">
        <w:rPr>
          <w:rFonts w:ascii="Times New Roman" w:hAnsi="Times New Roman" w:cs="Times New Roman"/>
          <w:b/>
          <w:bCs/>
          <w:sz w:val="20"/>
          <w:szCs w:val="20"/>
        </w:rPr>
        <w:t>S</w:t>
      </w:r>
      <w:r w:rsidR="00C63374">
        <w:rPr>
          <w:rFonts w:ascii="Times New Roman" w:hAnsi="Times New Roman" w:cs="Times New Roman"/>
          <w:b/>
          <w:bCs/>
          <w:sz w:val="20"/>
          <w:szCs w:val="20"/>
        </w:rPr>
        <w:t>24</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284016" w:rsidRPr="00411D3B">
        <w:rPr>
          <w:rFonts w:ascii="Times New Roman" w:hAnsi="Times New Roman" w:cs="Times New Roman"/>
          <w:sz w:val="20"/>
          <w:szCs w:val="20"/>
          <w:lang w:val="en-GB"/>
        </w:rPr>
        <w:t>The C–H cleavage, from CH</w:t>
      </w:r>
      <w:r w:rsidR="00284016" w:rsidRPr="00524076">
        <w:rPr>
          <w:rFonts w:ascii="Times New Roman" w:hAnsi="Times New Roman" w:cs="Times New Roman"/>
          <w:sz w:val="20"/>
          <w:szCs w:val="20"/>
          <w:vertAlign w:val="subscript"/>
          <w:lang w:val="en-GB"/>
        </w:rPr>
        <w:t>3</w:t>
      </w:r>
      <w:r w:rsidR="00284016" w:rsidRPr="00411D3B">
        <w:rPr>
          <w:rFonts w:ascii="Times New Roman" w:hAnsi="Times New Roman" w:cs="Times New Roman"/>
          <w:sz w:val="20"/>
          <w:szCs w:val="20"/>
          <w:lang w:val="en-GB"/>
        </w:rPr>
        <w:t>CHO(OH) to form CH</w:t>
      </w:r>
      <w:r w:rsidR="00284016" w:rsidRPr="00524076">
        <w:rPr>
          <w:rFonts w:ascii="Times New Roman" w:hAnsi="Times New Roman" w:cs="Times New Roman"/>
          <w:sz w:val="20"/>
          <w:szCs w:val="20"/>
          <w:vertAlign w:val="subscript"/>
          <w:lang w:val="en-GB"/>
        </w:rPr>
        <w:t>3</w:t>
      </w:r>
      <w:r w:rsidR="00284016" w:rsidRPr="00411D3B">
        <w:rPr>
          <w:rFonts w:ascii="Times New Roman" w:hAnsi="Times New Roman" w:cs="Times New Roman"/>
          <w:sz w:val="20"/>
          <w:szCs w:val="20"/>
          <w:lang w:val="en-GB"/>
        </w:rPr>
        <w:t>COOH and H during acetaldehyde oxidation (</w:t>
      </w:r>
      <w:r w:rsidR="00284016">
        <w:rPr>
          <w:rFonts w:ascii="Times New Roman" w:hAnsi="Times New Roman" w:cs="Times New Roman"/>
          <w:sz w:val="20"/>
          <w:szCs w:val="20"/>
          <w:lang w:val="en-GB"/>
        </w:rPr>
        <w:t>p</w:t>
      </w:r>
      <w:r w:rsidR="00284016" w:rsidRPr="00411D3B">
        <w:rPr>
          <w:rFonts w:ascii="Times New Roman" w:hAnsi="Times New Roman" w:cs="Times New Roman"/>
          <w:sz w:val="20"/>
          <w:szCs w:val="20"/>
          <w:lang w:val="en-GB"/>
        </w:rPr>
        <w:t xml:space="preserve">athway-II) on the Cu (111) surface, related to </w:t>
      </w:r>
      <w:r w:rsidR="00284016" w:rsidRPr="00524076">
        <w:rPr>
          <w:rFonts w:ascii="Times New Roman" w:hAnsi="Times New Roman" w:cs="Times New Roman"/>
          <w:b/>
          <w:bCs/>
          <w:sz w:val="20"/>
          <w:szCs w:val="20"/>
          <w:lang w:val="en-GB"/>
        </w:rPr>
        <w:t>Figure S1</w:t>
      </w:r>
      <w:r w:rsidR="00C63374">
        <w:rPr>
          <w:rFonts w:ascii="Times New Roman" w:hAnsi="Times New Roman" w:cs="Times New Roman"/>
          <w:b/>
          <w:bCs/>
          <w:sz w:val="20"/>
          <w:szCs w:val="20"/>
          <w:lang w:val="en-GB"/>
        </w:rPr>
        <w:t>9</w:t>
      </w:r>
      <w:r w:rsidR="00284016" w:rsidRPr="00411D3B">
        <w:rPr>
          <w:rFonts w:ascii="Times New Roman" w:hAnsi="Times New Roman" w:cs="Times New Roman"/>
          <w:sz w:val="20"/>
          <w:szCs w:val="20"/>
          <w:lang w:val="en-GB"/>
        </w:rPr>
        <w:t>.</w:t>
      </w:r>
      <w:r w:rsidR="00284016">
        <w:rPr>
          <w:rFonts w:ascii="Times New Roman" w:hAnsi="Times New Roman" w:cs="Times New Roman"/>
          <w:sz w:val="20"/>
          <w:szCs w:val="20"/>
          <w:lang w:val="en-GB"/>
        </w:rPr>
        <w:t xml:space="preserve"> </w:t>
      </w:r>
      <w:r w:rsidR="00284016" w:rsidRPr="00A700E0">
        <w:rPr>
          <w:rFonts w:ascii="Times New Roman" w:hAnsi="Times New Roman" w:cs="Times New Roman"/>
          <w:i/>
          <w:iCs/>
          <w:sz w:val="20"/>
          <w:szCs w:val="20"/>
          <w:lang w:val="en-GB"/>
        </w:rPr>
        <w:t xml:space="preserve">Atomic </w:t>
      </w:r>
      <w:proofErr w:type="spellStart"/>
      <w:r w:rsidR="00284016" w:rsidRPr="00A700E0">
        <w:rPr>
          <w:rFonts w:ascii="Times New Roman" w:hAnsi="Times New Roman" w:cs="Times New Roman"/>
          <w:i/>
          <w:iCs/>
          <w:sz w:val="20"/>
          <w:szCs w:val="20"/>
          <w:lang w:val="en-GB"/>
        </w:rPr>
        <w:t>color</w:t>
      </w:r>
      <w:proofErr w:type="spellEnd"/>
      <w:r w:rsidR="00284016" w:rsidRPr="00A700E0">
        <w:rPr>
          <w:rFonts w:ascii="Times New Roman" w:hAnsi="Times New Roman" w:cs="Times New Roman"/>
          <w:i/>
          <w:iCs/>
          <w:sz w:val="20"/>
          <w:szCs w:val="20"/>
          <w:lang w:val="en-GB"/>
        </w:rPr>
        <w:t xml:space="preserve"> code: Copper (brown), oxygen (red), hydrogen (</w:t>
      </w:r>
      <w:r w:rsidR="00284016">
        <w:rPr>
          <w:rFonts w:ascii="Times New Roman" w:hAnsi="Times New Roman" w:cs="Times New Roman"/>
          <w:i/>
          <w:iCs/>
          <w:sz w:val="20"/>
          <w:szCs w:val="20"/>
          <w:lang w:val="en-GB"/>
        </w:rPr>
        <w:t>pink</w:t>
      </w:r>
      <w:r w:rsidR="00284016" w:rsidRPr="00A700E0">
        <w:rPr>
          <w:rFonts w:ascii="Times New Roman" w:hAnsi="Times New Roman" w:cs="Times New Roman"/>
          <w:i/>
          <w:iCs/>
          <w:sz w:val="20"/>
          <w:szCs w:val="20"/>
          <w:lang w:val="en-GB"/>
        </w:rPr>
        <w:t>), and carbon (grey).</w:t>
      </w:r>
    </w:p>
    <w:p w14:paraId="68F3D1A9" w14:textId="7256B11E" w:rsidR="006F7443" w:rsidRDefault="006F7443">
      <w:pPr>
        <w:rPr>
          <w:rFonts w:ascii="Times New Roman" w:hAnsi="Times New Roman" w:cs="Times New Roman"/>
          <w:lang w:val="en-GB"/>
        </w:rPr>
      </w:pPr>
      <w:r>
        <w:rPr>
          <w:rFonts w:ascii="Times New Roman" w:hAnsi="Times New Roman" w:cs="Times New Roman"/>
          <w:lang w:val="en-GB"/>
        </w:rPr>
        <w:br w:type="page"/>
      </w:r>
    </w:p>
    <w:p w14:paraId="278EDB0A" w14:textId="43F0D669" w:rsidR="008A4424" w:rsidRDefault="002856D9" w:rsidP="003E7195">
      <w:pPr>
        <w:spacing w:line="276" w:lineRule="auto"/>
        <w:jc w:val="center"/>
        <w:rPr>
          <w:rFonts w:ascii="Times New Roman" w:hAnsi="Times New Roman" w:cs="Times New Roman"/>
          <w:b/>
          <w:bCs/>
          <w:sz w:val="20"/>
          <w:szCs w:val="20"/>
        </w:rPr>
      </w:pPr>
      <w:r>
        <w:rPr>
          <w:noProof/>
        </w:rPr>
        <w:lastRenderedPageBreak/>
        <w:drawing>
          <wp:inline distT="0" distB="0" distL="0" distR="0" wp14:anchorId="3C1D3AF4" wp14:editId="5F51B3D1">
            <wp:extent cx="5811342" cy="4308475"/>
            <wp:effectExtent l="0" t="0" r="0" b="0"/>
            <wp:docPr id="1263316187" name="Picture 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16187" name="Picture 3" descr="A screenshot of a video game&#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3479" cy="4317473"/>
                    </a:xfrm>
                    <a:prstGeom prst="rect">
                      <a:avLst/>
                    </a:prstGeom>
                    <a:noFill/>
                  </pic:spPr>
                </pic:pic>
              </a:graphicData>
            </a:graphic>
          </wp:inline>
        </w:drawing>
      </w:r>
    </w:p>
    <w:p w14:paraId="1AA213AE" w14:textId="59BF6654" w:rsidR="003B1491" w:rsidRDefault="006F7443" w:rsidP="003C2931">
      <w:pPr>
        <w:spacing w:line="276" w:lineRule="auto"/>
        <w:jc w:val="center"/>
        <w:rPr>
          <w:rFonts w:ascii="Times New Roman" w:hAnsi="Times New Roman" w:cs="Times New Roman"/>
          <w:i/>
          <w:iCs/>
          <w:sz w:val="20"/>
          <w:szCs w:val="20"/>
          <w:lang w:val="en-GB"/>
        </w:rPr>
      </w:pPr>
      <w:r>
        <w:rPr>
          <w:rFonts w:ascii="Times New Roman" w:hAnsi="Times New Roman" w:cs="Times New Roman"/>
          <w:b/>
          <w:bCs/>
          <w:sz w:val="20"/>
          <w:szCs w:val="20"/>
        </w:rPr>
        <w:t>Figure</w:t>
      </w:r>
      <w:r w:rsidRPr="00A020CD">
        <w:rPr>
          <w:rFonts w:ascii="Times New Roman" w:hAnsi="Times New Roman" w:cs="Times New Roman"/>
          <w:b/>
          <w:bCs/>
          <w:sz w:val="20"/>
          <w:szCs w:val="20"/>
        </w:rPr>
        <w:t xml:space="preserve"> </w:t>
      </w:r>
      <w:r w:rsidR="00C63374" w:rsidRPr="00A020CD">
        <w:rPr>
          <w:rFonts w:ascii="Times New Roman" w:hAnsi="Times New Roman" w:cs="Times New Roman"/>
          <w:b/>
          <w:bCs/>
          <w:sz w:val="20"/>
          <w:szCs w:val="20"/>
        </w:rPr>
        <w:t>S</w:t>
      </w:r>
      <w:r w:rsidR="00C63374">
        <w:rPr>
          <w:rFonts w:ascii="Times New Roman" w:hAnsi="Times New Roman" w:cs="Times New Roman"/>
          <w:b/>
          <w:bCs/>
          <w:sz w:val="20"/>
          <w:szCs w:val="20"/>
        </w:rPr>
        <w:t>25</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3C2931" w:rsidRPr="00411D3B">
        <w:rPr>
          <w:rFonts w:ascii="Times New Roman" w:hAnsi="Times New Roman" w:cs="Times New Roman"/>
          <w:sz w:val="20"/>
          <w:szCs w:val="20"/>
          <w:lang w:val="en-GB"/>
        </w:rPr>
        <w:t>The H–H coupling on to CH</w:t>
      </w:r>
      <w:r w:rsidR="003C2931" w:rsidRPr="00524076">
        <w:rPr>
          <w:rFonts w:ascii="Times New Roman" w:hAnsi="Times New Roman" w:cs="Times New Roman"/>
          <w:sz w:val="20"/>
          <w:szCs w:val="20"/>
          <w:vertAlign w:val="subscript"/>
          <w:lang w:val="en-GB"/>
        </w:rPr>
        <w:t>3</w:t>
      </w:r>
      <w:r w:rsidR="003C2931" w:rsidRPr="00411D3B">
        <w:rPr>
          <w:rFonts w:ascii="Times New Roman" w:hAnsi="Times New Roman" w:cs="Times New Roman"/>
          <w:sz w:val="20"/>
          <w:szCs w:val="20"/>
          <w:lang w:val="en-GB"/>
        </w:rPr>
        <w:t>COOH and H to form CH</w:t>
      </w:r>
      <w:r w:rsidR="003C2931" w:rsidRPr="00524076">
        <w:rPr>
          <w:rFonts w:ascii="Times New Roman" w:hAnsi="Times New Roman" w:cs="Times New Roman"/>
          <w:sz w:val="20"/>
          <w:szCs w:val="20"/>
          <w:vertAlign w:val="subscript"/>
          <w:lang w:val="en-GB"/>
        </w:rPr>
        <w:t>3</w:t>
      </w:r>
      <w:r w:rsidR="003C2931" w:rsidRPr="00411D3B">
        <w:rPr>
          <w:rFonts w:ascii="Times New Roman" w:hAnsi="Times New Roman" w:cs="Times New Roman"/>
          <w:sz w:val="20"/>
          <w:szCs w:val="20"/>
          <w:lang w:val="en-GB"/>
        </w:rPr>
        <w:t>COOH and H</w:t>
      </w:r>
      <w:r w:rsidR="003C2931" w:rsidRPr="00524076">
        <w:rPr>
          <w:rFonts w:ascii="Times New Roman" w:hAnsi="Times New Roman" w:cs="Times New Roman"/>
          <w:sz w:val="20"/>
          <w:szCs w:val="20"/>
          <w:vertAlign w:val="subscript"/>
          <w:lang w:val="en-GB"/>
        </w:rPr>
        <w:t>2</w:t>
      </w:r>
      <w:r w:rsidR="003C2931" w:rsidRPr="00411D3B">
        <w:rPr>
          <w:rFonts w:ascii="Times New Roman" w:hAnsi="Times New Roman" w:cs="Times New Roman"/>
          <w:sz w:val="20"/>
          <w:szCs w:val="20"/>
          <w:lang w:val="en-GB"/>
        </w:rPr>
        <w:t xml:space="preserve"> during acetaldehyde oxidation (</w:t>
      </w:r>
      <w:r w:rsidR="003C2931">
        <w:rPr>
          <w:rFonts w:ascii="Times New Roman" w:hAnsi="Times New Roman" w:cs="Times New Roman"/>
          <w:sz w:val="20"/>
          <w:szCs w:val="20"/>
          <w:lang w:val="en-GB"/>
        </w:rPr>
        <w:t>p</w:t>
      </w:r>
      <w:r w:rsidR="003C2931" w:rsidRPr="00411D3B">
        <w:rPr>
          <w:rFonts w:ascii="Times New Roman" w:hAnsi="Times New Roman" w:cs="Times New Roman"/>
          <w:sz w:val="20"/>
          <w:szCs w:val="20"/>
          <w:lang w:val="en-GB"/>
        </w:rPr>
        <w:t xml:space="preserve">athway-II) on the Cu (111) surface, related to </w:t>
      </w:r>
      <w:r w:rsidR="003C2931" w:rsidRPr="00524076">
        <w:rPr>
          <w:rFonts w:ascii="Times New Roman" w:hAnsi="Times New Roman" w:cs="Times New Roman"/>
          <w:b/>
          <w:bCs/>
          <w:sz w:val="20"/>
          <w:szCs w:val="20"/>
          <w:lang w:val="en-GB"/>
        </w:rPr>
        <w:t>Figure S1</w:t>
      </w:r>
      <w:r w:rsidR="00C63374">
        <w:rPr>
          <w:rFonts w:ascii="Times New Roman" w:hAnsi="Times New Roman" w:cs="Times New Roman"/>
          <w:b/>
          <w:bCs/>
          <w:sz w:val="20"/>
          <w:szCs w:val="20"/>
          <w:lang w:val="en-GB"/>
        </w:rPr>
        <w:t>9</w:t>
      </w:r>
      <w:r w:rsidR="003C2931" w:rsidRPr="00411D3B">
        <w:rPr>
          <w:rFonts w:ascii="Times New Roman" w:hAnsi="Times New Roman" w:cs="Times New Roman"/>
          <w:sz w:val="20"/>
          <w:szCs w:val="20"/>
          <w:lang w:val="en-GB"/>
        </w:rPr>
        <w:t>.</w:t>
      </w:r>
      <w:r w:rsidR="003C2931">
        <w:rPr>
          <w:rFonts w:ascii="Times New Roman" w:hAnsi="Times New Roman" w:cs="Times New Roman"/>
          <w:sz w:val="20"/>
          <w:szCs w:val="20"/>
          <w:lang w:val="en-GB"/>
        </w:rPr>
        <w:t xml:space="preserve"> </w:t>
      </w:r>
      <w:r w:rsidR="003C2931" w:rsidRPr="008A4424">
        <w:rPr>
          <w:rFonts w:ascii="Times New Roman" w:hAnsi="Times New Roman" w:cs="Times New Roman"/>
          <w:i/>
          <w:iCs/>
          <w:sz w:val="20"/>
          <w:szCs w:val="20"/>
          <w:lang w:val="en-GB"/>
        </w:rPr>
        <w:t xml:space="preserve">Atomic </w:t>
      </w:r>
      <w:proofErr w:type="spellStart"/>
      <w:r w:rsidR="003C2931" w:rsidRPr="008A4424">
        <w:rPr>
          <w:rFonts w:ascii="Times New Roman" w:hAnsi="Times New Roman" w:cs="Times New Roman"/>
          <w:i/>
          <w:iCs/>
          <w:sz w:val="20"/>
          <w:szCs w:val="20"/>
          <w:lang w:val="en-GB"/>
        </w:rPr>
        <w:t>color</w:t>
      </w:r>
      <w:proofErr w:type="spellEnd"/>
      <w:r w:rsidR="003C2931" w:rsidRPr="008A4424">
        <w:rPr>
          <w:rFonts w:ascii="Times New Roman" w:hAnsi="Times New Roman" w:cs="Times New Roman"/>
          <w:i/>
          <w:iCs/>
          <w:sz w:val="20"/>
          <w:szCs w:val="20"/>
          <w:lang w:val="en-GB"/>
        </w:rPr>
        <w:t xml:space="preserve"> code: Copper (brown), oxygen (red), hydrogen (</w:t>
      </w:r>
      <w:r w:rsidR="003C2931">
        <w:rPr>
          <w:rFonts w:ascii="Times New Roman" w:hAnsi="Times New Roman" w:cs="Times New Roman"/>
          <w:i/>
          <w:iCs/>
          <w:sz w:val="20"/>
          <w:szCs w:val="20"/>
          <w:lang w:val="en-GB"/>
        </w:rPr>
        <w:t>pink</w:t>
      </w:r>
      <w:r w:rsidR="003C2931" w:rsidRPr="008A4424">
        <w:rPr>
          <w:rFonts w:ascii="Times New Roman" w:hAnsi="Times New Roman" w:cs="Times New Roman"/>
          <w:i/>
          <w:iCs/>
          <w:sz w:val="20"/>
          <w:szCs w:val="20"/>
          <w:lang w:val="en-GB"/>
        </w:rPr>
        <w:t>), and carbon (grey).</w:t>
      </w:r>
      <w:r w:rsidR="003B1491">
        <w:rPr>
          <w:rFonts w:ascii="Times New Roman" w:hAnsi="Times New Roman" w:cs="Times New Roman"/>
          <w:i/>
          <w:iCs/>
          <w:sz w:val="20"/>
          <w:szCs w:val="20"/>
          <w:lang w:val="en-GB"/>
        </w:rPr>
        <w:br w:type="page"/>
      </w:r>
    </w:p>
    <w:p w14:paraId="70A4B292" w14:textId="5B144353" w:rsidR="00BC76E7" w:rsidRDefault="00BC76E7" w:rsidP="00BC76E7">
      <w:pPr>
        <w:jc w:val="center"/>
        <w:rPr>
          <w:rFonts w:ascii="Times New Roman" w:hAnsi="Times New Roman" w:cs="Times New Roman"/>
          <w:sz w:val="20"/>
          <w:szCs w:val="20"/>
          <w:lang w:val="en-GB"/>
        </w:rPr>
      </w:pPr>
      <w:r w:rsidRPr="00A020CD">
        <w:rPr>
          <w:rFonts w:ascii="Times New Roman" w:hAnsi="Times New Roman" w:cs="Times New Roman"/>
          <w:b/>
          <w:bCs/>
          <w:sz w:val="20"/>
          <w:szCs w:val="20"/>
        </w:rPr>
        <w:lastRenderedPageBreak/>
        <w:t>Table S</w:t>
      </w:r>
      <w:r>
        <w:rPr>
          <w:rFonts w:ascii="Times New Roman" w:hAnsi="Times New Roman" w:cs="Times New Roman"/>
          <w:b/>
          <w:bCs/>
          <w:sz w:val="20"/>
          <w:szCs w:val="20"/>
        </w:rPr>
        <w:t>6</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600743" w:rsidRPr="00BC76E7">
        <w:rPr>
          <w:rFonts w:ascii="Times New Roman" w:hAnsi="Times New Roman" w:cs="Times New Roman"/>
          <w:sz w:val="20"/>
          <w:szCs w:val="20"/>
          <w:lang w:val="en-GB"/>
        </w:rPr>
        <w:t xml:space="preserve">Reaction </w:t>
      </w:r>
      <w:r w:rsidR="00600743">
        <w:rPr>
          <w:rFonts w:ascii="Times New Roman" w:hAnsi="Times New Roman" w:cs="Times New Roman"/>
          <w:sz w:val="20"/>
          <w:szCs w:val="20"/>
          <w:lang w:val="en-GB"/>
        </w:rPr>
        <w:t xml:space="preserve">free </w:t>
      </w:r>
      <w:r w:rsidR="00600743" w:rsidRPr="00BC76E7">
        <w:rPr>
          <w:rFonts w:ascii="Times New Roman" w:hAnsi="Times New Roman" w:cs="Times New Roman"/>
          <w:sz w:val="20"/>
          <w:szCs w:val="20"/>
          <w:lang w:val="en-GB"/>
        </w:rPr>
        <w:t>energies (Δ</w:t>
      </w:r>
      <w:proofErr w:type="spellStart"/>
      <w:r w:rsidR="00600743">
        <w:rPr>
          <w:rFonts w:ascii="Times New Roman" w:hAnsi="Times New Roman" w:cs="Times New Roman"/>
          <w:sz w:val="20"/>
          <w:szCs w:val="20"/>
          <w:lang w:val="en-IN"/>
        </w:rPr>
        <w:t>G</w:t>
      </w:r>
      <w:r w:rsidR="00600743" w:rsidRPr="00BC76E7">
        <w:rPr>
          <w:rFonts w:ascii="Times New Roman" w:hAnsi="Times New Roman" w:cs="Times New Roman"/>
          <w:sz w:val="20"/>
          <w:szCs w:val="20"/>
          <w:vertAlign w:val="subscript"/>
          <w:lang w:val="en-IN"/>
        </w:rPr>
        <w:t>rxn</w:t>
      </w:r>
      <w:proofErr w:type="spellEnd"/>
      <w:r w:rsidR="00600743" w:rsidRPr="00BC76E7">
        <w:rPr>
          <w:rFonts w:ascii="Times New Roman" w:hAnsi="Times New Roman" w:cs="Times New Roman"/>
          <w:sz w:val="20"/>
          <w:szCs w:val="20"/>
          <w:lang w:val="en-GB"/>
        </w:rPr>
        <w:t>) and activation energy barriers (Δ</w:t>
      </w:r>
      <w:proofErr w:type="spellStart"/>
      <w:r w:rsidR="00600743">
        <w:rPr>
          <w:rFonts w:ascii="Times New Roman" w:hAnsi="Times New Roman" w:cs="Times New Roman"/>
          <w:sz w:val="20"/>
          <w:szCs w:val="20"/>
          <w:lang w:val="en-IN"/>
        </w:rPr>
        <w:t>G</w:t>
      </w:r>
      <w:r w:rsidR="00600743" w:rsidRPr="00BC76E7">
        <w:rPr>
          <w:rFonts w:ascii="Times New Roman" w:hAnsi="Times New Roman" w:cs="Times New Roman"/>
          <w:sz w:val="20"/>
          <w:szCs w:val="20"/>
          <w:vertAlign w:val="subscript"/>
          <w:lang w:val="en-IN"/>
        </w:rPr>
        <w:t>act</w:t>
      </w:r>
      <w:proofErr w:type="spellEnd"/>
      <w:r w:rsidR="00600743" w:rsidRPr="00BC76E7">
        <w:rPr>
          <w:rFonts w:ascii="Times New Roman" w:hAnsi="Times New Roman" w:cs="Times New Roman"/>
          <w:sz w:val="20"/>
          <w:szCs w:val="20"/>
          <w:lang w:val="en-GB"/>
        </w:rPr>
        <w:t xml:space="preserve">) for the elementary steps involved in the acetaldehyde </w:t>
      </w:r>
      <w:r w:rsidR="00600743" w:rsidRPr="00BC76E7">
        <w:rPr>
          <w:rFonts w:ascii="Times New Roman" w:hAnsi="Times New Roman" w:cs="Times New Roman"/>
          <w:sz w:val="20"/>
          <w:szCs w:val="20"/>
        </w:rPr>
        <w:t xml:space="preserve">oxidation </w:t>
      </w:r>
      <w:r w:rsidR="00600743" w:rsidRPr="00BC76E7">
        <w:rPr>
          <w:rFonts w:ascii="Times New Roman" w:hAnsi="Times New Roman" w:cs="Times New Roman"/>
          <w:sz w:val="20"/>
          <w:szCs w:val="20"/>
          <w:lang w:val="en-GB"/>
        </w:rPr>
        <w:t>reactions</w:t>
      </w:r>
      <w:r w:rsidR="00600743">
        <w:rPr>
          <w:rFonts w:ascii="Times New Roman" w:hAnsi="Times New Roman" w:cs="Times New Roman"/>
          <w:sz w:val="20"/>
          <w:szCs w:val="20"/>
          <w:lang w:val="en-GB"/>
        </w:rPr>
        <w:t xml:space="preserve"> to form acetate and H</w:t>
      </w:r>
      <w:r w:rsidR="00600743" w:rsidRPr="00524076">
        <w:rPr>
          <w:rFonts w:ascii="Times New Roman" w:hAnsi="Times New Roman" w:cs="Times New Roman"/>
          <w:sz w:val="20"/>
          <w:szCs w:val="20"/>
          <w:vertAlign w:val="subscript"/>
          <w:lang w:val="en-GB"/>
        </w:rPr>
        <w:t>2</w:t>
      </w:r>
      <w:r w:rsidR="00600743">
        <w:rPr>
          <w:rFonts w:ascii="Times New Roman" w:hAnsi="Times New Roman" w:cs="Times New Roman"/>
          <w:sz w:val="20"/>
          <w:szCs w:val="20"/>
          <w:lang w:val="en-GB"/>
        </w:rPr>
        <w:t xml:space="preserve"> (pathway-I)</w:t>
      </w:r>
      <w:r w:rsidR="00600743" w:rsidRPr="00BC76E7">
        <w:rPr>
          <w:rFonts w:ascii="Times New Roman" w:hAnsi="Times New Roman" w:cs="Times New Roman"/>
          <w:sz w:val="20"/>
          <w:szCs w:val="20"/>
          <w:lang w:val="en-GB"/>
        </w:rPr>
        <w:t xml:space="preserve"> on Cu surface.</w:t>
      </w:r>
    </w:p>
    <w:tbl>
      <w:tblPr>
        <w:tblStyle w:val="TableGrid"/>
        <w:tblW w:w="0" w:type="auto"/>
        <w:tblLook w:val="04A0" w:firstRow="1" w:lastRow="0" w:firstColumn="1" w:lastColumn="0" w:noHBand="0" w:noVBand="1"/>
      </w:tblPr>
      <w:tblGrid>
        <w:gridCol w:w="1142"/>
        <w:gridCol w:w="6083"/>
        <w:gridCol w:w="1134"/>
        <w:gridCol w:w="991"/>
      </w:tblGrid>
      <w:tr w:rsidR="00BC76E7" w:rsidRPr="00C06168" w14:paraId="1B0A1C00" w14:textId="77777777" w:rsidTr="00B32BD8">
        <w:tc>
          <w:tcPr>
            <w:tcW w:w="1142" w:type="dxa"/>
            <w:vMerge w:val="restart"/>
            <w:tcBorders>
              <w:right w:val="nil"/>
            </w:tcBorders>
            <w:vAlign w:val="center"/>
          </w:tcPr>
          <w:p w14:paraId="796376A2" w14:textId="77777777" w:rsidR="00BC76E7" w:rsidRPr="00090111" w:rsidRDefault="00BC76E7" w:rsidP="00E549FD">
            <w:pPr>
              <w:spacing w:line="360" w:lineRule="auto"/>
              <w:jc w:val="center"/>
              <w:rPr>
                <w:rFonts w:ascii="Times New Roman" w:hAnsi="Times New Roman" w:cs="Times New Roman"/>
                <w:b/>
                <w:bCs/>
                <w:color w:val="000000" w:themeColor="text1"/>
              </w:rPr>
            </w:pPr>
            <w:r w:rsidRPr="00090111">
              <w:rPr>
                <w:rFonts w:ascii="Times New Roman" w:hAnsi="Times New Roman" w:cs="Times New Roman"/>
                <w:b/>
                <w:bCs/>
                <w:color w:val="000000" w:themeColor="text1"/>
              </w:rPr>
              <w:t>Reaction</w:t>
            </w:r>
          </w:p>
        </w:tc>
        <w:tc>
          <w:tcPr>
            <w:tcW w:w="6083" w:type="dxa"/>
            <w:vMerge w:val="restart"/>
            <w:tcBorders>
              <w:left w:val="nil"/>
              <w:right w:val="single" w:sz="4" w:space="0" w:color="auto"/>
            </w:tcBorders>
            <w:vAlign w:val="center"/>
          </w:tcPr>
          <w:p w14:paraId="77CB1EC2" w14:textId="77777777" w:rsidR="00BC76E7" w:rsidRPr="00090111" w:rsidRDefault="00BC76E7" w:rsidP="00E549FD">
            <w:pPr>
              <w:spacing w:line="360" w:lineRule="auto"/>
              <w:jc w:val="center"/>
              <w:rPr>
                <w:rFonts w:ascii="Times New Roman" w:hAnsi="Times New Roman" w:cs="Times New Roman"/>
                <w:b/>
                <w:bCs/>
                <w:color w:val="000000" w:themeColor="text1"/>
              </w:rPr>
            </w:pPr>
            <w:r w:rsidRPr="00090111">
              <w:rPr>
                <w:rFonts w:ascii="Times New Roman" w:hAnsi="Times New Roman" w:cs="Times New Roman"/>
                <w:b/>
                <w:bCs/>
                <w:color w:val="000000" w:themeColor="text1"/>
              </w:rPr>
              <w:t>Elementary Steps</w:t>
            </w:r>
          </w:p>
        </w:tc>
        <w:tc>
          <w:tcPr>
            <w:tcW w:w="2125" w:type="dxa"/>
            <w:gridSpan w:val="2"/>
            <w:tcBorders>
              <w:left w:val="single" w:sz="4" w:space="0" w:color="auto"/>
              <w:bottom w:val="single" w:sz="4" w:space="0" w:color="auto"/>
            </w:tcBorders>
          </w:tcPr>
          <w:p w14:paraId="4667E6B2" w14:textId="4EAAE6D0" w:rsidR="00BC76E7" w:rsidRPr="00090111" w:rsidRDefault="00BC76E7" w:rsidP="00E549FD">
            <w:pPr>
              <w:spacing w:line="360" w:lineRule="auto"/>
              <w:jc w:val="center"/>
              <w:rPr>
                <w:rFonts w:ascii="Times New Roman" w:hAnsi="Times New Roman" w:cs="Times New Roman"/>
                <w:b/>
                <w:bCs/>
                <w:color w:val="000000" w:themeColor="text1"/>
              </w:rPr>
            </w:pPr>
            <w:r w:rsidRPr="5955C9B4">
              <w:rPr>
                <w:rFonts w:ascii="Times New Roman" w:hAnsi="Times New Roman" w:cs="Times New Roman"/>
                <w:b/>
                <w:bCs/>
                <w:color w:val="000000" w:themeColor="text1"/>
              </w:rPr>
              <w:t>Cu</w:t>
            </w:r>
            <w:r w:rsidR="00D215C5">
              <w:rPr>
                <w:rFonts w:ascii="Times New Roman" w:hAnsi="Times New Roman" w:cs="Times New Roman"/>
                <w:b/>
                <w:bCs/>
                <w:color w:val="000000" w:themeColor="text1"/>
              </w:rPr>
              <w:t xml:space="preserve"> </w:t>
            </w:r>
            <w:r w:rsidRPr="5955C9B4">
              <w:rPr>
                <w:rFonts w:ascii="Times New Roman" w:hAnsi="Times New Roman" w:cs="Times New Roman"/>
                <w:b/>
                <w:bCs/>
                <w:color w:val="000000" w:themeColor="text1"/>
              </w:rPr>
              <w:t>(111)</w:t>
            </w:r>
          </w:p>
        </w:tc>
      </w:tr>
      <w:tr w:rsidR="00BC76E7" w:rsidRPr="00C06168" w14:paraId="33A638F7" w14:textId="77777777" w:rsidTr="00B32BD8">
        <w:tc>
          <w:tcPr>
            <w:tcW w:w="1142" w:type="dxa"/>
            <w:vMerge/>
            <w:tcBorders>
              <w:right w:val="nil"/>
            </w:tcBorders>
            <w:vAlign w:val="center"/>
          </w:tcPr>
          <w:p w14:paraId="6DE0DD9A" w14:textId="77777777" w:rsidR="00BC76E7" w:rsidRPr="00C06168" w:rsidRDefault="00BC76E7" w:rsidP="00E549FD">
            <w:pPr>
              <w:spacing w:line="360" w:lineRule="auto"/>
              <w:jc w:val="center"/>
              <w:rPr>
                <w:rFonts w:ascii="Times New Roman" w:hAnsi="Times New Roman" w:cs="Times New Roman"/>
                <w:color w:val="000000" w:themeColor="text1"/>
              </w:rPr>
            </w:pPr>
          </w:p>
        </w:tc>
        <w:tc>
          <w:tcPr>
            <w:tcW w:w="6083" w:type="dxa"/>
            <w:vMerge/>
            <w:tcBorders>
              <w:left w:val="nil"/>
            </w:tcBorders>
            <w:vAlign w:val="center"/>
          </w:tcPr>
          <w:p w14:paraId="66A24039" w14:textId="77777777" w:rsidR="00BC76E7" w:rsidRPr="00C06168" w:rsidRDefault="00BC76E7" w:rsidP="00E549FD">
            <w:pPr>
              <w:spacing w:line="360" w:lineRule="auto"/>
              <w:jc w:val="center"/>
              <w:rPr>
                <w:rFonts w:ascii="Times New Roman" w:hAnsi="Times New Roman" w:cs="Times New Roman"/>
                <w:color w:val="000000" w:themeColor="text1"/>
              </w:rPr>
            </w:pPr>
          </w:p>
        </w:tc>
        <w:tc>
          <w:tcPr>
            <w:tcW w:w="1134" w:type="dxa"/>
            <w:tcBorders>
              <w:top w:val="single" w:sz="4" w:space="0" w:color="auto"/>
              <w:left w:val="single" w:sz="4" w:space="0" w:color="auto"/>
              <w:right w:val="nil"/>
            </w:tcBorders>
          </w:tcPr>
          <w:p w14:paraId="7986BE78" w14:textId="72C71186" w:rsidR="00BC76E7" w:rsidRPr="00C06168" w:rsidRDefault="0041649E" w:rsidP="00E549FD">
            <w:pPr>
              <w:spacing w:line="360" w:lineRule="auto"/>
              <w:jc w:val="center"/>
              <w:rPr>
                <w:rFonts w:ascii="Times New Roman" w:hAnsi="Times New Roman" w:cs="Times New Roman"/>
                <w:color w:val="000000" w:themeColor="text1"/>
              </w:rPr>
            </w:pPr>
            <w:proofErr w:type="spellStart"/>
            <w:r w:rsidRPr="5955C9B4">
              <w:rPr>
                <w:rFonts w:ascii="Times New Roman" w:hAnsi="Times New Roman" w:cs="Times New Roman"/>
                <w:color w:val="000000" w:themeColor="text1"/>
              </w:rPr>
              <w:t>Δ</w:t>
            </w:r>
            <w:r>
              <w:rPr>
                <w:rFonts w:ascii="Times New Roman" w:hAnsi="Times New Roman" w:cs="Times New Roman"/>
                <w:color w:val="000000" w:themeColor="text1"/>
              </w:rPr>
              <w:t>G</w:t>
            </w:r>
            <w:r w:rsidRPr="5955C9B4">
              <w:rPr>
                <w:rFonts w:ascii="Times New Roman" w:hAnsi="Times New Roman" w:cs="Times New Roman"/>
                <w:color w:val="000000" w:themeColor="text1"/>
                <w:vertAlign w:val="subscript"/>
              </w:rPr>
              <w:t>rxn</w:t>
            </w:r>
            <w:proofErr w:type="spellEnd"/>
          </w:p>
        </w:tc>
        <w:tc>
          <w:tcPr>
            <w:tcW w:w="991" w:type="dxa"/>
            <w:tcBorders>
              <w:top w:val="single" w:sz="4" w:space="0" w:color="auto"/>
              <w:left w:val="nil"/>
            </w:tcBorders>
          </w:tcPr>
          <w:p w14:paraId="4145F3C9" w14:textId="51643828" w:rsidR="00BC76E7" w:rsidRPr="00C06168" w:rsidRDefault="0041649E" w:rsidP="00E549FD">
            <w:pPr>
              <w:spacing w:line="360" w:lineRule="auto"/>
              <w:jc w:val="center"/>
              <w:rPr>
                <w:rFonts w:ascii="Times New Roman" w:hAnsi="Times New Roman" w:cs="Times New Roman"/>
                <w:color w:val="000000" w:themeColor="text1"/>
              </w:rPr>
            </w:pPr>
            <w:proofErr w:type="spellStart"/>
            <w:r w:rsidRPr="5955C9B4">
              <w:rPr>
                <w:rFonts w:ascii="Times New Roman" w:hAnsi="Times New Roman" w:cs="Times New Roman"/>
                <w:color w:val="000000" w:themeColor="text1"/>
              </w:rPr>
              <w:t>Δ</w:t>
            </w:r>
            <w:r>
              <w:rPr>
                <w:rFonts w:ascii="Times New Roman" w:hAnsi="Times New Roman" w:cs="Times New Roman"/>
                <w:color w:val="000000" w:themeColor="text1"/>
              </w:rPr>
              <w:t>G</w:t>
            </w:r>
            <w:r w:rsidRPr="5955C9B4">
              <w:rPr>
                <w:rFonts w:ascii="Times New Roman" w:hAnsi="Times New Roman" w:cs="Times New Roman"/>
                <w:color w:val="000000" w:themeColor="text1"/>
                <w:vertAlign w:val="subscript"/>
              </w:rPr>
              <w:t>act</w:t>
            </w:r>
            <w:proofErr w:type="spellEnd"/>
          </w:p>
        </w:tc>
      </w:tr>
      <w:tr w:rsidR="00BC76E7" w:rsidRPr="00C06168" w14:paraId="03F2985D" w14:textId="77777777" w:rsidTr="00B32BD8">
        <w:tc>
          <w:tcPr>
            <w:tcW w:w="1142" w:type="dxa"/>
            <w:tcBorders>
              <w:right w:val="nil"/>
            </w:tcBorders>
            <w:vAlign w:val="center"/>
          </w:tcPr>
          <w:p w14:paraId="0AE4387F" w14:textId="77777777" w:rsidR="00BC76E7" w:rsidRPr="00C06168" w:rsidRDefault="00BC76E7"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R1</w:t>
            </w:r>
          </w:p>
        </w:tc>
        <w:tc>
          <w:tcPr>
            <w:tcW w:w="6083" w:type="dxa"/>
            <w:tcBorders>
              <w:left w:val="nil"/>
              <w:right w:val="single" w:sz="4" w:space="0" w:color="auto"/>
            </w:tcBorders>
            <w:vAlign w:val="center"/>
          </w:tcPr>
          <w:p w14:paraId="70580EAA" w14:textId="43B95FF6" w:rsidR="00BC76E7" w:rsidRPr="00C06168" w:rsidRDefault="00BC76E7"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CH</w:t>
            </w:r>
            <w:r w:rsidRPr="00090111">
              <w:rPr>
                <w:rFonts w:ascii="Times New Roman" w:hAnsi="Times New Roman" w:cs="Times New Roman"/>
                <w:color w:val="000000" w:themeColor="text1"/>
                <w:vertAlign w:val="subscript"/>
              </w:rPr>
              <w:t>3</w:t>
            </w:r>
            <w:r w:rsidRPr="00C06168">
              <w:rPr>
                <w:rFonts w:ascii="Times New Roman" w:hAnsi="Times New Roman" w:cs="Times New Roman"/>
                <w:color w:val="000000" w:themeColor="text1"/>
              </w:rPr>
              <w:t>CHO</w:t>
            </w:r>
            <w:r w:rsidR="00600743">
              <w:rPr>
                <w:rFonts w:ascii="Times New Roman" w:hAnsi="Times New Roman" w:cs="Times New Roman"/>
                <w:color w:val="000000" w:themeColor="text1"/>
              </w:rPr>
              <w:t>*</w:t>
            </w:r>
            <w:r w:rsidRPr="00C06168">
              <w:rPr>
                <w:rFonts w:ascii="Times New Roman" w:hAnsi="Times New Roman" w:cs="Times New Roman"/>
                <w:color w:val="000000" w:themeColor="text1"/>
              </w:rPr>
              <w:t xml:space="preserve"> + OH</w:t>
            </w:r>
            <w:r w:rsidR="00600743">
              <w:rPr>
                <w:rFonts w:ascii="Times New Roman" w:hAnsi="Times New Roman" w:cs="Times New Roman"/>
                <w:color w:val="000000" w:themeColor="text1"/>
              </w:rPr>
              <w:t>*</w:t>
            </w:r>
            <w:r w:rsidRPr="00C0616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Pr="00C06168">
              <w:rPr>
                <w:rFonts w:ascii="Times New Roman" w:hAnsi="Times New Roman" w:cs="Times New Roman"/>
                <w:color w:val="000000" w:themeColor="text1"/>
              </w:rPr>
              <w:t>CH</w:t>
            </w:r>
            <w:r w:rsidRPr="00B51592">
              <w:rPr>
                <w:rFonts w:ascii="Times New Roman" w:hAnsi="Times New Roman" w:cs="Times New Roman"/>
                <w:color w:val="000000" w:themeColor="text1"/>
                <w:vertAlign w:val="subscript"/>
              </w:rPr>
              <w:t>3</w:t>
            </w:r>
            <w:r w:rsidRPr="00C06168">
              <w:rPr>
                <w:rFonts w:ascii="Times New Roman" w:hAnsi="Times New Roman" w:cs="Times New Roman"/>
                <w:color w:val="000000" w:themeColor="text1"/>
              </w:rPr>
              <w:t>CHO(OH)</w:t>
            </w:r>
            <w:r>
              <w:rPr>
                <w:rFonts w:ascii="Times New Roman" w:hAnsi="Times New Roman" w:cs="Times New Roman"/>
                <w:color w:val="000000" w:themeColor="text1"/>
              </w:rPr>
              <w:t>*</w:t>
            </w:r>
          </w:p>
        </w:tc>
        <w:tc>
          <w:tcPr>
            <w:tcW w:w="1134" w:type="dxa"/>
            <w:tcBorders>
              <w:left w:val="single" w:sz="4" w:space="0" w:color="auto"/>
              <w:right w:val="nil"/>
            </w:tcBorders>
          </w:tcPr>
          <w:p w14:paraId="7D37883D" w14:textId="20884451" w:rsidR="00BC76E7" w:rsidRPr="00C06168" w:rsidRDefault="00600743"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0.11</w:t>
            </w:r>
          </w:p>
        </w:tc>
        <w:tc>
          <w:tcPr>
            <w:tcW w:w="991" w:type="dxa"/>
            <w:tcBorders>
              <w:left w:val="nil"/>
            </w:tcBorders>
          </w:tcPr>
          <w:p w14:paraId="56728F5C" w14:textId="1F1DF3A2" w:rsidR="00BC76E7" w:rsidRPr="00C06168" w:rsidRDefault="00BC76E7"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0.</w:t>
            </w:r>
            <w:r w:rsidR="00600743" w:rsidRPr="00C06168">
              <w:rPr>
                <w:rFonts w:ascii="Times New Roman" w:hAnsi="Times New Roman" w:cs="Times New Roman"/>
                <w:color w:val="000000" w:themeColor="text1"/>
              </w:rPr>
              <w:t>8</w:t>
            </w:r>
            <w:r w:rsidR="00600743">
              <w:rPr>
                <w:rFonts w:ascii="Times New Roman" w:hAnsi="Times New Roman" w:cs="Times New Roman"/>
                <w:color w:val="000000" w:themeColor="text1"/>
              </w:rPr>
              <w:t>1</w:t>
            </w:r>
          </w:p>
        </w:tc>
      </w:tr>
      <w:tr w:rsidR="00BC76E7" w:rsidRPr="00C06168" w14:paraId="3B03AD6A" w14:textId="77777777" w:rsidTr="00B32BD8">
        <w:tc>
          <w:tcPr>
            <w:tcW w:w="1142" w:type="dxa"/>
            <w:tcBorders>
              <w:right w:val="nil"/>
            </w:tcBorders>
            <w:vAlign w:val="center"/>
          </w:tcPr>
          <w:p w14:paraId="0CCBD665" w14:textId="77777777" w:rsidR="00BC76E7" w:rsidRPr="00C06168" w:rsidRDefault="00BC76E7"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R2</w:t>
            </w:r>
          </w:p>
        </w:tc>
        <w:tc>
          <w:tcPr>
            <w:tcW w:w="6083" w:type="dxa"/>
            <w:tcBorders>
              <w:left w:val="nil"/>
              <w:right w:val="single" w:sz="4" w:space="0" w:color="auto"/>
            </w:tcBorders>
            <w:vAlign w:val="center"/>
          </w:tcPr>
          <w:p w14:paraId="02EC936C" w14:textId="71EE2245" w:rsidR="00BC76E7" w:rsidRPr="00D4083C" w:rsidRDefault="00D4083C" w:rsidP="00E549FD">
            <w:pPr>
              <w:spacing w:line="360" w:lineRule="auto"/>
              <w:jc w:val="center"/>
              <w:rPr>
                <w:rFonts w:ascii="Times New Roman" w:hAnsi="Times New Roman" w:cs="Times New Roman"/>
                <w:color w:val="000000" w:themeColor="text1"/>
              </w:rPr>
            </w:pPr>
            <w:r w:rsidRPr="00D4083C">
              <w:rPr>
                <w:rFonts w:ascii="Times New Roman" w:hAnsi="Times New Roman" w:cs="Times New Roman"/>
                <w:color w:val="000000" w:themeColor="text1"/>
              </w:rPr>
              <w:t>CH</w:t>
            </w:r>
            <w:r w:rsidRPr="00D4083C">
              <w:rPr>
                <w:rFonts w:ascii="Times New Roman" w:hAnsi="Times New Roman" w:cs="Times New Roman"/>
                <w:color w:val="000000" w:themeColor="text1"/>
                <w:vertAlign w:val="subscript"/>
              </w:rPr>
              <w:t>3</w:t>
            </w:r>
            <w:r w:rsidRPr="00D4083C">
              <w:rPr>
                <w:rFonts w:ascii="Times New Roman" w:hAnsi="Times New Roman" w:cs="Times New Roman"/>
                <w:color w:val="000000" w:themeColor="text1"/>
              </w:rPr>
              <w:t>CHO(OH)</w:t>
            </w:r>
            <w:r>
              <w:rPr>
                <w:rFonts w:ascii="Times New Roman" w:hAnsi="Times New Roman" w:cs="Times New Roman"/>
                <w:color w:val="000000" w:themeColor="text1"/>
              </w:rPr>
              <w:t>*</w:t>
            </w:r>
            <w:r w:rsidRPr="00D4083C">
              <w:rPr>
                <w:rFonts w:ascii="Times New Roman" w:hAnsi="Times New Roman" w:cs="Times New Roman"/>
                <w:color w:val="000000" w:themeColor="text1"/>
              </w:rPr>
              <w:t xml:space="preserve"> + OH</w:t>
            </w:r>
            <w:r w:rsidR="00600743">
              <w:rPr>
                <w:rFonts w:ascii="Times New Roman" w:hAnsi="Times New Roman" w:cs="Times New Roman"/>
                <w:color w:val="000000" w:themeColor="text1"/>
              </w:rPr>
              <w:t>*</w:t>
            </w:r>
            <w:r w:rsidRPr="00D4083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Pr="00D4083C">
              <w:rPr>
                <w:rFonts w:ascii="Times New Roman" w:hAnsi="Times New Roman" w:cs="Times New Roman"/>
                <w:color w:val="000000" w:themeColor="text1"/>
              </w:rPr>
              <w:t>CH</w:t>
            </w:r>
            <w:r w:rsidRPr="00D4083C">
              <w:rPr>
                <w:rFonts w:ascii="Times New Roman" w:hAnsi="Times New Roman" w:cs="Times New Roman"/>
                <w:color w:val="000000" w:themeColor="text1"/>
                <w:vertAlign w:val="subscript"/>
              </w:rPr>
              <w:t>3</w:t>
            </w:r>
            <w:r w:rsidRPr="00D4083C">
              <w:rPr>
                <w:rFonts w:ascii="Times New Roman" w:hAnsi="Times New Roman" w:cs="Times New Roman"/>
                <w:color w:val="000000" w:themeColor="text1"/>
              </w:rPr>
              <w:t>CHO(O)</w:t>
            </w:r>
            <w:r w:rsidR="009F46AF">
              <w:rPr>
                <w:rFonts w:ascii="Times New Roman" w:hAnsi="Times New Roman" w:cs="Times New Roman"/>
                <w:color w:val="000000" w:themeColor="text1"/>
              </w:rPr>
              <w:t>*</w:t>
            </w:r>
            <w:r w:rsidRPr="00D4083C">
              <w:rPr>
                <w:rFonts w:ascii="Times New Roman" w:hAnsi="Times New Roman" w:cs="Times New Roman"/>
                <w:color w:val="000000" w:themeColor="text1"/>
              </w:rPr>
              <w:t xml:space="preserve"> +</w:t>
            </w:r>
            <w:r w:rsidR="00325C0C">
              <w:rPr>
                <w:rFonts w:ascii="Times New Roman" w:hAnsi="Times New Roman" w:cs="Times New Roman"/>
                <w:color w:val="000000" w:themeColor="text1"/>
              </w:rPr>
              <w:t xml:space="preserve"> </w:t>
            </w:r>
            <w:r w:rsidRPr="00D4083C">
              <w:rPr>
                <w:rFonts w:ascii="Times New Roman" w:hAnsi="Times New Roman" w:cs="Times New Roman"/>
                <w:color w:val="000000" w:themeColor="text1"/>
              </w:rPr>
              <w:t>H</w:t>
            </w:r>
            <w:r w:rsidRPr="009F46AF">
              <w:rPr>
                <w:rFonts w:ascii="Times New Roman" w:hAnsi="Times New Roman" w:cs="Times New Roman"/>
                <w:color w:val="000000" w:themeColor="text1"/>
                <w:vertAlign w:val="subscript"/>
              </w:rPr>
              <w:t>2</w:t>
            </w:r>
            <w:r w:rsidRPr="00D4083C">
              <w:rPr>
                <w:rFonts w:ascii="Times New Roman" w:hAnsi="Times New Roman" w:cs="Times New Roman"/>
                <w:color w:val="000000" w:themeColor="text1"/>
              </w:rPr>
              <w:t>O</w:t>
            </w:r>
            <w:r w:rsidR="00600743">
              <w:rPr>
                <w:rFonts w:ascii="Times New Roman" w:hAnsi="Times New Roman" w:cs="Times New Roman"/>
                <w:color w:val="000000" w:themeColor="text1"/>
              </w:rPr>
              <w:t>*</w:t>
            </w:r>
          </w:p>
        </w:tc>
        <w:tc>
          <w:tcPr>
            <w:tcW w:w="1134" w:type="dxa"/>
            <w:tcBorders>
              <w:left w:val="single" w:sz="4" w:space="0" w:color="auto"/>
              <w:right w:val="nil"/>
            </w:tcBorders>
          </w:tcPr>
          <w:p w14:paraId="48E04896" w14:textId="2705CC3E" w:rsidR="00BC76E7" w:rsidRPr="00C06168" w:rsidRDefault="00600743"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0.26</w:t>
            </w:r>
          </w:p>
        </w:tc>
        <w:tc>
          <w:tcPr>
            <w:tcW w:w="991" w:type="dxa"/>
            <w:tcBorders>
              <w:left w:val="nil"/>
            </w:tcBorders>
          </w:tcPr>
          <w:p w14:paraId="5F4D7EBB" w14:textId="0577EE01" w:rsidR="00BC76E7" w:rsidRPr="00C06168" w:rsidRDefault="00A25068"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w:t>
            </w:r>
            <w:r w:rsidR="00600743">
              <w:rPr>
                <w:rFonts w:ascii="Times New Roman" w:hAnsi="Times New Roman" w:cs="Times New Roman"/>
                <w:color w:val="000000" w:themeColor="text1"/>
              </w:rPr>
              <w:t>17</w:t>
            </w:r>
          </w:p>
        </w:tc>
      </w:tr>
      <w:tr w:rsidR="00BC76E7" w:rsidRPr="00C06168" w14:paraId="78CC7DC3" w14:textId="77777777" w:rsidTr="00B32BD8">
        <w:tc>
          <w:tcPr>
            <w:tcW w:w="1142" w:type="dxa"/>
            <w:tcBorders>
              <w:right w:val="nil"/>
            </w:tcBorders>
            <w:vAlign w:val="center"/>
          </w:tcPr>
          <w:p w14:paraId="1720A16A" w14:textId="77777777" w:rsidR="00BC76E7" w:rsidRPr="00C06168" w:rsidRDefault="00BC76E7"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R3</w:t>
            </w:r>
          </w:p>
        </w:tc>
        <w:tc>
          <w:tcPr>
            <w:tcW w:w="6083" w:type="dxa"/>
            <w:tcBorders>
              <w:left w:val="nil"/>
              <w:right w:val="single" w:sz="4" w:space="0" w:color="auto"/>
            </w:tcBorders>
            <w:vAlign w:val="center"/>
          </w:tcPr>
          <w:p w14:paraId="59DD142E" w14:textId="34D4B83B" w:rsidR="00BC76E7" w:rsidRPr="009F46AF" w:rsidRDefault="003B092E" w:rsidP="00E549FD">
            <w:pPr>
              <w:spacing w:line="360" w:lineRule="auto"/>
              <w:jc w:val="center"/>
              <w:rPr>
                <w:rFonts w:ascii="Times New Roman" w:hAnsi="Times New Roman" w:cs="Times New Roman"/>
                <w:color w:val="000000" w:themeColor="text1"/>
              </w:rPr>
            </w:pPr>
            <w:r w:rsidRPr="003B092E">
              <w:rPr>
                <w:rFonts w:ascii="Times New Roman" w:hAnsi="Times New Roman" w:cs="Times New Roman"/>
                <w:color w:val="000000" w:themeColor="text1"/>
              </w:rPr>
              <w:t>C</w:t>
            </w:r>
            <w:r>
              <w:rPr>
                <w:rFonts w:ascii="Times New Roman" w:hAnsi="Times New Roman" w:cs="Times New Roman"/>
                <w:color w:val="000000" w:themeColor="text1"/>
              </w:rPr>
              <w:t>H</w:t>
            </w:r>
            <w:r w:rsidRPr="003B092E">
              <w:rPr>
                <w:rFonts w:ascii="Times New Roman" w:hAnsi="Times New Roman" w:cs="Times New Roman"/>
                <w:color w:val="000000" w:themeColor="text1"/>
                <w:vertAlign w:val="subscript"/>
              </w:rPr>
              <w:t>3</w:t>
            </w:r>
            <w:r w:rsidRPr="003B092E">
              <w:rPr>
                <w:rFonts w:ascii="Times New Roman" w:hAnsi="Times New Roman" w:cs="Times New Roman"/>
                <w:color w:val="000000" w:themeColor="text1"/>
              </w:rPr>
              <w:t>CHO(O)</w:t>
            </w:r>
            <w:r>
              <w:rPr>
                <w:rFonts w:ascii="Times New Roman" w:hAnsi="Times New Roman" w:cs="Times New Roman"/>
                <w:color w:val="000000" w:themeColor="text1"/>
              </w:rPr>
              <w:t xml:space="preserve">* </w:t>
            </w:r>
            <w:r w:rsidRPr="003B092E">
              <w:rPr>
                <w:rFonts w:ascii="Times New Roman" w:hAnsi="Times New Roman" w:cs="Times New Roman"/>
                <w:color w:val="000000" w:themeColor="text1"/>
              </w:rPr>
              <w:t>+ H</w:t>
            </w:r>
            <w:r w:rsidRPr="003B092E">
              <w:rPr>
                <w:rFonts w:ascii="Times New Roman" w:hAnsi="Times New Roman" w:cs="Times New Roman"/>
                <w:color w:val="000000" w:themeColor="text1"/>
                <w:vertAlign w:val="subscript"/>
              </w:rPr>
              <w:t>2</w:t>
            </w:r>
            <w:r w:rsidRPr="003B092E">
              <w:rPr>
                <w:rFonts w:ascii="Times New Roman" w:hAnsi="Times New Roman" w:cs="Times New Roman"/>
                <w:color w:val="000000" w:themeColor="text1"/>
              </w:rPr>
              <w:t>O</w:t>
            </w:r>
            <w:r w:rsidR="0060074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3B092E">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3B092E">
              <w:rPr>
                <w:rFonts w:ascii="Times New Roman" w:hAnsi="Times New Roman" w:cs="Times New Roman"/>
                <w:color w:val="000000" w:themeColor="text1"/>
              </w:rPr>
              <w:t>CH</w:t>
            </w:r>
            <w:r w:rsidRPr="003B092E">
              <w:rPr>
                <w:rFonts w:ascii="Times New Roman" w:hAnsi="Times New Roman" w:cs="Times New Roman"/>
                <w:color w:val="000000" w:themeColor="text1"/>
                <w:vertAlign w:val="subscript"/>
              </w:rPr>
              <w:t>3</w:t>
            </w:r>
            <w:r w:rsidRPr="003B092E">
              <w:rPr>
                <w:rFonts w:ascii="Times New Roman" w:hAnsi="Times New Roman" w:cs="Times New Roman"/>
                <w:color w:val="000000" w:themeColor="text1"/>
              </w:rPr>
              <w:t>COO</w:t>
            </w:r>
            <w:r>
              <w:rPr>
                <w:rFonts w:ascii="Times New Roman" w:hAnsi="Times New Roman" w:cs="Times New Roman"/>
                <w:color w:val="000000" w:themeColor="text1"/>
              </w:rPr>
              <w:t xml:space="preserve">* </w:t>
            </w:r>
            <w:r w:rsidRPr="003B092E">
              <w:rPr>
                <w:rFonts w:ascii="Times New Roman" w:hAnsi="Times New Roman" w:cs="Times New Roman"/>
                <w:color w:val="000000" w:themeColor="text1"/>
              </w:rPr>
              <w:t>+ H</w:t>
            </w:r>
            <w:r w:rsidRPr="003B092E">
              <w:rPr>
                <w:rFonts w:ascii="Times New Roman" w:hAnsi="Times New Roman" w:cs="Times New Roman"/>
                <w:color w:val="000000" w:themeColor="text1"/>
                <w:vertAlign w:val="subscript"/>
              </w:rPr>
              <w:t>2</w:t>
            </w:r>
            <w:r w:rsidRPr="003B092E">
              <w:rPr>
                <w:rFonts w:ascii="Times New Roman" w:hAnsi="Times New Roman" w:cs="Times New Roman"/>
                <w:color w:val="000000" w:themeColor="text1"/>
              </w:rPr>
              <w:t>O+ H</w:t>
            </w:r>
            <w:r>
              <w:rPr>
                <w:rFonts w:ascii="Times New Roman" w:hAnsi="Times New Roman" w:cs="Times New Roman"/>
                <w:color w:val="000000" w:themeColor="text1"/>
              </w:rPr>
              <w:t>*</w:t>
            </w:r>
          </w:p>
        </w:tc>
        <w:tc>
          <w:tcPr>
            <w:tcW w:w="1134" w:type="dxa"/>
            <w:tcBorders>
              <w:left w:val="single" w:sz="4" w:space="0" w:color="auto"/>
              <w:right w:val="nil"/>
            </w:tcBorders>
          </w:tcPr>
          <w:p w14:paraId="115C1D27" w14:textId="7799E4BB" w:rsidR="00BC76E7" w:rsidRPr="00C06168" w:rsidRDefault="00A25068"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w:t>
            </w:r>
            <w:r w:rsidR="00600743">
              <w:rPr>
                <w:rFonts w:ascii="Times New Roman" w:hAnsi="Times New Roman" w:cs="Times New Roman"/>
                <w:color w:val="000000" w:themeColor="text1"/>
              </w:rPr>
              <w:t>72</w:t>
            </w:r>
          </w:p>
        </w:tc>
        <w:tc>
          <w:tcPr>
            <w:tcW w:w="991" w:type="dxa"/>
            <w:tcBorders>
              <w:left w:val="nil"/>
            </w:tcBorders>
          </w:tcPr>
          <w:p w14:paraId="15D71EFD" w14:textId="3D5C4CF0" w:rsidR="00BC76E7" w:rsidRPr="00C06168" w:rsidRDefault="00BC76E7"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0.</w:t>
            </w:r>
            <w:r w:rsidR="00A25068">
              <w:rPr>
                <w:rFonts w:ascii="Times New Roman" w:hAnsi="Times New Roman" w:cs="Times New Roman"/>
                <w:color w:val="000000" w:themeColor="text1"/>
              </w:rPr>
              <w:t>46</w:t>
            </w:r>
          </w:p>
        </w:tc>
      </w:tr>
      <w:tr w:rsidR="00D4083C" w:rsidRPr="00C06168" w14:paraId="78219663" w14:textId="77777777" w:rsidTr="00B32BD8">
        <w:tc>
          <w:tcPr>
            <w:tcW w:w="1142" w:type="dxa"/>
            <w:tcBorders>
              <w:right w:val="nil"/>
            </w:tcBorders>
            <w:vAlign w:val="center"/>
          </w:tcPr>
          <w:p w14:paraId="75626AE7" w14:textId="1ED15EC8" w:rsidR="00D4083C" w:rsidRPr="00C06168" w:rsidRDefault="00D4083C"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R4</w:t>
            </w:r>
          </w:p>
        </w:tc>
        <w:tc>
          <w:tcPr>
            <w:tcW w:w="6083" w:type="dxa"/>
            <w:tcBorders>
              <w:left w:val="nil"/>
              <w:right w:val="single" w:sz="4" w:space="0" w:color="auto"/>
            </w:tcBorders>
            <w:vAlign w:val="center"/>
          </w:tcPr>
          <w:p w14:paraId="5BAC1D46" w14:textId="2B36552C" w:rsidR="00D4083C" w:rsidRPr="006A4417" w:rsidRDefault="006A4417" w:rsidP="00E549FD">
            <w:pPr>
              <w:spacing w:line="360" w:lineRule="auto"/>
              <w:jc w:val="center"/>
              <w:rPr>
                <w:rFonts w:ascii="Times New Roman" w:hAnsi="Times New Roman" w:cs="Times New Roman"/>
                <w:color w:val="000000" w:themeColor="text1"/>
              </w:rPr>
            </w:pPr>
            <w:r w:rsidRPr="006A4417">
              <w:rPr>
                <w:rFonts w:ascii="Times New Roman" w:hAnsi="Times New Roman" w:cs="Times New Roman"/>
                <w:color w:val="000000" w:themeColor="text1"/>
              </w:rPr>
              <w:t>CH</w:t>
            </w:r>
            <w:r w:rsidRPr="006A4417">
              <w:rPr>
                <w:rFonts w:ascii="Times New Roman" w:hAnsi="Times New Roman" w:cs="Times New Roman"/>
                <w:color w:val="000000" w:themeColor="text1"/>
                <w:vertAlign w:val="subscript"/>
              </w:rPr>
              <w:t>3</w:t>
            </w:r>
            <w:r w:rsidRPr="006A4417">
              <w:rPr>
                <w:rFonts w:ascii="Times New Roman" w:hAnsi="Times New Roman" w:cs="Times New Roman"/>
                <w:color w:val="000000" w:themeColor="text1"/>
              </w:rPr>
              <w:t>COO</w:t>
            </w:r>
            <w:r>
              <w:rPr>
                <w:rFonts w:ascii="Times New Roman" w:hAnsi="Times New Roman" w:cs="Times New Roman"/>
                <w:color w:val="000000" w:themeColor="text1"/>
              </w:rPr>
              <w:t xml:space="preserve">* </w:t>
            </w:r>
            <w:r w:rsidRPr="006A441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6A4417">
              <w:rPr>
                <w:rFonts w:ascii="Times New Roman" w:hAnsi="Times New Roman" w:cs="Times New Roman"/>
                <w:color w:val="000000" w:themeColor="text1"/>
              </w:rPr>
              <w:t>H</w:t>
            </w:r>
            <w:r w:rsidRPr="006A4417">
              <w:rPr>
                <w:rFonts w:ascii="Times New Roman" w:hAnsi="Times New Roman" w:cs="Times New Roman"/>
                <w:color w:val="000000" w:themeColor="text1"/>
                <w:vertAlign w:val="subscript"/>
              </w:rPr>
              <w:t>2</w:t>
            </w:r>
            <w:r w:rsidRPr="006A4417">
              <w:rPr>
                <w:rFonts w:ascii="Times New Roman" w:hAnsi="Times New Roman" w:cs="Times New Roman"/>
                <w:color w:val="000000" w:themeColor="text1"/>
              </w:rPr>
              <w:t>O</w:t>
            </w:r>
            <w:r w:rsidR="0060074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6A4417">
              <w:rPr>
                <w:rFonts w:ascii="Times New Roman" w:hAnsi="Times New Roman" w:cs="Times New Roman"/>
                <w:color w:val="000000" w:themeColor="text1"/>
              </w:rPr>
              <w:t>+ 2H</w:t>
            </w:r>
            <w:r>
              <w:rPr>
                <w:rFonts w:ascii="Times New Roman" w:hAnsi="Times New Roman" w:cs="Times New Roman"/>
                <w:color w:val="000000" w:themeColor="text1"/>
              </w:rPr>
              <w:t>*</w:t>
            </w:r>
            <w:r w:rsidRPr="006A441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Pr="006A4417">
              <w:rPr>
                <w:rFonts w:ascii="Times New Roman" w:hAnsi="Times New Roman" w:cs="Times New Roman"/>
                <w:color w:val="000000" w:themeColor="text1"/>
              </w:rPr>
              <w:t>C</w:t>
            </w:r>
            <w:r>
              <w:rPr>
                <w:rFonts w:ascii="Times New Roman" w:hAnsi="Times New Roman" w:cs="Times New Roman"/>
                <w:color w:val="000000" w:themeColor="text1"/>
              </w:rPr>
              <w:t>H</w:t>
            </w:r>
            <w:r w:rsidRPr="006A4417">
              <w:rPr>
                <w:rFonts w:ascii="Times New Roman" w:hAnsi="Times New Roman" w:cs="Times New Roman"/>
                <w:color w:val="000000" w:themeColor="text1"/>
                <w:vertAlign w:val="subscript"/>
              </w:rPr>
              <w:t>3</w:t>
            </w:r>
            <w:r w:rsidRPr="006A4417">
              <w:rPr>
                <w:rFonts w:ascii="Times New Roman" w:hAnsi="Times New Roman" w:cs="Times New Roman"/>
                <w:color w:val="000000" w:themeColor="text1"/>
              </w:rPr>
              <w:t>COO</w:t>
            </w:r>
            <w:r>
              <w:rPr>
                <w:rFonts w:ascii="Times New Roman" w:hAnsi="Times New Roman" w:cs="Times New Roman"/>
                <w:color w:val="000000" w:themeColor="text1"/>
              </w:rPr>
              <w:t>*</w:t>
            </w:r>
            <w:r w:rsidRPr="006A4417">
              <w:rPr>
                <w:rFonts w:ascii="Times New Roman" w:hAnsi="Times New Roman" w:cs="Times New Roman"/>
                <w:color w:val="000000" w:themeColor="text1"/>
              </w:rPr>
              <w:t xml:space="preserve"> + H</w:t>
            </w:r>
            <w:r w:rsidRPr="006A4417">
              <w:rPr>
                <w:rFonts w:ascii="Times New Roman" w:hAnsi="Times New Roman" w:cs="Times New Roman"/>
                <w:color w:val="000000" w:themeColor="text1"/>
                <w:vertAlign w:val="subscript"/>
              </w:rPr>
              <w:t>2</w:t>
            </w:r>
          </w:p>
        </w:tc>
        <w:tc>
          <w:tcPr>
            <w:tcW w:w="1134" w:type="dxa"/>
            <w:tcBorders>
              <w:left w:val="single" w:sz="4" w:space="0" w:color="auto"/>
              <w:right w:val="nil"/>
            </w:tcBorders>
          </w:tcPr>
          <w:p w14:paraId="74EBDBEC" w14:textId="4203881B" w:rsidR="00D4083C" w:rsidRPr="00C06168" w:rsidRDefault="00A25068"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w:t>
            </w:r>
            <w:r w:rsidR="00600743">
              <w:rPr>
                <w:rFonts w:ascii="Times New Roman" w:hAnsi="Times New Roman" w:cs="Times New Roman"/>
                <w:color w:val="000000" w:themeColor="text1"/>
              </w:rPr>
              <w:t>10</w:t>
            </w:r>
          </w:p>
        </w:tc>
        <w:tc>
          <w:tcPr>
            <w:tcW w:w="991" w:type="dxa"/>
            <w:tcBorders>
              <w:left w:val="nil"/>
            </w:tcBorders>
          </w:tcPr>
          <w:p w14:paraId="1760D03E" w14:textId="13673D9B" w:rsidR="00D4083C" w:rsidRPr="00C06168" w:rsidRDefault="00A25068"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0.55</w:t>
            </w:r>
          </w:p>
        </w:tc>
      </w:tr>
    </w:tbl>
    <w:p w14:paraId="24767CF6" w14:textId="77777777" w:rsidR="00BC76E7" w:rsidRDefault="00BC76E7">
      <w:pPr>
        <w:rPr>
          <w:rFonts w:ascii="Times New Roman" w:hAnsi="Times New Roman" w:cs="Times New Roman"/>
          <w:b/>
          <w:bCs/>
          <w:sz w:val="20"/>
          <w:szCs w:val="20"/>
        </w:rPr>
      </w:pPr>
      <w:r>
        <w:rPr>
          <w:rFonts w:ascii="Times New Roman" w:hAnsi="Times New Roman" w:cs="Times New Roman"/>
          <w:b/>
          <w:bCs/>
          <w:sz w:val="20"/>
          <w:szCs w:val="20"/>
        </w:rPr>
        <w:br w:type="page"/>
      </w:r>
    </w:p>
    <w:p w14:paraId="56D9C091" w14:textId="46D0C7F7" w:rsidR="003B1491" w:rsidRDefault="003B1491" w:rsidP="008D6830">
      <w:pPr>
        <w:jc w:val="center"/>
        <w:rPr>
          <w:rFonts w:ascii="Times New Roman" w:hAnsi="Times New Roman" w:cs="Times New Roman"/>
          <w:sz w:val="20"/>
          <w:szCs w:val="20"/>
          <w:lang w:val="en-GB"/>
        </w:rPr>
      </w:pPr>
      <w:r w:rsidRPr="00A020CD">
        <w:rPr>
          <w:rFonts w:ascii="Times New Roman" w:hAnsi="Times New Roman" w:cs="Times New Roman"/>
          <w:b/>
          <w:bCs/>
          <w:sz w:val="20"/>
          <w:szCs w:val="20"/>
        </w:rPr>
        <w:lastRenderedPageBreak/>
        <w:t>Table S</w:t>
      </w:r>
      <w:r w:rsidR="008D6830">
        <w:rPr>
          <w:rFonts w:ascii="Times New Roman" w:hAnsi="Times New Roman" w:cs="Times New Roman"/>
          <w:b/>
          <w:bCs/>
          <w:sz w:val="20"/>
          <w:szCs w:val="20"/>
        </w:rPr>
        <w:t>7</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4E4ED8" w:rsidRPr="00BC76E7">
        <w:rPr>
          <w:rFonts w:ascii="Times New Roman" w:hAnsi="Times New Roman" w:cs="Times New Roman"/>
          <w:sz w:val="20"/>
          <w:szCs w:val="20"/>
          <w:lang w:val="en-GB"/>
        </w:rPr>
        <w:t xml:space="preserve">Reaction </w:t>
      </w:r>
      <w:r w:rsidR="004E4ED8">
        <w:rPr>
          <w:rFonts w:ascii="Times New Roman" w:hAnsi="Times New Roman" w:cs="Times New Roman"/>
          <w:sz w:val="20"/>
          <w:szCs w:val="20"/>
          <w:lang w:val="en-GB"/>
        </w:rPr>
        <w:t xml:space="preserve">free </w:t>
      </w:r>
      <w:r w:rsidR="004E4ED8" w:rsidRPr="00BC76E7">
        <w:rPr>
          <w:rFonts w:ascii="Times New Roman" w:hAnsi="Times New Roman" w:cs="Times New Roman"/>
          <w:sz w:val="20"/>
          <w:szCs w:val="20"/>
          <w:lang w:val="en-GB"/>
        </w:rPr>
        <w:t>energies (Δ</w:t>
      </w:r>
      <w:proofErr w:type="spellStart"/>
      <w:r w:rsidR="004E4ED8">
        <w:rPr>
          <w:rFonts w:ascii="Times New Roman" w:hAnsi="Times New Roman" w:cs="Times New Roman"/>
          <w:sz w:val="20"/>
          <w:szCs w:val="20"/>
          <w:lang w:val="en-IN"/>
        </w:rPr>
        <w:t>G</w:t>
      </w:r>
      <w:r w:rsidR="004E4ED8" w:rsidRPr="00BC76E7">
        <w:rPr>
          <w:rFonts w:ascii="Times New Roman" w:hAnsi="Times New Roman" w:cs="Times New Roman"/>
          <w:sz w:val="20"/>
          <w:szCs w:val="20"/>
          <w:vertAlign w:val="subscript"/>
          <w:lang w:val="en-IN"/>
        </w:rPr>
        <w:t>rxn</w:t>
      </w:r>
      <w:proofErr w:type="spellEnd"/>
      <w:r w:rsidR="004E4ED8" w:rsidRPr="00BC76E7">
        <w:rPr>
          <w:rFonts w:ascii="Times New Roman" w:hAnsi="Times New Roman" w:cs="Times New Roman"/>
          <w:sz w:val="20"/>
          <w:szCs w:val="20"/>
          <w:lang w:val="en-GB"/>
        </w:rPr>
        <w:t>) and activation energy barriers (Δ</w:t>
      </w:r>
      <w:proofErr w:type="spellStart"/>
      <w:r w:rsidR="004E4ED8">
        <w:rPr>
          <w:rFonts w:ascii="Times New Roman" w:hAnsi="Times New Roman" w:cs="Times New Roman"/>
          <w:sz w:val="20"/>
          <w:szCs w:val="20"/>
          <w:lang w:val="en-IN"/>
        </w:rPr>
        <w:t>G</w:t>
      </w:r>
      <w:r w:rsidR="004E4ED8" w:rsidRPr="00BC76E7">
        <w:rPr>
          <w:rFonts w:ascii="Times New Roman" w:hAnsi="Times New Roman" w:cs="Times New Roman"/>
          <w:sz w:val="20"/>
          <w:szCs w:val="20"/>
          <w:vertAlign w:val="subscript"/>
          <w:lang w:val="en-IN"/>
        </w:rPr>
        <w:t>act</w:t>
      </w:r>
      <w:proofErr w:type="spellEnd"/>
      <w:r w:rsidR="004E4ED8" w:rsidRPr="00BC76E7">
        <w:rPr>
          <w:rFonts w:ascii="Times New Roman" w:hAnsi="Times New Roman" w:cs="Times New Roman"/>
          <w:sz w:val="20"/>
          <w:szCs w:val="20"/>
          <w:lang w:val="en-GB"/>
        </w:rPr>
        <w:t xml:space="preserve">) for the elementary steps involved in the acetaldehyde </w:t>
      </w:r>
      <w:r w:rsidR="004E4ED8" w:rsidRPr="00BC76E7">
        <w:rPr>
          <w:rFonts w:ascii="Times New Roman" w:hAnsi="Times New Roman" w:cs="Times New Roman"/>
          <w:sz w:val="20"/>
          <w:szCs w:val="20"/>
        </w:rPr>
        <w:t xml:space="preserve">oxidation </w:t>
      </w:r>
      <w:r w:rsidR="004E4ED8" w:rsidRPr="00BC76E7">
        <w:rPr>
          <w:rFonts w:ascii="Times New Roman" w:hAnsi="Times New Roman" w:cs="Times New Roman"/>
          <w:sz w:val="20"/>
          <w:szCs w:val="20"/>
          <w:lang w:val="en-GB"/>
        </w:rPr>
        <w:t>reactions</w:t>
      </w:r>
      <w:r w:rsidR="004E4ED8">
        <w:rPr>
          <w:rFonts w:ascii="Times New Roman" w:hAnsi="Times New Roman" w:cs="Times New Roman"/>
          <w:sz w:val="20"/>
          <w:szCs w:val="20"/>
          <w:lang w:val="en-GB"/>
        </w:rPr>
        <w:t xml:space="preserve"> to form acetic acid and H</w:t>
      </w:r>
      <w:r w:rsidR="004E4ED8" w:rsidRPr="00E82C79">
        <w:rPr>
          <w:rFonts w:ascii="Times New Roman" w:hAnsi="Times New Roman" w:cs="Times New Roman"/>
          <w:sz w:val="20"/>
          <w:szCs w:val="20"/>
          <w:vertAlign w:val="subscript"/>
          <w:lang w:val="en-GB"/>
        </w:rPr>
        <w:t>2</w:t>
      </w:r>
      <w:r w:rsidR="004E4ED8">
        <w:rPr>
          <w:rFonts w:ascii="Times New Roman" w:hAnsi="Times New Roman" w:cs="Times New Roman"/>
          <w:sz w:val="20"/>
          <w:szCs w:val="20"/>
          <w:lang w:val="en-GB"/>
        </w:rPr>
        <w:t xml:space="preserve"> (pathway-II)</w:t>
      </w:r>
      <w:r w:rsidR="004E4ED8" w:rsidRPr="00BC76E7">
        <w:rPr>
          <w:rFonts w:ascii="Times New Roman" w:hAnsi="Times New Roman" w:cs="Times New Roman"/>
          <w:sz w:val="20"/>
          <w:szCs w:val="20"/>
          <w:lang w:val="en-GB"/>
        </w:rPr>
        <w:t xml:space="preserve"> on Cu surface.</w:t>
      </w:r>
    </w:p>
    <w:tbl>
      <w:tblPr>
        <w:tblStyle w:val="TableGrid"/>
        <w:tblW w:w="0" w:type="auto"/>
        <w:tblLook w:val="04A0" w:firstRow="1" w:lastRow="0" w:firstColumn="1" w:lastColumn="0" w:noHBand="0" w:noVBand="1"/>
      </w:tblPr>
      <w:tblGrid>
        <w:gridCol w:w="1142"/>
        <w:gridCol w:w="6083"/>
        <w:gridCol w:w="1134"/>
        <w:gridCol w:w="991"/>
      </w:tblGrid>
      <w:tr w:rsidR="004D14E1" w:rsidRPr="00C06168" w14:paraId="3AB8DB2F" w14:textId="77777777" w:rsidTr="0065174F">
        <w:tc>
          <w:tcPr>
            <w:tcW w:w="1142" w:type="dxa"/>
            <w:vMerge w:val="restart"/>
            <w:tcBorders>
              <w:right w:val="nil"/>
            </w:tcBorders>
            <w:vAlign w:val="center"/>
          </w:tcPr>
          <w:p w14:paraId="1CB58AC5" w14:textId="190EA3B7" w:rsidR="004D14E1" w:rsidRPr="00090111" w:rsidRDefault="004D14E1" w:rsidP="00E549FD">
            <w:pPr>
              <w:spacing w:line="360" w:lineRule="auto"/>
              <w:jc w:val="center"/>
              <w:rPr>
                <w:rFonts w:ascii="Times New Roman" w:hAnsi="Times New Roman" w:cs="Times New Roman"/>
                <w:b/>
                <w:bCs/>
                <w:color w:val="000000" w:themeColor="text1"/>
              </w:rPr>
            </w:pPr>
            <w:r w:rsidRPr="00090111">
              <w:rPr>
                <w:rFonts w:ascii="Times New Roman" w:hAnsi="Times New Roman" w:cs="Times New Roman"/>
                <w:b/>
                <w:bCs/>
                <w:color w:val="000000" w:themeColor="text1"/>
              </w:rPr>
              <w:t>Reaction</w:t>
            </w:r>
          </w:p>
        </w:tc>
        <w:tc>
          <w:tcPr>
            <w:tcW w:w="6083" w:type="dxa"/>
            <w:vMerge w:val="restart"/>
            <w:tcBorders>
              <w:left w:val="nil"/>
              <w:right w:val="single" w:sz="4" w:space="0" w:color="auto"/>
            </w:tcBorders>
            <w:vAlign w:val="center"/>
          </w:tcPr>
          <w:p w14:paraId="7B9978C9" w14:textId="53C4CBB4" w:rsidR="004D14E1" w:rsidRPr="00090111" w:rsidRDefault="004D14E1" w:rsidP="00E549FD">
            <w:pPr>
              <w:spacing w:line="360" w:lineRule="auto"/>
              <w:jc w:val="center"/>
              <w:rPr>
                <w:rFonts w:ascii="Times New Roman" w:hAnsi="Times New Roman" w:cs="Times New Roman"/>
                <w:b/>
                <w:bCs/>
                <w:color w:val="000000" w:themeColor="text1"/>
              </w:rPr>
            </w:pPr>
            <w:r w:rsidRPr="00090111">
              <w:rPr>
                <w:rFonts w:ascii="Times New Roman" w:hAnsi="Times New Roman" w:cs="Times New Roman"/>
                <w:b/>
                <w:bCs/>
                <w:color w:val="000000" w:themeColor="text1"/>
              </w:rPr>
              <w:t>Elementary Steps</w:t>
            </w:r>
          </w:p>
        </w:tc>
        <w:tc>
          <w:tcPr>
            <w:tcW w:w="2125" w:type="dxa"/>
            <w:gridSpan w:val="2"/>
            <w:tcBorders>
              <w:left w:val="single" w:sz="4" w:space="0" w:color="auto"/>
              <w:bottom w:val="single" w:sz="4" w:space="0" w:color="auto"/>
            </w:tcBorders>
          </w:tcPr>
          <w:p w14:paraId="40DB5E2E" w14:textId="739265A7" w:rsidR="004D14E1" w:rsidRPr="00090111" w:rsidRDefault="004D14E1" w:rsidP="00E549FD">
            <w:pPr>
              <w:spacing w:line="360" w:lineRule="auto"/>
              <w:jc w:val="center"/>
              <w:rPr>
                <w:rFonts w:ascii="Times New Roman" w:hAnsi="Times New Roman" w:cs="Times New Roman"/>
                <w:b/>
                <w:bCs/>
                <w:color w:val="000000" w:themeColor="text1"/>
              </w:rPr>
            </w:pPr>
            <w:r w:rsidRPr="5955C9B4">
              <w:rPr>
                <w:rFonts w:ascii="Times New Roman" w:hAnsi="Times New Roman" w:cs="Times New Roman"/>
                <w:b/>
                <w:bCs/>
                <w:color w:val="000000" w:themeColor="text1"/>
              </w:rPr>
              <w:t>Cu</w:t>
            </w:r>
            <w:r w:rsidR="00D215C5">
              <w:rPr>
                <w:rFonts w:ascii="Times New Roman" w:hAnsi="Times New Roman" w:cs="Times New Roman"/>
                <w:b/>
                <w:bCs/>
                <w:color w:val="000000" w:themeColor="text1"/>
              </w:rPr>
              <w:t xml:space="preserve"> </w:t>
            </w:r>
            <w:r w:rsidRPr="5955C9B4">
              <w:rPr>
                <w:rFonts w:ascii="Times New Roman" w:hAnsi="Times New Roman" w:cs="Times New Roman"/>
                <w:b/>
                <w:bCs/>
                <w:color w:val="000000" w:themeColor="text1"/>
              </w:rPr>
              <w:t>(111)</w:t>
            </w:r>
          </w:p>
        </w:tc>
      </w:tr>
      <w:tr w:rsidR="004D14E1" w:rsidRPr="00C06168" w14:paraId="4D466C3C" w14:textId="77777777" w:rsidTr="0065174F">
        <w:tc>
          <w:tcPr>
            <w:tcW w:w="1142" w:type="dxa"/>
            <w:vMerge/>
            <w:tcBorders>
              <w:right w:val="nil"/>
            </w:tcBorders>
            <w:vAlign w:val="center"/>
          </w:tcPr>
          <w:p w14:paraId="60BD770F" w14:textId="77777777" w:rsidR="004D14E1" w:rsidRPr="00C06168" w:rsidRDefault="004D14E1" w:rsidP="00E549FD">
            <w:pPr>
              <w:spacing w:line="360" w:lineRule="auto"/>
              <w:jc w:val="center"/>
              <w:rPr>
                <w:rFonts w:ascii="Times New Roman" w:hAnsi="Times New Roman" w:cs="Times New Roman"/>
                <w:color w:val="000000" w:themeColor="text1"/>
              </w:rPr>
            </w:pPr>
          </w:p>
        </w:tc>
        <w:tc>
          <w:tcPr>
            <w:tcW w:w="6083" w:type="dxa"/>
            <w:vMerge/>
            <w:tcBorders>
              <w:left w:val="nil"/>
            </w:tcBorders>
            <w:vAlign w:val="center"/>
          </w:tcPr>
          <w:p w14:paraId="5F8D643F" w14:textId="77777777" w:rsidR="004D14E1" w:rsidRPr="00C06168" w:rsidRDefault="004D14E1" w:rsidP="00E549FD">
            <w:pPr>
              <w:spacing w:line="360" w:lineRule="auto"/>
              <w:jc w:val="center"/>
              <w:rPr>
                <w:rFonts w:ascii="Times New Roman" w:hAnsi="Times New Roman" w:cs="Times New Roman"/>
                <w:color w:val="000000" w:themeColor="text1"/>
              </w:rPr>
            </w:pPr>
          </w:p>
        </w:tc>
        <w:tc>
          <w:tcPr>
            <w:tcW w:w="1134" w:type="dxa"/>
            <w:tcBorders>
              <w:top w:val="single" w:sz="4" w:space="0" w:color="auto"/>
              <w:left w:val="single" w:sz="4" w:space="0" w:color="auto"/>
              <w:right w:val="nil"/>
            </w:tcBorders>
          </w:tcPr>
          <w:p w14:paraId="4E4BB102" w14:textId="20F807B2" w:rsidR="004D14E1" w:rsidRPr="00C06168" w:rsidRDefault="0041649E" w:rsidP="00E549FD">
            <w:pPr>
              <w:spacing w:line="360" w:lineRule="auto"/>
              <w:jc w:val="center"/>
              <w:rPr>
                <w:rFonts w:ascii="Times New Roman" w:hAnsi="Times New Roman" w:cs="Times New Roman"/>
                <w:color w:val="000000" w:themeColor="text1"/>
              </w:rPr>
            </w:pPr>
            <w:proofErr w:type="spellStart"/>
            <w:r w:rsidRPr="5955C9B4">
              <w:rPr>
                <w:rFonts w:ascii="Times New Roman" w:hAnsi="Times New Roman" w:cs="Times New Roman"/>
                <w:color w:val="000000" w:themeColor="text1"/>
              </w:rPr>
              <w:t>Δ</w:t>
            </w:r>
            <w:r>
              <w:rPr>
                <w:rFonts w:ascii="Times New Roman" w:hAnsi="Times New Roman" w:cs="Times New Roman"/>
                <w:color w:val="000000" w:themeColor="text1"/>
              </w:rPr>
              <w:t>G</w:t>
            </w:r>
            <w:r w:rsidRPr="5955C9B4">
              <w:rPr>
                <w:rFonts w:ascii="Times New Roman" w:hAnsi="Times New Roman" w:cs="Times New Roman"/>
                <w:color w:val="000000" w:themeColor="text1"/>
                <w:vertAlign w:val="subscript"/>
              </w:rPr>
              <w:t>rxn</w:t>
            </w:r>
            <w:proofErr w:type="spellEnd"/>
          </w:p>
        </w:tc>
        <w:tc>
          <w:tcPr>
            <w:tcW w:w="991" w:type="dxa"/>
            <w:tcBorders>
              <w:top w:val="single" w:sz="4" w:space="0" w:color="auto"/>
              <w:left w:val="nil"/>
            </w:tcBorders>
          </w:tcPr>
          <w:p w14:paraId="48D277B0" w14:textId="0DB1142C" w:rsidR="004D14E1" w:rsidRPr="00C06168" w:rsidRDefault="0041649E" w:rsidP="00E549FD">
            <w:pPr>
              <w:spacing w:line="360" w:lineRule="auto"/>
              <w:jc w:val="center"/>
              <w:rPr>
                <w:rFonts w:ascii="Times New Roman" w:hAnsi="Times New Roman" w:cs="Times New Roman"/>
                <w:color w:val="000000" w:themeColor="text1"/>
              </w:rPr>
            </w:pPr>
            <w:proofErr w:type="spellStart"/>
            <w:r w:rsidRPr="5955C9B4">
              <w:rPr>
                <w:rFonts w:ascii="Times New Roman" w:hAnsi="Times New Roman" w:cs="Times New Roman"/>
                <w:color w:val="000000" w:themeColor="text1"/>
              </w:rPr>
              <w:t>Δ</w:t>
            </w:r>
            <w:r>
              <w:rPr>
                <w:rFonts w:ascii="Times New Roman" w:hAnsi="Times New Roman" w:cs="Times New Roman"/>
                <w:color w:val="000000" w:themeColor="text1"/>
              </w:rPr>
              <w:t>G</w:t>
            </w:r>
            <w:r w:rsidRPr="5955C9B4">
              <w:rPr>
                <w:rFonts w:ascii="Times New Roman" w:hAnsi="Times New Roman" w:cs="Times New Roman"/>
                <w:color w:val="000000" w:themeColor="text1"/>
                <w:vertAlign w:val="subscript"/>
              </w:rPr>
              <w:t>act</w:t>
            </w:r>
            <w:proofErr w:type="spellEnd"/>
          </w:p>
        </w:tc>
      </w:tr>
      <w:tr w:rsidR="00C06168" w:rsidRPr="00C06168" w14:paraId="4E1629B7" w14:textId="77777777" w:rsidTr="5955C9B4">
        <w:tc>
          <w:tcPr>
            <w:tcW w:w="1142" w:type="dxa"/>
            <w:tcBorders>
              <w:right w:val="nil"/>
            </w:tcBorders>
            <w:vAlign w:val="center"/>
          </w:tcPr>
          <w:p w14:paraId="21B316B6" w14:textId="166D9B54"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R1</w:t>
            </w:r>
          </w:p>
        </w:tc>
        <w:tc>
          <w:tcPr>
            <w:tcW w:w="6083" w:type="dxa"/>
            <w:tcBorders>
              <w:left w:val="nil"/>
              <w:right w:val="single" w:sz="4" w:space="0" w:color="auto"/>
            </w:tcBorders>
            <w:vAlign w:val="center"/>
          </w:tcPr>
          <w:p w14:paraId="6E7B0095" w14:textId="5784131E"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CH</w:t>
            </w:r>
            <w:r w:rsidRPr="00090111">
              <w:rPr>
                <w:rFonts w:ascii="Times New Roman" w:hAnsi="Times New Roman" w:cs="Times New Roman"/>
                <w:color w:val="000000" w:themeColor="text1"/>
                <w:vertAlign w:val="subscript"/>
              </w:rPr>
              <w:t>3</w:t>
            </w:r>
            <w:r w:rsidRPr="00C06168">
              <w:rPr>
                <w:rFonts w:ascii="Times New Roman" w:hAnsi="Times New Roman" w:cs="Times New Roman"/>
                <w:color w:val="000000" w:themeColor="text1"/>
              </w:rPr>
              <w:t>CHO</w:t>
            </w:r>
            <w:r w:rsidR="004E4ED8">
              <w:rPr>
                <w:rFonts w:ascii="Times New Roman" w:hAnsi="Times New Roman" w:cs="Times New Roman"/>
                <w:color w:val="000000" w:themeColor="text1"/>
              </w:rPr>
              <w:t>*</w:t>
            </w:r>
            <w:r w:rsidRPr="00C06168">
              <w:rPr>
                <w:rFonts w:ascii="Times New Roman" w:hAnsi="Times New Roman" w:cs="Times New Roman"/>
                <w:color w:val="000000" w:themeColor="text1"/>
              </w:rPr>
              <w:t xml:space="preserve"> + OH</w:t>
            </w:r>
            <w:r w:rsidR="004E4ED8">
              <w:rPr>
                <w:rFonts w:ascii="Times New Roman" w:hAnsi="Times New Roman" w:cs="Times New Roman"/>
                <w:color w:val="000000" w:themeColor="text1"/>
              </w:rPr>
              <w:t>*</w:t>
            </w:r>
            <w:r w:rsidRPr="00C06168">
              <w:rPr>
                <w:rFonts w:ascii="Times New Roman" w:hAnsi="Times New Roman" w:cs="Times New Roman"/>
                <w:color w:val="000000" w:themeColor="text1"/>
              </w:rPr>
              <w:t xml:space="preserve"> →</w:t>
            </w:r>
            <w:r w:rsidR="00B51592">
              <w:rPr>
                <w:rFonts w:ascii="Times New Roman" w:hAnsi="Times New Roman" w:cs="Times New Roman"/>
                <w:color w:val="000000" w:themeColor="text1"/>
              </w:rPr>
              <w:t xml:space="preserve"> </w:t>
            </w:r>
            <w:r w:rsidRPr="00C06168">
              <w:rPr>
                <w:rFonts w:ascii="Times New Roman" w:hAnsi="Times New Roman" w:cs="Times New Roman"/>
                <w:color w:val="000000" w:themeColor="text1"/>
              </w:rPr>
              <w:t>CH</w:t>
            </w:r>
            <w:r w:rsidRPr="00B51592">
              <w:rPr>
                <w:rFonts w:ascii="Times New Roman" w:hAnsi="Times New Roman" w:cs="Times New Roman"/>
                <w:color w:val="000000" w:themeColor="text1"/>
                <w:vertAlign w:val="subscript"/>
              </w:rPr>
              <w:t>3</w:t>
            </w:r>
            <w:r w:rsidRPr="00C06168">
              <w:rPr>
                <w:rFonts w:ascii="Times New Roman" w:hAnsi="Times New Roman" w:cs="Times New Roman"/>
                <w:color w:val="000000" w:themeColor="text1"/>
              </w:rPr>
              <w:t>CHO(OH)</w:t>
            </w:r>
            <w:r w:rsidR="00B51592">
              <w:rPr>
                <w:rFonts w:ascii="Times New Roman" w:hAnsi="Times New Roman" w:cs="Times New Roman"/>
                <w:color w:val="000000" w:themeColor="text1"/>
              </w:rPr>
              <w:t>*</w:t>
            </w:r>
          </w:p>
        </w:tc>
        <w:tc>
          <w:tcPr>
            <w:tcW w:w="1134" w:type="dxa"/>
            <w:tcBorders>
              <w:left w:val="single" w:sz="4" w:space="0" w:color="auto"/>
              <w:right w:val="nil"/>
            </w:tcBorders>
          </w:tcPr>
          <w:p w14:paraId="7FD2445E" w14:textId="7B27020D" w:rsidR="00C06168" w:rsidRPr="00C06168" w:rsidRDefault="0041649E" w:rsidP="00E549FD">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rPr>
              <w:t>0.11</w:t>
            </w:r>
          </w:p>
        </w:tc>
        <w:tc>
          <w:tcPr>
            <w:tcW w:w="991" w:type="dxa"/>
            <w:tcBorders>
              <w:left w:val="nil"/>
            </w:tcBorders>
          </w:tcPr>
          <w:p w14:paraId="4095CE3F" w14:textId="2061A4D3"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0.8</w:t>
            </w:r>
            <w:r w:rsidR="0041649E">
              <w:rPr>
                <w:rFonts w:ascii="Times New Roman" w:hAnsi="Times New Roman" w:cs="Times New Roman"/>
                <w:color w:val="000000" w:themeColor="text1"/>
              </w:rPr>
              <w:t>1</w:t>
            </w:r>
          </w:p>
        </w:tc>
      </w:tr>
      <w:tr w:rsidR="00C06168" w:rsidRPr="00C06168" w14:paraId="503C35F9" w14:textId="77777777" w:rsidTr="5955C9B4">
        <w:tc>
          <w:tcPr>
            <w:tcW w:w="1142" w:type="dxa"/>
            <w:tcBorders>
              <w:right w:val="nil"/>
            </w:tcBorders>
            <w:vAlign w:val="center"/>
          </w:tcPr>
          <w:p w14:paraId="434B41B9" w14:textId="69BB427A"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R2</w:t>
            </w:r>
          </w:p>
        </w:tc>
        <w:tc>
          <w:tcPr>
            <w:tcW w:w="6083" w:type="dxa"/>
            <w:tcBorders>
              <w:left w:val="nil"/>
              <w:right w:val="single" w:sz="4" w:space="0" w:color="auto"/>
            </w:tcBorders>
            <w:vAlign w:val="center"/>
          </w:tcPr>
          <w:p w14:paraId="392533CB" w14:textId="69800D5D"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C</w:t>
            </w:r>
            <w:r w:rsidR="00B51592">
              <w:rPr>
                <w:rFonts w:ascii="Times New Roman" w:hAnsi="Times New Roman" w:cs="Times New Roman"/>
                <w:color w:val="000000" w:themeColor="text1"/>
              </w:rPr>
              <w:t>H</w:t>
            </w:r>
            <w:r w:rsidRPr="00B51592">
              <w:rPr>
                <w:rFonts w:ascii="Times New Roman" w:hAnsi="Times New Roman" w:cs="Times New Roman"/>
                <w:color w:val="000000" w:themeColor="text1"/>
                <w:vertAlign w:val="subscript"/>
              </w:rPr>
              <w:t>3</w:t>
            </w:r>
            <w:r w:rsidRPr="00C06168">
              <w:rPr>
                <w:rFonts w:ascii="Times New Roman" w:hAnsi="Times New Roman" w:cs="Times New Roman"/>
                <w:color w:val="000000" w:themeColor="text1"/>
              </w:rPr>
              <w:t>CHO(OH)</w:t>
            </w:r>
            <w:r w:rsidR="00B51592">
              <w:rPr>
                <w:rFonts w:ascii="Times New Roman" w:hAnsi="Times New Roman" w:cs="Times New Roman"/>
                <w:color w:val="000000" w:themeColor="text1"/>
              </w:rPr>
              <w:t xml:space="preserve">* </w:t>
            </w:r>
            <w:r w:rsidRPr="00C06168">
              <w:rPr>
                <w:rFonts w:ascii="Times New Roman" w:hAnsi="Times New Roman" w:cs="Times New Roman"/>
                <w:color w:val="000000" w:themeColor="text1"/>
              </w:rPr>
              <w:t>→</w:t>
            </w:r>
            <w:r w:rsidR="00B51592">
              <w:rPr>
                <w:rFonts w:ascii="Times New Roman" w:hAnsi="Times New Roman" w:cs="Times New Roman"/>
                <w:color w:val="000000" w:themeColor="text1"/>
              </w:rPr>
              <w:t xml:space="preserve"> </w:t>
            </w:r>
            <w:r w:rsidRPr="00C06168">
              <w:rPr>
                <w:rFonts w:ascii="Times New Roman" w:hAnsi="Times New Roman" w:cs="Times New Roman"/>
                <w:color w:val="000000" w:themeColor="text1"/>
              </w:rPr>
              <w:t>CH</w:t>
            </w:r>
            <w:r w:rsidRPr="00B51592">
              <w:rPr>
                <w:rFonts w:ascii="Times New Roman" w:hAnsi="Times New Roman" w:cs="Times New Roman"/>
                <w:color w:val="000000" w:themeColor="text1"/>
                <w:vertAlign w:val="subscript"/>
              </w:rPr>
              <w:t>3</w:t>
            </w:r>
            <w:r w:rsidRPr="00C06168">
              <w:rPr>
                <w:rFonts w:ascii="Times New Roman" w:hAnsi="Times New Roman" w:cs="Times New Roman"/>
                <w:color w:val="000000" w:themeColor="text1"/>
              </w:rPr>
              <w:t>COOH</w:t>
            </w:r>
            <w:r w:rsidR="00B51592">
              <w:rPr>
                <w:rFonts w:ascii="Times New Roman" w:hAnsi="Times New Roman" w:cs="Times New Roman"/>
                <w:color w:val="000000" w:themeColor="text1"/>
              </w:rPr>
              <w:t>*</w:t>
            </w:r>
            <w:r w:rsidRPr="00C06168">
              <w:rPr>
                <w:rFonts w:ascii="Times New Roman" w:hAnsi="Times New Roman" w:cs="Times New Roman"/>
                <w:color w:val="000000" w:themeColor="text1"/>
              </w:rPr>
              <w:t xml:space="preserve"> + H</w:t>
            </w:r>
            <w:r w:rsidR="00B51592">
              <w:rPr>
                <w:rFonts w:ascii="Times New Roman" w:hAnsi="Times New Roman" w:cs="Times New Roman"/>
                <w:color w:val="000000" w:themeColor="text1"/>
              </w:rPr>
              <w:t>*</w:t>
            </w:r>
          </w:p>
        </w:tc>
        <w:tc>
          <w:tcPr>
            <w:tcW w:w="1134" w:type="dxa"/>
            <w:tcBorders>
              <w:left w:val="single" w:sz="4" w:space="0" w:color="auto"/>
              <w:right w:val="nil"/>
            </w:tcBorders>
          </w:tcPr>
          <w:p w14:paraId="6340C790" w14:textId="77672257"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-0.</w:t>
            </w:r>
            <w:r w:rsidR="0041649E">
              <w:rPr>
                <w:rFonts w:ascii="Times New Roman" w:hAnsi="Times New Roman" w:cs="Times New Roman"/>
                <w:color w:val="000000" w:themeColor="text1"/>
              </w:rPr>
              <w:t>23</w:t>
            </w:r>
          </w:p>
        </w:tc>
        <w:tc>
          <w:tcPr>
            <w:tcW w:w="991" w:type="dxa"/>
            <w:tcBorders>
              <w:left w:val="nil"/>
            </w:tcBorders>
          </w:tcPr>
          <w:p w14:paraId="4734D0D4" w14:textId="73C3D46A"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1.34</w:t>
            </w:r>
          </w:p>
        </w:tc>
      </w:tr>
      <w:tr w:rsidR="00C06168" w:rsidRPr="00C06168" w14:paraId="294BDDBC" w14:textId="77777777" w:rsidTr="5955C9B4">
        <w:tc>
          <w:tcPr>
            <w:tcW w:w="1142" w:type="dxa"/>
            <w:tcBorders>
              <w:right w:val="nil"/>
            </w:tcBorders>
            <w:vAlign w:val="center"/>
          </w:tcPr>
          <w:p w14:paraId="30EF6CF2" w14:textId="3AB8D88D"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R3</w:t>
            </w:r>
          </w:p>
        </w:tc>
        <w:tc>
          <w:tcPr>
            <w:tcW w:w="6083" w:type="dxa"/>
            <w:tcBorders>
              <w:left w:val="nil"/>
              <w:right w:val="single" w:sz="4" w:space="0" w:color="auto"/>
            </w:tcBorders>
            <w:vAlign w:val="center"/>
          </w:tcPr>
          <w:p w14:paraId="6C33516F" w14:textId="6D8AC860" w:rsidR="00C06168" w:rsidRPr="00C06168" w:rsidRDefault="00C06168" w:rsidP="00E549FD">
            <w:pPr>
              <w:spacing w:line="360" w:lineRule="auto"/>
              <w:jc w:val="center"/>
              <w:rPr>
                <w:rFonts w:ascii="Times New Roman" w:hAnsi="Times New Roman" w:cs="Times New Roman"/>
                <w:color w:val="000000" w:themeColor="text1"/>
              </w:rPr>
            </w:pPr>
            <w:r w:rsidRPr="00B51592">
              <w:rPr>
                <w:rFonts w:ascii="Times New Roman" w:hAnsi="Times New Roman" w:cs="Times New Roman"/>
                <w:color w:val="000000" w:themeColor="text1"/>
              </w:rPr>
              <w:t>C</w:t>
            </w:r>
            <w:r w:rsidR="00B51592" w:rsidRPr="00B51592">
              <w:rPr>
                <w:rFonts w:ascii="Times New Roman" w:hAnsi="Times New Roman" w:cs="Times New Roman"/>
                <w:color w:val="000000" w:themeColor="text1"/>
              </w:rPr>
              <w:t>H</w:t>
            </w:r>
            <w:r w:rsidRPr="00B51592">
              <w:rPr>
                <w:rFonts w:ascii="Times New Roman" w:hAnsi="Times New Roman" w:cs="Times New Roman"/>
                <w:color w:val="000000" w:themeColor="text1"/>
              </w:rPr>
              <w:t>3</w:t>
            </w:r>
            <w:r w:rsidR="00B51592">
              <w:rPr>
                <w:rFonts w:ascii="Times New Roman" w:hAnsi="Times New Roman" w:cs="Times New Roman"/>
                <w:color w:val="000000" w:themeColor="text1"/>
              </w:rPr>
              <w:t>COOH*</w:t>
            </w:r>
            <w:r w:rsidRPr="00C06168">
              <w:rPr>
                <w:rFonts w:ascii="Times New Roman" w:hAnsi="Times New Roman" w:cs="Times New Roman"/>
                <w:color w:val="000000" w:themeColor="text1"/>
              </w:rPr>
              <w:t xml:space="preserve"> + 2</w:t>
            </w:r>
            <w:r w:rsidR="0083298C">
              <w:rPr>
                <w:rFonts w:ascii="Times New Roman" w:hAnsi="Times New Roman" w:cs="Times New Roman"/>
                <w:color w:val="000000" w:themeColor="text1"/>
              </w:rPr>
              <w:t>H*</w:t>
            </w:r>
            <w:r w:rsidRPr="00C06168">
              <w:rPr>
                <w:rFonts w:ascii="Times New Roman" w:hAnsi="Times New Roman" w:cs="Times New Roman"/>
                <w:color w:val="000000" w:themeColor="text1"/>
              </w:rPr>
              <w:t xml:space="preserve"> →</w:t>
            </w:r>
            <w:r w:rsidR="0083298C">
              <w:rPr>
                <w:rFonts w:ascii="Times New Roman" w:hAnsi="Times New Roman" w:cs="Times New Roman"/>
                <w:color w:val="000000" w:themeColor="text1"/>
              </w:rPr>
              <w:t xml:space="preserve"> </w:t>
            </w:r>
            <w:r w:rsidRPr="00C06168">
              <w:rPr>
                <w:rFonts w:ascii="Times New Roman" w:hAnsi="Times New Roman" w:cs="Times New Roman"/>
                <w:color w:val="000000" w:themeColor="text1"/>
              </w:rPr>
              <w:t>CH</w:t>
            </w:r>
            <w:r w:rsidRPr="0083298C">
              <w:rPr>
                <w:rFonts w:ascii="Times New Roman" w:hAnsi="Times New Roman" w:cs="Times New Roman"/>
                <w:color w:val="000000" w:themeColor="text1"/>
                <w:vertAlign w:val="subscript"/>
              </w:rPr>
              <w:t>3</w:t>
            </w:r>
            <w:r w:rsidR="0083298C">
              <w:rPr>
                <w:rFonts w:ascii="Times New Roman" w:hAnsi="Times New Roman" w:cs="Times New Roman"/>
                <w:color w:val="000000" w:themeColor="text1"/>
              </w:rPr>
              <w:t>COOH*</w:t>
            </w:r>
            <w:r w:rsidRPr="00C06168">
              <w:rPr>
                <w:rFonts w:ascii="Times New Roman" w:hAnsi="Times New Roman" w:cs="Times New Roman"/>
                <w:color w:val="000000" w:themeColor="text1"/>
              </w:rPr>
              <w:t xml:space="preserve"> + H</w:t>
            </w:r>
            <w:r w:rsidR="0083298C" w:rsidRPr="0083298C">
              <w:rPr>
                <w:rFonts w:ascii="Times New Roman" w:hAnsi="Times New Roman" w:cs="Times New Roman"/>
                <w:color w:val="000000" w:themeColor="text1"/>
                <w:vertAlign w:val="subscript"/>
              </w:rPr>
              <w:t>2</w:t>
            </w:r>
          </w:p>
        </w:tc>
        <w:tc>
          <w:tcPr>
            <w:tcW w:w="1134" w:type="dxa"/>
            <w:tcBorders>
              <w:left w:val="single" w:sz="4" w:space="0" w:color="auto"/>
              <w:right w:val="nil"/>
            </w:tcBorders>
          </w:tcPr>
          <w:p w14:paraId="07C80125" w14:textId="4156E6A2"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0.</w:t>
            </w:r>
            <w:r w:rsidR="0041649E">
              <w:rPr>
                <w:rFonts w:ascii="Times New Roman" w:hAnsi="Times New Roman" w:cs="Times New Roman"/>
                <w:color w:val="000000" w:themeColor="text1"/>
              </w:rPr>
              <w:t>39</w:t>
            </w:r>
          </w:p>
        </w:tc>
        <w:tc>
          <w:tcPr>
            <w:tcW w:w="991" w:type="dxa"/>
            <w:tcBorders>
              <w:left w:val="nil"/>
            </w:tcBorders>
          </w:tcPr>
          <w:p w14:paraId="1EE0989F" w14:textId="0D3F8A9E" w:rsidR="00C06168" w:rsidRPr="00C06168" w:rsidRDefault="00C06168" w:rsidP="00E549FD">
            <w:pPr>
              <w:spacing w:line="360" w:lineRule="auto"/>
              <w:jc w:val="center"/>
              <w:rPr>
                <w:rFonts w:ascii="Times New Roman" w:hAnsi="Times New Roman" w:cs="Times New Roman"/>
                <w:color w:val="000000" w:themeColor="text1"/>
              </w:rPr>
            </w:pPr>
            <w:r w:rsidRPr="00C06168">
              <w:rPr>
                <w:rFonts w:ascii="Times New Roman" w:hAnsi="Times New Roman" w:cs="Times New Roman"/>
                <w:color w:val="000000" w:themeColor="text1"/>
              </w:rPr>
              <w:t>0.73</w:t>
            </w:r>
          </w:p>
        </w:tc>
      </w:tr>
    </w:tbl>
    <w:p w14:paraId="2E800C49" w14:textId="77777777" w:rsidR="00A65FC4" w:rsidRPr="00DF083D" w:rsidRDefault="00A65FC4" w:rsidP="0083298C">
      <w:pPr>
        <w:rPr>
          <w:rFonts w:ascii="Times New Roman" w:hAnsi="Times New Roman" w:cs="Times New Roman"/>
        </w:rPr>
      </w:pPr>
    </w:p>
    <w:p w14:paraId="39F61EF0" w14:textId="77777777" w:rsidR="00A65FC4" w:rsidRDefault="00206ECA" w:rsidP="00A65FC4">
      <w:pPr>
        <w:jc w:val="center"/>
        <w:rPr>
          <w:rFonts w:ascii="Times New Roman" w:hAnsi="Times New Roman" w:cs="Times New Roman"/>
          <w:sz w:val="20"/>
          <w:szCs w:val="20"/>
        </w:rPr>
      </w:pPr>
      <w:r>
        <w:rPr>
          <w:rFonts w:ascii="Times New Roman" w:hAnsi="Times New Roman" w:cs="Times New Roman"/>
          <w:sz w:val="20"/>
          <w:szCs w:val="20"/>
        </w:rPr>
        <w:br w:type="page"/>
      </w:r>
    </w:p>
    <w:p w14:paraId="4AD41598" w14:textId="3BD890CA" w:rsidR="0048109B" w:rsidRDefault="0048109B" w:rsidP="00201EFF">
      <w:pPr>
        <w:jc w:val="center"/>
        <w:rPr>
          <w:rFonts w:ascii="Times New Roman" w:hAnsi="Times New Roman" w:cs="Times New Roman"/>
          <w:sz w:val="20"/>
          <w:szCs w:val="20"/>
          <w:lang w:val="en-GB"/>
        </w:rPr>
      </w:pPr>
      <w:r w:rsidRPr="00A020CD">
        <w:rPr>
          <w:rFonts w:ascii="Times New Roman" w:hAnsi="Times New Roman" w:cs="Times New Roman"/>
          <w:b/>
          <w:bCs/>
          <w:sz w:val="20"/>
          <w:szCs w:val="20"/>
        </w:rPr>
        <w:lastRenderedPageBreak/>
        <w:t>Table S</w:t>
      </w:r>
      <w:r>
        <w:rPr>
          <w:rFonts w:ascii="Times New Roman" w:hAnsi="Times New Roman" w:cs="Times New Roman"/>
          <w:b/>
          <w:bCs/>
          <w:sz w:val="20"/>
          <w:szCs w:val="20"/>
        </w:rPr>
        <w:t>8</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201EFF" w:rsidRPr="00201EFF">
        <w:rPr>
          <w:rFonts w:ascii="Times New Roman" w:hAnsi="Times New Roman" w:cs="Times New Roman"/>
          <w:sz w:val="20"/>
          <w:szCs w:val="20"/>
          <w:lang w:val="en-GB"/>
        </w:rPr>
        <w:t xml:space="preserve">Reaction </w:t>
      </w:r>
      <w:r w:rsidR="00201EFF" w:rsidRPr="00201EFF">
        <w:rPr>
          <w:rFonts w:ascii="Times New Roman" w:hAnsi="Times New Roman" w:cs="Times New Roman"/>
          <w:sz w:val="20"/>
          <w:szCs w:val="20"/>
          <w:lang w:val="en-IN"/>
        </w:rPr>
        <w:t xml:space="preserve">intermediates, computed electronic energies, zero-point energies (ZPE) and entropic contributions (TS) for </w:t>
      </w:r>
      <w:r w:rsidR="00DA4A27" w:rsidRPr="00BC76E7">
        <w:rPr>
          <w:rFonts w:ascii="Times New Roman" w:hAnsi="Times New Roman" w:cs="Times New Roman"/>
          <w:sz w:val="20"/>
          <w:szCs w:val="20"/>
          <w:lang w:val="en-GB"/>
        </w:rPr>
        <w:t xml:space="preserve">acetaldehyde </w:t>
      </w:r>
      <w:r w:rsidR="00DA4A27" w:rsidRPr="00BC76E7">
        <w:rPr>
          <w:rFonts w:ascii="Times New Roman" w:hAnsi="Times New Roman" w:cs="Times New Roman"/>
          <w:sz w:val="20"/>
          <w:szCs w:val="20"/>
        </w:rPr>
        <w:t>oxidation</w:t>
      </w:r>
      <w:r w:rsidR="00DA4A27">
        <w:rPr>
          <w:rFonts w:ascii="Times New Roman" w:hAnsi="Times New Roman" w:cs="Times New Roman"/>
          <w:sz w:val="20"/>
          <w:szCs w:val="20"/>
          <w:lang w:val="en-GB"/>
        </w:rPr>
        <w:t xml:space="preserve"> to form acetate and H</w:t>
      </w:r>
      <w:r w:rsidR="00DA4A27" w:rsidRPr="00E82C79">
        <w:rPr>
          <w:rFonts w:ascii="Times New Roman" w:hAnsi="Times New Roman" w:cs="Times New Roman"/>
          <w:sz w:val="20"/>
          <w:szCs w:val="20"/>
          <w:vertAlign w:val="subscript"/>
          <w:lang w:val="en-GB"/>
        </w:rPr>
        <w:t>2</w:t>
      </w:r>
      <w:r w:rsidR="00DA4A27">
        <w:rPr>
          <w:rFonts w:ascii="Times New Roman" w:hAnsi="Times New Roman" w:cs="Times New Roman"/>
          <w:sz w:val="20"/>
          <w:szCs w:val="20"/>
          <w:lang w:val="en-GB"/>
        </w:rPr>
        <w:t xml:space="preserve"> (</w:t>
      </w:r>
      <w:r w:rsidR="00CA753C">
        <w:rPr>
          <w:rFonts w:ascii="Times New Roman" w:hAnsi="Times New Roman" w:cs="Times New Roman"/>
          <w:sz w:val="20"/>
          <w:szCs w:val="20"/>
          <w:lang w:val="en-GB"/>
        </w:rPr>
        <w:t>p</w:t>
      </w:r>
      <w:r w:rsidR="00DA4A27">
        <w:rPr>
          <w:rFonts w:ascii="Times New Roman" w:hAnsi="Times New Roman" w:cs="Times New Roman"/>
          <w:sz w:val="20"/>
          <w:szCs w:val="20"/>
          <w:lang w:val="en-GB"/>
        </w:rPr>
        <w:t xml:space="preserve">athway-I) on </w:t>
      </w:r>
      <w:r w:rsidR="00201EFF" w:rsidRPr="00201EFF">
        <w:rPr>
          <w:rFonts w:ascii="Times New Roman" w:hAnsi="Times New Roman" w:cs="Times New Roman"/>
          <w:sz w:val="20"/>
          <w:szCs w:val="20"/>
          <w:lang w:val="en-GB"/>
        </w:rPr>
        <w:t>Cu surface at 298.15 K.</w:t>
      </w:r>
    </w:p>
    <w:tbl>
      <w:tblPr>
        <w:tblStyle w:val="TableGrid"/>
        <w:tblW w:w="0" w:type="auto"/>
        <w:tblLook w:val="04A0" w:firstRow="1" w:lastRow="0" w:firstColumn="1" w:lastColumn="0" w:noHBand="0" w:noVBand="1"/>
      </w:tblPr>
      <w:tblGrid>
        <w:gridCol w:w="5382"/>
        <w:gridCol w:w="1559"/>
        <w:gridCol w:w="1276"/>
        <w:gridCol w:w="1133"/>
      </w:tblGrid>
      <w:tr w:rsidR="0048109B" w14:paraId="244EBF58" w14:textId="77777777" w:rsidTr="00994E15">
        <w:tc>
          <w:tcPr>
            <w:tcW w:w="5382" w:type="dxa"/>
            <w:vMerge w:val="restart"/>
            <w:tcBorders>
              <w:right w:val="nil"/>
            </w:tcBorders>
            <w:vAlign w:val="center"/>
          </w:tcPr>
          <w:p w14:paraId="454D3864"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Reaction Intermediates</w:t>
            </w:r>
          </w:p>
        </w:tc>
        <w:tc>
          <w:tcPr>
            <w:tcW w:w="1559" w:type="dxa"/>
            <w:vMerge w:val="restart"/>
            <w:tcBorders>
              <w:left w:val="nil"/>
              <w:right w:val="nil"/>
            </w:tcBorders>
            <w:vAlign w:val="center"/>
          </w:tcPr>
          <w:p w14:paraId="3E793BCE"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Energy (eV)</w:t>
            </w:r>
          </w:p>
        </w:tc>
        <w:tc>
          <w:tcPr>
            <w:tcW w:w="1276" w:type="dxa"/>
            <w:vMerge w:val="restart"/>
            <w:tcBorders>
              <w:left w:val="nil"/>
              <w:right w:val="nil"/>
            </w:tcBorders>
            <w:vAlign w:val="center"/>
          </w:tcPr>
          <w:p w14:paraId="4BF821C1"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ZPE (eV)</w:t>
            </w:r>
          </w:p>
        </w:tc>
        <w:tc>
          <w:tcPr>
            <w:tcW w:w="1133" w:type="dxa"/>
            <w:tcBorders>
              <w:left w:val="nil"/>
              <w:bottom w:val="nil"/>
            </w:tcBorders>
            <w:vAlign w:val="center"/>
          </w:tcPr>
          <w:p w14:paraId="0933D3BD"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TS (eV)</w:t>
            </w:r>
          </w:p>
        </w:tc>
      </w:tr>
      <w:tr w:rsidR="0048109B" w14:paraId="0B36549F" w14:textId="77777777" w:rsidTr="00994E15">
        <w:tc>
          <w:tcPr>
            <w:tcW w:w="5382" w:type="dxa"/>
            <w:vMerge/>
            <w:tcBorders>
              <w:right w:val="nil"/>
            </w:tcBorders>
            <w:vAlign w:val="center"/>
          </w:tcPr>
          <w:p w14:paraId="7C0F69F5" w14:textId="77777777" w:rsidR="0048109B" w:rsidRPr="00234CFD" w:rsidRDefault="0048109B" w:rsidP="00E549FD">
            <w:pPr>
              <w:spacing w:line="360" w:lineRule="auto"/>
              <w:jc w:val="center"/>
              <w:rPr>
                <w:rFonts w:ascii="Times New Roman" w:hAnsi="Times New Roman" w:cs="Times New Roman"/>
              </w:rPr>
            </w:pPr>
          </w:p>
        </w:tc>
        <w:tc>
          <w:tcPr>
            <w:tcW w:w="1559" w:type="dxa"/>
            <w:vMerge/>
            <w:tcBorders>
              <w:left w:val="nil"/>
              <w:bottom w:val="single" w:sz="4" w:space="0" w:color="auto"/>
              <w:right w:val="nil"/>
            </w:tcBorders>
            <w:vAlign w:val="center"/>
          </w:tcPr>
          <w:p w14:paraId="7660D7C8" w14:textId="77777777" w:rsidR="0048109B" w:rsidRPr="00234CFD" w:rsidRDefault="0048109B" w:rsidP="00E549FD">
            <w:pPr>
              <w:spacing w:line="360" w:lineRule="auto"/>
              <w:jc w:val="center"/>
              <w:rPr>
                <w:rFonts w:ascii="Times New Roman" w:hAnsi="Times New Roman" w:cs="Times New Roman"/>
              </w:rPr>
            </w:pPr>
          </w:p>
        </w:tc>
        <w:tc>
          <w:tcPr>
            <w:tcW w:w="1276" w:type="dxa"/>
            <w:vMerge/>
            <w:tcBorders>
              <w:left w:val="nil"/>
              <w:bottom w:val="single" w:sz="4" w:space="0" w:color="auto"/>
              <w:right w:val="nil"/>
            </w:tcBorders>
            <w:vAlign w:val="center"/>
          </w:tcPr>
          <w:p w14:paraId="7C43168D" w14:textId="77777777" w:rsidR="0048109B" w:rsidRPr="00234CFD" w:rsidRDefault="0048109B" w:rsidP="00E549FD">
            <w:pPr>
              <w:spacing w:line="360" w:lineRule="auto"/>
              <w:jc w:val="center"/>
              <w:rPr>
                <w:rFonts w:ascii="Times New Roman" w:hAnsi="Times New Roman" w:cs="Times New Roman"/>
              </w:rPr>
            </w:pPr>
          </w:p>
        </w:tc>
        <w:tc>
          <w:tcPr>
            <w:tcW w:w="1133" w:type="dxa"/>
            <w:tcBorders>
              <w:top w:val="nil"/>
              <w:left w:val="nil"/>
              <w:bottom w:val="single" w:sz="4" w:space="0" w:color="auto"/>
            </w:tcBorders>
            <w:vAlign w:val="center"/>
          </w:tcPr>
          <w:p w14:paraId="34C52C04"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298.15 K</w:t>
            </w:r>
          </w:p>
        </w:tc>
      </w:tr>
      <w:tr w:rsidR="0048109B" w14:paraId="3A4106BF" w14:textId="77777777" w:rsidTr="00994E15">
        <w:tc>
          <w:tcPr>
            <w:tcW w:w="5382" w:type="dxa"/>
            <w:tcBorders>
              <w:right w:val="nil"/>
            </w:tcBorders>
            <w:vAlign w:val="center"/>
          </w:tcPr>
          <w:p w14:paraId="3E590FF5" w14:textId="2736E466"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rPr>
              <w:t>CH</w:t>
            </w:r>
            <w:r w:rsidRPr="009A2BB6">
              <w:rPr>
                <w:rFonts w:ascii="Times New Roman" w:hAnsi="Times New Roman" w:cs="Times New Roman"/>
                <w:vertAlign w:val="subscript"/>
              </w:rPr>
              <w:t>3</w:t>
            </w:r>
            <w:r w:rsidRPr="00234CFD">
              <w:rPr>
                <w:rFonts w:ascii="Times New Roman" w:hAnsi="Times New Roman" w:cs="Times New Roman"/>
              </w:rPr>
              <w:t>CHO</w:t>
            </w:r>
            <w:r w:rsidR="00DA4A27">
              <w:rPr>
                <w:rFonts w:ascii="Times New Roman" w:hAnsi="Times New Roman" w:cs="Times New Roman"/>
              </w:rPr>
              <w:t>*</w:t>
            </w:r>
            <w:r w:rsidRPr="00234CFD">
              <w:rPr>
                <w:rFonts w:ascii="Times New Roman" w:hAnsi="Times New Roman" w:cs="Times New Roman"/>
              </w:rPr>
              <w:t xml:space="preserve"> + OH</w:t>
            </w:r>
            <w:r w:rsidR="00DA4A27">
              <w:rPr>
                <w:rFonts w:ascii="Times New Roman" w:hAnsi="Times New Roman" w:cs="Times New Roman"/>
              </w:rPr>
              <w:t>*</w:t>
            </w:r>
          </w:p>
        </w:tc>
        <w:tc>
          <w:tcPr>
            <w:tcW w:w="1559" w:type="dxa"/>
            <w:tcBorders>
              <w:left w:val="nil"/>
              <w:right w:val="nil"/>
            </w:tcBorders>
            <w:vAlign w:val="center"/>
          </w:tcPr>
          <w:p w14:paraId="79C60CAE"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-399.468</w:t>
            </w:r>
          </w:p>
        </w:tc>
        <w:tc>
          <w:tcPr>
            <w:tcW w:w="1276" w:type="dxa"/>
            <w:tcBorders>
              <w:left w:val="nil"/>
              <w:right w:val="nil"/>
            </w:tcBorders>
            <w:vAlign w:val="center"/>
          </w:tcPr>
          <w:p w14:paraId="3DE177E1"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1.855</w:t>
            </w:r>
          </w:p>
        </w:tc>
        <w:tc>
          <w:tcPr>
            <w:tcW w:w="1133" w:type="dxa"/>
            <w:tcBorders>
              <w:left w:val="nil"/>
            </w:tcBorders>
            <w:vAlign w:val="center"/>
          </w:tcPr>
          <w:p w14:paraId="0DC0D892"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0.341</w:t>
            </w:r>
          </w:p>
        </w:tc>
      </w:tr>
      <w:tr w:rsidR="0048109B" w14:paraId="4FBB5B69" w14:textId="77777777" w:rsidTr="00994E15">
        <w:tc>
          <w:tcPr>
            <w:tcW w:w="5382" w:type="dxa"/>
            <w:tcBorders>
              <w:right w:val="nil"/>
            </w:tcBorders>
            <w:vAlign w:val="center"/>
          </w:tcPr>
          <w:p w14:paraId="6BAC9F95" w14:textId="3DB37A78"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rPr>
              <w:t>CH</w:t>
            </w:r>
            <w:r w:rsidRPr="009A2BB6">
              <w:rPr>
                <w:rFonts w:ascii="Times New Roman" w:hAnsi="Times New Roman" w:cs="Times New Roman"/>
                <w:vertAlign w:val="subscript"/>
              </w:rPr>
              <w:t>3</w:t>
            </w:r>
            <w:r w:rsidRPr="00234CFD">
              <w:rPr>
                <w:rFonts w:ascii="Times New Roman" w:hAnsi="Times New Roman" w:cs="Times New Roman"/>
              </w:rPr>
              <w:t>CHO</w:t>
            </w:r>
            <w:r w:rsidR="00DA4A27">
              <w:rPr>
                <w:rFonts w:ascii="Times New Roman" w:hAnsi="Times New Roman" w:cs="Times New Roman"/>
              </w:rPr>
              <w:t>*</w:t>
            </w:r>
            <w:r w:rsidRPr="00234CFD">
              <w:rPr>
                <w:rFonts w:ascii="Times New Roman" w:hAnsi="Times New Roman" w:cs="Times New Roman"/>
              </w:rPr>
              <w:t xml:space="preserve"> + OH</w:t>
            </w:r>
            <w:r w:rsidR="00DA4A27">
              <w:rPr>
                <w:rFonts w:ascii="Times New Roman" w:hAnsi="Times New Roman" w:cs="Times New Roman"/>
              </w:rPr>
              <w:t>*</w:t>
            </w:r>
            <w:r>
              <w:rPr>
                <w:rFonts w:ascii="Times New Roman" w:hAnsi="Times New Roman" w:cs="Times New Roman"/>
              </w:rPr>
              <w:t xml:space="preserve"> </w:t>
            </w:r>
            <w:r w:rsidRPr="00234CFD">
              <w:rPr>
                <w:rFonts w:ascii="Times New Roman" w:hAnsi="Times New Roman" w:cs="Times New Roman"/>
              </w:rPr>
              <w:t>→</w:t>
            </w:r>
            <w:r>
              <w:rPr>
                <w:rFonts w:ascii="Times New Roman" w:hAnsi="Times New Roman" w:cs="Times New Roman"/>
              </w:rPr>
              <w:t xml:space="preserve"> </w:t>
            </w:r>
            <w:r w:rsidRPr="00234CFD">
              <w:rPr>
                <w:rFonts w:ascii="Times New Roman" w:hAnsi="Times New Roman" w:cs="Times New Roman"/>
              </w:rPr>
              <w:t>CH</w:t>
            </w:r>
            <w:r w:rsidRPr="009A2BB6">
              <w:rPr>
                <w:rFonts w:ascii="Times New Roman" w:hAnsi="Times New Roman" w:cs="Times New Roman"/>
                <w:vertAlign w:val="subscript"/>
              </w:rPr>
              <w:t>3</w:t>
            </w:r>
            <w:r w:rsidRPr="00234CFD">
              <w:rPr>
                <w:rFonts w:ascii="Times New Roman" w:hAnsi="Times New Roman" w:cs="Times New Roman"/>
              </w:rPr>
              <w:t>CHO(OH)</w:t>
            </w:r>
            <w:r>
              <w:rPr>
                <w:rFonts w:ascii="Times New Roman" w:hAnsi="Times New Roman" w:cs="Times New Roman"/>
              </w:rPr>
              <w:t>*</w:t>
            </w:r>
          </w:p>
        </w:tc>
        <w:tc>
          <w:tcPr>
            <w:tcW w:w="1559" w:type="dxa"/>
            <w:tcBorders>
              <w:left w:val="nil"/>
              <w:right w:val="nil"/>
            </w:tcBorders>
            <w:vAlign w:val="center"/>
          </w:tcPr>
          <w:p w14:paraId="5872FAEF"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-399.535</w:t>
            </w:r>
          </w:p>
        </w:tc>
        <w:tc>
          <w:tcPr>
            <w:tcW w:w="1276" w:type="dxa"/>
            <w:tcBorders>
              <w:left w:val="nil"/>
              <w:right w:val="nil"/>
            </w:tcBorders>
            <w:vAlign w:val="center"/>
          </w:tcPr>
          <w:p w14:paraId="4E117A91" w14:textId="77777777"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1.958</w:t>
            </w:r>
          </w:p>
        </w:tc>
        <w:tc>
          <w:tcPr>
            <w:tcW w:w="1133" w:type="dxa"/>
            <w:tcBorders>
              <w:left w:val="nil"/>
            </w:tcBorders>
            <w:vAlign w:val="center"/>
          </w:tcPr>
          <w:p w14:paraId="0F97DB0E" w14:textId="50E464A9" w:rsidR="0048109B" w:rsidRPr="00234CFD" w:rsidRDefault="0048109B" w:rsidP="00E549FD">
            <w:pPr>
              <w:spacing w:line="360" w:lineRule="auto"/>
              <w:jc w:val="center"/>
              <w:rPr>
                <w:rFonts w:ascii="Times New Roman" w:hAnsi="Times New Roman" w:cs="Times New Roman"/>
              </w:rPr>
            </w:pPr>
            <w:r w:rsidRPr="00234CFD">
              <w:rPr>
                <w:rFonts w:ascii="Times New Roman" w:hAnsi="Times New Roman" w:cs="Times New Roman"/>
                <w:color w:val="000000"/>
              </w:rPr>
              <w:t>0.26</w:t>
            </w:r>
            <w:r w:rsidR="00201EFF">
              <w:rPr>
                <w:rFonts w:ascii="Times New Roman" w:hAnsi="Times New Roman" w:cs="Times New Roman"/>
                <w:color w:val="000000"/>
              </w:rPr>
              <w:t>0</w:t>
            </w:r>
          </w:p>
        </w:tc>
      </w:tr>
      <w:tr w:rsidR="00817DE5" w:rsidRPr="00817DE5" w14:paraId="23DFED1E" w14:textId="77777777" w:rsidTr="00994E15">
        <w:tc>
          <w:tcPr>
            <w:tcW w:w="5382" w:type="dxa"/>
            <w:tcBorders>
              <w:right w:val="nil"/>
            </w:tcBorders>
            <w:vAlign w:val="center"/>
          </w:tcPr>
          <w:p w14:paraId="5DEBB882" w14:textId="18C4F067" w:rsidR="00817DE5" w:rsidRPr="00817DE5" w:rsidRDefault="00817DE5" w:rsidP="00E549FD">
            <w:pPr>
              <w:spacing w:line="360" w:lineRule="auto"/>
              <w:jc w:val="center"/>
              <w:rPr>
                <w:rFonts w:ascii="Times New Roman" w:hAnsi="Times New Roman" w:cs="Times New Roman"/>
              </w:rPr>
            </w:pPr>
            <w:r w:rsidRPr="00817DE5">
              <w:rPr>
                <w:rFonts w:ascii="Times New Roman" w:hAnsi="Times New Roman" w:cs="Times New Roman"/>
              </w:rPr>
              <w:t>CH</w:t>
            </w:r>
            <w:r w:rsidRPr="00817DE5">
              <w:rPr>
                <w:rFonts w:ascii="Times New Roman" w:hAnsi="Times New Roman" w:cs="Times New Roman"/>
                <w:vertAlign w:val="subscript"/>
              </w:rPr>
              <w:t>3</w:t>
            </w:r>
            <w:r w:rsidRPr="00817DE5">
              <w:rPr>
                <w:rFonts w:ascii="Times New Roman" w:hAnsi="Times New Roman" w:cs="Times New Roman"/>
              </w:rPr>
              <w:t>CHO(OH)* + OH</w:t>
            </w:r>
            <w:r w:rsidR="00DA4A27">
              <w:rPr>
                <w:rFonts w:ascii="Times New Roman" w:hAnsi="Times New Roman" w:cs="Times New Roman"/>
              </w:rPr>
              <w:t>*</w:t>
            </w:r>
          </w:p>
        </w:tc>
        <w:tc>
          <w:tcPr>
            <w:tcW w:w="1559" w:type="dxa"/>
            <w:tcBorders>
              <w:left w:val="nil"/>
              <w:right w:val="nil"/>
            </w:tcBorders>
          </w:tcPr>
          <w:p w14:paraId="371247BE" w14:textId="5D55629B"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-410.602</w:t>
            </w:r>
          </w:p>
        </w:tc>
        <w:tc>
          <w:tcPr>
            <w:tcW w:w="1276" w:type="dxa"/>
            <w:tcBorders>
              <w:left w:val="nil"/>
              <w:right w:val="nil"/>
            </w:tcBorders>
          </w:tcPr>
          <w:p w14:paraId="535708CF" w14:textId="1FFC7181"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2.31</w:t>
            </w:r>
            <w:r>
              <w:rPr>
                <w:rFonts w:ascii="Times New Roman" w:hAnsi="Times New Roman" w:cs="Times New Roman"/>
                <w:color w:val="000000" w:themeColor="text1"/>
                <w:kern w:val="24"/>
                <w:lang w:val="en-IN"/>
              </w:rPr>
              <w:t>0</w:t>
            </w:r>
          </w:p>
        </w:tc>
        <w:tc>
          <w:tcPr>
            <w:tcW w:w="1133" w:type="dxa"/>
            <w:tcBorders>
              <w:left w:val="nil"/>
            </w:tcBorders>
          </w:tcPr>
          <w:p w14:paraId="4CF9BD4C" w14:textId="443E7A4F"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0.345</w:t>
            </w:r>
          </w:p>
        </w:tc>
      </w:tr>
      <w:tr w:rsidR="00817DE5" w:rsidRPr="00817DE5" w14:paraId="7499055A" w14:textId="77777777" w:rsidTr="00994E15">
        <w:tc>
          <w:tcPr>
            <w:tcW w:w="5382" w:type="dxa"/>
            <w:tcBorders>
              <w:right w:val="nil"/>
            </w:tcBorders>
            <w:vAlign w:val="center"/>
          </w:tcPr>
          <w:p w14:paraId="01980426" w14:textId="4B8471A4" w:rsidR="00817DE5" w:rsidRPr="00817DE5" w:rsidRDefault="00817DE5" w:rsidP="00E549FD">
            <w:pPr>
              <w:spacing w:line="360" w:lineRule="auto"/>
              <w:jc w:val="center"/>
              <w:rPr>
                <w:rFonts w:ascii="Times New Roman" w:hAnsi="Times New Roman" w:cs="Times New Roman"/>
              </w:rPr>
            </w:pPr>
            <w:r w:rsidRPr="00817DE5">
              <w:rPr>
                <w:rFonts w:ascii="Times New Roman" w:hAnsi="Times New Roman" w:cs="Times New Roman"/>
              </w:rPr>
              <w:t>CH</w:t>
            </w:r>
            <w:r w:rsidRPr="00817DE5">
              <w:rPr>
                <w:rFonts w:ascii="Times New Roman" w:hAnsi="Times New Roman" w:cs="Times New Roman"/>
                <w:vertAlign w:val="subscript"/>
              </w:rPr>
              <w:t>3</w:t>
            </w:r>
            <w:r w:rsidRPr="00817DE5">
              <w:rPr>
                <w:rFonts w:ascii="Times New Roman" w:hAnsi="Times New Roman" w:cs="Times New Roman"/>
              </w:rPr>
              <w:t>CHO(OH)* + OH</w:t>
            </w:r>
            <w:r w:rsidR="00DA4A27">
              <w:rPr>
                <w:rFonts w:ascii="Times New Roman" w:hAnsi="Times New Roman" w:cs="Times New Roman"/>
              </w:rPr>
              <w:t>*</w:t>
            </w:r>
            <w:r w:rsidRPr="00817DE5">
              <w:rPr>
                <w:rFonts w:ascii="Times New Roman" w:hAnsi="Times New Roman" w:cs="Times New Roman"/>
              </w:rPr>
              <w:t xml:space="preserve"> → CH</w:t>
            </w:r>
            <w:r w:rsidRPr="00817DE5">
              <w:rPr>
                <w:rFonts w:ascii="Times New Roman" w:hAnsi="Times New Roman" w:cs="Times New Roman"/>
                <w:vertAlign w:val="subscript"/>
              </w:rPr>
              <w:t>3</w:t>
            </w:r>
            <w:r w:rsidRPr="00817DE5">
              <w:rPr>
                <w:rFonts w:ascii="Times New Roman" w:hAnsi="Times New Roman" w:cs="Times New Roman"/>
              </w:rPr>
              <w:t>CHO(O)* + H</w:t>
            </w:r>
            <w:r w:rsidRPr="00817DE5">
              <w:rPr>
                <w:rFonts w:ascii="Times New Roman" w:hAnsi="Times New Roman" w:cs="Times New Roman"/>
                <w:vertAlign w:val="subscript"/>
              </w:rPr>
              <w:t>2</w:t>
            </w:r>
            <w:r w:rsidRPr="00817DE5">
              <w:rPr>
                <w:rFonts w:ascii="Times New Roman" w:hAnsi="Times New Roman" w:cs="Times New Roman"/>
              </w:rPr>
              <w:t>O</w:t>
            </w:r>
            <w:r w:rsidR="00DA4A27">
              <w:rPr>
                <w:rFonts w:ascii="Times New Roman" w:hAnsi="Times New Roman" w:cs="Times New Roman"/>
              </w:rPr>
              <w:t>*</w:t>
            </w:r>
          </w:p>
        </w:tc>
        <w:tc>
          <w:tcPr>
            <w:tcW w:w="1559" w:type="dxa"/>
            <w:tcBorders>
              <w:left w:val="nil"/>
              <w:right w:val="nil"/>
            </w:tcBorders>
          </w:tcPr>
          <w:p w14:paraId="3FE3C739" w14:textId="2BE7065C"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-410.301</w:t>
            </w:r>
          </w:p>
        </w:tc>
        <w:tc>
          <w:tcPr>
            <w:tcW w:w="1276" w:type="dxa"/>
            <w:tcBorders>
              <w:left w:val="nil"/>
              <w:right w:val="nil"/>
            </w:tcBorders>
          </w:tcPr>
          <w:p w14:paraId="205EB000" w14:textId="329B2D78"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2.28</w:t>
            </w:r>
            <w:r>
              <w:rPr>
                <w:rFonts w:ascii="Times New Roman" w:hAnsi="Times New Roman" w:cs="Times New Roman"/>
                <w:color w:val="000000" w:themeColor="text1"/>
                <w:kern w:val="24"/>
                <w:lang w:val="en-IN"/>
              </w:rPr>
              <w:t>0</w:t>
            </w:r>
          </w:p>
        </w:tc>
        <w:tc>
          <w:tcPr>
            <w:tcW w:w="1133" w:type="dxa"/>
            <w:tcBorders>
              <w:left w:val="nil"/>
            </w:tcBorders>
          </w:tcPr>
          <w:p w14:paraId="6B92AA38" w14:textId="6A1285A6"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0.350</w:t>
            </w:r>
          </w:p>
        </w:tc>
      </w:tr>
      <w:tr w:rsidR="00817DE5" w:rsidRPr="00817DE5" w14:paraId="06821D5B" w14:textId="77777777" w:rsidTr="00994E15">
        <w:tc>
          <w:tcPr>
            <w:tcW w:w="5382" w:type="dxa"/>
            <w:tcBorders>
              <w:right w:val="nil"/>
            </w:tcBorders>
            <w:vAlign w:val="center"/>
          </w:tcPr>
          <w:p w14:paraId="40F1FD44" w14:textId="566A3472" w:rsidR="00817DE5" w:rsidRPr="00817DE5" w:rsidRDefault="00817DE5" w:rsidP="00E549FD">
            <w:pPr>
              <w:spacing w:line="360" w:lineRule="auto"/>
              <w:jc w:val="center"/>
              <w:rPr>
                <w:rFonts w:ascii="Times New Roman" w:hAnsi="Times New Roman" w:cs="Times New Roman"/>
              </w:rPr>
            </w:pPr>
            <w:r w:rsidRPr="00817DE5">
              <w:rPr>
                <w:rFonts w:ascii="Times New Roman" w:hAnsi="Times New Roman" w:cs="Times New Roman"/>
              </w:rPr>
              <w:t>CH</w:t>
            </w:r>
            <w:r w:rsidRPr="00817DE5">
              <w:rPr>
                <w:rFonts w:ascii="Times New Roman" w:hAnsi="Times New Roman" w:cs="Times New Roman"/>
                <w:vertAlign w:val="subscript"/>
              </w:rPr>
              <w:t>3</w:t>
            </w:r>
            <w:r w:rsidRPr="00817DE5">
              <w:rPr>
                <w:rFonts w:ascii="Times New Roman" w:hAnsi="Times New Roman" w:cs="Times New Roman"/>
              </w:rPr>
              <w:t>CHO(O)* + H</w:t>
            </w:r>
            <w:r w:rsidRPr="00817DE5">
              <w:rPr>
                <w:rFonts w:ascii="Times New Roman" w:hAnsi="Times New Roman" w:cs="Times New Roman"/>
                <w:vertAlign w:val="subscript"/>
              </w:rPr>
              <w:t>2</w:t>
            </w:r>
            <w:r w:rsidRPr="00817DE5">
              <w:rPr>
                <w:rFonts w:ascii="Times New Roman" w:hAnsi="Times New Roman" w:cs="Times New Roman"/>
              </w:rPr>
              <w:t>O</w:t>
            </w:r>
            <w:r w:rsidR="00DA4A27">
              <w:rPr>
                <w:rFonts w:ascii="Times New Roman" w:hAnsi="Times New Roman" w:cs="Times New Roman"/>
              </w:rPr>
              <w:t>*</w:t>
            </w:r>
            <w:r w:rsidRPr="00817DE5">
              <w:rPr>
                <w:rFonts w:ascii="Times New Roman" w:hAnsi="Times New Roman" w:cs="Times New Roman"/>
              </w:rPr>
              <w:t xml:space="preserve"> → CH</w:t>
            </w:r>
            <w:r w:rsidRPr="00817DE5">
              <w:rPr>
                <w:rFonts w:ascii="Times New Roman" w:hAnsi="Times New Roman" w:cs="Times New Roman"/>
                <w:vertAlign w:val="subscript"/>
              </w:rPr>
              <w:t>3</w:t>
            </w:r>
            <w:r w:rsidRPr="00817DE5">
              <w:rPr>
                <w:rFonts w:ascii="Times New Roman" w:hAnsi="Times New Roman" w:cs="Times New Roman"/>
              </w:rPr>
              <w:t>COO* + H</w:t>
            </w:r>
            <w:r w:rsidRPr="00817DE5">
              <w:rPr>
                <w:rFonts w:ascii="Times New Roman" w:hAnsi="Times New Roman" w:cs="Times New Roman"/>
                <w:vertAlign w:val="subscript"/>
              </w:rPr>
              <w:t>2</w:t>
            </w:r>
            <w:r w:rsidRPr="00817DE5">
              <w:rPr>
                <w:rFonts w:ascii="Times New Roman" w:hAnsi="Times New Roman" w:cs="Times New Roman"/>
              </w:rPr>
              <w:t>O</w:t>
            </w:r>
            <w:r w:rsidR="00DA4A27">
              <w:rPr>
                <w:rFonts w:ascii="Times New Roman" w:hAnsi="Times New Roman" w:cs="Times New Roman"/>
              </w:rPr>
              <w:t>*</w:t>
            </w:r>
            <w:r w:rsidRPr="00817DE5">
              <w:rPr>
                <w:rFonts w:ascii="Times New Roman" w:hAnsi="Times New Roman" w:cs="Times New Roman"/>
              </w:rPr>
              <w:t xml:space="preserve"> + H*</w:t>
            </w:r>
          </w:p>
        </w:tc>
        <w:tc>
          <w:tcPr>
            <w:tcW w:w="1559" w:type="dxa"/>
            <w:tcBorders>
              <w:left w:val="nil"/>
              <w:right w:val="nil"/>
            </w:tcBorders>
          </w:tcPr>
          <w:p w14:paraId="1E8DDEDD" w14:textId="639E12A2"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-411.061</w:t>
            </w:r>
          </w:p>
        </w:tc>
        <w:tc>
          <w:tcPr>
            <w:tcW w:w="1276" w:type="dxa"/>
            <w:tcBorders>
              <w:left w:val="nil"/>
              <w:right w:val="nil"/>
            </w:tcBorders>
          </w:tcPr>
          <w:p w14:paraId="43AB90DD" w14:textId="062C12A3"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2.31</w:t>
            </w:r>
            <w:r>
              <w:rPr>
                <w:rFonts w:ascii="Times New Roman" w:hAnsi="Times New Roman" w:cs="Times New Roman"/>
                <w:color w:val="000000" w:themeColor="text1"/>
                <w:kern w:val="24"/>
                <w:lang w:val="en-IN"/>
              </w:rPr>
              <w:t>0</w:t>
            </w:r>
          </w:p>
        </w:tc>
        <w:tc>
          <w:tcPr>
            <w:tcW w:w="1133" w:type="dxa"/>
            <w:tcBorders>
              <w:left w:val="nil"/>
            </w:tcBorders>
          </w:tcPr>
          <w:p w14:paraId="27E13A30" w14:textId="5841FAFD"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0.392</w:t>
            </w:r>
          </w:p>
        </w:tc>
      </w:tr>
      <w:tr w:rsidR="00817DE5" w:rsidRPr="00817DE5" w14:paraId="473194D2" w14:textId="77777777" w:rsidTr="00994E15">
        <w:tc>
          <w:tcPr>
            <w:tcW w:w="5382" w:type="dxa"/>
            <w:tcBorders>
              <w:right w:val="nil"/>
            </w:tcBorders>
            <w:vAlign w:val="center"/>
          </w:tcPr>
          <w:p w14:paraId="26F976A5" w14:textId="5733BD8A" w:rsidR="00817DE5" w:rsidRPr="00817DE5" w:rsidRDefault="00817DE5" w:rsidP="00E549FD">
            <w:pPr>
              <w:spacing w:line="360" w:lineRule="auto"/>
              <w:jc w:val="center"/>
              <w:rPr>
                <w:rFonts w:ascii="Times New Roman" w:hAnsi="Times New Roman" w:cs="Times New Roman"/>
              </w:rPr>
            </w:pPr>
            <w:r w:rsidRPr="00817DE5">
              <w:rPr>
                <w:rFonts w:ascii="Times New Roman" w:hAnsi="Times New Roman" w:cs="Times New Roman"/>
              </w:rPr>
              <w:t>CH</w:t>
            </w:r>
            <w:r w:rsidRPr="00817DE5">
              <w:rPr>
                <w:rFonts w:ascii="Times New Roman" w:hAnsi="Times New Roman" w:cs="Times New Roman"/>
                <w:vertAlign w:val="subscript"/>
              </w:rPr>
              <w:t>3</w:t>
            </w:r>
            <w:r w:rsidRPr="00817DE5">
              <w:rPr>
                <w:rFonts w:ascii="Times New Roman" w:hAnsi="Times New Roman" w:cs="Times New Roman"/>
              </w:rPr>
              <w:t>COO* + H</w:t>
            </w:r>
            <w:r w:rsidRPr="00817DE5">
              <w:rPr>
                <w:rFonts w:ascii="Times New Roman" w:hAnsi="Times New Roman" w:cs="Times New Roman"/>
                <w:vertAlign w:val="subscript"/>
              </w:rPr>
              <w:t>2</w:t>
            </w:r>
            <w:r w:rsidRPr="00817DE5">
              <w:rPr>
                <w:rFonts w:ascii="Times New Roman" w:hAnsi="Times New Roman" w:cs="Times New Roman"/>
              </w:rPr>
              <w:t>O</w:t>
            </w:r>
            <w:r w:rsidR="00DA4A27">
              <w:rPr>
                <w:rFonts w:ascii="Times New Roman" w:hAnsi="Times New Roman" w:cs="Times New Roman"/>
              </w:rPr>
              <w:t>*</w:t>
            </w:r>
            <w:r w:rsidRPr="00817DE5">
              <w:rPr>
                <w:rFonts w:ascii="Times New Roman" w:hAnsi="Times New Roman" w:cs="Times New Roman"/>
              </w:rPr>
              <w:t xml:space="preserve"> + 2H* → CH</w:t>
            </w:r>
            <w:r w:rsidRPr="00817DE5">
              <w:rPr>
                <w:rFonts w:ascii="Times New Roman" w:hAnsi="Times New Roman" w:cs="Times New Roman"/>
                <w:vertAlign w:val="subscript"/>
              </w:rPr>
              <w:t>3</w:t>
            </w:r>
            <w:r w:rsidRPr="00817DE5">
              <w:rPr>
                <w:rFonts w:ascii="Times New Roman" w:hAnsi="Times New Roman" w:cs="Times New Roman"/>
              </w:rPr>
              <w:t>COO* + H</w:t>
            </w:r>
            <w:r w:rsidRPr="00817DE5">
              <w:rPr>
                <w:rFonts w:ascii="Times New Roman" w:hAnsi="Times New Roman" w:cs="Times New Roman"/>
                <w:vertAlign w:val="subscript"/>
              </w:rPr>
              <w:t>2</w:t>
            </w:r>
          </w:p>
        </w:tc>
        <w:tc>
          <w:tcPr>
            <w:tcW w:w="1559" w:type="dxa"/>
            <w:tcBorders>
              <w:left w:val="nil"/>
              <w:right w:val="nil"/>
            </w:tcBorders>
          </w:tcPr>
          <w:p w14:paraId="4B495455" w14:textId="7646AF99"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-414.394</w:t>
            </w:r>
          </w:p>
        </w:tc>
        <w:tc>
          <w:tcPr>
            <w:tcW w:w="1276" w:type="dxa"/>
            <w:tcBorders>
              <w:left w:val="nil"/>
              <w:right w:val="nil"/>
            </w:tcBorders>
          </w:tcPr>
          <w:p w14:paraId="57352A27" w14:textId="63D3B9F9"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2.32</w:t>
            </w:r>
            <w:r>
              <w:rPr>
                <w:rFonts w:ascii="Times New Roman" w:hAnsi="Times New Roman" w:cs="Times New Roman"/>
                <w:color w:val="000000" w:themeColor="text1"/>
                <w:kern w:val="24"/>
                <w:lang w:val="en-IN"/>
              </w:rPr>
              <w:t>0</w:t>
            </w:r>
          </w:p>
        </w:tc>
        <w:tc>
          <w:tcPr>
            <w:tcW w:w="1133" w:type="dxa"/>
            <w:tcBorders>
              <w:left w:val="nil"/>
            </w:tcBorders>
          </w:tcPr>
          <w:p w14:paraId="2D9EFBE0" w14:textId="66F394FA" w:rsidR="00817DE5" w:rsidRPr="00817DE5" w:rsidRDefault="00817DE5" w:rsidP="00E549FD">
            <w:pPr>
              <w:spacing w:line="360" w:lineRule="auto"/>
              <w:jc w:val="center"/>
              <w:rPr>
                <w:rFonts w:ascii="Times New Roman" w:hAnsi="Times New Roman" w:cs="Times New Roman"/>
                <w:color w:val="000000"/>
              </w:rPr>
            </w:pPr>
            <w:r w:rsidRPr="00817DE5">
              <w:rPr>
                <w:rFonts w:ascii="Times New Roman" w:hAnsi="Times New Roman" w:cs="Times New Roman"/>
                <w:color w:val="000000" w:themeColor="text1"/>
                <w:kern w:val="24"/>
                <w:lang w:val="en-IN"/>
              </w:rPr>
              <w:t>0.482</w:t>
            </w:r>
          </w:p>
        </w:tc>
      </w:tr>
    </w:tbl>
    <w:p w14:paraId="7F4BBBB3" w14:textId="77777777" w:rsidR="008D6830" w:rsidRPr="00817DE5" w:rsidRDefault="008D6830">
      <w:pPr>
        <w:rPr>
          <w:rFonts w:ascii="Times New Roman" w:hAnsi="Times New Roman" w:cs="Times New Roman"/>
          <w:b/>
          <w:bCs/>
        </w:rPr>
      </w:pPr>
      <w:r w:rsidRPr="00817DE5">
        <w:rPr>
          <w:rFonts w:ascii="Times New Roman" w:hAnsi="Times New Roman" w:cs="Times New Roman"/>
          <w:b/>
          <w:bCs/>
        </w:rPr>
        <w:br w:type="page"/>
      </w:r>
    </w:p>
    <w:p w14:paraId="6EC76C0E" w14:textId="58C3E41A" w:rsidR="00206ECA" w:rsidRDefault="00206ECA" w:rsidP="0048109B">
      <w:pPr>
        <w:jc w:val="center"/>
        <w:rPr>
          <w:rFonts w:ascii="Times New Roman" w:hAnsi="Times New Roman" w:cs="Times New Roman"/>
          <w:sz w:val="20"/>
          <w:szCs w:val="20"/>
          <w:lang w:val="en-GB"/>
        </w:rPr>
      </w:pPr>
      <w:r w:rsidRPr="00A020CD">
        <w:rPr>
          <w:rFonts w:ascii="Times New Roman" w:hAnsi="Times New Roman" w:cs="Times New Roman"/>
          <w:b/>
          <w:bCs/>
          <w:sz w:val="20"/>
          <w:szCs w:val="20"/>
        </w:rPr>
        <w:lastRenderedPageBreak/>
        <w:t>Table S</w:t>
      </w:r>
      <w:r w:rsidR="0048109B">
        <w:rPr>
          <w:rFonts w:ascii="Times New Roman" w:hAnsi="Times New Roman" w:cs="Times New Roman"/>
          <w:b/>
          <w:bCs/>
          <w:sz w:val="20"/>
          <w:szCs w:val="20"/>
        </w:rPr>
        <w:t>9</w:t>
      </w:r>
      <w:r w:rsidRPr="00A020CD">
        <w:rPr>
          <w:rFonts w:ascii="Times New Roman" w:hAnsi="Times New Roman" w:cs="Times New Roman"/>
          <w:b/>
          <w:bCs/>
          <w:sz w:val="20"/>
          <w:szCs w:val="20"/>
        </w:rPr>
        <w:t>.</w:t>
      </w:r>
      <w:r w:rsidRPr="00A020CD">
        <w:rPr>
          <w:rFonts w:ascii="Times New Roman" w:hAnsi="Times New Roman" w:cs="Times New Roman"/>
          <w:sz w:val="20"/>
          <w:szCs w:val="20"/>
        </w:rPr>
        <w:t xml:space="preserve"> </w:t>
      </w:r>
      <w:r w:rsidR="0048109B" w:rsidRPr="0048109B">
        <w:rPr>
          <w:rFonts w:ascii="Times New Roman" w:hAnsi="Times New Roman" w:cs="Times New Roman"/>
          <w:sz w:val="20"/>
          <w:szCs w:val="20"/>
          <w:lang w:val="en-GB"/>
        </w:rPr>
        <w:t xml:space="preserve">Reaction </w:t>
      </w:r>
      <w:r w:rsidR="0048109B" w:rsidRPr="0048109B">
        <w:rPr>
          <w:rFonts w:ascii="Times New Roman" w:hAnsi="Times New Roman" w:cs="Times New Roman"/>
          <w:sz w:val="20"/>
          <w:szCs w:val="20"/>
          <w:lang w:val="en-IN"/>
        </w:rPr>
        <w:t xml:space="preserve">intermediates, computed electronic energies, zero-point energies (ZPE) and entropic contributions (TS) for </w:t>
      </w:r>
      <w:r w:rsidR="00A26B07" w:rsidRPr="00BC76E7">
        <w:rPr>
          <w:rFonts w:ascii="Times New Roman" w:hAnsi="Times New Roman" w:cs="Times New Roman"/>
          <w:sz w:val="20"/>
          <w:szCs w:val="20"/>
          <w:lang w:val="en-GB"/>
        </w:rPr>
        <w:t xml:space="preserve">acetaldehyde </w:t>
      </w:r>
      <w:r w:rsidR="00A26B07" w:rsidRPr="00BC76E7">
        <w:rPr>
          <w:rFonts w:ascii="Times New Roman" w:hAnsi="Times New Roman" w:cs="Times New Roman"/>
          <w:sz w:val="20"/>
          <w:szCs w:val="20"/>
        </w:rPr>
        <w:t xml:space="preserve">oxidation </w:t>
      </w:r>
      <w:r w:rsidR="00A26B07">
        <w:rPr>
          <w:rFonts w:ascii="Times New Roman" w:hAnsi="Times New Roman" w:cs="Times New Roman"/>
          <w:sz w:val="20"/>
          <w:szCs w:val="20"/>
          <w:lang w:val="en-GB"/>
        </w:rPr>
        <w:t>to form acetic acid and H</w:t>
      </w:r>
      <w:r w:rsidR="00A26B07" w:rsidRPr="00E82C79">
        <w:rPr>
          <w:rFonts w:ascii="Times New Roman" w:hAnsi="Times New Roman" w:cs="Times New Roman"/>
          <w:sz w:val="20"/>
          <w:szCs w:val="20"/>
          <w:vertAlign w:val="subscript"/>
          <w:lang w:val="en-GB"/>
        </w:rPr>
        <w:t>2</w:t>
      </w:r>
      <w:r w:rsidR="00A26B07">
        <w:rPr>
          <w:rFonts w:ascii="Times New Roman" w:hAnsi="Times New Roman" w:cs="Times New Roman"/>
          <w:sz w:val="20"/>
          <w:szCs w:val="20"/>
          <w:lang w:val="en-GB"/>
        </w:rPr>
        <w:t xml:space="preserve"> (pathway-II)</w:t>
      </w:r>
      <w:r w:rsidR="0048109B" w:rsidRPr="0048109B">
        <w:rPr>
          <w:rFonts w:ascii="Times New Roman" w:hAnsi="Times New Roman" w:cs="Times New Roman"/>
          <w:sz w:val="20"/>
          <w:szCs w:val="20"/>
        </w:rPr>
        <w:t xml:space="preserve"> </w:t>
      </w:r>
      <w:r w:rsidR="0048109B" w:rsidRPr="0048109B">
        <w:rPr>
          <w:rFonts w:ascii="Times New Roman" w:hAnsi="Times New Roman" w:cs="Times New Roman"/>
          <w:sz w:val="20"/>
          <w:szCs w:val="20"/>
          <w:lang w:val="en-GB"/>
        </w:rPr>
        <w:t>on Cu surface at 298.15 K.</w:t>
      </w:r>
    </w:p>
    <w:tbl>
      <w:tblPr>
        <w:tblStyle w:val="TableGrid"/>
        <w:tblW w:w="0" w:type="auto"/>
        <w:tblLook w:val="04A0" w:firstRow="1" w:lastRow="0" w:firstColumn="1" w:lastColumn="0" w:noHBand="0" w:noVBand="1"/>
      </w:tblPr>
      <w:tblGrid>
        <w:gridCol w:w="4815"/>
        <w:gridCol w:w="1559"/>
        <w:gridCol w:w="1559"/>
        <w:gridCol w:w="1417"/>
      </w:tblGrid>
      <w:tr w:rsidR="00A22B9F" w14:paraId="77B314A0" w14:textId="77777777" w:rsidTr="0084450E">
        <w:tc>
          <w:tcPr>
            <w:tcW w:w="4815" w:type="dxa"/>
            <w:vMerge w:val="restart"/>
            <w:tcBorders>
              <w:right w:val="nil"/>
            </w:tcBorders>
            <w:vAlign w:val="center"/>
          </w:tcPr>
          <w:p w14:paraId="6A241B7E" w14:textId="6B9346B9" w:rsidR="00A22B9F" w:rsidRPr="00234CFD" w:rsidRDefault="00A22B9F"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Reaction Intermediates</w:t>
            </w:r>
          </w:p>
        </w:tc>
        <w:tc>
          <w:tcPr>
            <w:tcW w:w="1559" w:type="dxa"/>
            <w:vMerge w:val="restart"/>
            <w:tcBorders>
              <w:left w:val="nil"/>
              <w:right w:val="nil"/>
            </w:tcBorders>
            <w:vAlign w:val="center"/>
          </w:tcPr>
          <w:p w14:paraId="063F8F09" w14:textId="0C0D0A57" w:rsidR="00A22B9F" w:rsidRPr="00234CFD" w:rsidRDefault="00A22B9F"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Energy (eV)</w:t>
            </w:r>
          </w:p>
        </w:tc>
        <w:tc>
          <w:tcPr>
            <w:tcW w:w="1559" w:type="dxa"/>
            <w:vMerge w:val="restart"/>
            <w:tcBorders>
              <w:left w:val="nil"/>
              <w:right w:val="nil"/>
            </w:tcBorders>
            <w:vAlign w:val="center"/>
          </w:tcPr>
          <w:p w14:paraId="4F5F1313" w14:textId="6B526B11" w:rsidR="00A22B9F" w:rsidRPr="00234CFD" w:rsidRDefault="00A22B9F"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ZPE (eV)</w:t>
            </w:r>
          </w:p>
        </w:tc>
        <w:tc>
          <w:tcPr>
            <w:tcW w:w="1417" w:type="dxa"/>
            <w:tcBorders>
              <w:left w:val="nil"/>
              <w:bottom w:val="nil"/>
            </w:tcBorders>
            <w:vAlign w:val="center"/>
          </w:tcPr>
          <w:p w14:paraId="0D6BB2B2" w14:textId="53E2659C" w:rsidR="00A22B9F" w:rsidRPr="00234CFD" w:rsidRDefault="00A22B9F" w:rsidP="00E549FD">
            <w:pPr>
              <w:spacing w:line="360" w:lineRule="auto"/>
              <w:jc w:val="center"/>
              <w:rPr>
                <w:rFonts w:ascii="Times New Roman" w:hAnsi="Times New Roman" w:cs="Times New Roman"/>
              </w:rPr>
            </w:pPr>
            <w:r w:rsidRPr="00234CFD">
              <w:rPr>
                <w:rFonts w:ascii="Times New Roman" w:hAnsi="Times New Roman" w:cs="Times New Roman"/>
                <w:b/>
                <w:bCs/>
                <w:color w:val="000000"/>
              </w:rPr>
              <w:t>TS (eV)</w:t>
            </w:r>
          </w:p>
        </w:tc>
      </w:tr>
      <w:tr w:rsidR="00A22B9F" w14:paraId="508BFFA4" w14:textId="77777777" w:rsidTr="0084450E">
        <w:tc>
          <w:tcPr>
            <w:tcW w:w="4815" w:type="dxa"/>
            <w:vMerge/>
            <w:tcBorders>
              <w:right w:val="nil"/>
            </w:tcBorders>
            <w:vAlign w:val="center"/>
          </w:tcPr>
          <w:p w14:paraId="2C2B46A5" w14:textId="77777777" w:rsidR="00A22B9F" w:rsidRPr="00234CFD" w:rsidRDefault="00A22B9F" w:rsidP="00E549FD">
            <w:pPr>
              <w:spacing w:line="360" w:lineRule="auto"/>
              <w:jc w:val="center"/>
              <w:rPr>
                <w:rFonts w:ascii="Times New Roman" w:hAnsi="Times New Roman" w:cs="Times New Roman"/>
              </w:rPr>
            </w:pPr>
          </w:p>
        </w:tc>
        <w:tc>
          <w:tcPr>
            <w:tcW w:w="1559" w:type="dxa"/>
            <w:vMerge/>
            <w:tcBorders>
              <w:left w:val="nil"/>
              <w:bottom w:val="single" w:sz="4" w:space="0" w:color="auto"/>
              <w:right w:val="nil"/>
            </w:tcBorders>
            <w:vAlign w:val="center"/>
          </w:tcPr>
          <w:p w14:paraId="1341FFFC" w14:textId="77777777" w:rsidR="00A22B9F" w:rsidRPr="00234CFD" w:rsidRDefault="00A22B9F" w:rsidP="00E549FD">
            <w:pPr>
              <w:spacing w:line="360" w:lineRule="auto"/>
              <w:jc w:val="center"/>
              <w:rPr>
                <w:rFonts w:ascii="Times New Roman" w:hAnsi="Times New Roman" w:cs="Times New Roman"/>
              </w:rPr>
            </w:pPr>
          </w:p>
        </w:tc>
        <w:tc>
          <w:tcPr>
            <w:tcW w:w="1559" w:type="dxa"/>
            <w:vMerge/>
            <w:tcBorders>
              <w:left w:val="nil"/>
              <w:bottom w:val="single" w:sz="4" w:space="0" w:color="auto"/>
              <w:right w:val="nil"/>
            </w:tcBorders>
            <w:vAlign w:val="center"/>
          </w:tcPr>
          <w:p w14:paraId="66062A6E" w14:textId="77777777" w:rsidR="00A22B9F" w:rsidRPr="00234CFD" w:rsidRDefault="00A22B9F" w:rsidP="00E549FD">
            <w:pPr>
              <w:spacing w:line="360" w:lineRule="auto"/>
              <w:jc w:val="center"/>
              <w:rPr>
                <w:rFonts w:ascii="Times New Roman" w:hAnsi="Times New Roman" w:cs="Times New Roman"/>
              </w:rPr>
            </w:pPr>
          </w:p>
        </w:tc>
        <w:tc>
          <w:tcPr>
            <w:tcW w:w="1417" w:type="dxa"/>
            <w:tcBorders>
              <w:top w:val="nil"/>
              <w:left w:val="nil"/>
              <w:bottom w:val="single" w:sz="4" w:space="0" w:color="auto"/>
            </w:tcBorders>
            <w:vAlign w:val="center"/>
          </w:tcPr>
          <w:p w14:paraId="1596AD88" w14:textId="2F60E405" w:rsidR="00A22B9F" w:rsidRPr="00234CFD" w:rsidRDefault="00A22B9F" w:rsidP="00E549FD">
            <w:pPr>
              <w:spacing w:line="360" w:lineRule="auto"/>
              <w:jc w:val="center"/>
              <w:rPr>
                <w:rFonts w:ascii="Times New Roman" w:hAnsi="Times New Roman" w:cs="Times New Roman"/>
              </w:rPr>
            </w:pPr>
            <w:r w:rsidRPr="00234CFD">
              <w:rPr>
                <w:rFonts w:ascii="Times New Roman" w:hAnsi="Times New Roman" w:cs="Times New Roman"/>
                <w:color w:val="000000"/>
              </w:rPr>
              <w:t>298.15 K</w:t>
            </w:r>
          </w:p>
        </w:tc>
      </w:tr>
      <w:tr w:rsidR="00234CFD" w14:paraId="49E1180F" w14:textId="77777777" w:rsidTr="0084450E">
        <w:tc>
          <w:tcPr>
            <w:tcW w:w="4815" w:type="dxa"/>
            <w:tcBorders>
              <w:right w:val="nil"/>
            </w:tcBorders>
            <w:vAlign w:val="center"/>
          </w:tcPr>
          <w:p w14:paraId="25DB0A20" w14:textId="0F3DEBF8"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rPr>
              <w:t>CH</w:t>
            </w:r>
            <w:r w:rsidRPr="009A2BB6">
              <w:rPr>
                <w:rFonts w:ascii="Times New Roman" w:hAnsi="Times New Roman" w:cs="Times New Roman"/>
                <w:vertAlign w:val="subscript"/>
              </w:rPr>
              <w:t>3</w:t>
            </w:r>
            <w:r w:rsidRPr="00234CFD">
              <w:rPr>
                <w:rFonts w:ascii="Times New Roman" w:hAnsi="Times New Roman" w:cs="Times New Roman"/>
              </w:rPr>
              <w:t>CHO</w:t>
            </w:r>
            <w:r w:rsidR="00A26B07">
              <w:rPr>
                <w:rFonts w:ascii="Times New Roman" w:hAnsi="Times New Roman" w:cs="Times New Roman"/>
              </w:rPr>
              <w:t>*</w:t>
            </w:r>
            <w:r w:rsidRPr="00234CFD">
              <w:rPr>
                <w:rFonts w:ascii="Times New Roman" w:hAnsi="Times New Roman" w:cs="Times New Roman"/>
              </w:rPr>
              <w:t xml:space="preserve"> + OH</w:t>
            </w:r>
            <w:r w:rsidR="00A26B07">
              <w:rPr>
                <w:rFonts w:ascii="Times New Roman" w:hAnsi="Times New Roman" w:cs="Times New Roman"/>
              </w:rPr>
              <w:t>*</w:t>
            </w:r>
          </w:p>
        </w:tc>
        <w:tc>
          <w:tcPr>
            <w:tcW w:w="1559" w:type="dxa"/>
            <w:tcBorders>
              <w:left w:val="nil"/>
              <w:right w:val="nil"/>
            </w:tcBorders>
            <w:vAlign w:val="center"/>
          </w:tcPr>
          <w:p w14:paraId="5F203568" w14:textId="4908D0AA"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-399.468</w:t>
            </w:r>
          </w:p>
        </w:tc>
        <w:tc>
          <w:tcPr>
            <w:tcW w:w="1559" w:type="dxa"/>
            <w:tcBorders>
              <w:left w:val="nil"/>
              <w:right w:val="nil"/>
            </w:tcBorders>
            <w:vAlign w:val="center"/>
          </w:tcPr>
          <w:p w14:paraId="71ADB111" w14:textId="7239D8E1"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1.855</w:t>
            </w:r>
          </w:p>
        </w:tc>
        <w:tc>
          <w:tcPr>
            <w:tcW w:w="1417" w:type="dxa"/>
            <w:tcBorders>
              <w:left w:val="nil"/>
            </w:tcBorders>
            <w:vAlign w:val="center"/>
          </w:tcPr>
          <w:p w14:paraId="2F6ED4A9" w14:textId="304228C0"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0.341</w:t>
            </w:r>
          </w:p>
        </w:tc>
      </w:tr>
      <w:tr w:rsidR="00234CFD" w14:paraId="4F8EC8FD" w14:textId="77777777" w:rsidTr="0084450E">
        <w:tc>
          <w:tcPr>
            <w:tcW w:w="4815" w:type="dxa"/>
            <w:tcBorders>
              <w:right w:val="nil"/>
            </w:tcBorders>
            <w:vAlign w:val="center"/>
          </w:tcPr>
          <w:p w14:paraId="5B64C7EC" w14:textId="7AB9C94A"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rPr>
              <w:t>CH</w:t>
            </w:r>
            <w:r w:rsidRPr="009A2BB6">
              <w:rPr>
                <w:rFonts w:ascii="Times New Roman" w:hAnsi="Times New Roman" w:cs="Times New Roman"/>
                <w:vertAlign w:val="subscript"/>
              </w:rPr>
              <w:t>3</w:t>
            </w:r>
            <w:r w:rsidRPr="00234CFD">
              <w:rPr>
                <w:rFonts w:ascii="Times New Roman" w:hAnsi="Times New Roman" w:cs="Times New Roman"/>
              </w:rPr>
              <w:t>CHO</w:t>
            </w:r>
            <w:r w:rsidR="00A26B07">
              <w:rPr>
                <w:rFonts w:ascii="Times New Roman" w:hAnsi="Times New Roman" w:cs="Times New Roman"/>
              </w:rPr>
              <w:t>*</w:t>
            </w:r>
            <w:r w:rsidRPr="00234CFD">
              <w:rPr>
                <w:rFonts w:ascii="Times New Roman" w:hAnsi="Times New Roman" w:cs="Times New Roman"/>
              </w:rPr>
              <w:t xml:space="preserve"> + OH</w:t>
            </w:r>
            <w:r w:rsidR="00A26B07">
              <w:rPr>
                <w:rFonts w:ascii="Times New Roman" w:hAnsi="Times New Roman" w:cs="Times New Roman"/>
              </w:rPr>
              <w:t>*</w:t>
            </w:r>
            <w:r w:rsidR="009A2BB6">
              <w:rPr>
                <w:rFonts w:ascii="Times New Roman" w:hAnsi="Times New Roman" w:cs="Times New Roman"/>
              </w:rPr>
              <w:t xml:space="preserve"> </w:t>
            </w:r>
            <w:r w:rsidRPr="00234CFD">
              <w:rPr>
                <w:rFonts w:ascii="Times New Roman" w:hAnsi="Times New Roman" w:cs="Times New Roman"/>
              </w:rPr>
              <w:t>→</w:t>
            </w:r>
            <w:r w:rsidR="009A2BB6">
              <w:rPr>
                <w:rFonts w:ascii="Times New Roman" w:hAnsi="Times New Roman" w:cs="Times New Roman"/>
              </w:rPr>
              <w:t xml:space="preserve"> </w:t>
            </w:r>
            <w:r w:rsidRPr="00234CFD">
              <w:rPr>
                <w:rFonts w:ascii="Times New Roman" w:hAnsi="Times New Roman" w:cs="Times New Roman"/>
              </w:rPr>
              <w:t>CH</w:t>
            </w:r>
            <w:r w:rsidRPr="009A2BB6">
              <w:rPr>
                <w:rFonts w:ascii="Times New Roman" w:hAnsi="Times New Roman" w:cs="Times New Roman"/>
                <w:vertAlign w:val="subscript"/>
              </w:rPr>
              <w:t>3</w:t>
            </w:r>
            <w:r w:rsidRPr="00234CFD">
              <w:rPr>
                <w:rFonts w:ascii="Times New Roman" w:hAnsi="Times New Roman" w:cs="Times New Roman"/>
              </w:rPr>
              <w:t>CHO(OH)</w:t>
            </w:r>
            <w:r w:rsidR="009A2BB6">
              <w:rPr>
                <w:rFonts w:ascii="Times New Roman" w:hAnsi="Times New Roman" w:cs="Times New Roman"/>
              </w:rPr>
              <w:t>*</w:t>
            </w:r>
          </w:p>
        </w:tc>
        <w:tc>
          <w:tcPr>
            <w:tcW w:w="1559" w:type="dxa"/>
            <w:tcBorders>
              <w:left w:val="nil"/>
              <w:right w:val="nil"/>
            </w:tcBorders>
            <w:vAlign w:val="center"/>
          </w:tcPr>
          <w:p w14:paraId="445685B8" w14:textId="369B4877"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-399.535</w:t>
            </w:r>
          </w:p>
        </w:tc>
        <w:tc>
          <w:tcPr>
            <w:tcW w:w="1559" w:type="dxa"/>
            <w:tcBorders>
              <w:left w:val="nil"/>
              <w:right w:val="nil"/>
            </w:tcBorders>
            <w:vAlign w:val="center"/>
          </w:tcPr>
          <w:p w14:paraId="4654CDA4" w14:textId="7E37C9E1"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1.958</w:t>
            </w:r>
          </w:p>
        </w:tc>
        <w:tc>
          <w:tcPr>
            <w:tcW w:w="1417" w:type="dxa"/>
            <w:tcBorders>
              <w:left w:val="nil"/>
            </w:tcBorders>
            <w:vAlign w:val="center"/>
          </w:tcPr>
          <w:p w14:paraId="3E61F8B3" w14:textId="64F687FA"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0.26</w:t>
            </w:r>
            <w:r w:rsidR="00201EFF">
              <w:rPr>
                <w:rFonts w:ascii="Times New Roman" w:hAnsi="Times New Roman" w:cs="Times New Roman"/>
                <w:color w:val="000000"/>
              </w:rPr>
              <w:t>0</w:t>
            </w:r>
          </w:p>
        </w:tc>
      </w:tr>
      <w:tr w:rsidR="00234CFD" w14:paraId="17F79E63" w14:textId="77777777" w:rsidTr="0084450E">
        <w:tc>
          <w:tcPr>
            <w:tcW w:w="4815" w:type="dxa"/>
            <w:tcBorders>
              <w:right w:val="nil"/>
            </w:tcBorders>
            <w:vAlign w:val="center"/>
          </w:tcPr>
          <w:p w14:paraId="33C16335" w14:textId="7350CBC6"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lang w:val="en-IN"/>
              </w:rPr>
              <w:t>CH</w:t>
            </w:r>
            <w:r w:rsidRPr="009A2BB6">
              <w:rPr>
                <w:rFonts w:ascii="Times New Roman" w:hAnsi="Times New Roman" w:cs="Times New Roman"/>
                <w:vertAlign w:val="subscript"/>
                <w:lang w:val="en-IN"/>
              </w:rPr>
              <w:t>3</w:t>
            </w:r>
            <w:r w:rsidRPr="00234CFD">
              <w:rPr>
                <w:rFonts w:ascii="Times New Roman" w:hAnsi="Times New Roman" w:cs="Times New Roman"/>
                <w:lang w:val="en-IN"/>
              </w:rPr>
              <w:t>CHO(OH)</w:t>
            </w:r>
            <w:r w:rsidR="009A2BB6">
              <w:rPr>
                <w:rFonts w:ascii="Times New Roman" w:hAnsi="Times New Roman" w:cs="Times New Roman"/>
                <w:lang w:val="en-IN"/>
              </w:rPr>
              <w:t>*</w:t>
            </w:r>
            <w:r w:rsidRPr="00234CFD">
              <w:rPr>
                <w:rFonts w:ascii="Times New Roman" w:hAnsi="Times New Roman" w:cs="Times New Roman"/>
                <w:lang w:val="en-IN"/>
              </w:rPr>
              <w:t xml:space="preserve"> →</w:t>
            </w:r>
            <w:r w:rsidR="009A2BB6">
              <w:rPr>
                <w:rFonts w:ascii="Times New Roman" w:hAnsi="Times New Roman" w:cs="Times New Roman"/>
                <w:lang w:val="en-IN"/>
              </w:rPr>
              <w:t xml:space="preserve"> </w:t>
            </w:r>
            <w:r w:rsidRPr="00234CFD">
              <w:rPr>
                <w:rFonts w:ascii="Times New Roman" w:hAnsi="Times New Roman" w:cs="Times New Roman"/>
                <w:lang w:val="en-IN"/>
              </w:rPr>
              <w:t>CH</w:t>
            </w:r>
            <w:r w:rsidRPr="009A2BB6">
              <w:rPr>
                <w:rFonts w:ascii="Times New Roman" w:hAnsi="Times New Roman" w:cs="Times New Roman"/>
                <w:vertAlign w:val="subscript"/>
                <w:lang w:val="en-IN"/>
              </w:rPr>
              <w:t>3</w:t>
            </w:r>
            <w:r w:rsidRPr="00234CFD">
              <w:rPr>
                <w:rFonts w:ascii="Times New Roman" w:hAnsi="Times New Roman" w:cs="Times New Roman"/>
                <w:lang w:val="en-IN"/>
              </w:rPr>
              <w:t>COOH</w:t>
            </w:r>
            <w:r w:rsidR="009A2BB6">
              <w:rPr>
                <w:rFonts w:ascii="Cambria Math" w:hAnsi="Cambria Math" w:cs="Cambria Math"/>
                <w:lang w:val="en-IN"/>
              </w:rPr>
              <w:t>*</w:t>
            </w:r>
            <w:r w:rsidRPr="00234CFD">
              <w:rPr>
                <w:rFonts w:ascii="Times New Roman" w:hAnsi="Times New Roman" w:cs="Times New Roman"/>
                <w:lang w:val="en-IN"/>
              </w:rPr>
              <w:t xml:space="preserve"> + H</w:t>
            </w:r>
            <w:r w:rsidR="009A2BB6">
              <w:rPr>
                <w:rFonts w:ascii="Times New Roman" w:hAnsi="Times New Roman" w:cs="Times New Roman"/>
                <w:lang w:val="en-IN"/>
              </w:rPr>
              <w:t>*</w:t>
            </w:r>
          </w:p>
        </w:tc>
        <w:tc>
          <w:tcPr>
            <w:tcW w:w="1559" w:type="dxa"/>
            <w:tcBorders>
              <w:left w:val="nil"/>
              <w:right w:val="nil"/>
            </w:tcBorders>
            <w:vAlign w:val="center"/>
          </w:tcPr>
          <w:p w14:paraId="1D07C52B" w14:textId="44AF1B02"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-399.576</w:t>
            </w:r>
          </w:p>
        </w:tc>
        <w:tc>
          <w:tcPr>
            <w:tcW w:w="1559" w:type="dxa"/>
            <w:tcBorders>
              <w:left w:val="nil"/>
              <w:right w:val="nil"/>
            </w:tcBorders>
            <w:vAlign w:val="center"/>
          </w:tcPr>
          <w:p w14:paraId="4E23BF16" w14:textId="0CABE53C"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1.806</w:t>
            </w:r>
          </w:p>
        </w:tc>
        <w:tc>
          <w:tcPr>
            <w:tcW w:w="1417" w:type="dxa"/>
            <w:tcBorders>
              <w:left w:val="nil"/>
            </w:tcBorders>
            <w:vAlign w:val="center"/>
          </w:tcPr>
          <w:p w14:paraId="4C669F3C" w14:textId="3985E98B" w:rsidR="00234CFD" w:rsidRPr="00234CFD" w:rsidRDefault="00234CFD" w:rsidP="00E549FD">
            <w:pPr>
              <w:spacing w:line="360" w:lineRule="auto"/>
              <w:jc w:val="center"/>
              <w:rPr>
                <w:rFonts w:ascii="Times New Roman" w:hAnsi="Times New Roman" w:cs="Times New Roman"/>
              </w:rPr>
            </w:pPr>
            <w:r w:rsidRPr="00234CFD">
              <w:rPr>
                <w:rFonts w:ascii="Times New Roman" w:hAnsi="Times New Roman" w:cs="Times New Roman"/>
                <w:color w:val="000000"/>
              </w:rPr>
              <w:t>0.306</w:t>
            </w:r>
          </w:p>
        </w:tc>
      </w:tr>
      <w:tr w:rsidR="00A22B9F" w14:paraId="3178785D" w14:textId="77777777" w:rsidTr="0084450E">
        <w:tc>
          <w:tcPr>
            <w:tcW w:w="4815" w:type="dxa"/>
            <w:tcBorders>
              <w:right w:val="nil"/>
            </w:tcBorders>
            <w:vAlign w:val="center"/>
          </w:tcPr>
          <w:p w14:paraId="6B9D7615" w14:textId="496A7B93" w:rsidR="00A22B9F" w:rsidRPr="00A22B9F" w:rsidRDefault="00A22B9F" w:rsidP="00E549FD">
            <w:pPr>
              <w:spacing w:line="360" w:lineRule="auto"/>
              <w:jc w:val="center"/>
              <w:rPr>
                <w:rFonts w:ascii="Times New Roman" w:eastAsia="Cambria Math" w:hAnsi="Times New Roman" w:cs="Times New Roman"/>
                <w:lang w:val="en-IN"/>
              </w:rPr>
            </w:pPr>
            <w:r w:rsidRPr="00A22B9F">
              <w:rPr>
                <w:rFonts w:ascii="Times New Roman" w:hAnsi="Times New Roman" w:cs="Times New Roman"/>
                <w:lang w:val="en-IN"/>
              </w:rPr>
              <w:t>C</w:t>
            </w:r>
            <w:r w:rsidR="009A2BB6">
              <w:rPr>
                <w:rFonts w:ascii="Times New Roman" w:hAnsi="Times New Roman" w:cs="Times New Roman"/>
                <w:lang w:val="en-IN"/>
              </w:rPr>
              <w:t>H</w:t>
            </w:r>
            <w:r w:rsidRPr="009A2BB6">
              <w:rPr>
                <w:rFonts w:ascii="Times New Roman" w:hAnsi="Times New Roman" w:cs="Times New Roman"/>
                <w:vertAlign w:val="subscript"/>
                <w:lang w:val="en-IN"/>
              </w:rPr>
              <w:t>3</w:t>
            </w:r>
            <w:r w:rsidRPr="00A22B9F">
              <w:rPr>
                <w:rFonts w:ascii="Times New Roman" w:hAnsi="Times New Roman" w:cs="Times New Roman"/>
                <w:lang w:val="en-IN"/>
              </w:rPr>
              <w:t>COOH</w:t>
            </w:r>
            <w:r w:rsidR="009A2BB6">
              <w:rPr>
                <w:rFonts w:ascii="Times New Roman" w:hAnsi="Times New Roman" w:cs="Times New Roman"/>
                <w:lang w:val="en-IN"/>
              </w:rPr>
              <w:t>*</w:t>
            </w:r>
            <w:r w:rsidRPr="00A22B9F">
              <w:rPr>
                <w:rFonts w:ascii="Times New Roman" w:hAnsi="Times New Roman" w:cs="Times New Roman"/>
                <w:lang w:val="en-IN"/>
              </w:rPr>
              <w:t xml:space="preserve"> + 2H</w:t>
            </w:r>
            <w:r w:rsidR="009A2BB6">
              <w:rPr>
                <w:rFonts w:ascii="Times New Roman" w:hAnsi="Times New Roman" w:cs="Times New Roman"/>
                <w:lang w:val="en-IN"/>
              </w:rPr>
              <w:t>*</w:t>
            </w:r>
            <w:r w:rsidRPr="00A22B9F">
              <w:rPr>
                <w:rFonts w:ascii="Times New Roman" w:hAnsi="Times New Roman" w:cs="Times New Roman"/>
                <w:lang w:val="en-IN"/>
              </w:rPr>
              <w:t xml:space="preserve"> →</w:t>
            </w:r>
            <w:r w:rsidR="009A2BB6">
              <w:rPr>
                <w:rFonts w:ascii="Times New Roman" w:hAnsi="Times New Roman" w:cs="Times New Roman"/>
                <w:lang w:val="en-IN"/>
              </w:rPr>
              <w:t xml:space="preserve"> </w:t>
            </w:r>
            <w:r w:rsidRPr="00A22B9F">
              <w:rPr>
                <w:rFonts w:ascii="Times New Roman" w:hAnsi="Times New Roman" w:cs="Times New Roman"/>
                <w:lang w:val="en-IN"/>
              </w:rPr>
              <w:t>CH</w:t>
            </w:r>
            <w:r w:rsidRPr="009A2BB6">
              <w:rPr>
                <w:rFonts w:ascii="Times New Roman" w:hAnsi="Times New Roman" w:cs="Times New Roman"/>
                <w:vertAlign w:val="subscript"/>
                <w:lang w:val="en-IN"/>
              </w:rPr>
              <w:t>3</w:t>
            </w:r>
            <w:r w:rsidRPr="00A22B9F">
              <w:rPr>
                <w:rFonts w:ascii="Times New Roman" w:hAnsi="Times New Roman" w:cs="Times New Roman"/>
                <w:lang w:val="en-IN"/>
              </w:rPr>
              <w:t>COOH</w:t>
            </w:r>
            <w:r w:rsidR="009A2BB6">
              <w:rPr>
                <w:rFonts w:ascii="Times New Roman" w:hAnsi="Times New Roman" w:cs="Times New Roman"/>
                <w:lang w:val="en-IN"/>
              </w:rPr>
              <w:t>*</w:t>
            </w:r>
            <w:r w:rsidRPr="00A22B9F">
              <w:rPr>
                <w:rFonts w:ascii="Times New Roman" w:hAnsi="Times New Roman" w:cs="Times New Roman"/>
                <w:lang w:val="en-IN"/>
              </w:rPr>
              <w:t xml:space="preserve"> + H</w:t>
            </w:r>
            <w:r w:rsidR="009A2BB6" w:rsidRPr="009A2BB6">
              <w:rPr>
                <w:rFonts w:ascii="Times New Roman" w:hAnsi="Times New Roman" w:cs="Times New Roman"/>
                <w:vertAlign w:val="subscript"/>
                <w:lang w:val="en-IN"/>
              </w:rPr>
              <w:t>2</w:t>
            </w:r>
          </w:p>
        </w:tc>
        <w:tc>
          <w:tcPr>
            <w:tcW w:w="1559" w:type="dxa"/>
            <w:tcBorders>
              <w:left w:val="nil"/>
              <w:right w:val="nil"/>
            </w:tcBorders>
            <w:vAlign w:val="center"/>
          </w:tcPr>
          <w:p w14:paraId="12C7FE84" w14:textId="581837B5" w:rsidR="00A22B9F" w:rsidRPr="00A22B9F" w:rsidRDefault="00A22B9F" w:rsidP="00E549FD">
            <w:pPr>
              <w:spacing w:line="360" w:lineRule="auto"/>
              <w:jc w:val="center"/>
              <w:rPr>
                <w:rFonts w:ascii="Times New Roman" w:hAnsi="Times New Roman" w:cs="Times New Roman"/>
                <w:color w:val="000000"/>
              </w:rPr>
            </w:pPr>
            <w:r w:rsidRPr="00A22B9F">
              <w:rPr>
                <w:rFonts w:ascii="Times New Roman" w:hAnsi="Times New Roman" w:cs="Times New Roman"/>
                <w:color w:val="000000"/>
              </w:rPr>
              <w:t>-402.679</w:t>
            </w:r>
          </w:p>
        </w:tc>
        <w:tc>
          <w:tcPr>
            <w:tcW w:w="1559" w:type="dxa"/>
            <w:tcBorders>
              <w:left w:val="nil"/>
              <w:right w:val="nil"/>
            </w:tcBorders>
            <w:vAlign w:val="center"/>
          </w:tcPr>
          <w:p w14:paraId="1D7BBD3C" w14:textId="341DEF6D" w:rsidR="00A22B9F" w:rsidRPr="00A22B9F" w:rsidRDefault="00A22B9F" w:rsidP="00E549FD">
            <w:pPr>
              <w:spacing w:line="360" w:lineRule="auto"/>
              <w:jc w:val="center"/>
              <w:rPr>
                <w:rFonts w:ascii="Times New Roman" w:hAnsi="Times New Roman" w:cs="Times New Roman"/>
                <w:color w:val="000000"/>
              </w:rPr>
            </w:pPr>
            <w:r w:rsidRPr="00A22B9F">
              <w:rPr>
                <w:rFonts w:ascii="Times New Roman" w:hAnsi="Times New Roman" w:cs="Times New Roman"/>
                <w:color w:val="000000"/>
              </w:rPr>
              <w:t>1.931</w:t>
            </w:r>
          </w:p>
        </w:tc>
        <w:tc>
          <w:tcPr>
            <w:tcW w:w="1417" w:type="dxa"/>
            <w:tcBorders>
              <w:left w:val="nil"/>
            </w:tcBorders>
            <w:vAlign w:val="center"/>
          </w:tcPr>
          <w:p w14:paraId="2F1771E0" w14:textId="7B76E5D0" w:rsidR="00A22B9F" w:rsidRPr="00A22B9F" w:rsidRDefault="00A22B9F" w:rsidP="00E549FD">
            <w:pPr>
              <w:spacing w:line="360" w:lineRule="auto"/>
              <w:jc w:val="center"/>
              <w:rPr>
                <w:rFonts w:ascii="Times New Roman" w:hAnsi="Times New Roman" w:cs="Times New Roman"/>
                <w:color w:val="000000"/>
              </w:rPr>
            </w:pPr>
            <w:r w:rsidRPr="00A22B9F">
              <w:rPr>
                <w:rFonts w:ascii="Times New Roman" w:hAnsi="Times New Roman" w:cs="Times New Roman"/>
                <w:color w:val="000000"/>
              </w:rPr>
              <w:t>0.407</w:t>
            </w:r>
          </w:p>
        </w:tc>
      </w:tr>
    </w:tbl>
    <w:p w14:paraId="02003CF8" w14:textId="77777777" w:rsidR="004C1F2A" w:rsidRPr="00DF083D" w:rsidRDefault="004C1F2A" w:rsidP="004C1F2A">
      <w:pPr>
        <w:jc w:val="center"/>
        <w:rPr>
          <w:rFonts w:ascii="Times New Roman" w:hAnsi="Times New Roman" w:cs="Times New Roman"/>
        </w:rPr>
      </w:pPr>
    </w:p>
    <w:p w14:paraId="54DE49F0" w14:textId="77777777" w:rsidR="006F7443" w:rsidRPr="00206ECA" w:rsidRDefault="006F7443" w:rsidP="008A4424">
      <w:pPr>
        <w:spacing w:line="276" w:lineRule="auto"/>
        <w:jc w:val="center"/>
        <w:rPr>
          <w:rFonts w:ascii="Times New Roman" w:hAnsi="Times New Roman" w:cs="Times New Roman"/>
          <w:sz w:val="20"/>
          <w:szCs w:val="20"/>
        </w:rPr>
      </w:pPr>
    </w:p>
    <w:p w14:paraId="02D5C942" w14:textId="77777777" w:rsidR="000D4FCF" w:rsidRDefault="000D4FCF" w:rsidP="000D4FCF">
      <w:pPr>
        <w:spacing w:line="276" w:lineRule="auto"/>
        <w:jc w:val="center"/>
        <w:rPr>
          <w:rFonts w:ascii="Times New Roman" w:hAnsi="Times New Roman" w:cs="Times New Roman"/>
          <w:lang w:val="en-GB"/>
        </w:rPr>
      </w:pPr>
    </w:p>
    <w:p w14:paraId="52562751" w14:textId="77777777" w:rsidR="006F7443" w:rsidRPr="00A700E0" w:rsidRDefault="006F7443" w:rsidP="000D4FCF">
      <w:pPr>
        <w:spacing w:line="276" w:lineRule="auto"/>
        <w:jc w:val="center"/>
        <w:rPr>
          <w:rFonts w:ascii="Times New Roman" w:hAnsi="Times New Roman" w:cs="Times New Roman"/>
          <w:lang w:val="en-GB"/>
        </w:rPr>
      </w:pPr>
    </w:p>
    <w:p w14:paraId="6B53A513" w14:textId="77777777" w:rsidR="000D4FCF" w:rsidRPr="00BB29A3" w:rsidRDefault="000D4FCF" w:rsidP="000D4FCF">
      <w:pPr>
        <w:spacing w:line="276" w:lineRule="auto"/>
        <w:jc w:val="center"/>
        <w:rPr>
          <w:rFonts w:ascii="Times New Roman" w:hAnsi="Times New Roman" w:cs="Times New Roman"/>
        </w:rPr>
      </w:pPr>
    </w:p>
    <w:p w14:paraId="0980F6C0" w14:textId="77777777" w:rsidR="002813E3" w:rsidRPr="00BB29A3" w:rsidRDefault="002813E3" w:rsidP="002813E3">
      <w:pPr>
        <w:spacing w:line="276" w:lineRule="auto"/>
        <w:jc w:val="center"/>
        <w:rPr>
          <w:rFonts w:ascii="Times New Roman" w:hAnsi="Times New Roman" w:cs="Times New Roman"/>
        </w:rPr>
      </w:pPr>
    </w:p>
    <w:p w14:paraId="0B14ABCD" w14:textId="5CB3A162" w:rsidR="002813E3" w:rsidRPr="002813E3" w:rsidRDefault="00DA37FC" w:rsidP="002813E3">
      <w:pPr>
        <w:spacing w:line="276" w:lineRule="auto"/>
        <w:jc w:val="both"/>
        <w:rPr>
          <w:rFonts w:ascii="Times New Roman" w:hAnsi="Times New Roman" w:cs="Times New Roman"/>
        </w:rPr>
      </w:pPr>
      <w:r>
        <w:rPr>
          <w:rFonts w:ascii="Times New Roman" w:hAnsi="Times New Roman" w:cs="Times New Roman"/>
        </w:rPr>
        <w:br w:type="page"/>
      </w:r>
    </w:p>
    <w:p w14:paraId="2231AC48" w14:textId="6FEB3BFF" w:rsidR="00E11C13" w:rsidRDefault="00E11C13" w:rsidP="00E11C13">
      <w:pPr>
        <w:pStyle w:val="Bibliography"/>
        <w:spacing w:line="276" w:lineRule="auto"/>
        <w:rPr>
          <w:rFonts w:ascii="Times New Roman" w:hAnsi="Times New Roman" w:cs="Times New Roman"/>
          <w:b/>
          <w:bCs/>
        </w:rPr>
      </w:pPr>
      <w:r w:rsidRPr="00E11C13">
        <w:rPr>
          <w:rFonts w:ascii="Times New Roman" w:hAnsi="Times New Roman" w:cs="Times New Roman"/>
          <w:b/>
          <w:bCs/>
        </w:rPr>
        <w:lastRenderedPageBreak/>
        <w:t>References</w:t>
      </w:r>
    </w:p>
    <w:p w14:paraId="4B66345F" w14:textId="77777777" w:rsidR="00E11C13" w:rsidRPr="00E11C13" w:rsidRDefault="00E11C13" w:rsidP="00E11C13"/>
    <w:p w14:paraId="6E78A05D" w14:textId="318A5027" w:rsidR="00AA3A49" w:rsidRPr="00E11C13" w:rsidRDefault="00DA37FC" w:rsidP="00E11C13">
      <w:pPr>
        <w:pStyle w:val="Bibliography"/>
        <w:spacing w:line="276" w:lineRule="auto"/>
        <w:rPr>
          <w:rFonts w:ascii="Times New Roman" w:hAnsi="Times New Roman" w:cs="Times New Roman"/>
        </w:rPr>
      </w:pPr>
      <w:r w:rsidRPr="00E11C13">
        <w:rPr>
          <w:rFonts w:ascii="Times New Roman" w:hAnsi="Times New Roman" w:cs="Times New Roman"/>
        </w:rPr>
        <w:fldChar w:fldCharType="begin"/>
      </w:r>
      <w:r w:rsidRPr="00E11C13">
        <w:rPr>
          <w:rFonts w:ascii="Times New Roman" w:hAnsi="Times New Roman" w:cs="Times New Roman"/>
        </w:rPr>
        <w:instrText xml:space="preserve"> ADDIN ZOTERO_BIBL {"uncited":[],"omitted":[],"custom":[]} CSL_BIBLIOGRAPHY </w:instrText>
      </w:r>
      <w:r w:rsidRPr="00E11C13">
        <w:rPr>
          <w:rFonts w:ascii="Times New Roman" w:hAnsi="Times New Roman" w:cs="Times New Roman"/>
        </w:rPr>
        <w:fldChar w:fldCharType="separate"/>
      </w:r>
      <w:r w:rsidR="00AA3A49" w:rsidRPr="00E11C13">
        <w:rPr>
          <w:rFonts w:ascii="Times New Roman" w:hAnsi="Times New Roman" w:cs="Times New Roman"/>
        </w:rPr>
        <w:t>[1]</w:t>
      </w:r>
      <w:r w:rsidR="00AA3A49" w:rsidRPr="00E11C13">
        <w:rPr>
          <w:rFonts w:ascii="Times New Roman" w:hAnsi="Times New Roman" w:cs="Times New Roman"/>
        </w:rPr>
        <w:tab/>
        <w:t>“Potassium Acetate Market | Global Market Analysis Report - 2035.” Accessed: Feb. 05, 2026. [Online]. Available: https://www.futuremarketinsights.com/reports/potassium-acetate-market</w:t>
      </w:r>
    </w:p>
    <w:p w14:paraId="24AD1157"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[2]</w:t>
      </w:r>
      <w:r w:rsidRPr="00E11C13">
        <w:rPr>
          <w:rFonts w:ascii="Times New Roman" w:hAnsi="Times New Roman" w:cs="Times New Roman"/>
        </w:rPr>
        <w:tab/>
        <w:t xml:space="preserve">D. S. Mallapragada </w:t>
      </w:r>
      <w:r w:rsidRPr="00E11C13">
        <w:rPr>
          <w:rFonts w:ascii="Times New Roman" w:hAnsi="Times New Roman" w:cs="Times New Roman"/>
          <w:i/>
          <w:iCs/>
        </w:rPr>
        <w:t>et al.</w:t>
      </w:r>
      <w:r w:rsidRPr="00E11C13">
        <w:rPr>
          <w:rFonts w:ascii="Times New Roman" w:hAnsi="Times New Roman" w:cs="Times New Roman"/>
        </w:rPr>
        <w:t xml:space="preserve">, “Decarbonization of the chemical industry through electrification: Barriers and opportunities,” </w:t>
      </w:r>
      <w:r w:rsidRPr="00E11C13">
        <w:rPr>
          <w:rFonts w:ascii="Times New Roman" w:hAnsi="Times New Roman" w:cs="Times New Roman"/>
          <w:i/>
          <w:iCs/>
        </w:rPr>
        <w:t>Joule</w:t>
      </w:r>
      <w:r w:rsidRPr="00E11C13">
        <w:rPr>
          <w:rFonts w:ascii="Times New Roman" w:hAnsi="Times New Roman" w:cs="Times New Roman"/>
        </w:rPr>
        <w:t>, vol. 7, no. 1, pp. 23–41, Jan. 2023, doi: 10.1016/j.joule.2022.12.008.</w:t>
      </w:r>
    </w:p>
    <w:p w14:paraId="1E7EEC55"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[3]</w:t>
      </w:r>
      <w:r w:rsidRPr="00E11C13">
        <w:rPr>
          <w:rFonts w:ascii="Times New Roman" w:hAnsi="Times New Roman" w:cs="Times New Roman"/>
        </w:rPr>
        <w:tab/>
        <w:t xml:space="preserve">P. M. Maitlis, A. Haynes, G. J. Sunley, and M. J. Howard, “Methanol carbonylation revisited: thirty years on,” </w:t>
      </w:r>
      <w:r w:rsidRPr="00E11C13">
        <w:rPr>
          <w:rFonts w:ascii="Times New Roman" w:hAnsi="Times New Roman" w:cs="Times New Roman"/>
          <w:i/>
          <w:iCs/>
        </w:rPr>
        <w:t>J. Chem. Soc. Dalton Trans.</w:t>
      </w:r>
      <w:r w:rsidRPr="00E11C13">
        <w:rPr>
          <w:rFonts w:ascii="Times New Roman" w:hAnsi="Times New Roman" w:cs="Times New Roman"/>
        </w:rPr>
        <w:t>, no. 11, p. 2187, 1996, doi: 10.1039/dt9960002187.</w:t>
      </w:r>
    </w:p>
    <w:p w14:paraId="063D356D"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[4]</w:t>
      </w:r>
      <w:r w:rsidRPr="00E11C13">
        <w:rPr>
          <w:rFonts w:ascii="Times New Roman" w:hAnsi="Times New Roman" w:cs="Times New Roman"/>
        </w:rPr>
        <w:tab/>
        <w:t xml:space="preserve">G. Li, S. Ma, F. Liu, Z. Wang, and Y. Zhang, “Economic assessment of acetaldehyde production from oxidative dehydrogenation of bioethanol through chemical looping air separation,” </w:t>
      </w:r>
      <w:r w:rsidRPr="00E11C13">
        <w:rPr>
          <w:rFonts w:ascii="Times New Roman" w:hAnsi="Times New Roman" w:cs="Times New Roman"/>
          <w:i/>
          <w:iCs/>
        </w:rPr>
        <w:t>Sustain. Energy Technol. Assess.</w:t>
      </w:r>
      <w:r w:rsidRPr="00E11C13">
        <w:rPr>
          <w:rFonts w:ascii="Times New Roman" w:hAnsi="Times New Roman" w:cs="Times New Roman"/>
        </w:rPr>
        <w:t>, vol. 70, p. 103967, Oct. 2024, doi: 10.1016/j.seta.2024.103967.</w:t>
      </w:r>
    </w:p>
    <w:p w14:paraId="75374114"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[5]</w:t>
      </w:r>
      <w:r w:rsidRPr="00E11C13">
        <w:rPr>
          <w:rFonts w:ascii="Times New Roman" w:hAnsi="Times New Roman" w:cs="Times New Roman"/>
        </w:rPr>
        <w:tab/>
        <w:t>“[Hot Item] Best Price Potassium Acetate/ Acetic Acid Potassium Salt CAS 127-08-2,” Made-in-China.com. Accessed: Feb. 05, 2026. [Online]. Available: https://hbkenbin.en.made-in-china.com/product/lORaLKsvLjfc/China-Best-Price-Potassium-Acetate-Acetic-Acid-Potassium-Salt-CAS-127-08-2.html</w:t>
      </w:r>
    </w:p>
    <w:p w14:paraId="63C89C17"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[6]</w:t>
      </w:r>
      <w:r w:rsidRPr="00E11C13">
        <w:rPr>
          <w:rFonts w:ascii="Times New Roman" w:hAnsi="Times New Roman" w:cs="Times New Roman"/>
        </w:rPr>
        <w:tab/>
        <w:t>PricewaterhouseCoopers, “Green hydrogen economy - predicted development of tomorrow,” PwC. Accessed: Feb. 05, 2026. [Online]. Available: https://www.pwc.com/gx/en/industries/energy-utilities-resources/green-hydrogen-cost.html</w:t>
      </w:r>
    </w:p>
    <w:p w14:paraId="22191A10"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[7]</w:t>
      </w:r>
      <w:r w:rsidRPr="00E11C13">
        <w:rPr>
          <w:rFonts w:ascii="Times New Roman" w:hAnsi="Times New Roman" w:cs="Times New Roman"/>
        </w:rPr>
        <w:tab/>
        <w:t>“[Hot Item] Factory Supplier 1310-58-3 Liquid Solid Flake 90% Price KOH Potassium Hydroxide,” Made-in-China.com. Accessed: Feb. 05, 2026. [Online]. Available: https://fengdachem.en.made-in-china.com/product/JmjRzWXhgiUK/China-Factory-Supplier-1310-58-3-Liquid-Solid-Flake-90-Price-KOH-Potassium-Hydroxide.html</w:t>
      </w:r>
    </w:p>
    <w:p w14:paraId="3809AD62"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[8]</w:t>
      </w:r>
      <w:r w:rsidRPr="00E11C13">
        <w:rPr>
          <w:rFonts w:ascii="Times New Roman" w:hAnsi="Times New Roman" w:cs="Times New Roman"/>
        </w:rPr>
        <w:tab/>
        <w:t xml:space="preserve">J. Li, W. Xie, H. Zhou, Z. Li, and M. Shao, “Techno-economic analysis of electrochemical hydrogen production coupled with alternative oxidation,” </w:t>
      </w:r>
      <w:r w:rsidRPr="00E11C13">
        <w:rPr>
          <w:rFonts w:ascii="Times New Roman" w:hAnsi="Times New Roman" w:cs="Times New Roman"/>
          <w:i/>
          <w:iCs/>
        </w:rPr>
        <w:t>Chem. Eng. Sci.</w:t>
      </w:r>
      <w:r w:rsidRPr="00E11C13">
        <w:rPr>
          <w:rFonts w:ascii="Times New Roman" w:hAnsi="Times New Roman" w:cs="Times New Roman"/>
        </w:rPr>
        <w:t>, vol. 298, p. 120322, Oct. 2024, doi: 10.1016/j.ces.2024.120322.</w:t>
      </w:r>
    </w:p>
    <w:p w14:paraId="664D4CB6" w14:textId="77777777" w:rsidR="00AA3A49" w:rsidRPr="00E11C13" w:rsidRDefault="00AA3A49" w:rsidP="00E11C13">
      <w:pPr>
        <w:pStyle w:val="Bibliography"/>
        <w:spacing w:line="276" w:lineRule="auto"/>
        <w:rPr>
          <w:rFonts w:ascii="Times New Roman" w:hAnsi="Times New Roman" w:cs="Times New Roman"/>
        </w:rPr>
      </w:pPr>
      <w:r w:rsidRPr="00E11C13">
        <w:rPr>
          <w:rFonts w:ascii="Times New Roman" w:hAnsi="Times New Roman" w:cs="Times New Roman"/>
        </w:rPr>
        <w:t>[9]</w:t>
      </w:r>
      <w:r w:rsidRPr="00E11C13">
        <w:rPr>
          <w:rFonts w:ascii="Times New Roman" w:hAnsi="Times New Roman" w:cs="Times New Roman"/>
        </w:rPr>
        <w:tab/>
        <w:t>“Chemical innovation: An investment for the ages | McKinsey.” Accessed: Feb. 05, 2026. [Online]. Available: https://www.mckinsey.com/industries/chemicals/our-insights/chemical-innovation-an-investment-for-the-ages</w:t>
      </w:r>
    </w:p>
    <w:p w14:paraId="51A6859E" w14:textId="3E84C03A" w:rsidR="00DD0861" w:rsidRPr="00746206" w:rsidRDefault="00DA37FC" w:rsidP="00E11C13">
      <w:pPr>
        <w:pStyle w:val="Bibliography"/>
        <w:spacing w:line="276" w:lineRule="auto"/>
        <w:rPr>
          <w:rFonts w:ascii="Times New Roman" w:hAnsi="Times New Roman" w:cs="Times New Roman"/>
        </w:rPr>
      </w:pPr>
      <w:r w:rsidRPr="00E11C13">
        <w:rPr>
          <w:rFonts w:ascii="Times New Roman" w:hAnsi="Times New Roman" w:cs="Times New Roman"/>
        </w:rPr>
        <w:fldChar w:fldCharType="end"/>
      </w:r>
    </w:p>
    <w:sectPr w:rsidR="00DD0861" w:rsidRPr="0074620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12BD2C" w14:textId="77777777" w:rsidR="004E2D22" w:rsidRDefault="004E2D22" w:rsidP="003B1491">
      <w:pPr>
        <w:spacing w:after="0" w:line="240" w:lineRule="auto"/>
      </w:pPr>
      <w:r>
        <w:separator/>
      </w:r>
    </w:p>
  </w:endnote>
  <w:endnote w:type="continuationSeparator" w:id="0">
    <w:p w14:paraId="31E38920" w14:textId="77777777" w:rsidR="004E2D22" w:rsidRDefault="004E2D22" w:rsidP="003B14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Times New Roman">
    <w:altName w:val="CID Font+ F"/>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182F6D" w14:textId="77777777" w:rsidR="004E2D22" w:rsidRDefault="004E2D22" w:rsidP="003B1491">
      <w:pPr>
        <w:spacing w:after="0" w:line="240" w:lineRule="auto"/>
      </w:pPr>
      <w:r>
        <w:separator/>
      </w:r>
    </w:p>
  </w:footnote>
  <w:footnote w:type="continuationSeparator" w:id="0">
    <w:p w14:paraId="513FC3F3" w14:textId="77777777" w:rsidR="004E2D22" w:rsidRDefault="004E2D22" w:rsidP="003B149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06"/>
    <w:rsid w:val="00001D1E"/>
    <w:rsid w:val="00015B6E"/>
    <w:rsid w:val="00020524"/>
    <w:rsid w:val="00022384"/>
    <w:rsid w:val="00040F1E"/>
    <w:rsid w:val="00051CD2"/>
    <w:rsid w:val="00052C3C"/>
    <w:rsid w:val="00056FC9"/>
    <w:rsid w:val="00063B2C"/>
    <w:rsid w:val="0008040C"/>
    <w:rsid w:val="00086FD5"/>
    <w:rsid w:val="00090111"/>
    <w:rsid w:val="000A02F6"/>
    <w:rsid w:val="000A21D3"/>
    <w:rsid w:val="000A55D5"/>
    <w:rsid w:val="000A5D6C"/>
    <w:rsid w:val="000A78B1"/>
    <w:rsid w:val="000B0142"/>
    <w:rsid w:val="000B3583"/>
    <w:rsid w:val="000B6E78"/>
    <w:rsid w:val="000C2481"/>
    <w:rsid w:val="000C3091"/>
    <w:rsid w:val="000C5341"/>
    <w:rsid w:val="000D4FCF"/>
    <w:rsid w:val="000E1C0F"/>
    <w:rsid w:val="000E5140"/>
    <w:rsid w:val="000E6652"/>
    <w:rsid w:val="000F219D"/>
    <w:rsid w:val="000F6469"/>
    <w:rsid w:val="00122ABF"/>
    <w:rsid w:val="00131858"/>
    <w:rsid w:val="00135585"/>
    <w:rsid w:val="00143ADD"/>
    <w:rsid w:val="00154314"/>
    <w:rsid w:val="0016766A"/>
    <w:rsid w:val="00184614"/>
    <w:rsid w:val="00187037"/>
    <w:rsid w:val="00192BC1"/>
    <w:rsid w:val="001B07A7"/>
    <w:rsid w:val="001B483E"/>
    <w:rsid w:val="001D61E5"/>
    <w:rsid w:val="001E66C7"/>
    <w:rsid w:val="001E6D48"/>
    <w:rsid w:val="00200516"/>
    <w:rsid w:val="00201EFF"/>
    <w:rsid w:val="00204647"/>
    <w:rsid w:val="00206ECA"/>
    <w:rsid w:val="00207148"/>
    <w:rsid w:val="00211719"/>
    <w:rsid w:val="00221D13"/>
    <w:rsid w:val="0022381B"/>
    <w:rsid w:val="00223DC9"/>
    <w:rsid w:val="00226D83"/>
    <w:rsid w:val="00232135"/>
    <w:rsid w:val="00234CFD"/>
    <w:rsid w:val="0023650A"/>
    <w:rsid w:val="00237FAE"/>
    <w:rsid w:val="00240C7F"/>
    <w:rsid w:val="00256434"/>
    <w:rsid w:val="00260952"/>
    <w:rsid w:val="002730D6"/>
    <w:rsid w:val="00276CF4"/>
    <w:rsid w:val="002813E3"/>
    <w:rsid w:val="00284016"/>
    <w:rsid w:val="00284327"/>
    <w:rsid w:val="002856D9"/>
    <w:rsid w:val="00291443"/>
    <w:rsid w:val="00293E76"/>
    <w:rsid w:val="002C3E91"/>
    <w:rsid w:val="002C45DC"/>
    <w:rsid w:val="002C4A33"/>
    <w:rsid w:val="002D7721"/>
    <w:rsid w:val="002E4FAF"/>
    <w:rsid w:val="002F29E8"/>
    <w:rsid w:val="002F417F"/>
    <w:rsid w:val="00304E9E"/>
    <w:rsid w:val="00306FF1"/>
    <w:rsid w:val="0031119A"/>
    <w:rsid w:val="003142AC"/>
    <w:rsid w:val="003222B6"/>
    <w:rsid w:val="00322331"/>
    <w:rsid w:val="003249B1"/>
    <w:rsid w:val="00325C0C"/>
    <w:rsid w:val="00330500"/>
    <w:rsid w:val="00333A87"/>
    <w:rsid w:val="00341FD6"/>
    <w:rsid w:val="00356FAA"/>
    <w:rsid w:val="00370E1E"/>
    <w:rsid w:val="00372FB0"/>
    <w:rsid w:val="0038703B"/>
    <w:rsid w:val="00396021"/>
    <w:rsid w:val="003A4AEF"/>
    <w:rsid w:val="003B092E"/>
    <w:rsid w:val="003B1491"/>
    <w:rsid w:val="003C0112"/>
    <w:rsid w:val="003C1848"/>
    <w:rsid w:val="003C2931"/>
    <w:rsid w:val="003D3587"/>
    <w:rsid w:val="003D613C"/>
    <w:rsid w:val="003E17F0"/>
    <w:rsid w:val="003E63D1"/>
    <w:rsid w:val="003E7195"/>
    <w:rsid w:val="0040713B"/>
    <w:rsid w:val="004115B3"/>
    <w:rsid w:val="0041649E"/>
    <w:rsid w:val="00417481"/>
    <w:rsid w:val="004206A5"/>
    <w:rsid w:val="00421EB2"/>
    <w:rsid w:val="00424075"/>
    <w:rsid w:val="00434C0E"/>
    <w:rsid w:val="00435888"/>
    <w:rsid w:val="00435EDF"/>
    <w:rsid w:val="00437C2B"/>
    <w:rsid w:val="00453626"/>
    <w:rsid w:val="004565D7"/>
    <w:rsid w:val="0046181B"/>
    <w:rsid w:val="00463297"/>
    <w:rsid w:val="004634D1"/>
    <w:rsid w:val="00477745"/>
    <w:rsid w:val="0048109B"/>
    <w:rsid w:val="004814F1"/>
    <w:rsid w:val="004839C1"/>
    <w:rsid w:val="00491C91"/>
    <w:rsid w:val="004A47E0"/>
    <w:rsid w:val="004B60A2"/>
    <w:rsid w:val="004C1F2A"/>
    <w:rsid w:val="004D14E1"/>
    <w:rsid w:val="004E2D22"/>
    <w:rsid w:val="004E4ED8"/>
    <w:rsid w:val="004E4FAC"/>
    <w:rsid w:val="004E5C69"/>
    <w:rsid w:val="004E7C91"/>
    <w:rsid w:val="004F2695"/>
    <w:rsid w:val="005257A4"/>
    <w:rsid w:val="0053310A"/>
    <w:rsid w:val="00537F4A"/>
    <w:rsid w:val="00557FE8"/>
    <w:rsid w:val="00561AAE"/>
    <w:rsid w:val="00562D09"/>
    <w:rsid w:val="00565F3A"/>
    <w:rsid w:val="005676A2"/>
    <w:rsid w:val="00567852"/>
    <w:rsid w:val="00573A96"/>
    <w:rsid w:val="005778AE"/>
    <w:rsid w:val="00586878"/>
    <w:rsid w:val="005A1BAE"/>
    <w:rsid w:val="005B12B4"/>
    <w:rsid w:val="005B245D"/>
    <w:rsid w:val="005C0254"/>
    <w:rsid w:val="005C05D0"/>
    <w:rsid w:val="005C19C2"/>
    <w:rsid w:val="005D08BB"/>
    <w:rsid w:val="005D1F06"/>
    <w:rsid w:val="005D3947"/>
    <w:rsid w:val="005D5FA1"/>
    <w:rsid w:val="005D6687"/>
    <w:rsid w:val="005E6CFD"/>
    <w:rsid w:val="005F2A57"/>
    <w:rsid w:val="005F2D8F"/>
    <w:rsid w:val="005F315A"/>
    <w:rsid w:val="005F3593"/>
    <w:rsid w:val="005F5166"/>
    <w:rsid w:val="00600743"/>
    <w:rsid w:val="00603135"/>
    <w:rsid w:val="006151C9"/>
    <w:rsid w:val="006264DE"/>
    <w:rsid w:val="00636201"/>
    <w:rsid w:val="0064336C"/>
    <w:rsid w:val="0065174F"/>
    <w:rsid w:val="00672F04"/>
    <w:rsid w:val="0068079F"/>
    <w:rsid w:val="0068471B"/>
    <w:rsid w:val="00684912"/>
    <w:rsid w:val="006934A7"/>
    <w:rsid w:val="006A3C98"/>
    <w:rsid w:val="006A4417"/>
    <w:rsid w:val="006A738E"/>
    <w:rsid w:val="006E6837"/>
    <w:rsid w:val="006F0B8B"/>
    <w:rsid w:val="006F2C10"/>
    <w:rsid w:val="006F46AC"/>
    <w:rsid w:val="006F7443"/>
    <w:rsid w:val="0070366D"/>
    <w:rsid w:val="00703FD7"/>
    <w:rsid w:val="0070730F"/>
    <w:rsid w:val="00732181"/>
    <w:rsid w:val="0074095A"/>
    <w:rsid w:val="00746206"/>
    <w:rsid w:val="00761CF4"/>
    <w:rsid w:val="00777800"/>
    <w:rsid w:val="007A4750"/>
    <w:rsid w:val="007B2341"/>
    <w:rsid w:val="007C05DB"/>
    <w:rsid w:val="007F0759"/>
    <w:rsid w:val="007F1DC0"/>
    <w:rsid w:val="008013D8"/>
    <w:rsid w:val="00817793"/>
    <w:rsid w:val="00817DE5"/>
    <w:rsid w:val="00821F59"/>
    <w:rsid w:val="00822E5D"/>
    <w:rsid w:val="00826E7F"/>
    <w:rsid w:val="0083298C"/>
    <w:rsid w:val="00841B4A"/>
    <w:rsid w:val="0084450E"/>
    <w:rsid w:val="008570DC"/>
    <w:rsid w:val="008803F0"/>
    <w:rsid w:val="00892D78"/>
    <w:rsid w:val="008A2FE6"/>
    <w:rsid w:val="008A4424"/>
    <w:rsid w:val="008B5B13"/>
    <w:rsid w:val="008C5F22"/>
    <w:rsid w:val="008D2825"/>
    <w:rsid w:val="008D4401"/>
    <w:rsid w:val="008D6830"/>
    <w:rsid w:val="008D7D0B"/>
    <w:rsid w:val="008E1D04"/>
    <w:rsid w:val="008E71FD"/>
    <w:rsid w:val="008F1D66"/>
    <w:rsid w:val="008F2A6F"/>
    <w:rsid w:val="008F7C53"/>
    <w:rsid w:val="009074F7"/>
    <w:rsid w:val="00910533"/>
    <w:rsid w:val="00922012"/>
    <w:rsid w:val="00926A16"/>
    <w:rsid w:val="009303BF"/>
    <w:rsid w:val="0093198D"/>
    <w:rsid w:val="00931F84"/>
    <w:rsid w:val="00932C23"/>
    <w:rsid w:val="00943BD0"/>
    <w:rsid w:val="00950870"/>
    <w:rsid w:val="00964073"/>
    <w:rsid w:val="009678CC"/>
    <w:rsid w:val="00973CBD"/>
    <w:rsid w:val="0097795E"/>
    <w:rsid w:val="009854F8"/>
    <w:rsid w:val="00985F7E"/>
    <w:rsid w:val="00986CAA"/>
    <w:rsid w:val="00987847"/>
    <w:rsid w:val="00987E33"/>
    <w:rsid w:val="00994E15"/>
    <w:rsid w:val="00997FB7"/>
    <w:rsid w:val="009A1CDB"/>
    <w:rsid w:val="009A1D93"/>
    <w:rsid w:val="009A2BB6"/>
    <w:rsid w:val="009C16B8"/>
    <w:rsid w:val="009C64A2"/>
    <w:rsid w:val="009C6E7F"/>
    <w:rsid w:val="009D2790"/>
    <w:rsid w:val="009E1E2D"/>
    <w:rsid w:val="009F46AF"/>
    <w:rsid w:val="00A020CD"/>
    <w:rsid w:val="00A06220"/>
    <w:rsid w:val="00A06648"/>
    <w:rsid w:val="00A07536"/>
    <w:rsid w:val="00A15100"/>
    <w:rsid w:val="00A16D2E"/>
    <w:rsid w:val="00A22B9F"/>
    <w:rsid w:val="00A25068"/>
    <w:rsid w:val="00A26B07"/>
    <w:rsid w:val="00A30644"/>
    <w:rsid w:val="00A30E32"/>
    <w:rsid w:val="00A337C6"/>
    <w:rsid w:val="00A36420"/>
    <w:rsid w:val="00A377D8"/>
    <w:rsid w:val="00A4184E"/>
    <w:rsid w:val="00A42AF2"/>
    <w:rsid w:val="00A44BFF"/>
    <w:rsid w:val="00A46ED6"/>
    <w:rsid w:val="00A50388"/>
    <w:rsid w:val="00A65FC4"/>
    <w:rsid w:val="00A6751D"/>
    <w:rsid w:val="00A700E0"/>
    <w:rsid w:val="00A730F4"/>
    <w:rsid w:val="00A734A5"/>
    <w:rsid w:val="00A81B8F"/>
    <w:rsid w:val="00A928B9"/>
    <w:rsid w:val="00A978B1"/>
    <w:rsid w:val="00AA3A49"/>
    <w:rsid w:val="00AA455B"/>
    <w:rsid w:val="00AB0478"/>
    <w:rsid w:val="00AB374C"/>
    <w:rsid w:val="00AB6EC0"/>
    <w:rsid w:val="00AB70D1"/>
    <w:rsid w:val="00AC50FB"/>
    <w:rsid w:val="00AC6B0E"/>
    <w:rsid w:val="00AC7104"/>
    <w:rsid w:val="00AD1E1B"/>
    <w:rsid w:val="00AD6832"/>
    <w:rsid w:val="00AD75D3"/>
    <w:rsid w:val="00AD79F5"/>
    <w:rsid w:val="00AE3E73"/>
    <w:rsid w:val="00AF611E"/>
    <w:rsid w:val="00B00D83"/>
    <w:rsid w:val="00B03033"/>
    <w:rsid w:val="00B07B65"/>
    <w:rsid w:val="00B10B02"/>
    <w:rsid w:val="00B15101"/>
    <w:rsid w:val="00B23484"/>
    <w:rsid w:val="00B50DF7"/>
    <w:rsid w:val="00B51592"/>
    <w:rsid w:val="00B52093"/>
    <w:rsid w:val="00B644BC"/>
    <w:rsid w:val="00B70FBF"/>
    <w:rsid w:val="00B76C5D"/>
    <w:rsid w:val="00B940E0"/>
    <w:rsid w:val="00B941BB"/>
    <w:rsid w:val="00B97E52"/>
    <w:rsid w:val="00BA5D65"/>
    <w:rsid w:val="00BB1BD0"/>
    <w:rsid w:val="00BB29A3"/>
    <w:rsid w:val="00BB4E86"/>
    <w:rsid w:val="00BC2720"/>
    <w:rsid w:val="00BC3C4B"/>
    <w:rsid w:val="00BC507E"/>
    <w:rsid w:val="00BC512C"/>
    <w:rsid w:val="00BC76E7"/>
    <w:rsid w:val="00BD236A"/>
    <w:rsid w:val="00BD47E6"/>
    <w:rsid w:val="00BD6199"/>
    <w:rsid w:val="00BE30BC"/>
    <w:rsid w:val="00BE4F51"/>
    <w:rsid w:val="00BF4055"/>
    <w:rsid w:val="00BF69C1"/>
    <w:rsid w:val="00C00543"/>
    <w:rsid w:val="00C04DC7"/>
    <w:rsid w:val="00C06168"/>
    <w:rsid w:val="00C20A67"/>
    <w:rsid w:val="00C22E3B"/>
    <w:rsid w:val="00C24A30"/>
    <w:rsid w:val="00C25411"/>
    <w:rsid w:val="00C468A6"/>
    <w:rsid w:val="00C5294B"/>
    <w:rsid w:val="00C533DC"/>
    <w:rsid w:val="00C6203B"/>
    <w:rsid w:val="00C63374"/>
    <w:rsid w:val="00C6557B"/>
    <w:rsid w:val="00C66A6E"/>
    <w:rsid w:val="00C713E3"/>
    <w:rsid w:val="00C75212"/>
    <w:rsid w:val="00C90C06"/>
    <w:rsid w:val="00C97231"/>
    <w:rsid w:val="00CA0383"/>
    <w:rsid w:val="00CA1CA2"/>
    <w:rsid w:val="00CA2D2D"/>
    <w:rsid w:val="00CA344A"/>
    <w:rsid w:val="00CA753C"/>
    <w:rsid w:val="00CB1175"/>
    <w:rsid w:val="00CC37C3"/>
    <w:rsid w:val="00CC4AB2"/>
    <w:rsid w:val="00CC6C34"/>
    <w:rsid w:val="00CD2C69"/>
    <w:rsid w:val="00CD4C44"/>
    <w:rsid w:val="00CD586F"/>
    <w:rsid w:val="00CD6041"/>
    <w:rsid w:val="00CD7622"/>
    <w:rsid w:val="00CF5202"/>
    <w:rsid w:val="00CF76E7"/>
    <w:rsid w:val="00D04A52"/>
    <w:rsid w:val="00D06E0D"/>
    <w:rsid w:val="00D07F34"/>
    <w:rsid w:val="00D12151"/>
    <w:rsid w:val="00D2080E"/>
    <w:rsid w:val="00D215C5"/>
    <w:rsid w:val="00D23024"/>
    <w:rsid w:val="00D24B0D"/>
    <w:rsid w:val="00D31189"/>
    <w:rsid w:val="00D35805"/>
    <w:rsid w:val="00D35CE6"/>
    <w:rsid w:val="00D4083C"/>
    <w:rsid w:val="00D50AAD"/>
    <w:rsid w:val="00D51F80"/>
    <w:rsid w:val="00D56DD3"/>
    <w:rsid w:val="00D57EB8"/>
    <w:rsid w:val="00D605DD"/>
    <w:rsid w:val="00D94655"/>
    <w:rsid w:val="00DA37FC"/>
    <w:rsid w:val="00DA4A27"/>
    <w:rsid w:val="00DA60C9"/>
    <w:rsid w:val="00DB1B9B"/>
    <w:rsid w:val="00DC0AB2"/>
    <w:rsid w:val="00DC2EBB"/>
    <w:rsid w:val="00DD0861"/>
    <w:rsid w:val="00DD19F3"/>
    <w:rsid w:val="00DD2A81"/>
    <w:rsid w:val="00DD46B0"/>
    <w:rsid w:val="00DD4CEE"/>
    <w:rsid w:val="00DD5A26"/>
    <w:rsid w:val="00DE03CE"/>
    <w:rsid w:val="00DE0ECD"/>
    <w:rsid w:val="00DF083D"/>
    <w:rsid w:val="00DF13CD"/>
    <w:rsid w:val="00DF3510"/>
    <w:rsid w:val="00E11C13"/>
    <w:rsid w:val="00E12969"/>
    <w:rsid w:val="00E16DD0"/>
    <w:rsid w:val="00E272A1"/>
    <w:rsid w:val="00E46D31"/>
    <w:rsid w:val="00E5185F"/>
    <w:rsid w:val="00E52D7F"/>
    <w:rsid w:val="00E549FD"/>
    <w:rsid w:val="00E55D84"/>
    <w:rsid w:val="00E93782"/>
    <w:rsid w:val="00EA161C"/>
    <w:rsid w:val="00EA6B27"/>
    <w:rsid w:val="00EB553E"/>
    <w:rsid w:val="00EB5BDD"/>
    <w:rsid w:val="00EC1ECF"/>
    <w:rsid w:val="00ED529E"/>
    <w:rsid w:val="00EE142E"/>
    <w:rsid w:val="00EE1A9D"/>
    <w:rsid w:val="00EF6092"/>
    <w:rsid w:val="00EF65E1"/>
    <w:rsid w:val="00EF76BB"/>
    <w:rsid w:val="00F0539B"/>
    <w:rsid w:val="00F254CC"/>
    <w:rsid w:val="00F3310C"/>
    <w:rsid w:val="00F40553"/>
    <w:rsid w:val="00F46689"/>
    <w:rsid w:val="00F5670D"/>
    <w:rsid w:val="00F64220"/>
    <w:rsid w:val="00F646AF"/>
    <w:rsid w:val="00F67EBD"/>
    <w:rsid w:val="00F73C69"/>
    <w:rsid w:val="00F74D0A"/>
    <w:rsid w:val="00F77E66"/>
    <w:rsid w:val="00F9034C"/>
    <w:rsid w:val="00F90C3A"/>
    <w:rsid w:val="00F97A44"/>
    <w:rsid w:val="00FA5849"/>
    <w:rsid w:val="00FB0EA9"/>
    <w:rsid w:val="00FB10C8"/>
    <w:rsid w:val="00FB21BB"/>
    <w:rsid w:val="00FB7D24"/>
    <w:rsid w:val="00FC1BD8"/>
    <w:rsid w:val="00FC4E68"/>
    <w:rsid w:val="00FC5B50"/>
    <w:rsid w:val="00FD1C6C"/>
    <w:rsid w:val="00FD1E5B"/>
    <w:rsid w:val="00FD73D1"/>
    <w:rsid w:val="00FE2750"/>
    <w:rsid w:val="00FE4995"/>
    <w:rsid w:val="00FF1BAE"/>
    <w:rsid w:val="00FF1D17"/>
    <w:rsid w:val="1525A5F7"/>
    <w:rsid w:val="5955C9B4"/>
    <w:rsid w:val="725E897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08A9A0"/>
  <w15:chartTrackingRefBased/>
  <w15:docId w15:val="{63E31457-E3C4-4F6C-A217-4132B89CBB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4620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4620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4620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4620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4620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4620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4620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4620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4620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620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4620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4620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4620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4620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4620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4620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4620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46206"/>
    <w:rPr>
      <w:rFonts w:eastAsiaTheme="majorEastAsia" w:cstheme="majorBidi"/>
      <w:color w:val="272727" w:themeColor="text1" w:themeTint="D8"/>
    </w:rPr>
  </w:style>
  <w:style w:type="paragraph" w:styleId="Title">
    <w:name w:val="Title"/>
    <w:basedOn w:val="Normal"/>
    <w:next w:val="Normal"/>
    <w:link w:val="TitleChar"/>
    <w:uiPriority w:val="10"/>
    <w:qFormat/>
    <w:rsid w:val="0074620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4620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4620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4620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46206"/>
    <w:pPr>
      <w:spacing w:before="160"/>
      <w:jc w:val="center"/>
    </w:pPr>
    <w:rPr>
      <w:i/>
      <w:iCs/>
      <w:color w:val="404040" w:themeColor="text1" w:themeTint="BF"/>
    </w:rPr>
  </w:style>
  <w:style w:type="character" w:customStyle="1" w:styleId="QuoteChar">
    <w:name w:val="Quote Char"/>
    <w:basedOn w:val="DefaultParagraphFont"/>
    <w:link w:val="Quote"/>
    <w:uiPriority w:val="29"/>
    <w:rsid w:val="00746206"/>
    <w:rPr>
      <w:i/>
      <w:iCs/>
      <w:color w:val="404040" w:themeColor="text1" w:themeTint="BF"/>
    </w:rPr>
  </w:style>
  <w:style w:type="paragraph" w:styleId="ListParagraph">
    <w:name w:val="List Paragraph"/>
    <w:basedOn w:val="Normal"/>
    <w:uiPriority w:val="34"/>
    <w:qFormat/>
    <w:rsid w:val="00746206"/>
    <w:pPr>
      <w:ind w:left="720"/>
      <w:contextualSpacing/>
    </w:pPr>
  </w:style>
  <w:style w:type="character" w:styleId="IntenseEmphasis">
    <w:name w:val="Intense Emphasis"/>
    <w:basedOn w:val="DefaultParagraphFont"/>
    <w:uiPriority w:val="21"/>
    <w:qFormat/>
    <w:rsid w:val="00746206"/>
    <w:rPr>
      <w:i/>
      <w:iCs/>
      <w:color w:val="0F4761" w:themeColor="accent1" w:themeShade="BF"/>
    </w:rPr>
  </w:style>
  <w:style w:type="paragraph" w:styleId="IntenseQuote">
    <w:name w:val="Intense Quote"/>
    <w:basedOn w:val="Normal"/>
    <w:next w:val="Normal"/>
    <w:link w:val="IntenseQuoteChar"/>
    <w:uiPriority w:val="30"/>
    <w:qFormat/>
    <w:rsid w:val="0074620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46206"/>
    <w:rPr>
      <w:i/>
      <w:iCs/>
      <w:color w:val="0F4761" w:themeColor="accent1" w:themeShade="BF"/>
    </w:rPr>
  </w:style>
  <w:style w:type="character" w:styleId="IntenseReference">
    <w:name w:val="Intense Reference"/>
    <w:basedOn w:val="DefaultParagraphFont"/>
    <w:uiPriority w:val="32"/>
    <w:qFormat/>
    <w:rsid w:val="00746206"/>
    <w:rPr>
      <w:b/>
      <w:bCs/>
      <w:smallCaps/>
      <w:color w:val="0F4761" w:themeColor="accent1" w:themeShade="BF"/>
      <w:spacing w:val="5"/>
    </w:rPr>
  </w:style>
  <w:style w:type="table" w:styleId="TableGrid">
    <w:name w:val="Table Grid"/>
    <w:basedOn w:val="TableNormal"/>
    <w:uiPriority w:val="39"/>
    <w:rsid w:val="00746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74620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74620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74620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4620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0B3583"/>
    <w:rPr>
      <w:sz w:val="16"/>
      <w:szCs w:val="16"/>
    </w:rPr>
  </w:style>
  <w:style w:type="paragraph" w:styleId="CommentText">
    <w:name w:val="annotation text"/>
    <w:basedOn w:val="Normal"/>
    <w:link w:val="CommentTextChar"/>
    <w:uiPriority w:val="99"/>
    <w:semiHidden/>
    <w:unhideWhenUsed/>
    <w:rsid w:val="000B3583"/>
    <w:pPr>
      <w:spacing w:line="240" w:lineRule="auto"/>
    </w:pPr>
    <w:rPr>
      <w:sz w:val="20"/>
      <w:szCs w:val="20"/>
      <w:lang w:val="en-CA"/>
    </w:rPr>
  </w:style>
  <w:style w:type="character" w:customStyle="1" w:styleId="CommentTextChar">
    <w:name w:val="Comment Text Char"/>
    <w:basedOn w:val="DefaultParagraphFont"/>
    <w:link w:val="CommentText"/>
    <w:uiPriority w:val="99"/>
    <w:semiHidden/>
    <w:rsid w:val="000B3583"/>
    <w:rPr>
      <w:sz w:val="20"/>
      <w:szCs w:val="20"/>
      <w:lang w:val="en-CA"/>
    </w:rPr>
  </w:style>
  <w:style w:type="table" w:styleId="PlainTable3">
    <w:name w:val="Plain Table 3"/>
    <w:basedOn w:val="TableNormal"/>
    <w:uiPriority w:val="43"/>
    <w:rsid w:val="00AD683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Bibliography">
    <w:name w:val="Bibliography"/>
    <w:basedOn w:val="Normal"/>
    <w:next w:val="Normal"/>
    <w:uiPriority w:val="37"/>
    <w:unhideWhenUsed/>
    <w:rsid w:val="00DA37FC"/>
    <w:pPr>
      <w:tabs>
        <w:tab w:val="left" w:pos="380"/>
      </w:tabs>
      <w:spacing w:after="0" w:line="240" w:lineRule="auto"/>
      <w:ind w:left="384" w:hanging="384"/>
    </w:pPr>
  </w:style>
  <w:style w:type="character" w:styleId="PlaceholderText">
    <w:name w:val="Placeholder Text"/>
    <w:basedOn w:val="DefaultParagraphFont"/>
    <w:uiPriority w:val="99"/>
    <w:semiHidden/>
    <w:rsid w:val="00223DC9"/>
    <w:rPr>
      <w:color w:val="666666"/>
    </w:rPr>
  </w:style>
  <w:style w:type="paragraph" w:styleId="Header">
    <w:name w:val="header"/>
    <w:basedOn w:val="Normal"/>
    <w:link w:val="HeaderChar"/>
    <w:uiPriority w:val="99"/>
    <w:unhideWhenUsed/>
    <w:rsid w:val="003B14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1491"/>
  </w:style>
  <w:style w:type="paragraph" w:styleId="Footer">
    <w:name w:val="footer"/>
    <w:basedOn w:val="Normal"/>
    <w:link w:val="FooterChar"/>
    <w:uiPriority w:val="99"/>
    <w:unhideWhenUsed/>
    <w:rsid w:val="003B14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1491"/>
  </w:style>
  <w:style w:type="paragraph" w:styleId="NormalWeb">
    <w:name w:val="Normal (Web)"/>
    <w:basedOn w:val="Normal"/>
    <w:uiPriority w:val="99"/>
    <w:unhideWhenUsed/>
    <w:rsid w:val="00D94655"/>
    <w:pPr>
      <w:spacing w:before="100" w:beforeAutospacing="1" w:after="100" w:afterAutospacing="1" w:line="240" w:lineRule="auto"/>
    </w:pPr>
    <w:rPr>
      <w:rFonts w:ascii="Times New Roman" w:eastAsia="Times New Roman" w:hAnsi="Times New Roman" w:cs="Times New Roman"/>
      <w:kern w:val="0"/>
      <w:lang w:val="en-CA" w:eastAsia="en-CA"/>
      <w14:ligatures w14:val="none"/>
    </w:rPr>
  </w:style>
  <w:style w:type="paragraph" w:styleId="Revision">
    <w:name w:val="Revision"/>
    <w:hidden/>
    <w:uiPriority w:val="99"/>
    <w:semiHidden/>
    <w:rsid w:val="002843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image" Target="media/image20.svg"/><Relationship Id="rId39" Type="http://schemas.openxmlformats.org/officeDocument/2006/relationships/image" Target="media/image33.png"/><Relationship Id="rId21" Type="http://schemas.openxmlformats.org/officeDocument/2006/relationships/image" Target="media/image15.sv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svg"/><Relationship Id="rId28" Type="http://schemas.openxmlformats.org/officeDocument/2006/relationships/image" Target="media/image22.svg"/><Relationship Id="rId36" Type="http://schemas.openxmlformats.org/officeDocument/2006/relationships/image" Target="media/image30.PNG"/><Relationship Id="rId10" Type="http://schemas.openxmlformats.org/officeDocument/2006/relationships/image" Target="media/image4.svg"/><Relationship Id="rId19" Type="http://schemas.openxmlformats.org/officeDocument/2006/relationships/image" Target="media/image13.svg"/><Relationship Id="rId31" Type="http://schemas.openxmlformats.org/officeDocument/2006/relationships/image" Target="media/image25.sv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8" Type="http://schemas.openxmlformats.org/officeDocument/2006/relationships/image" Target="media/image2.sv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svg"/><Relationship Id="rId25" Type="http://schemas.openxmlformats.org/officeDocument/2006/relationships/image" Target="media/image19.png"/><Relationship Id="rId33" Type="http://schemas.openxmlformats.org/officeDocument/2006/relationships/image" Target="media/image27.svg"/><Relationship Id="rId38" Type="http://schemas.openxmlformats.org/officeDocument/2006/relationships/image" Target="media/image32.svg"/><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E4737C-8C87-584E-8421-C04194DBE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TotalTime>
  <Pages>39</Pages>
  <Words>5098</Words>
  <Characters>28192</Characters>
  <Application>Microsoft Office Word</Application>
  <DocSecurity>0</DocSecurity>
  <Lines>1342</Lines>
  <Paragraphs>1073</Paragraphs>
  <ScaleCrop>false</ScaleCrop>
  <Company/>
  <LinksUpToDate>false</LinksUpToDate>
  <CharactersWithSpaces>32217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Obaida Zeno</dc:creator>
  <cp:keywords/>
  <dc:description/>
  <cp:lastModifiedBy>Ali Seifitokaldani</cp:lastModifiedBy>
  <cp:revision>395</cp:revision>
  <dcterms:created xsi:type="dcterms:W3CDTF">2025-12-19T20:50:00Z</dcterms:created>
  <dcterms:modified xsi:type="dcterms:W3CDTF">2026-03-05T20:07:00Z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zotero-version="8.0.1"&gt;&lt;session id="uSX0G5qx"/&gt;&lt;style id="http://www.zotero.org/styles/ieee"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