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E775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>Biocrust belt below the edge of a dying glacier in the Tropical Andes</w:t>
      </w:r>
    </w:p>
    <w:p w14:paraId="78772DB8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21F138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E64">
        <w:rPr>
          <w:rFonts w:ascii="Times New Roman" w:hAnsi="Times New Roman" w:cs="Times New Roman"/>
          <w:sz w:val="20"/>
          <w:szCs w:val="20"/>
        </w:rPr>
        <w:t>Alejandro Salazar</w:t>
      </w:r>
      <w:r w:rsidRPr="00B85E6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*, Maria E. Gutiérrez-Lagoueyte</w:t>
      </w:r>
      <w:r w:rsidRPr="00B85E6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, Ingibjörg S. Jónsdóttir</w:t>
      </w:r>
      <w:r w:rsidRPr="00B85E6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, Isabel C. Barrio</w:t>
      </w:r>
      <w:r w:rsidRPr="00B85E6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, Heiðrún I. Guðmundsdóttir</w:t>
      </w:r>
      <w:r w:rsidRPr="00B85E6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3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, Emilio Rodriguez-Caballero</w:t>
      </w:r>
      <w:r w:rsidRPr="00B85E6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4,5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, Adriana Sanchez</w:t>
      </w:r>
      <w:r w:rsidRPr="00B85E64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6</w:t>
      </w:r>
    </w:p>
    <w:p w14:paraId="242FB11C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AA48C0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>Affiliations</w:t>
      </w:r>
    </w:p>
    <w:p w14:paraId="23B5D5D4" w14:textId="77777777" w:rsidR="00211FEE" w:rsidRPr="00B85E64" w:rsidRDefault="00211FEE" w:rsidP="00211FE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Agricultural University of Iceland, </w:t>
      </w:r>
      <w:proofErr w:type="spell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Keldnaholt</w:t>
      </w:r>
      <w:proofErr w:type="spell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Árleynir</w:t>
      </w:r>
      <w:proofErr w:type="spell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22, 112 Reykjavík, Iceland. AS: </w:t>
      </w:r>
      <w:hyperlink r:id="rId7">
        <w:r w:rsidRPr="00B85E64">
          <w:rPr>
            <w:rFonts w:ascii="Times New Roman" w:eastAsia="Times New Roman" w:hAnsi="Times New Roman" w:cs="Times New Roman"/>
            <w:i/>
            <w:iCs/>
            <w:color w:val="1155CC"/>
            <w:sz w:val="20"/>
            <w:szCs w:val="20"/>
          </w:rPr>
          <w:t>https://orcid.org/0000-0002-0798-882X</w:t>
        </w:r>
      </w:hyperlink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; ICB: </w:t>
      </w:r>
      <w:hyperlink r:id="rId8">
        <w:r w:rsidRPr="00B85E64">
          <w:rPr>
            <w:rFonts w:ascii="Times New Roman" w:eastAsia="Times New Roman" w:hAnsi="Times New Roman" w:cs="Times New Roman"/>
            <w:i/>
            <w:iCs/>
            <w:color w:val="1155CC"/>
            <w:sz w:val="20"/>
            <w:szCs w:val="20"/>
          </w:rPr>
          <w:t>https://orcid.org/0000-0002-8120-5248</w:t>
        </w:r>
      </w:hyperlink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11D8E4F5" w14:textId="77777777" w:rsidR="00211FEE" w:rsidRPr="00B85E64" w:rsidRDefault="00211FEE" w:rsidP="00211FE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School of Engineering and Basic Sciences, Universidad EIA, Envigado, Colombia. https://orcid.org/0000-0001-7984-3139</w:t>
      </w:r>
    </w:p>
    <w:p w14:paraId="48D454A9" w14:textId="77777777" w:rsidR="00211FEE" w:rsidRPr="00B85E64" w:rsidRDefault="00211FEE" w:rsidP="00211FE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Faculty of Life and Environmental Sciences, University of Iceland, 102 Reykjavík, Iceland. ISJ: https://orcid.org/0000-0003-3804-7077</w:t>
      </w:r>
    </w:p>
    <w:p w14:paraId="14C0A014" w14:textId="77777777" w:rsidR="00211FEE" w:rsidRPr="00B85E64" w:rsidRDefault="00211FEE" w:rsidP="00211FEE">
      <w:pPr>
        <w:numPr>
          <w:ilvl w:val="0"/>
          <w:numId w:val="1"/>
        </w:numPr>
        <w:spacing w:before="120" w:after="120" w:line="259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Agronomy Department, University of Almería, 04120 Almería, Spain. https://orcid.org/0000-0002-5934-3214</w:t>
      </w:r>
    </w:p>
    <w:p w14:paraId="3CC9DA16" w14:textId="77777777" w:rsidR="00211FEE" w:rsidRPr="00B85E64" w:rsidRDefault="00211FEE" w:rsidP="00211FEE">
      <w:pPr>
        <w:numPr>
          <w:ilvl w:val="0"/>
          <w:numId w:val="1"/>
        </w:numPr>
        <w:spacing w:before="120" w:after="120" w:line="259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bookmarkStart w:id="0" w:name="_4ubt6uy8rxlq" w:colFirst="0" w:colLast="0"/>
      <w:bookmarkEnd w:id="0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Center for Research on Scientific Collections of the University of Almeria (CECOUAL), 04120 Almeria, Spain.</w:t>
      </w:r>
    </w:p>
    <w:p w14:paraId="26C04806" w14:textId="77777777" w:rsidR="00211FEE" w:rsidRPr="00B85E64" w:rsidRDefault="00211FEE" w:rsidP="00211FE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Biology Department, School of Sciences and Engineering, Universidad del Rosario, Bogotá, Colombia. https://orcid.org/0000-0003-2334-5741</w:t>
      </w:r>
    </w:p>
    <w:p w14:paraId="2E0A3A82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973662A" w14:textId="60DF90F0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>Supplementary material</w:t>
      </w:r>
    </w:p>
    <w:p w14:paraId="3B234A66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D4931B" w14:textId="33583CEE" w:rsidR="00DA2ADF" w:rsidRPr="00B85E64" w:rsidRDefault="00DA2ADF" w:rsidP="00DA2ADF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s-IS"/>
        </w:rPr>
      </w:pPr>
      <w:r w:rsidRPr="00B85E64">
        <w:rPr>
          <w:rFonts w:ascii="Times New Roman" w:eastAsia="Times New Roman" w:hAnsi="Times New Roman" w:cs="Times New Roman"/>
          <w:noProof/>
          <w:sz w:val="20"/>
          <w:szCs w:val="20"/>
          <w:lang w:val="is-IS"/>
        </w:rPr>
        <w:drawing>
          <wp:inline distT="0" distB="0" distL="0" distR="0" wp14:anchorId="18CC75EC" wp14:editId="39F27571">
            <wp:extent cx="5943600" cy="2519680"/>
            <wp:effectExtent l="0" t="0" r="0" b="0"/>
            <wp:docPr id="1710212945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A0F88" w14:textId="12A4BA5C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562C47F" w14:textId="66515066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Figure S1. 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Illustrative pictures of main surface covers at the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t>Conejeras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t>chronosequence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. A) </w:t>
      </w:r>
      <w:r w:rsidR="005B18BB" w:rsidRPr="00B85E64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are ground in the highest point of the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t>chronosequence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, at 4698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t>m.a.s.l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>., corresponding to the location of the edge of the glacier in 2020, B)</w:t>
      </w:r>
      <w:r w:rsidR="005B18BB" w:rsidRPr="00B85E64">
        <w:rPr>
          <w:rFonts w:ascii="Times New Roman" w:eastAsia="Times New Roman" w:hAnsi="Times New Roman" w:cs="Times New Roman"/>
          <w:sz w:val="20"/>
          <w:szCs w:val="20"/>
        </w:rPr>
        <w:t xml:space="preserve"> Large rocks, particularly abundant 4648 </w:t>
      </w:r>
      <w:proofErr w:type="spellStart"/>
      <w:r w:rsidR="005B18BB" w:rsidRPr="00B85E64">
        <w:rPr>
          <w:rFonts w:ascii="Times New Roman" w:eastAsia="Times New Roman" w:hAnsi="Times New Roman" w:cs="Times New Roman"/>
          <w:sz w:val="20"/>
          <w:szCs w:val="20"/>
        </w:rPr>
        <w:t>m.a.s.l</w:t>
      </w:r>
      <w:proofErr w:type="spellEnd"/>
      <w:r w:rsidR="005B18BB" w:rsidRPr="00B85E64">
        <w:rPr>
          <w:rFonts w:ascii="Times New Roman" w:eastAsia="Times New Roman" w:hAnsi="Times New Roman" w:cs="Times New Roman"/>
          <w:sz w:val="20"/>
          <w:szCs w:val="20"/>
        </w:rPr>
        <w:t xml:space="preserve">., corresponding to the location of the glacier’s edge in 1960, C) 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cyanobacteria-dominated biocrust, characterized by dark pigmentation (small, light-green bryophyte growing in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lastRenderedPageBreak/>
        <w:t>microdepressions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="005B18BB" w:rsidRPr="00B85E64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) Light-pigmented, lichen-dominated biocrust, </w:t>
      </w:r>
      <w:r w:rsidR="005B18BB" w:rsidRPr="00B85E64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) Bryophyte-dominated biocrust, with patches of lichen- and cyanobacterial-biocrust on the edges, F) Non-crusted (foliose) lichen structure, G) Non-crusted bryophyte structure, H) Vascular plant community near the glacier moraine.</w:t>
      </w:r>
    </w:p>
    <w:p w14:paraId="49193226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6A5B8DD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S1. 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Locations of PNN signs along the glacier forefield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t>chronosequence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 at</w:t>
      </w: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Nevado Santa Isabel, Colombia. Coordinates provided by PNN.</w:t>
      </w:r>
    </w:p>
    <w:tbl>
      <w:tblPr>
        <w:tblW w:w="55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1470"/>
        <w:gridCol w:w="1290"/>
        <w:gridCol w:w="1467"/>
      </w:tblGrid>
      <w:tr w:rsidR="00211FEE" w:rsidRPr="00B85E64" w14:paraId="1A7D87BD" w14:textId="77777777" w:rsidTr="00241E3D">
        <w:trPr>
          <w:jc w:val="center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E70C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Elevation (</w:t>
            </w:r>
            <w:proofErr w:type="spellStart"/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m.a.s.l</w:t>
            </w:r>
            <w:proofErr w:type="spellEnd"/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C5BA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Year of glacial edge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288B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Latitude</w:t>
            </w:r>
          </w:p>
        </w:tc>
        <w:tc>
          <w:tcPr>
            <w:tcW w:w="14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2A46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Longitude</w:t>
            </w:r>
          </w:p>
        </w:tc>
      </w:tr>
      <w:tr w:rsidR="00211FEE" w:rsidRPr="00B85E64" w14:paraId="249E5DC7" w14:textId="77777777" w:rsidTr="00241E3D">
        <w:trPr>
          <w:jc w:val="center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1C00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4359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0AA2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Ca. 1850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D281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4,831758</w:t>
            </w:r>
          </w:p>
        </w:tc>
        <w:tc>
          <w:tcPr>
            <w:tcW w:w="14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456AE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-75,375756</w:t>
            </w:r>
          </w:p>
        </w:tc>
      </w:tr>
      <w:tr w:rsidR="00211FEE" w:rsidRPr="00B85E64" w14:paraId="71AC4BB3" w14:textId="77777777" w:rsidTr="00241E3D">
        <w:trPr>
          <w:jc w:val="center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06BD7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4648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FB0F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D5420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4,821181</w:t>
            </w:r>
          </w:p>
        </w:tc>
        <w:tc>
          <w:tcPr>
            <w:tcW w:w="14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13C1F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-75,375414</w:t>
            </w:r>
          </w:p>
        </w:tc>
      </w:tr>
      <w:tr w:rsidR="00211FEE" w:rsidRPr="00B85E64" w14:paraId="7EC1B59F" w14:textId="77777777" w:rsidTr="00241E3D">
        <w:trPr>
          <w:jc w:val="center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F514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4660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70590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448B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4,819253</w:t>
            </w:r>
          </w:p>
        </w:tc>
        <w:tc>
          <w:tcPr>
            <w:tcW w:w="14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B8388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-75,373198</w:t>
            </w:r>
          </w:p>
        </w:tc>
      </w:tr>
      <w:tr w:rsidR="00211FEE" w:rsidRPr="00B85E64" w14:paraId="6A71C6CF" w14:textId="77777777" w:rsidTr="00241E3D">
        <w:trPr>
          <w:jc w:val="center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17DF5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4690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A211A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4E161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4,816333</w:t>
            </w:r>
          </w:p>
        </w:tc>
        <w:tc>
          <w:tcPr>
            <w:tcW w:w="14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EE54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-75,373198</w:t>
            </w:r>
          </w:p>
        </w:tc>
      </w:tr>
      <w:tr w:rsidR="00211FEE" w:rsidRPr="00B85E64" w14:paraId="2AA703A4" w14:textId="77777777" w:rsidTr="00241E3D">
        <w:trPr>
          <w:jc w:val="center"/>
        </w:trPr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4D92E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4698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755A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EE04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4,813613</w:t>
            </w:r>
          </w:p>
        </w:tc>
        <w:tc>
          <w:tcPr>
            <w:tcW w:w="14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DCDA4" w14:textId="77777777" w:rsidR="00211FEE" w:rsidRPr="00B85E64" w:rsidRDefault="00211FEE" w:rsidP="0024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-75,37218</w:t>
            </w:r>
          </w:p>
        </w:tc>
      </w:tr>
    </w:tbl>
    <w:p w14:paraId="6443762E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B19A71E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S2. 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Statistical results of vascular plant cover across the glacier forefield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t>chronosequence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. LMM with quadratic term: </w:t>
      </w:r>
      <w:proofErr w:type="spellStart"/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lmer</w:t>
      </w:r>
      <w:proofErr w:type="spell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Vascular plant cover ~ </w:t>
      </w:r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Elevation, 2)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 + (1|</w:t>
      </w:r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grid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)), AIC=112. Statistical results include significance of 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2)1] and non-linear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2)2] variation of cover with elevation. AIC of LMM without quadratic term=130. P values &lt; 0.05 are in bold. Significance codes: * P &lt; 0.05, **, *** P &lt; 0.001.</w:t>
      </w:r>
    </w:p>
    <w:tbl>
      <w:tblPr>
        <w:tblW w:w="8770" w:type="dxa"/>
        <w:tblInd w:w="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0"/>
        <w:gridCol w:w="1125"/>
        <w:gridCol w:w="1320"/>
        <w:gridCol w:w="1005"/>
        <w:gridCol w:w="990"/>
        <w:gridCol w:w="1560"/>
      </w:tblGrid>
      <w:tr w:rsidR="00211FEE" w:rsidRPr="00B85E64" w14:paraId="6ABD74DE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ECA8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E32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A9F19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3795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1D2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 value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D5834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211FEE" w:rsidRPr="00B85E64" w14:paraId="2D0909FF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4869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B9CD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21.5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DB762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0FB9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940B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F7283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0.035 *</w:t>
            </w:r>
          </w:p>
        </w:tc>
      </w:tr>
      <w:tr w:rsidR="00211FEE" w:rsidRPr="00B85E64" w14:paraId="306E5436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13F99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1A0C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-116.2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0F397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DBBC6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9858D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-7.6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5E46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&lt; 0.001 ***</w:t>
            </w:r>
          </w:p>
        </w:tc>
      </w:tr>
      <w:tr w:rsidR="00211FEE" w:rsidRPr="00B85E64" w14:paraId="6D9A9534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589D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2)2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2CF8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6E6D6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15.2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250D2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6128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FF57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0.592</w:t>
            </w:r>
          </w:p>
        </w:tc>
      </w:tr>
    </w:tbl>
    <w:p w14:paraId="5E5ADB9B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A7C2EA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ED83A4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S3. 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Statistical results of biocrust cover across the glacier forefield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t>chronosequence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. LMM with quadratic term: </w:t>
      </w:r>
      <w:proofErr w:type="spellStart"/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lmer</w:t>
      </w:r>
      <w:proofErr w:type="spell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Vascular plant cover ~ </w:t>
      </w:r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Elevation, 2)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 + (1|</w:t>
      </w:r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grid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)), AIC=123. Statistical results include significance of 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2)1] and non-linear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2)2] variation of cover with elevation. AIC of LMM without quadratic term=144. Significance codes: + P &lt; 0.1 (marginal).</w:t>
      </w:r>
    </w:p>
    <w:tbl>
      <w:tblPr>
        <w:tblW w:w="8770" w:type="dxa"/>
        <w:tblInd w:w="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0"/>
        <w:gridCol w:w="1125"/>
        <w:gridCol w:w="1320"/>
        <w:gridCol w:w="1005"/>
        <w:gridCol w:w="990"/>
        <w:gridCol w:w="1560"/>
      </w:tblGrid>
      <w:tr w:rsidR="00211FEE" w:rsidRPr="00B85E64" w14:paraId="1333099B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0155B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FF15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7F2D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B785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1873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 value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FB0EB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211FEE" w:rsidRPr="00B85E64" w14:paraId="425A9839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437C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DB207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885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3F1D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90185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17D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0.166</w:t>
            </w:r>
          </w:p>
        </w:tc>
      </w:tr>
      <w:tr w:rsidR="00211FEE" w:rsidRPr="00B85E64" w14:paraId="10A91701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A0B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9714B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BFCAD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935B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DA4A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2CDAB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0.296</w:t>
            </w:r>
          </w:p>
        </w:tc>
      </w:tr>
      <w:tr w:rsidR="00211FEE" w:rsidRPr="00B85E64" w14:paraId="47863DE0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43AD5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2)2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1E36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-41.4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EDBF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22.3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84C19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209D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-1.8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C1675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0.093 +</w:t>
            </w:r>
          </w:p>
        </w:tc>
      </w:tr>
    </w:tbl>
    <w:p w14:paraId="04009D22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279C00C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Table S4. 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Statistical results of bryophyte cover across the glacier forefield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t>chronosequence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. LMM with quadratic term: </w:t>
      </w:r>
      <w:proofErr w:type="spellStart"/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lmer</w:t>
      </w:r>
      <w:proofErr w:type="spell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Vascular plant cover ~ </w:t>
      </w:r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Elevation, 2)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 + (1|</w:t>
      </w:r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grid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)), AIC=124. Statistical results include significance of 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2)1] and non-linear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2)2] variation of cover with elevation. AIC of LMM without quadratic term=144. P values &lt; 0.05 are in bold. Significance codes: * P &lt; 0.05.</w:t>
      </w:r>
    </w:p>
    <w:tbl>
      <w:tblPr>
        <w:tblW w:w="8770" w:type="dxa"/>
        <w:tblInd w:w="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0"/>
        <w:gridCol w:w="1125"/>
        <w:gridCol w:w="1320"/>
        <w:gridCol w:w="1005"/>
        <w:gridCol w:w="990"/>
        <w:gridCol w:w="1560"/>
      </w:tblGrid>
      <w:tr w:rsidR="00211FEE" w:rsidRPr="00B85E64" w14:paraId="6F7CB84E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960C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38D82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8A9C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68413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590A4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 value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A9ED8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211FEE" w:rsidRPr="00B85E64" w14:paraId="6861B05D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7817F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B40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A16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DAD2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946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43713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0.014 *</w:t>
            </w:r>
          </w:p>
        </w:tc>
      </w:tr>
      <w:tr w:rsidR="00211FEE" w:rsidRPr="00B85E64" w14:paraId="1EB89440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7BF2C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DB73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-11.5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769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0AB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07BA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-0.5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3A548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0.655</w:t>
            </w:r>
          </w:p>
        </w:tc>
      </w:tr>
      <w:tr w:rsidR="00211FEE" w:rsidRPr="00B85E64" w14:paraId="3CF25618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0D9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2)2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2A92F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-30.0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3A8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25.0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0223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8C05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-1.2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4439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0.254</w:t>
            </w:r>
          </w:p>
        </w:tc>
      </w:tr>
    </w:tbl>
    <w:p w14:paraId="37DDA6F8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5B402D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0B9CE26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S5. 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Statistical results of lichen cover across the glacier forefield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t>chronosequence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. LMM with quadratic term: </w:t>
      </w:r>
      <w:proofErr w:type="spellStart"/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lmer</w:t>
      </w:r>
      <w:proofErr w:type="spell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Vascular plant cover ~ </w:t>
      </w:r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Elevation, 2)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 + (1|</w:t>
      </w:r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grid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)), AIC=119. Statistical results include significance of 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2)1] and non-linear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2)2] variation of cover with elevation. AIC of LMM without quadratic term=139. P values &lt; 0.05 are in bold. Significance codes: * P &lt; 0.05.</w:t>
      </w:r>
    </w:p>
    <w:tbl>
      <w:tblPr>
        <w:tblW w:w="8770" w:type="dxa"/>
        <w:tblInd w:w="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0"/>
        <w:gridCol w:w="1125"/>
        <w:gridCol w:w="1320"/>
        <w:gridCol w:w="1005"/>
        <w:gridCol w:w="990"/>
        <w:gridCol w:w="1560"/>
      </w:tblGrid>
      <w:tr w:rsidR="00211FEE" w:rsidRPr="00B85E64" w14:paraId="02D91CE5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64C7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F4D36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F95F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627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553F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 value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39EA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211FEE" w:rsidRPr="00B85E64" w14:paraId="34D22B91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63C94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ED3B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13.3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FDDC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B0F7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D978F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136D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0.027 *</w:t>
            </w:r>
          </w:p>
        </w:tc>
      </w:tr>
      <w:tr w:rsidR="00211FEE" w:rsidRPr="00B85E64" w14:paraId="61FDE847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E33E3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7FF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-35.2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F850B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FCE1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1832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-1.7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34F2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0.111</w:t>
            </w:r>
          </w:p>
        </w:tc>
      </w:tr>
      <w:tr w:rsidR="00211FEE" w:rsidRPr="00B85E64" w14:paraId="5EFF3762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C6C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2)2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9C795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-21.8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876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A5AC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A747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-1.1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CF94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0.307</w:t>
            </w:r>
          </w:p>
        </w:tc>
      </w:tr>
    </w:tbl>
    <w:p w14:paraId="7FFC838A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4F3647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AE20010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S6. 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Statistical results of bare ground cover across the glacier forefield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t>chronosequence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. LMM with quadratic term: </w:t>
      </w:r>
      <w:proofErr w:type="spellStart"/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lmer</w:t>
      </w:r>
      <w:proofErr w:type="spell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Vascular plant cover ~ </w:t>
      </w:r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Elevation, 2)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 + (1|</w:t>
      </w:r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grid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)), AIC=122. Statistical results include significance of 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2)1] and non-linear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2)2] variation of cover with elevation. AIC of LMM without quadratic term=150. P values &lt; 0.05 are in bold. Significance codes: ** P &lt; 0.01, *** P &lt; 0.001.</w:t>
      </w:r>
    </w:p>
    <w:tbl>
      <w:tblPr>
        <w:tblW w:w="8770" w:type="dxa"/>
        <w:tblInd w:w="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0"/>
        <w:gridCol w:w="1125"/>
        <w:gridCol w:w="1320"/>
        <w:gridCol w:w="1005"/>
        <w:gridCol w:w="990"/>
        <w:gridCol w:w="1560"/>
      </w:tblGrid>
      <w:tr w:rsidR="00211FEE" w:rsidRPr="00B85E64" w14:paraId="381E933C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9171D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A14F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0B39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85408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CBE4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 value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D7282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211FEE" w:rsidRPr="00B85E64" w14:paraId="2F6640FD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2C82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F242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F85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FBC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54F59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1D07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&lt; 0.001 ***</w:t>
            </w:r>
          </w:p>
        </w:tc>
      </w:tr>
      <w:tr w:rsidR="00211FEE" w:rsidRPr="00B85E64" w14:paraId="3F6FE912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FDC2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EB8C4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94.6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3276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A49BF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BDCE3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5A24B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0.002 **</w:t>
            </w:r>
          </w:p>
        </w:tc>
      </w:tr>
      <w:tr w:rsidR="00211FEE" w:rsidRPr="00B85E64" w14:paraId="234AE34B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D2F8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2)2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44B26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83.5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397C5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256D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2B4A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D77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0.004 **</w:t>
            </w:r>
          </w:p>
        </w:tc>
      </w:tr>
    </w:tbl>
    <w:p w14:paraId="0AFE749D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CC5FA2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7DB752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Table S7. 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Species or surface structures recorded with the point-intercept method. Data in excel file attached.</w:t>
      </w: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2EEEAD17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486C59" w14:textId="77777777" w:rsidR="00814255" w:rsidRDefault="00814255" w:rsidP="00211F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731F34" w14:textId="658ADCE0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Table S8.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 Statistical results of surface roughness along the glacier forefield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t>chronosequence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. LMM with quadratic term: </w:t>
      </w:r>
      <w:proofErr w:type="spellStart"/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lmer</w:t>
      </w:r>
      <w:proofErr w:type="spell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Roughness ~ </w:t>
      </w:r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</w:t>
      </w:r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, 2) + (1|grid))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, AIC=722. Statistical results include significance of 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2)1] and non-linear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2)2] variation of cover with elevation. AIC of LMM without quadratic term=742. P values &lt; 0.05 are in bold. Significance codes: + P &lt; 0.1 (marginal), * P &lt; 0.05.</w:t>
      </w:r>
    </w:p>
    <w:tbl>
      <w:tblPr>
        <w:tblW w:w="8770" w:type="dxa"/>
        <w:tblInd w:w="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0"/>
        <w:gridCol w:w="1125"/>
        <w:gridCol w:w="1320"/>
        <w:gridCol w:w="1005"/>
        <w:gridCol w:w="990"/>
        <w:gridCol w:w="1560"/>
      </w:tblGrid>
      <w:tr w:rsidR="00211FEE" w:rsidRPr="00B85E64" w14:paraId="54E3C63B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CB2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93E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F56F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5CF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7D8B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 value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AF7DD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211FEE" w:rsidRPr="00B85E64" w14:paraId="7FAB7EBA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8A378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0ADC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72B7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A9353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9D83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17392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0.017 *</w:t>
            </w:r>
          </w:p>
        </w:tc>
      </w:tr>
      <w:tr w:rsidR="00211FEE" w:rsidRPr="00B85E64" w14:paraId="6FA4BC75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ABD7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442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-5.3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C648D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68C4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1DE1F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-1.5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350F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0.132</w:t>
            </w:r>
          </w:p>
        </w:tc>
      </w:tr>
      <w:tr w:rsidR="00211FEE" w:rsidRPr="00B85E64" w14:paraId="0152AF53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EDA54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2)2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8BE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-6.2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4F587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C1E2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828D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-1.8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154A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0.074 +</w:t>
            </w:r>
          </w:p>
        </w:tc>
      </w:tr>
    </w:tbl>
    <w:p w14:paraId="5C1CA4F2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1F0AEAE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6A3B8E" w14:textId="77777777" w:rsidR="00211FEE" w:rsidRPr="00B85E64" w:rsidRDefault="00211FEE" w:rsidP="00211FEE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85E64">
        <w:rPr>
          <w:rFonts w:ascii="Times New Roman" w:eastAsia="Times New Roman" w:hAnsi="Times New Roman" w:cs="Times New Roman"/>
          <w:b/>
          <w:bCs/>
          <w:sz w:val="20"/>
          <w:szCs w:val="20"/>
        </w:rPr>
        <w:t>Table S9.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 Statistical results of surface stability along the glacier forefield </w:t>
      </w:r>
      <w:proofErr w:type="spellStart"/>
      <w:r w:rsidRPr="00B85E64">
        <w:rPr>
          <w:rFonts w:ascii="Times New Roman" w:eastAsia="Times New Roman" w:hAnsi="Times New Roman" w:cs="Times New Roman"/>
          <w:sz w:val="20"/>
          <w:szCs w:val="20"/>
        </w:rPr>
        <w:t>chronosequence</w:t>
      </w:r>
      <w:proofErr w:type="spellEnd"/>
      <w:r w:rsidRPr="00B85E64">
        <w:rPr>
          <w:rFonts w:ascii="Times New Roman" w:eastAsia="Times New Roman" w:hAnsi="Times New Roman" w:cs="Times New Roman"/>
          <w:sz w:val="20"/>
          <w:szCs w:val="20"/>
        </w:rPr>
        <w:t xml:space="preserve">. LMM with quadratic term: </w:t>
      </w:r>
      <w:proofErr w:type="spellStart"/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lmer</w:t>
      </w:r>
      <w:proofErr w:type="spell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(</w:t>
      </w:r>
      <w:proofErr w:type="gramEnd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Stability ~ </w:t>
      </w:r>
      <w:proofErr w:type="gramStart"/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</w:t>
      </w:r>
      <w:r w:rsidRPr="00B85E64">
        <w:rPr>
          <w:rFonts w:ascii="Times New Roman" w:eastAsia="Times New Roman" w:hAnsi="Times New Roman" w:cs="Times New Roman"/>
          <w:i/>
          <w:iCs/>
          <w:sz w:val="20"/>
          <w:szCs w:val="20"/>
        </w:rPr>
        <w:t>, 2) + (1|grid))</w:t>
      </w:r>
      <w:r w:rsidRPr="00B85E64">
        <w:rPr>
          <w:rFonts w:ascii="Times New Roman" w:eastAsia="Times New Roman" w:hAnsi="Times New Roman" w:cs="Times New Roman"/>
          <w:sz w:val="20"/>
          <w:szCs w:val="20"/>
        </w:rPr>
        <w:t>, AIC=84. Statistical results include significance of 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2)1] and non-linear [</w:t>
      </w:r>
      <w:proofErr w:type="gramStart"/>
      <w:r w:rsidRPr="00B85E64">
        <w:rPr>
          <w:rFonts w:ascii="Times New Roman" w:eastAsia="Times New Roman" w:hAnsi="Times New Roman" w:cs="Times New Roman"/>
          <w:sz w:val="20"/>
          <w:szCs w:val="20"/>
        </w:rPr>
        <w:t>Poly(</w:t>
      </w:r>
      <w:proofErr w:type="gramEnd"/>
      <w:r w:rsidRPr="00B85E64">
        <w:rPr>
          <w:rFonts w:ascii="Times New Roman" w:eastAsia="Times New Roman" w:hAnsi="Times New Roman" w:cs="Times New Roman"/>
          <w:sz w:val="20"/>
          <w:szCs w:val="20"/>
        </w:rPr>
        <w:t>Elevation, 2)2] variation of cover with elevation. AIC of LMM without quadratic term=111. P values &lt; 0.05 are in bold. Significance codes: *** P &lt; 0.001.</w:t>
      </w:r>
    </w:p>
    <w:tbl>
      <w:tblPr>
        <w:tblW w:w="8770" w:type="dxa"/>
        <w:tblInd w:w="5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70"/>
        <w:gridCol w:w="1125"/>
        <w:gridCol w:w="1320"/>
        <w:gridCol w:w="1005"/>
        <w:gridCol w:w="990"/>
        <w:gridCol w:w="1560"/>
      </w:tblGrid>
      <w:tr w:rsidR="00211FEE" w:rsidRPr="00B85E64" w14:paraId="0988C643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711C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ED53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Estimate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38528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Std. Error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40F9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16A98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 value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36C4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 value</w:t>
            </w:r>
          </w:p>
        </w:tc>
      </w:tr>
      <w:tr w:rsidR="00211FEE" w:rsidRPr="00B85E64" w14:paraId="774EE788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AFA3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0DC02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4D965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4D907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9325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D5B9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&lt; 0.001 ***</w:t>
            </w:r>
          </w:p>
        </w:tc>
      </w:tr>
      <w:tr w:rsidR="00211FEE" w:rsidRPr="00B85E64" w14:paraId="43E65B24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37A1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F2A2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-5.2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EDD7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4BC4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B5EF2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-1.1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61AFF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0.270</w:t>
            </w:r>
          </w:p>
        </w:tc>
      </w:tr>
      <w:tr w:rsidR="00211FEE" w:rsidRPr="00B85E64" w14:paraId="571B3FF2" w14:textId="77777777" w:rsidTr="00241E3D">
        <w:tc>
          <w:tcPr>
            <w:tcW w:w="2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34363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Poly(</w:t>
            </w:r>
            <w:proofErr w:type="gramEnd"/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Elevation, 2)2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2440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-11.4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8BAE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89A6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17.6</w:t>
            </w: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6D4F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sz w:val="20"/>
                <w:szCs w:val="20"/>
              </w:rPr>
              <w:t>-4.0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E5EE5" w14:textId="77777777" w:rsidR="00211FEE" w:rsidRPr="00B85E64" w:rsidRDefault="00211FEE" w:rsidP="00241E3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5E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&lt; 0.001 ***</w:t>
            </w:r>
          </w:p>
        </w:tc>
      </w:tr>
    </w:tbl>
    <w:p w14:paraId="27865438" w14:textId="77777777" w:rsidR="00EE6AC0" w:rsidRPr="00B85E64" w:rsidRDefault="00EE6AC0">
      <w:pPr>
        <w:rPr>
          <w:rFonts w:ascii="Times New Roman" w:hAnsi="Times New Roman" w:cs="Times New Roman"/>
          <w:sz w:val="20"/>
          <w:szCs w:val="20"/>
        </w:rPr>
      </w:pPr>
    </w:p>
    <w:sectPr w:rsidR="00EE6AC0" w:rsidRPr="00B85E64" w:rsidSect="00211F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lnNumType w:countBy="1" w:restart="continuous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3748" w14:textId="77777777" w:rsidR="005B18BB" w:rsidRDefault="005B18BB">
      <w:pPr>
        <w:spacing w:line="240" w:lineRule="auto"/>
      </w:pPr>
      <w:r>
        <w:separator/>
      </w:r>
    </w:p>
  </w:endnote>
  <w:endnote w:type="continuationSeparator" w:id="0">
    <w:p w14:paraId="44925A99" w14:textId="77777777" w:rsidR="005B18BB" w:rsidRDefault="005B1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4C4C" w14:textId="77777777" w:rsidR="007E2CEF" w:rsidRDefault="007E2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46904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442BE" w14:textId="77777777" w:rsidR="00211FEE" w:rsidRPr="007E2CEF" w:rsidRDefault="00211FE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E2CE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2CE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E2CE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E2CE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E2CE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A014ED0" w14:textId="77777777" w:rsidR="00211FEE" w:rsidRDefault="00211F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DF46" w14:textId="77777777" w:rsidR="007E2CEF" w:rsidRDefault="007E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BE60" w14:textId="77777777" w:rsidR="005B18BB" w:rsidRDefault="005B18BB">
      <w:pPr>
        <w:spacing w:line="240" w:lineRule="auto"/>
      </w:pPr>
      <w:r>
        <w:separator/>
      </w:r>
    </w:p>
  </w:footnote>
  <w:footnote w:type="continuationSeparator" w:id="0">
    <w:p w14:paraId="556E1A30" w14:textId="77777777" w:rsidR="005B18BB" w:rsidRDefault="005B18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629D" w14:textId="77777777" w:rsidR="007E2CEF" w:rsidRDefault="007E2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4CF4" w14:textId="77777777" w:rsidR="007E2CEF" w:rsidRDefault="007E2C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04A6" w14:textId="77777777" w:rsidR="007E2CEF" w:rsidRDefault="007E2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B36D7"/>
    <w:multiLevelType w:val="multilevel"/>
    <w:tmpl w:val="900C86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3951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EE"/>
    <w:rsid w:val="00211FEE"/>
    <w:rsid w:val="0036162D"/>
    <w:rsid w:val="005B18BB"/>
    <w:rsid w:val="0079377F"/>
    <w:rsid w:val="007E2CEF"/>
    <w:rsid w:val="00814255"/>
    <w:rsid w:val="008F1393"/>
    <w:rsid w:val="00917CDD"/>
    <w:rsid w:val="00B85E64"/>
    <w:rsid w:val="00CF53B3"/>
    <w:rsid w:val="00DA2ADF"/>
    <w:rsid w:val="00E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26F1"/>
  <w15:chartTrackingRefBased/>
  <w15:docId w15:val="{6107834A-DAED-4AC2-9811-11470EB5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E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F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F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F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F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F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F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F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F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F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F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F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F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F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F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F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F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FE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11FEE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11F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FEE"/>
    <w:rPr>
      <w:rFonts w:ascii="Arial" w:eastAsia="Arial" w:hAnsi="Arial" w:cs="Arial"/>
      <w:kern w:val="0"/>
      <w:sz w:val="22"/>
      <w:szCs w:val="22"/>
      <w:lang w:val="en" w:eastAsia="is-IS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11FE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kern w:val="0"/>
      <w:sz w:val="20"/>
      <w:szCs w:val="20"/>
      <w:lang w:val="en" w:eastAsia="is-I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2CE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CEF"/>
    <w:rPr>
      <w:rFonts w:ascii="Arial" w:eastAsia="Arial" w:hAnsi="Arial" w:cs="Arial"/>
      <w:kern w:val="0"/>
      <w:sz w:val="22"/>
      <w:szCs w:val="22"/>
      <w:lang w:val="en" w:eastAsia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8120-524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0798-882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993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Salazar Villegas - LBHI</dc:creator>
  <cp:keywords/>
  <dc:description/>
  <cp:lastModifiedBy>Alejandro Salazar Villegas - LBHI</cp:lastModifiedBy>
  <cp:revision>7</cp:revision>
  <dcterms:created xsi:type="dcterms:W3CDTF">2026-02-27T10:01:00Z</dcterms:created>
  <dcterms:modified xsi:type="dcterms:W3CDTF">2026-03-05T12:44:00Z</dcterms:modified>
</cp:coreProperties>
</file>