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271DA" w14:textId="34D36A41" w:rsidR="00AA008D" w:rsidRPr="00A77944" w:rsidRDefault="0025142C" w:rsidP="00AA008D">
      <w:pPr>
        <w:rPr>
          <w:rFonts w:ascii="Times New Roman" w:hAnsi="Times New Roman" w:cs="Times New Roman"/>
          <w:sz w:val="22"/>
          <w:szCs w:val="20"/>
        </w:rPr>
      </w:pPr>
      <w:r w:rsidRPr="00A77944">
        <w:rPr>
          <w:rFonts w:ascii="Times New Roman" w:hAnsi="Times New Roman" w:cs="Times New Roman"/>
          <w:sz w:val="22"/>
          <w:szCs w:val="20"/>
        </w:rPr>
        <w:t>S</w:t>
      </w:r>
      <w:r w:rsidRPr="00A77944">
        <w:rPr>
          <w:rFonts w:ascii="Times New Roman" w:hAnsi="Times New Roman" w:cs="Times New Roman" w:hint="eastAsia"/>
          <w:sz w:val="22"/>
          <w:szCs w:val="20"/>
        </w:rPr>
        <w:t xml:space="preserve">upplementary </w:t>
      </w:r>
      <w:r w:rsidR="005736C0" w:rsidRPr="00A77944">
        <w:rPr>
          <w:rFonts w:ascii="Times New Roman" w:hAnsi="Times New Roman" w:cs="Times New Roman"/>
          <w:sz w:val="22"/>
          <w:szCs w:val="20"/>
        </w:rPr>
        <w:t xml:space="preserve">Table 2. </w:t>
      </w:r>
      <w:r w:rsidR="00A77944">
        <w:rPr>
          <w:rFonts w:ascii="Times New Roman" w:hAnsi="Times New Roman" w:cs="Times New Roman" w:hint="eastAsia"/>
          <w:sz w:val="22"/>
          <w:szCs w:val="20"/>
        </w:rPr>
        <w:t>S</w:t>
      </w:r>
      <w:r w:rsidR="005736C0" w:rsidRPr="00A77944">
        <w:rPr>
          <w:rFonts w:ascii="Times New Roman" w:hAnsi="Times New Roman" w:cs="Times New Roman"/>
          <w:sz w:val="22"/>
          <w:szCs w:val="20"/>
        </w:rPr>
        <w:t>ignificantly enriched GO terms based on upregulated DECs.</w:t>
      </w:r>
    </w:p>
    <w:tbl>
      <w:tblPr>
        <w:tblStyle w:val="a3"/>
        <w:tblW w:w="0" w:type="auto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134"/>
        <w:gridCol w:w="141"/>
        <w:gridCol w:w="1276"/>
        <w:gridCol w:w="142"/>
        <w:gridCol w:w="1134"/>
        <w:gridCol w:w="1320"/>
      </w:tblGrid>
      <w:tr w:rsidR="002E4837" w:rsidRPr="002E4837" w14:paraId="3B9C8913" w14:textId="77777777" w:rsidTr="002E4837">
        <w:trPr>
          <w:trHeight w:val="79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56745D" w14:textId="77777777" w:rsidR="00AA008D" w:rsidRPr="002E4837" w:rsidRDefault="00EB744A" w:rsidP="00EB744A">
            <w:pPr>
              <w:jc w:val="left"/>
              <w:rPr>
                <w:rFonts w:ascii="Times New Roman" w:hAnsi="Times New Roman" w:cs="Times New Roman"/>
                <w:b/>
                <w:sz w:val="21"/>
                <w:szCs w:val="20"/>
              </w:rPr>
            </w:pPr>
            <w:r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 xml:space="preserve">GO </w:t>
            </w:r>
            <w:r w:rsidR="00AA008D"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>ID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BAE828" w14:textId="77777777" w:rsidR="00AA008D" w:rsidRPr="002E4837" w:rsidRDefault="00EB744A" w:rsidP="00EB744A">
            <w:pPr>
              <w:jc w:val="left"/>
              <w:rPr>
                <w:rFonts w:ascii="Times New Roman" w:hAnsi="Times New Roman" w:cs="Times New Roman"/>
                <w:b/>
                <w:sz w:val="21"/>
                <w:szCs w:val="20"/>
              </w:rPr>
            </w:pPr>
            <w:r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 xml:space="preserve">   </w:t>
            </w:r>
            <w:r w:rsidR="00AA008D"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>Term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6919BE" w14:textId="77777777" w:rsidR="00AA008D" w:rsidRPr="002E4837" w:rsidRDefault="00AA008D" w:rsidP="00EB744A">
            <w:pPr>
              <w:rPr>
                <w:rFonts w:ascii="Times New Roman" w:hAnsi="Times New Roman" w:cs="Times New Roman"/>
                <w:b/>
                <w:sz w:val="21"/>
                <w:szCs w:val="20"/>
              </w:rPr>
            </w:pPr>
            <w:r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>Ontology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0D49AA" w14:textId="77777777" w:rsidR="00AA008D" w:rsidRPr="002E4837" w:rsidRDefault="00EB744A" w:rsidP="00EB744A">
            <w:pPr>
              <w:jc w:val="center"/>
              <w:rPr>
                <w:rFonts w:ascii="Times New Roman" w:hAnsi="Times New Roman" w:cs="Times New Roman"/>
                <w:b/>
                <w:sz w:val="21"/>
                <w:szCs w:val="20"/>
              </w:rPr>
            </w:pPr>
            <w:r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 xml:space="preserve">Fold </w:t>
            </w:r>
            <w:r w:rsidR="00AA008D"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>Enrichment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CFEF14" w14:textId="77777777" w:rsidR="00AA008D" w:rsidRPr="002E4837" w:rsidRDefault="00AA008D" w:rsidP="002E4837">
            <w:pPr>
              <w:rPr>
                <w:rFonts w:ascii="Times New Roman" w:hAnsi="Times New Roman" w:cs="Times New Roman"/>
                <w:b/>
                <w:sz w:val="21"/>
                <w:szCs w:val="20"/>
              </w:rPr>
            </w:pPr>
            <w:bookmarkStart w:id="0" w:name="_GoBack"/>
            <w:bookmarkEnd w:id="0"/>
            <w:r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>P</w:t>
            </w:r>
            <w:r w:rsidR="00EB744A"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 xml:space="preserve"> </w:t>
            </w:r>
            <w:r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>value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139088" w14:textId="77777777" w:rsidR="00AA008D" w:rsidRPr="002E4837" w:rsidRDefault="00EB744A" w:rsidP="00EB744A">
            <w:pPr>
              <w:jc w:val="center"/>
              <w:rPr>
                <w:rFonts w:ascii="Times New Roman" w:hAnsi="Times New Roman" w:cs="Times New Roman"/>
                <w:b/>
                <w:sz w:val="21"/>
                <w:szCs w:val="20"/>
              </w:rPr>
            </w:pPr>
            <w:r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>Enrichment</w:t>
            </w:r>
            <w:r w:rsidR="00AA008D" w:rsidRPr="002E4837">
              <w:rPr>
                <w:rFonts w:ascii="Times New Roman" w:hAnsi="Times New Roman" w:cs="Times New Roman"/>
                <w:b/>
                <w:sz w:val="21"/>
                <w:szCs w:val="20"/>
              </w:rPr>
              <w:t xml:space="preserve"> Score</w:t>
            </w:r>
          </w:p>
        </w:tc>
      </w:tr>
      <w:tr w:rsidR="00AA008D" w:rsidRPr="002E4837" w14:paraId="427C53C0" w14:textId="77777777" w:rsidTr="002E4837">
        <w:trPr>
          <w:trHeight w:val="794"/>
        </w:trPr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7F43654E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GO:0031572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57926582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G2 DNA damage checkpoint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noWrap/>
            <w:hideMark/>
          </w:tcPr>
          <w:p w14:paraId="264D15F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Biological process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64FF06D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23.98660714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noWrap/>
            <w:hideMark/>
          </w:tcPr>
          <w:p w14:paraId="73C78E0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0.000261446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noWrap/>
            <w:hideMark/>
          </w:tcPr>
          <w:p w14:paraId="49A10CFE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3.582617432</w:t>
            </w:r>
          </w:p>
        </w:tc>
      </w:tr>
      <w:tr w:rsidR="00AA008D" w:rsidRPr="002E4837" w14:paraId="3869D0CA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36A5C0AC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GO:0006366</w:t>
            </w:r>
          </w:p>
        </w:tc>
        <w:tc>
          <w:tcPr>
            <w:tcW w:w="1985" w:type="dxa"/>
            <w:noWrap/>
            <w:hideMark/>
          </w:tcPr>
          <w:p w14:paraId="0FDD4ABF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transcription from RNA polymerase II promoter</w:t>
            </w:r>
          </w:p>
        </w:tc>
        <w:tc>
          <w:tcPr>
            <w:tcW w:w="1275" w:type="dxa"/>
            <w:gridSpan w:val="2"/>
            <w:noWrap/>
            <w:hideMark/>
          </w:tcPr>
          <w:p w14:paraId="37894712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Biological process</w:t>
            </w:r>
          </w:p>
        </w:tc>
        <w:tc>
          <w:tcPr>
            <w:tcW w:w="1276" w:type="dxa"/>
            <w:noWrap/>
            <w:hideMark/>
          </w:tcPr>
          <w:p w14:paraId="2878548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2.377433628</w:t>
            </w:r>
          </w:p>
        </w:tc>
        <w:tc>
          <w:tcPr>
            <w:tcW w:w="1276" w:type="dxa"/>
            <w:gridSpan w:val="2"/>
            <w:noWrap/>
            <w:hideMark/>
          </w:tcPr>
          <w:p w14:paraId="2B4FBAD3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0.00158364</w:t>
            </w:r>
          </w:p>
        </w:tc>
        <w:tc>
          <w:tcPr>
            <w:tcW w:w="1320" w:type="dxa"/>
            <w:noWrap/>
            <w:hideMark/>
          </w:tcPr>
          <w:p w14:paraId="2CBF0D31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2.800343518</w:t>
            </w:r>
          </w:p>
        </w:tc>
      </w:tr>
      <w:tr w:rsidR="00AA008D" w:rsidRPr="002E4837" w14:paraId="1B354EAB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4E7BB3DE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GO:0000077</w:t>
            </w:r>
          </w:p>
        </w:tc>
        <w:tc>
          <w:tcPr>
            <w:tcW w:w="1985" w:type="dxa"/>
            <w:noWrap/>
            <w:hideMark/>
          </w:tcPr>
          <w:p w14:paraId="7AB0275B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DNA damage checkpoint</w:t>
            </w:r>
          </w:p>
        </w:tc>
        <w:tc>
          <w:tcPr>
            <w:tcW w:w="1275" w:type="dxa"/>
            <w:gridSpan w:val="2"/>
            <w:noWrap/>
            <w:hideMark/>
          </w:tcPr>
          <w:p w14:paraId="52E2DAD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Biological process</w:t>
            </w:r>
          </w:p>
        </w:tc>
        <w:tc>
          <w:tcPr>
            <w:tcW w:w="1276" w:type="dxa"/>
            <w:noWrap/>
            <w:hideMark/>
          </w:tcPr>
          <w:p w14:paraId="63F29C5C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7.624881741</w:t>
            </w:r>
          </w:p>
        </w:tc>
        <w:tc>
          <w:tcPr>
            <w:tcW w:w="1276" w:type="dxa"/>
            <w:gridSpan w:val="2"/>
            <w:noWrap/>
            <w:hideMark/>
          </w:tcPr>
          <w:p w14:paraId="6D6553FB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0.001862282</w:t>
            </w:r>
          </w:p>
        </w:tc>
        <w:tc>
          <w:tcPr>
            <w:tcW w:w="1320" w:type="dxa"/>
            <w:noWrap/>
            <w:hideMark/>
          </w:tcPr>
          <w:p w14:paraId="6353A6DD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2.729954477</w:t>
            </w:r>
          </w:p>
        </w:tc>
      </w:tr>
      <w:tr w:rsidR="00AA008D" w:rsidRPr="002E4837" w14:paraId="22EDCF44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6717BC8D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GO:0031570</w:t>
            </w:r>
          </w:p>
        </w:tc>
        <w:tc>
          <w:tcPr>
            <w:tcW w:w="1985" w:type="dxa"/>
            <w:noWrap/>
            <w:hideMark/>
          </w:tcPr>
          <w:p w14:paraId="14A9638A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DNA integrity checkpoint</w:t>
            </w:r>
          </w:p>
        </w:tc>
        <w:tc>
          <w:tcPr>
            <w:tcW w:w="1275" w:type="dxa"/>
            <w:gridSpan w:val="2"/>
            <w:noWrap/>
            <w:hideMark/>
          </w:tcPr>
          <w:p w14:paraId="415C5157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Biological process</w:t>
            </w:r>
          </w:p>
        </w:tc>
        <w:tc>
          <w:tcPr>
            <w:tcW w:w="1276" w:type="dxa"/>
            <w:noWrap/>
            <w:hideMark/>
          </w:tcPr>
          <w:p w14:paraId="0DA956E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7.195982143</w:t>
            </w:r>
          </w:p>
        </w:tc>
        <w:tc>
          <w:tcPr>
            <w:tcW w:w="1276" w:type="dxa"/>
            <w:gridSpan w:val="2"/>
            <w:noWrap/>
            <w:hideMark/>
          </w:tcPr>
          <w:p w14:paraId="34772BF7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0.002299301</w:t>
            </w:r>
          </w:p>
        </w:tc>
        <w:tc>
          <w:tcPr>
            <w:tcW w:w="1320" w:type="dxa"/>
            <w:noWrap/>
            <w:hideMark/>
          </w:tcPr>
          <w:p w14:paraId="5ADE72F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2.638404241</w:t>
            </w:r>
          </w:p>
        </w:tc>
      </w:tr>
      <w:tr w:rsidR="00AA008D" w:rsidRPr="002E4837" w14:paraId="1B6445FF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18353381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GO:0030728</w:t>
            </w:r>
          </w:p>
        </w:tc>
        <w:tc>
          <w:tcPr>
            <w:tcW w:w="1985" w:type="dxa"/>
            <w:noWrap/>
            <w:hideMark/>
          </w:tcPr>
          <w:p w14:paraId="4C05A07F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ovulation</w:t>
            </w:r>
          </w:p>
        </w:tc>
        <w:tc>
          <w:tcPr>
            <w:tcW w:w="1275" w:type="dxa"/>
            <w:gridSpan w:val="2"/>
            <w:noWrap/>
            <w:hideMark/>
          </w:tcPr>
          <w:p w14:paraId="0EEB10A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Biological process</w:t>
            </w:r>
          </w:p>
        </w:tc>
        <w:tc>
          <w:tcPr>
            <w:tcW w:w="1276" w:type="dxa"/>
            <w:noWrap/>
            <w:hideMark/>
          </w:tcPr>
          <w:p w14:paraId="6AEB0C2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27.41326531</w:t>
            </w:r>
          </w:p>
        </w:tc>
        <w:tc>
          <w:tcPr>
            <w:tcW w:w="1276" w:type="dxa"/>
            <w:gridSpan w:val="2"/>
            <w:noWrap/>
            <w:hideMark/>
          </w:tcPr>
          <w:p w14:paraId="563DBEBB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0.002386205</w:t>
            </w:r>
          </w:p>
        </w:tc>
        <w:tc>
          <w:tcPr>
            <w:tcW w:w="1320" w:type="dxa"/>
            <w:noWrap/>
            <w:hideMark/>
          </w:tcPr>
          <w:p w14:paraId="19CAFD4E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2.622292194</w:t>
            </w:r>
          </w:p>
        </w:tc>
      </w:tr>
      <w:tr w:rsidR="00AA008D" w:rsidRPr="002E4837" w14:paraId="2390C114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70DE0500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GO:0070536</w:t>
            </w:r>
          </w:p>
        </w:tc>
        <w:tc>
          <w:tcPr>
            <w:tcW w:w="1985" w:type="dxa"/>
            <w:noWrap/>
            <w:hideMark/>
          </w:tcPr>
          <w:p w14:paraId="1072C824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 xml:space="preserve">protein K63-linked </w:t>
            </w:r>
            <w:proofErr w:type="spellStart"/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deubiquitination</w:t>
            </w:r>
            <w:proofErr w:type="spellEnd"/>
          </w:p>
        </w:tc>
        <w:tc>
          <w:tcPr>
            <w:tcW w:w="1275" w:type="dxa"/>
            <w:gridSpan w:val="2"/>
            <w:noWrap/>
            <w:hideMark/>
          </w:tcPr>
          <w:p w14:paraId="1E74B95D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Biological process</w:t>
            </w:r>
          </w:p>
        </w:tc>
        <w:tc>
          <w:tcPr>
            <w:tcW w:w="1276" w:type="dxa"/>
            <w:noWrap/>
            <w:hideMark/>
          </w:tcPr>
          <w:p w14:paraId="7EF7E5AB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27.41326531</w:t>
            </w:r>
          </w:p>
        </w:tc>
        <w:tc>
          <w:tcPr>
            <w:tcW w:w="1276" w:type="dxa"/>
            <w:gridSpan w:val="2"/>
            <w:noWrap/>
            <w:hideMark/>
          </w:tcPr>
          <w:p w14:paraId="0732DCDE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0.002386205</w:t>
            </w:r>
          </w:p>
        </w:tc>
        <w:tc>
          <w:tcPr>
            <w:tcW w:w="1320" w:type="dxa"/>
            <w:noWrap/>
            <w:hideMark/>
          </w:tcPr>
          <w:p w14:paraId="454FDAFC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2.622292194</w:t>
            </w:r>
          </w:p>
        </w:tc>
      </w:tr>
      <w:tr w:rsidR="00AA008D" w:rsidRPr="002E4837" w14:paraId="7522E776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034BD35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GO:0043412</w:t>
            </w:r>
          </w:p>
        </w:tc>
        <w:tc>
          <w:tcPr>
            <w:tcW w:w="1985" w:type="dxa"/>
            <w:noWrap/>
            <w:hideMark/>
          </w:tcPr>
          <w:p w14:paraId="0EF7777E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macromolecule modification</w:t>
            </w:r>
          </w:p>
        </w:tc>
        <w:tc>
          <w:tcPr>
            <w:tcW w:w="1275" w:type="dxa"/>
            <w:gridSpan w:val="2"/>
            <w:noWrap/>
            <w:hideMark/>
          </w:tcPr>
          <w:p w14:paraId="46AFC9CF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Biological process</w:t>
            </w:r>
          </w:p>
        </w:tc>
        <w:tc>
          <w:tcPr>
            <w:tcW w:w="1276" w:type="dxa"/>
            <w:noWrap/>
            <w:hideMark/>
          </w:tcPr>
          <w:p w14:paraId="60DDDB0C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1.848085302</w:t>
            </w:r>
          </w:p>
        </w:tc>
        <w:tc>
          <w:tcPr>
            <w:tcW w:w="1276" w:type="dxa"/>
            <w:gridSpan w:val="2"/>
            <w:noWrap/>
            <w:hideMark/>
          </w:tcPr>
          <w:p w14:paraId="3A2934D3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0.00295259</w:t>
            </w:r>
          </w:p>
        </w:tc>
        <w:tc>
          <w:tcPr>
            <w:tcW w:w="1320" w:type="dxa"/>
            <w:noWrap/>
            <w:hideMark/>
          </w:tcPr>
          <w:p w14:paraId="59DC57D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2.52979688</w:t>
            </w:r>
          </w:p>
        </w:tc>
      </w:tr>
      <w:tr w:rsidR="00AA008D" w:rsidRPr="002E4837" w14:paraId="2B5FDB1C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57168C95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GO:0031323</w:t>
            </w:r>
          </w:p>
        </w:tc>
        <w:tc>
          <w:tcPr>
            <w:tcW w:w="1985" w:type="dxa"/>
            <w:noWrap/>
            <w:hideMark/>
          </w:tcPr>
          <w:p w14:paraId="171C0D91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regulation of cellular metabolic process</w:t>
            </w:r>
          </w:p>
        </w:tc>
        <w:tc>
          <w:tcPr>
            <w:tcW w:w="1275" w:type="dxa"/>
            <w:gridSpan w:val="2"/>
            <w:noWrap/>
            <w:hideMark/>
          </w:tcPr>
          <w:p w14:paraId="2A413A8F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Biological process</w:t>
            </w:r>
          </w:p>
        </w:tc>
        <w:tc>
          <w:tcPr>
            <w:tcW w:w="1276" w:type="dxa"/>
            <w:noWrap/>
            <w:hideMark/>
          </w:tcPr>
          <w:p w14:paraId="2370535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1.544659379</w:t>
            </w:r>
          </w:p>
        </w:tc>
        <w:tc>
          <w:tcPr>
            <w:tcW w:w="1276" w:type="dxa"/>
            <w:gridSpan w:val="2"/>
            <w:noWrap/>
            <w:hideMark/>
          </w:tcPr>
          <w:p w14:paraId="273A372E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0.003596259</w:t>
            </w:r>
          </w:p>
        </w:tc>
        <w:tc>
          <w:tcPr>
            <w:tcW w:w="1320" w:type="dxa"/>
            <w:noWrap/>
            <w:hideMark/>
          </w:tcPr>
          <w:p w14:paraId="7F639BE0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2.444148994</w:t>
            </w:r>
          </w:p>
        </w:tc>
      </w:tr>
      <w:tr w:rsidR="00AA008D" w:rsidRPr="002E4837" w14:paraId="0BCF5658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1765890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GO:0051252</w:t>
            </w:r>
          </w:p>
        </w:tc>
        <w:tc>
          <w:tcPr>
            <w:tcW w:w="1985" w:type="dxa"/>
            <w:noWrap/>
            <w:hideMark/>
          </w:tcPr>
          <w:p w14:paraId="2D46B2CD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regulation of RNA metabolic process</w:t>
            </w:r>
          </w:p>
        </w:tc>
        <w:tc>
          <w:tcPr>
            <w:tcW w:w="1275" w:type="dxa"/>
            <w:gridSpan w:val="2"/>
            <w:noWrap/>
            <w:hideMark/>
          </w:tcPr>
          <w:p w14:paraId="0C46337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Biological process</w:t>
            </w:r>
          </w:p>
        </w:tc>
        <w:tc>
          <w:tcPr>
            <w:tcW w:w="1276" w:type="dxa"/>
            <w:noWrap/>
            <w:hideMark/>
          </w:tcPr>
          <w:p w14:paraId="7C3169FE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1.772097625</w:t>
            </w:r>
          </w:p>
        </w:tc>
        <w:tc>
          <w:tcPr>
            <w:tcW w:w="1276" w:type="dxa"/>
            <w:gridSpan w:val="2"/>
            <w:noWrap/>
            <w:hideMark/>
          </w:tcPr>
          <w:p w14:paraId="0EBC2897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0.003739959</w:t>
            </w:r>
          </w:p>
        </w:tc>
        <w:tc>
          <w:tcPr>
            <w:tcW w:w="1320" w:type="dxa"/>
            <w:noWrap/>
            <w:hideMark/>
          </w:tcPr>
          <w:p w14:paraId="636DF14F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2.427133109</w:t>
            </w:r>
          </w:p>
        </w:tc>
      </w:tr>
      <w:tr w:rsidR="00AA008D" w:rsidRPr="002E4837" w14:paraId="0EBF3935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2C301E00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GO:0019219</w:t>
            </w:r>
          </w:p>
        </w:tc>
        <w:tc>
          <w:tcPr>
            <w:tcW w:w="1985" w:type="dxa"/>
            <w:noWrap/>
            <w:hideMark/>
          </w:tcPr>
          <w:p w14:paraId="4CFBAA09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regulation of nucleobase-containing compound metabolic process</w:t>
            </w:r>
          </w:p>
        </w:tc>
        <w:tc>
          <w:tcPr>
            <w:tcW w:w="1275" w:type="dxa"/>
            <w:gridSpan w:val="2"/>
            <w:noWrap/>
            <w:hideMark/>
          </w:tcPr>
          <w:p w14:paraId="6DB6F26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Biological process</w:t>
            </w:r>
          </w:p>
        </w:tc>
        <w:tc>
          <w:tcPr>
            <w:tcW w:w="1276" w:type="dxa"/>
            <w:noWrap/>
            <w:hideMark/>
          </w:tcPr>
          <w:p w14:paraId="1E7E8980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1.652665755</w:t>
            </w:r>
          </w:p>
        </w:tc>
        <w:tc>
          <w:tcPr>
            <w:tcW w:w="1276" w:type="dxa"/>
            <w:gridSpan w:val="2"/>
            <w:noWrap/>
            <w:hideMark/>
          </w:tcPr>
          <w:p w14:paraId="776DC7F1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0.004318748</w:t>
            </w:r>
          </w:p>
        </w:tc>
        <w:tc>
          <w:tcPr>
            <w:tcW w:w="1320" w:type="dxa"/>
            <w:noWrap/>
            <w:hideMark/>
          </w:tcPr>
          <w:p w14:paraId="499C5D97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2.364642165</w:t>
            </w:r>
          </w:p>
        </w:tc>
      </w:tr>
      <w:tr w:rsidR="00AA008D" w:rsidRPr="002E4837" w14:paraId="63F7D783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59026771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GO:0044424</w:t>
            </w:r>
          </w:p>
        </w:tc>
        <w:tc>
          <w:tcPr>
            <w:tcW w:w="1985" w:type="dxa"/>
            <w:noWrap/>
            <w:hideMark/>
          </w:tcPr>
          <w:p w14:paraId="4C4734F0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intracellular part</w:t>
            </w:r>
          </w:p>
        </w:tc>
        <w:tc>
          <w:tcPr>
            <w:tcW w:w="1275" w:type="dxa"/>
            <w:gridSpan w:val="2"/>
            <w:noWrap/>
            <w:hideMark/>
          </w:tcPr>
          <w:p w14:paraId="62C6C1B0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Cellular component</w:t>
            </w:r>
          </w:p>
        </w:tc>
        <w:tc>
          <w:tcPr>
            <w:tcW w:w="1276" w:type="dxa"/>
            <w:noWrap/>
            <w:hideMark/>
          </w:tcPr>
          <w:p w14:paraId="7E01695B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1.287699702</w:t>
            </w:r>
          </w:p>
        </w:tc>
        <w:tc>
          <w:tcPr>
            <w:tcW w:w="1276" w:type="dxa"/>
            <w:gridSpan w:val="2"/>
            <w:noWrap/>
            <w:hideMark/>
          </w:tcPr>
          <w:p w14:paraId="1733C1E5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3.91329E-05</w:t>
            </w:r>
          </w:p>
        </w:tc>
        <w:tc>
          <w:tcPr>
            <w:tcW w:w="1320" w:type="dxa"/>
            <w:noWrap/>
            <w:hideMark/>
          </w:tcPr>
          <w:p w14:paraId="37A22F2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4.407458037</w:t>
            </w:r>
          </w:p>
        </w:tc>
      </w:tr>
      <w:tr w:rsidR="00AA008D" w:rsidRPr="002E4837" w14:paraId="45A144E0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3613AF75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GO:0005622</w:t>
            </w:r>
          </w:p>
        </w:tc>
        <w:tc>
          <w:tcPr>
            <w:tcW w:w="1985" w:type="dxa"/>
            <w:noWrap/>
            <w:hideMark/>
          </w:tcPr>
          <w:p w14:paraId="2C3EE071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intracellular</w:t>
            </w:r>
          </w:p>
        </w:tc>
        <w:tc>
          <w:tcPr>
            <w:tcW w:w="1275" w:type="dxa"/>
            <w:gridSpan w:val="2"/>
            <w:noWrap/>
            <w:hideMark/>
          </w:tcPr>
          <w:p w14:paraId="033506B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Cellular component</w:t>
            </w:r>
          </w:p>
        </w:tc>
        <w:tc>
          <w:tcPr>
            <w:tcW w:w="1276" w:type="dxa"/>
            <w:noWrap/>
            <w:hideMark/>
          </w:tcPr>
          <w:p w14:paraId="244FBF7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1.275559164</w:t>
            </w:r>
          </w:p>
        </w:tc>
        <w:tc>
          <w:tcPr>
            <w:tcW w:w="1276" w:type="dxa"/>
            <w:gridSpan w:val="2"/>
            <w:noWrap/>
            <w:hideMark/>
          </w:tcPr>
          <w:p w14:paraId="22715DC0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6.06313E-05</w:t>
            </w:r>
          </w:p>
        </w:tc>
        <w:tc>
          <w:tcPr>
            <w:tcW w:w="1320" w:type="dxa"/>
            <w:noWrap/>
            <w:hideMark/>
          </w:tcPr>
          <w:p w14:paraId="7226629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4.217303101</w:t>
            </w:r>
          </w:p>
        </w:tc>
      </w:tr>
      <w:tr w:rsidR="00AA008D" w:rsidRPr="002E4837" w14:paraId="1F12A3E0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56DC0F5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GO:0043227</w:t>
            </w:r>
          </w:p>
        </w:tc>
        <w:tc>
          <w:tcPr>
            <w:tcW w:w="1985" w:type="dxa"/>
            <w:noWrap/>
            <w:hideMark/>
          </w:tcPr>
          <w:p w14:paraId="5344EE12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membrane-bounded organelle</w:t>
            </w:r>
          </w:p>
        </w:tc>
        <w:tc>
          <w:tcPr>
            <w:tcW w:w="1275" w:type="dxa"/>
            <w:gridSpan w:val="2"/>
            <w:noWrap/>
            <w:hideMark/>
          </w:tcPr>
          <w:p w14:paraId="166DF93D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Cellular component</w:t>
            </w:r>
          </w:p>
        </w:tc>
        <w:tc>
          <w:tcPr>
            <w:tcW w:w="1276" w:type="dxa"/>
            <w:noWrap/>
            <w:hideMark/>
          </w:tcPr>
          <w:p w14:paraId="13FF64B1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1.299016153</w:t>
            </w:r>
          </w:p>
        </w:tc>
        <w:tc>
          <w:tcPr>
            <w:tcW w:w="1276" w:type="dxa"/>
            <w:gridSpan w:val="2"/>
            <w:noWrap/>
            <w:hideMark/>
          </w:tcPr>
          <w:p w14:paraId="47C6915F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0.000987758</w:t>
            </w:r>
          </w:p>
        </w:tc>
        <w:tc>
          <w:tcPr>
            <w:tcW w:w="1320" w:type="dxa"/>
            <w:noWrap/>
            <w:hideMark/>
          </w:tcPr>
          <w:p w14:paraId="27C3D6C2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3.005349526</w:t>
            </w:r>
          </w:p>
        </w:tc>
      </w:tr>
      <w:tr w:rsidR="00AA008D" w:rsidRPr="002E4837" w14:paraId="13430DAB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2925823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GO:0043226</w:t>
            </w:r>
          </w:p>
        </w:tc>
        <w:tc>
          <w:tcPr>
            <w:tcW w:w="1985" w:type="dxa"/>
            <w:noWrap/>
            <w:hideMark/>
          </w:tcPr>
          <w:p w14:paraId="1F0180E0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organelle</w:t>
            </w:r>
          </w:p>
        </w:tc>
        <w:tc>
          <w:tcPr>
            <w:tcW w:w="1275" w:type="dxa"/>
            <w:gridSpan w:val="2"/>
            <w:noWrap/>
            <w:hideMark/>
          </w:tcPr>
          <w:p w14:paraId="17B9E5BF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Cellular component</w:t>
            </w:r>
          </w:p>
        </w:tc>
        <w:tc>
          <w:tcPr>
            <w:tcW w:w="1276" w:type="dxa"/>
            <w:noWrap/>
            <w:hideMark/>
          </w:tcPr>
          <w:p w14:paraId="51AF981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1.251167539</w:t>
            </w:r>
          </w:p>
        </w:tc>
        <w:tc>
          <w:tcPr>
            <w:tcW w:w="1276" w:type="dxa"/>
            <w:gridSpan w:val="2"/>
            <w:noWrap/>
            <w:hideMark/>
          </w:tcPr>
          <w:p w14:paraId="586AA40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0.001548079</w:t>
            </w:r>
          </w:p>
        </w:tc>
        <w:tc>
          <w:tcPr>
            <w:tcW w:w="1320" w:type="dxa"/>
            <w:noWrap/>
            <w:hideMark/>
          </w:tcPr>
          <w:p w14:paraId="0E23ECE0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2.810206935</w:t>
            </w:r>
          </w:p>
        </w:tc>
      </w:tr>
      <w:tr w:rsidR="00AA008D" w:rsidRPr="002E4837" w14:paraId="19775758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0E7006C1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GO:0002102</w:t>
            </w:r>
          </w:p>
        </w:tc>
        <w:tc>
          <w:tcPr>
            <w:tcW w:w="1985" w:type="dxa"/>
            <w:noWrap/>
            <w:hideMark/>
          </w:tcPr>
          <w:p w14:paraId="7ABFE557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podosome</w:t>
            </w:r>
            <w:proofErr w:type="spellEnd"/>
          </w:p>
        </w:tc>
        <w:tc>
          <w:tcPr>
            <w:tcW w:w="1275" w:type="dxa"/>
            <w:gridSpan w:val="2"/>
            <w:noWrap/>
            <w:hideMark/>
          </w:tcPr>
          <w:p w14:paraId="2ECE228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Cellular component</w:t>
            </w:r>
          </w:p>
        </w:tc>
        <w:tc>
          <w:tcPr>
            <w:tcW w:w="1276" w:type="dxa"/>
            <w:noWrap/>
            <w:hideMark/>
          </w:tcPr>
          <w:p w14:paraId="350F92D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33.68421053</w:t>
            </w:r>
          </w:p>
        </w:tc>
        <w:tc>
          <w:tcPr>
            <w:tcW w:w="1276" w:type="dxa"/>
            <w:gridSpan w:val="2"/>
            <w:noWrap/>
            <w:hideMark/>
          </w:tcPr>
          <w:p w14:paraId="318167B3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0.001581083</w:t>
            </w:r>
          </w:p>
        </w:tc>
        <w:tc>
          <w:tcPr>
            <w:tcW w:w="1320" w:type="dxa"/>
            <w:noWrap/>
            <w:hideMark/>
          </w:tcPr>
          <w:p w14:paraId="4C7401D6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2.801045229</w:t>
            </w:r>
          </w:p>
        </w:tc>
      </w:tr>
      <w:tr w:rsidR="00AA008D" w:rsidRPr="002E4837" w14:paraId="2AAF2EA2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125E945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GO:0043229</w:t>
            </w:r>
          </w:p>
        </w:tc>
        <w:tc>
          <w:tcPr>
            <w:tcW w:w="1985" w:type="dxa"/>
            <w:noWrap/>
            <w:hideMark/>
          </w:tcPr>
          <w:p w14:paraId="516D0752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intracellular organelle</w:t>
            </w:r>
          </w:p>
        </w:tc>
        <w:tc>
          <w:tcPr>
            <w:tcW w:w="1275" w:type="dxa"/>
            <w:gridSpan w:val="2"/>
            <w:noWrap/>
            <w:hideMark/>
          </w:tcPr>
          <w:p w14:paraId="5EBEC67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Cellular component</w:t>
            </w:r>
          </w:p>
        </w:tc>
        <w:tc>
          <w:tcPr>
            <w:tcW w:w="1276" w:type="dxa"/>
            <w:noWrap/>
            <w:hideMark/>
          </w:tcPr>
          <w:p w14:paraId="57D03F0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1.288284001</w:t>
            </w:r>
          </w:p>
        </w:tc>
        <w:tc>
          <w:tcPr>
            <w:tcW w:w="1276" w:type="dxa"/>
            <w:gridSpan w:val="2"/>
            <w:noWrap/>
            <w:hideMark/>
          </w:tcPr>
          <w:p w14:paraId="6B0F0F83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0.001862403</w:t>
            </w:r>
          </w:p>
        </w:tc>
        <w:tc>
          <w:tcPr>
            <w:tcW w:w="1320" w:type="dxa"/>
            <w:noWrap/>
            <w:hideMark/>
          </w:tcPr>
          <w:p w14:paraId="3BD30D3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2.729926296</w:t>
            </w:r>
          </w:p>
        </w:tc>
      </w:tr>
      <w:tr w:rsidR="00AA008D" w:rsidRPr="002E4837" w14:paraId="70679019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1D9CB80C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GO:0044446</w:t>
            </w:r>
          </w:p>
        </w:tc>
        <w:tc>
          <w:tcPr>
            <w:tcW w:w="1985" w:type="dxa"/>
            <w:noWrap/>
            <w:hideMark/>
          </w:tcPr>
          <w:p w14:paraId="204D6ADF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intracellular organelle part</w:t>
            </w:r>
          </w:p>
        </w:tc>
        <w:tc>
          <w:tcPr>
            <w:tcW w:w="1275" w:type="dxa"/>
            <w:gridSpan w:val="2"/>
            <w:noWrap/>
            <w:hideMark/>
          </w:tcPr>
          <w:p w14:paraId="55099D90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Cellular component</w:t>
            </w:r>
          </w:p>
        </w:tc>
        <w:tc>
          <w:tcPr>
            <w:tcW w:w="1276" w:type="dxa"/>
            <w:noWrap/>
            <w:hideMark/>
          </w:tcPr>
          <w:p w14:paraId="6CEE9220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1.472533794</w:t>
            </w:r>
          </w:p>
        </w:tc>
        <w:tc>
          <w:tcPr>
            <w:tcW w:w="1276" w:type="dxa"/>
            <w:gridSpan w:val="2"/>
            <w:noWrap/>
            <w:hideMark/>
          </w:tcPr>
          <w:p w14:paraId="1768B64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0.004293539</w:t>
            </w:r>
          </w:p>
        </w:tc>
        <w:tc>
          <w:tcPr>
            <w:tcW w:w="1320" w:type="dxa"/>
            <w:noWrap/>
            <w:hideMark/>
          </w:tcPr>
          <w:p w14:paraId="2725CE4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2.367184585</w:t>
            </w:r>
          </w:p>
        </w:tc>
      </w:tr>
      <w:tr w:rsidR="00AA008D" w:rsidRPr="002E4837" w14:paraId="1F09678C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500FF72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GO:1902494</w:t>
            </w:r>
          </w:p>
        </w:tc>
        <w:tc>
          <w:tcPr>
            <w:tcW w:w="1985" w:type="dxa"/>
            <w:noWrap/>
            <w:hideMark/>
          </w:tcPr>
          <w:p w14:paraId="0F899EEA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catalytic complex</w:t>
            </w:r>
          </w:p>
        </w:tc>
        <w:tc>
          <w:tcPr>
            <w:tcW w:w="1275" w:type="dxa"/>
            <w:gridSpan w:val="2"/>
            <w:noWrap/>
            <w:hideMark/>
          </w:tcPr>
          <w:p w14:paraId="2DA22145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Cellular component</w:t>
            </w:r>
          </w:p>
        </w:tc>
        <w:tc>
          <w:tcPr>
            <w:tcW w:w="1276" w:type="dxa"/>
            <w:noWrap/>
            <w:hideMark/>
          </w:tcPr>
          <w:p w14:paraId="3FE318A0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2.9978531</w:t>
            </w:r>
          </w:p>
        </w:tc>
        <w:tc>
          <w:tcPr>
            <w:tcW w:w="1276" w:type="dxa"/>
            <w:gridSpan w:val="2"/>
            <w:noWrap/>
            <w:hideMark/>
          </w:tcPr>
          <w:p w14:paraId="063493AF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0.004822137</w:t>
            </w:r>
          </w:p>
        </w:tc>
        <w:tc>
          <w:tcPr>
            <w:tcW w:w="1320" w:type="dxa"/>
            <w:noWrap/>
            <w:hideMark/>
          </w:tcPr>
          <w:p w14:paraId="2A126715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2.316760446</w:t>
            </w:r>
          </w:p>
        </w:tc>
      </w:tr>
      <w:tr w:rsidR="00AA008D" w:rsidRPr="002E4837" w14:paraId="522D993F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46D6344F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GO:0098589</w:t>
            </w:r>
          </w:p>
        </w:tc>
        <w:tc>
          <w:tcPr>
            <w:tcW w:w="1985" w:type="dxa"/>
            <w:noWrap/>
            <w:hideMark/>
          </w:tcPr>
          <w:p w14:paraId="22A19B5C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membrane region</w:t>
            </w:r>
          </w:p>
        </w:tc>
        <w:tc>
          <w:tcPr>
            <w:tcW w:w="1275" w:type="dxa"/>
            <w:gridSpan w:val="2"/>
            <w:noWrap/>
            <w:hideMark/>
          </w:tcPr>
          <w:p w14:paraId="2CD1D80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Cellular component</w:t>
            </w:r>
          </w:p>
        </w:tc>
        <w:tc>
          <w:tcPr>
            <w:tcW w:w="1276" w:type="dxa"/>
            <w:noWrap/>
            <w:hideMark/>
          </w:tcPr>
          <w:p w14:paraId="0959B34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2.335249889</w:t>
            </w:r>
          </w:p>
        </w:tc>
        <w:tc>
          <w:tcPr>
            <w:tcW w:w="1276" w:type="dxa"/>
            <w:gridSpan w:val="2"/>
            <w:noWrap/>
            <w:hideMark/>
          </w:tcPr>
          <w:p w14:paraId="513F74BF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0.006311466</w:t>
            </w:r>
          </w:p>
        </w:tc>
        <w:tc>
          <w:tcPr>
            <w:tcW w:w="1320" w:type="dxa"/>
            <w:noWrap/>
            <w:hideMark/>
          </w:tcPr>
          <w:p w14:paraId="0A6EA7F2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2.199869772</w:t>
            </w:r>
          </w:p>
        </w:tc>
      </w:tr>
      <w:tr w:rsidR="00AA008D" w:rsidRPr="002E4837" w14:paraId="1D52F2FE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3A5CF7C7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GO:0043234</w:t>
            </w:r>
          </w:p>
        </w:tc>
        <w:tc>
          <w:tcPr>
            <w:tcW w:w="1985" w:type="dxa"/>
            <w:noWrap/>
            <w:hideMark/>
          </w:tcPr>
          <w:p w14:paraId="1B9A6ABB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protein complex</w:t>
            </w:r>
          </w:p>
        </w:tc>
        <w:tc>
          <w:tcPr>
            <w:tcW w:w="1275" w:type="dxa"/>
            <w:gridSpan w:val="2"/>
            <w:noWrap/>
            <w:hideMark/>
          </w:tcPr>
          <w:p w14:paraId="0DFD4ED2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Cellular component</w:t>
            </w:r>
          </w:p>
        </w:tc>
        <w:tc>
          <w:tcPr>
            <w:tcW w:w="1276" w:type="dxa"/>
            <w:noWrap/>
            <w:hideMark/>
          </w:tcPr>
          <w:p w14:paraId="49C57B52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1.686441269</w:t>
            </w:r>
          </w:p>
        </w:tc>
        <w:tc>
          <w:tcPr>
            <w:tcW w:w="1276" w:type="dxa"/>
            <w:gridSpan w:val="2"/>
            <w:noWrap/>
            <w:hideMark/>
          </w:tcPr>
          <w:p w14:paraId="3818D8FF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0.006998391</w:t>
            </w:r>
          </w:p>
        </w:tc>
        <w:tc>
          <w:tcPr>
            <w:tcW w:w="1320" w:type="dxa"/>
            <w:noWrap/>
            <w:hideMark/>
          </w:tcPr>
          <w:p w14:paraId="2C49912B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2.15500178</w:t>
            </w:r>
          </w:p>
        </w:tc>
      </w:tr>
      <w:tr w:rsidR="00AA008D" w:rsidRPr="002E4837" w14:paraId="15F2A9B4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1240C1FC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GO:0070403</w:t>
            </w:r>
          </w:p>
        </w:tc>
        <w:tc>
          <w:tcPr>
            <w:tcW w:w="1985" w:type="dxa"/>
            <w:noWrap/>
            <w:hideMark/>
          </w:tcPr>
          <w:p w14:paraId="595E8D81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NAD+ binding</w:t>
            </w:r>
          </w:p>
        </w:tc>
        <w:tc>
          <w:tcPr>
            <w:tcW w:w="1275" w:type="dxa"/>
            <w:gridSpan w:val="2"/>
            <w:noWrap/>
            <w:hideMark/>
          </w:tcPr>
          <w:p w14:paraId="1B67671B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Molecular function</w:t>
            </w:r>
          </w:p>
        </w:tc>
        <w:tc>
          <w:tcPr>
            <w:tcW w:w="1276" w:type="dxa"/>
            <w:noWrap/>
            <w:hideMark/>
          </w:tcPr>
          <w:p w14:paraId="68EB371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67.14102564</w:t>
            </w:r>
          </w:p>
        </w:tc>
        <w:tc>
          <w:tcPr>
            <w:tcW w:w="1276" w:type="dxa"/>
            <w:gridSpan w:val="2"/>
            <w:noWrap/>
            <w:hideMark/>
          </w:tcPr>
          <w:p w14:paraId="22AD8E1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1.07134E-05</w:t>
            </w:r>
          </w:p>
        </w:tc>
        <w:tc>
          <w:tcPr>
            <w:tcW w:w="1320" w:type="dxa"/>
            <w:noWrap/>
            <w:hideMark/>
          </w:tcPr>
          <w:p w14:paraId="7730607E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4.970072445</w:t>
            </w:r>
          </w:p>
        </w:tc>
      </w:tr>
      <w:tr w:rsidR="00AA008D" w:rsidRPr="002E4837" w14:paraId="12F421FC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19650F7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GO:0005515</w:t>
            </w:r>
          </w:p>
        </w:tc>
        <w:tc>
          <w:tcPr>
            <w:tcW w:w="1985" w:type="dxa"/>
            <w:noWrap/>
            <w:hideMark/>
          </w:tcPr>
          <w:p w14:paraId="550F4775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protein binding</w:t>
            </w:r>
          </w:p>
        </w:tc>
        <w:tc>
          <w:tcPr>
            <w:tcW w:w="1275" w:type="dxa"/>
            <w:gridSpan w:val="2"/>
            <w:noWrap/>
            <w:hideMark/>
          </w:tcPr>
          <w:p w14:paraId="46353DAD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Molecular function</w:t>
            </w:r>
          </w:p>
        </w:tc>
        <w:tc>
          <w:tcPr>
            <w:tcW w:w="1276" w:type="dxa"/>
            <w:noWrap/>
            <w:hideMark/>
          </w:tcPr>
          <w:p w14:paraId="038BFE7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1.45749841</w:t>
            </w:r>
          </w:p>
        </w:tc>
        <w:tc>
          <w:tcPr>
            <w:tcW w:w="1276" w:type="dxa"/>
            <w:gridSpan w:val="2"/>
            <w:noWrap/>
            <w:hideMark/>
          </w:tcPr>
          <w:p w14:paraId="2CAD4B22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0.000179137</w:t>
            </w:r>
          </w:p>
        </w:tc>
        <w:tc>
          <w:tcPr>
            <w:tcW w:w="1320" w:type="dxa"/>
            <w:noWrap/>
            <w:hideMark/>
          </w:tcPr>
          <w:p w14:paraId="0F282A86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3.746815085</w:t>
            </w:r>
          </w:p>
        </w:tc>
      </w:tr>
      <w:tr w:rsidR="00AA008D" w:rsidRPr="002E4837" w14:paraId="7090283B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3AC8891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GO:0051287</w:t>
            </w:r>
          </w:p>
        </w:tc>
        <w:tc>
          <w:tcPr>
            <w:tcW w:w="1985" w:type="dxa"/>
            <w:noWrap/>
            <w:hideMark/>
          </w:tcPr>
          <w:p w14:paraId="3A3F9783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NAD binding</w:t>
            </w:r>
          </w:p>
        </w:tc>
        <w:tc>
          <w:tcPr>
            <w:tcW w:w="1275" w:type="dxa"/>
            <w:gridSpan w:val="2"/>
            <w:noWrap/>
            <w:hideMark/>
          </w:tcPr>
          <w:p w14:paraId="34A44EDD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Molecular function</w:t>
            </w:r>
          </w:p>
        </w:tc>
        <w:tc>
          <w:tcPr>
            <w:tcW w:w="1276" w:type="dxa"/>
            <w:noWrap/>
            <w:hideMark/>
          </w:tcPr>
          <w:p w14:paraId="1E7238B2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17.81292517</w:t>
            </w:r>
          </w:p>
        </w:tc>
        <w:tc>
          <w:tcPr>
            <w:tcW w:w="1276" w:type="dxa"/>
            <w:gridSpan w:val="2"/>
            <w:noWrap/>
            <w:hideMark/>
          </w:tcPr>
          <w:p w14:paraId="1EF5D84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0.000632335</w:t>
            </w:r>
          </w:p>
        </w:tc>
        <w:tc>
          <w:tcPr>
            <w:tcW w:w="1320" w:type="dxa"/>
            <w:noWrap/>
            <w:hideMark/>
          </w:tcPr>
          <w:p w14:paraId="58773745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3.199052879</w:t>
            </w:r>
          </w:p>
        </w:tc>
      </w:tr>
      <w:tr w:rsidR="00AA008D" w:rsidRPr="002E4837" w14:paraId="19B6891D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65645B4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GO:0046965</w:t>
            </w:r>
          </w:p>
        </w:tc>
        <w:tc>
          <w:tcPr>
            <w:tcW w:w="1985" w:type="dxa"/>
            <w:noWrap/>
            <w:hideMark/>
          </w:tcPr>
          <w:p w14:paraId="560F0976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retinoid X receptor binding</w:t>
            </w:r>
          </w:p>
        </w:tc>
        <w:tc>
          <w:tcPr>
            <w:tcW w:w="1275" w:type="dxa"/>
            <w:gridSpan w:val="2"/>
            <w:noWrap/>
            <w:hideMark/>
          </w:tcPr>
          <w:p w14:paraId="19EADD12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Molecular function</w:t>
            </w:r>
          </w:p>
        </w:tc>
        <w:tc>
          <w:tcPr>
            <w:tcW w:w="1276" w:type="dxa"/>
            <w:noWrap/>
            <w:hideMark/>
          </w:tcPr>
          <w:p w14:paraId="622FAFE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38.79259259</w:t>
            </w:r>
          </w:p>
        </w:tc>
        <w:tc>
          <w:tcPr>
            <w:tcW w:w="1276" w:type="dxa"/>
            <w:gridSpan w:val="2"/>
            <w:noWrap/>
            <w:hideMark/>
          </w:tcPr>
          <w:p w14:paraId="5A7C7C92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0.001183104</w:t>
            </w:r>
          </w:p>
        </w:tc>
        <w:tc>
          <w:tcPr>
            <w:tcW w:w="1320" w:type="dxa"/>
            <w:noWrap/>
            <w:hideMark/>
          </w:tcPr>
          <w:p w14:paraId="74C3E1B3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2.926976894</w:t>
            </w:r>
          </w:p>
        </w:tc>
      </w:tr>
      <w:tr w:rsidR="00AA008D" w:rsidRPr="002E4837" w14:paraId="021B0B8E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0AB6E565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GO:0008134</w:t>
            </w:r>
          </w:p>
        </w:tc>
        <w:tc>
          <w:tcPr>
            <w:tcW w:w="1985" w:type="dxa"/>
            <w:noWrap/>
            <w:hideMark/>
          </w:tcPr>
          <w:p w14:paraId="258B0E96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transcription factor binding</w:t>
            </w:r>
          </w:p>
        </w:tc>
        <w:tc>
          <w:tcPr>
            <w:tcW w:w="1275" w:type="dxa"/>
            <w:gridSpan w:val="2"/>
            <w:noWrap/>
            <w:hideMark/>
          </w:tcPr>
          <w:p w14:paraId="62BB617D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Molecular function</w:t>
            </w:r>
          </w:p>
        </w:tc>
        <w:tc>
          <w:tcPr>
            <w:tcW w:w="1276" w:type="dxa"/>
            <w:noWrap/>
            <w:hideMark/>
          </w:tcPr>
          <w:p w14:paraId="4997DFD0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3.853568801</w:t>
            </w:r>
          </w:p>
        </w:tc>
        <w:tc>
          <w:tcPr>
            <w:tcW w:w="1276" w:type="dxa"/>
            <w:gridSpan w:val="2"/>
            <w:noWrap/>
            <w:hideMark/>
          </w:tcPr>
          <w:p w14:paraId="6271FB83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0.004454003</w:t>
            </w:r>
          </w:p>
        </w:tc>
        <w:tc>
          <w:tcPr>
            <w:tcW w:w="1320" w:type="dxa"/>
            <w:noWrap/>
            <w:hideMark/>
          </w:tcPr>
          <w:p w14:paraId="49CABF55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2.351249508</w:t>
            </w:r>
          </w:p>
        </w:tc>
      </w:tr>
      <w:tr w:rsidR="00AA008D" w:rsidRPr="002E4837" w14:paraId="68AB7B7A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6296FABC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GO:0008270</w:t>
            </w:r>
          </w:p>
        </w:tc>
        <w:tc>
          <w:tcPr>
            <w:tcW w:w="1985" w:type="dxa"/>
            <w:noWrap/>
            <w:hideMark/>
          </w:tcPr>
          <w:p w14:paraId="551DE852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zinc ion binding</w:t>
            </w:r>
          </w:p>
        </w:tc>
        <w:tc>
          <w:tcPr>
            <w:tcW w:w="1275" w:type="dxa"/>
            <w:gridSpan w:val="2"/>
            <w:noWrap/>
            <w:hideMark/>
          </w:tcPr>
          <w:p w14:paraId="7766837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Molecular function</w:t>
            </w:r>
          </w:p>
        </w:tc>
        <w:tc>
          <w:tcPr>
            <w:tcW w:w="1276" w:type="dxa"/>
            <w:noWrap/>
            <w:hideMark/>
          </w:tcPr>
          <w:p w14:paraId="32CDE80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2.406488374</w:t>
            </w:r>
          </w:p>
        </w:tc>
        <w:tc>
          <w:tcPr>
            <w:tcW w:w="1276" w:type="dxa"/>
            <w:gridSpan w:val="2"/>
            <w:noWrap/>
            <w:hideMark/>
          </w:tcPr>
          <w:p w14:paraId="204B748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0.007443959</w:t>
            </w:r>
          </w:p>
        </w:tc>
        <w:tc>
          <w:tcPr>
            <w:tcW w:w="1320" w:type="dxa"/>
            <w:noWrap/>
            <w:hideMark/>
          </w:tcPr>
          <w:p w14:paraId="09C1BE3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2.128196015</w:t>
            </w:r>
          </w:p>
        </w:tc>
      </w:tr>
      <w:tr w:rsidR="00AA008D" w:rsidRPr="002E4837" w14:paraId="4BB7C783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15ACF14E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GO:0042974</w:t>
            </w:r>
          </w:p>
        </w:tc>
        <w:tc>
          <w:tcPr>
            <w:tcW w:w="1985" w:type="dxa"/>
            <w:noWrap/>
            <w:hideMark/>
          </w:tcPr>
          <w:p w14:paraId="26B20C16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retinoic acid receptor binding</w:t>
            </w:r>
          </w:p>
        </w:tc>
        <w:tc>
          <w:tcPr>
            <w:tcW w:w="1275" w:type="dxa"/>
            <w:gridSpan w:val="2"/>
            <w:noWrap/>
            <w:hideMark/>
          </w:tcPr>
          <w:p w14:paraId="17867E2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Molecular function</w:t>
            </w:r>
          </w:p>
        </w:tc>
        <w:tc>
          <w:tcPr>
            <w:tcW w:w="1276" w:type="dxa"/>
            <w:noWrap/>
            <w:hideMark/>
          </w:tcPr>
          <w:p w14:paraId="1DA2C06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14.54722222</w:t>
            </w:r>
          </w:p>
        </w:tc>
        <w:tc>
          <w:tcPr>
            <w:tcW w:w="1276" w:type="dxa"/>
            <w:gridSpan w:val="2"/>
            <w:noWrap/>
            <w:hideMark/>
          </w:tcPr>
          <w:p w14:paraId="07BB797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0.008319182</w:t>
            </w:r>
          </w:p>
        </w:tc>
        <w:tc>
          <w:tcPr>
            <w:tcW w:w="1320" w:type="dxa"/>
            <w:noWrap/>
            <w:hideMark/>
          </w:tcPr>
          <w:p w14:paraId="3E2FD2D3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2.079919382</w:t>
            </w:r>
          </w:p>
        </w:tc>
      </w:tr>
      <w:tr w:rsidR="00AA008D" w:rsidRPr="002E4837" w14:paraId="33B1F93E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646DC4C7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GO:0004402</w:t>
            </w:r>
          </w:p>
        </w:tc>
        <w:tc>
          <w:tcPr>
            <w:tcW w:w="1985" w:type="dxa"/>
            <w:noWrap/>
            <w:hideMark/>
          </w:tcPr>
          <w:p w14:paraId="6222FE7A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histone acetyltransferase activity</w:t>
            </w:r>
          </w:p>
        </w:tc>
        <w:tc>
          <w:tcPr>
            <w:tcW w:w="1275" w:type="dxa"/>
            <w:gridSpan w:val="2"/>
            <w:noWrap/>
            <w:hideMark/>
          </w:tcPr>
          <w:p w14:paraId="738975A5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Molecular function</w:t>
            </w:r>
          </w:p>
        </w:tc>
        <w:tc>
          <w:tcPr>
            <w:tcW w:w="1276" w:type="dxa"/>
            <w:noWrap/>
            <w:hideMark/>
          </w:tcPr>
          <w:p w14:paraId="7B732749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10.97903564</w:t>
            </w:r>
          </w:p>
        </w:tc>
        <w:tc>
          <w:tcPr>
            <w:tcW w:w="1276" w:type="dxa"/>
            <w:gridSpan w:val="2"/>
            <w:noWrap/>
            <w:hideMark/>
          </w:tcPr>
          <w:p w14:paraId="0BB70E8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0.014285323</w:t>
            </w:r>
          </w:p>
        </w:tc>
        <w:tc>
          <w:tcPr>
            <w:tcW w:w="1320" w:type="dxa"/>
            <w:noWrap/>
            <w:hideMark/>
          </w:tcPr>
          <w:p w14:paraId="08B570B8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1.845109939</w:t>
            </w:r>
          </w:p>
        </w:tc>
      </w:tr>
      <w:tr w:rsidR="00AA008D" w:rsidRPr="002E4837" w14:paraId="403C5856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4DB3946B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GO:0090595</w:t>
            </w:r>
          </w:p>
        </w:tc>
        <w:tc>
          <w:tcPr>
            <w:tcW w:w="1985" w:type="dxa"/>
            <w:noWrap/>
            <w:hideMark/>
          </w:tcPr>
          <w:p w14:paraId="7D519EFD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acetyl-</w:t>
            </w:r>
            <w:proofErr w:type="gramStart"/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CoA:L</w:t>
            </w:r>
            <w:proofErr w:type="gramEnd"/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-lysine</w:t>
            </w:r>
            <w:proofErr w:type="spellEnd"/>
            <w:r w:rsidRPr="002E4837">
              <w:rPr>
                <w:rFonts w:ascii="Times New Roman" w:hAnsi="Times New Roman" w:cs="Times New Roman"/>
                <w:sz w:val="20"/>
                <w:szCs w:val="20"/>
              </w:rPr>
              <w:t xml:space="preserve"> N6-acetyltransferase</w:t>
            </w:r>
          </w:p>
        </w:tc>
        <w:tc>
          <w:tcPr>
            <w:tcW w:w="1275" w:type="dxa"/>
            <w:gridSpan w:val="2"/>
            <w:noWrap/>
            <w:hideMark/>
          </w:tcPr>
          <w:p w14:paraId="3F4D531C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Molecular function</w:t>
            </w:r>
          </w:p>
        </w:tc>
        <w:tc>
          <w:tcPr>
            <w:tcW w:w="1276" w:type="dxa"/>
            <w:noWrap/>
            <w:hideMark/>
          </w:tcPr>
          <w:p w14:paraId="147A351D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10.97903564</w:t>
            </w:r>
          </w:p>
        </w:tc>
        <w:tc>
          <w:tcPr>
            <w:tcW w:w="1276" w:type="dxa"/>
            <w:gridSpan w:val="2"/>
            <w:noWrap/>
            <w:hideMark/>
          </w:tcPr>
          <w:p w14:paraId="2F544824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0.014285323</w:t>
            </w:r>
          </w:p>
        </w:tc>
        <w:tc>
          <w:tcPr>
            <w:tcW w:w="1320" w:type="dxa"/>
            <w:noWrap/>
            <w:hideMark/>
          </w:tcPr>
          <w:p w14:paraId="4F60662B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1.845109939</w:t>
            </w:r>
          </w:p>
        </w:tc>
      </w:tr>
      <w:tr w:rsidR="00AA008D" w:rsidRPr="002E4837" w14:paraId="7996AC1B" w14:textId="77777777" w:rsidTr="002E4837">
        <w:trPr>
          <w:trHeight w:val="794"/>
        </w:trPr>
        <w:tc>
          <w:tcPr>
            <w:tcW w:w="1418" w:type="dxa"/>
            <w:noWrap/>
            <w:hideMark/>
          </w:tcPr>
          <w:p w14:paraId="6615B77A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GO:0046914</w:t>
            </w:r>
          </w:p>
        </w:tc>
        <w:tc>
          <w:tcPr>
            <w:tcW w:w="1985" w:type="dxa"/>
            <w:noWrap/>
            <w:hideMark/>
          </w:tcPr>
          <w:p w14:paraId="6A2CB429" w14:textId="77777777" w:rsidR="00AA008D" w:rsidRPr="002E4837" w:rsidRDefault="00AA008D" w:rsidP="00EF188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transition metal ion binding</w:t>
            </w:r>
          </w:p>
        </w:tc>
        <w:tc>
          <w:tcPr>
            <w:tcW w:w="1275" w:type="dxa"/>
            <w:gridSpan w:val="2"/>
            <w:noWrap/>
            <w:hideMark/>
          </w:tcPr>
          <w:p w14:paraId="500877DD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Molecular function</w:t>
            </w:r>
          </w:p>
        </w:tc>
        <w:tc>
          <w:tcPr>
            <w:tcW w:w="1276" w:type="dxa"/>
            <w:noWrap/>
            <w:hideMark/>
          </w:tcPr>
          <w:p w14:paraId="6FEB337F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2.007898167</w:t>
            </w:r>
          </w:p>
        </w:tc>
        <w:tc>
          <w:tcPr>
            <w:tcW w:w="1276" w:type="dxa"/>
            <w:gridSpan w:val="2"/>
            <w:noWrap/>
            <w:hideMark/>
          </w:tcPr>
          <w:p w14:paraId="2D2383A7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0.024263249</w:t>
            </w:r>
          </w:p>
        </w:tc>
        <w:tc>
          <w:tcPr>
            <w:tcW w:w="1320" w:type="dxa"/>
            <w:noWrap/>
            <w:hideMark/>
          </w:tcPr>
          <w:p w14:paraId="467E6287" w14:textId="77777777" w:rsidR="00AA008D" w:rsidRPr="002E4837" w:rsidRDefault="00AA008D" w:rsidP="00EF1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4837">
              <w:rPr>
                <w:rFonts w:ascii="Times New Roman" w:hAnsi="Times New Roman" w:cs="Times New Roman"/>
                <w:sz w:val="20"/>
                <w:szCs w:val="20"/>
              </w:rPr>
              <w:t>1.61505105</w:t>
            </w:r>
          </w:p>
        </w:tc>
      </w:tr>
    </w:tbl>
    <w:p w14:paraId="24558A8F" w14:textId="77777777" w:rsidR="00AA008D" w:rsidRPr="00AA008D" w:rsidRDefault="00AA008D" w:rsidP="00AA008D">
      <w:pPr>
        <w:rPr>
          <w:rFonts w:ascii="Times New Roman" w:hAnsi="Times New Roman"/>
          <w:sz w:val="20"/>
          <w:szCs w:val="20"/>
        </w:rPr>
      </w:pPr>
    </w:p>
    <w:p w14:paraId="00B16872" w14:textId="77777777" w:rsidR="00AA008D" w:rsidRPr="00AA008D" w:rsidRDefault="00AA008D" w:rsidP="00AA008D"/>
    <w:sectPr w:rsidR="00AA008D" w:rsidRPr="00AA008D" w:rsidSect="0073043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08D"/>
    <w:rsid w:val="0025142C"/>
    <w:rsid w:val="002E4837"/>
    <w:rsid w:val="005736C0"/>
    <w:rsid w:val="00730436"/>
    <w:rsid w:val="008A1CF3"/>
    <w:rsid w:val="009403D8"/>
    <w:rsid w:val="00A77944"/>
    <w:rsid w:val="00AA008D"/>
    <w:rsid w:val="00EB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E6A17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0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435</Words>
  <Characters>2480</Characters>
  <Application>Microsoft Macintosh Word</Application>
  <DocSecurity>0</DocSecurity>
  <Lines>20</Lines>
  <Paragraphs>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</dc:creator>
  <cp:keywords/>
  <dc:description/>
  <cp:lastModifiedBy>Microsoft Office 用户</cp:lastModifiedBy>
  <cp:revision>6</cp:revision>
  <dcterms:created xsi:type="dcterms:W3CDTF">2020-06-20T14:25:00Z</dcterms:created>
  <dcterms:modified xsi:type="dcterms:W3CDTF">2020-06-21T14:24:00Z</dcterms:modified>
</cp:coreProperties>
</file>