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01DD3" w14:textId="334CE5C1" w:rsidR="00012121" w:rsidRDefault="00012121" w:rsidP="00012121">
      <w:pPr>
        <w:jc w:val="center"/>
        <w:rPr>
          <w:rFonts w:ascii="Times New Roman" w:hAnsi="Times New Roman" w:cs="Times New Roman"/>
          <w:sz w:val="24"/>
          <w:szCs w:val="24"/>
          <w:lang w:val="en-US"/>
        </w:rPr>
      </w:pPr>
      <w:r w:rsidRPr="00012121">
        <w:rPr>
          <w:rFonts w:ascii="Times New Roman" w:hAnsi="Times New Roman" w:cs="Times New Roman"/>
          <w:lang w:val="en-US"/>
        </w:rPr>
        <w:t>Amygdala shows heterogeneous atrophy and tauopathy patterns across the AD continuum</w:t>
      </w:r>
      <w:r>
        <w:rPr>
          <w:rFonts w:ascii="Times New Roman" w:hAnsi="Times New Roman" w:cs="Times New Roman"/>
          <w:lang w:val="en-US"/>
        </w:rPr>
        <w:t xml:space="preserve"> - </w:t>
      </w:r>
      <w:r w:rsidRPr="00012121">
        <w:rPr>
          <w:rFonts w:ascii="Times New Roman" w:hAnsi="Times New Roman" w:cs="Times New Roman"/>
          <w:b/>
          <w:bCs/>
          <w:sz w:val="24"/>
          <w:szCs w:val="24"/>
          <w:lang w:val="en-US"/>
        </w:rPr>
        <w:t>Supplementary material</w:t>
      </w:r>
      <w:r w:rsidRPr="00012121">
        <w:rPr>
          <w:rFonts w:ascii="Times New Roman" w:hAnsi="Times New Roman" w:cs="Times New Roman"/>
          <w:sz w:val="24"/>
          <w:szCs w:val="24"/>
          <w:lang w:val="en-US"/>
        </w:rPr>
        <w:t xml:space="preserve"> </w:t>
      </w:r>
    </w:p>
    <w:p w14:paraId="241D28CB" w14:textId="77777777" w:rsidR="00012121" w:rsidRDefault="00012121" w:rsidP="00012121">
      <w:pPr>
        <w:jc w:val="center"/>
        <w:rPr>
          <w:rFonts w:ascii="Times New Roman" w:hAnsi="Times New Roman" w:cs="Times New Roman"/>
          <w:sz w:val="24"/>
          <w:szCs w:val="24"/>
          <w:lang w:val="en-US"/>
        </w:rPr>
      </w:pPr>
    </w:p>
    <w:p w14:paraId="2E5F4C31" w14:textId="6E946F61" w:rsidR="00E369D1" w:rsidRPr="006C4DFF" w:rsidRDefault="00E369D1" w:rsidP="00E369D1">
      <w:pPr>
        <w:spacing w:line="240" w:lineRule="auto"/>
        <w:jc w:val="both"/>
        <w:rPr>
          <w:rFonts w:ascii="Times New Roman" w:hAnsi="Times New Roman" w:cs="Times New Roman"/>
          <w:b/>
          <w:bCs/>
          <w:lang w:val="en-US"/>
        </w:rPr>
      </w:pPr>
      <w:r>
        <w:rPr>
          <w:rFonts w:ascii="Times New Roman" w:hAnsi="Times New Roman" w:cs="Times New Roman"/>
          <w:b/>
          <w:bCs/>
          <w:lang w:val="en-US"/>
        </w:rPr>
        <w:t xml:space="preserve">Supplementary </w:t>
      </w:r>
      <w:r w:rsidRPr="00012121">
        <w:rPr>
          <w:rFonts w:ascii="Times New Roman" w:hAnsi="Times New Roman" w:cs="Times New Roman"/>
          <w:b/>
          <w:bCs/>
          <w:lang w:val="en-US"/>
        </w:rPr>
        <w:t xml:space="preserve">Figure </w:t>
      </w:r>
      <w:r>
        <w:rPr>
          <w:rFonts w:ascii="Times New Roman" w:hAnsi="Times New Roman" w:cs="Times New Roman"/>
          <w:b/>
          <w:bCs/>
          <w:lang w:val="en-US"/>
        </w:rPr>
        <w:t>1</w:t>
      </w:r>
      <w:r w:rsidRPr="00012121">
        <w:rPr>
          <w:rFonts w:ascii="Times New Roman" w:hAnsi="Times New Roman" w:cs="Times New Roman"/>
          <w:b/>
          <w:bCs/>
          <w:lang w:val="en-US"/>
        </w:rPr>
        <w:t xml:space="preserve"> : </w:t>
      </w:r>
      <w:r w:rsidR="006C4DFF" w:rsidRPr="006C4DFF">
        <w:rPr>
          <w:rFonts w:ascii="Times New Roman" w:hAnsi="Times New Roman" w:cs="Times New Roman"/>
          <w:b/>
          <w:bCs/>
          <w:lang w:val="en-US"/>
        </w:rPr>
        <w:t>Relationships between amygdala subnuclei, SUVR, plasma biomarkers, and cognition</w:t>
      </w:r>
      <w:r w:rsidR="006C4DFF">
        <w:rPr>
          <w:rFonts w:ascii="Times New Roman" w:hAnsi="Times New Roman" w:cs="Times New Roman"/>
          <w:b/>
          <w:bCs/>
          <w:lang w:val="en-US"/>
        </w:rPr>
        <w:t>, adjusting for global hippocampal volume</w:t>
      </w:r>
      <w:r w:rsidR="00327BEB">
        <w:rPr>
          <w:rFonts w:ascii="Times New Roman" w:hAnsi="Times New Roman" w:cs="Times New Roman"/>
          <w:b/>
          <w:bCs/>
          <w:lang w:val="en-US"/>
        </w:rPr>
        <w:t>/SUVr</w:t>
      </w:r>
      <w:r w:rsidR="006C4DFF">
        <w:rPr>
          <w:rFonts w:ascii="Times New Roman" w:hAnsi="Times New Roman" w:cs="Times New Roman"/>
          <w:b/>
          <w:bCs/>
          <w:lang w:val="en-US"/>
        </w:rPr>
        <w:t xml:space="preserve">. </w:t>
      </w:r>
    </w:p>
    <w:p w14:paraId="584F408C" w14:textId="7BB8EAAD" w:rsidR="00E369D1" w:rsidRDefault="009F60D9" w:rsidP="00E369D1">
      <w:pPr>
        <w:spacing w:line="240" w:lineRule="auto"/>
        <w:jc w:val="both"/>
        <w:rPr>
          <w:rFonts w:ascii="Times New Roman" w:hAnsi="Times New Roman" w:cs="Times New Roman"/>
          <w:b/>
          <w:bCs/>
          <w:lang w:val="en-US"/>
        </w:rPr>
      </w:pPr>
      <w:r>
        <w:rPr>
          <w:noProof/>
        </w:rPr>
        <w:drawing>
          <wp:inline distT="0" distB="0" distL="0" distR="0" wp14:anchorId="000FEFCE" wp14:editId="3AC751B9">
            <wp:extent cx="5760720" cy="4665980"/>
            <wp:effectExtent l="0" t="0" r="0" b="1270"/>
            <wp:docPr id="37" name="Image 36" descr="Une image contenant texte, capture d’écran, diagramme, Parallèle&#10;&#10;Le contenu généré par l’IA peut être incorrect.">
              <a:extLst xmlns:a="http://schemas.openxmlformats.org/drawingml/2006/main">
                <a:ext uri="{FF2B5EF4-FFF2-40B4-BE49-F238E27FC236}">
                  <a16:creationId xmlns:a16="http://schemas.microsoft.com/office/drawing/2014/main" id="{05EFC563-6E58-8086-ADCD-454B66F05B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36" descr="Une image contenant texte, capture d’écran, diagramme, Parallèle&#10;&#10;Le contenu généré par l’IA peut être incorrect.">
                      <a:extLst>
                        <a:ext uri="{FF2B5EF4-FFF2-40B4-BE49-F238E27FC236}">
                          <a16:creationId xmlns:a16="http://schemas.microsoft.com/office/drawing/2014/main" id="{05EFC563-6E58-8086-ADCD-454B66F05B5B}"/>
                        </a:ext>
                      </a:extLst>
                    </pic:cNvPr>
                    <pic:cNvPicPr>
                      <a:picLocks noChangeAspect="1"/>
                    </pic:cNvPicPr>
                  </pic:nvPicPr>
                  <pic:blipFill>
                    <a:blip r:embed="rId4"/>
                    <a:stretch>
                      <a:fillRect/>
                    </a:stretch>
                  </pic:blipFill>
                  <pic:spPr>
                    <a:xfrm>
                      <a:off x="0" y="0"/>
                      <a:ext cx="5760720" cy="4665980"/>
                    </a:xfrm>
                    <a:prstGeom prst="rect">
                      <a:avLst/>
                    </a:prstGeom>
                  </pic:spPr>
                </pic:pic>
              </a:graphicData>
            </a:graphic>
          </wp:inline>
        </w:drawing>
      </w:r>
    </w:p>
    <w:p w14:paraId="4AC09660" w14:textId="6A50C9EF" w:rsidR="006C4DFF" w:rsidRPr="00A95DC7" w:rsidRDefault="00FA08FC" w:rsidP="00E369D1">
      <w:pPr>
        <w:spacing w:line="240" w:lineRule="auto"/>
        <w:jc w:val="both"/>
        <w:rPr>
          <w:rFonts w:ascii="Times New Roman" w:hAnsi="Times New Roman" w:cs="Times New Roman"/>
          <w:sz w:val="20"/>
          <w:szCs w:val="20"/>
        </w:rPr>
      </w:pPr>
      <w:r w:rsidRPr="00FA08FC">
        <w:rPr>
          <w:rFonts w:ascii="Times New Roman" w:hAnsi="Times New Roman" w:cs="Times New Roman"/>
          <w:sz w:val="20"/>
          <w:szCs w:val="20"/>
          <w:lang w:val="en-US"/>
        </w:rPr>
        <w:t>Heatmap of partial Spearman correlations between amygdala volumes or SUVr and blood-based biomarkers (pTau217, pTau181, A</w:t>
      </w:r>
      <w:r w:rsidRPr="009A1408">
        <w:rPr>
          <w:rFonts w:ascii="Times New Roman" w:hAnsi="Times New Roman" w:cs="Times New Roman"/>
          <w:sz w:val="20"/>
          <w:szCs w:val="20"/>
        </w:rPr>
        <w:t>β</w:t>
      </w:r>
      <w:r w:rsidRPr="00FA08FC">
        <w:rPr>
          <w:rFonts w:ascii="Times New Roman" w:hAnsi="Times New Roman" w:cs="Times New Roman"/>
          <w:sz w:val="20"/>
          <w:szCs w:val="20"/>
          <w:lang w:val="en-US"/>
        </w:rPr>
        <w:t xml:space="preserve">42/40) and cognitive z-scores (Memory, Language, Executive, Visuo-spatial). Correlations were adjusted for age, sex, total intracranial volume, and global </w:t>
      </w:r>
      <w:r>
        <w:rPr>
          <w:rFonts w:ascii="Times New Roman" w:hAnsi="Times New Roman" w:cs="Times New Roman"/>
          <w:sz w:val="20"/>
          <w:szCs w:val="20"/>
          <w:lang w:val="en-US"/>
        </w:rPr>
        <w:t>hippocampus</w:t>
      </w:r>
      <w:r w:rsidRPr="00FA08FC">
        <w:rPr>
          <w:rFonts w:ascii="Times New Roman" w:hAnsi="Times New Roman" w:cs="Times New Roman"/>
          <w:sz w:val="20"/>
          <w:szCs w:val="20"/>
          <w:lang w:val="en-US"/>
        </w:rPr>
        <w:t xml:space="preserve"> volume or SUVr; correlations involving cognition were additionally adjusted for education. Each cell shows the R value (green intensity = stronger correlation). </w:t>
      </w:r>
      <w:proofErr w:type="spellStart"/>
      <w:r w:rsidRPr="009A1408">
        <w:rPr>
          <w:rFonts w:ascii="Times New Roman" w:hAnsi="Times New Roman" w:cs="Times New Roman"/>
          <w:sz w:val="20"/>
          <w:szCs w:val="20"/>
        </w:rPr>
        <w:t>Reported</w:t>
      </w:r>
      <w:proofErr w:type="spellEnd"/>
      <w:r w:rsidRPr="009A1408">
        <w:rPr>
          <w:rFonts w:ascii="Times New Roman" w:hAnsi="Times New Roman" w:cs="Times New Roman"/>
          <w:sz w:val="20"/>
          <w:szCs w:val="20"/>
        </w:rPr>
        <w:t xml:space="preserve"> p-</w:t>
      </w:r>
      <w:proofErr w:type="gramStart"/>
      <w:r w:rsidRPr="009A1408">
        <w:rPr>
          <w:rFonts w:ascii="Times New Roman" w:hAnsi="Times New Roman" w:cs="Times New Roman"/>
          <w:sz w:val="20"/>
          <w:szCs w:val="20"/>
        </w:rPr>
        <w:t>values:</w:t>
      </w:r>
      <w:proofErr w:type="gramEnd"/>
      <w:r w:rsidRPr="009A1408">
        <w:rPr>
          <w:rFonts w:ascii="Times New Roman" w:hAnsi="Times New Roman" w:cs="Times New Roman"/>
          <w:sz w:val="20"/>
          <w:szCs w:val="20"/>
        </w:rPr>
        <w:t xml:space="preserve"> *p &lt; 0.05; **p &lt; 0.01; ***p &lt; 0.001; ****p &lt; 0.0001. </w:t>
      </w:r>
      <w:r w:rsidR="00945DFB" w:rsidRPr="00945DFB">
        <w:rPr>
          <w:rFonts w:ascii="Times New Roman" w:hAnsi="Times New Roman" w:cs="Times New Roman"/>
          <w:sz w:val="20"/>
          <w:szCs w:val="20"/>
          <w:lang w:val="en-US"/>
        </w:rPr>
        <w:t xml:space="preserve">Boxes indicate associations that were significant before FDR correction (p = 0.01–0.03; </w:t>
      </w:r>
      <w:proofErr w:type="spellStart"/>
      <w:r w:rsidR="00945DFB" w:rsidRPr="00945DFB">
        <w:rPr>
          <w:rFonts w:ascii="Times New Roman" w:hAnsi="Times New Roman" w:cs="Times New Roman"/>
          <w:sz w:val="20"/>
          <w:szCs w:val="20"/>
          <w:lang w:val="en-US"/>
        </w:rPr>
        <w:t>pFDR</w:t>
      </w:r>
      <w:proofErr w:type="spellEnd"/>
      <w:r w:rsidR="00945DFB" w:rsidRPr="00945DFB">
        <w:rPr>
          <w:rFonts w:ascii="Times New Roman" w:hAnsi="Times New Roman" w:cs="Times New Roman"/>
          <w:sz w:val="20"/>
          <w:szCs w:val="20"/>
          <w:lang w:val="en-US"/>
        </w:rPr>
        <w:t xml:space="preserve"> = 0.06–0.11).</w:t>
      </w:r>
      <w:r w:rsidR="00A95DC7" w:rsidRPr="00945DFB">
        <w:rPr>
          <w:rFonts w:ascii="Times New Roman" w:hAnsi="Times New Roman" w:cs="Times New Roman"/>
          <w:sz w:val="20"/>
          <w:szCs w:val="20"/>
          <w:lang w:val="en-US"/>
        </w:rPr>
        <w:t xml:space="preserve"> </w:t>
      </w:r>
      <w:r w:rsidRPr="009A1408">
        <w:rPr>
          <w:rFonts w:ascii="Times New Roman" w:hAnsi="Times New Roman" w:cs="Times New Roman"/>
          <w:sz w:val="20"/>
          <w:szCs w:val="20"/>
        </w:rPr>
        <w:t>Sample sizes (N</w:t>
      </w:r>
      <w:proofErr w:type="gramStart"/>
      <w:r w:rsidRPr="009A1408">
        <w:rPr>
          <w:rFonts w:ascii="Times New Roman" w:hAnsi="Times New Roman" w:cs="Times New Roman"/>
          <w:sz w:val="20"/>
          <w:szCs w:val="20"/>
        </w:rPr>
        <w:t>):</w:t>
      </w:r>
      <w:proofErr w:type="gramEnd"/>
      <w:r w:rsidRPr="009A1408">
        <w:rPr>
          <w:rFonts w:ascii="Times New Roman" w:hAnsi="Times New Roman" w:cs="Times New Roman"/>
          <w:sz w:val="20"/>
          <w:szCs w:val="20"/>
        </w:rPr>
        <w:t xml:space="preserve"> pTau217 = 161, pTau181 = 152, Aβ42/40 = 160, cognition &amp; volumes = 197, cognition &amp; SUVR = 186.</w:t>
      </w:r>
      <w:r w:rsidRPr="009A1408">
        <w:rPr>
          <w:rFonts w:ascii="Times New Roman" w:hAnsi="Times New Roman" w:cs="Times New Roman"/>
          <w:b/>
          <w:bCs/>
          <w:sz w:val="20"/>
          <w:szCs w:val="20"/>
        </w:rPr>
        <w:t xml:space="preserve"> </w:t>
      </w:r>
    </w:p>
    <w:p w14:paraId="61AF462B" w14:textId="77777777" w:rsidR="00FA08FC" w:rsidRDefault="00FA08FC" w:rsidP="00E369D1">
      <w:pPr>
        <w:spacing w:line="240" w:lineRule="auto"/>
        <w:jc w:val="both"/>
        <w:rPr>
          <w:rFonts w:ascii="Times New Roman" w:hAnsi="Times New Roman" w:cs="Times New Roman"/>
          <w:b/>
          <w:bCs/>
        </w:rPr>
      </w:pPr>
    </w:p>
    <w:p w14:paraId="5B77257F" w14:textId="77777777" w:rsidR="00327BEB" w:rsidRDefault="00327BEB" w:rsidP="00E369D1">
      <w:pPr>
        <w:spacing w:line="240" w:lineRule="auto"/>
        <w:jc w:val="both"/>
        <w:rPr>
          <w:rFonts w:ascii="Times New Roman" w:hAnsi="Times New Roman" w:cs="Times New Roman"/>
          <w:b/>
          <w:bCs/>
        </w:rPr>
      </w:pPr>
    </w:p>
    <w:p w14:paraId="1460231B" w14:textId="77777777" w:rsidR="00327BEB" w:rsidRDefault="00327BEB" w:rsidP="00E369D1">
      <w:pPr>
        <w:spacing w:line="240" w:lineRule="auto"/>
        <w:jc w:val="both"/>
        <w:rPr>
          <w:rFonts w:ascii="Times New Roman" w:hAnsi="Times New Roman" w:cs="Times New Roman"/>
          <w:b/>
          <w:bCs/>
        </w:rPr>
      </w:pPr>
    </w:p>
    <w:p w14:paraId="0407729E" w14:textId="77777777" w:rsidR="00327BEB" w:rsidRDefault="00327BEB" w:rsidP="00E369D1">
      <w:pPr>
        <w:spacing w:line="240" w:lineRule="auto"/>
        <w:jc w:val="both"/>
        <w:rPr>
          <w:rFonts w:ascii="Times New Roman" w:hAnsi="Times New Roman" w:cs="Times New Roman"/>
          <w:b/>
          <w:bCs/>
        </w:rPr>
      </w:pPr>
    </w:p>
    <w:p w14:paraId="12FB7852" w14:textId="77777777" w:rsidR="00327BEB" w:rsidRDefault="00327BEB" w:rsidP="00E369D1">
      <w:pPr>
        <w:spacing w:line="240" w:lineRule="auto"/>
        <w:jc w:val="both"/>
        <w:rPr>
          <w:rFonts w:ascii="Times New Roman" w:hAnsi="Times New Roman" w:cs="Times New Roman"/>
          <w:b/>
          <w:bCs/>
        </w:rPr>
      </w:pPr>
    </w:p>
    <w:p w14:paraId="3FB983C3" w14:textId="77777777" w:rsidR="00327BEB" w:rsidRPr="006C74F8" w:rsidRDefault="00327BEB" w:rsidP="00E369D1">
      <w:pPr>
        <w:spacing w:line="240" w:lineRule="auto"/>
        <w:jc w:val="both"/>
        <w:rPr>
          <w:rFonts w:ascii="Times New Roman" w:hAnsi="Times New Roman" w:cs="Times New Roman"/>
          <w:b/>
          <w:bCs/>
        </w:rPr>
      </w:pPr>
    </w:p>
    <w:p w14:paraId="23B943B2" w14:textId="4A4E284F" w:rsidR="00E369D1" w:rsidRDefault="00E369D1" w:rsidP="00E369D1">
      <w:pPr>
        <w:spacing w:line="240" w:lineRule="auto"/>
        <w:jc w:val="both"/>
        <w:rPr>
          <w:rFonts w:ascii="Times New Roman" w:hAnsi="Times New Roman" w:cs="Times New Roman"/>
          <w:b/>
          <w:bCs/>
          <w:lang w:val="en-US"/>
        </w:rPr>
      </w:pPr>
      <w:r>
        <w:rPr>
          <w:rFonts w:ascii="Times New Roman" w:hAnsi="Times New Roman" w:cs="Times New Roman"/>
          <w:b/>
          <w:bCs/>
          <w:lang w:val="en-US"/>
        </w:rPr>
        <w:lastRenderedPageBreak/>
        <w:t xml:space="preserve">Supplementary </w:t>
      </w:r>
      <w:r w:rsidRPr="00012121">
        <w:rPr>
          <w:rFonts w:ascii="Times New Roman" w:hAnsi="Times New Roman" w:cs="Times New Roman"/>
          <w:b/>
          <w:bCs/>
          <w:lang w:val="en-US"/>
        </w:rPr>
        <w:t xml:space="preserve">Figure </w:t>
      </w:r>
      <w:r>
        <w:rPr>
          <w:rFonts w:ascii="Times New Roman" w:hAnsi="Times New Roman" w:cs="Times New Roman"/>
          <w:b/>
          <w:bCs/>
          <w:lang w:val="en-US"/>
        </w:rPr>
        <w:t>2</w:t>
      </w:r>
      <w:r w:rsidRPr="00012121">
        <w:rPr>
          <w:rFonts w:ascii="Times New Roman" w:hAnsi="Times New Roman" w:cs="Times New Roman"/>
          <w:b/>
          <w:bCs/>
          <w:lang w:val="en-US"/>
        </w:rPr>
        <w:t xml:space="preserve"> : </w:t>
      </w:r>
      <w:r w:rsidR="00327BEB" w:rsidRPr="006C4DFF">
        <w:rPr>
          <w:rFonts w:ascii="Times New Roman" w:hAnsi="Times New Roman" w:cs="Times New Roman"/>
          <w:b/>
          <w:bCs/>
          <w:lang w:val="en-US"/>
        </w:rPr>
        <w:t>Relationships between amygdala subnuclei, SUVR, plasma biomarkers, and cognition</w:t>
      </w:r>
      <w:r w:rsidR="00327BEB">
        <w:rPr>
          <w:rFonts w:ascii="Times New Roman" w:hAnsi="Times New Roman" w:cs="Times New Roman"/>
          <w:b/>
          <w:bCs/>
          <w:lang w:val="en-US"/>
        </w:rPr>
        <w:t xml:space="preserve">, adjusting for global </w:t>
      </w:r>
      <w:r w:rsidR="00327BEB">
        <w:rPr>
          <w:rFonts w:ascii="Times New Roman" w:hAnsi="Times New Roman" w:cs="Times New Roman"/>
          <w:b/>
          <w:bCs/>
          <w:lang w:val="en-US"/>
        </w:rPr>
        <w:t>entorhinal</w:t>
      </w:r>
      <w:r w:rsidR="00327BEB">
        <w:rPr>
          <w:rFonts w:ascii="Times New Roman" w:hAnsi="Times New Roman" w:cs="Times New Roman"/>
          <w:b/>
          <w:bCs/>
          <w:lang w:val="en-US"/>
        </w:rPr>
        <w:t xml:space="preserve"> volume</w:t>
      </w:r>
      <w:r w:rsidR="00327BEB">
        <w:rPr>
          <w:rFonts w:ascii="Times New Roman" w:hAnsi="Times New Roman" w:cs="Times New Roman"/>
          <w:b/>
          <w:bCs/>
          <w:lang w:val="en-US"/>
        </w:rPr>
        <w:t>/SUVr</w:t>
      </w:r>
      <w:r w:rsidR="00327BEB">
        <w:rPr>
          <w:rFonts w:ascii="Times New Roman" w:hAnsi="Times New Roman" w:cs="Times New Roman"/>
          <w:b/>
          <w:bCs/>
          <w:lang w:val="en-US"/>
        </w:rPr>
        <w:t xml:space="preserve">. </w:t>
      </w:r>
    </w:p>
    <w:p w14:paraId="45DBDEB1" w14:textId="77777777" w:rsidR="00847C3E" w:rsidRPr="00012121" w:rsidRDefault="00847C3E" w:rsidP="00E369D1">
      <w:pPr>
        <w:spacing w:line="240" w:lineRule="auto"/>
        <w:jc w:val="both"/>
        <w:rPr>
          <w:rFonts w:ascii="Times New Roman" w:hAnsi="Times New Roman" w:cs="Times New Roman"/>
          <w:b/>
          <w:bCs/>
          <w:lang w:val="en-US"/>
        </w:rPr>
      </w:pPr>
    </w:p>
    <w:p w14:paraId="1479E7AB" w14:textId="5B4FC71B" w:rsidR="00E369D1" w:rsidRPr="00012121" w:rsidRDefault="00847C3E" w:rsidP="00847C3E">
      <w:pPr>
        <w:spacing w:line="240" w:lineRule="auto"/>
        <w:jc w:val="center"/>
        <w:rPr>
          <w:rFonts w:ascii="Times New Roman" w:hAnsi="Times New Roman" w:cs="Times New Roman"/>
          <w:b/>
          <w:bCs/>
          <w:lang w:val="en-US"/>
        </w:rPr>
      </w:pPr>
      <w:r>
        <w:rPr>
          <w:noProof/>
        </w:rPr>
        <w:drawing>
          <wp:inline distT="0" distB="0" distL="0" distR="0" wp14:anchorId="1E962C3B" wp14:editId="124F2DE3">
            <wp:extent cx="5378870" cy="4665600"/>
            <wp:effectExtent l="0" t="0" r="0" b="1905"/>
            <wp:docPr id="29" name="Image 28" descr="Une image contenant texte, capture d’écran, Parallèle, nombre&#10;&#10;Le contenu généré par l’IA peut être incorrect.">
              <a:extLst xmlns:a="http://schemas.openxmlformats.org/drawingml/2006/main">
                <a:ext uri="{FF2B5EF4-FFF2-40B4-BE49-F238E27FC236}">
                  <a16:creationId xmlns:a16="http://schemas.microsoft.com/office/drawing/2014/main" id="{09FF9E21-F240-AC53-73D9-DF208A3565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28" descr="Une image contenant texte, capture d’écran, Parallèle, nombre&#10;&#10;Le contenu généré par l’IA peut être incorrect.">
                      <a:extLst>
                        <a:ext uri="{FF2B5EF4-FFF2-40B4-BE49-F238E27FC236}">
                          <a16:creationId xmlns:a16="http://schemas.microsoft.com/office/drawing/2014/main" id="{09FF9E21-F240-AC53-73D9-DF208A356529}"/>
                        </a:ext>
                      </a:extLst>
                    </pic:cNvPr>
                    <pic:cNvPicPr>
                      <a:picLocks noChangeAspect="1"/>
                    </pic:cNvPicPr>
                  </pic:nvPicPr>
                  <pic:blipFill>
                    <a:blip r:embed="rId5"/>
                    <a:stretch>
                      <a:fillRect/>
                    </a:stretch>
                  </pic:blipFill>
                  <pic:spPr>
                    <a:xfrm>
                      <a:off x="0" y="0"/>
                      <a:ext cx="5378870" cy="4665600"/>
                    </a:xfrm>
                    <a:prstGeom prst="rect">
                      <a:avLst/>
                    </a:prstGeom>
                  </pic:spPr>
                </pic:pic>
              </a:graphicData>
            </a:graphic>
          </wp:inline>
        </w:drawing>
      </w:r>
    </w:p>
    <w:p w14:paraId="5F5E0EC5" w14:textId="5D6D972D" w:rsidR="00327BEB" w:rsidRPr="00A95DC7" w:rsidRDefault="00327BEB" w:rsidP="00327BEB">
      <w:pPr>
        <w:spacing w:line="240" w:lineRule="auto"/>
        <w:jc w:val="both"/>
        <w:rPr>
          <w:rFonts w:ascii="Times New Roman" w:hAnsi="Times New Roman" w:cs="Times New Roman"/>
          <w:sz w:val="20"/>
          <w:szCs w:val="20"/>
        </w:rPr>
      </w:pPr>
      <w:r w:rsidRPr="00FA08FC">
        <w:rPr>
          <w:rFonts w:ascii="Times New Roman" w:hAnsi="Times New Roman" w:cs="Times New Roman"/>
          <w:sz w:val="20"/>
          <w:szCs w:val="20"/>
          <w:lang w:val="en-US"/>
        </w:rPr>
        <w:t>Heatmap of partial Spearman correlations between amygdala volumes or SUVr and blood-based biomarkers (pTau217, pTau181, A</w:t>
      </w:r>
      <w:r w:rsidRPr="009A1408">
        <w:rPr>
          <w:rFonts w:ascii="Times New Roman" w:hAnsi="Times New Roman" w:cs="Times New Roman"/>
          <w:sz w:val="20"/>
          <w:szCs w:val="20"/>
        </w:rPr>
        <w:t>β</w:t>
      </w:r>
      <w:r w:rsidRPr="00FA08FC">
        <w:rPr>
          <w:rFonts w:ascii="Times New Roman" w:hAnsi="Times New Roman" w:cs="Times New Roman"/>
          <w:sz w:val="20"/>
          <w:szCs w:val="20"/>
          <w:lang w:val="en-US"/>
        </w:rPr>
        <w:t xml:space="preserve">42/40) and cognitive z-scores (Memory, Language, Executive, Visuo-spatial). Correlations were adjusted for age, sex, total intracranial volume, and </w:t>
      </w:r>
      <w:r w:rsidR="003F71F8">
        <w:rPr>
          <w:rFonts w:ascii="Times New Roman" w:hAnsi="Times New Roman" w:cs="Times New Roman"/>
          <w:sz w:val="20"/>
          <w:szCs w:val="20"/>
          <w:lang w:val="en-US"/>
        </w:rPr>
        <w:t>entorhinal</w:t>
      </w:r>
      <w:r w:rsidRPr="00FA08FC">
        <w:rPr>
          <w:rFonts w:ascii="Times New Roman" w:hAnsi="Times New Roman" w:cs="Times New Roman"/>
          <w:sz w:val="20"/>
          <w:szCs w:val="20"/>
          <w:lang w:val="en-US"/>
        </w:rPr>
        <w:t xml:space="preserve"> volume or SUVr; correlations involving cognition were additionally adjusted for education. Each cell shows the R value (green intensity = stronger correlation). </w:t>
      </w:r>
      <w:r w:rsidRPr="00327BEB">
        <w:rPr>
          <w:rFonts w:ascii="Times New Roman" w:hAnsi="Times New Roman" w:cs="Times New Roman"/>
          <w:sz w:val="20"/>
          <w:szCs w:val="20"/>
          <w:lang w:val="en-US"/>
        </w:rPr>
        <w:t xml:space="preserve">Reported p-values: *p &lt; 0.05; **p &lt; 0.01; ***p &lt; 0.001; ****p &lt; 0.0001. </w:t>
      </w:r>
      <w:r w:rsidRPr="009A1408">
        <w:rPr>
          <w:rFonts w:ascii="Times New Roman" w:hAnsi="Times New Roman" w:cs="Times New Roman"/>
          <w:sz w:val="20"/>
          <w:szCs w:val="20"/>
        </w:rPr>
        <w:t>Sample sizes (N</w:t>
      </w:r>
      <w:proofErr w:type="gramStart"/>
      <w:r w:rsidRPr="009A1408">
        <w:rPr>
          <w:rFonts w:ascii="Times New Roman" w:hAnsi="Times New Roman" w:cs="Times New Roman"/>
          <w:sz w:val="20"/>
          <w:szCs w:val="20"/>
        </w:rPr>
        <w:t>):</w:t>
      </w:r>
      <w:proofErr w:type="gramEnd"/>
      <w:r w:rsidRPr="009A1408">
        <w:rPr>
          <w:rFonts w:ascii="Times New Roman" w:hAnsi="Times New Roman" w:cs="Times New Roman"/>
          <w:sz w:val="20"/>
          <w:szCs w:val="20"/>
        </w:rPr>
        <w:t xml:space="preserve"> pTau217 = 161, pTau181 = 152, Aβ42/40 = 160, cognition &amp; volumes = 197, cognition &amp; SUVR = 186.</w:t>
      </w:r>
      <w:r w:rsidRPr="009A1408">
        <w:rPr>
          <w:rFonts w:ascii="Times New Roman" w:hAnsi="Times New Roman" w:cs="Times New Roman"/>
          <w:b/>
          <w:bCs/>
          <w:sz w:val="20"/>
          <w:szCs w:val="20"/>
        </w:rPr>
        <w:t xml:space="preserve"> </w:t>
      </w:r>
    </w:p>
    <w:p w14:paraId="1B0DB8A3" w14:textId="77777777" w:rsidR="00012121" w:rsidRDefault="00012121" w:rsidP="00012121">
      <w:pPr>
        <w:jc w:val="center"/>
        <w:rPr>
          <w:rFonts w:ascii="Times New Roman" w:hAnsi="Times New Roman" w:cs="Times New Roman"/>
        </w:rPr>
      </w:pPr>
    </w:p>
    <w:p w14:paraId="2698EB97" w14:textId="77777777" w:rsidR="00327BEB" w:rsidRDefault="00327BEB" w:rsidP="00012121">
      <w:pPr>
        <w:jc w:val="center"/>
        <w:rPr>
          <w:rFonts w:ascii="Times New Roman" w:hAnsi="Times New Roman" w:cs="Times New Roman"/>
        </w:rPr>
      </w:pPr>
    </w:p>
    <w:p w14:paraId="421E25B3" w14:textId="77777777" w:rsidR="00327BEB" w:rsidRDefault="00327BEB" w:rsidP="00012121">
      <w:pPr>
        <w:jc w:val="center"/>
        <w:rPr>
          <w:rFonts w:ascii="Times New Roman" w:hAnsi="Times New Roman" w:cs="Times New Roman"/>
        </w:rPr>
      </w:pPr>
    </w:p>
    <w:p w14:paraId="23800F49" w14:textId="77777777" w:rsidR="00327BEB" w:rsidRDefault="00327BEB" w:rsidP="00012121">
      <w:pPr>
        <w:jc w:val="center"/>
        <w:rPr>
          <w:rFonts w:ascii="Times New Roman" w:hAnsi="Times New Roman" w:cs="Times New Roman"/>
        </w:rPr>
      </w:pPr>
    </w:p>
    <w:p w14:paraId="14711A15" w14:textId="77777777" w:rsidR="00327BEB" w:rsidRDefault="00327BEB" w:rsidP="00012121">
      <w:pPr>
        <w:jc w:val="center"/>
        <w:rPr>
          <w:rFonts w:ascii="Times New Roman" w:hAnsi="Times New Roman" w:cs="Times New Roman"/>
        </w:rPr>
      </w:pPr>
    </w:p>
    <w:p w14:paraId="3E7822EE" w14:textId="77777777" w:rsidR="00327BEB" w:rsidRDefault="00327BEB" w:rsidP="00012121">
      <w:pPr>
        <w:jc w:val="center"/>
        <w:rPr>
          <w:rFonts w:ascii="Times New Roman" w:hAnsi="Times New Roman" w:cs="Times New Roman"/>
        </w:rPr>
      </w:pPr>
    </w:p>
    <w:p w14:paraId="4ABFE184" w14:textId="77777777" w:rsidR="00327BEB" w:rsidRDefault="00327BEB" w:rsidP="00012121">
      <w:pPr>
        <w:jc w:val="center"/>
        <w:rPr>
          <w:rFonts w:ascii="Times New Roman" w:hAnsi="Times New Roman" w:cs="Times New Roman"/>
        </w:rPr>
      </w:pPr>
    </w:p>
    <w:p w14:paraId="06010B50" w14:textId="77777777" w:rsidR="00327BEB" w:rsidRPr="00327BEB" w:rsidRDefault="00327BEB" w:rsidP="00012121">
      <w:pPr>
        <w:jc w:val="center"/>
        <w:rPr>
          <w:rFonts w:ascii="Times New Roman" w:hAnsi="Times New Roman" w:cs="Times New Roman"/>
        </w:rPr>
      </w:pPr>
    </w:p>
    <w:p w14:paraId="58367B10" w14:textId="5734CD76" w:rsidR="00012121" w:rsidRPr="00012121" w:rsidRDefault="00012121" w:rsidP="00012121">
      <w:pPr>
        <w:spacing w:line="240" w:lineRule="auto"/>
        <w:jc w:val="both"/>
        <w:rPr>
          <w:rFonts w:ascii="Times New Roman" w:hAnsi="Times New Roman" w:cs="Times New Roman"/>
          <w:b/>
          <w:bCs/>
          <w:lang w:val="en-US"/>
        </w:rPr>
      </w:pPr>
      <w:r>
        <w:rPr>
          <w:rFonts w:ascii="Times New Roman" w:hAnsi="Times New Roman" w:cs="Times New Roman"/>
          <w:b/>
          <w:bCs/>
          <w:lang w:val="en-US"/>
        </w:rPr>
        <w:lastRenderedPageBreak/>
        <w:t xml:space="preserve">Supplementary </w:t>
      </w:r>
      <w:r w:rsidRPr="00012121">
        <w:rPr>
          <w:rFonts w:ascii="Times New Roman" w:hAnsi="Times New Roman" w:cs="Times New Roman"/>
          <w:b/>
          <w:bCs/>
          <w:lang w:val="en-US"/>
        </w:rPr>
        <w:t xml:space="preserve">Figure </w:t>
      </w:r>
      <w:r w:rsidR="00E369D1">
        <w:rPr>
          <w:rFonts w:ascii="Times New Roman" w:hAnsi="Times New Roman" w:cs="Times New Roman"/>
          <w:b/>
          <w:bCs/>
          <w:lang w:val="en-US"/>
        </w:rPr>
        <w:t>3</w:t>
      </w:r>
      <w:r w:rsidRPr="00012121">
        <w:rPr>
          <w:rFonts w:ascii="Times New Roman" w:hAnsi="Times New Roman" w:cs="Times New Roman"/>
          <w:b/>
          <w:bCs/>
          <w:lang w:val="en-US"/>
        </w:rPr>
        <w:t xml:space="preserve"> : Mediation model pathways relating plasma </w:t>
      </w:r>
      <w:proofErr w:type="spellStart"/>
      <w:r w:rsidRPr="00012121">
        <w:rPr>
          <w:rFonts w:ascii="Times New Roman" w:hAnsi="Times New Roman" w:cs="Times New Roman"/>
          <w:b/>
          <w:bCs/>
          <w:lang w:val="en-US"/>
        </w:rPr>
        <w:t>pTau</w:t>
      </w:r>
      <w:proofErr w:type="spellEnd"/>
      <w:r w:rsidRPr="00012121">
        <w:rPr>
          <w:rFonts w:ascii="Times New Roman" w:hAnsi="Times New Roman" w:cs="Times New Roman"/>
          <w:b/>
          <w:bCs/>
          <w:lang w:val="en-US"/>
        </w:rPr>
        <w:t xml:space="preserve">, amygdala tau SUVr, </w:t>
      </w:r>
      <w:proofErr w:type="spellStart"/>
      <w:r w:rsidRPr="00012121">
        <w:rPr>
          <w:rFonts w:ascii="Times New Roman" w:hAnsi="Times New Roman" w:cs="Times New Roman"/>
          <w:b/>
          <w:bCs/>
          <w:lang w:val="en-US"/>
        </w:rPr>
        <w:t>centromedial</w:t>
      </w:r>
      <w:proofErr w:type="spellEnd"/>
      <w:r w:rsidRPr="00012121">
        <w:rPr>
          <w:rFonts w:ascii="Times New Roman" w:hAnsi="Times New Roman" w:cs="Times New Roman"/>
          <w:b/>
          <w:bCs/>
          <w:lang w:val="en-US"/>
        </w:rPr>
        <w:t xml:space="preserve"> amygdala volume, and </w:t>
      </w:r>
      <w:r>
        <w:rPr>
          <w:rFonts w:ascii="Times New Roman" w:hAnsi="Times New Roman" w:cs="Times New Roman"/>
          <w:b/>
          <w:bCs/>
          <w:lang w:val="en-US"/>
        </w:rPr>
        <w:t>executive function</w:t>
      </w:r>
      <w:r w:rsidRPr="00012121">
        <w:rPr>
          <w:rFonts w:ascii="Times New Roman" w:hAnsi="Times New Roman" w:cs="Times New Roman"/>
          <w:b/>
          <w:bCs/>
          <w:lang w:val="en-US"/>
        </w:rPr>
        <w:t>.</w:t>
      </w:r>
    </w:p>
    <w:p w14:paraId="766617AF" w14:textId="77777777" w:rsidR="00012121" w:rsidRPr="00012121" w:rsidRDefault="00012121" w:rsidP="00012121">
      <w:pPr>
        <w:jc w:val="center"/>
        <w:rPr>
          <w:lang w:val="en-US"/>
        </w:rPr>
      </w:pPr>
    </w:p>
    <w:p w14:paraId="236E8608" w14:textId="6CB4FD4B" w:rsidR="00DF7F9F" w:rsidRDefault="00012121" w:rsidP="00012121">
      <w:pPr>
        <w:jc w:val="center"/>
      </w:pPr>
      <w:r w:rsidRPr="00012121">
        <w:rPr>
          <w:noProof/>
        </w:rPr>
        <w:drawing>
          <wp:inline distT="0" distB="0" distL="0" distR="0" wp14:anchorId="40708FFD" wp14:editId="5C612489">
            <wp:extent cx="4702592" cy="4677711"/>
            <wp:effectExtent l="0" t="0" r="3175" b="8890"/>
            <wp:docPr id="3" name="Image 2" descr="Une image contenant texte, cercle, capture d’écran, conception&#10;&#10;Le contenu généré par l’IA peut être incorrect.">
              <a:extLst xmlns:a="http://schemas.openxmlformats.org/drawingml/2006/main">
                <a:ext uri="{FF2B5EF4-FFF2-40B4-BE49-F238E27FC236}">
                  <a16:creationId xmlns:a16="http://schemas.microsoft.com/office/drawing/2014/main" id="{CD8413E8-8711-D5A4-8634-C13EFEDC1A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descr="Une image contenant texte, cercle, capture d’écran, conception&#10;&#10;Le contenu généré par l’IA peut être incorrect.">
                      <a:extLst>
                        <a:ext uri="{FF2B5EF4-FFF2-40B4-BE49-F238E27FC236}">
                          <a16:creationId xmlns:a16="http://schemas.microsoft.com/office/drawing/2014/main" id="{CD8413E8-8711-D5A4-8634-C13EFEDC1A3C}"/>
                        </a:ext>
                      </a:extLst>
                    </pic:cNvPr>
                    <pic:cNvPicPr>
                      <a:picLocks noChangeAspect="1"/>
                    </pic:cNvPicPr>
                  </pic:nvPicPr>
                  <pic:blipFill>
                    <a:blip r:embed="rId6"/>
                    <a:stretch>
                      <a:fillRect/>
                    </a:stretch>
                  </pic:blipFill>
                  <pic:spPr>
                    <a:xfrm>
                      <a:off x="0" y="0"/>
                      <a:ext cx="4706386" cy="4681485"/>
                    </a:xfrm>
                    <a:prstGeom prst="rect">
                      <a:avLst/>
                    </a:prstGeom>
                  </pic:spPr>
                </pic:pic>
              </a:graphicData>
            </a:graphic>
          </wp:inline>
        </w:drawing>
      </w:r>
    </w:p>
    <w:p w14:paraId="126DE750" w14:textId="7B373AD6" w:rsidR="00012121" w:rsidRPr="00012121" w:rsidRDefault="00012121" w:rsidP="00012121">
      <w:pPr>
        <w:spacing w:line="240" w:lineRule="auto"/>
        <w:jc w:val="both"/>
        <w:rPr>
          <w:rFonts w:ascii="Times New Roman" w:hAnsi="Times New Roman" w:cs="Times New Roman"/>
          <w:sz w:val="20"/>
          <w:szCs w:val="20"/>
          <w:lang w:val="en-US"/>
        </w:rPr>
      </w:pPr>
      <w:r w:rsidRPr="00012121">
        <w:rPr>
          <w:rFonts w:ascii="Times New Roman" w:hAnsi="Times New Roman" w:cs="Times New Roman"/>
          <w:sz w:val="20"/>
          <w:szCs w:val="20"/>
          <w:lang w:val="en-US"/>
        </w:rPr>
        <w:t xml:space="preserve">Schematic representation of the mediation model examining the direct and indirect relationships among plasma </w:t>
      </w:r>
      <w:proofErr w:type="spellStart"/>
      <w:r w:rsidRPr="00012121">
        <w:rPr>
          <w:rFonts w:ascii="Times New Roman" w:hAnsi="Times New Roman" w:cs="Times New Roman"/>
          <w:sz w:val="20"/>
          <w:szCs w:val="20"/>
          <w:lang w:val="en-US"/>
        </w:rPr>
        <w:t>pTau</w:t>
      </w:r>
      <w:proofErr w:type="spellEnd"/>
      <w:r w:rsidRPr="00012121">
        <w:rPr>
          <w:rFonts w:ascii="Times New Roman" w:hAnsi="Times New Roman" w:cs="Times New Roman"/>
          <w:sz w:val="20"/>
          <w:szCs w:val="20"/>
          <w:lang w:val="en-US"/>
        </w:rPr>
        <w:t xml:space="preserve">, amygdala tau SUVr, </w:t>
      </w:r>
      <w:proofErr w:type="spellStart"/>
      <w:r w:rsidRPr="00012121">
        <w:rPr>
          <w:rFonts w:ascii="Times New Roman" w:hAnsi="Times New Roman" w:cs="Times New Roman"/>
          <w:sz w:val="20"/>
          <w:szCs w:val="20"/>
          <w:lang w:val="en-US"/>
        </w:rPr>
        <w:t>centromedial</w:t>
      </w:r>
      <w:proofErr w:type="spellEnd"/>
      <w:r w:rsidRPr="00012121">
        <w:rPr>
          <w:rFonts w:ascii="Times New Roman" w:hAnsi="Times New Roman" w:cs="Times New Roman"/>
          <w:sz w:val="20"/>
          <w:szCs w:val="20"/>
          <w:lang w:val="en-US"/>
        </w:rPr>
        <w:t xml:space="preserve"> amygdala volume, and </w:t>
      </w:r>
      <w:r>
        <w:rPr>
          <w:rFonts w:ascii="Times New Roman" w:hAnsi="Times New Roman" w:cs="Times New Roman"/>
          <w:sz w:val="20"/>
          <w:szCs w:val="20"/>
          <w:lang w:val="en-US"/>
        </w:rPr>
        <w:t>executive functions</w:t>
      </w:r>
      <w:r w:rsidRPr="00012121">
        <w:rPr>
          <w:rFonts w:ascii="Times New Roman" w:hAnsi="Times New Roman" w:cs="Times New Roman"/>
          <w:sz w:val="20"/>
          <w:szCs w:val="20"/>
          <w:lang w:val="en-US"/>
        </w:rPr>
        <w:t>. Solid black lines indicate statistically significant pathways, whereas grey dotted lines represent alternative pathways that were not statistically significant. The model was adjusted for age, sex, and education. Sample sizes (N): 152</w:t>
      </w:r>
    </w:p>
    <w:p w14:paraId="60D7C398" w14:textId="77777777" w:rsidR="00012121" w:rsidRPr="00012121" w:rsidRDefault="00012121" w:rsidP="00012121">
      <w:pPr>
        <w:jc w:val="center"/>
        <w:rPr>
          <w:lang w:val="en-US"/>
        </w:rPr>
      </w:pPr>
    </w:p>
    <w:sectPr w:rsidR="00012121" w:rsidRPr="000121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121"/>
    <w:rsid w:val="00012121"/>
    <w:rsid w:val="00207449"/>
    <w:rsid w:val="00283D64"/>
    <w:rsid w:val="002A271A"/>
    <w:rsid w:val="00327BEB"/>
    <w:rsid w:val="003F71F8"/>
    <w:rsid w:val="0042637B"/>
    <w:rsid w:val="00645219"/>
    <w:rsid w:val="00695DE7"/>
    <w:rsid w:val="006C4DFF"/>
    <w:rsid w:val="006C74F8"/>
    <w:rsid w:val="0072569A"/>
    <w:rsid w:val="00847C3E"/>
    <w:rsid w:val="00945DFB"/>
    <w:rsid w:val="009F60D9"/>
    <w:rsid w:val="00A95DC7"/>
    <w:rsid w:val="00AA5C19"/>
    <w:rsid w:val="00B55972"/>
    <w:rsid w:val="00D77865"/>
    <w:rsid w:val="00DA6D95"/>
    <w:rsid w:val="00DF7F9F"/>
    <w:rsid w:val="00E369D1"/>
    <w:rsid w:val="00FA08F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6D872"/>
  <w15:chartTrackingRefBased/>
  <w15:docId w15:val="{780FDDF8-60A6-4DE4-8E49-DC0BF1B8A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121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121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1212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1212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1212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1212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1212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1212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1212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1212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1212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1212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1212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1212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1212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1212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1212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12121"/>
    <w:rPr>
      <w:rFonts w:eastAsiaTheme="majorEastAsia" w:cstheme="majorBidi"/>
      <w:color w:val="272727" w:themeColor="text1" w:themeTint="D8"/>
    </w:rPr>
  </w:style>
  <w:style w:type="paragraph" w:styleId="Titre">
    <w:name w:val="Title"/>
    <w:basedOn w:val="Normal"/>
    <w:next w:val="Normal"/>
    <w:link w:val="TitreCar"/>
    <w:uiPriority w:val="10"/>
    <w:qFormat/>
    <w:rsid w:val="000121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1212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1212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1212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12121"/>
    <w:pPr>
      <w:spacing w:before="160"/>
      <w:jc w:val="center"/>
    </w:pPr>
    <w:rPr>
      <w:i/>
      <w:iCs/>
      <w:color w:val="404040" w:themeColor="text1" w:themeTint="BF"/>
    </w:rPr>
  </w:style>
  <w:style w:type="character" w:customStyle="1" w:styleId="CitationCar">
    <w:name w:val="Citation Car"/>
    <w:basedOn w:val="Policepardfaut"/>
    <w:link w:val="Citation"/>
    <w:uiPriority w:val="29"/>
    <w:rsid w:val="00012121"/>
    <w:rPr>
      <w:i/>
      <w:iCs/>
      <w:color w:val="404040" w:themeColor="text1" w:themeTint="BF"/>
    </w:rPr>
  </w:style>
  <w:style w:type="paragraph" w:styleId="Paragraphedeliste">
    <w:name w:val="List Paragraph"/>
    <w:basedOn w:val="Normal"/>
    <w:uiPriority w:val="34"/>
    <w:qFormat/>
    <w:rsid w:val="00012121"/>
    <w:pPr>
      <w:ind w:left="720"/>
      <w:contextualSpacing/>
    </w:pPr>
  </w:style>
  <w:style w:type="character" w:styleId="Accentuationintense">
    <w:name w:val="Intense Emphasis"/>
    <w:basedOn w:val="Policepardfaut"/>
    <w:uiPriority w:val="21"/>
    <w:qFormat/>
    <w:rsid w:val="00012121"/>
    <w:rPr>
      <w:i/>
      <w:iCs/>
      <w:color w:val="0F4761" w:themeColor="accent1" w:themeShade="BF"/>
    </w:rPr>
  </w:style>
  <w:style w:type="paragraph" w:styleId="Citationintense">
    <w:name w:val="Intense Quote"/>
    <w:basedOn w:val="Normal"/>
    <w:next w:val="Normal"/>
    <w:link w:val="CitationintenseCar"/>
    <w:uiPriority w:val="30"/>
    <w:qFormat/>
    <w:rsid w:val="000121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12121"/>
    <w:rPr>
      <w:i/>
      <w:iCs/>
      <w:color w:val="0F4761" w:themeColor="accent1" w:themeShade="BF"/>
    </w:rPr>
  </w:style>
  <w:style w:type="character" w:styleId="Rfrenceintense">
    <w:name w:val="Intense Reference"/>
    <w:basedOn w:val="Policepardfaut"/>
    <w:uiPriority w:val="32"/>
    <w:qFormat/>
    <w:rsid w:val="000121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366</Words>
  <Characters>2017</Characters>
  <Application>Microsoft Office Word</Application>
  <DocSecurity>0</DocSecurity>
  <Lines>16</Lines>
  <Paragraphs>4</Paragraphs>
  <ScaleCrop>false</ScaleCrop>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Salman</dc:creator>
  <cp:keywords/>
  <dc:description/>
  <cp:lastModifiedBy>Yasmine Salman</cp:lastModifiedBy>
  <cp:revision>14</cp:revision>
  <dcterms:created xsi:type="dcterms:W3CDTF">2026-02-09T10:44:00Z</dcterms:created>
  <dcterms:modified xsi:type="dcterms:W3CDTF">2026-02-25T10:52:00Z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72958aea-a970-4de1-b9a4-9d6c5989e712</vt:lpwstr>
  </property>
</Properties>
</file>