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BBEC6" w14:textId="0815BF99" w:rsidR="000B0BF0" w:rsidRPr="003C5659" w:rsidRDefault="000B0BF0" w:rsidP="00E3580B">
      <w:pPr>
        <w:spacing w:line="360" w:lineRule="auto"/>
        <w:jc w:val="center"/>
        <w:rPr>
          <w:rFonts w:ascii="Times New Roman" w:eastAsia="Times New Roman" w:hAnsi="Times New Roman" w:cs="Times New Roman"/>
          <w:b/>
          <w:color w:val="000000" w:themeColor="text1"/>
          <w:sz w:val="36"/>
          <w:szCs w:val="36"/>
          <w:lang w:val="en-US"/>
        </w:rPr>
      </w:pPr>
      <w:r w:rsidRPr="003C5659">
        <w:rPr>
          <w:rFonts w:ascii="Times New Roman" w:eastAsia="Times New Roman" w:hAnsi="Times New Roman" w:cs="Times New Roman"/>
          <w:b/>
          <w:color w:val="000000" w:themeColor="text1"/>
          <w:sz w:val="36"/>
          <w:szCs w:val="36"/>
          <w:lang w:val="en-US"/>
        </w:rPr>
        <w:t>Supplemental material</w:t>
      </w:r>
    </w:p>
    <w:p w14:paraId="1C0BD2A0" w14:textId="77777777" w:rsidR="00EE233A" w:rsidRPr="003C5659" w:rsidRDefault="00EE233A" w:rsidP="00EE233A">
      <w:pPr>
        <w:spacing w:line="360" w:lineRule="auto"/>
        <w:jc w:val="center"/>
        <w:rPr>
          <w:rFonts w:ascii="Times New Roman" w:hAnsi="Times New Roman" w:cs="Times New Roman"/>
          <w:b/>
          <w:color w:val="000000" w:themeColor="text1"/>
          <w:lang w:val="en-US"/>
        </w:rPr>
      </w:pPr>
      <w:r w:rsidRPr="003C5659">
        <w:rPr>
          <w:rFonts w:ascii="Times New Roman" w:hAnsi="Times New Roman" w:cs="Times New Roman"/>
          <w:b/>
          <w:color w:val="000000" w:themeColor="text1"/>
          <w:lang w:val="en-US"/>
        </w:rPr>
        <w:t>Hippocampal metabolic subregions and networks: behavioral, molecular and pathological aging profiles</w:t>
      </w:r>
    </w:p>
    <w:p w14:paraId="0C9C0FCE" w14:textId="77777777" w:rsidR="00EE233A" w:rsidRPr="003C5659" w:rsidRDefault="00EE233A" w:rsidP="00EE233A">
      <w:pPr>
        <w:autoSpaceDE w:val="0"/>
        <w:autoSpaceDN w:val="0"/>
        <w:adjustRightInd w:val="0"/>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Somayeh Maleki Balajoo</w:t>
      </w:r>
      <w:r w:rsidRPr="003C5659">
        <w:rPr>
          <w:rFonts w:ascii="Times New Roman" w:hAnsi="Times New Roman" w:cs="Times New Roman"/>
          <w:color w:val="000000" w:themeColor="text1"/>
          <w:sz w:val="20"/>
          <w:szCs w:val="20"/>
          <w:vertAlign w:val="superscript"/>
          <w:lang w:val="en-US"/>
        </w:rPr>
        <w:t>1, 2</w:t>
      </w:r>
      <w:r w:rsidRPr="003C5659">
        <w:rPr>
          <w:rFonts w:ascii="Times New Roman" w:hAnsi="Times New Roman" w:cs="Times New Roman"/>
          <w:color w:val="000000" w:themeColor="text1"/>
          <w:sz w:val="20"/>
          <w:szCs w:val="20"/>
          <w:lang w:val="en-US"/>
        </w:rPr>
        <w:t>, Simon B. Eickhoff</w:t>
      </w:r>
      <w:r w:rsidRPr="003C5659">
        <w:rPr>
          <w:rFonts w:ascii="Times New Roman" w:hAnsi="Times New Roman" w:cs="Times New Roman"/>
          <w:color w:val="000000" w:themeColor="text1"/>
          <w:sz w:val="20"/>
          <w:szCs w:val="20"/>
          <w:vertAlign w:val="superscript"/>
          <w:lang w:val="en-US"/>
        </w:rPr>
        <w:t>1, 2</w:t>
      </w:r>
      <w:r w:rsidRPr="003C5659">
        <w:rPr>
          <w:rFonts w:ascii="Times New Roman" w:hAnsi="Times New Roman" w:cs="Times New Roman"/>
          <w:color w:val="000000" w:themeColor="text1"/>
          <w:sz w:val="20"/>
          <w:szCs w:val="20"/>
          <w:lang w:val="en-US"/>
        </w:rPr>
        <w:t>, Shahrzad Kharabian Masouleh</w:t>
      </w:r>
      <w:r w:rsidRPr="003C5659">
        <w:rPr>
          <w:rFonts w:ascii="Times New Roman" w:hAnsi="Times New Roman" w:cs="Times New Roman"/>
          <w:color w:val="000000" w:themeColor="text1"/>
          <w:sz w:val="20"/>
          <w:szCs w:val="20"/>
          <w:vertAlign w:val="superscript"/>
          <w:lang w:val="en-US"/>
        </w:rPr>
        <w:t>1, 2</w:t>
      </w:r>
      <w:r w:rsidRPr="003C5659">
        <w:rPr>
          <w:rFonts w:ascii="Times New Roman" w:hAnsi="Times New Roman" w:cs="Times New Roman"/>
          <w:color w:val="000000" w:themeColor="text1"/>
          <w:sz w:val="20"/>
          <w:szCs w:val="20"/>
          <w:lang w:val="en-US"/>
        </w:rPr>
        <w:t>, Anna Plachti</w:t>
      </w:r>
      <w:r w:rsidRPr="003C5659">
        <w:rPr>
          <w:rFonts w:ascii="Times New Roman" w:hAnsi="Times New Roman" w:cs="Times New Roman"/>
          <w:color w:val="000000" w:themeColor="text1"/>
          <w:sz w:val="20"/>
          <w:szCs w:val="20"/>
          <w:vertAlign w:val="superscript"/>
          <w:lang w:val="en-US"/>
        </w:rPr>
        <w:t>1, 2, 3</w:t>
      </w:r>
      <w:r w:rsidRPr="003C5659">
        <w:rPr>
          <w:rFonts w:ascii="Times New Roman" w:hAnsi="Times New Roman" w:cs="Times New Roman"/>
          <w:color w:val="000000" w:themeColor="text1"/>
          <w:sz w:val="20"/>
          <w:szCs w:val="20"/>
          <w:lang w:val="en-US"/>
        </w:rPr>
        <w:t>, Laura Waite</w:t>
      </w:r>
      <w:r w:rsidRPr="003C5659">
        <w:rPr>
          <w:rFonts w:ascii="Times New Roman" w:hAnsi="Times New Roman" w:cs="Times New Roman"/>
          <w:color w:val="000000" w:themeColor="text1"/>
          <w:sz w:val="20"/>
          <w:szCs w:val="20"/>
          <w:vertAlign w:val="superscript"/>
          <w:lang w:val="en-US"/>
        </w:rPr>
        <w:t>2</w:t>
      </w:r>
      <w:r w:rsidRPr="003C5659">
        <w:rPr>
          <w:rFonts w:ascii="Times New Roman" w:hAnsi="Times New Roman" w:cs="Times New Roman"/>
          <w:color w:val="000000" w:themeColor="text1"/>
          <w:sz w:val="20"/>
          <w:szCs w:val="20"/>
          <w:lang w:val="en-US"/>
        </w:rPr>
        <w:t>, Felix Hoffstaedter</w:t>
      </w:r>
      <w:r w:rsidRPr="003C5659">
        <w:rPr>
          <w:rFonts w:ascii="Times New Roman" w:hAnsi="Times New Roman" w:cs="Times New Roman"/>
          <w:color w:val="000000" w:themeColor="text1"/>
          <w:sz w:val="20"/>
          <w:szCs w:val="20"/>
          <w:vertAlign w:val="superscript"/>
          <w:lang w:val="en-US"/>
        </w:rPr>
        <w:t>2</w:t>
      </w:r>
      <w:r w:rsidRPr="003C5659">
        <w:rPr>
          <w:rFonts w:ascii="Times New Roman" w:hAnsi="Times New Roman" w:cs="Times New Roman"/>
          <w:color w:val="000000" w:themeColor="text1"/>
          <w:sz w:val="20"/>
          <w:szCs w:val="20"/>
          <w:lang w:val="en-US"/>
        </w:rPr>
        <w:t>, Nicola Palomero-Gallagher</w:t>
      </w:r>
      <w:r w:rsidRPr="003C5659">
        <w:rPr>
          <w:rFonts w:ascii="Times New Roman" w:hAnsi="Times New Roman" w:cs="Times New Roman"/>
          <w:color w:val="000000" w:themeColor="text1"/>
          <w:sz w:val="20"/>
          <w:szCs w:val="20"/>
          <w:vertAlign w:val="superscript"/>
          <w:lang w:val="en-US"/>
        </w:rPr>
        <w:t>4, 5, 6</w:t>
      </w:r>
      <w:r w:rsidRPr="003C5659">
        <w:rPr>
          <w:rFonts w:ascii="Times New Roman" w:hAnsi="Times New Roman" w:cs="Times New Roman"/>
          <w:color w:val="000000" w:themeColor="text1"/>
          <w:sz w:val="20"/>
          <w:szCs w:val="20"/>
          <w:lang w:val="en-US"/>
        </w:rPr>
        <w:t>, and Sarah Genon</w:t>
      </w:r>
      <w:r w:rsidRPr="003C5659">
        <w:rPr>
          <w:rFonts w:ascii="Times New Roman" w:hAnsi="Times New Roman" w:cs="Times New Roman"/>
          <w:color w:val="000000" w:themeColor="text1"/>
          <w:sz w:val="20"/>
          <w:szCs w:val="20"/>
          <w:vertAlign w:val="superscript"/>
          <w:lang w:val="en-US"/>
        </w:rPr>
        <w:t>1, 2, 7</w:t>
      </w:r>
    </w:p>
    <w:p w14:paraId="5A1716D8" w14:textId="77777777" w:rsidR="00EE233A" w:rsidRPr="003C5659" w:rsidRDefault="00EE233A" w:rsidP="00EE233A">
      <w:pPr>
        <w:widowControl w:val="0"/>
        <w:spacing w:line="276" w:lineRule="auto"/>
        <w:jc w:val="both"/>
        <w:rPr>
          <w:rFonts w:ascii="Times New Roman" w:hAnsi="Times New Roman" w:cs="Times New Roman"/>
          <w:color w:val="000000" w:themeColor="text1"/>
          <w:vertAlign w:val="superscript"/>
          <w:lang w:val="en-GB"/>
        </w:rPr>
      </w:pPr>
    </w:p>
    <w:p w14:paraId="42D44179" w14:textId="77777777" w:rsidR="00EE233A" w:rsidRPr="003C5659" w:rsidRDefault="00EE233A" w:rsidP="00EE233A">
      <w:pPr>
        <w:widowControl w:val="0"/>
        <w:spacing w:line="276" w:lineRule="auto"/>
        <w:jc w:val="both"/>
        <w:rPr>
          <w:rFonts w:ascii="Times New Roman" w:hAnsi="Times New Roman" w:cs="Times New Roman"/>
          <w:color w:val="000000" w:themeColor="text1"/>
          <w:sz w:val="20"/>
          <w:szCs w:val="20"/>
          <w:lang w:val="en-GB"/>
        </w:rPr>
      </w:pPr>
      <w:r w:rsidRPr="003C5659">
        <w:rPr>
          <w:rFonts w:ascii="Times New Roman" w:hAnsi="Times New Roman" w:cs="Times New Roman"/>
          <w:color w:val="000000" w:themeColor="text1"/>
          <w:sz w:val="20"/>
          <w:szCs w:val="20"/>
          <w:vertAlign w:val="superscript"/>
          <w:lang w:val="en-GB"/>
        </w:rPr>
        <w:t xml:space="preserve">1 </w:t>
      </w:r>
      <w:r w:rsidRPr="003C5659">
        <w:rPr>
          <w:rFonts w:ascii="Times New Roman" w:hAnsi="Times New Roman" w:cs="Times New Roman"/>
          <w:color w:val="000000" w:themeColor="text1"/>
          <w:sz w:val="20"/>
          <w:szCs w:val="20"/>
          <w:lang w:val="en-GB"/>
        </w:rPr>
        <w:t>Institute of Systems Neuroscience, Heinrich Heine University Düsseldorf, 40225 Düsseldorf, Germany.</w:t>
      </w:r>
    </w:p>
    <w:p w14:paraId="63E0931A" w14:textId="77777777" w:rsidR="00EE233A" w:rsidRPr="003C5659" w:rsidRDefault="00EE233A" w:rsidP="00EE233A">
      <w:pPr>
        <w:widowControl w:val="0"/>
        <w:spacing w:line="276" w:lineRule="auto"/>
        <w:jc w:val="both"/>
        <w:rPr>
          <w:rFonts w:ascii="Times New Roman" w:hAnsi="Times New Roman" w:cs="Times New Roman"/>
          <w:color w:val="000000" w:themeColor="text1"/>
          <w:sz w:val="20"/>
          <w:szCs w:val="20"/>
          <w:lang w:val="en-GB"/>
        </w:rPr>
      </w:pPr>
      <w:r w:rsidRPr="003C5659">
        <w:rPr>
          <w:rFonts w:ascii="Times New Roman" w:hAnsi="Times New Roman" w:cs="Times New Roman"/>
          <w:color w:val="000000" w:themeColor="text1"/>
          <w:sz w:val="20"/>
          <w:szCs w:val="20"/>
          <w:vertAlign w:val="superscript"/>
          <w:lang w:val="en-GB"/>
        </w:rPr>
        <w:t xml:space="preserve">2 </w:t>
      </w:r>
      <w:r w:rsidRPr="003C5659">
        <w:rPr>
          <w:rFonts w:ascii="Times New Roman" w:hAnsi="Times New Roman" w:cs="Times New Roman"/>
          <w:color w:val="000000" w:themeColor="text1"/>
          <w:sz w:val="20"/>
          <w:szCs w:val="20"/>
          <w:lang w:val="en-GB"/>
        </w:rPr>
        <w:t xml:space="preserve">Institute of Neuroscience and Medicine (INM-7), Research Centre Jülich, </w:t>
      </w:r>
      <w:r w:rsidRPr="003C5659">
        <w:rPr>
          <w:rFonts w:ascii="Times New Roman" w:hAnsi="Times New Roman" w:cs="Times New Roman"/>
          <w:color w:val="000000" w:themeColor="text1"/>
          <w:sz w:val="20"/>
          <w:szCs w:val="20"/>
          <w:lang w:val="en-US"/>
        </w:rPr>
        <w:t xml:space="preserve">52425 </w:t>
      </w:r>
      <w:r w:rsidRPr="003C5659">
        <w:rPr>
          <w:rFonts w:ascii="Times New Roman" w:hAnsi="Times New Roman" w:cs="Times New Roman"/>
          <w:color w:val="000000" w:themeColor="text1"/>
          <w:sz w:val="20"/>
          <w:szCs w:val="20"/>
          <w:lang w:val="en-GB"/>
        </w:rPr>
        <w:t>Jülich, Germany.</w:t>
      </w:r>
    </w:p>
    <w:p w14:paraId="3978259C" w14:textId="77777777" w:rsidR="00EE233A" w:rsidRPr="003C5659" w:rsidRDefault="00EE233A" w:rsidP="00EE233A">
      <w:pPr>
        <w:widowControl w:val="0"/>
        <w:spacing w:line="276" w:lineRule="auto"/>
        <w:jc w:val="both"/>
        <w:rPr>
          <w:rFonts w:ascii="Times New Roman" w:hAnsi="Times New Roman" w:cs="Times New Roman"/>
          <w:color w:val="000000" w:themeColor="text1"/>
          <w:sz w:val="20"/>
          <w:szCs w:val="20"/>
          <w:lang w:val="en-GB"/>
        </w:rPr>
      </w:pPr>
      <w:r w:rsidRPr="003C5659">
        <w:rPr>
          <w:rFonts w:ascii="Times New Roman" w:hAnsi="Times New Roman" w:cs="Times New Roman"/>
          <w:color w:val="000000" w:themeColor="text1"/>
          <w:sz w:val="20"/>
          <w:szCs w:val="20"/>
          <w:vertAlign w:val="superscript"/>
          <w:lang w:val="en-GB"/>
        </w:rPr>
        <w:t xml:space="preserve">3 </w:t>
      </w:r>
      <w:r w:rsidRPr="003C5659">
        <w:rPr>
          <w:rFonts w:ascii="Times New Roman" w:hAnsi="Times New Roman" w:cs="Times New Roman"/>
          <w:color w:val="000000" w:themeColor="text1"/>
          <w:sz w:val="20"/>
          <w:szCs w:val="20"/>
          <w:lang w:val="en-GB"/>
        </w:rPr>
        <w:t>Danish Research Centre for Magnetic Resonance, Centre for Functional and Diagnostic Imaging and Research, Copenhagen University Hospital Hvidovre, 2650 Hvidovre, Denmark.</w:t>
      </w:r>
    </w:p>
    <w:p w14:paraId="5147B15B" w14:textId="77777777" w:rsidR="00EE233A" w:rsidRPr="003C5659" w:rsidRDefault="00EE233A" w:rsidP="00EE233A">
      <w:pPr>
        <w:widowControl w:val="0"/>
        <w:spacing w:line="276"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vertAlign w:val="superscript"/>
          <w:lang w:val="en-GB"/>
        </w:rPr>
        <w:t xml:space="preserve">4 </w:t>
      </w:r>
      <w:r w:rsidRPr="003C5659">
        <w:rPr>
          <w:rFonts w:ascii="Times New Roman" w:hAnsi="Times New Roman" w:cs="Times New Roman"/>
          <w:color w:val="000000" w:themeColor="text1"/>
          <w:sz w:val="20"/>
          <w:szCs w:val="20"/>
          <w:lang w:val="en-GB"/>
        </w:rPr>
        <w:t>Institute of Neuroscience and Medicine (INM</w:t>
      </w:r>
      <w:r w:rsidRPr="003C5659">
        <w:rPr>
          <w:rFonts w:ascii="Cambria Math" w:hAnsi="Cambria Math" w:cs="Cambria Math"/>
          <w:color w:val="000000" w:themeColor="text1"/>
          <w:sz w:val="20"/>
          <w:szCs w:val="20"/>
          <w:lang w:val="en-GB"/>
        </w:rPr>
        <w:t>‑</w:t>
      </w:r>
      <w:r w:rsidRPr="003C5659">
        <w:rPr>
          <w:rFonts w:ascii="Times New Roman" w:hAnsi="Times New Roman" w:cs="Times New Roman"/>
          <w:color w:val="000000" w:themeColor="text1"/>
          <w:sz w:val="20"/>
          <w:szCs w:val="20"/>
          <w:lang w:val="en-GB"/>
        </w:rPr>
        <w:t>1</w:t>
      </w:r>
      <w:r w:rsidRPr="003C5659">
        <w:rPr>
          <w:rFonts w:ascii="Times New Roman" w:hAnsi="Times New Roman" w:cs="Times New Roman"/>
          <w:color w:val="000000" w:themeColor="text1"/>
          <w:sz w:val="20"/>
          <w:szCs w:val="20"/>
          <w:lang w:val="en-US"/>
        </w:rPr>
        <w:t>), Research Centre Jülich, 52425 Jülich, Germany.</w:t>
      </w:r>
    </w:p>
    <w:p w14:paraId="466BC82D" w14:textId="77777777" w:rsidR="00EE233A" w:rsidRPr="003C5659" w:rsidRDefault="00EE233A" w:rsidP="00EE233A">
      <w:pPr>
        <w:autoSpaceDE w:val="0"/>
        <w:autoSpaceDN w:val="0"/>
        <w:adjustRightInd w:val="0"/>
        <w:spacing w:line="276"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vertAlign w:val="superscript"/>
          <w:lang w:val="en-US"/>
        </w:rPr>
        <w:t xml:space="preserve">5 </w:t>
      </w:r>
      <w:r w:rsidRPr="003C5659">
        <w:rPr>
          <w:rFonts w:ascii="Times New Roman" w:hAnsi="Times New Roman" w:cs="Times New Roman"/>
          <w:color w:val="000000" w:themeColor="text1"/>
          <w:sz w:val="20"/>
          <w:szCs w:val="20"/>
          <w:lang w:val="en-US"/>
        </w:rPr>
        <w:t>Department of Psychiatry, Psychotherapy and Psychosomatics, Medical Faculty, RWTH Aachen University, 52074 Aachen, Germany.</w:t>
      </w:r>
    </w:p>
    <w:p w14:paraId="2FEB3134" w14:textId="77777777" w:rsidR="00EE233A" w:rsidRPr="003C5659" w:rsidRDefault="00EE233A" w:rsidP="00EE233A">
      <w:pPr>
        <w:autoSpaceDE w:val="0"/>
        <w:autoSpaceDN w:val="0"/>
        <w:adjustRightInd w:val="0"/>
        <w:spacing w:line="276"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vertAlign w:val="superscript"/>
          <w:lang w:val="en-US"/>
        </w:rPr>
        <w:t xml:space="preserve">6 </w:t>
      </w:r>
      <w:r w:rsidRPr="003C5659">
        <w:rPr>
          <w:rFonts w:ascii="Times New Roman" w:hAnsi="Times New Roman" w:cs="Times New Roman"/>
          <w:color w:val="000000" w:themeColor="text1"/>
          <w:sz w:val="20"/>
          <w:szCs w:val="20"/>
          <w:lang w:val="en-US"/>
        </w:rPr>
        <w:t xml:space="preserve">C. &amp; O. Vogt Institute for Brain Research, Heinrich Heine University </w:t>
      </w:r>
      <w:r w:rsidRPr="003C5659">
        <w:rPr>
          <w:rFonts w:ascii="Times New Roman" w:hAnsi="Times New Roman" w:cs="Times New Roman"/>
          <w:color w:val="000000" w:themeColor="text1"/>
          <w:sz w:val="20"/>
          <w:szCs w:val="20"/>
          <w:lang w:val="en-GB"/>
        </w:rPr>
        <w:t>Düsseldorf</w:t>
      </w:r>
      <w:r w:rsidRPr="003C5659">
        <w:rPr>
          <w:rFonts w:ascii="Times New Roman" w:hAnsi="Times New Roman" w:cs="Times New Roman"/>
          <w:color w:val="000000" w:themeColor="text1"/>
          <w:sz w:val="20"/>
          <w:szCs w:val="20"/>
          <w:lang w:val="en-US"/>
        </w:rPr>
        <w:t>, 40225 Düsseldorf, Germany.</w:t>
      </w:r>
    </w:p>
    <w:p w14:paraId="6CCB5CF9" w14:textId="77777777" w:rsidR="00EE233A" w:rsidRPr="003C5659" w:rsidRDefault="00EE233A" w:rsidP="00EE233A">
      <w:pPr>
        <w:spacing w:line="276" w:lineRule="auto"/>
        <w:jc w:val="both"/>
        <w:rPr>
          <w:rFonts w:ascii="Times New Roman" w:hAnsi="Times New Roman" w:cs="Times New Roman"/>
          <w:color w:val="000000" w:themeColor="text1"/>
          <w:sz w:val="20"/>
          <w:szCs w:val="20"/>
          <w:lang w:val="en-GB"/>
        </w:rPr>
      </w:pPr>
      <w:r w:rsidRPr="003C5659">
        <w:rPr>
          <w:rFonts w:ascii="Times New Roman" w:hAnsi="Times New Roman" w:cs="Times New Roman"/>
          <w:color w:val="000000" w:themeColor="text1"/>
          <w:sz w:val="20"/>
          <w:szCs w:val="20"/>
          <w:vertAlign w:val="superscript"/>
          <w:lang w:val="en-GB"/>
        </w:rPr>
        <w:t xml:space="preserve">7 </w:t>
      </w:r>
      <w:r w:rsidRPr="003C5659">
        <w:rPr>
          <w:rFonts w:ascii="Times New Roman" w:hAnsi="Times New Roman" w:cs="Times New Roman"/>
          <w:color w:val="000000" w:themeColor="text1"/>
          <w:sz w:val="20"/>
          <w:szCs w:val="20"/>
          <w:lang w:val="en-GB"/>
        </w:rPr>
        <w:t>GIGA-CRC In vivo Imaging, University of Liege, 4000 Liege, Belgium.</w:t>
      </w:r>
    </w:p>
    <w:p w14:paraId="50BAA86E" w14:textId="77777777" w:rsidR="00EE233A" w:rsidRPr="003C5659" w:rsidRDefault="00EE233A" w:rsidP="00EE233A">
      <w:pPr>
        <w:spacing w:line="360" w:lineRule="auto"/>
        <w:rPr>
          <w:rFonts w:ascii="Times New Roman" w:hAnsi="Times New Roman" w:cs="Times New Roman"/>
          <w:color w:val="000000" w:themeColor="text1"/>
          <w:lang w:val="en-US"/>
        </w:rPr>
      </w:pPr>
    </w:p>
    <w:p w14:paraId="23DC5410" w14:textId="77777777" w:rsidR="00EE233A" w:rsidRPr="003C5659" w:rsidRDefault="00EE233A" w:rsidP="00EE233A">
      <w:pPr>
        <w:spacing w:line="360" w:lineRule="auto"/>
        <w:rPr>
          <w:rFonts w:ascii="Times New Roman" w:hAnsi="Times New Roman" w:cs="Times New Roman"/>
          <w:b/>
          <w:color w:val="000000" w:themeColor="text1"/>
          <w:lang w:val="en-US"/>
        </w:rPr>
      </w:pPr>
      <w:r w:rsidRPr="003C5659">
        <w:rPr>
          <w:rFonts w:ascii="Times New Roman" w:hAnsi="Times New Roman" w:cs="Times New Roman"/>
          <w:b/>
          <w:color w:val="000000" w:themeColor="text1"/>
          <w:lang w:val="en-US"/>
        </w:rPr>
        <w:t xml:space="preserve">Correspondence to: </w:t>
      </w:r>
    </w:p>
    <w:p w14:paraId="5691A3F5" w14:textId="6DA7B186" w:rsidR="00EE233A" w:rsidRPr="003C5659" w:rsidRDefault="00EE233A" w:rsidP="00EE233A">
      <w:pPr>
        <w:spacing w:line="360" w:lineRule="auto"/>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Somayeh Maleki Balajoo</w:t>
      </w:r>
      <w:r w:rsidR="00AE176E" w:rsidRPr="003C5659">
        <w:rPr>
          <w:rFonts w:ascii="Times New Roman" w:hAnsi="Times New Roman" w:cs="Times New Roman"/>
          <w:color w:val="000000" w:themeColor="text1"/>
          <w:sz w:val="20"/>
          <w:szCs w:val="20"/>
          <w:lang w:val="en-US"/>
        </w:rPr>
        <w:t>, PhD</w:t>
      </w:r>
    </w:p>
    <w:p w14:paraId="2C4BC60C" w14:textId="77777777" w:rsidR="00EE233A" w:rsidRPr="003C5659" w:rsidRDefault="00EE233A" w:rsidP="00EE233A">
      <w:pP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Institute of Neuroscience and Medicine (INM-7, Brain &amp; Behaviour), Research Centre Jülich Wilhelm-Johnen-Straße, 52425 Jülich, Germany</w:t>
      </w:r>
    </w:p>
    <w:p w14:paraId="71F97E3E" w14:textId="77777777" w:rsidR="00EE233A" w:rsidRPr="003C5659" w:rsidRDefault="00EE233A" w:rsidP="00EE233A">
      <w:pPr>
        <w:spacing w:line="360" w:lineRule="auto"/>
        <w:rPr>
          <w:rFonts w:ascii="Times New Roman" w:hAnsi="Times New Roman" w:cs="Times New Roman"/>
          <w:color w:val="000000" w:themeColor="text1"/>
          <w:sz w:val="20"/>
          <w:szCs w:val="20"/>
          <w:lang w:val="en-GB"/>
        </w:rPr>
      </w:pPr>
      <w:r w:rsidRPr="003C5659">
        <w:rPr>
          <w:rFonts w:ascii="Times New Roman" w:hAnsi="Times New Roman" w:cs="Times New Roman"/>
          <w:color w:val="000000" w:themeColor="text1"/>
          <w:sz w:val="20"/>
          <w:szCs w:val="20"/>
          <w:lang w:val="en-GB"/>
        </w:rPr>
        <w:t xml:space="preserve">Email: </w:t>
      </w:r>
      <w:hyperlink r:id="rId7" w:history="1">
        <w:r w:rsidRPr="003C5659">
          <w:rPr>
            <w:rStyle w:val="Hyperlink"/>
            <w:rFonts w:ascii="Times New Roman" w:hAnsi="Times New Roman" w:cs="Times New Roman"/>
            <w:color w:val="000000" w:themeColor="text1"/>
            <w:sz w:val="20"/>
            <w:szCs w:val="20"/>
            <w:lang w:val="en-GB"/>
          </w:rPr>
          <w:t>s.maleki.balajoo@fz-juelich.de</w:t>
        </w:r>
      </w:hyperlink>
    </w:p>
    <w:p w14:paraId="0B6D0018" w14:textId="77777777" w:rsidR="00EE233A" w:rsidRPr="003C5659" w:rsidRDefault="00EE233A" w:rsidP="00EE233A">
      <w:pPr>
        <w:spacing w:line="360" w:lineRule="auto"/>
        <w:rPr>
          <w:rFonts w:ascii="Times New Roman" w:hAnsi="Times New Roman" w:cs="Times New Roman"/>
          <w:color w:val="000000" w:themeColor="text1"/>
          <w:sz w:val="20"/>
          <w:szCs w:val="20"/>
          <w:lang w:val="en-GB"/>
        </w:rPr>
      </w:pPr>
    </w:p>
    <w:p w14:paraId="6FA95E06" w14:textId="77777777" w:rsidR="00EE233A" w:rsidRPr="003C5659" w:rsidRDefault="00EE233A" w:rsidP="00EE233A">
      <w:pPr>
        <w:autoSpaceDE w:val="0"/>
        <w:autoSpaceDN w:val="0"/>
        <w:adjustRightInd w:val="0"/>
        <w:spacing w:line="360" w:lineRule="auto"/>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Sarah Genon, PhD</w:t>
      </w:r>
    </w:p>
    <w:p w14:paraId="4F890D0E" w14:textId="77777777" w:rsidR="00EE233A" w:rsidRPr="003C5659" w:rsidRDefault="00EE233A" w:rsidP="00EE233A">
      <w:pP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Institute of Neuroscience and Medicine (INM-7, Brain &amp; Behaviour), Research Centre Jülich Wilhelm-Johnen-Straße, 52425 Jülich, Germany</w:t>
      </w:r>
    </w:p>
    <w:p w14:paraId="57C6BC1C" w14:textId="77777777" w:rsidR="00EE233A" w:rsidRPr="003C5659" w:rsidRDefault="00EE233A" w:rsidP="00EE233A">
      <w:pPr>
        <w:spacing w:line="360" w:lineRule="auto"/>
        <w:rPr>
          <w:rStyle w:val="Hyperlink"/>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 xml:space="preserve">E-Mail: </w:t>
      </w:r>
      <w:hyperlink r:id="rId8" w:history="1">
        <w:r w:rsidRPr="003C5659">
          <w:rPr>
            <w:rStyle w:val="Hyperlink"/>
            <w:rFonts w:ascii="Times New Roman" w:hAnsi="Times New Roman" w:cs="Times New Roman"/>
            <w:color w:val="000000" w:themeColor="text1"/>
            <w:sz w:val="20"/>
            <w:szCs w:val="20"/>
          </w:rPr>
          <w:t>s.genon@fz-juelich.de</w:t>
        </w:r>
      </w:hyperlink>
    </w:p>
    <w:p w14:paraId="4F90808F" w14:textId="77777777" w:rsidR="00454FDE" w:rsidRPr="003C5659" w:rsidRDefault="00454FDE" w:rsidP="00793C58">
      <w:pPr>
        <w:spacing w:line="360" w:lineRule="auto"/>
        <w:rPr>
          <w:rFonts w:ascii="Times New Roman" w:hAnsi="Times New Roman" w:cs="Times New Roman"/>
          <w:color w:val="000000" w:themeColor="text1"/>
          <w:sz w:val="20"/>
          <w:szCs w:val="20"/>
        </w:rPr>
      </w:pPr>
    </w:p>
    <w:p w14:paraId="75A0C41D" w14:textId="77777777" w:rsidR="00454FDE" w:rsidRPr="003C5659" w:rsidRDefault="00454FDE" w:rsidP="00793C58">
      <w:pPr>
        <w:spacing w:line="360" w:lineRule="auto"/>
        <w:rPr>
          <w:rFonts w:ascii="Times New Roman" w:hAnsi="Times New Roman" w:cs="Times New Roman"/>
          <w:color w:val="000000" w:themeColor="text1"/>
          <w:sz w:val="20"/>
          <w:szCs w:val="20"/>
        </w:rPr>
      </w:pPr>
    </w:p>
    <w:p w14:paraId="33908865" w14:textId="77777777" w:rsidR="00454FDE" w:rsidRPr="003C5659" w:rsidRDefault="00454FDE" w:rsidP="00793C58">
      <w:pPr>
        <w:spacing w:line="360" w:lineRule="auto"/>
        <w:rPr>
          <w:rFonts w:ascii="Times New Roman" w:hAnsi="Times New Roman" w:cs="Times New Roman"/>
          <w:color w:val="000000" w:themeColor="text1"/>
          <w:sz w:val="20"/>
          <w:szCs w:val="20"/>
        </w:rPr>
      </w:pPr>
    </w:p>
    <w:p w14:paraId="12F2C4CD" w14:textId="37B5444E" w:rsidR="00454FDE" w:rsidRPr="003C5659" w:rsidRDefault="00EE233A" w:rsidP="00E3580B">
      <w:pPr>
        <w:spacing w:line="360" w:lineRule="auto"/>
        <w:ind w:left="360"/>
        <w:rPr>
          <w:b/>
          <w:color w:val="000000" w:themeColor="text1"/>
          <w:lang w:val="en-GB"/>
        </w:rPr>
      </w:pPr>
      <w:r w:rsidRPr="003C5659">
        <w:rPr>
          <w:rFonts w:ascii="Times New Roman" w:hAnsi="Times New Roman" w:cs="Times New Roman"/>
          <w:b/>
          <w:color w:val="000000" w:themeColor="text1"/>
          <w:lang w:val="en-GB"/>
        </w:rPr>
        <w:t xml:space="preserve">S1. </w:t>
      </w:r>
      <w:r w:rsidR="00480995" w:rsidRPr="003C5659">
        <w:rPr>
          <w:rFonts w:ascii="Times New Roman" w:hAnsi="Times New Roman" w:cs="Times New Roman"/>
          <w:b/>
          <w:color w:val="000000" w:themeColor="text1"/>
          <w:lang w:val="en-GB"/>
        </w:rPr>
        <w:t xml:space="preserve">Method </w:t>
      </w:r>
    </w:p>
    <w:p w14:paraId="1FB350E3" w14:textId="33D19437" w:rsidR="00793C58" w:rsidRPr="003C5659" w:rsidRDefault="00EE233A" w:rsidP="00793C58">
      <w:pPr>
        <w:spacing w:line="360" w:lineRule="auto"/>
        <w:jc w:val="both"/>
        <w:rPr>
          <w:rFonts w:ascii="Times New Roman" w:hAnsi="Times New Roman" w:cs="Times New Roman"/>
          <w:b/>
          <w:color w:val="000000" w:themeColor="text1"/>
          <w:sz w:val="22"/>
          <w:szCs w:val="22"/>
          <w:lang w:val="en-US"/>
        </w:rPr>
      </w:pPr>
      <w:r w:rsidRPr="003C5659">
        <w:rPr>
          <w:rFonts w:ascii="Times New Roman" w:hAnsi="Times New Roman" w:cs="Times New Roman"/>
          <w:b/>
          <w:color w:val="000000" w:themeColor="text1"/>
          <w:sz w:val="22"/>
          <w:szCs w:val="22"/>
          <w:lang w:val="en-US"/>
        </w:rPr>
        <w:t xml:space="preserve">S1.1. </w:t>
      </w:r>
      <w:r w:rsidR="00793C58" w:rsidRPr="003C5659">
        <w:rPr>
          <w:rFonts w:ascii="Times New Roman" w:hAnsi="Times New Roman" w:cs="Times New Roman"/>
          <w:b/>
          <w:color w:val="000000" w:themeColor="text1"/>
          <w:sz w:val="22"/>
          <w:szCs w:val="22"/>
          <w:lang w:val="en-US"/>
        </w:rPr>
        <w:t>Clinica pipelines for Imaging data preprocessing</w:t>
      </w:r>
    </w:p>
    <w:p w14:paraId="015AED0F" w14:textId="41CCF16B" w:rsidR="00793C58" w:rsidRPr="003C5659" w:rsidRDefault="00EE233A" w:rsidP="00793C58">
      <w:pPr>
        <w:spacing w:line="360" w:lineRule="auto"/>
        <w:jc w:val="both"/>
        <w:rPr>
          <w:rFonts w:ascii="Times New Roman" w:hAnsi="Times New Roman" w:cs="Times New Roman"/>
          <w:b/>
          <w:bCs/>
          <w:color w:val="000000" w:themeColor="text1"/>
          <w:sz w:val="20"/>
          <w:szCs w:val="20"/>
          <w:lang w:val="en-US"/>
        </w:rPr>
      </w:pPr>
      <w:r w:rsidRPr="003C5659">
        <w:rPr>
          <w:rFonts w:ascii="Times New Roman" w:hAnsi="Times New Roman" w:cs="Times New Roman"/>
          <w:b/>
          <w:bCs/>
          <w:color w:val="000000" w:themeColor="text1"/>
          <w:sz w:val="20"/>
          <w:szCs w:val="20"/>
          <w:lang w:val="en-US"/>
        </w:rPr>
        <w:t xml:space="preserve">S1.1.1. </w:t>
      </w:r>
      <w:r w:rsidR="00793C58" w:rsidRPr="003C5659">
        <w:rPr>
          <w:rFonts w:ascii="Times New Roman" w:hAnsi="Times New Roman" w:cs="Times New Roman"/>
          <w:b/>
          <w:bCs/>
          <w:color w:val="000000" w:themeColor="text1"/>
          <w:sz w:val="20"/>
          <w:szCs w:val="20"/>
          <w:lang w:val="en-US"/>
        </w:rPr>
        <w:t>Structural MRI images</w:t>
      </w:r>
    </w:p>
    <w:p w14:paraId="18450423" w14:textId="3023D0E1" w:rsidR="00793C58" w:rsidRPr="003C5659" w:rsidRDefault="00793C58" w:rsidP="00793C58">
      <w:pPr>
        <w:spacing w:line="360" w:lineRule="auto"/>
        <w:jc w:val="both"/>
        <w:rPr>
          <w:rFonts w:ascii="Times New Roman" w:hAnsi="Times New Roman" w:cs="Times New Roman"/>
          <w:color w:val="000000" w:themeColor="text1"/>
          <w:sz w:val="20"/>
          <w:szCs w:val="20"/>
          <w:lang w:val="en-US"/>
        </w:rPr>
      </w:pPr>
      <w:r w:rsidRPr="003C5659">
        <w:rPr>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All structural MRI images were preprocessed by using the t1-volume pipeline of Clinica</w:t>
      </w:r>
      <w:r w:rsidR="00CD0675"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fldChar w:fldCharType="begin">
          <w:fldData xml:space="preserve">PEVuZE5vdGU+PENpdGU+PEF1dGhvcj5Sb3V0aWVyPC9BdXRob3I+PFllYXI+MjAxOTwvWWVhcj48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</w:fldData>
        </w:fldChar>
      </w:r>
      <w:r w:rsidR="00EE233A" w:rsidRPr="003C5659">
        <w:rPr>
          <w:rFonts w:ascii="Times New Roman" w:hAnsi="Times New Roman" w:cs="Times New Roman"/>
          <w:color w:val="000000" w:themeColor="text1"/>
          <w:sz w:val="20"/>
          <w:szCs w:val="20"/>
          <w:lang w:val="en-US"/>
        </w:rPr>
        <w:instrText xml:space="preserve"> ADDIN EN.CITE </w:instrText>
      </w:r>
      <w:r w:rsidR="00EE233A" w:rsidRPr="003C5659">
        <w:rPr>
          <w:rFonts w:ascii="Times New Roman" w:hAnsi="Times New Roman" w:cs="Times New Roman"/>
          <w:color w:val="000000" w:themeColor="text1"/>
          <w:sz w:val="20"/>
          <w:szCs w:val="20"/>
          <w:lang w:val="en-US"/>
        </w:rPr>
        <w:fldChar w:fldCharType="begin">
          <w:fldData xml:space="preserve">PEVuZE5vdGU+PENpdGU+PEF1dGhvcj5Sb3V0aWVyPC9BdXRob3I+PFllYXI+MjAxOTwvWWVhcj48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</w:fldData>
        </w:fldChar>
      </w:r>
      <w:r w:rsidR="00EE233A" w:rsidRPr="003C5659">
        <w:rPr>
          <w:rFonts w:ascii="Times New Roman" w:hAnsi="Times New Roman" w:cs="Times New Roman"/>
          <w:color w:val="000000" w:themeColor="text1"/>
          <w:sz w:val="20"/>
          <w:szCs w:val="20"/>
          <w:lang w:val="en-US"/>
        </w:rPr>
        <w:instrText xml:space="preserve"> ADDIN EN.CITE.DATA </w:instrText>
      </w:r>
      <w:r w:rsidR="00EE233A" w:rsidRPr="003C5659">
        <w:rPr>
          <w:rFonts w:ascii="Times New Roman" w:hAnsi="Times New Roman" w:cs="Times New Roman"/>
          <w:color w:val="000000" w:themeColor="text1"/>
          <w:sz w:val="20"/>
          <w:szCs w:val="20"/>
          <w:lang w:val="en-US"/>
        </w:rPr>
      </w:r>
      <w:r w:rsidR="00EE233A"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[1, 2]</w:t>
      </w:r>
      <w:r w:rsidRPr="003C5659">
        <w:rPr>
          <w:rFonts w:ascii="Times New Roman" w:hAnsi="Times New Roman" w:cs="Times New Roman"/>
          <w:color w:val="000000" w:themeColor="text1"/>
          <w:sz w:val="20"/>
          <w:szCs w:val="20"/>
          <w:lang w:val="en-US"/>
        </w:rPr>
        <w:fldChar w:fldCharType="end"/>
      </w:r>
      <w:r w:rsidR="00CD0675" w:rsidRPr="003C5659">
        <w:rPr>
          <w:rFonts w:ascii="Times New Roman" w:hAnsi="Times New Roman" w:cs="Times New Roman"/>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This pipeline is a wrapper of the segmentation and normalization to the Montreal Neurological Institute (MNI) space</w:t>
      </w:r>
      <w:r w:rsidR="00CD0675"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fldChar w:fldCharType="begin">
          <w:fldData xml:space="preserve">PEVuZE5vdGU+PENpdGU+PEF1dGhvcj5FdmFuczwvQXV0aG9yPjxZZWFyPjE5OTM8L1llYXI+PFJl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</w:fldData>
        </w:fldChar>
      </w:r>
      <w:r w:rsidR="00EE233A" w:rsidRPr="003C5659">
        <w:rPr>
          <w:rFonts w:ascii="Times New Roman" w:hAnsi="Times New Roman" w:cs="Times New Roman"/>
          <w:color w:val="000000" w:themeColor="text1"/>
          <w:sz w:val="20"/>
          <w:szCs w:val="20"/>
          <w:lang w:val="en-US"/>
        </w:rPr>
        <w:instrText xml:space="preserve"> ADDIN EN.CITE </w:instrText>
      </w:r>
      <w:r w:rsidR="00EE233A" w:rsidRPr="003C5659">
        <w:rPr>
          <w:rFonts w:ascii="Times New Roman" w:hAnsi="Times New Roman" w:cs="Times New Roman"/>
          <w:color w:val="000000" w:themeColor="text1"/>
          <w:sz w:val="20"/>
          <w:szCs w:val="20"/>
          <w:lang w:val="en-US"/>
        </w:rPr>
        <w:fldChar w:fldCharType="begin">
          <w:fldData xml:space="preserve">PEVuZE5vdGU+PENpdGU+PEF1dGhvcj5FdmFuczwvQXV0aG9yPjxZZWFyPjE5OTM8L1llYXI+PFJl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</w:fldData>
        </w:fldChar>
      </w:r>
      <w:r w:rsidR="00EE233A" w:rsidRPr="003C5659">
        <w:rPr>
          <w:rFonts w:ascii="Times New Roman" w:hAnsi="Times New Roman" w:cs="Times New Roman"/>
          <w:color w:val="000000" w:themeColor="text1"/>
          <w:sz w:val="20"/>
          <w:szCs w:val="20"/>
          <w:lang w:val="en-US"/>
        </w:rPr>
        <w:instrText xml:space="preserve"> ADDIN EN.CITE.DATA </w:instrText>
      </w:r>
      <w:r w:rsidR="00EE233A" w:rsidRPr="003C5659">
        <w:rPr>
          <w:rFonts w:ascii="Times New Roman" w:hAnsi="Times New Roman" w:cs="Times New Roman"/>
          <w:color w:val="000000" w:themeColor="text1"/>
          <w:sz w:val="20"/>
          <w:szCs w:val="20"/>
          <w:lang w:val="en-US"/>
        </w:rPr>
      </w:r>
      <w:r w:rsidR="00EE233A"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[3]</w:t>
      </w:r>
      <w:r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t xml:space="preserve"> routines implemented in SPM12. First, the MRI images were bias-field corrected, segmented into grey matter, white matter, and cerebrospinal fluid, and spatially normalized by using the Unified Segmentation procedure</w:t>
      </w:r>
      <w:r w:rsidR="00CD0675"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fldChar w:fldCharType="begin"/>
      </w:r>
      <w:r w:rsidR="00EE233A" w:rsidRPr="003C5659">
        <w:rPr>
          <w:rFonts w:ascii="Times New Roman" w:hAnsi="Times New Roman" w:cs="Times New Roman"/>
          <w:color w:val="000000" w:themeColor="text1"/>
          <w:sz w:val="20"/>
          <w:szCs w:val="20"/>
          <w:lang w:val="en-US"/>
        </w:rPr>
        <w:instrText xml:space="preserve"> ADDIN EN.CITE &lt;EndNote&gt;&lt;Cite&gt;&lt;Author&gt;Ashburner&lt;/Author&gt;&lt;Year&gt;2005&lt;/Year&gt;&lt;RecNum&gt;8&lt;/RecNum&gt;&lt;DisplayText&gt;[4]&lt;/DisplayText&gt;&lt;record&gt;&lt;rec-number&gt;8&lt;/rec-number&gt;&lt;foreign-keys&gt;&lt;key app="EN" db-id="2zpddp99vtdwx3eazpexxrrgt29p0xw2a9ex" timestamp="1583494661"&gt;8&lt;/key&gt;&lt;/foreign-keys&gt;&lt;ref-type name="Journal Article"&gt;17&lt;/ref-type&gt;&lt;contributors&gt;&lt;authors&gt;&lt;author&gt;Ashburner, J.&lt;/author&gt;&lt;author&gt;Friston, K. J.&lt;/author&gt;&lt;/authors&gt;&lt;/contributors&gt;&lt;auth-address&gt;Wellcome Department of Imaging Neuroscience, 12 Queen Square, London, WC1N 3BG, UK. john@fil.ion.ucl.ac.uk&lt;/auth-address&gt;&lt;titles&gt;&lt;title&gt;Unified segmentation&lt;/title&gt;&lt;secondary-title&gt;Neuroimage&lt;/secondary-title&gt;&lt;/titles&gt;&lt;periodical&gt;&lt;full-title&gt;Neuroimage&lt;/full-title&gt;&lt;/periodical&gt;&lt;pages&gt;839-51&lt;/pages&gt;&lt;volume&gt;26&lt;/volume&gt;&lt;number&gt;3&lt;/number&gt;&lt;edition&gt;2005/06/16&lt;/edition&gt;&lt;keywords&gt;&lt;keyword&gt;Algorithms&lt;/keyword&gt;&lt;keyword&gt;Brain Mapping&lt;/keyword&gt;&lt;keyword&gt;Data Interpretation, Statistical&lt;/keyword&gt;&lt;keyword&gt;Fuzzy Logic&lt;/keyword&gt;&lt;keyword&gt;Image Processing, Computer-Assisted/*statistics &amp;amp; numerical data&lt;/keyword&gt;&lt;keyword&gt;Likelihood Functions&lt;/keyword&gt;&lt;keyword&gt;Magnetic Resonance Imaging&lt;/keyword&gt;&lt;keyword&gt;Models, Neurological&lt;/keyword&gt;&lt;keyword&gt;*Models, Statistical&lt;/keyword&gt;&lt;keyword&gt;Nonlinear Dynamics&lt;/keyword&gt;&lt;keyword&gt;Normal Distribution&lt;/keyword&gt;&lt;keyword&gt;Probability Theory&lt;/keyword&gt;&lt;/keywords&gt;&lt;dates&gt;&lt;year&gt;2005&lt;/year&gt;&lt;pub-dates&gt;&lt;date&gt;Jul 1&lt;/date&gt;&lt;/pub-dates&gt;&lt;/dates&gt;&lt;isbn&gt;1053-8119 (Print)&amp;#xD;1053-8119 (Linking)&lt;/isbn&gt;&lt;accession-num&gt;15955494&lt;/accession-num&gt;&lt;urls&gt;&lt;related-urls&gt;&lt;url&gt;https://www.ncbi.nlm.nih.gov/pubmed/15955494&lt;/url&gt;&lt;/related-urls&gt;&lt;/urls&gt;&lt;electronic-resource-num&gt;10.1016/j.neuroimage.2005.02.018&lt;/electronic-resource-num&gt;&lt;/record&gt;&lt;/Cite&gt;&lt;/EndNote&gt;</w:instrText>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[4]</w:t>
      </w:r>
      <w:r w:rsidRPr="003C5659">
        <w:rPr>
          <w:rFonts w:ascii="Times New Roman" w:hAnsi="Times New Roman" w:cs="Times New Roman"/>
          <w:color w:val="000000" w:themeColor="text1"/>
          <w:sz w:val="20"/>
          <w:szCs w:val="20"/>
          <w:lang w:val="en-US"/>
        </w:rPr>
        <w:fldChar w:fldCharType="end"/>
      </w:r>
      <w:r w:rsidR="00CD0675" w:rsidRPr="003C5659">
        <w:rPr>
          <w:rFonts w:ascii="Times New Roman" w:hAnsi="Times New Roman" w:cs="Times New Roman"/>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Next, DARTEL</w:t>
      </w:r>
      <w:r w:rsidR="00CD0675"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fldChar w:fldCharType="begin"/>
      </w:r>
      <w:r w:rsidR="00EE233A" w:rsidRPr="003C5659">
        <w:rPr>
          <w:rFonts w:ascii="Times New Roman" w:hAnsi="Times New Roman" w:cs="Times New Roman"/>
          <w:color w:val="000000" w:themeColor="text1"/>
          <w:sz w:val="20"/>
          <w:szCs w:val="20"/>
          <w:lang w:val="en-US"/>
        </w:rPr>
        <w:instrText xml:space="preserve"> ADDIN EN.CITE &lt;EndNote&gt;&lt;Cite&gt;&lt;Author&gt;Ashburner&lt;/Author&gt;&lt;Year&gt;2007&lt;/Year&gt;&lt;RecNum&gt;9&lt;/RecNum&gt;&lt;DisplayText&gt;[5]&lt;/DisplayText&gt;&lt;record&gt;&lt;rec-number&gt;9&lt;/rec-number&gt;&lt;foreign-keys&gt;&lt;key app="EN" db-id="2zpddp99vtdwx3eazpexxrrgt29p0xw2a9ex" timestamp="1583494969"&gt;9&lt;/key&gt;&lt;/foreign-keys&gt;&lt;ref-type name="Journal Article"&gt;17&lt;/ref-type&gt;&lt;contributors&gt;&lt;authors&gt;&lt;author&gt;Ashburner, J.&lt;/author&gt;&lt;/authors&gt;&lt;/contributors&gt;&lt;auth-address&gt;Wellcome Trust Centre for Neuroimaging, 12 Queen Square, London, UK. j.ashburner@fil.ion.ac.uk&lt;/auth-address&gt;&lt;titles&gt;&lt;title&gt;A fast diffeomorphic image registration algorithm&lt;/title&gt;&lt;secondary-title&gt;Neuroimage&lt;/secondary-title&gt;&lt;/titles&gt;&lt;periodical&gt;&lt;full-title&gt;Neuroimage&lt;/full-title&gt;&lt;/periodical&gt;&lt;pages&gt;95-113&lt;/pages&gt;&lt;volume&gt;38&lt;/volume&gt;&lt;number&gt;1&lt;/number&gt;&lt;edition&gt;2007/09/01&lt;/edition&gt;&lt;keywords&gt;&lt;keyword&gt;*Algorithms&lt;/keyword&gt;&lt;keyword&gt;Artificial Intelligence&lt;/keyword&gt;&lt;keyword&gt;Brain/*anatomy &amp;amp; histology&lt;/keyword&gt;&lt;keyword&gt;Humans&lt;/keyword&gt;&lt;keyword&gt;Image Enhancement/methods&lt;/keyword&gt;&lt;keyword&gt;Image Interpretation, Computer-Assisted/*methods&lt;/keyword&gt;&lt;keyword&gt;Imaging, Three-Dimensional/*methods&lt;/keyword&gt;&lt;keyword&gt;Magnetic Resonance Imaging/*methods&lt;/keyword&gt;&lt;keyword&gt;Pattern Recognition, Automated/*methods&lt;/keyword&gt;&lt;keyword&gt;Reproducibility of Results&lt;/keyword&gt;&lt;keyword&gt;Sensitivity and Specificity&lt;/keyword&gt;&lt;keyword&gt;*Subtraction Technique&lt;/keyword&gt;&lt;/keywords&gt;&lt;dates&gt;&lt;year&gt;2007&lt;/year&gt;&lt;pub-dates&gt;&lt;date&gt;Oct 15&lt;/date&gt;&lt;/pub-dates&gt;&lt;/dates&gt;&lt;isbn&gt;1053-8119 (Print)&amp;#xD;1053-8119 (Linking)&lt;/isbn&gt;&lt;accession-num&gt;17761438&lt;/accession-num&gt;&lt;urls&gt;&lt;related-urls&gt;&lt;url&gt;https://www.ncbi.nlm.nih.gov/pubmed/17761438&lt;/url&gt;&lt;/related-urls&gt;&lt;/urls&gt;&lt;electronic-resource-num&gt;10.1016/j.neuroimage.2007.07.007&lt;/electronic-resource-num&gt;&lt;/record&gt;&lt;/Cite&gt;&lt;/EndNote&gt;</w:instrText>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[5]</w:t>
      </w:r>
      <w:r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t xml:space="preserve"> used the subjects’ tissue probability maps on the native space obtained at the previous step to create a group template. Then the DARTEL to MNI registration approach introduced in Ashburner</w:t>
      </w:r>
      <w:r w:rsidR="00CD0675"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fldChar w:fldCharType="begin"/>
      </w:r>
      <w:r w:rsidR="00EE233A" w:rsidRPr="003C5659">
        <w:rPr>
          <w:rFonts w:ascii="Times New Roman" w:hAnsi="Times New Roman" w:cs="Times New Roman"/>
          <w:color w:val="000000" w:themeColor="text1"/>
          <w:sz w:val="20"/>
          <w:szCs w:val="20"/>
          <w:lang w:val="en-US"/>
        </w:rPr>
        <w:instrText xml:space="preserve"> ADDIN EN.CITE &lt;EndNote&gt;&lt;Cite&gt;&lt;Author&gt;Ashburner&lt;/Author&gt;&lt;Year&gt;2007&lt;/Year&gt;&lt;RecNum&gt;9&lt;/RecNum&gt;&lt;DisplayText&gt;[5]&lt;/DisplayText&gt;&lt;record&gt;&lt;rec-number&gt;9&lt;/rec-number&gt;&lt;foreign-keys&gt;&lt;key app="EN" db-id="2zpddp99vtdwx3eazpexxrrgt29p0xw2a9ex" timestamp="1583494969"&gt;9&lt;/key&gt;&lt;/foreign-keys&gt;&lt;ref-type name="Journal Article"&gt;17&lt;/ref-type&gt;&lt;contributors&gt;&lt;authors&gt;&lt;author&gt;Ashburner, J.&lt;/author&gt;&lt;/authors&gt;&lt;/contributors&gt;&lt;auth-address&gt;Wellcome Trust Centre for Neuroimaging, 12 Queen Square, London, UK. j.ashburner@fil.ion.ac.uk&lt;/auth-address&gt;&lt;titles&gt;&lt;title&gt;A fast diffeomorphic image registration algorithm&lt;/title&gt;&lt;secondary-title&gt;Neuroimage&lt;/secondary-title&gt;&lt;/titles&gt;&lt;periodical&gt;&lt;full-title&gt;Neuroimage&lt;/full-title&gt;&lt;/periodical&gt;&lt;pages&gt;95-113&lt;/pages&gt;&lt;volume&gt;38&lt;/volume&gt;&lt;number&gt;1&lt;/number&gt;&lt;edition&gt;2007/09/01&lt;/edition&gt;&lt;keywords&gt;&lt;keyword&gt;*Algorithms&lt;/keyword&gt;&lt;keyword&gt;Artificial Intelligence&lt;/keyword&gt;&lt;keyword&gt;Brain/*anatomy &amp;amp; histology&lt;/keyword&gt;&lt;keyword&gt;Humans&lt;/keyword&gt;&lt;keyword&gt;Image Enhancement/methods&lt;/keyword&gt;&lt;keyword&gt;Image Interpretation, Computer-Assisted/*methods&lt;/keyword&gt;&lt;keyword&gt;Imaging, Three-Dimensional/*methods&lt;/keyword&gt;&lt;keyword&gt;Magnetic Resonance Imaging/*methods&lt;/keyword&gt;&lt;keyword&gt;Pattern Recognition, Automated/*methods&lt;/keyword&gt;&lt;keyword&gt;Reproducibility of Results&lt;/keyword&gt;&lt;keyword&gt;Sensitivity and Specificity&lt;/keyword&gt;&lt;keyword&gt;*Subtraction Technique&lt;/keyword&gt;&lt;/keywords&gt;&lt;dates&gt;&lt;year&gt;2007&lt;/year&gt;&lt;pub-dates&gt;&lt;date&gt;Oct 15&lt;/date&gt;&lt;/pub-dates&gt;&lt;/dates&gt;&lt;isbn&gt;1053-8119 (Print)&amp;#xD;1053-8119 (Linking)&lt;/isbn&gt;&lt;accession-num&gt;17761438&lt;/accession-num&gt;&lt;urls&gt;&lt;related-urls&gt;&lt;url&gt;https://www.ncbi.nlm.nih.gov/pubmed/17761438&lt;/url&gt;&lt;/related-urls&gt;&lt;/urls&gt;&lt;electronic-resource-num&gt;10.1016/j.neuroimage.2007.07.007&lt;/electronic-resource-num&gt;&lt;/record&gt;&lt;/Cite&gt;&lt;/EndNote&gt;</w:instrText>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[5]</w:t>
      </w:r>
      <w:r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t xml:space="preserve"> was applied to modulate the grey matter segments with the non-linear transformations from subject space into the MNI space and subsequently smoothed with an isotropic Gaussian kernel (full-width-half-maximum (FWHM) = 8 mm).</w:t>
      </w:r>
    </w:p>
    <w:p w14:paraId="3E95D55F" w14:textId="77777777" w:rsidR="00793C58" w:rsidRPr="003C5659" w:rsidRDefault="00793C58" w:rsidP="00793C58">
      <w:pPr>
        <w:spacing w:line="360" w:lineRule="auto"/>
        <w:jc w:val="both"/>
        <w:rPr>
          <w:rFonts w:ascii="Times New Roman" w:hAnsi="Times New Roman" w:cs="Times New Roman"/>
          <w:color w:val="000000" w:themeColor="text1"/>
          <w:sz w:val="20"/>
          <w:szCs w:val="20"/>
          <w:lang w:val="en-US"/>
        </w:rPr>
      </w:pPr>
    </w:p>
    <w:p w14:paraId="1810E9D5" w14:textId="21D0D079" w:rsidR="00793C58" w:rsidRPr="003C5659" w:rsidRDefault="00EE233A" w:rsidP="00793C58">
      <w:pPr>
        <w:spacing w:line="360" w:lineRule="auto"/>
        <w:jc w:val="both"/>
        <w:rPr>
          <w:rFonts w:ascii="Times New Roman" w:hAnsi="Times New Roman" w:cs="Times New Roman"/>
          <w:b/>
          <w:color w:val="000000" w:themeColor="text1"/>
          <w:sz w:val="20"/>
          <w:szCs w:val="20"/>
          <w:lang w:val="en-US"/>
        </w:rPr>
      </w:pPr>
      <w:r w:rsidRPr="003C5659">
        <w:rPr>
          <w:rFonts w:ascii="Times New Roman" w:hAnsi="Times New Roman" w:cs="Times New Roman"/>
          <w:b/>
          <w:color w:val="000000" w:themeColor="text1"/>
          <w:sz w:val="20"/>
          <w:szCs w:val="20"/>
          <w:lang w:val="en-US"/>
        </w:rPr>
        <w:t xml:space="preserve">S1.1.2. </w:t>
      </w:r>
      <w:r w:rsidR="00793C58" w:rsidRPr="003C5659">
        <w:rPr>
          <w:rFonts w:ascii="Times New Roman" w:hAnsi="Times New Roman" w:cs="Times New Roman"/>
          <w:b/>
          <w:color w:val="000000" w:themeColor="text1"/>
          <w:sz w:val="20"/>
          <w:szCs w:val="20"/>
          <w:vertAlign w:val="superscript"/>
          <w:lang w:val="en-US"/>
        </w:rPr>
        <w:t>18</w:t>
      </w:r>
      <w:r w:rsidR="00793C58" w:rsidRPr="003C5659">
        <w:rPr>
          <w:rFonts w:ascii="Times New Roman" w:hAnsi="Times New Roman" w:cs="Times New Roman"/>
          <w:b/>
          <w:color w:val="000000" w:themeColor="text1"/>
          <w:sz w:val="20"/>
          <w:szCs w:val="20"/>
          <w:lang w:val="en-US"/>
        </w:rPr>
        <w:t>FDG-PET images</w:t>
      </w:r>
    </w:p>
    <w:p w14:paraId="5BE7464A" w14:textId="106B07CD" w:rsidR="00793C58" w:rsidRPr="003C5659" w:rsidRDefault="00793C58" w:rsidP="00793C58">
      <w:pP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lastRenderedPageBreak/>
        <w:t xml:space="preserve"> All </w:t>
      </w:r>
      <w:r w:rsidRPr="003C5659">
        <w:rPr>
          <w:rFonts w:ascii="Times New Roman" w:hAnsi="Times New Roman" w:cs="Times New Roman"/>
          <w:color w:val="000000" w:themeColor="text1"/>
          <w:sz w:val="20"/>
          <w:szCs w:val="20"/>
          <w:vertAlign w:val="superscript"/>
          <w:lang w:val="en-US"/>
        </w:rPr>
        <w:t>18</w:t>
      </w:r>
      <w:r w:rsidRPr="003C5659">
        <w:rPr>
          <w:rFonts w:ascii="Times New Roman" w:hAnsi="Times New Roman" w:cs="Times New Roman"/>
          <w:color w:val="000000" w:themeColor="text1"/>
          <w:sz w:val="20"/>
          <w:szCs w:val="20"/>
          <w:lang w:val="en-US"/>
        </w:rPr>
        <w:t>FDG-PET scans used in this research were further preprocessed using the pet-volume pipeline of Clinic</w:t>
      </w:r>
      <w:r w:rsidR="00CD0675" w:rsidRPr="003C5659">
        <w:rPr>
          <w:rFonts w:ascii="Times New Roman" w:hAnsi="Times New Roman" w:cs="Times New Roman"/>
          <w:color w:val="000000" w:themeColor="text1"/>
          <w:sz w:val="20"/>
          <w:szCs w:val="20"/>
          <w:lang w:val="en-US"/>
        </w:rPr>
        <w:t xml:space="preserve">a </w:t>
      </w:r>
      <w:r w:rsidRPr="003C5659">
        <w:rPr>
          <w:rFonts w:ascii="Times New Roman" w:hAnsi="Times New Roman" w:cs="Times New Roman"/>
          <w:color w:val="000000" w:themeColor="text1"/>
          <w:sz w:val="20"/>
          <w:szCs w:val="20"/>
          <w:lang w:val="en-US"/>
        </w:rPr>
        <w:fldChar w:fldCharType="begin">
          <w:fldData xml:space="preserve">PEVuZE5vdGU+PENpdGU+PEF1dGhvcj5Sb3V0aWVyPC9BdXRob3I+PFllYXI+MjAxOTwvWWVhcj48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</w:fldData>
        </w:fldChar>
      </w:r>
      <w:r w:rsidR="00EE233A" w:rsidRPr="003C5659">
        <w:rPr>
          <w:rFonts w:ascii="Times New Roman" w:hAnsi="Times New Roman" w:cs="Times New Roman"/>
          <w:color w:val="000000" w:themeColor="text1"/>
          <w:sz w:val="20"/>
          <w:szCs w:val="20"/>
          <w:lang w:val="en-US"/>
        </w:rPr>
        <w:instrText xml:space="preserve"> ADDIN EN.CITE </w:instrText>
      </w:r>
      <w:r w:rsidR="00EE233A" w:rsidRPr="003C5659">
        <w:rPr>
          <w:rFonts w:ascii="Times New Roman" w:hAnsi="Times New Roman" w:cs="Times New Roman"/>
          <w:color w:val="000000" w:themeColor="text1"/>
          <w:sz w:val="20"/>
          <w:szCs w:val="20"/>
          <w:lang w:val="en-US"/>
        </w:rPr>
        <w:fldChar w:fldCharType="begin">
          <w:fldData xml:space="preserve">PEVuZE5vdGU+PENpdGU+PEF1dGhvcj5Sb3V0aWVyPC9BdXRob3I+PFllYXI+MjAxOTwvWWVhcj48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</w:fldData>
        </w:fldChar>
      </w:r>
      <w:r w:rsidR="00EE233A" w:rsidRPr="003C5659">
        <w:rPr>
          <w:rFonts w:ascii="Times New Roman" w:hAnsi="Times New Roman" w:cs="Times New Roman"/>
          <w:color w:val="000000" w:themeColor="text1"/>
          <w:sz w:val="20"/>
          <w:szCs w:val="20"/>
          <w:lang w:val="en-US"/>
        </w:rPr>
        <w:instrText xml:space="preserve"> ADDIN EN.CITE.DATA </w:instrText>
      </w:r>
      <w:r w:rsidR="00EE233A" w:rsidRPr="003C5659">
        <w:rPr>
          <w:rFonts w:ascii="Times New Roman" w:hAnsi="Times New Roman" w:cs="Times New Roman"/>
          <w:color w:val="000000" w:themeColor="text1"/>
          <w:sz w:val="20"/>
          <w:szCs w:val="20"/>
          <w:lang w:val="en-US"/>
        </w:rPr>
      </w:r>
      <w:r w:rsidR="00EE233A"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[1, 2]</w:t>
      </w:r>
      <w:r w:rsidRPr="003C5659">
        <w:rPr>
          <w:rFonts w:ascii="Times New Roman" w:hAnsi="Times New Roman" w:cs="Times New Roman"/>
          <w:color w:val="000000" w:themeColor="text1"/>
          <w:sz w:val="20"/>
          <w:szCs w:val="20"/>
          <w:lang w:val="en-US"/>
        </w:rPr>
        <w:fldChar w:fldCharType="end"/>
      </w:r>
      <w:r w:rsidR="00CD0675" w:rsidRPr="003C5659">
        <w:rPr>
          <w:rFonts w:ascii="Times New Roman" w:hAnsi="Times New Roman" w:cs="Times New Roman"/>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First, inter-subject registration of the </w:t>
      </w:r>
      <w:r w:rsidRPr="003C5659">
        <w:rPr>
          <w:rFonts w:ascii="Times New Roman" w:hAnsi="Times New Roman" w:cs="Times New Roman"/>
          <w:color w:val="000000" w:themeColor="text1"/>
          <w:sz w:val="20"/>
          <w:szCs w:val="20"/>
          <w:vertAlign w:val="superscript"/>
          <w:lang w:val="en-US"/>
        </w:rPr>
        <w:t>18</w:t>
      </w:r>
      <w:r w:rsidRPr="003C5659">
        <w:rPr>
          <w:rFonts w:ascii="Times New Roman" w:hAnsi="Times New Roman" w:cs="Times New Roman"/>
          <w:color w:val="000000" w:themeColor="text1"/>
          <w:sz w:val="20"/>
          <w:szCs w:val="20"/>
          <w:lang w:val="en-US"/>
        </w:rPr>
        <w:t xml:space="preserve">FDG-PET image into the space of the subject’s structural MRI image was done using SPM12. </w:t>
      </w:r>
      <w:r w:rsidR="00CA1989" w:rsidRPr="003C5659">
        <w:rPr>
          <w:rFonts w:ascii="Times New Roman" w:hAnsi="Times New Roman" w:cs="Times New Roman"/>
          <w:color w:val="000000" w:themeColor="text1"/>
          <w:sz w:val="20"/>
          <w:szCs w:val="20"/>
          <w:lang w:val="en-US"/>
        </w:rPr>
        <w:t>Thus, each subject’s co-registered averaged image from their baseline PET scan is then reoriented into the subject’s native space 170×256×256 voxel image grid, having 1.2×1×1 mm</w:t>
      </w:r>
      <w:r w:rsidR="00CA1989" w:rsidRPr="003C5659">
        <w:rPr>
          <w:rFonts w:ascii="Times New Roman" w:hAnsi="Times New Roman" w:cs="Times New Roman"/>
          <w:color w:val="000000" w:themeColor="text1"/>
          <w:sz w:val="20"/>
          <w:szCs w:val="20"/>
          <w:vertAlign w:val="superscript"/>
          <w:lang w:val="en-US"/>
        </w:rPr>
        <w:t>3</w:t>
      </w:r>
      <w:r w:rsidR="00CA1989" w:rsidRPr="003C5659">
        <w:rPr>
          <w:rFonts w:ascii="Times New Roman" w:hAnsi="Times New Roman" w:cs="Times New Roman"/>
          <w:color w:val="000000" w:themeColor="text1"/>
          <w:sz w:val="20"/>
          <w:szCs w:val="20"/>
          <w:lang w:val="en-US"/>
        </w:rPr>
        <w:t xml:space="preserve"> voxels.</w:t>
      </w:r>
      <w:r w:rsidR="00CA1989" w:rsidRPr="003C5659">
        <w:rPr>
          <w:rFonts w:ascii="Arial" w:hAnsi="Arial" w:cs="Arial"/>
          <w:color w:val="000000" w:themeColor="text1"/>
          <w:spacing w:val="3"/>
          <w:sz w:val="20"/>
          <w:szCs w:val="20"/>
          <w:shd w:val="clear" w:color="auto" w:fill="EBEBEB"/>
          <w:lang w:val="en-US"/>
        </w:rPr>
        <w:t> </w:t>
      </w:r>
      <w:r w:rsidRPr="003C5659">
        <w:rPr>
          <w:rFonts w:ascii="Times New Roman" w:hAnsi="Times New Roman" w:cs="Times New Roman"/>
          <w:color w:val="000000" w:themeColor="text1"/>
          <w:sz w:val="20"/>
          <w:szCs w:val="20"/>
          <w:lang w:val="en-US"/>
        </w:rPr>
        <w:t xml:space="preserve">Then, the </w:t>
      </w:r>
      <w:r w:rsidRPr="003C5659">
        <w:rPr>
          <w:rFonts w:ascii="Times New Roman" w:hAnsi="Times New Roman" w:cs="Times New Roman"/>
          <w:color w:val="000000" w:themeColor="text1"/>
          <w:sz w:val="20"/>
          <w:szCs w:val="20"/>
          <w:vertAlign w:val="superscript"/>
          <w:lang w:val="en-US"/>
        </w:rPr>
        <w:t>18</w:t>
      </w:r>
      <w:r w:rsidRPr="003C5659">
        <w:rPr>
          <w:rFonts w:ascii="Times New Roman" w:hAnsi="Times New Roman" w:cs="Times New Roman"/>
          <w:color w:val="000000" w:themeColor="text1"/>
          <w:sz w:val="20"/>
          <w:szCs w:val="20"/>
          <w:lang w:val="en-US"/>
        </w:rPr>
        <w:t xml:space="preserve">FDG-PET images were corrected for partial volume effects using the PETPVC toolbox </w:t>
      </w:r>
      <w:r w:rsidRPr="003C5659">
        <w:rPr>
          <w:rFonts w:ascii="Times New Roman" w:hAnsi="Times New Roman" w:cs="Times New Roman"/>
          <w:color w:val="000000" w:themeColor="text1"/>
          <w:sz w:val="20"/>
          <w:szCs w:val="20"/>
          <w:lang w:val="en-US"/>
        </w:rPr>
        <w:fldChar w:fldCharType="begin"/>
      </w:r>
      <w:r w:rsidR="00EE233A" w:rsidRPr="003C5659">
        <w:rPr>
          <w:rFonts w:ascii="Times New Roman" w:hAnsi="Times New Roman" w:cs="Times New Roman"/>
          <w:color w:val="000000" w:themeColor="text1"/>
          <w:sz w:val="20"/>
          <w:szCs w:val="20"/>
          <w:lang w:val="en-US"/>
        </w:rPr>
        <w:instrText xml:space="preserve"> ADDIN EN.CITE &lt;EndNote&gt;&lt;Cite&gt;&lt;Author&gt;Thomas&lt;/Author&gt;&lt;Year&gt;2016&lt;/Year&gt;&lt;RecNum&gt;10&lt;/RecNum&gt;&lt;DisplayText&gt;[6]&lt;/DisplayText&gt;&lt;record&gt;&lt;rec-number&gt;10&lt;/rec-number&gt;&lt;foreign-keys&gt;&lt;key app="EN" db-id="2zpddp99vtdwx3eazpexxrrgt29p0xw2a9ex" timestamp="1583499121"&gt;10&lt;/key&gt;&lt;/foreign-keys&gt;&lt;ref-type name="Journal Article"&gt;17&lt;/ref-type&gt;&lt;contributors&gt;&lt;authors&gt;&lt;author&gt;Thomas, B. A.&lt;/author&gt;&lt;author&gt;Cuplov, V.&lt;/author&gt;&lt;author&gt;Bousse, A.&lt;/author&gt;&lt;author&gt;Mendes, A.&lt;/author&gt;&lt;author&gt;Thielemans, K.&lt;/author&gt;&lt;author&gt;Hutton, B. F.&lt;/author&gt;&lt;author&gt;Erlandsson, K.&lt;/author&gt;&lt;/authors&gt;&lt;/contributors&gt;&lt;auth-address&gt;Agency for Science Technology and Research, National University of Singapore Clinical Imaging Research Centre, Singapore, Singapore. Institute of Nuclear Medicine, University College London Hospital, University College London, London, UK.&lt;/auth-address&gt;&lt;titles&gt;&lt;title&gt;PETPVC: a toolbox for performing partial volume correction techniques in positron emission tomography&lt;/title&gt;&lt;secondary-title&gt;Phys Med Biol&lt;/secondary-title&gt;&lt;/titles&gt;&lt;periodical&gt;&lt;full-title&gt;Phys Med Biol&lt;/full-title&gt;&lt;/periodical&gt;&lt;pages&gt;7975-7993&lt;/pages&gt;&lt;volume&gt;61&lt;/volume&gt;&lt;number&gt;22&lt;/number&gt;&lt;edition&gt;2016/10/27&lt;/edition&gt;&lt;keywords&gt;&lt;keyword&gt;*Algorithms&lt;/keyword&gt;&lt;keyword&gt;Brain/*anatomy &amp;amp; histology/*diagnostic imaging&lt;/keyword&gt;&lt;keyword&gt;Computer Simulation&lt;/keyword&gt;&lt;keyword&gt;Humans&lt;/keyword&gt;&lt;keyword&gt;Image Processing, Computer-Assisted/*methods&lt;/keyword&gt;&lt;keyword&gt;Models, Neurological&lt;/keyword&gt;&lt;keyword&gt;Positron-Emission Tomography/*methods&lt;/keyword&gt;&lt;/keywords&gt;&lt;dates&gt;&lt;year&gt;2016&lt;/year&gt;&lt;pub-dates&gt;&lt;date&gt;Nov 21&lt;/date&gt;&lt;/pub-dates&gt;&lt;/dates&gt;&lt;isbn&gt;1361-6560 (Electronic)&amp;#xD;0031-9155 (Linking)&lt;/isbn&gt;&lt;accession-num&gt;27779136&lt;/accession-num&gt;&lt;urls&gt;&lt;related-urls&gt;&lt;url&gt;https://www.ncbi.nlm.nih.gov/pubmed/27779136&lt;/url&gt;&lt;/related-urls&gt;&lt;/urls&gt;&lt;electronic-resource-num&gt;10.1088/0031-9155/61/22/7975&lt;/electronic-resource-num&gt;&lt;/record&gt;&lt;/Cite&gt;&lt;/EndNote&gt;</w:instrText>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[6]</w:t>
      </w:r>
      <w:r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t xml:space="preserve">. </w:t>
      </w:r>
      <w:r w:rsidR="00CA1989" w:rsidRPr="003C5659">
        <w:rPr>
          <w:rFonts w:ascii="Times New Roman" w:hAnsi="Times New Roman" w:cs="Times New Roman"/>
          <w:color w:val="000000" w:themeColor="text1"/>
          <w:sz w:val="20"/>
          <w:szCs w:val="20"/>
          <w:lang w:val="en-US"/>
        </w:rPr>
        <w:t xml:space="preserve">In the PETPVC toolbox eight core partial volume correction (PVC) techniques are available. These core methods can be combined to create a total of 22 different PVC techniques. CLINICA developers used region-based voxel-wise correction (RBV) approach. </w:t>
      </w:r>
      <w:r w:rsidRPr="003C5659">
        <w:rPr>
          <w:rFonts w:ascii="Times New Roman" w:hAnsi="Times New Roman" w:cs="Times New Roman"/>
          <w:color w:val="000000" w:themeColor="text1"/>
          <w:sz w:val="20"/>
          <w:szCs w:val="20"/>
          <w:lang w:val="en-US"/>
        </w:rPr>
        <w:t>The corrected 18FDG-PET images were then spatially normalized into MNI space using the DARTEL deformation model of SPM12</w:t>
      </w:r>
      <w:r w:rsidR="00CA1989" w:rsidRPr="003C5659">
        <w:rPr>
          <w:rFonts w:ascii="Times New Roman" w:hAnsi="Times New Roman" w:cs="Times New Roman"/>
          <w:color w:val="000000" w:themeColor="text1"/>
          <w:sz w:val="20"/>
          <w:szCs w:val="20"/>
          <w:lang w:val="en-US"/>
        </w:rPr>
        <w:t xml:space="preserve"> (</w:t>
      </w:r>
      <w:r w:rsidR="00CF56A5" w:rsidRPr="003C5659">
        <w:rPr>
          <w:rFonts w:ascii="Times New Roman" w:hAnsi="Times New Roman" w:cs="Times New Roman"/>
          <w:color w:val="000000" w:themeColor="text1"/>
          <w:sz w:val="20"/>
          <w:szCs w:val="20"/>
          <w:lang w:val="en-US"/>
        </w:rPr>
        <w:t>e</w:t>
      </w:r>
      <w:r w:rsidR="00CA1989" w:rsidRPr="003C5659">
        <w:rPr>
          <w:rFonts w:ascii="Times New Roman" w:hAnsi="Times New Roman" w:cs="Times New Roman"/>
          <w:color w:val="000000" w:themeColor="text1"/>
          <w:sz w:val="20"/>
          <w:szCs w:val="20"/>
          <w:lang w:val="en-US"/>
        </w:rPr>
        <w:t xml:space="preserve">ach subject’s corrected </w:t>
      </w:r>
      <w:r w:rsidR="00CA1989" w:rsidRPr="003C5659">
        <w:rPr>
          <w:rFonts w:ascii="Times New Roman" w:hAnsi="Times New Roman" w:cs="Times New Roman"/>
          <w:color w:val="000000" w:themeColor="text1"/>
          <w:sz w:val="20"/>
          <w:szCs w:val="20"/>
          <w:vertAlign w:val="superscript"/>
          <w:lang w:val="en-US"/>
        </w:rPr>
        <w:t>18</w:t>
      </w:r>
      <w:r w:rsidR="00CA1989" w:rsidRPr="003C5659">
        <w:rPr>
          <w:rFonts w:ascii="Times New Roman" w:hAnsi="Times New Roman" w:cs="Times New Roman"/>
          <w:color w:val="000000" w:themeColor="text1"/>
          <w:sz w:val="20"/>
          <w:szCs w:val="20"/>
          <w:lang w:val="en-US"/>
        </w:rPr>
        <w:t>FDG-PET scan was normalized into a standard 121×145×121 voxel image grid, having 1.5 mm cubic voxels)</w:t>
      </w:r>
      <w:r w:rsidRPr="003C5659">
        <w:rPr>
          <w:rFonts w:ascii="Times New Roman" w:hAnsi="Times New Roman" w:cs="Times New Roman"/>
          <w:color w:val="000000" w:themeColor="text1"/>
          <w:sz w:val="20"/>
          <w:szCs w:val="20"/>
          <w:lang w:val="en-US"/>
        </w:rPr>
        <w:t>, and intensity normalized using the average glucose uptake value in a reference region (pons). The normalized 18FDG-PET images were smoothed with an isotropic Gaussian kernel (FWHM = 8 mm)</w:t>
      </w:r>
      <w:r w:rsidR="00CA1989" w:rsidRPr="003C5659">
        <w:rPr>
          <w:rFonts w:ascii="Times New Roman" w:hAnsi="Times New Roman" w:cs="Times New Roman"/>
          <w:color w:val="000000" w:themeColor="text1"/>
          <w:sz w:val="20"/>
          <w:szCs w:val="20"/>
          <w:lang w:val="en-US"/>
        </w:rPr>
        <w:t xml:space="preserve">. </w:t>
      </w:r>
      <w:r w:rsidR="00C27B76" w:rsidRPr="003C5659">
        <w:rPr>
          <w:rFonts w:ascii="Times New Roman" w:hAnsi="Times New Roman" w:cs="Times New Roman"/>
          <w:color w:val="000000" w:themeColor="text1"/>
          <w:sz w:val="20"/>
          <w:szCs w:val="20"/>
          <w:lang w:val="en-US"/>
        </w:rPr>
        <w:t xml:space="preserve">As smoothing was performed after PVC, this would undo some of the correction, but it can be useful to denoising imaging data. Actually, we applied independent component analysis on smoothed and non-smoothed FDG-PET data being concatenated across subjects. Results clarified that only in smoothed data meaningful brain networks were extracted. </w:t>
      </w:r>
      <w:r w:rsidR="00CA1989" w:rsidRPr="003C5659">
        <w:rPr>
          <w:rFonts w:ascii="Times New Roman" w:hAnsi="Times New Roman" w:cs="Times New Roman"/>
          <w:color w:val="000000" w:themeColor="text1"/>
          <w:sz w:val="20"/>
          <w:szCs w:val="20"/>
          <w:lang w:val="en-US"/>
        </w:rPr>
        <w:t xml:space="preserve">It is worth mentioning that the preprocessed </w:t>
      </w:r>
      <w:r w:rsidR="00CA1989" w:rsidRPr="003C5659">
        <w:rPr>
          <w:rFonts w:ascii="Times New Roman" w:hAnsi="Times New Roman" w:cs="Times New Roman"/>
          <w:color w:val="000000" w:themeColor="text1"/>
          <w:sz w:val="20"/>
          <w:szCs w:val="20"/>
          <w:vertAlign w:val="superscript"/>
          <w:lang w:val="en-US"/>
        </w:rPr>
        <w:t>18</w:t>
      </w:r>
      <w:r w:rsidR="00CA1989" w:rsidRPr="003C5659">
        <w:rPr>
          <w:rFonts w:ascii="Times New Roman" w:hAnsi="Times New Roman" w:cs="Times New Roman"/>
          <w:color w:val="000000" w:themeColor="text1"/>
          <w:sz w:val="20"/>
          <w:szCs w:val="20"/>
          <w:lang w:val="en-US"/>
        </w:rPr>
        <w:t xml:space="preserve">FDG-PET images offer sufficient resolution to reliably detect subregions of the hippocampus although </w:t>
      </w:r>
      <w:r w:rsidR="00C27B76" w:rsidRPr="003C5659">
        <w:rPr>
          <w:rFonts w:ascii="Times New Roman" w:hAnsi="Times New Roman" w:cs="Times New Roman"/>
          <w:color w:val="000000" w:themeColor="text1"/>
          <w:sz w:val="20"/>
          <w:szCs w:val="20"/>
          <w:lang w:val="en-US"/>
        </w:rPr>
        <w:t>the hippocampus has a small size and elongated shape.</w:t>
      </w:r>
    </w:p>
    <w:p w14:paraId="0674BAC7" w14:textId="77777777" w:rsidR="00454FDE" w:rsidRPr="003C5659" w:rsidRDefault="00454FDE" w:rsidP="00793C58">
      <w:pPr>
        <w:spacing w:line="360" w:lineRule="auto"/>
        <w:rPr>
          <w:rFonts w:ascii="Times New Roman" w:hAnsi="Times New Roman" w:cs="Times New Roman"/>
          <w:b/>
          <w:color w:val="000000" w:themeColor="text1"/>
          <w:lang w:val="en-US"/>
        </w:rPr>
      </w:pPr>
    </w:p>
    <w:p w14:paraId="4D419E86" w14:textId="6C957738" w:rsidR="00454FDE" w:rsidRPr="003C5659" w:rsidRDefault="00EE233A" w:rsidP="00793C58">
      <w:pPr>
        <w:spacing w:line="360" w:lineRule="auto"/>
        <w:jc w:val="both"/>
        <w:rPr>
          <w:rFonts w:ascii="Times New Roman" w:hAnsi="Times New Roman" w:cs="Times New Roman"/>
          <w:b/>
          <w:color w:val="000000" w:themeColor="text1"/>
          <w:sz w:val="22"/>
          <w:szCs w:val="22"/>
          <w:lang w:val="en-US"/>
        </w:rPr>
      </w:pPr>
      <w:r w:rsidRPr="003C5659">
        <w:rPr>
          <w:rFonts w:ascii="Times New Roman" w:hAnsi="Times New Roman" w:cs="Times New Roman"/>
          <w:b/>
          <w:color w:val="000000" w:themeColor="text1"/>
          <w:sz w:val="22"/>
          <w:szCs w:val="22"/>
          <w:lang w:val="en-US"/>
        </w:rPr>
        <w:t xml:space="preserve">S1.2. </w:t>
      </w:r>
      <w:r w:rsidR="00480995" w:rsidRPr="003C5659">
        <w:rPr>
          <w:rFonts w:ascii="Times New Roman" w:hAnsi="Times New Roman" w:cs="Times New Roman"/>
          <w:b/>
          <w:color w:val="000000" w:themeColor="text1"/>
          <w:sz w:val="22"/>
          <w:szCs w:val="22"/>
          <w:lang w:val="en-US"/>
        </w:rPr>
        <w:t>Neurosynth and behavioral profile of hippocampal m</w:t>
      </w:r>
      <w:r w:rsidR="00454FDE" w:rsidRPr="003C5659">
        <w:rPr>
          <w:rFonts w:ascii="Times New Roman" w:hAnsi="Times New Roman" w:cs="Times New Roman"/>
          <w:b/>
          <w:color w:val="000000" w:themeColor="text1"/>
          <w:sz w:val="22"/>
          <w:szCs w:val="22"/>
          <w:lang w:val="en-US"/>
        </w:rPr>
        <w:t xml:space="preserve">etabolic subregion’s metabolic covariance network </w:t>
      </w:r>
    </w:p>
    <w:p w14:paraId="696B5BEF" w14:textId="77777777" w:rsidR="00454FDE" w:rsidRPr="003C5659" w:rsidRDefault="00454FDE" w:rsidP="00793C58">
      <w:pP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Neurosynth database comprises functional co-activation maps obtained from meta-analysis of task-fMRI studies across 11,406 articles that are paired with sets of terms extracted from the text of these studies. The embedded cognitive decoding tool in NeuroSynth contains more than 1 300 terms. So, we can compare the uncorrected whole-brain metabolic network of each metabolic subregion to the available collection of spatial brain maps correspond to each term using the embedded cognitive decoding tool. It computed Pearson correlations between our metabolic covariance maps and the meta-analytic maps of NeuroSynth. Therefore, each term had an associated value indicating the degree to which the brain regions involved in the metabolic networks of hippocampal metabolic subregions similar to the paired meta-analytic maps of NeuroSynth. We included all correlations for associated terms above 0.1 to identify the broad pattern of behavioral associations of each metabolic subregion’s network (non-behavioral terms were excluded).</w:t>
      </w:r>
    </w:p>
    <w:p w14:paraId="56B2D72F" w14:textId="77777777" w:rsidR="00454FDE" w:rsidRPr="003C5659" w:rsidRDefault="00454FDE" w:rsidP="00793C58">
      <w:pPr>
        <w:spacing w:line="360" w:lineRule="auto"/>
        <w:jc w:val="center"/>
        <w:rPr>
          <w:rFonts w:ascii="Times New Roman" w:hAnsi="Times New Roman" w:cs="Times New Roman"/>
          <w:b/>
          <w:color w:val="000000" w:themeColor="text1"/>
          <w:sz w:val="32"/>
          <w:szCs w:val="32"/>
          <w:lang w:val="en-US"/>
        </w:rPr>
      </w:pPr>
    </w:p>
    <w:p w14:paraId="25F60D7A" w14:textId="6FB7EE01" w:rsidR="00454FDE" w:rsidRPr="003C5659" w:rsidRDefault="00EE233A" w:rsidP="00793C58">
      <w:pPr>
        <w:spacing w:line="360" w:lineRule="auto"/>
        <w:rPr>
          <w:rFonts w:ascii="Times New Roman" w:hAnsi="Times New Roman" w:cs="Times New Roman"/>
          <w:b/>
          <w:color w:val="000000" w:themeColor="text1"/>
          <w:sz w:val="22"/>
          <w:szCs w:val="22"/>
          <w:lang w:val="en-US"/>
        </w:rPr>
      </w:pPr>
      <w:r w:rsidRPr="003C5659">
        <w:rPr>
          <w:rFonts w:ascii="Times New Roman" w:hAnsi="Times New Roman" w:cs="Times New Roman"/>
          <w:b/>
          <w:color w:val="000000" w:themeColor="text1"/>
          <w:sz w:val="22"/>
          <w:szCs w:val="22"/>
          <w:lang w:val="en-US"/>
        </w:rPr>
        <w:t xml:space="preserve">S1.3. </w:t>
      </w:r>
      <w:r w:rsidR="00480995" w:rsidRPr="003C5659">
        <w:rPr>
          <w:rFonts w:ascii="Times New Roman" w:hAnsi="Times New Roman" w:cs="Times New Roman"/>
          <w:b/>
          <w:color w:val="000000" w:themeColor="text1"/>
          <w:sz w:val="22"/>
          <w:szCs w:val="22"/>
          <w:lang w:val="en-US"/>
        </w:rPr>
        <w:t>Word cloud</w:t>
      </w:r>
    </w:p>
    <w:p w14:paraId="6B6FCE45" w14:textId="7B93CE2F" w:rsidR="00454FDE" w:rsidRPr="003C5659" w:rsidRDefault="00454FDE" w:rsidP="00793C58">
      <w:pP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To create the word cloud, we used the publicly available python package (</w:t>
      </w:r>
      <w:hyperlink r:id="rId9" w:history="1">
        <w:r w:rsidRPr="003C5659">
          <w:rPr>
            <w:rFonts w:ascii="Times New Roman" w:hAnsi="Times New Roman" w:cs="Times New Roman"/>
            <w:color w:val="000000" w:themeColor="text1"/>
            <w:sz w:val="20"/>
            <w:szCs w:val="20"/>
            <w:lang w:val="en-US"/>
          </w:rPr>
          <w:t>https://github.com/amueller/word_cloud</w:t>
        </w:r>
      </w:hyperlink>
      <w:r w:rsidRPr="003C5659">
        <w:rPr>
          <w:rFonts w:ascii="Times New Roman" w:hAnsi="Times New Roman" w:cs="Times New Roman"/>
          <w:color w:val="000000" w:themeColor="text1"/>
          <w:sz w:val="20"/>
          <w:szCs w:val="20"/>
          <w:lang w:val="en-US"/>
        </w:rPr>
        <w:t xml:space="preserve"> ). Each term had an associated value, such that the highest values represented term most important to the given metabolic network. To summarize the behavioral information, the associated values of behavioral terms were multiplied by 1000 in order to convert them to the list of terms with terms frequency. On the other hand, to summarize the spatial information of whole-brain metabolic networks, we binarized each map into a mask, and this mask was used as constraint for the related metabolic network, inside which all the associated terms were visualized. </w:t>
      </w:r>
    </w:p>
    <w:p w14:paraId="3B491BD0" w14:textId="77777777" w:rsidR="00454FDE" w:rsidRPr="003C5659" w:rsidRDefault="00454FDE" w:rsidP="00793C58">
      <w:pPr>
        <w:spacing w:line="360" w:lineRule="auto"/>
        <w:jc w:val="center"/>
        <w:rPr>
          <w:rFonts w:ascii="Times New Roman" w:hAnsi="Times New Roman" w:cs="Times New Roman"/>
          <w:b/>
          <w:color w:val="000000" w:themeColor="text1"/>
          <w:sz w:val="28"/>
          <w:szCs w:val="28"/>
          <w:lang w:val="en-US"/>
        </w:rPr>
      </w:pPr>
    </w:p>
    <w:p w14:paraId="4BFB2734" w14:textId="61EBC90F" w:rsidR="00454FDE" w:rsidRPr="003C5659" w:rsidRDefault="00EE233A" w:rsidP="00793C58">
      <w:pPr>
        <w:autoSpaceDE w:val="0"/>
        <w:autoSpaceDN w:val="0"/>
        <w:adjustRightInd w:val="0"/>
        <w:spacing w:line="360" w:lineRule="auto"/>
        <w:jc w:val="both"/>
        <w:rPr>
          <w:rFonts w:ascii="Times New Roman" w:hAnsi="Times New Roman" w:cs="Times New Roman"/>
          <w:b/>
          <w:color w:val="000000" w:themeColor="text1"/>
          <w:sz w:val="22"/>
          <w:szCs w:val="22"/>
          <w:lang w:val="en-US"/>
        </w:rPr>
      </w:pPr>
      <w:r w:rsidRPr="003C5659">
        <w:rPr>
          <w:rFonts w:ascii="Times New Roman" w:hAnsi="Times New Roman" w:cs="Times New Roman"/>
          <w:b/>
          <w:color w:val="000000" w:themeColor="text1"/>
          <w:sz w:val="22"/>
          <w:szCs w:val="22"/>
          <w:lang w:val="en-US"/>
        </w:rPr>
        <w:lastRenderedPageBreak/>
        <w:t>S1</w:t>
      </w:r>
      <w:r w:rsidR="000934B8" w:rsidRPr="003C5659">
        <w:rPr>
          <w:rFonts w:ascii="Times New Roman" w:hAnsi="Times New Roman" w:cs="Times New Roman"/>
          <w:b/>
          <w:color w:val="000000" w:themeColor="text1"/>
          <w:sz w:val="22"/>
          <w:szCs w:val="22"/>
          <w:lang w:val="en-US"/>
        </w:rPr>
        <w:t xml:space="preserve">.4. </w:t>
      </w:r>
      <w:r w:rsidR="00480995" w:rsidRPr="003C5659">
        <w:rPr>
          <w:rFonts w:ascii="Times New Roman" w:hAnsi="Times New Roman" w:cs="Times New Roman"/>
          <w:b/>
          <w:color w:val="000000" w:themeColor="text1"/>
          <w:sz w:val="22"/>
          <w:szCs w:val="22"/>
          <w:lang w:val="en-US"/>
        </w:rPr>
        <w:t>Hippocampal m</w:t>
      </w:r>
      <w:r w:rsidR="00454FDE" w:rsidRPr="003C5659">
        <w:rPr>
          <w:rFonts w:ascii="Times New Roman" w:hAnsi="Times New Roman" w:cs="Times New Roman"/>
          <w:b/>
          <w:color w:val="000000" w:themeColor="text1"/>
          <w:sz w:val="22"/>
          <w:szCs w:val="22"/>
          <w:lang w:val="en-US"/>
        </w:rPr>
        <w:t>etabolic subregion’s metabolic covariance network and their spatial correlation with receptor/transporter maps</w:t>
      </w:r>
    </w:p>
    <w:p w14:paraId="7D1BC636" w14:textId="08605A5F" w:rsidR="00454FDE" w:rsidRPr="003C5659" w:rsidRDefault="00454FDE" w:rsidP="00793C58">
      <w:pPr>
        <w:spacing w:line="360" w:lineRule="auto"/>
        <w:jc w:val="both"/>
        <w:rPr>
          <w:rFonts w:ascii="Times New Roman" w:eastAsia="Cambria" w:hAnsi="Times New Roman" w:cs="Times New Roman"/>
          <w:color w:val="000000" w:themeColor="text1"/>
          <w:sz w:val="20"/>
          <w:szCs w:val="20"/>
          <w:lang w:val="en-US" w:eastAsia="de-DE"/>
        </w:rPr>
      </w:pPr>
      <w:r w:rsidRPr="003C5659">
        <w:rPr>
          <w:rFonts w:ascii="Times New Roman" w:hAnsi="Times New Roman" w:cs="Times New Roman"/>
          <w:color w:val="000000" w:themeColor="text1"/>
          <w:sz w:val="20"/>
          <w:szCs w:val="20"/>
          <w:lang w:val="en-US"/>
        </w:rPr>
        <w:t>We investigated 12 different neurotransmitter maps including dopamine receptors (D1 and D2/D3 and F-DOPA (a reflection of presynaptic dopamine synthesis capacity), serotonin receptors (5-HT1A, 5-HT1B, and 5-HT2A) , transporters (DAT (dopamine Transporter); SERT (serotonin transporter  with two different tracers DASB and MADAM) and NAT (Noradrenaline /norepinephrine transporter)) and GABAA and MU-opioid receptors ( Please see the article on the JuSpace toolbox</w:t>
      </w:r>
      <w:r w:rsidR="00CD0675"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fldChar w:fldCharType="begin">
          <w:fldData xml:space="preserve">PEVuZE5vdGU+PENpdGU+PEF1dGhvcj5EdWthcnQ8L0F1dGhvcj48WWVhcj4yMDIxPC9ZZWFyPjxS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</w:fldData>
        </w:fldChar>
      </w:r>
      <w:r w:rsidR="00EE233A" w:rsidRPr="003C5659">
        <w:rPr>
          <w:rFonts w:ascii="Times New Roman" w:hAnsi="Times New Roman" w:cs="Times New Roman"/>
          <w:color w:val="000000" w:themeColor="text1"/>
          <w:sz w:val="20"/>
          <w:szCs w:val="20"/>
          <w:lang w:val="en-US"/>
        </w:rPr>
        <w:instrText xml:space="preserve"> ADDIN EN.CITE </w:instrText>
      </w:r>
      <w:r w:rsidR="00EE233A" w:rsidRPr="003C5659">
        <w:rPr>
          <w:rFonts w:ascii="Times New Roman" w:hAnsi="Times New Roman" w:cs="Times New Roman"/>
          <w:color w:val="000000" w:themeColor="text1"/>
          <w:sz w:val="20"/>
          <w:szCs w:val="20"/>
          <w:lang w:val="en-US"/>
        </w:rPr>
        <w:fldChar w:fldCharType="begin">
          <w:fldData xml:space="preserve">PEVuZE5vdGU+PENpdGU+PEF1dGhvcj5EdWthcnQ8L0F1dGhvcj48WWVhcj4yMDIxPC9ZZWFyPjxS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</w:fldData>
        </w:fldChar>
      </w:r>
      <w:r w:rsidR="00EE233A" w:rsidRPr="003C5659">
        <w:rPr>
          <w:rFonts w:ascii="Times New Roman" w:hAnsi="Times New Roman" w:cs="Times New Roman"/>
          <w:color w:val="000000" w:themeColor="text1"/>
          <w:sz w:val="20"/>
          <w:szCs w:val="20"/>
          <w:lang w:val="en-US"/>
        </w:rPr>
        <w:instrText xml:space="preserve"> ADDIN EN.CITE.DATA </w:instrText>
      </w:r>
      <w:r w:rsidR="00EE233A" w:rsidRPr="003C5659">
        <w:rPr>
          <w:rFonts w:ascii="Times New Roman" w:hAnsi="Times New Roman" w:cs="Times New Roman"/>
          <w:color w:val="000000" w:themeColor="text1"/>
          <w:sz w:val="20"/>
          <w:szCs w:val="20"/>
          <w:lang w:val="en-US"/>
        </w:rPr>
      </w:r>
      <w:r w:rsidR="00EE233A"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[7]</w:t>
      </w:r>
      <w:r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t xml:space="preserve"> for more information. To calculate the spatial correlation between each metabolic network with all neurotransmitter maps by JuSpace, first, the 3D file was loaded to toolbox. Then the provided file and all the selected neurotransmitter maps were loaded into the atlas space to extracts mean value per atlas region for each file. We used the default atlas (neuromorphometrics atlas from SPM12) excluding all white matter and cerebrospinal fluid regions. Finally, spatial correlation was computed between the extracted values while adjusted for spatial autocorrelation by using Pearson correlation, </w:t>
      </w:r>
      <w:r w:rsidRPr="003C5659">
        <w:rPr>
          <w:rFonts w:ascii="Times New Roman" w:eastAsia="Cambria" w:hAnsi="Times New Roman" w:cs="Times New Roman"/>
          <w:color w:val="000000" w:themeColor="text1"/>
          <w:sz w:val="20"/>
          <w:szCs w:val="20"/>
          <w:lang w:val="en-US" w:eastAsia="de-DE"/>
        </w:rPr>
        <w:t xml:space="preserve">which were z-transformed. </w:t>
      </w:r>
    </w:p>
    <w:p w14:paraId="3E27C066" w14:textId="160CEFA2" w:rsidR="00480995" w:rsidRPr="003C5659" w:rsidRDefault="00480995" w:rsidP="00793C58">
      <w:pPr>
        <w:spacing w:line="360" w:lineRule="auto"/>
        <w:jc w:val="both"/>
        <w:rPr>
          <w:rFonts w:ascii="Times New Roman" w:hAnsi="Times New Roman" w:cs="Times New Roman"/>
          <w:b/>
          <w:color w:val="000000" w:themeColor="text1"/>
          <w:sz w:val="28"/>
          <w:szCs w:val="28"/>
          <w:lang w:val="en-US"/>
        </w:rPr>
      </w:pPr>
    </w:p>
    <w:p w14:paraId="26131517" w14:textId="39AD777B" w:rsidR="00480995" w:rsidRPr="003C5659" w:rsidRDefault="000934B8" w:rsidP="00793C58">
      <w:pPr>
        <w:spacing w:line="360" w:lineRule="auto"/>
        <w:jc w:val="both"/>
        <w:rPr>
          <w:rFonts w:ascii="Times New Roman" w:hAnsi="Times New Roman" w:cs="Times New Roman"/>
          <w:b/>
          <w:bCs/>
          <w:color w:val="000000" w:themeColor="text1"/>
          <w:sz w:val="22"/>
          <w:szCs w:val="22"/>
          <w:lang w:val="en-US"/>
        </w:rPr>
      </w:pPr>
      <w:r w:rsidRPr="003C5659">
        <w:rPr>
          <w:rFonts w:ascii="Times New Roman" w:hAnsi="Times New Roman" w:cs="Times New Roman"/>
          <w:b/>
          <w:bCs/>
          <w:color w:val="000000" w:themeColor="text1"/>
          <w:sz w:val="22"/>
          <w:szCs w:val="22"/>
          <w:lang w:val="en-US"/>
        </w:rPr>
        <w:t xml:space="preserve">S1.5. </w:t>
      </w:r>
      <w:r w:rsidR="00480995" w:rsidRPr="003C5659">
        <w:rPr>
          <w:rFonts w:ascii="Times New Roman" w:hAnsi="Times New Roman" w:cs="Times New Roman"/>
          <w:b/>
          <w:bCs/>
          <w:color w:val="000000" w:themeColor="text1"/>
          <w:sz w:val="22"/>
          <w:szCs w:val="22"/>
          <w:lang w:val="en-US"/>
        </w:rPr>
        <w:t>Hippocampal segmentation</w:t>
      </w:r>
      <w:r w:rsidR="00AB2BB8" w:rsidRPr="003C5659">
        <w:rPr>
          <w:rFonts w:ascii="Times New Roman" w:hAnsi="Times New Roman" w:cs="Times New Roman"/>
          <w:b/>
          <w:bCs/>
          <w:color w:val="000000" w:themeColor="text1"/>
          <w:sz w:val="22"/>
          <w:szCs w:val="22"/>
          <w:lang w:val="en-US"/>
        </w:rPr>
        <w:t xml:space="preserve"> by using </w:t>
      </w:r>
      <w:r w:rsidR="00480995" w:rsidRPr="003C5659">
        <w:rPr>
          <w:rFonts w:ascii="Times New Roman" w:hAnsi="Times New Roman" w:cs="Times New Roman"/>
          <w:b/>
          <w:bCs/>
          <w:color w:val="000000" w:themeColor="text1"/>
          <w:sz w:val="22"/>
          <w:szCs w:val="22"/>
          <w:lang w:val="en-US"/>
        </w:rPr>
        <w:t>FreeSurfer</w:t>
      </w:r>
    </w:p>
    <w:p w14:paraId="451CD48B" w14:textId="3CE3DEA1" w:rsidR="00480995" w:rsidRPr="003C5659" w:rsidRDefault="00480995" w:rsidP="00793C58">
      <w:pP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 xml:space="preserve">Based on the preprocessed structural MRI images, individual normalized structural images were averaged for all subjects to create a group template used to generate hippocampal </w:t>
      </w:r>
      <w:r w:rsidR="00AB2BB8" w:rsidRPr="003C5659">
        <w:rPr>
          <w:rFonts w:ascii="Times New Roman" w:hAnsi="Times New Roman" w:cs="Times New Roman"/>
          <w:color w:val="000000" w:themeColor="text1"/>
          <w:sz w:val="20"/>
          <w:szCs w:val="20"/>
          <w:lang w:val="en-US"/>
        </w:rPr>
        <w:t>segments</w:t>
      </w:r>
      <w:r w:rsidRPr="003C5659">
        <w:rPr>
          <w:rFonts w:ascii="Times New Roman" w:hAnsi="Times New Roman" w:cs="Times New Roman"/>
          <w:color w:val="000000" w:themeColor="text1"/>
          <w:sz w:val="20"/>
          <w:szCs w:val="20"/>
          <w:lang w:val="en-US"/>
        </w:rPr>
        <w:t xml:space="preserve"> based on automated hippocampal subfield segmentation (FreeSurfer v.6.0)</w:t>
      </w:r>
      <w:r w:rsidR="00EE233A"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fldChar w:fldCharType="begin">
          <w:fldData xml:space="preserve">PEVuZE5vdGU+PENpdGU+PEF1dGhvcj5JZ2xlc2lhczwvQXV0aG9yPjxZZWFyPjIwMTY8L1llYXI+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</w:fldData>
        </w:fldChar>
      </w:r>
      <w:r w:rsidR="00EE233A" w:rsidRPr="003C5659">
        <w:rPr>
          <w:rFonts w:ascii="Times New Roman" w:hAnsi="Times New Roman" w:cs="Times New Roman"/>
          <w:color w:val="000000" w:themeColor="text1"/>
          <w:sz w:val="20"/>
          <w:szCs w:val="20"/>
          <w:lang w:val="en-US"/>
        </w:rPr>
        <w:instrText xml:space="preserve"> ADDIN EN.CITE </w:instrText>
      </w:r>
      <w:r w:rsidR="00EE233A" w:rsidRPr="003C5659">
        <w:rPr>
          <w:rFonts w:ascii="Times New Roman" w:hAnsi="Times New Roman" w:cs="Times New Roman"/>
          <w:color w:val="000000" w:themeColor="text1"/>
          <w:sz w:val="20"/>
          <w:szCs w:val="20"/>
          <w:lang w:val="en-US"/>
        </w:rPr>
        <w:fldChar w:fldCharType="begin">
          <w:fldData xml:space="preserve">PEVuZE5vdGU+PENpdGU+PEF1dGhvcj5JZ2xlc2lhczwvQXV0aG9yPjxZZWFyPjIwMTY8L1llYXI+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</w:fldData>
        </w:fldChar>
      </w:r>
      <w:r w:rsidR="00EE233A" w:rsidRPr="003C5659">
        <w:rPr>
          <w:rFonts w:ascii="Times New Roman" w:hAnsi="Times New Roman" w:cs="Times New Roman"/>
          <w:color w:val="000000" w:themeColor="text1"/>
          <w:sz w:val="20"/>
          <w:szCs w:val="20"/>
          <w:lang w:val="en-US"/>
        </w:rPr>
        <w:instrText xml:space="preserve"> ADDIN EN.CITE.DATA </w:instrText>
      </w:r>
      <w:r w:rsidR="00EE233A" w:rsidRPr="003C5659">
        <w:rPr>
          <w:rFonts w:ascii="Times New Roman" w:hAnsi="Times New Roman" w:cs="Times New Roman"/>
          <w:color w:val="000000" w:themeColor="text1"/>
          <w:sz w:val="20"/>
          <w:szCs w:val="20"/>
          <w:lang w:val="en-US"/>
        </w:rPr>
      </w:r>
      <w:r w:rsidR="00EE233A"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[8]</w:t>
      </w:r>
      <w:r w:rsidRPr="003C5659">
        <w:rPr>
          <w:rFonts w:ascii="Times New Roman" w:hAnsi="Times New Roman" w:cs="Times New Roman"/>
          <w:color w:val="000000" w:themeColor="text1"/>
          <w:sz w:val="20"/>
          <w:szCs w:val="20"/>
          <w:lang w:val="en-US"/>
        </w:rPr>
        <w:fldChar w:fldCharType="end"/>
      </w:r>
      <w:r w:rsidR="00EE233A" w:rsidRPr="003C5659">
        <w:rPr>
          <w:rFonts w:ascii="Times New Roman" w:hAnsi="Times New Roman" w:cs="Times New Roman"/>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Twelve </w:t>
      </w:r>
      <w:r w:rsidR="00AB2BB8" w:rsidRPr="003C5659">
        <w:rPr>
          <w:rFonts w:ascii="Times New Roman" w:hAnsi="Times New Roman" w:cs="Times New Roman"/>
          <w:color w:val="000000" w:themeColor="text1"/>
          <w:sz w:val="20"/>
          <w:szCs w:val="20"/>
          <w:lang w:val="en-US"/>
        </w:rPr>
        <w:t>segments</w:t>
      </w:r>
      <w:r w:rsidRPr="003C5659">
        <w:rPr>
          <w:rFonts w:ascii="Times New Roman" w:hAnsi="Times New Roman" w:cs="Times New Roman"/>
          <w:color w:val="000000" w:themeColor="text1"/>
          <w:sz w:val="20"/>
          <w:szCs w:val="20"/>
          <w:lang w:val="en-US"/>
        </w:rPr>
        <w:t xml:space="preserve"> were obtained for each lateral hippocampus</w:t>
      </w:r>
      <w:r w:rsidR="001D24AE" w:rsidRPr="003C5659">
        <w:rPr>
          <w:rFonts w:ascii="Times New Roman" w:hAnsi="Times New Roman" w:cs="Times New Roman"/>
          <w:color w:val="000000" w:themeColor="text1"/>
          <w:sz w:val="20"/>
          <w:szCs w:val="20"/>
          <w:lang w:val="en-US"/>
        </w:rPr>
        <w:t xml:space="preserve"> (</w:t>
      </w:r>
      <w:r w:rsidR="00AB2BB8" w:rsidRPr="003C5659">
        <w:rPr>
          <w:rFonts w:ascii="Times New Roman" w:hAnsi="Times New Roman" w:cs="Times New Roman"/>
          <w:color w:val="000000" w:themeColor="text1"/>
          <w:sz w:val="20"/>
          <w:szCs w:val="20"/>
          <w:lang w:val="en-US"/>
        </w:rPr>
        <w:t>Supplementary Fig.</w:t>
      </w:r>
      <w:r w:rsidR="001D24AE" w:rsidRPr="003C5659">
        <w:rPr>
          <w:rFonts w:ascii="Times New Roman" w:hAnsi="Times New Roman" w:cs="Times New Roman"/>
          <w:color w:val="000000" w:themeColor="text1"/>
          <w:sz w:val="20"/>
          <w:szCs w:val="20"/>
          <w:lang w:val="en-US"/>
        </w:rPr>
        <w:t xml:space="preserve"> 4A)</w:t>
      </w:r>
      <w:r w:rsidRPr="003C5659">
        <w:rPr>
          <w:rFonts w:ascii="Times New Roman" w:hAnsi="Times New Roman" w:cs="Times New Roman"/>
          <w:color w:val="000000" w:themeColor="text1"/>
          <w:sz w:val="20"/>
          <w:szCs w:val="20"/>
          <w:lang w:val="en-US"/>
        </w:rPr>
        <w:t>, and we focused on the five gr</w:t>
      </w:r>
      <w:r w:rsidR="00AB2BB8" w:rsidRPr="003C5659">
        <w:rPr>
          <w:rFonts w:ascii="Times New Roman" w:hAnsi="Times New Roman" w:cs="Times New Roman"/>
          <w:color w:val="000000" w:themeColor="text1"/>
          <w:sz w:val="20"/>
          <w:szCs w:val="20"/>
          <w:lang w:val="en-US"/>
        </w:rPr>
        <w:t>e</w:t>
      </w:r>
      <w:r w:rsidRPr="003C5659">
        <w:rPr>
          <w:rFonts w:ascii="Times New Roman" w:hAnsi="Times New Roman" w:cs="Times New Roman"/>
          <w:color w:val="000000" w:themeColor="text1"/>
          <w:sz w:val="20"/>
          <w:szCs w:val="20"/>
          <w:lang w:val="en-US"/>
        </w:rPr>
        <w:t>y</w:t>
      </w:r>
      <w:r w:rsidR="00AB2BB8"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 xml:space="preserve">matter </w:t>
      </w:r>
      <w:r w:rsidR="00AB2BB8" w:rsidRPr="003C5659">
        <w:rPr>
          <w:rFonts w:ascii="Times New Roman" w:hAnsi="Times New Roman" w:cs="Times New Roman"/>
          <w:color w:val="000000" w:themeColor="text1"/>
          <w:sz w:val="20"/>
          <w:szCs w:val="20"/>
          <w:lang w:val="en-US"/>
        </w:rPr>
        <w:t>segments</w:t>
      </w:r>
      <w:r w:rsidRPr="003C5659">
        <w:rPr>
          <w:rFonts w:ascii="Times New Roman" w:hAnsi="Times New Roman" w:cs="Times New Roman"/>
          <w:color w:val="000000" w:themeColor="text1"/>
          <w:sz w:val="20"/>
          <w:szCs w:val="20"/>
          <w:lang w:val="en-US"/>
        </w:rPr>
        <w:t xml:space="preserve"> including the CA1, CA3, dentate gyrus and CA4 as one combined </w:t>
      </w:r>
      <w:r w:rsidR="00AB2BB8" w:rsidRPr="003C5659">
        <w:rPr>
          <w:rFonts w:ascii="Times New Roman" w:hAnsi="Times New Roman" w:cs="Times New Roman"/>
          <w:color w:val="000000" w:themeColor="text1"/>
          <w:sz w:val="20"/>
          <w:szCs w:val="20"/>
          <w:lang w:val="en-US"/>
        </w:rPr>
        <w:t>segment</w:t>
      </w:r>
      <w:r w:rsidRPr="003C5659">
        <w:rPr>
          <w:rFonts w:ascii="Times New Roman" w:hAnsi="Times New Roman" w:cs="Times New Roman"/>
          <w:color w:val="000000" w:themeColor="text1"/>
          <w:sz w:val="20"/>
          <w:szCs w:val="20"/>
          <w:lang w:val="en-US"/>
        </w:rPr>
        <w:t xml:space="preserve"> (C4</w:t>
      </w:r>
      <w:r w:rsidR="00AB2BB8"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w:t>
      </w:r>
      <w:r w:rsidR="00AB2BB8"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 xml:space="preserve">DG), hippocampal tail (HF-tail), and subiculum as one merged </w:t>
      </w:r>
      <w:r w:rsidR="00AB2BB8" w:rsidRPr="003C5659">
        <w:rPr>
          <w:rFonts w:ascii="Times New Roman" w:hAnsi="Times New Roman" w:cs="Times New Roman"/>
          <w:color w:val="000000" w:themeColor="text1"/>
          <w:sz w:val="20"/>
          <w:szCs w:val="20"/>
          <w:lang w:val="en-US"/>
        </w:rPr>
        <w:t>segment</w:t>
      </w:r>
      <w:r w:rsidRPr="003C5659">
        <w:rPr>
          <w:rFonts w:ascii="Times New Roman" w:hAnsi="Times New Roman" w:cs="Times New Roman"/>
          <w:color w:val="000000" w:themeColor="text1"/>
          <w:sz w:val="20"/>
          <w:szCs w:val="20"/>
          <w:lang w:val="en-US"/>
        </w:rPr>
        <w:t xml:space="preserve"> (parasubiculum</w:t>
      </w:r>
      <w:r w:rsidR="00AB2BB8"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w:t>
      </w:r>
      <w:r w:rsidR="00AB2BB8"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presubiculum</w:t>
      </w:r>
      <w:r w:rsidR="00AB2BB8"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w:t>
      </w:r>
      <w:r w:rsidR="00AB2BB8"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subiculum). CA4 is not universally accepted as a distinct region and grouped with the DG and merging these small size subfields is a common practice in this field</w:t>
      </w:r>
      <w:r w:rsidR="00EE233A"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fldChar w:fldCharType="begin">
          <w:fldData xml:space="preserve">PEVuZE5vdGU+PENpdGU+PEF1dGhvcj5QYWxvbWVyby1HYWxsYWdoZXI8L0F1dGhvcj48WWVhcj4y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</w:fldData>
        </w:fldChar>
      </w:r>
      <w:r w:rsidR="00EE233A" w:rsidRPr="003C5659">
        <w:rPr>
          <w:rFonts w:ascii="Times New Roman" w:hAnsi="Times New Roman" w:cs="Times New Roman"/>
          <w:color w:val="000000" w:themeColor="text1"/>
          <w:sz w:val="20"/>
          <w:szCs w:val="20"/>
          <w:lang w:val="en-US"/>
        </w:rPr>
        <w:instrText xml:space="preserve"> ADDIN EN.CITE </w:instrText>
      </w:r>
      <w:r w:rsidR="00EE233A" w:rsidRPr="003C5659">
        <w:rPr>
          <w:rFonts w:ascii="Times New Roman" w:hAnsi="Times New Roman" w:cs="Times New Roman"/>
          <w:color w:val="000000" w:themeColor="text1"/>
          <w:sz w:val="20"/>
          <w:szCs w:val="20"/>
          <w:lang w:val="en-US"/>
        </w:rPr>
        <w:fldChar w:fldCharType="begin">
          <w:fldData xml:space="preserve">PEVuZE5vdGU+PENpdGU+PEF1dGhvcj5QYWxvbWVyby1HYWxsYWdoZXI8L0F1dGhvcj48WWVhcj4y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</w:fldData>
        </w:fldChar>
      </w:r>
      <w:r w:rsidR="00EE233A" w:rsidRPr="003C5659">
        <w:rPr>
          <w:rFonts w:ascii="Times New Roman" w:hAnsi="Times New Roman" w:cs="Times New Roman"/>
          <w:color w:val="000000" w:themeColor="text1"/>
          <w:sz w:val="20"/>
          <w:szCs w:val="20"/>
          <w:lang w:val="en-US"/>
        </w:rPr>
        <w:instrText xml:space="preserve"> ADDIN EN.CITE.DATA </w:instrText>
      </w:r>
      <w:r w:rsidR="00EE233A" w:rsidRPr="003C5659">
        <w:rPr>
          <w:rFonts w:ascii="Times New Roman" w:hAnsi="Times New Roman" w:cs="Times New Roman"/>
          <w:color w:val="000000" w:themeColor="text1"/>
          <w:sz w:val="20"/>
          <w:szCs w:val="20"/>
          <w:lang w:val="en-US"/>
        </w:rPr>
      </w:r>
      <w:r w:rsidR="00EE233A"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r>
      <w:r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[9, 10]</w:t>
      </w:r>
      <w:r w:rsidRPr="003C5659">
        <w:rPr>
          <w:rFonts w:ascii="Times New Roman" w:hAnsi="Times New Roman" w:cs="Times New Roman"/>
          <w:color w:val="000000" w:themeColor="text1"/>
          <w:sz w:val="20"/>
          <w:szCs w:val="20"/>
          <w:lang w:val="en-US"/>
        </w:rPr>
        <w:fldChar w:fldCharType="end"/>
      </w:r>
      <w:r w:rsidR="00EE233A" w:rsidRPr="003C5659">
        <w:rPr>
          <w:rFonts w:ascii="Times New Roman" w:hAnsi="Times New Roman" w:cs="Times New Roman"/>
          <w:color w:val="000000" w:themeColor="text1"/>
          <w:sz w:val="20"/>
          <w:szCs w:val="20"/>
          <w:lang w:val="en-US"/>
        </w:rPr>
        <w:t>.</w:t>
      </w:r>
    </w:p>
    <w:p w14:paraId="6EB16087" w14:textId="77777777" w:rsidR="00B06AB1" w:rsidRPr="003C5659" w:rsidRDefault="00B06AB1" w:rsidP="00793C58">
      <w:pPr>
        <w:spacing w:line="360" w:lineRule="auto"/>
        <w:jc w:val="both"/>
        <w:rPr>
          <w:rFonts w:ascii="Times New Roman" w:hAnsi="Times New Roman" w:cs="Times New Roman"/>
          <w:b/>
          <w:color w:val="000000" w:themeColor="text1"/>
          <w:sz w:val="28"/>
          <w:szCs w:val="28"/>
          <w:lang w:val="en-US"/>
        </w:rPr>
      </w:pPr>
    </w:p>
    <w:p w14:paraId="2578D0ED" w14:textId="278EF305" w:rsidR="00B06AB1" w:rsidRPr="003C5659" w:rsidRDefault="000934B8" w:rsidP="00E3580B">
      <w:pPr>
        <w:spacing w:line="360" w:lineRule="auto"/>
        <w:jc w:val="both"/>
        <w:rPr>
          <w:b/>
          <w:color w:val="000000" w:themeColor="text1"/>
          <w:lang w:val="en-US"/>
        </w:rPr>
      </w:pPr>
      <w:r w:rsidRPr="003C5659">
        <w:rPr>
          <w:rFonts w:ascii="Times New Roman" w:hAnsi="Times New Roman" w:cs="Times New Roman"/>
          <w:b/>
          <w:color w:val="000000" w:themeColor="text1"/>
          <w:lang w:val="en-US"/>
        </w:rPr>
        <w:t xml:space="preserve">S2. </w:t>
      </w:r>
      <w:r w:rsidR="00E93000" w:rsidRPr="003C5659">
        <w:rPr>
          <w:rFonts w:ascii="Times New Roman" w:hAnsi="Times New Roman" w:cs="Times New Roman"/>
          <w:b/>
          <w:color w:val="000000" w:themeColor="text1"/>
          <w:lang w:val="en-US"/>
        </w:rPr>
        <w:t>Result</w:t>
      </w:r>
    </w:p>
    <w:p w14:paraId="439FE8F1" w14:textId="0CE0AB92" w:rsidR="00553C8A" w:rsidRPr="003C5659" w:rsidRDefault="000934B8" w:rsidP="00793C58">
      <w:pPr>
        <w:spacing w:line="360" w:lineRule="auto"/>
        <w:jc w:val="both"/>
        <w:rPr>
          <w:rFonts w:ascii="Times New Roman" w:hAnsi="Times New Roman" w:cs="Times New Roman"/>
          <w:b/>
          <w:color w:val="000000" w:themeColor="text1"/>
          <w:sz w:val="22"/>
          <w:szCs w:val="22"/>
          <w:lang w:val="en-US"/>
        </w:rPr>
      </w:pPr>
      <w:r w:rsidRPr="003C5659">
        <w:rPr>
          <w:rFonts w:ascii="Times New Roman" w:hAnsi="Times New Roman" w:cs="Times New Roman"/>
          <w:b/>
          <w:color w:val="000000" w:themeColor="text1"/>
          <w:sz w:val="22"/>
          <w:szCs w:val="22"/>
          <w:lang w:val="en-US"/>
        </w:rPr>
        <w:t xml:space="preserve">S2.1. </w:t>
      </w:r>
      <w:r w:rsidR="00EE233A" w:rsidRPr="003C5659">
        <w:rPr>
          <w:rFonts w:ascii="Times New Roman" w:hAnsi="Times New Roman" w:cs="Times New Roman"/>
          <w:b/>
          <w:color w:val="000000" w:themeColor="text1"/>
          <w:sz w:val="22"/>
          <w:szCs w:val="22"/>
          <w:lang w:val="en-US"/>
        </w:rPr>
        <w:t>L</w:t>
      </w:r>
      <w:r w:rsidR="00553C8A" w:rsidRPr="003C5659">
        <w:rPr>
          <w:rFonts w:ascii="Times New Roman" w:hAnsi="Times New Roman" w:cs="Times New Roman"/>
          <w:b/>
          <w:color w:val="000000" w:themeColor="text1"/>
          <w:sz w:val="22"/>
          <w:szCs w:val="22"/>
          <w:lang w:val="en-US"/>
        </w:rPr>
        <w:t>ocal metabolism in metabolic subregions versus FreeSurfer-s</w:t>
      </w:r>
      <w:r w:rsidR="00552A64" w:rsidRPr="003C5659">
        <w:rPr>
          <w:rFonts w:ascii="Times New Roman" w:hAnsi="Times New Roman" w:cs="Times New Roman"/>
          <w:b/>
          <w:color w:val="000000" w:themeColor="text1"/>
          <w:sz w:val="22"/>
          <w:szCs w:val="22"/>
          <w:lang w:val="en-US"/>
        </w:rPr>
        <w:t>egment</w:t>
      </w:r>
      <w:r w:rsidR="00553C8A" w:rsidRPr="003C5659">
        <w:rPr>
          <w:rFonts w:ascii="Times New Roman" w:hAnsi="Times New Roman" w:cs="Times New Roman"/>
          <w:b/>
          <w:color w:val="000000" w:themeColor="text1"/>
          <w:sz w:val="22"/>
          <w:szCs w:val="22"/>
          <w:lang w:val="en-US"/>
        </w:rPr>
        <w:t>s in healthy older cohort</w:t>
      </w:r>
    </w:p>
    <w:p w14:paraId="24370919" w14:textId="1C4D55D0" w:rsidR="0059719C" w:rsidRPr="003C5659" w:rsidRDefault="0059719C" w:rsidP="00793C58">
      <w:pPr>
        <w:spacing w:line="360" w:lineRule="auto"/>
        <w:ind w:firstLine="720"/>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8"/>
          <w:szCs w:val="28"/>
          <w:lang w:val="en-US"/>
        </w:rPr>
        <w:t xml:space="preserve"> </w:t>
      </w:r>
      <w:r w:rsidRPr="003C5659">
        <w:rPr>
          <w:rFonts w:ascii="Times New Roman" w:hAnsi="Times New Roman" w:cs="Times New Roman"/>
          <w:b/>
          <w:color w:val="000000" w:themeColor="text1"/>
          <w:sz w:val="20"/>
          <w:szCs w:val="20"/>
          <w:u w:val="single"/>
          <w:lang w:val="en-US"/>
        </w:rPr>
        <w:t>Metabolic networks-based parcellation</w:t>
      </w:r>
      <w:r w:rsidRPr="003C5659">
        <w:rPr>
          <w:rFonts w:ascii="Times New Roman" w:hAnsi="Times New Roman" w:cs="Times New Roman"/>
          <w:color w:val="000000" w:themeColor="text1"/>
          <w:sz w:val="20"/>
          <w:szCs w:val="20"/>
          <w:lang w:val="en-US"/>
        </w:rPr>
        <w:t xml:space="preserve">: results showed significant differences between the metabolic subregions in their mean normalized glucose uptake value [Left: </w:t>
      </w:r>
      <w:r w:rsidRPr="003C5659">
        <w:rPr>
          <w:rFonts w:ascii="Times New Roman" w:hAnsi="Times New Roman" w:cs="Times New Roman"/>
          <w:i/>
          <w:color w:val="000000" w:themeColor="text1"/>
          <w:sz w:val="20"/>
          <w:szCs w:val="20"/>
          <w:lang w:val="en-US"/>
        </w:rPr>
        <w:t xml:space="preserve">F </w:t>
      </w:r>
      <w:r w:rsidRPr="003C5659">
        <w:rPr>
          <w:rFonts w:ascii="Times New Roman" w:hAnsi="Times New Roman" w:cs="Times New Roman"/>
          <w:color w:val="000000" w:themeColor="text1"/>
          <w:sz w:val="20"/>
          <w:szCs w:val="20"/>
          <w:lang w:val="en-US"/>
        </w:rPr>
        <w:t xml:space="preserve">(4,1805) = 160.01,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&gt; 0.001; Right: </w:t>
      </w:r>
      <w:r w:rsidRPr="003C5659">
        <w:rPr>
          <w:rFonts w:ascii="Times New Roman" w:hAnsi="Times New Roman" w:cs="Times New Roman"/>
          <w:i/>
          <w:color w:val="000000" w:themeColor="text1"/>
          <w:sz w:val="20"/>
          <w:szCs w:val="20"/>
          <w:lang w:val="en-US"/>
        </w:rPr>
        <w:t xml:space="preserve">F </w:t>
      </w:r>
      <w:r w:rsidRPr="003C5659">
        <w:rPr>
          <w:rFonts w:ascii="Times New Roman" w:hAnsi="Times New Roman" w:cs="Times New Roman"/>
          <w:color w:val="000000" w:themeColor="text1"/>
          <w:sz w:val="20"/>
          <w:szCs w:val="20"/>
          <w:lang w:val="en-US"/>
        </w:rPr>
        <w:t xml:space="preserve">(4,1805) = 245.98,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&gt; 0.001] (</w:t>
      </w:r>
      <w:r w:rsidR="00552A64" w:rsidRPr="003C5659">
        <w:rPr>
          <w:rFonts w:ascii="Times New Roman" w:hAnsi="Times New Roman" w:cs="Times New Roman"/>
          <w:color w:val="000000" w:themeColor="text1"/>
          <w:sz w:val="20"/>
          <w:szCs w:val="20"/>
          <w:lang w:val="en-US"/>
        </w:rPr>
        <w:t xml:space="preserve">Supplementary Table </w:t>
      </w:r>
      <w:r w:rsidRPr="003C5659">
        <w:rPr>
          <w:rFonts w:ascii="Times New Roman" w:hAnsi="Times New Roman" w:cs="Times New Roman"/>
          <w:color w:val="000000" w:themeColor="text1"/>
          <w:sz w:val="20"/>
          <w:szCs w:val="20"/>
          <w:lang w:val="en-US"/>
        </w:rPr>
        <w:t xml:space="preserve">3). The analysis showed that the highest metabolism rate was achieved for both Anterior-subiculum(Red) and Posterior-subiculum(blue) in the bilateral hippocampus. The lowest metabolism rates were found for Posterior-CA(Green) in left hippocampus and Anterior-CA(Yellow) in right hippocampus. For both hippocampi, a post-hoc analysis revealed significant differences (corrected for multiple comparisons,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i/>
          <w:color w:val="000000" w:themeColor="text1"/>
          <w:sz w:val="20"/>
          <w:szCs w:val="20"/>
          <w:vertAlign w:val="subscript"/>
          <w:lang w:val="en-US"/>
        </w:rPr>
        <w:t>FWE</w:t>
      </w:r>
      <w:r w:rsidRPr="003C5659">
        <w:rPr>
          <w:rFonts w:ascii="Times New Roman" w:hAnsi="Times New Roman" w:cs="Times New Roman"/>
          <w:i/>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 xml:space="preserve">&lt; 0.05) between all pairs of subregions in their local metabolism except in the right hippocampus between the Anterior-subiculum(Red) and Posterior-subiculum(Blue). The fact that only two subregions (Anterior-subiculum(Red) and Posterior-subiculum(Blue)) in the right hippocampus do not show a significant difference in their mean glucose uptake value suggests that, although these two regions have a similar level of local metabolism at the group level, the cross-subjects correlation pattern of their glucose uptake value with rest of the brain might be different hence relating to different implications at the network level. </w:t>
      </w:r>
    </w:p>
    <w:p w14:paraId="6E64D9B9" w14:textId="3AAE0C8C" w:rsidR="0059719C" w:rsidRPr="003C5659" w:rsidRDefault="0059719C" w:rsidP="00793C58">
      <w:pPr>
        <w:spacing w:line="360" w:lineRule="auto"/>
        <w:ind w:firstLine="720"/>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u w:val="single"/>
          <w:lang w:val="en-US"/>
        </w:rPr>
        <w:t>FreeSurfer-s</w:t>
      </w:r>
      <w:r w:rsidR="00552A64" w:rsidRPr="003C5659">
        <w:rPr>
          <w:rFonts w:ascii="Times New Roman" w:hAnsi="Times New Roman" w:cs="Times New Roman"/>
          <w:b/>
          <w:color w:val="000000" w:themeColor="text1"/>
          <w:sz w:val="20"/>
          <w:szCs w:val="20"/>
          <w:u w:val="single"/>
          <w:lang w:val="en-US"/>
        </w:rPr>
        <w:t>egment</w:t>
      </w:r>
      <w:r w:rsidRPr="003C5659">
        <w:rPr>
          <w:rFonts w:ascii="Times New Roman" w:hAnsi="Times New Roman" w:cs="Times New Roman"/>
          <w:b/>
          <w:color w:val="000000" w:themeColor="text1"/>
          <w:sz w:val="20"/>
          <w:szCs w:val="20"/>
          <w:u w:val="single"/>
          <w:lang w:val="en-US"/>
        </w:rPr>
        <w:t>s</w:t>
      </w:r>
      <w:r w:rsidRPr="003C5659">
        <w:rPr>
          <w:rFonts w:ascii="Times New Roman" w:hAnsi="Times New Roman" w:cs="Times New Roman"/>
          <w:b/>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results also showed significant differences between the FreeSurfer-s</w:t>
      </w:r>
      <w:r w:rsidR="00552A64" w:rsidRPr="003C5659">
        <w:rPr>
          <w:rFonts w:ascii="Times New Roman" w:hAnsi="Times New Roman" w:cs="Times New Roman"/>
          <w:color w:val="000000" w:themeColor="text1"/>
          <w:sz w:val="20"/>
          <w:szCs w:val="20"/>
          <w:lang w:val="en-US"/>
        </w:rPr>
        <w:t>egment</w:t>
      </w:r>
      <w:r w:rsidRPr="003C5659">
        <w:rPr>
          <w:rFonts w:ascii="Times New Roman" w:hAnsi="Times New Roman" w:cs="Times New Roman"/>
          <w:color w:val="000000" w:themeColor="text1"/>
          <w:sz w:val="20"/>
          <w:szCs w:val="20"/>
          <w:lang w:val="en-US"/>
        </w:rPr>
        <w:t>s</w:t>
      </w:r>
      <w:r w:rsidR="00552A64" w:rsidRPr="003C5659">
        <w:rPr>
          <w:color w:val="000000" w:themeColor="text1"/>
          <w:sz w:val="20"/>
          <w:szCs w:val="20"/>
          <w:lang w:val="en-US"/>
        </w:rPr>
        <w:t xml:space="preserve"> (</w:t>
      </w:r>
      <w:r w:rsidR="00552A64" w:rsidRPr="003C5659">
        <w:rPr>
          <w:rFonts w:ascii="Times New Roman" w:hAnsi="Times New Roman" w:cs="Times New Roman"/>
          <w:color w:val="000000" w:themeColor="text1"/>
          <w:sz w:val="20"/>
          <w:szCs w:val="20"/>
          <w:lang w:val="en-US"/>
        </w:rPr>
        <w:t>Supplementary Fig. 4A)</w:t>
      </w:r>
      <w:r w:rsidRPr="003C5659">
        <w:rPr>
          <w:rFonts w:ascii="Times New Roman" w:hAnsi="Times New Roman" w:cs="Times New Roman"/>
          <w:color w:val="000000" w:themeColor="text1"/>
          <w:sz w:val="20"/>
          <w:szCs w:val="20"/>
          <w:lang w:val="en-US"/>
        </w:rPr>
        <w:t xml:space="preserve"> in their local metabolism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 (4,1805) = 43.94,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&gt; 0.001;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 (4,1805) = 42.55,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&gt; 0.001] (</w:t>
      </w:r>
      <w:r w:rsidR="004B57B4" w:rsidRPr="003C5659">
        <w:rPr>
          <w:rFonts w:ascii="Times New Roman" w:hAnsi="Times New Roman" w:cs="Times New Roman"/>
          <w:color w:val="000000" w:themeColor="text1"/>
          <w:sz w:val="20"/>
          <w:szCs w:val="20"/>
          <w:lang w:val="en-US"/>
        </w:rPr>
        <w:t xml:space="preserve">Supplementary Fig. 4B </w:t>
      </w:r>
      <w:r w:rsidRPr="003C5659">
        <w:rPr>
          <w:rFonts w:ascii="Times New Roman" w:hAnsi="Times New Roman" w:cs="Times New Roman"/>
          <w:color w:val="000000" w:themeColor="text1"/>
          <w:sz w:val="20"/>
          <w:szCs w:val="20"/>
          <w:lang w:val="en-US"/>
        </w:rPr>
        <w:t xml:space="preserve">and </w:t>
      </w:r>
      <w:r w:rsidR="004B57B4" w:rsidRPr="003C5659">
        <w:rPr>
          <w:rFonts w:ascii="Times New Roman" w:hAnsi="Times New Roman" w:cs="Times New Roman"/>
          <w:color w:val="000000" w:themeColor="text1"/>
          <w:sz w:val="20"/>
          <w:szCs w:val="20"/>
          <w:lang w:val="en-US"/>
        </w:rPr>
        <w:t xml:space="preserve">Supplementary Table </w:t>
      </w:r>
      <w:r w:rsidRPr="003C5659">
        <w:rPr>
          <w:rFonts w:ascii="Times New Roman" w:hAnsi="Times New Roman" w:cs="Times New Roman"/>
          <w:color w:val="000000" w:themeColor="text1"/>
          <w:sz w:val="20"/>
          <w:szCs w:val="20"/>
          <w:lang w:val="en-US"/>
        </w:rPr>
        <w:t xml:space="preserve">4). The highest metabolism rate was achieved for </w:t>
      </w:r>
      <w:r w:rsidRPr="003C5659">
        <w:rPr>
          <w:rFonts w:ascii="Times New Roman" w:hAnsi="Times New Roman" w:cs="Times New Roman"/>
          <w:color w:val="000000" w:themeColor="text1"/>
          <w:sz w:val="20"/>
          <w:szCs w:val="20"/>
          <w:lang w:val="en-US"/>
        </w:rPr>
        <w:lastRenderedPageBreak/>
        <w:t xml:space="preserve">(CA4+DG) and the lowest metabolism rates were found CA3 in the bilateral hippocampus. For both hippocampi, a post-hoc analysis revealed that significant differences (corrected for multiple comparisons,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i/>
          <w:color w:val="000000" w:themeColor="text1"/>
          <w:sz w:val="20"/>
          <w:szCs w:val="20"/>
          <w:vertAlign w:val="subscript"/>
          <w:lang w:val="en-US"/>
        </w:rPr>
        <w:t>FWE</w:t>
      </w:r>
      <w:r w:rsidRPr="003C5659">
        <w:rPr>
          <w:rFonts w:ascii="Times New Roman" w:hAnsi="Times New Roman" w:cs="Times New Roman"/>
          <w:color w:val="000000" w:themeColor="text1"/>
          <w:sz w:val="20"/>
          <w:szCs w:val="20"/>
          <w:lang w:val="en-US"/>
        </w:rPr>
        <w:t xml:space="preserve"> &lt; 0.05) between all pairs of </w:t>
      </w:r>
      <w:r w:rsidR="004B57B4" w:rsidRPr="003C5659">
        <w:rPr>
          <w:rFonts w:ascii="Times New Roman" w:hAnsi="Times New Roman" w:cs="Times New Roman"/>
          <w:color w:val="000000" w:themeColor="text1"/>
          <w:sz w:val="20"/>
          <w:szCs w:val="20"/>
          <w:lang w:val="en-US"/>
        </w:rPr>
        <w:t>segments</w:t>
      </w:r>
      <w:r w:rsidRPr="003C5659">
        <w:rPr>
          <w:rFonts w:ascii="Times New Roman" w:hAnsi="Times New Roman" w:cs="Times New Roman"/>
          <w:color w:val="000000" w:themeColor="text1"/>
          <w:sz w:val="20"/>
          <w:szCs w:val="20"/>
          <w:lang w:val="en-US"/>
        </w:rPr>
        <w:t xml:space="preserve"> in bilateral hippocampus except between subiculum and (CA4+DG) and between CA1 and HP-tail. Moreover, in the left hippocampus there was no significant differences between CA1 and CA3 </w:t>
      </w:r>
      <w:r w:rsidR="004B57B4" w:rsidRPr="003C5659">
        <w:rPr>
          <w:rFonts w:ascii="Times New Roman" w:hAnsi="Times New Roman" w:cs="Times New Roman"/>
          <w:color w:val="000000" w:themeColor="text1"/>
          <w:sz w:val="20"/>
          <w:szCs w:val="20"/>
          <w:lang w:val="en-US"/>
        </w:rPr>
        <w:t>segments (Supplementary Fig. 4B)</w:t>
      </w:r>
      <w:r w:rsidRPr="003C5659">
        <w:rPr>
          <w:rFonts w:ascii="Times New Roman" w:hAnsi="Times New Roman" w:cs="Times New Roman"/>
          <w:color w:val="000000" w:themeColor="text1"/>
          <w:sz w:val="20"/>
          <w:szCs w:val="20"/>
          <w:lang w:val="en-US"/>
        </w:rPr>
        <w:t>.</w:t>
      </w:r>
    </w:p>
    <w:p w14:paraId="6D5DEDA7" w14:textId="77777777" w:rsidR="00B06AB1" w:rsidRPr="003C5659" w:rsidRDefault="00B06AB1" w:rsidP="00793C58">
      <w:pPr>
        <w:spacing w:line="360" w:lineRule="auto"/>
        <w:jc w:val="both"/>
        <w:rPr>
          <w:rFonts w:ascii="Times New Roman" w:hAnsi="Times New Roman" w:cs="Times New Roman"/>
          <w:b/>
          <w:color w:val="000000" w:themeColor="text1"/>
          <w:sz w:val="20"/>
          <w:szCs w:val="20"/>
          <w:lang w:val="en-US"/>
        </w:rPr>
      </w:pPr>
    </w:p>
    <w:p w14:paraId="1964E0C7" w14:textId="2B999820" w:rsidR="001D24AE" w:rsidRPr="003C5659" w:rsidRDefault="000934B8" w:rsidP="00793C58">
      <w:pPr>
        <w:spacing w:line="360" w:lineRule="auto"/>
        <w:jc w:val="both"/>
        <w:rPr>
          <w:rFonts w:ascii="Times New Roman" w:hAnsi="Times New Roman" w:cs="Times New Roman"/>
          <w:b/>
          <w:bCs/>
          <w:color w:val="000000" w:themeColor="text1"/>
          <w:sz w:val="22"/>
          <w:szCs w:val="22"/>
          <w:lang w:val="en-US"/>
        </w:rPr>
      </w:pPr>
      <w:r w:rsidRPr="003C5659">
        <w:rPr>
          <w:rFonts w:ascii="Times New Roman" w:hAnsi="Times New Roman" w:cs="Times New Roman"/>
          <w:b/>
          <w:bCs/>
          <w:color w:val="000000" w:themeColor="text1"/>
          <w:sz w:val="22"/>
          <w:szCs w:val="22"/>
          <w:lang w:val="en-US"/>
        </w:rPr>
        <w:t xml:space="preserve">S2.2. </w:t>
      </w:r>
      <w:r w:rsidR="001D24AE" w:rsidRPr="003C5659">
        <w:rPr>
          <w:rFonts w:ascii="Times New Roman" w:hAnsi="Times New Roman" w:cs="Times New Roman"/>
          <w:b/>
          <w:bCs/>
          <w:color w:val="000000" w:themeColor="text1"/>
          <w:sz w:val="22"/>
          <w:szCs w:val="22"/>
          <w:lang w:val="en-US"/>
        </w:rPr>
        <w:t xml:space="preserve">Alzheimer’s Disease-related pathology affects local metabolism in Hippocampal </w:t>
      </w:r>
      <w:r w:rsidR="005B3612" w:rsidRPr="003C5659">
        <w:rPr>
          <w:rFonts w:ascii="Times New Roman" w:hAnsi="Times New Roman" w:cs="Times New Roman"/>
          <w:b/>
          <w:bCs/>
          <w:color w:val="000000" w:themeColor="text1"/>
          <w:sz w:val="22"/>
          <w:szCs w:val="22"/>
          <w:lang w:val="en-US"/>
        </w:rPr>
        <w:t xml:space="preserve">metabolic </w:t>
      </w:r>
      <w:r w:rsidR="001D24AE" w:rsidRPr="003C5659">
        <w:rPr>
          <w:rFonts w:ascii="Times New Roman" w:hAnsi="Times New Roman" w:cs="Times New Roman"/>
          <w:b/>
          <w:bCs/>
          <w:color w:val="000000" w:themeColor="text1"/>
          <w:sz w:val="22"/>
          <w:szCs w:val="22"/>
          <w:lang w:val="en-US"/>
        </w:rPr>
        <w:t>subregions/</w:t>
      </w:r>
      <w:r w:rsidR="004B57B4" w:rsidRPr="003C5659">
        <w:rPr>
          <w:rFonts w:ascii="Times New Roman" w:hAnsi="Times New Roman" w:cs="Times New Roman"/>
          <w:b/>
          <w:bCs/>
          <w:color w:val="000000" w:themeColor="text1"/>
          <w:sz w:val="22"/>
          <w:szCs w:val="22"/>
          <w:lang w:val="en-US"/>
        </w:rPr>
        <w:t>segments</w:t>
      </w:r>
    </w:p>
    <w:p w14:paraId="4C2AF883" w14:textId="2ED2AFAA" w:rsidR="00294711" w:rsidRPr="003C5659" w:rsidRDefault="00294711" w:rsidP="00793C58">
      <w:pPr>
        <w:spacing w:line="360" w:lineRule="auto"/>
        <w:jc w:val="both"/>
        <w:rPr>
          <w:rFonts w:ascii="Times New Roman" w:hAnsi="Times New Roman" w:cs="Times New Roman"/>
          <w:b/>
          <w:color w:val="000000" w:themeColor="text1"/>
          <w:sz w:val="20"/>
          <w:szCs w:val="20"/>
          <w:lang w:val="en-US"/>
        </w:rPr>
      </w:pPr>
      <w:r w:rsidRPr="003C5659">
        <w:rPr>
          <w:rFonts w:ascii="Times New Roman" w:hAnsi="Times New Roman" w:cs="Times New Roman"/>
          <w:b/>
          <w:color w:val="000000" w:themeColor="text1"/>
          <w:sz w:val="20"/>
          <w:szCs w:val="20"/>
          <w:lang w:val="en-US"/>
        </w:rPr>
        <w:t>S2.2.1. Grouping subjects based on clinical diagnosis</w:t>
      </w:r>
    </w:p>
    <w:p w14:paraId="7BF7E3BD" w14:textId="287E7E6E" w:rsidR="00E93000" w:rsidRPr="003C5659" w:rsidRDefault="00E93000" w:rsidP="00793C58">
      <w:pPr>
        <w:spacing w:line="360" w:lineRule="auto"/>
        <w:ind w:firstLine="720"/>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u w:val="single"/>
          <w:lang w:val="en-US"/>
        </w:rPr>
        <w:t>Metabolic networks-based parcellation</w:t>
      </w:r>
      <w:r w:rsidRPr="003C5659">
        <w:rPr>
          <w:rFonts w:ascii="Times New Roman" w:hAnsi="Times New Roman" w:cs="Times New Roman"/>
          <w:b/>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results showed a significant main effect of metabolic subregions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(4, 4690) = 551.7, </w:t>
      </w:r>
      <w:r w:rsidRPr="003C5659">
        <w:rPr>
          <w:rFonts w:ascii="Times New Roman" w:hAnsi="Times New Roman" w:cs="Times New Roman"/>
          <w:i/>
          <w:color w:val="000000" w:themeColor="text1"/>
          <w:sz w:val="20"/>
          <w:szCs w:val="20"/>
          <w:lang w:val="en-US"/>
        </w:rPr>
        <w:t xml:space="preserve">P </w:t>
      </w:r>
      <w:r w:rsidRPr="003C5659">
        <w:rPr>
          <w:rFonts w:ascii="Times New Roman" w:hAnsi="Times New Roman" w:cs="Times New Roman"/>
          <w:color w:val="000000" w:themeColor="text1"/>
          <w:sz w:val="20"/>
          <w:szCs w:val="20"/>
          <w:lang w:val="en-US"/>
        </w:rPr>
        <w:t xml:space="preserve"> = 0;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(4, 4690) = 746.27,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The main effect of groups was also significant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(3, 4690) = 507.69,</w:t>
      </w:r>
      <w:r w:rsidRPr="003C5659">
        <w:rPr>
          <w:rFonts w:ascii="Times New Roman" w:hAnsi="Times New Roman" w:cs="Times New Roman"/>
          <w:i/>
          <w:color w:val="000000" w:themeColor="text1"/>
          <w:sz w:val="20"/>
          <w:szCs w:val="20"/>
          <w:lang w:val="en-US"/>
        </w:rPr>
        <w:t xml:space="preserve"> P</w:t>
      </w:r>
      <w:r w:rsidRPr="003C5659">
        <w:rPr>
          <w:rFonts w:ascii="Times New Roman" w:hAnsi="Times New Roman" w:cs="Times New Roman"/>
          <w:color w:val="000000" w:themeColor="text1"/>
          <w:sz w:val="20"/>
          <w:szCs w:val="20"/>
          <w:lang w:val="en-US"/>
        </w:rPr>
        <w:t xml:space="preserve"> = 0;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(3, 4690) = 411.32,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demonstrating highest/lowest metabolism rate for healthy older/dementia groups. The two-way ANOVA also revealed a significant interaction effect between metabolic subregions and diagnostic groups,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(12, 4690) = 2.6,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0.002;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(12, 4690) = 2.46,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0.003]. In the bilateral hippocampus, all comparisons between groups in all subregions were significant according to a post-hoc analysis corrected for multiple comparisons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i/>
          <w:color w:val="000000" w:themeColor="text1"/>
          <w:sz w:val="20"/>
          <w:szCs w:val="20"/>
          <w:vertAlign w:val="subscript"/>
          <w:lang w:val="en-US"/>
        </w:rPr>
        <w:t>FWE</w:t>
      </w:r>
      <w:r w:rsidRPr="003C5659">
        <w:rPr>
          <w:rFonts w:ascii="Times New Roman" w:hAnsi="Times New Roman" w:cs="Times New Roman"/>
          <w:color w:val="000000" w:themeColor="text1"/>
          <w:sz w:val="20"/>
          <w:szCs w:val="20"/>
          <w:lang w:val="en-US"/>
        </w:rPr>
        <w:t xml:space="preserve"> &lt; 0.05) except for the healthy older subjects vs. early MCI comparison and for early MCI vs. late MCI comparison in Anterior-subiculum(Red) . Healthy older subjects vs. early MCI comparisons showed significant differences (healthy older subjects &gt; early MCI) only in Posterior-CA(Green), Anterior-CA(Yellow) and Intermediate-subregion(Pink) in the left hippocampus, and in case of the right hippocampus, only in Posterior-CA(Green) (</w:t>
      </w:r>
      <w:r w:rsidR="004B57B4" w:rsidRPr="003C5659">
        <w:rPr>
          <w:rFonts w:ascii="Times New Roman" w:hAnsi="Times New Roman" w:cs="Times New Roman"/>
          <w:color w:val="000000" w:themeColor="text1"/>
          <w:sz w:val="20"/>
          <w:szCs w:val="20"/>
          <w:lang w:val="en-US"/>
        </w:rPr>
        <w:t>Supplementary Fig. 5 and Supplementary</w:t>
      </w:r>
      <w:r w:rsidR="00C25740" w:rsidRPr="003C5659">
        <w:rPr>
          <w:rFonts w:ascii="Times New Roman" w:hAnsi="Times New Roman" w:cs="Times New Roman"/>
          <w:color w:val="000000" w:themeColor="text1"/>
          <w:sz w:val="20"/>
          <w:szCs w:val="20"/>
          <w:lang w:val="en-US"/>
        </w:rPr>
        <w:t>-</w:t>
      </w:r>
      <w:r w:rsidR="004B57B4" w:rsidRPr="003C5659">
        <w:rPr>
          <w:rFonts w:ascii="Times New Roman" w:hAnsi="Times New Roman" w:cs="Times New Roman"/>
          <w:color w:val="000000" w:themeColor="text1"/>
          <w:sz w:val="20"/>
          <w:szCs w:val="20"/>
          <w:lang w:val="en-US"/>
        </w:rPr>
        <w:t xml:space="preserve">Table </w:t>
      </w:r>
      <w:r w:rsidR="00C25740" w:rsidRPr="003C5659">
        <w:rPr>
          <w:rFonts w:ascii="Times New Roman" w:hAnsi="Times New Roman" w:cs="Times New Roman"/>
          <w:color w:val="000000" w:themeColor="text1"/>
          <w:sz w:val="20"/>
          <w:szCs w:val="20"/>
          <w:lang w:val="en-US"/>
        </w:rPr>
        <w:t>4</w:t>
      </w:r>
      <w:r w:rsidRPr="003C5659">
        <w:rPr>
          <w:rFonts w:ascii="Times New Roman" w:hAnsi="Times New Roman" w:cs="Times New Roman"/>
          <w:color w:val="000000" w:themeColor="text1"/>
          <w:sz w:val="20"/>
          <w:szCs w:val="20"/>
          <w:lang w:val="en-US"/>
        </w:rPr>
        <w:t>).</w:t>
      </w:r>
    </w:p>
    <w:p w14:paraId="6FE8B6D4" w14:textId="7AF7309F" w:rsidR="00E93000" w:rsidRPr="003C5659" w:rsidRDefault="00E93000" w:rsidP="00793C58">
      <w:pPr>
        <w:spacing w:line="360" w:lineRule="auto"/>
        <w:ind w:firstLine="720"/>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u w:val="single"/>
          <w:lang w:val="en-US"/>
        </w:rPr>
        <w:t>FreeSurfer-s</w:t>
      </w:r>
      <w:r w:rsidR="004B57B4" w:rsidRPr="003C5659">
        <w:rPr>
          <w:rFonts w:ascii="Times New Roman" w:hAnsi="Times New Roman" w:cs="Times New Roman"/>
          <w:b/>
          <w:color w:val="000000" w:themeColor="text1"/>
          <w:sz w:val="20"/>
          <w:szCs w:val="20"/>
          <w:u w:val="single"/>
          <w:lang w:val="en-US"/>
        </w:rPr>
        <w:t>egment</w:t>
      </w:r>
      <w:r w:rsidRPr="003C5659">
        <w:rPr>
          <w:rFonts w:ascii="Times New Roman" w:hAnsi="Times New Roman" w:cs="Times New Roman"/>
          <w:b/>
          <w:color w:val="000000" w:themeColor="text1"/>
          <w:sz w:val="20"/>
          <w:szCs w:val="20"/>
          <w:u w:val="single"/>
          <w:lang w:val="en-US"/>
        </w:rPr>
        <w:t>s</w:t>
      </w:r>
      <w:r w:rsidRPr="003C5659">
        <w:rPr>
          <w:rFonts w:ascii="Times New Roman" w:hAnsi="Times New Roman" w:cs="Times New Roman"/>
          <w:b/>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results also showed a significant main effect of </w:t>
      </w:r>
      <w:r w:rsidR="004B57B4" w:rsidRPr="003C5659">
        <w:rPr>
          <w:rFonts w:ascii="Times New Roman" w:hAnsi="Times New Roman" w:cs="Times New Roman"/>
          <w:color w:val="000000" w:themeColor="text1"/>
          <w:sz w:val="20"/>
          <w:szCs w:val="20"/>
          <w:lang w:val="en-US"/>
        </w:rPr>
        <w:t>segments</w:t>
      </w:r>
      <w:r w:rsidRPr="003C5659">
        <w:rPr>
          <w:rFonts w:ascii="Times New Roman" w:hAnsi="Times New Roman" w:cs="Times New Roman"/>
          <w:color w:val="000000" w:themeColor="text1"/>
          <w:sz w:val="20"/>
          <w:szCs w:val="20"/>
          <w:lang w:val="en-US"/>
        </w:rPr>
        <w:t xml:space="preserve">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(4, 4690) = 145.28,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(4, 4690) = 149.5,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The main effect of groups was also significant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(3, 4690) = 587.29,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(3, 4690) = 491.01,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demonstrating highest/lowest metabolism rate for healthy older/dementia groups. The two-way ANOVA also revealed a significant interaction effect between </w:t>
      </w:r>
      <w:r w:rsidR="004B57B4" w:rsidRPr="003C5659">
        <w:rPr>
          <w:rFonts w:ascii="Times New Roman" w:hAnsi="Times New Roman" w:cs="Times New Roman"/>
          <w:color w:val="000000" w:themeColor="text1"/>
          <w:sz w:val="20"/>
          <w:szCs w:val="20"/>
          <w:lang w:val="en-US"/>
        </w:rPr>
        <w:t>FreeSurfer-segments</w:t>
      </w:r>
      <w:r w:rsidRPr="003C5659">
        <w:rPr>
          <w:rFonts w:ascii="Times New Roman" w:hAnsi="Times New Roman" w:cs="Times New Roman"/>
          <w:color w:val="000000" w:themeColor="text1"/>
          <w:sz w:val="20"/>
          <w:szCs w:val="20"/>
          <w:lang w:val="en-US"/>
        </w:rPr>
        <w:t xml:space="preserve"> and diagnostic groups,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(12, 4690) = 2.68,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0.001;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(12, 4690) = 2.15,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0.01. In the bilateral hippocampus, all comparisons between groups in all </w:t>
      </w:r>
      <w:r w:rsidR="004B57B4" w:rsidRPr="003C5659">
        <w:rPr>
          <w:rFonts w:ascii="Times New Roman" w:hAnsi="Times New Roman" w:cs="Times New Roman"/>
          <w:color w:val="000000" w:themeColor="text1"/>
          <w:sz w:val="20"/>
          <w:szCs w:val="20"/>
          <w:lang w:val="en-US"/>
        </w:rPr>
        <w:t>segments</w:t>
      </w:r>
      <w:r w:rsidRPr="003C5659">
        <w:rPr>
          <w:rFonts w:ascii="Times New Roman" w:hAnsi="Times New Roman" w:cs="Times New Roman"/>
          <w:color w:val="000000" w:themeColor="text1"/>
          <w:sz w:val="20"/>
          <w:szCs w:val="20"/>
          <w:lang w:val="en-US"/>
        </w:rPr>
        <w:t xml:space="preserve"> were significant according to a post-hoc analysis corrected for multiple comparisons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i/>
          <w:color w:val="000000" w:themeColor="text1"/>
          <w:sz w:val="20"/>
          <w:szCs w:val="20"/>
          <w:vertAlign w:val="subscript"/>
          <w:lang w:val="en-US"/>
        </w:rPr>
        <w:t>FWE</w:t>
      </w:r>
      <w:r w:rsidRPr="003C5659">
        <w:rPr>
          <w:rFonts w:ascii="Times New Roman" w:hAnsi="Times New Roman" w:cs="Times New Roman"/>
          <w:color w:val="000000" w:themeColor="text1"/>
          <w:sz w:val="20"/>
          <w:szCs w:val="20"/>
          <w:lang w:val="en-US"/>
        </w:rPr>
        <w:t xml:space="preserve"> &lt; 0.05) except for the healthy older subjects vs. early MCI comparison and for late MCI vs. </w:t>
      </w:r>
      <w:r w:rsidR="00537880" w:rsidRPr="003C5659">
        <w:rPr>
          <w:rFonts w:ascii="Times New Roman" w:hAnsi="Times New Roman" w:cs="Times New Roman"/>
          <w:color w:val="000000" w:themeColor="text1"/>
          <w:sz w:val="20"/>
          <w:szCs w:val="20"/>
          <w:lang w:val="en-US"/>
        </w:rPr>
        <w:t>Alzheimer’s disease</w:t>
      </w:r>
      <w:r w:rsidRPr="003C5659">
        <w:rPr>
          <w:rFonts w:ascii="Times New Roman" w:hAnsi="Times New Roman" w:cs="Times New Roman"/>
          <w:color w:val="000000" w:themeColor="text1"/>
          <w:sz w:val="20"/>
          <w:szCs w:val="20"/>
          <w:lang w:val="en-US"/>
        </w:rPr>
        <w:t xml:space="preserve"> comparison in HP-tail </w:t>
      </w:r>
      <w:r w:rsidR="004B57B4" w:rsidRPr="003C5659">
        <w:rPr>
          <w:rFonts w:ascii="Times New Roman" w:hAnsi="Times New Roman" w:cs="Times New Roman"/>
          <w:color w:val="000000" w:themeColor="text1"/>
          <w:sz w:val="20"/>
          <w:szCs w:val="20"/>
          <w:lang w:val="en-US"/>
        </w:rPr>
        <w:t>segment</w:t>
      </w:r>
      <w:r w:rsidRPr="003C5659">
        <w:rPr>
          <w:rFonts w:ascii="Times New Roman" w:hAnsi="Times New Roman" w:cs="Times New Roman"/>
          <w:color w:val="000000" w:themeColor="text1"/>
          <w:sz w:val="20"/>
          <w:szCs w:val="20"/>
          <w:lang w:val="en-US"/>
        </w:rPr>
        <w:t>. Healthy older subject vs. early MCI comparisons showed significant differences (healthy older subjects &gt; early MCI) only in the CA1, CA3, (CA4+DG) and HP-tail in the left hippocampus, and in case of the right hippocampus, only in the HP-tail (</w:t>
      </w:r>
      <w:r w:rsidR="004B57B4" w:rsidRPr="003C5659">
        <w:rPr>
          <w:rFonts w:ascii="Times New Roman" w:hAnsi="Times New Roman" w:cs="Times New Roman"/>
          <w:color w:val="000000" w:themeColor="text1"/>
          <w:sz w:val="20"/>
          <w:szCs w:val="20"/>
          <w:lang w:val="en-US"/>
        </w:rPr>
        <w:t>Supplementary Fig. 5 and Supplementary</w:t>
      </w:r>
      <w:r w:rsidR="00C25740" w:rsidRPr="003C5659">
        <w:rPr>
          <w:rFonts w:ascii="Times New Roman" w:hAnsi="Times New Roman" w:cs="Times New Roman"/>
          <w:color w:val="000000" w:themeColor="text1"/>
          <w:sz w:val="20"/>
          <w:szCs w:val="20"/>
          <w:lang w:val="en-US"/>
        </w:rPr>
        <w:t>-</w:t>
      </w:r>
      <w:r w:rsidR="004B57B4" w:rsidRPr="003C5659">
        <w:rPr>
          <w:rFonts w:ascii="Times New Roman" w:hAnsi="Times New Roman" w:cs="Times New Roman"/>
          <w:color w:val="000000" w:themeColor="text1"/>
          <w:sz w:val="20"/>
          <w:szCs w:val="20"/>
          <w:lang w:val="en-US"/>
        </w:rPr>
        <w:t xml:space="preserve">Table </w:t>
      </w:r>
      <w:r w:rsidR="00C25740" w:rsidRPr="003C5659">
        <w:rPr>
          <w:rFonts w:ascii="Times New Roman" w:hAnsi="Times New Roman" w:cs="Times New Roman"/>
          <w:color w:val="000000" w:themeColor="text1"/>
          <w:sz w:val="20"/>
          <w:szCs w:val="20"/>
          <w:lang w:val="en-US"/>
        </w:rPr>
        <w:t>5</w:t>
      </w:r>
      <w:r w:rsidRPr="003C5659">
        <w:rPr>
          <w:rFonts w:ascii="Times New Roman" w:hAnsi="Times New Roman" w:cs="Times New Roman"/>
          <w:color w:val="000000" w:themeColor="text1"/>
          <w:sz w:val="20"/>
          <w:szCs w:val="20"/>
          <w:lang w:val="en-US"/>
        </w:rPr>
        <w:t xml:space="preserve">). </w:t>
      </w:r>
    </w:p>
    <w:p w14:paraId="4D480F32" w14:textId="77777777" w:rsidR="00294711" w:rsidRPr="003C5659" w:rsidRDefault="00294711" w:rsidP="00793C58">
      <w:pPr>
        <w:spacing w:line="360" w:lineRule="auto"/>
        <w:ind w:firstLine="720"/>
        <w:jc w:val="both"/>
        <w:rPr>
          <w:rFonts w:ascii="Times New Roman" w:hAnsi="Times New Roman" w:cs="Times New Roman"/>
          <w:color w:val="000000" w:themeColor="text1"/>
          <w:sz w:val="20"/>
          <w:szCs w:val="20"/>
          <w:lang w:val="en-US"/>
        </w:rPr>
      </w:pPr>
    </w:p>
    <w:p w14:paraId="31DA94B8" w14:textId="078A1AA5" w:rsidR="00294711" w:rsidRPr="003C5659" w:rsidRDefault="00294711" w:rsidP="00294711">
      <w:pPr>
        <w:spacing w:line="360" w:lineRule="auto"/>
        <w:jc w:val="both"/>
        <w:rPr>
          <w:rFonts w:ascii="Times New Roman" w:hAnsi="Times New Roman" w:cs="Times New Roman"/>
          <w:b/>
          <w:color w:val="000000" w:themeColor="text1"/>
          <w:sz w:val="20"/>
          <w:szCs w:val="20"/>
          <w:lang w:val="en-US"/>
        </w:rPr>
      </w:pPr>
      <w:r w:rsidRPr="003C5659">
        <w:rPr>
          <w:rFonts w:ascii="Times New Roman" w:hAnsi="Times New Roman" w:cs="Times New Roman"/>
          <w:b/>
          <w:color w:val="000000" w:themeColor="text1"/>
          <w:sz w:val="20"/>
          <w:szCs w:val="20"/>
          <w:lang w:val="en-US"/>
        </w:rPr>
        <w:t>S2.2.2. Grouping subjects based on Amyloid-</w:t>
      </w:r>
      <m:oMath>
        <m:r>
          <m:rPr>
            <m:sty m:val="bi"/>
          </m:rPr>
          <w:rPr>
            <w:rFonts w:ascii="Cambria Math" w:hAnsi="Cambria Math" w:cs="Times New Roman"/>
            <w:color w:val="000000" w:themeColor="text1"/>
            <w:sz w:val="20"/>
            <w:szCs w:val="20"/>
            <w:lang w:val="en-US"/>
          </w:rPr>
          <m:t>β</m:t>
        </m:r>
      </m:oMath>
      <w:r w:rsidRPr="003C5659">
        <w:rPr>
          <w:rFonts w:ascii="Times New Roman" w:hAnsi="Times New Roman" w:cs="Times New Roman"/>
          <w:b/>
          <w:color w:val="000000" w:themeColor="text1"/>
          <w:sz w:val="20"/>
          <w:szCs w:val="20"/>
          <w:lang w:val="en-US"/>
        </w:rPr>
        <w:t xml:space="preserve"> statues</w:t>
      </w:r>
    </w:p>
    <w:p w14:paraId="38370405" w14:textId="703B7421" w:rsidR="008D4EB7" w:rsidRPr="003C5659" w:rsidRDefault="001F2364" w:rsidP="008D4EB7">
      <w:pPr>
        <w:spacing w:line="360" w:lineRule="auto"/>
        <w:jc w:val="both"/>
        <w:rPr>
          <w:color w:val="000000" w:themeColor="text1"/>
          <w:sz w:val="20"/>
          <w:szCs w:val="20"/>
          <w:lang w:val="en-US"/>
        </w:rPr>
      </w:pPr>
      <w:r w:rsidRPr="003C5659">
        <w:rPr>
          <w:rFonts w:ascii="Times New Roman" w:hAnsi="Times New Roman" w:cs="Times New Roman"/>
          <w:color w:val="000000" w:themeColor="text1"/>
          <w:sz w:val="20"/>
          <w:szCs w:val="20"/>
          <w:lang w:val="en-US"/>
        </w:rPr>
        <w:t>Here, we focused specifically on grouping subjects based on Amyloid-</w:t>
      </w:r>
      <m:oMath>
        <m:r>
          <w:rPr>
            <w:rFonts w:ascii="Cambria Math" w:hAnsi="Cambria Math" w:cs="Times New Roman"/>
            <w:color w:val="000000" w:themeColor="text1"/>
            <w:sz w:val="20"/>
            <w:szCs w:val="20"/>
            <w:lang w:val="en-US"/>
          </w:rPr>
          <m:t>β</m:t>
        </m:r>
      </m:oMath>
      <w:r w:rsidRPr="003C5659">
        <w:rPr>
          <w:rFonts w:ascii="Times New Roman" w:hAnsi="Times New Roman" w:cs="Times New Roman"/>
          <w:color w:val="000000" w:themeColor="text1"/>
          <w:sz w:val="20"/>
          <w:szCs w:val="20"/>
          <w:lang w:val="en-US"/>
        </w:rPr>
        <w:t xml:space="preserve"> statues </w:t>
      </w:r>
      <w:r w:rsidRPr="003C5659">
        <w:rPr>
          <w:rFonts w:ascii="Times New Roman" w:hAnsi="Times New Roman" w:cs="Times New Roman"/>
          <w:color w:val="000000" w:themeColor="text1"/>
          <w:sz w:val="20"/>
          <w:szCs w:val="20"/>
          <w:lang w:val="en-US"/>
        </w:rPr>
        <w:fldChar w:fldCharType="begin">
          <w:fldData xml:space="preserve">PEVuZE5vdGU+PENpdGU+PEF1dGhvcj5Kb3NoaTwvQXV0aG9yPjxZZWFyPjIwMTI8L1llYXI+PFJl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</w:fldData>
        </w:fldChar>
      </w:r>
      <w:r w:rsidRPr="003C5659">
        <w:rPr>
          <w:rFonts w:ascii="Times New Roman" w:hAnsi="Times New Roman" w:cs="Times New Roman"/>
          <w:color w:val="000000" w:themeColor="text1"/>
          <w:sz w:val="20"/>
          <w:szCs w:val="20"/>
          <w:lang w:val="en-US"/>
        </w:rPr>
        <w:instrText xml:space="preserve"> ADDIN EN.CITE </w:instrText>
      </w:r>
      <w:r w:rsidRPr="003C5659">
        <w:rPr>
          <w:rFonts w:ascii="Times New Roman" w:hAnsi="Times New Roman" w:cs="Times New Roman"/>
          <w:color w:val="000000" w:themeColor="text1"/>
          <w:sz w:val="20"/>
          <w:szCs w:val="20"/>
          <w:lang w:val="en-US"/>
        </w:rPr>
        <w:fldChar w:fldCharType="begin">
          <w:fldData xml:space="preserve">PEVuZE5vdGU+PENpdGU+PEF1dGhvcj5Kb3NoaTwvQXV0aG9yPjxZZWFyPjIwMTI8L1llYXI+PFJl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</w:fldData>
        </w:fldChar>
      </w:r>
      <w:r w:rsidRPr="003C5659">
        <w:rPr>
          <w:rFonts w:ascii="Times New Roman" w:hAnsi="Times New Roman" w:cs="Times New Roman"/>
          <w:color w:val="000000" w:themeColor="text1"/>
          <w:sz w:val="20"/>
          <w:szCs w:val="20"/>
          <w:lang w:val="en-US"/>
        </w:rPr>
        <w:instrText xml:space="preserve"> ADDIN EN.CITE.DATA </w:instrText>
      </w:r>
      <w:r w:rsidRPr="003C5659">
        <w:rPr>
          <w:rFonts w:ascii="Times New Roman" w:hAnsi="Times New Roman" w:cs="Times New Roman"/>
          <w:color w:val="000000" w:themeColor="text1"/>
          <w:sz w:val="20"/>
          <w:szCs w:val="20"/>
          <w:lang w:val="en-US"/>
        </w:rPr>
      </w:r>
      <w:r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r>
      <w:r w:rsidRPr="003C5659">
        <w:rPr>
          <w:rFonts w:ascii="Times New Roman" w:hAnsi="Times New Roman" w:cs="Times New Roman"/>
          <w:color w:val="000000" w:themeColor="text1"/>
          <w:sz w:val="20"/>
          <w:szCs w:val="20"/>
          <w:lang w:val="en-US"/>
        </w:rPr>
        <w:fldChar w:fldCharType="separate"/>
      </w:r>
      <w:r w:rsidRPr="003C5659">
        <w:rPr>
          <w:rFonts w:ascii="Times New Roman" w:hAnsi="Times New Roman" w:cs="Times New Roman"/>
          <w:color w:val="000000" w:themeColor="text1"/>
          <w:sz w:val="20"/>
          <w:szCs w:val="20"/>
          <w:lang w:val="en-US"/>
        </w:rPr>
        <w:t>[11]</w:t>
      </w:r>
      <w:r w:rsidRPr="003C5659">
        <w:rPr>
          <w:rFonts w:ascii="Times New Roman" w:hAnsi="Times New Roman" w:cs="Times New Roman"/>
          <w:color w:val="000000" w:themeColor="text1"/>
          <w:sz w:val="20"/>
          <w:szCs w:val="20"/>
          <w:lang w:val="en-US"/>
        </w:rPr>
        <w:fldChar w:fldCharType="end"/>
      </w:r>
      <w:r w:rsidRPr="003C5659">
        <w:rPr>
          <w:rFonts w:ascii="Times New Roman" w:hAnsi="Times New Roman" w:cs="Times New Roman"/>
          <w:color w:val="000000" w:themeColor="text1"/>
          <w:sz w:val="20"/>
          <w:szCs w:val="20"/>
          <w:lang w:val="en-US"/>
        </w:rPr>
        <w:t xml:space="preserve"> </w:t>
      </w:r>
      <w:r w:rsidR="003D02B4" w:rsidRPr="003C5659">
        <w:rPr>
          <w:rFonts w:ascii="Times New Roman" w:hAnsi="Times New Roman" w:cs="Times New Roman"/>
          <w:color w:val="000000" w:themeColor="text1"/>
          <w:sz w:val="20"/>
          <w:szCs w:val="20"/>
          <w:lang w:val="en-US"/>
        </w:rPr>
        <w:t xml:space="preserve">as one indicator of </w:t>
      </w:r>
      <w:r w:rsidRPr="003C5659">
        <w:rPr>
          <w:rFonts w:ascii="Times New Roman" w:hAnsi="Times New Roman" w:cs="Times New Roman"/>
          <w:color w:val="000000" w:themeColor="text1"/>
          <w:sz w:val="20"/>
          <w:szCs w:val="20"/>
          <w:lang w:val="en-US"/>
        </w:rPr>
        <w:t xml:space="preserve">Alzheimer’s pathology (see Supplementary-Table 2). To do so, we grouped </w:t>
      </w:r>
      <w:r w:rsidR="008D4EB7" w:rsidRPr="003C5659">
        <w:rPr>
          <w:rFonts w:ascii="Times New Roman" w:hAnsi="Times New Roman" w:cs="Times New Roman"/>
          <w:color w:val="000000" w:themeColor="text1"/>
          <w:sz w:val="20"/>
          <w:szCs w:val="20"/>
          <w:lang w:val="en-US"/>
        </w:rPr>
        <w:t xml:space="preserve">participants in each diagnostic group as subjects with </w:t>
      </w:r>
      <w:r w:rsidR="003D02B4" w:rsidRPr="003C5659">
        <w:rPr>
          <w:rFonts w:ascii="Times New Roman" w:hAnsi="Times New Roman" w:cs="Times New Roman"/>
          <w:color w:val="000000" w:themeColor="text1"/>
          <w:sz w:val="20"/>
          <w:szCs w:val="20"/>
          <w:lang w:val="en-US"/>
        </w:rPr>
        <w:t>positive</w:t>
      </w:r>
      <w:r w:rsidRPr="003C5659">
        <w:rPr>
          <w:rFonts w:ascii="Times New Roman" w:hAnsi="Times New Roman" w:cs="Times New Roman"/>
          <w:color w:val="000000" w:themeColor="text1"/>
          <w:sz w:val="20"/>
          <w:szCs w:val="20"/>
          <w:lang w:val="en-US"/>
        </w:rPr>
        <w:t xml:space="preserve"> Amyloid-</w:t>
      </w:r>
      <m:oMath>
        <m:r>
          <w:rPr>
            <w:rFonts w:ascii="Cambria Math" w:hAnsi="Cambria Math" w:cs="Times New Roman"/>
            <w:color w:val="000000" w:themeColor="text1"/>
            <w:sz w:val="20"/>
            <w:szCs w:val="20"/>
            <w:lang w:val="en-US"/>
          </w:rPr>
          <m:t>β</m:t>
        </m:r>
      </m:oMath>
      <w:r w:rsidRPr="003C5659">
        <w:rPr>
          <w:rFonts w:ascii="Times New Roman" w:hAnsi="Times New Roman" w:cs="Times New Roman"/>
          <w:color w:val="000000" w:themeColor="text1"/>
          <w:sz w:val="20"/>
          <w:szCs w:val="20"/>
          <w:lang w:val="en-US"/>
        </w:rPr>
        <w:t xml:space="preserve"> (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Pr="003C5659">
        <w:rPr>
          <w:rFonts w:ascii="Times New Roman" w:hAnsi="Times New Roman" w:cs="Times New Roman"/>
          <w:color w:val="000000" w:themeColor="text1"/>
          <w:sz w:val="20"/>
          <w:szCs w:val="20"/>
          <w:lang w:val="en-US"/>
        </w:rPr>
        <w:t>)</w:t>
      </w:r>
      <w:r w:rsidR="008D4EB7" w:rsidRPr="003C5659">
        <w:rPr>
          <w:rFonts w:ascii="Times New Roman" w:hAnsi="Times New Roman" w:cs="Times New Roman"/>
          <w:color w:val="000000" w:themeColor="text1"/>
          <w:sz w:val="20"/>
          <w:szCs w:val="20"/>
          <w:lang w:val="en-US"/>
        </w:rPr>
        <w:t xml:space="preserve"> or negative Amyloid-</w:t>
      </w:r>
      <m:oMath>
        <m:r>
          <w:rPr>
            <w:rFonts w:ascii="Cambria Math" w:hAnsi="Cambria Math" w:cs="Times New Roman"/>
            <w:color w:val="000000" w:themeColor="text1"/>
            <w:sz w:val="20"/>
            <w:szCs w:val="20"/>
            <w:lang w:val="en-US"/>
          </w:rPr>
          <m:t>β</m:t>
        </m:r>
      </m:oMath>
      <w:r w:rsidR="008D4EB7" w:rsidRPr="003C5659">
        <w:rPr>
          <w:rFonts w:ascii="Times New Roman" w:hAnsi="Times New Roman" w:cs="Times New Roman"/>
          <w:color w:val="000000" w:themeColor="text1"/>
          <w:sz w:val="20"/>
          <w:szCs w:val="20"/>
          <w:lang w:val="en-US"/>
        </w:rPr>
        <w:t xml:space="preserve"> (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8D4EB7" w:rsidRPr="003C5659">
        <w:rPr>
          <w:rFonts w:ascii="Times New Roman" w:hAnsi="Times New Roman" w:cs="Times New Roman"/>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w:t>
      </w:r>
      <w:r w:rsidR="008D4EB7" w:rsidRPr="003C5659">
        <w:rPr>
          <w:rFonts w:ascii="Times New Roman" w:hAnsi="Times New Roman" w:cs="Times New Roman"/>
          <w:color w:val="000000" w:themeColor="text1"/>
          <w:sz w:val="20"/>
          <w:szCs w:val="20"/>
          <w:lang w:val="en-US"/>
        </w:rPr>
        <w:t>. Then, we considered four different subgroups including healthy older subjects with positive Amyloid-</w:t>
      </w:r>
      <m:oMath>
        <m:r>
          <w:rPr>
            <w:rFonts w:ascii="Cambria Math" w:hAnsi="Cambria Math" w:cs="Times New Roman"/>
            <w:color w:val="000000" w:themeColor="text1"/>
            <w:sz w:val="20"/>
            <w:szCs w:val="20"/>
            <w:lang w:val="en-US"/>
          </w:rPr>
          <m:t>β</m:t>
        </m:r>
      </m:oMath>
      <w:r w:rsidR="008D4EB7" w:rsidRPr="003C5659">
        <w:rPr>
          <w:rFonts w:ascii="Times New Roman" w:hAnsi="Times New Roman" w:cs="Times New Roman"/>
          <w:color w:val="000000" w:themeColor="text1"/>
          <w:sz w:val="20"/>
          <w:szCs w:val="20"/>
          <w:lang w:val="en-US"/>
        </w:rPr>
        <w:t xml:space="preserve"> (HC (</w:t>
      </w:r>
      <m:oMath>
        <m:r>
          <w:rPr>
            <w:rFonts w:ascii="Cambria Math" w:hAnsi="Cambria Math" w:cs="Times New Roman"/>
            <w:color w:val="000000" w:themeColor="text1"/>
            <w:sz w:val="20"/>
            <w:szCs w:val="20"/>
            <w:lang w:val="en-US"/>
          </w:rPr>
          <m:t>Aβ</m:t>
        </m:r>
      </m:oMath>
      <w:r w:rsidR="008D4EB7" w:rsidRPr="003C5659">
        <w:rPr>
          <w:rFonts w:ascii="Times New Roman" w:hAnsi="Times New Roman" w:cs="Times New Roman"/>
          <w:color w:val="000000" w:themeColor="text1"/>
          <w:sz w:val="20"/>
          <w:szCs w:val="20"/>
          <w:lang w:val="en-US"/>
        </w:rPr>
        <w:t>+),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8D4EB7" w:rsidRPr="003C5659">
        <w:rPr>
          <w:rFonts w:ascii="Times New Roman" w:hAnsi="Times New Roman" w:cs="Times New Roman"/>
          <w:color w:val="000000" w:themeColor="text1"/>
          <w:sz w:val="20"/>
          <w:szCs w:val="20"/>
          <w:lang w:val="en-US"/>
        </w:rPr>
        <w:t>) (under the assumption that both HC (</w:t>
      </w:r>
      <m:oMath>
        <m:r>
          <w:rPr>
            <w:rFonts w:ascii="Cambria Math" w:hAnsi="Cambria Math" w:cs="Times New Roman"/>
            <w:color w:val="000000" w:themeColor="text1"/>
            <w:sz w:val="20"/>
            <w:szCs w:val="20"/>
            <w:lang w:val="en-US"/>
          </w:rPr>
          <m:t>Aβ</m:t>
        </m:r>
      </m:oMath>
      <w:r w:rsidR="008D4EB7" w:rsidRPr="003C5659">
        <w:rPr>
          <w:rFonts w:ascii="Times New Roman" w:hAnsi="Times New Roman" w:cs="Times New Roman"/>
          <w:color w:val="000000" w:themeColor="text1"/>
          <w:sz w:val="20"/>
          <w:szCs w:val="20"/>
          <w:lang w:val="en-US"/>
        </w:rPr>
        <w:t>+),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8D4EB7" w:rsidRPr="003C5659">
        <w:rPr>
          <w:rFonts w:ascii="Times New Roman" w:hAnsi="Times New Roman" w:cs="Times New Roman"/>
          <w:color w:val="000000" w:themeColor="text1"/>
          <w:sz w:val="20"/>
          <w:szCs w:val="20"/>
          <w:lang w:val="en-US"/>
        </w:rPr>
        <w:t>) groups may have Alzheimer’s disease pathology but with not yet symptomatic profile),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8D4EB7" w:rsidRPr="003C5659">
        <w:rPr>
          <w:rFonts w:ascii="Times New Roman" w:hAnsi="Times New Roman" w:cs="Times New Roman"/>
          <w:color w:val="000000" w:themeColor="text1"/>
          <w:sz w:val="20"/>
          <w:szCs w:val="20"/>
          <w:lang w:val="en-US"/>
        </w:rPr>
        <w:t>) and Alzheimer’s disease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8D4EB7" w:rsidRPr="003C5659">
        <w:rPr>
          <w:rFonts w:ascii="Times New Roman" w:hAnsi="Times New Roman" w:cs="Times New Roman"/>
          <w:color w:val="000000" w:themeColor="text1"/>
          <w:sz w:val="20"/>
          <w:szCs w:val="20"/>
          <w:lang w:val="en-US"/>
        </w:rPr>
        <w:t xml:space="preserve">) (under the assumption that both late </w:t>
      </w:r>
      <w:r w:rsidR="008D4EB7" w:rsidRPr="003C5659">
        <w:rPr>
          <w:rFonts w:ascii="Times New Roman" w:hAnsi="Times New Roman" w:cs="Times New Roman"/>
          <w:color w:val="000000" w:themeColor="text1"/>
          <w:sz w:val="20"/>
          <w:szCs w:val="20"/>
          <w:lang w:val="en-US"/>
        </w:rPr>
        <w:lastRenderedPageBreak/>
        <w:t>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8D4EB7" w:rsidRPr="003C5659">
        <w:rPr>
          <w:rFonts w:ascii="Times New Roman" w:hAnsi="Times New Roman" w:cs="Times New Roman"/>
          <w:color w:val="000000" w:themeColor="text1"/>
          <w:sz w:val="20"/>
          <w:szCs w:val="20"/>
          <w:lang w:val="en-US"/>
        </w:rPr>
        <w:t>) and Alzheimer’s disease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8D4EB7" w:rsidRPr="003C5659">
        <w:rPr>
          <w:rFonts w:ascii="Times New Roman" w:hAnsi="Times New Roman" w:cs="Times New Roman"/>
          <w:color w:val="000000" w:themeColor="text1"/>
          <w:sz w:val="20"/>
          <w:szCs w:val="20"/>
          <w:lang w:val="en-US"/>
        </w:rPr>
        <w:t>)  have Alzheimer’s disease pathology and symptomatic profile) to explore how local metabolism is affected by Alzheimer’s disease pathology.</w:t>
      </w:r>
    </w:p>
    <w:p w14:paraId="347CE796" w14:textId="752DC9A4" w:rsidR="00294711" w:rsidRPr="003C5659" w:rsidRDefault="00294711" w:rsidP="00F14280">
      <w:pPr>
        <w:spacing w:line="360" w:lineRule="auto"/>
        <w:ind w:firstLine="720"/>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u w:val="single"/>
          <w:lang w:val="en-US"/>
        </w:rPr>
        <w:t>Metabolic networks-based parcellation</w:t>
      </w:r>
      <w:r w:rsidRPr="003C5659">
        <w:rPr>
          <w:rFonts w:ascii="Times New Roman" w:hAnsi="Times New Roman" w:cs="Times New Roman"/>
          <w:b/>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results showed a significant main effect of metabolic subregions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(4, </w:t>
      </w:r>
      <w:r w:rsidR="00CC3716" w:rsidRPr="003C5659">
        <w:rPr>
          <w:rFonts w:ascii="Times New Roman" w:hAnsi="Times New Roman" w:cs="Times New Roman"/>
          <w:color w:val="000000" w:themeColor="text1"/>
          <w:sz w:val="20"/>
          <w:szCs w:val="20"/>
          <w:lang w:val="en-US"/>
        </w:rPr>
        <w:t>2249</w:t>
      </w:r>
      <w:r w:rsidRPr="003C5659">
        <w:rPr>
          <w:rFonts w:ascii="Times New Roman" w:hAnsi="Times New Roman" w:cs="Times New Roman"/>
          <w:color w:val="000000" w:themeColor="text1"/>
          <w:sz w:val="20"/>
          <w:szCs w:val="20"/>
          <w:lang w:val="en-US"/>
        </w:rPr>
        <w:t xml:space="preserve">) = </w:t>
      </w:r>
      <w:r w:rsidR="00426DCF" w:rsidRPr="003C5659">
        <w:rPr>
          <w:rFonts w:ascii="Times New Roman" w:hAnsi="Times New Roman" w:cs="Times New Roman"/>
          <w:color w:val="000000" w:themeColor="text1"/>
          <w:sz w:val="20"/>
          <w:szCs w:val="20"/>
          <w:lang w:val="en-US"/>
        </w:rPr>
        <w:t>375.98</w:t>
      </w:r>
      <w:r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i/>
          <w:color w:val="000000" w:themeColor="text1"/>
          <w:sz w:val="20"/>
          <w:szCs w:val="20"/>
          <w:lang w:val="en-US"/>
        </w:rPr>
        <w:t xml:space="preserve">P </w:t>
      </w:r>
      <w:r w:rsidRPr="003C5659">
        <w:rPr>
          <w:rFonts w:ascii="Times New Roman" w:hAnsi="Times New Roman" w:cs="Times New Roman"/>
          <w:color w:val="000000" w:themeColor="text1"/>
          <w:sz w:val="20"/>
          <w:szCs w:val="20"/>
          <w:lang w:val="en-US"/>
        </w:rPr>
        <w:t xml:space="preserve"> = 0; Right</w:t>
      </w:r>
      <w:r w:rsidR="00CC3716" w:rsidRPr="003C5659">
        <w:rPr>
          <w:rFonts w:ascii="Times New Roman" w:hAnsi="Times New Roman" w:cs="Times New Roman"/>
          <w:color w:val="000000" w:themeColor="text1"/>
          <w:sz w:val="20"/>
          <w:szCs w:val="20"/>
          <w:lang w:val="en-US"/>
        </w:rPr>
        <w:t xml:space="preserve">: </w:t>
      </w:r>
      <w:r w:rsidR="00CC3716" w:rsidRPr="003C5659">
        <w:rPr>
          <w:rFonts w:ascii="Times New Roman" w:hAnsi="Times New Roman" w:cs="Times New Roman"/>
          <w:i/>
          <w:color w:val="000000" w:themeColor="text1"/>
          <w:sz w:val="20"/>
          <w:szCs w:val="20"/>
          <w:lang w:val="en-US"/>
        </w:rPr>
        <w:t>F</w:t>
      </w:r>
      <w:r w:rsidR="00CC3716" w:rsidRPr="003C5659">
        <w:rPr>
          <w:rFonts w:ascii="Times New Roman" w:hAnsi="Times New Roman" w:cs="Times New Roman"/>
          <w:color w:val="000000" w:themeColor="text1"/>
          <w:sz w:val="20"/>
          <w:szCs w:val="20"/>
          <w:lang w:val="en-US"/>
        </w:rPr>
        <w:t>(4, 2249) = 493.7</w:t>
      </w:r>
      <w:r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The main effect of groups was also significant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w:t>
      </w:r>
      <w:r w:rsidR="00426DCF" w:rsidRPr="003C5659">
        <w:rPr>
          <w:rFonts w:ascii="Times New Roman" w:hAnsi="Times New Roman" w:cs="Times New Roman"/>
          <w:color w:val="000000" w:themeColor="text1"/>
          <w:sz w:val="20"/>
          <w:szCs w:val="20"/>
          <w:lang w:val="en-US"/>
        </w:rPr>
        <w:t>3</w:t>
      </w:r>
      <w:r w:rsidRPr="003C5659">
        <w:rPr>
          <w:rFonts w:ascii="Times New Roman" w:hAnsi="Times New Roman" w:cs="Times New Roman"/>
          <w:color w:val="000000" w:themeColor="text1"/>
          <w:sz w:val="20"/>
          <w:szCs w:val="20"/>
          <w:lang w:val="en-US"/>
        </w:rPr>
        <w:t xml:space="preserve">, </w:t>
      </w:r>
      <w:r w:rsidR="00CC3716" w:rsidRPr="003C5659">
        <w:rPr>
          <w:rFonts w:ascii="Times New Roman" w:hAnsi="Times New Roman" w:cs="Times New Roman"/>
          <w:color w:val="000000" w:themeColor="text1"/>
          <w:sz w:val="20"/>
          <w:szCs w:val="20"/>
          <w:lang w:val="en-US"/>
        </w:rPr>
        <w:t>2249</w:t>
      </w:r>
      <w:r w:rsidRPr="003C5659">
        <w:rPr>
          <w:rFonts w:ascii="Times New Roman" w:hAnsi="Times New Roman" w:cs="Times New Roman"/>
          <w:color w:val="000000" w:themeColor="text1"/>
          <w:sz w:val="20"/>
          <w:szCs w:val="20"/>
          <w:lang w:val="en-US"/>
        </w:rPr>
        <w:t xml:space="preserve">) = </w:t>
      </w:r>
      <w:r w:rsidR="00426DCF" w:rsidRPr="003C5659">
        <w:rPr>
          <w:rFonts w:ascii="Times New Roman" w:hAnsi="Times New Roman" w:cs="Times New Roman"/>
          <w:color w:val="000000" w:themeColor="text1"/>
          <w:sz w:val="20"/>
          <w:szCs w:val="20"/>
          <w:lang w:val="en-US"/>
        </w:rPr>
        <w:t>249</w:t>
      </w:r>
      <w:r w:rsidR="00CC3716" w:rsidRPr="003C5659">
        <w:rPr>
          <w:rFonts w:ascii="Times New Roman" w:hAnsi="Times New Roman" w:cs="Times New Roman"/>
          <w:color w:val="000000" w:themeColor="text1"/>
          <w:sz w:val="20"/>
          <w:szCs w:val="20"/>
          <w:lang w:val="en-US"/>
        </w:rPr>
        <w:t>.</w:t>
      </w:r>
      <w:r w:rsidR="00426DCF" w:rsidRPr="003C5659">
        <w:rPr>
          <w:rFonts w:ascii="Times New Roman" w:hAnsi="Times New Roman" w:cs="Times New Roman"/>
          <w:color w:val="000000" w:themeColor="text1"/>
          <w:sz w:val="20"/>
          <w:szCs w:val="20"/>
          <w:lang w:val="en-US"/>
        </w:rPr>
        <w:t>7</w:t>
      </w:r>
      <w:r w:rsidR="00CC3716" w:rsidRPr="003C5659">
        <w:rPr>
          <w:rFonts w:ascii="Times New Roman" w:hAnsi="Times New Roman" w:cs="Times New Roman"/>
          <w:color w:val="000000" w:themeColor="text1"/>
          <w:sz w:val="20"/>
          <w:szCs w:val="20"/>
          <w:lang w:val="en-US"/>
        </w:rPr>
        <w:t>2</w:t>
      </w:r>
      <w:r w:rsidRPr="003C5659">
        <w:rPr>
          <w:rFonts w:ascii="Times New Roman" w:hAnsi="Times New Roman" w:cs="Times New Roman"/>
          <w:color w:val="000000" w:themeColor="text1"/>
          <w:sz w:val="20"/>
          <w:szCs w:val="20"/>
          <w:lang w:val="en-US"/>
        </w:rPr>
        <w:t>,</w:t>
      </w:r>
      <w:r w:rsidRPr="003C5659">
        <w:rPr>
          <w:rFonts w:ascii="Times New Roman" w:hAnsi="Times New Roman" w:cs="Times New Roman"/>
          <w:i/>
          <w:color w:val="000000" w:themeColor="text1"/>
          <w:sz w:val="20"/>
          <w:szCs w:val="20"/>
          <w:lang w:val="en-US"/>
        </w:rPr>
        <w:t xml:space="preserve"> P</w:t>
      </w:r>
      <w:r w:rsidRPr="003C5659">
        <w:rPr>
          <w:rFonts w:ascii="Times New Roman" w:hAnsi="Times New Roman" w:cs="Times New Roman"/>
          <w:color w:val="000000" w:themeColor="text1"/>
          <w:sz w:val="20"/>
          <w:szCs w:val="20"/>
          <w:lang w:val="en-US"/>
        </w:rPr>
        <w:t xml:space="preserve"> = 0; Right: </w:t>
      </w:r>
      <w:r w:rsidR="00426DCF" w:rsidRPr="003C5659">
        <w:rPr>
          <w:rFonts w:ascii="Times New Roman" w:hAnsi="Times New Roman" w:cs="Times New Roman"/>
          <w:i/>
          <w:color w:val="000000" w:themeColor="text1"/>
          <w:sz w:val="20"/>
          <w:szCs w:val="20"/>
          <w:lang w:val="en-US"/>
        </w:rPr>
        <w:t>F</w:t>
      </w:r>
      <w:r w:rsidR="00426DCF" w:rsidRPr="003C5659">
        <w:rPr>
          <w:rFonts w:ascii="Times New Roman" w:hAnsi="Times New Roman" w:cs="Times New Roman"/>
          <w:color w:val="000000" w:themeColor="text1"/>
          <w:sz w:val="20"/>
          <w:szCs w:val="20"/>
          <w:lang w:val="en-US"/>
        </w:rPr>
        <w:t>(3, 2249) = 197.92</w:t>
      </w:r>
      <w:r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demonstrating highest/lowest metabolism rate for healthy older/dementia groups. The two-way ANOVA </w:t>
      </w:r>
      <w:r w:rsidR="001F2364" w:rsidRPr="003C5659">
        <w:rPr>
          <w:rFonts w:ascii="Times New Roman" w:hAnsi="Times New Roman" w:cs="Times New Roman"/>
          <w:color w:val="000000" w:themeColor="text1"/>
          <w:sz w:val="20"/>
          <w:szCs w:val="20"/>
          <w:lang w:val="en-US"/>
        </w:rPr>
        <w:t>did not</w:t>
      </w:r>
      <w:r w:rsidRPr="003C5659">
        <w:rPr>
          <w:rFonts w:ascii="Times New Roman" w:hAnsi="Times New Roman" w:cs="Times New Roman"/>
          <w:color w:val="000000" w:themeColor="text1"/>
          <w:sz w:val="20"/>
          <w:szCs w:val="20"/>
          <w:lang w:val="en-US"/>
        </w:rPr>
        <w:t xml:space="preserve"> reveal a significant interaction effect between metabolic subregions and diagnostic groups</w:t>
      </w:r>
      <w:r w:rsidR="001F2364"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In the bilateral hippocampus, all comparisons between groups in all subregions were significant according to a post-hoc analysis corrected for multiple comparisons (PFWE &lt; 0.05) except for the</w:t>
      </w:r>
      <w:r w:rsidR="008344E4" w:rsidRPr="003C5659">
        <w:rPr>
          <w:rFonts w:ascii="Times New Roman" w:hAnsi="Times New Roman" w:cs="Times New Roman"/>
          <w:color w:val="000000" w:themeColor="text1"/>
          <w:sz w:val="20"/>
          <w:szCs w:val="20"/>
          <w:lang w:val="en-US"/>
        </w:rPr>
        <w:t xml:space="preserve"> </w:t>
      </w:r>
      <w:r w:rsidR="00037B76" w:rsidRPr="003C5659">
        <w:rPr>
          <w:rFonts w:ascii="Times New Roman" w:hAnsi="Times New Roman" w:cs="Times New Roman"/>
          <w:color w:val="000000" w:themeColor="text1"/>
          <w:sz w:val="20"/>
          <w:szCs w:val="20"/>
          <w:lang w:val="en-US"/>
        </w:rPr>
        <w:t>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37B76" w:rsidRPr="003C5659">
        <w:rPr>
          <w:rFonts w:ascii="Times New Roman" w:hAnsi="Times New Roman" w:cs="Times New Roman"/>
          <w:color w:val="000000" w:themeColor="text1"/>
          <w:sz w:val="20"/>
          <w:szCs w:val="20"/>
          <w:lang w:val="en-US"/>
        </w:rPr>
        <w:t>) vs. HC (</w:t>
      </w:r>
      <m:oMath>
        <m:r>
          <w:rPr>
            <w:rFonts w:ascii="Cambria Math" w:hAnsi="Cambria Math" w:cs="Times New Roman"/>
            <w:color w:val="000000" w:themeColor="text1"/>
            <w:sz w:val="20"/>
            <w:szCs w:val="20"/>
            <w:lang w:val="en-US"/>
          </w:rPr>
          <m:t>Aβ</m:t>
        </m:r>
      </m:oMath>
      <w:r w:rsidR="00037B76" w:rsidRPr="003C5659">
        <w:rPr>
          <w:rFonts w:ascii="Times New Roman" w:hAnsi="Times New Roman" w:cs="Times New Roman"/>
          <w:color w:val="000000" w:themeColor="text1"/>
          <w:sz w:val="20"/>
          <w:szCs w:val="20"/>
          <w:lang w:val="en-US"/>
        </w:rPr>
        <w:t>+), late MCI (</w:t>
      </w:r>
      <m:oMath>
        <m:r>
          <w:rPr>
            <w:rFonts w:ascii="Cambria Math" w:hAnsi="Cambria Math" w:cs="Times New Roman"/>
            <w:color w:val="000000" w:themeColor="text1"/>
            <w:sz w:val="20"/>
            <w:szCs w:val="20"/>
            <w:lang w:val="en-US"/>
          </w:rPr>
          <m:t>Aβ</m:t>
        </m:r>
      </m:oMath>
      <w:r w:rsidR="00037B76" w:rsidRPr="003C5659">
        <w:rPr>
          <w:rFonts w:ascii="Times New Roman" w:hAnsi="Times New Roman" w:cs="Times New Roman"/>
          <w:color w:val="000000" w:themeColor="text1"/>
          <w:sz w:val="20"/>
          <w:szCs w:val="20"/>
          <w:lang w:val="en-US"/>
        </w:rPr>
        <w:t>+) vs. early MCI (</w:t>
      </w:r>
      <m:oMath>
        <m:r>
          <w:rPr>
            <w:rFonts w:ascii="Cambria Math" w:hAnsi="Cambria Math" w:cs="Times New Roman"/>
            <w:color w:val="000000" w:themeColor="text1"/>
            <w:sz w:val="20"/>
            <w:szCs w:val="20"/>
            <w:lang w:val="en-US"/>
          </w:rPr>
          <m:t>Aβ</m:t>
        </m:r>
      </m:oMath>
      <w:r w:rsidR="00037B76" w:rsidRPr="003C5659">
        <w:rPr>
          <w:rFonts w:ascii="Times New Roman" w:hAnsi="Times New Roman" w:cs="Times New Roman"/>
          <w:color w:val="000000" w:themeColor="text1"/>
          <w:sz w:val="20"/>
          <w:szCs w:val="20"/>
          <w:lang w:val="en-US"/>
        </w:rPr>
        <w:t>+) and AD (</w:t>
      </w:r>
      <m:oMath>
        <m:r>
          <w:rPr>
            <w:rFonts w:ascii="Cambria Math" w:hAnsi="Cambria Math" w:cs="Times New Roman"/>
            <w:color w:val="000000" w:themeColor="text1"/>
            <w:sz w:val="20"/>
            <w:szCs w:val="20"/>
            <w:lang w:val="en-US"/>
          </w:rPr>
          <m:t>Aβ</m:t>
        </m:r>
      </m:oMath>
      <w:r w:rsidR="00037B76" w:rsidRPr="003C5659">
        <w:rPr>
          <w:rFonts w:ascii="Times New Roman" w:hAnsi="Times New Roman" w:cs="Times New Roman"/>
          <w:color w:val="000000" w:themeColor="text1"/>
          <w:sz w:val="20"/>
          <w:szCs w:val="20"/>
          <w:lang w:val="en-US"/>
        </w:rPr>
        <w:t>+) vs.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37B76" w:rsidRPr="003C5659">
        <w:rPr>
          <w:rFonts w:ascii="Times New Roman" w:hAnsi="Times New Roman" w:cs="Times New Roman"/>
          <w:color w:val="000000" w:themeColor="text1"/>
          <w:sz w:val="20"/>
          <w:szCs w:val="20"/>
          <w:lang w:val="en-US"/>
        </w:rPr>
        <w:t xml:space="preserve">) </w:t>
      </w:r>
      <w:r w:rsidR="008344E4" w:rsidRPr="003C5659">
        <w:rPr>
          <w:rFonts w:ascii="Times New Roman" w:hAnsi="Times New Roman" w:cs="Times New Roman"/>
          <w:color w:val="000000" w:themeColor="text1"/>
          <w:sz w:val="20"/>
          <w:szCs w:val="20"/>
          <w:lang w:val="en-US"/>
        </w:rPr>
        <w:t>comparison</w:t>
      </w:r>
      <w:r w:rsidR="00037B76" w:rsidRPr="003C5659">
        <w:rPr>
          <w:rFonts w:ascii="Times New Roman" w:hAnsi="Times New Roman" w:cs="Times New Roman"/>
          <w:color w:val="000000" w:themeColor="text1"/>
          <w:sz w:val="20"/>
          <w:szCs w:val="20"/>
          <w:lang w:val="en-US"/>
        </w:rPr>
        <w:t>s. In bilateral hippocampus, there was no significand difference between</w:t>
      </w:r>
      <w:r w:rsidR="008344E4" w:rsidRPr="003C5659">
        <w:rPr>
          <w:rFonts w:ascii="Times New Roman" w:hAnsi="Times New Roman" w:cs="Times New Roman"/>
          <w:color w:val="000000" w:themeColor="text1"/>
          <w:sz w:val="20"/>
          <w:szCs w:val="20"/>
          <w:lang w:val="en-US"/>
        </w:rPr>
        <w:t xml:space="preserve"> </w:t>
      </w:r>
      <w:r w:rsidR="00037B76" w:rsidRPr="003C5659">
        <w:rPr>
          <w:rFonts w:ascii="Times New Roman" w:hAnsi="Times New Roman" w:cs="Times New Roman"/>
          <w:color w:val="000000" w:themeColor="text1"/>
          <w:sz w:val="20"/>
          <w:szCs w:val="20"/>
          <w:lang w:val="en-US"/>
        </w:rPr>
        <w:t>HC (</w:t>
      </w:r>
      <m:oMath>
        <m:r>
          <w:rPr>
            <w:rFonts w:ascii="Cambria Math" w:hAnsi="Cambria Math" w:cs="Times New Roman"/>
            <w:color w:val="000000" w:themeColor="text1"/>
            <w:sz w:val="20"/>
            <w:szCs w:val="20"/>
            <w:lang w:val="en-US"/>
          </w:rPr>
          <m:t>Aβ</m:t>
        </m:r>
      </m:oMath>
      <w:r w:rsidR="00037B76" w:rsidRPr="003C5659">
        <w:rPr>
          <w:rFonts w:ascii="Times New Roman" w:hAnsi="Times New Roman" w:cs="Times New Roman"/>
          <w:color w:val="000000" w:themeColor="text1"/>
          <w:sz w:val="20"/>
          <w:szCs w:val="20"/>
          <w:lang w:val="en-US"/>
        </w:rPr>
        <w:t>+) and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37B76" w:rsidRPr="003C5659">
        <w:rPr>
          <w:rFonts w:ascii="Times New Roman" w:hAnsi="Times New Roman" w:cs="Times New Roman"/>
          <w:color w:val="000000" w:themeColor="text1"/>
          <w:sz w:val="20"/>
          <w:szCs w:val="20"/>
          <w:lang w:val="en-US"/>
        </w:rPr>
        <w:t>). For late</w:t>
      </w:r>
      <w:r w:rsidR="008344E4" w:rsidRPr="003C5659">
        <w:rPr>
          <w:rFonts w:ascii="Times New Roman" w:hAnsi="Times New Roman" w:cs="Times New Roman"/>
          <w:color w:val="000000" w:themeColor="text1"/>
          <w:sz w:val="20"/>
          <w:szCs w:val="20"/>
          <w:lang w:val="en-US"/>
        </w:rPr>
        <w:t xml:space="preserve"> MCI </w:t>
      </w:r>
      <w:r w:rsidR="00037B76" w:rsidRPr="003C5659">
        <w:rPr>
          <w:rFonts w:ascii="Times New Roman" w:hAnsi="Times New Roman" w:cs="Times New Roman"/>
          <w:color w:val="000000" w:themeColor="text1"/>
          <w:sz w:val="20"/>
          <w:szCs w:val="20"/>
          <w:lang w:val="en-US"/>
        </w:rPr>
        <w:t>(</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37B76" w:rsidRPr="003C5659">
        <w:rPr>
          <w:rFonts w:ascii="Times New Roman" w:hAnsi="Times New Roman" w:cs="Times New Roman"/>
          <w:color w:val="000000" w:themeColor="text1"/>
          <w:sz w:val="20"/>
          <w:szCs w:val="20"/>
          <w:lang w:val="en-US"/>
        </w:rPr>
        <w:t xml:space="preserve">) </w:t>
      </w:r>
      <w:r w:rsidR="008344E4" w:rsidRPr="003C5659">
        <w:rPr>
          <w:rFonts w:ascii="Times New Roman" w:hAnsi="Times New Roman" w:cs="Times New Roman"/>
          <w:color w:val="000000" w:themeColor="text1"/>
          <w:sz w:val="20"/>
          <w:szCs w:val="20"/>
          <w:lang w:val="en-US"/>
        </w:rPr>
        <w:t xml:space="preserve">vs. </w:t>
      </w:r>
      <w:r w:rsidR="00037B76" w:rsidRPr="003C5659">
        <w:rPr>
          <w:rFonts w:ascii="Times New Roman" w:hAnsi="Times New Roman" w:cs="Times New Roman"/>
          <w:color w:val="000000" w:themeColor="text1"/>
          <w:sz w:val="20"/>
          <w:szCs w:val="20"/>
          <w:lang w:val="en-US"/>
        </w:rPr>
        <w:t>early</w:t>
      </w:r>
      <w:r w:rsidR="008344E4" w:rsidRPr="003C5659">
        <w:rPr>
          <w:rFonts w:ascii="Times New Roman" w:hAnsi="Times New Roman" w:cs="Times New Roman"/>
          <w:color w:val="000000" w:themeColor="text1"/>
          <w:sz w:val="20"/>
          <w:szCs w:val="20"/>
          <w:lang w:val="en-US"/>
        </w:rPr>
        <w:t xml:space="preserve"> MCI</w:t>
      </w:r>
      <w:r w:rsidR="00037B76" w:rsidRPr="003C5659">
        <w:rPr>
          <w:rFonts w:ascii="Times New Roman" w:hAnsi="Times New Roman" w:cs="Times New Roman"/>
          <w:color w:val="000000" w:themeColor="text1"/>
          <w:sz w:val="20"/>
          <w:szCs w:val="20"/>
          <w:lang w:val="en-US"/>
        </w:rPr>
        <w:t xml:space="preserve">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37B76" w:rsidRPr="003C5659">
        <w:rPr>
          <w:rFonts w:ascii="Times New Roman" w:hAnsi="Times New Roman" w:cs="Times New Roman"/>
          <w:color w:val="000000" w:themeColor="text1"/>
          <w:sz w:val="20"/>
          <w:szCs w:val="20"/>
          <w:lang w:val="en-US"/>
        </w:rPr>
        <w:t>)</w:t>
      </w:r>
      <w:r w:rsidR="008344E4" w:rsidRPr="003C5659">
        <w:rPr>
          <w:rFonts w:ascii="Times New Roman" w:hAnsi="Times New Roman" w:cs="Times New Roman"/>
          <w:color w:val="000000" w:themeColor="text1"/>
          <w:sz w:val="20"/>
          <w:szCs w:val="20"/>
          <w:lang w:val="en-US"/>
        </w:rPr>
        <w:t xml:space="preserve"> comparison in Anterior-subiculum(Red)</w:t>
      </w:r>
      <w:r w:rsidR="00F145F0" w:rsidRPr="003C5659">
        <w:rPr>
          <w:rFonts w:ascii="Times New Roman" w:hAnsi="Times New Roman" w:cs="Times New Roman"/>
          <w:color w:val="000000" w:themeColor="text1"/>
          <w:sz w:val="20"/>
          <w:szCs w:val="20"/>
          <w:lang w:val="en-US"/>
        </w:rPr>
        <w:t>, the level of metabolic glucose uptake value preserved in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F145F0" w:rsidRPr="003C5659">
        <w:rPr>
          <w:rFonts w:ascii="Times New Roman" w:hAnsi="Times New Roman" w:cs="Times New Roman"/>
          <w:color w:val="000000" w:themeColor="text1"/>
          <w:sz w:val="20"/>
          <w:szCs w:val="20"/>
          <w:lang w:val="en-US"/>
        </w:rPr>
        <w:t xml:space="preserve">) patients and there was no significant difference. </w:t>
      </w:r>
      <w:r w:rsidR="00037B76" w:rsidRPr="003C5659">
        <w:rPr>
          <w:rFonts w:ascii="Times New Roman" w:hAnsi="Times New Roman" w:cs="Times New Roman"/>
          <w:color w:val="000000" w:themeColor="text1"/>
          <w:sz w:val="20"/>
          <w:szCs w:val="20"/>
          <w:lang w:val="en-US"/>
        </w:rPr>
        <w:t>AD (</w:t>
      </w:r>
      <m:oMath>
        <m:r>
          <w:rPr>
            <w:rFonts w:ascii="Cambria Math" w:hAnsi="Cambria Math" w:cs="Times New Roman"/>
            <w:color w:val="000000" w:themeColor="text1"/>
            <w:sz w:val="20"/>
            <w:szCs w:val="20"/>
            <w:lang w:val="en-US"/>
          </w:rPr>
          <m:t>Aβ</m:t>
        </m:r>
      </m:oMath>
      <w:r w:rsidR="00037B76" w:rsidRPr="003C5659">
        <w:rPr>
          <w:rFonts w:ascii="Times New Roman" w:hAnsi="Times New Roman" w:cs="Times New Roman"/>
          <w:color w:val="000000" w:themeColor="text1"/>
          <w:sz w:val="20"/>
          <w:szCs w:val="20"/>
          <w:lang w:val="en-US"/>
        </w:rPr>
        <w:t>+) vs.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37B76" w:rsidRPr="003C5659">
        <w:rPr>
          <w:rFonts w:ascii="Times New Roman" w:hAnsi="Times New Roman" w:cs="Times New Roman"/>
          <w:color w:val="000000" w:themeColor="text1"/>
          <w:sz w:val="20"/>
          <w:szCs w:val="20"/>
          <w:lang w:val="en-US"/>
        </w:rPr>
        <w:t xml:space="preserve">) </w:t>
      </w:r>
      <w:r w:rsidR="008344E4" w:rsidRPr="003C5659">
        <w:rPr>
          <w:rFonts w:ascii="Times New Roman" w:hAnsi="Times New Roman" w:cs="Times New Roman"/>
          <w:color w:val="000000" w:themeColor="text1"/>
          <w:sz w:val="20"/>
          <w:szCs w:val="20"/>
          <w:lang w:val="en-US"/>
        </w:rPr>
        <w:t>comparisons showed significant differences (</w:t>
      </w:r>
      <w:r w:rsidR="00037B76" w:rsidRPr="003C5659">
        <w:rPr>
          <w:rFonts w:ascii="Times New Roman" w:hAnsi="Times New Roman" w:cs="Times New Roman"/>
          <w:color w:val="000000" w:themeColor="text1"/>
          <w:sz w:val="20"/>
          <w:szCs w:val="20"/>
          <w:lang w:val="en-US"/>
        </w:rPr>
        <w:t>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37B76" w:rsidRPr="003C5659">
        <w:rPr>
          <w:rFonts w:ascii="Times New Roman" w:hAnsi="Times New Roman" w:cs="Times New Roman"/>
          <w:color w:val="000000" w:themeColor="text1"/>
          <w:sz w:val="20"/>
          <w:szCs w:val="20"/>
          <w:lang w:val="en-US"/>
        </w:rPr>
        <w:t xml:space="preserve">) </w:t>
      </w:r>
      <w:r w:rsidR="008344E4" w:rsidRPr="003C5659">
        <w:rPr>
          <w:rFonts w:ascii="Times New Roman" w:hAnsi="Times New Roman" w:cs="Times New Roman"/>
          <w:color w:val="000000" w:themeColor="text1"/>
          <w:sz w:val="20"/>
          <w:szCs w:val="20"/>
          <w:lang w:val="en-US"/>
        </w:rPr>
        <w:t xml:space="preserve">&gt; </w:t>
      </w:r>
      <w:r w:rsidR="00037B76" w:rsidRPr="003C5659">
        <w:rPr>
          <w:rFonts w:ascii="Times New Roman" w:hAnsi="Times New Roman" w:cs="Times New Roman"/>
          <w:color w:val="000000" w:themeColor="text1"/>
          <w:sz w:val="20"/>
          <w:szCs w:val="20"/>
          <w:lang w:val="en-US"/>
        </w:rPr>
        <w:t>AD (</w:t>
      </w:r>
      <m:oMath>
        <m:r>
          <w:rPr>
            <w:rFonts w:ascii="Cambria Math" w:hAnsi="Cambria Math" w:cs="Times New Roman"/>
            <w:color w:val="000000" w:themeColor="text1"/>
            <w:sz w:val="20"/>
            <w:szCs w:val="20"/>
            <w:lang w:val="en-US"/>
          </w:rPr>
          <m:t>Aβ</m:t>
        </m:r>
      </m:oMath>
      <w:r w:rsidR="00037B76" w:rsidRPr="003C5659">
        <w:rPr>
          <w:rFonts w:ascii="Times New Roman" w:hAnsi="Times New Roman" w:cs="Times New Roman"/>
          <w:color w:val="000000" w:themeColor="text1"/>
          <w:sz w:val="20"/>
          <w:szCs w:val="20"/>
          <w:lang w:val="en-US"/>
        </w:rPr>
        <w:t>+)</w:t>
      </w:r>
      <w:r w:rsidR="008344E4" w:rsidRPr="003C5659">
        <w:rPr>
          <w:rFonts w:ascii="Times New Roman" w:hAnsi="Times New Roman" w:cs="Times New Roman"/>
          <w:color w:val="000000" w:themeColor="text1"/>
          <w:sz w:val="20"/>
          <w:szCs w:val="20"/>
          <w:lang w:val="en-US"/>
        </w:rPr>
        <w:t xml:space="preserve">) only in </w:t>
      </w:r>
      <w:r w:rsidR="00F145F0" w:rsidRPr="003C5659">
        <w:rPr>
          <w:rFonts w:ascii="Times New Roman" w:hAnsi="Times New Roman" w:cs="Times New Roman"/>
          <w:color w:val="000000" w:themeColor="text1"/>
          <w:sz w:val="20"/>
          <w:szCs w:val="20"/>
          <w:lang w:val="en-US"/>
        </w:rPr>
        <w:t>Anterior subregions of the bilateral hippocampus including Anterior-subiculum(Red)</w:t>
      </w:r>
      <w:r w:rsidR="008344E4" w:rsidRPr="003C5659">
        <w:rPr>
          <w:rFonts w:ascii="Times New Roman" w:hAnsi="Times New Roman" w:cs="Times New Roman"/>
          <w:color w:val="000000" w:themeColor="text1"/>
          <w:sz w:val="20"/>
          <w:szCs w:val="20"/>
          <w:lang w:val="en-US"/>
        </w:rPr>
        <w:t>, Anterior-CA(Yellow) and Intermediate-subregion(Pink)</w:t>
      </w:r>
      <w:r w:rsidR="00F145F0" w:rsidRPr="003C5659">
        <w:rPr>
          <w:rFonts w:ascii="Times New Roman" w:hAnsi="Times New Roman" w:cs="Times New Roman"/>
          <w:color w:val="000000" w:themeColor="text1"/>
          <w:sz w:val="20"/>
          <w:szCs w:val="20"/>
          <w:lang w:val="en-US"/>
        </w:rPr>
        <w:t>.</w:t>
      </w:r>
      <w:r w:rsidR="008344E4" w:rsidRPr="003C5659">
        <w:rPr>
          <w:rFonts w:ascii="Times New Roman" w:hAnsi="Times New Roman" w:cs="Times New Roman"/>
          <w:color w:val="000000" w:themeColor="text1"/>
          <w:sz w:val="20"/>
          <w:szCs w:val="20"/>
          <w:lang w:val="en-US"/>
        </w:rPr>
        <w:t xml:space="preserve"> </w:t>
      </w:r>
      <w:r w:rsidR="00F145F0" w:rsidRPr="003C5659">
        <w:rPr>
          <w:rFonts w:ascii="Times New Roman" w:hAnsi="Times New Roman" w:cs="Times New Roman"/>
          <w:color w:val="000000" w:themeColor="text1"/>
          <w:sz w:val="20"/>
          <w:szCs w:val="20"/>
          <w:lang w:val="en-US"/>
        </w:rPr>
        <w:t>Thus, the level of metabolic glucose uptake value preserved in posterior subregions of the hippocampus in AD (</w:t>
      </w:r>
      <m:oMath>
        <m:r>
          <w:rPr>
            <w:rFonts w:ascii="Cambria Math" w:hAnsi="Cambria Math" w:cs="Times New Roman"/>
            <w:color w:val="000000" w:themeColor="text1"/>
            <w:sz w:val="20"/>
            <w:szCs w:val="20"/>
            <w:lang w:val="en-US"/>
          </w:rPr>
          <m:t>Aβ</m:t>
        </m:r>
      </m:oMath>
      <w:r w:rsidR="00F145F0" w:rsidRPr="003C5659">
        <w:rPr>
          <w:rFonts w:ascii="Times New Roman" w:hAnsi="Times New Roman" w:cs="Times New Roman"/>
          <w:color w:val="000000" w:themeColor="text1"/>
          <w:sz w:val="20"/>
          <w:szCs w:val="20"/>
          <w:lang w:val="en-US"/>
        </w:rPr>
        <w:t>+) patients</w:t>
      </w:r>
      <w:r w:rsidR="00F14280" w:rsidRPr="003C5659">
        <w:rPr>
          <w:rFonts w:ascii="Times New Roman" w:hAnsi="Times New Roman" w:cs="Times New Roman"/>
          <w:color w:val="000000" w:themeColor="text1"/>
          <w:sz w:val="20"/>
          <w:szCs w:val="20"/>
          <w:lang w:val="en-US"/>
        </w:rPr>
        <w:t xml:space="preserve"> as disease progresses </w:t>
      </w:r>
      <w:r w:rsidR="00906BF8" w:rsidRPr="003C5659">
        <w:rPr>
          <w:rFonts w:ascii="Times New Roman" w:hAnsi="Times New Roman" w:cs="Times New Roman"/>
          <w:color w:val="000000" w:themeColor="text1"/>
          <w:sz w:val="20"/>
          <w:szCs w:val="20"/>
          <w:lang w:val="en-US"/>
        </w:rPr>
        <w:t>(</w:t>
      </w:r>
      <w:r w:rsidRPr="003C5659">
        <w:rPr>
          <w:rFonts w:ascii="Times New Roman" w:hAnsi="Times New Roman" w:cs="Times New Roman"/>
          <w:color w:val="000000" w:themeColor="text1"/>
          <w:sz w:val="20"/>
          <w:szCs w:val="20"/>
          <w:lang w:val="en-US"/>
        </w:rPr>
        <w:t>Supplementary Fig. 6</w:t>
      </w:r>
      <w:r w:rsidR="005B3612" w:rsidRPr="003C5659">
        <w:rPr>
          <w:rFonts w:ascii="Times New Roman" w:hAnsi="Times New Roman" w:cs="Times New Roman"/>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w:t>
      </w:r>
      <w:r w:rsidR="005B3612" w:rsidRPr="003C5659">
        <w:rPr>
          <w:rFonts w:ascii="Times New Roman" w:hAnsi="Times New Roman" w:cs="Times New Roman"/>
          <w:color w:val="000000" w:themeColor="text1"/>
          <w:sz w:val="20"/>
          <w:szCs w:val="20"/>
          <w:lang w:val="en-US"/>
        </w:rPr>
        <w:t xml:space="preserve">Supplementary Fig. 7 </w:t>
      </w:r>
      <w:r w:rsidRPr="003C5659">
        <w:rPr>
          <w:rFonts w:ascii="Times New Roman" w:hAnsi="Times New Roman" w:cs="Times New Roman"/>
          <w:color w:val="000000" w:themeColor="text1"/>
          <w:sz w:val="20"/>
          <w:szCs w:val="20"/>
          <w:lang w:val="en-US"/>
        </w:rPr>
        <w:t>and Supplementary-Table 6).</w:t>
      </w:r>
    </w:p>
    <w:p w14:paraId="36CD373D" w14:textId="47C198A6" w:rsidR="00294711" w:rsidRPr="003C5659" w:rsidRDefault="00294711" w:rsidP="00294711">
      <w:pPr>
        <w:spacing w:line="360" w:lineRule="auto"/>
        <w:ind w:firstLine="720"/>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u w:val="single"/>
          <w:lang w:val="en-US"/>
        </w:rPr>
        <w:t>FreeSurfer-segments</w:t>
      </w:r>
      <w:r w:rsidRPr="003C5659">
        <w:rPr>
          <w:rFonts w:ascii="Times New Roman" w:hAnsi="Times New Roman" w:cs="Times New Roman"/>
          <w:b/>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results also showed a significant main effect of segments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(4, </w:t>
      </w:r>
      <w:r w:rsidR="003D37FE" w:rsidRPr="003C5659">
        <w:rPr>
          <w:rFonts w:ascii="Times New Roman" w:hAnsi="Times New Roman" w:cs="Times New Roman"/>
          <w:color w:val="000000" w:themeColor="text1"/>
          <w:sz w:val="20"/>
          <w:szCs w:val="20"/>
          <w:lang w:val="en-US"/>
        </w:rPr>
        <w:t>2249</w:t>
      </w:r>
      <w:r w:rsidRPr="003C5659">
        <w:rPr>
          <w:rFonts w:ascii="Times New Roman" w:hAnsi="Times New Roman" w:cs="Times New Roman"/>
          <w:color w:val="000000" w:themeColor="text1"/>
          <w:sz w:val="20"/>
          <w:szCs w:val="20"/>
          <w:lang w:val="en-US"/>
        </w:rPr>
        <w:t xml:space="preserve">) = </w:t>
      </w:r>
      <w:r w:rsidR="00426DCF" w:rsidRPr="003C5659">
        <w:rPr>
          <w:rFonts w:ascii="Times New Roman" w:hAnsi="Times New Roman" w:cs="Times New Roman"/>
          <w:color w:val="000000" w:themeColor="text1"/>
          <w:sz w:val="20"/>
          <w:szCs w:val="20"/>
          <w:lang w:val="en-US"/>
        </w:rPr>
        <w:t>10</w:t>
      </w:r>
      <w:r w:rsidR="001E2427" w:rsidRPr="003C5659">
        <w:rPr>
          <w:rFonts w:ascii="Times New Roman" w:hAnsi="Times New Roman" w:cs="Times New Roman"/>
          <w:color w:val="000000" w:themeColor="text1"/>
          <w:sz w:val="20"/>
          <w:szCs w:val="20"/>
          <w:lang w:val="en-US"/>
        </w:rPr>
        <w:t>7</w:t>
      </w:r>
      <w:r w:rsidR="00426DCF" w:rsidRPr="003C5659">
        <w:rPr>
          <w:rFonts w:ascii="Times New Roman" w:hAnsi="Times New Roman" w:cs="Times New Roman"/>
          <w:color w:val="000000" w:themeColor="text1"/>
          <w:sz w:val="20"/>
          <w:szCs w:val="20"/>
          <w:lang w:val="en-US"/>
        </w:rPr>
        <w:t>.</w:t>
      </w:r>
      <w:r w:rsidR="001E2427" w:rsidRPr="003C5659">
        <w:rPr>
          <w:rFonts w:ascii="Times New Roman" w:hAnsi="Times New Roman" w:cs="Times New Roman"/>
          <w:color w:val="000000" w:themeColor="text1"/>
          <w:sz w:val="20"/>
          <w:szCs w:val="20"/>
          <w:lang w:val="en-US"/>
        </w:rPr>
        <w:t>67</w:t>
      </w:r>
      <w:r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 xml:space="preserve">(4, </w:t>
      </w:r>
      <w:r w:rsidR="001E2427" w:rsidRPr="003C5659">
        <w:rPr>
          <w:rFonts w:ascii="Times New Roman" w:hAnsi="Times New Roman" w:cs="Times New Roman"/>
          <w:color w:val="000000" w:themeColor="text1"/>
          <w:sz w:val="20"/>
          <w:szCs w:val="20"/>
          <w:lang w:val="en-US"/>
        </w:rPr>
        <w:t>2249</w:t>
      </w:r>
      <w:r w:rsidRPr="003C5659">
        <w:rPr>
          <w:rFonts w:ascii="Times New Roman" w:hAnsi="Times New Roman" w:cs="Times New Roman"/>
          <w:color w:val="000000" w:themeColor="text1"/>
          <w:sz w:val="20"/>
          <w:szCs w:val="20"/>
          <w:lang w:val="en-US"/>
        </w:rPr>
        <w:t>) =</w:t>
      </w:r>
      <w:r w:rsidR="001E2427" w:rsidRPr="003C5659">
        <w:rPr>
          <w:rFonts w:ascii="Times New Roman" w:hAnsi="Times New Roman" w:cs="Times New Roman"/>
          <w:color w:val="000000" w:themeColor="text1"/>
          <w:sz w:val="20"/>
          <w:szCs w:val="20"/>
          <w:lang w:val="en-US"/>
        </w:rPr>
        <w:t>112.32</w:t>
      </w:r>
      <w:r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The main effect of groups was also significant [Left: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w:t>
      </w:r>
      <w:r w:rsidR="001E2427" w:rsidRPr="003C5659">
        <w:rPr>
          <w:rFonts w:ascii="Times New Roman" w:hAnsi="Times New Roman" w:cs="Times New Roman"/>
          <w:color w:val="000000" w:themeColor="text1"/>
          <w:sz w:val="20"/>
          <w:szCs w:val="20"/>
          <w:lang w:val="en-US"/>
        </w:rPr>
        <w:t>3</w:t>
      </w:r>
      <w:r w:rsidRPr="003C5659">
        <w:rPr>
          <w:rFonts w:ascii="Times New Roman" w:hAnsi="Times New Roman" w:cs="Times New Roman"/>
          <w:color w:val="000000" w:themeColor="text1"/>
          <w:sz w:val="20"/>
          <w:szCs w:val="20"/>
          <w:lang w:val="en-US"/>
        </w:rPr>
        <w:t xml:space="preserve">, </w:t>
      </w:r>
      <w:r w:rsidR="001E2427" w:rsidRPr="003C5659">
        <w:rPr>
          <w:rFonts w:ascii="Times New Roman" w:hAnsi="Times New Roman" w:cs="Times New Roman"/>
          <w:color w:val="000000" w:themeColor="text1"/>
          <w:sz w:val="20"/>
          <w:szCs w:val="20"/>
          <w:lang w:val="en-US"/>
        </w:rPr>
        <w:t>2249</w:t>
      </w:r>
      <w:r w:rsidRPr="003C5659">
        <w:rPr>
          <w:rFonts w:ascii="Times New Roman" w:hAnsi="Times New Roman" w:cs="Times New Roman"/>
          <w:color w:val="000000" w:themeColor="text1"/>
          <w:sz w:val="20"/>
          <w:szCs w:val="20"/>
          <w:lang w:val="en-US"/>
        </w:rPr>
        <w:t xml:space="preserve">) = </w:t>
      </w:r>
      <w:r w:rsidR="001E2427" w:rsidRPr="003C5659">
        <w:rPr>
          <w:rFonts w:ascii="Times New Roman" w:hAnsi="Times New Roman" w:cs="Times New Roman"/>
          <w:color w:val="000000" w:themeColor="text1"/>
          <w:sz w:val="20"/>
          <w:szCs w:val="20"/>
          <w:lang w:val="en-US"/>
        </w:rPr>
        <w:t>298.79</w:t>
      </w:r>
      <w:r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Right: </w:t>
      </w:r>
      <w:r w:rsidRPr="003C5659">
        <w:rPr>
          <w:rFonts w:ascii="Times New Roman" w:hAnsi="Times New Roman" w:cs="Times New Roman"/>
          <w:i/>
          <w:color w:val="000000" w:themeColor="text1"/>
          <w:sz w:val="20"/>
          <w:szCs w:val="20"/>
          <w:lang w:val="en-US"/>
        </w:rPr>
        <w:t>F</w:t>
      </w:r>
      <w:r w:rsidRPr="003C5659">
        <w:rPr>
          <w:rFonts w:ascii="Times New Roman" w:hAnsi="Times New Roman" w:cs="Times New Roman"/>
          <w:color w:val="000000" w:themeColor="text1"/>
          <w:sz w:val="20"/>
          <w:szCs w:val="20"/>
          <w:lang w:val="en-US"/>
        </w:rPr>
        <w:t>(</w:t>
      </w:r>
      <w:r w:rsidR="001E2427" w:rsidRPr="003C5659">
        <w:rPr>
          <w:rFonts w:ascii="Times New Roman" w:hAnsi="Times New Roman" w:cs="Times New Roman"/>
          <w:color w:val="000000" w:themeColor="text1"/>
          <w:sz w:val="20"/>
          <w:szCs w:val="20"/>
          <w:lang w:val="en-US"/>
        </w:rPr>
        <w:t>3</w:t>
      </w:r>
      <w:r w:rsidRPr="003C5659">
        <w:rPr>
          <w:rFonts w:ascii="Times New Roman" w:hAnsi="Times New Roman" w:cs="Times New Roman"/>
          <w:color w:val="000000" w:themeColor="text1"/>
          <w:sz w:val="20"/>
          <w:szCs w:val="20"/>
          <w:lang w:val="en-US"/>
        </w:rPr>
        <w:t xml:space="preserve">, </w:t>
      </w:r>
      <w:r w:rsidR="001E2427" w:rsidRPr="003C5659">
        <w:rPr>
          <w:rFonts w:ascii="Times New Roman" w:hAnsi="Times New Roman" w:cs="Times New Roman"/>
          <w:color w:val="000000" w:themeColor="text1"/>
          <w:sz w:val="20"/>
          <w:szCs w:val="20"/>
          <w:lang w:val="en-US"/>
        </w:rPr>
        <w:t>2249</w:t>
      </w:r>
      <w:r w:rsidRPr="003C5659">
        <w:rPr>
          <w:rFonts w:ascii="Times New Roman" w:hAnsi="Times New Roman" w:cs="Times New Roman"/>
          <w:color w:val="000000" w:themeColor="text1"/>
          <w:sz w:val="20"/>
          <w:szCs w:val="20"/>
          <w:lang w:val="en-US"/>
        </w:rPr>
        <w:t xml:space="preserve">) = </w:t>
      </w:r>
      <w:r w:rsidR="001E2427" w:rsidRPr="003C5659">
        <w:rPr>
          <w:rFonts w:ascii="Times New Roman" w:hAnsi="Times New Roman" w:cs="Times New Roman"/>
          <w:color w:val="000000" w:themeColor="text1"/>
          <w:sz w:val="20"/>
          <w:szCs w:val="20"/>
          <w:lang w:val="en-US"/>
        </w:rPr>
        <w:t>241.43</w:t>
      </w:r>
      <w:r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color w:val="000000" w:themeColor="text1"/>
          <w:sz w:val="20"/>
          <w:szCs w:val="20"/>
          <w:lang w:val="en-US"/>
        </w:rPr>
        <w:t xml:space="preserve"> = 0] demonstrating highest/lowest metabolism rate for healthy older/dementia groups. </w:t>
      </w:r>
      <w:r w:rsidR="001E2427" w:rsidRPr="003C5659">
        <w:rPr>
          <w:rFonts w:ascii="Times New Roman" w:hAnsi="Times New Roman" w:cs="Times New Roman"/>
          <w:color w:val="000000" w:themeColor="text1"/>
          <w:sz w:val="20"/>
          <w:szCs w:val="20"/>
          <w:lang w:val="en-US"/>
        </w:rPr>
        <w:t>The two-way ANOVA did not reveal a significant interaction effect between FreeSurfer-segments and diagnostic groups.</w:t>
      </w:r>
      <w:r w:rsidRPr="003C5659">
        <w:rPr>
          <w:rFonts w:ascii="Times New Roman" w:hAnsi="Times New Roman" w:cs="Times New Roman"/>
          <w:color w:val="000000" w:themeColor="text1"/>
          <w:sz w:val="20"/>
          <w:szCs w:val="20"/>
          <w:lang w:val="en-US"/>
        </w:rPr>
        <w:t xml:space="preserve"> In the bilateral hippocampus, all comparisons between groups in all segments were significant according to a post-hoc analysis corrected for multiple comparisons (</w:t>
      </w:r>
      <w:r w:rsidRPr="003C5659">
        <w:rPr>
          <w:rFonts w:ascii="Times New Roman" w:hAnsi="Times New Roman" w:cs="Times New Roman"/>
          <w:i/>
          <w:color w:val="000000" w:themeColor="text1"/>
          <w:sz w:val="20"/>
          <w:szCs w:val="20"/>
          <w:lang w:val="en-US"/>
        </w:rPr>
        <w:t>P</w:t>
      </w:r>
      <w:r w:rsidRPr="003C5659">
        <w:rPr>
          <w:rFonts w:ascii="Times New Roman" w:hAnsi="Times New Roman" w:cs="Times New Roman"/>
          <w:i/>
          <w:color w:val="000000" w:themeColor="text1"/>
          <w:sz w:val="20"/>
          <w:szCs w:val="20"/>
          <w:vertAlign w:val="subscript"/>
          <w:lang w:val="en-US"/>
        </w:rPr>
        <w:t>FWE</w:t>
      </w:r>
      <w:r w:rsidRPr="003C5659">
        <w:rPr>
          <w:rFonts w:ascii="Times New Roman" w:hAnsi="Times New Roman" w:cs="Times New Roman"/>
          <w:color w:val="000000" w:themeColor="text1"/>
          <w:sz w:val="20"/>
          <w:szCs w:val="20"/>
          <w:lang w:val="en-US"/>
        </w:rPr>
        <w:t xml:space="preserve"> &lt; 0.05) except </w:t>
      </w:r>
      <w:r w:rsidR="00906BF8" w:rsidRPr="003C5659">
        <w:rPr>
          <w:rFonts w:ascii="Times New Roman" w:hAnsi="Times New Roman" w:cs="Times New Roman"/>
          <w:color w:val="000000" w:themeColor="text1"/>
          <w:sz w:val="20"/>
          <w:szCs w:val="20"/>
          <w:lang w:val="en-US"/>
        </w:rPr>
        <w:t xml:space="preserve">for </w:t>
      </w:r>
      <w:r w:rsidRPr="003C5659">
        <w:rPr>
          <w:rFonts w:ascii="Times New Roman" w:hAnsi="Times New Roman" w:cs="Times New Roman"/>
          <w:color w:val="000000" w:themeColor="text1"/>
          <w:sz w:val="20"/>
          <w:szCs w:val="20"/>
          <w:lang w:val="en-US"/>
        </w:rPr>
        <w:t xml:space="preserve">(Supplementary Fig. 6 and Supplementary-Table 7). </w:t>
      </w:r>
    </w:p>
    <w:p w14:paraId="0773A361" w14:textId="77777777" w:rsidR="00E3580B" w:rsidRPr="003C5659" w:rsidRDefault="00E3580B" w:rsidP="00793C58">
      <w:pPr>
        <w:spacing w:line="360" w:lineRule="auto"/>
        <w:jc w:val="both"/>
        <w:rPr>
          <w:rFonts w:ascii="Times New Roman" w:hAnsi="Times New Roman" w:cs="Times New Roman"/>
          <w:b/>
          <w:color w:val="000000" w:themeColor="text1"/>
          <w:sz w:val="28"/>
          <w:szCs w:val="28"/>
          <w:lang w:val="en-US"/>
        </w:rPr>
      </w:pPr>
    </w:p>
    <w:p w14:paraId="1DCC3144" w14:textId="1B6F6AD1" w:rsidR="00BF4EDF" w:rsidRPr="003C5659" w:rsidRDefault="000934B8" w:rsidP="00793C58">
      <w:pPr>
        <w:pBdr>
          <w:left w:val="none" w:sz="4" w:space="0" w:color="000000"/>
        </w:pBdr>
        <w:spacing w:line="360" w:lineRule="auto"/>
        <w:rPr>
          <w:rFonts w:ascii="Times New Roman" w:hAnsi="Times New Roman" w:cs="Times New Roman"/>
          <w:b/>
          <w:color w:val="000000" w:themeColor="text1"/>
          <w:lang w:val="en-US"/>
        </w:rPr>
      </w:pPr>
      <w:r w:rsidRPr="003C5659">
        <w:rPr>
          <w:rFonts w:ascii="Times New Roman" w:hAnsi="Times New Roman" w:cs="Times New Roman"/>
          <w:b/>
          <w:color w:val="000000" w:themeColor="text1"/>
          <w:lang w:val="en-US"/>
        </w:rPr>
        <w:t xml:space="preserve">S3. </w:t>
      </w:r>
      <w:r w:rsidR="000B0BF0" w:rsidRPr="003C5659">
        <w:rPr>
          <w:rFonts w:ascii="Times New Roman" w:hAnsi="Times New Roman" w:cs="Times New Roman"/>
          <w:b/>
          <w:color w:val="000000" w:themeColor="text1"/>
          <w:lang w:val="en-US"/>
        </w:rPr>
        <w:t xml:space="preserve">Supplementary </w:t>
      </w:r>
      <w:r w:rsidR="00BF4EDF" w:rsidRPr="003C5659">
        <w:rPr>
          <w:rFonts w:ascii="Times New Roman" w:hAnsi="Times New Roman" w:cs="Times New Roman"/>
          <w:b/>
          <w:color w:val="000000" w:themeColor="text1"/>
          <w:lang w:val="en-US"/>
        </w:rPr>
        <w:t>Figures:</w:t>
      </w:r>
    </w:p>
    <w:p w14:paraId="3D8AB0BB"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sz w:val="32"/>
          <w:szCs w:val="32"/>
          <w:lang w:val="en-US"/>
        </w:rPr>
      </w:pPr>
    </w:p>
    <w:p w14:paraId="0CAAC42A"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sz w:val="32"/>
          <w:szCs w:val="32"/>
          <w:lang w:val="en-US"/>
        </w:rPr>
      </w:pPr>
    </w:p>
    <w:p w14:paraId="0E3424A7"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016EC049"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10D36B0B"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19BE3328" w14:textId="0531554D" w:rsidR="00BF4EDF" w:rsidRPr="003C5659" w:rsidRDefault="00E3580B" w:rsidP="00793C58">
      <w:pPr>
        <w:pBdr>
          <w:left w:val="none" w:sz="4" w:space="0" w:color="000000"/>
        </w:pBdr>
        <w:spacing w:line="360" w:lineRule="auto"/>
        <w:rPr>
          <w:rFonts w:ascii="Times New Roman" w:hAnsi="Times New Roman" w:cs="Times New Roman"/>
          <w:color w:val="000000" w:themeColor="text1"/>
          <w:lang w:val="en-US"/>
        </w:rPr>
      </w:pPr>
      <w:r w:rsidRPr="003C5659">
        <w:rPr>
          <w:rFonts w:ascii="Times New Roman" w:hAnsi="Times New Roman" w:cs="Times New Roman"/>
          <w:noProof/>
          <w:color w:val="000000" w:themeColor="text1"/>
          <w:lang w:val="en-US"/>
        </w:rPr>
        <w:lastRenderedPageBreak/>
        <w:drawing>
          <wp:inline distT="0" distB="0" distL="0" distR="0" wp14:anchorId="50A21FB9" wp14:editId="6F837C99">
            <wp:extent cx="5756910" cy="87877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Fig1.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6910" cy="8787765"/>
                    </a:xfrm>
                    <a:prstGeom prst="rect">
                      <a:avLst/>
                    </a:prstGeom>
                  </pic:spPr>
                </pic:pic>
              </a:graphicData>
            </a:graphic>
          </wp:inline>
        </w:drawing>
      </w:r>
    </w:p>
    <w:p w14:paraId="30BD4050" w14:textId="2F0FE79C" w:rsidR="00BF4EDF" w:rsidRPr="003C5659" w:rsidRDefault="000B0BF0" w:rsidP="00F24B12">
      <w:pPr>
        <w:pBdr>
          <w:left w:val="none" w:sz="4" w:space="0" w:color="000000"/>
        </w:pBd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lastRenderedPageBreak/>
        <w:t xml:space="preserve">Supplementary </w:t>
      </w:r>
      <w:r w:rsidR="00BF4EDF" w:rsidRPr="003C5659">
        <w:rPr>
          <w:rFonts w:ascii="Times New Roman" w:hAnsi="Times New Roman" w:cs="Times New Roman"/>
          <w:b/>
          <w:color w:val="000000" w:themeColor="text1"/>
          <w:sz w:val="20"/>
          <w:szCs w:val="20"/>
          <w:lang w:val="en-US"/>
        </w:rPr>
        <w:t>Figure 1</w:t>
      </w:r>
      <w:r w:rsidRPr="003C5659">
        <w:rPr>
          <w:rFonts w:ascii="Times New Roman" w:hAnsi="Times New Roman" w:cs="Times New Roman"/>
          <w:b/>
          <w:color w:val="000000" w:themeColor="text1"/>
          <w:sz w:val="20"/>
          <w:szCs w:val="20"/>
          <w:lang w:val="en-US"/>
        </w:rPr>
        <w:t>.</w:t>
      </w:r>
      <w:r w:rsidR="00BF4EDF" w:rsidRPr="003C5659">
        <w:rPr>
          <w:rFonts w:ascii="Times New Roman" w:hAnsi="Times New Roman" w:cs="Times New Roman"/>
          <w:b/>
          <w:color w:val="000000" w:themeColor="text1"/>
          <w:sz w:val="20"/>
          <w:szCs w:val="20"/>
          <w:lang w:val="en-US"/>
        </w:rPr>
        <w:t xml:space="preserve"> Specific patterns of metabolic covariance of each hippocampal subregion in elderly healthy subjects.</w:t>
      </w:r>
      <w:r w:rsidR="00BF4EDF" w:rsidRPr="003C5659">
        <w:rPr>
          <w:rFonts w:ascii="Times New Roman" w:hAnsi="Times New Roman" w:cs="Times New Roman"/>
          <w:color w:val="000000" w:themeColor="text1"/>
          <w:sz w:val="20"/>
          <w:szCs w:val="20"/>
          <w:lang w:val="en-US"/>
        </w:rPr>
        <w:t xml:space="preserve"> All patterns were corrected for multiple comparisons at the significance level of </w:t>
      </w:r>
      <w:r w:rsidR="00BF4EDF" w:rsidRPr="003C5659">
        <w:rPr>
          <w:rFonts w:ascii="Times New Roman" w:hAnsi="Times New Roman" w:cs="Times New Roman"/>
          <w:i/>
          <w:color w:val="000000" w:themeColor="text1"/>
          <w:sz w:val="20"/>
          <w:szCs w:val="20"/>
          <w:lang w:val="en-US"/>
        </w:rPr>
        <w:t>P</w:t>
      </w:r>
      <w:r w:rsidR="00BF4EDF" w:rsidRPr="003C5659">
        <w:rPr>
          <w:rFonts w:ascii="Times New Roman" w:hAnsi="Times New Roman" w:cs="Times New Roman"/>
          <w:i/>
          <w:color w:val="000000" w:themeColor="text1"/>
          <w:sz w:val="20"/>
          <w:szCs w:val="20"/>
          <w:vertAlign w:val="subscript"/>
          <w:lang w:val="en-US"/>
        </w:rPr>
        <w:t>FWE</w:t>
      </w:r>
      <w:r w:rsidR="00BF4EDF" w:rsidRPr="003C5659">
        <w:rPr>
          <w:rFonts w:ascii="Times New Roman" w:hAnsi="Times New Roman" w:cs="Times New Roman"/>
          <w:color w:val="000000" w:themeColor="text1"/>
          <w:sz w:val="20"/>
          <w:szCs w:val="20"/>
          <w:lang w:val="en-US"/>
        </w:rPr>
        <w:t xml:space="preserve"> &lt; 0.05, except the pattern related to the Anterior-CA(Yellow) subregion and Intermediate-subregion(Pink) in both left and right hippocampus. The pattern reported for these subregions was at uncorrected level (</w:t>
      </w:r>
      <w:r w:rsidR="00BF4EDF" w:rsidRPr="003C5659">
        <w:rPr>
          <w:rFonts w:ascii="Times New Roman" w:hAnsi="Times New Roman" w:cs="Times New Roman"/>
          <w:i/>
          <w:color w:val="000000" w:themeColor="text1"/>
          <w:sz w:val="20"/>
          <w:szCs w:val="20"/>
          <w:lang w:val="en-US"/>
        </w:rPr>
        <w:t>P</w:t>
      </w:r>
      <w:r w:rsidR="00BF4EDF" w:rsidRPr="003C5659">
        <w:rPr>
          <w:rFonts w:ascii="Times New Roman" w:hAnsi="Times New Roman" w:cs="Times New Roman"/>
          <w:color w:val="000000" w:themeColor="text1"/>
          <w:sz w:val="20"/>
          <w:szCs w:val="20"/>
          <w:lang w:val="en-US"/>
        </w:rPr>
        <w:t xml:space="preserve"> &lt; 0.001), thresholded </w:t>
      </w:r>
      <w:r w:rsidR="00BF4EDF" w:rsidRPr="003C5659">
        <w:rPr>
          <w:rFonts w:ascii="Times New Roman" w:hAnsi="Times New Roman" w:cs="Times New Roman"/>
          <w:i/>
          <w:color w:val="000000" w:themeColor="text1"/>
          <w:sz w:val="20"/>
          <w:szCs w:val="20"/>
          <w:lang w:val="en-US"/>
        </w:rPr>
        <w:t>T</w:t>
      </w:r>
      <w:r w:rsidR="00BF4EDF" w:rsidRPr="003C5659">
        <w:rPr>
          <w:rFonts w:ascii="Times New Roman" w:hAnsi="Times New Roman" w:cs="Times New Roman"/>
          <w:color w:val="000000" w:themeColor="text1"/>
          <w:sz w:val="20"/>
          <w:szCs w:val="20"/>
          <w:lang w:val="en-US"/>
        </w:rPr>
        <w:t xml:space="preserve"> = 3.11. For Intermediate-subregion(Pink) also no voxel survived the uncorrected level. (Detail of involved brain regions in each pattern are available in </w:t>
      </w:r>
      <w:r w:rsidR="00F24B12" w:rsidRPr="003C5659">
        <w:rPr>
          <w:rFonts w:ascii="Times New Roman" w:hAnsi="Times New Roman" w:cs="Times New Roman"/>
          <w:color w:val="000000" w:themeColor="text1"/>
          <w:sz w:val="20"/>
          <w:szCs w:val="20"/>
          <w:lang w:val="en-US"/>
        </w:rPr>
        <w:t>Supplementary Figure</w:t>
      </w:r>
      <w:r w:rsidR="00F24B12" w:rsidRPr="003C5659">
        <w:rPr>
          <w:rFonts w:ascii="Times New Roman" w:hAnsi="Times New Roman" w:cs="Times New Roman"/>
          <w:b/>
          <w:color w:val="000000" w:themeColor="text1"/>
          <w:sz w:val="20"/>
          <w:szCs w:val="20"/>
          <w:lang w:val="en-US"/>
        </w:rPr>
        <w:t xml:space="preserve"> </w:t>
      </w:r>
      <w:r w:rsidR="00BF4EDF" w:rsidRPr="003C5659">
        <w:rPr>
          <w:rFonts w:ascii="Times New Roman" w:hAnsi="Times New Roman" w:cs="Times New Roman"/>
          <w:color w:val="000000" w:themeColor="text1"/>
          <w:sz w:val="20"/>
          <w:szCs w:val="20"/>
          <w:lang w:val="en-US"/>
        </w:rPr>
        <w:t>3)</w:t>
      </w:r>
    </w:p>
    <w:p w14:paraId="675916C9"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5FCC1DC8"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349F7473"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64431DBE"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7DD8E42D"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04B6909B"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6AD64054"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386ED54C"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0EF984FA"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4045A6E8" w14:textId="7FDA3D9B" w:rsidR="00BF4EDF" w:rsidRPr="003C5659" w:rsidRDefault="00F24B12" w:rsidP="00793C58">
      <w:pPr>
        <w:pBdr>
          <w:left w:val="none" w:sz="4" w:space="0" w:color="000000"/>
        </w:pBdr>
        <w:spacing w:line="360" w:lineRule="auto"/>
        <w:rPr>
          <w:rFonts w:ascii="Times New Roman" w:hAnsi="Times New Roman" w:cs="Times New Roman"/>
          <w:color w:val="000000" w:themeColor="text1"/>
          <w:lang w:val="en-US"/>
        </w:rPr>
      </w:pPr>
      <w:r w:rsidRPr="003C5659">
        <w:rPr>
          <w:rFonts w:ascii="Times New Roman" w:hAnsi="Times New Roman" w:cs="Times New Roman"/>
          <w:noProof/>
          <w:color w:val="000000" w:themeColor="text1"/>
          <w:lang w:val="en-US"/>
        </w:rPr>
        <w:lastRenderedPageBreak/>
        <w:drawing>
          <wp:inline distT="0" distB="0" distL="0" distR="0" wp14:anchorId="727A6B73" wp14:editId="252B046A">
            <wp:extent cx="5756910" cy="63392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Fig2.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56910" cy="6339205"/>
                    </a:xfrm>
                    <a:prstGeom prst="rect">
                      <a:avLst/>
                    </a:prstGeom>
                  </pic:spPr>
                </pic:pic>
              </a:graphicData>
            </a:graphic>
          </wp:inline>
        </w:drawing>
      </w:r>
    </w:p>
    <w:p w14:paraId="4B20E620" w14:textId="5EF10E9F" w:rsidR="00BF4EDF" w:rsidRPr="003C5659" w:rsidRDefault="000B0BF0" w:rsidP="00F24B12">
      <w:pPr>
        <w:pBdr>
          <w:left w:val="none" w:sz="4" w:space="0" w:color="000000"/>
        </w:pBd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t xml:space="preserve">Supplementary Figure 2. </w:t>
      </w:r>
      <w:r w:rsidR="00BF4EDF" w:rsidRPr="003C5659">
        <w:rPr>
          <w:rFonts w:ascii="Times New Roman" w:hAnsi="Times New Roman" w:cs="Times New Roman"/>
          <w:b/>
          <w:color w:val="000000" w:themeColor="text1"/>
          <w:sz w:val="20"/>
          <w:szCs w:val="20"/>
          <w:lang w:val="en-US"/>
        </w:rPr>
        <w:t>Brain decoding for main effect patterns of metabolic covariance of each hippocampal subregion in elderly healthy subjects</w:t>
      </w:r>
      <w:r w:rsidR="00BF4EDF" w:rsidRPr="003C5659">
        <w:rPr>
          <w:rFonts w:ascii="Times New Roman" w:hAnsi="Times New Roman" w:cs="Times New Roman"/>
          <w:color w:val="000000" w:themeColor="text1"/>
          <w:sz w:val="20"/>
          <w:szCs w:val="20"/>
          <w:lang w:val="en-US"/>
        </w:rPr>
        <w:t xml:space="preserve">. All patterns were corrected for multiple comparisons at the significance level of </w:t>
      </w:r>
      <w:r w:rsidR="00BF4EDF" w:rsidRPr="003C5659">
        <w:rPr>
          <w:rFonts w:ascii="Times New Roman" w:hAnsi="Times New Roman" w:cs="Times New Roman"/>
          <w:i/>
          <w:color w:val="000000" w:themeColor="text1"/>
          <w:sz w:val="20"/>
          <w:szCs w:val="20"/>
          <w:lang w:val="en-US"/>
        </w:rPr>
        <w:t>P</w:t>
      </w:r>
      <w:r w:rsidR="00BF4EDF" w:rsidRPr="003C5659">
        <w:rPr>
          <w:rFonts w:ascii="Times New Roman" w:hAnsi="Times New Roman" w:cs="Times New Roman"/>
          <w:i/>
          <w:color w:val="000000" w:themeColor="text1"/>
          <w:sz w:val="20"/>
          <w:szCs w:val="20"/>
          <w:vertAlign w:val="subscript"/>
          <w:lang w:val="en-US"/>
        </w:rPr>
        <w:t>FWE</w:t>
      </w:r>
      <w:r w:rsidR="00BF4EDF" w:rsidRPr="003C5659">
        <w:rPr>
          <w:rFonts w:ascii="Times New Roman" w:hAnsi="Times New Roman" w:cs="Times New Roman"/>
          <w:color w:val="000000" w:themeColor="text1"/>
          <w:sz w:val="20"/>
          <w:szCs w:val="20"/>
          <w:lang w:val="en-US"/>
        </w:rPr>
        <w:t xml:space="preserve"> &lt; 0.05, except the pattern related to Intermediate-subregion(Pink) in both left and right hippocampus. The pattern reported for these two subregions was at uncorrected level (</w:t>
      </w:r>
      <w:r w:rsidR="00BF4EDF" w:rsidRPr="003C5659">
        <w:rPr>
          <w:rFonts w:ascii="Times New Roman" w:hAnsi="Times New Roman" w:cs="Times New Roman"/>
          <w:i/>
          <w:color w:val="000000" w:themeColor="text1"/>
          <w:sz w:val="20"/>
          <w:szCs w:val="20"/>
          <w:lang w:val="en-US"/>
        </w:rPr>
        <w:t>P</w:t>
      </w:r>
      <w:r w:rsidR="00BF4EDF" w:rsidRPr="003C5659">
        <w:rPr>
          <w:rFonts w:ascii="Times New Roman" w:hAnsi="Times New Roman" w:cs="Times New Roman"/>
          <w:color w:val="000000" w:themeColor="text1"/>
          <w:sz w:val="20"/>
          <w:szCs w:val="20"/>
          <w:lang w:val="en-US"/>
        </w:rPr>
        <w:t xml:space="preserve"> &lt; 0.001), thresholded</w:t>
      </w:r>
      <w:r w:rsidR="00BF4EDF" w:rsidRPr="003C5659">
        <w:rPr>
          <w:rFonts w:ascii="Times New Roman" w:hAnsi="Times New Roman" w:cs="Times New Roman"/>
          <w:i/>
          <w:color w:val="000000" w:themeColor="text1"/>
          <w:sz w:val="20"/>
          <w:szCs w:val="20"/>
          <w:lang w:val="en-US"/>
        </w:rPr>
        <w:t xml:space="preserve"> T</w:t>
      </w:r>
      <w:r w:rsidR="00BF4EDF" w:rsidRPr="003C5659">
        <w:rPr>
          <w:rFonts w:ascii="Times New Roman" w:hAnsi="Times New Roman" w:cs="Times New Roman"/>
          <w:color w:val="000000" w:themeColor="text1"/>
          <w:sz w:val="20"/>
          <w:szCs w:val="20"/>
          <w:lang w:val="en-US"/>
        </w:rPr>
        <w:t xml:space="preserve"> = 3.11.</w:t>
      </w:r>
    </w:p>
    <w:p w14:paraId="48293D48"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7120BCF5" w14:textId="77777777" w:rsidR="00BF4EDF" w:rsidRPr="003C5659" w:rsidRDefault="00BF4EDF" w:rsidP="00793C58">
      <w:pPr>
        <w:pBdr>
          <w:left w:val="none" w:sz="4" w:space="0" w:color="000000"/>
        </w:pBdr>
        <w:spacing w:line="360" w:lineRule="auto"/>
        <w:ind w:firstLine="720"/>
        <w:rPr>
          <w:rFonts w:ascii="Times New Roman" w:hAnsi="Times New Roman" w:cs="Times New Roman"/>
          <w:color w:val="000000" w:themeColor="text1"/>
          <w:lang w:val="en-US"/>
        </w:rPr>
      </w:pPr>
    </w:p>
    <w:p w14:paraId="0FFDFFFD" w14:textId="240D24F0" w:rsidR="00BF4EDF" w:rsidRPr="003C5659" w:rsidRDefault="00BF4EDF" w:rsidP="00793C58">
      <w:pPr>
        <w:pBdr>
          <w:left w:val="none" w:sz="4" w:space="0" w:color="000000"/>
        </w:pBdr>
        <w:spacing w:line="360" w:lineRule="auto"/>
        <w:rPr>
          <w:rFonts w:ascii="Times New Roman" w:hAnsi="Times New Roman" w:cs="Times New Roman"/>
          <w:i/>
          <w:noProof/>
          <w:color w:val="000000" w:themeColor="text1"/>
          <w:lang w:val="en-US"/>
        </w:rPr>
      </w:pPr>
    </w:p>
    <w:p w14:paraId="274EDAD7" w14:textId="2D059536" w:rsidR="00F24B12" w:rsidRPr="003C5659" w:rsidRDefault="00F24B12" w:rsidP="00793C58">
      <w:pPr>
        <w:pBdr>
          <w:left w:val="none" w:sz="4" w:space="0" w:color="000000"/>
        </w:pBdr>
        <w:spacing w:line="360" w:lineRule="auto"/>
        <w:rPr>
          <w:rFonts w:ascii="Times New Roman" w:hAnsi="Times New Roman" w:cs="Times New Roman"/>
          <w:i/>
          <w:color w:val="000000" w:themeColor="text1"/>
          <w:lang w:val="en-US"/>
        </w:rPr>
      </w:pPr>
    </w:p>
    <w:p w14:paraId="4A3A00EC" w14:textId="2E424270" w:rsidR="00F24B12" w:rsidRPr="003C5659" w:rsidRDefault="00F24B12" w:rsidP="00793C58">
      <w:pPr>
        <w:pBdr>
          <w:left w:val="none" w:sz="4" w:space="0" w:color="000000"/>
        </w:pBdr>
        <w:spacing w:line="360" w:lineRule="auto"/>
        <w:rPr>
          <w:rFonts w:ascii="Times New Roman" w:hAnsi="Times New Roman" w:cs="Times New Roman"/>
          <w:i/>
          <w:color w:val="000000" w:themeColor="text1"/>
          <w:lang w:val="en-US"/>
        </w:rPr>
      </w:pPr>
    </w:p>
    <w:p w14:paraId="094596E0" w14:textId="6C4F4187" w:rsidR="00F24B12" w:rsidRPr="003C5659" w:rsidRDefault="00F24B12" w:rsidP="00793C58">
      <w:pPr>
        <w:pBdr>
          <w:left w:val="none" w:sz="4" w:space="0" w:color="000000"/>
        </w:pBdr>
        <w:spacing w:line="360" w:lineRule="auto"/>
        <w:rPr>
          <w:rFonts w:ascii="Times New Roman" w:hAnsi="Times New Roman" w:cs="Times New Roman"/>
          <w:color w:val="000000" w:themeColor="text1"/>
          <w:lang w:val="en-US"/>
        </w:rPr>
      </w:pPr>
      <w:r w:rsidRPr="003C5659">
        <w:rPr>
          <w:rFonts w:ascii="Times New Roman" w:hAnsi="Times New Roman" w:cs="Times New Roman"/>
          <w:noProof/>
          <w:color w:val="000000" w:themeColor="text1"/>
          <w:lang w:val="en-US"/>
        </w:rPr>
        <w:lastRenderedPageBreak/>
        <w:drawing>
          <wp:inline distT="0" distB="0" distL="0" distR="0" wp14:anchorId="3791BC00" wp14:editId="0E0F6452">
            <wp:extent cx="5756910" cy="62623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Fig3.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56910" cy="6262370"/>
                    </a:xfrm>
                    <a:prstGeom prst="rect">
                      <a:avLst/>
                    </a:prstGeom>
                  </pic:spPr>
                </pic:pic>
              </a:graphicData>
            </a:graphic>
          </wp:inline>
        </w:drawing>
      </w:r>
    </w:p>
    <w:p w14:paraId="6A46C2ED" w14:textId="5668B070" w:rsidR="00BF4EDF" w:rsidRPr="003C5659" w:rsidRDefault="000B0BF0" w:rsidP="003175B1">
      <w:pPr>
        <w:pBdr>
          <w:left w:val="none" w:sz="4" w:space="0" w:color="000000"/>
        </w:pBdr>
        <w:spacing w:line="360" w:lineRule="auto"/>
        <w:jc w:val="both"/>
        <w:rPr>
          <w:rFonts w:ascii="Times New Roman" w:hAnsi="Times New Roman" w:cs="Times New Roman"/>
          <w:b/>
          <w:color w:val="000000" w:themeColor="text1"/>
          <w:sz w:val="20"/>
          <w:szCs w:val="20"/>
          <w:lang w:val="en-US"/>
        </w:rPr>
      </w:pPr>
      <w:r w:rsidRPr="003C5659">
        <w:rPr>
          <w:rFonts w:ascii="Times New Roman" w:hAnsi="Times New Roman" w:cs="Times New Roman"/>
          <w:b/>
          <w:color w:val="000000" w:themeColor="text1"/>
          <w:sz w:val="20"/>
          <w:szCs w:val="20"/>
          <w:lang w:val="en-US"/>
        </w:rPr>
        <w:t xml:space="preserve">Supplementary Figure 3. </w:t>
      </w:r>
      <w:r w:rsidR="00BF4EDF" w:rsidRPr="003C5659">
        <w:rPr>
          <w:rFonts w:ascii="Times New Roman" w:hAnsi="Times New Roman" w:cs="Times New Roman"/>
          <w:b/>
          <w:color w:val="000000" w:themeColor="text1"/>
          <w:sz w:val="20"/>
          <w:szCs w:val="20"/>
          <w:lang w:val="en-US"/>
        </w:rPr>
        <w:t>Brain decoding for specific patterns of metabolic covariance of each hippocampal subregion in elderly healthy subjects based on Harvard-oxford atlas.</w:t>
      </w:r>
      <w:r w:rsidR="00BF4EDF" w:rsidRPr="003C5659">
        <w:rPr>
          <w:rFonts w:ascii="Times New Roman" w:hAnsi="Times New Roman" w:cs="Times New Roman"/>
          <w:color w:val="000000" w:themeColor="text1"/>
          <w:sz w:val="20"/>
          <w:szCs w:val="20"/>
          <w:lang w:val="en-US"/>
        </w:rPr>
        <w:t xml:space="preserve"> All patterns were corrected for multiple comparisons at the significance level of </w:t>
      </w:r>
      <w:r w:rsidR="00BF4EDF" w:rsidRPr="003C5659">
        <w:rPr>
          <w:rFonts w:ascii="Times New Roman" w:hAnsi="Times New Roman" w:cs="Times New Roman"/>
          <w:i/>
          <w:color w:val="000000" w:themeColor="text1"/>
          <w:sz w:val="20"/>
          <w:szCs w:val="20"/>
          <w:lang w:val="en-US"/>
        </w:rPr>
        <w:t>P</w:t>
      </w:r>
      <w:r w:rsidR="00BF4EDF" w:rsidRPr="003C5659">
        <w:rPr>
          <w:rFonts w:ascii="Times New Roman" w:hAnsi="Times New Roman" w:cs="Times New Roman"/>
          <w:i/>
          <w:color w:val="000000" w:themeColor="text1"/>
          <w:sz w:val="20"/>
          <w:szCs w:val="20"/>
          <w:vertAlign w:val="subscript"/>
          <w:lang w:val="en-US"/>
        </w:rPr>
        <w:t>FWE</w:t>
      </w:r>
      <w:r w:rsidR="00BF4EDF" w:rsidRPr="003C5659">
        <w:rPr>
          <w:rFonts w:ascii="Times New Roman" w:hAnsi="Times New Roman" w:cs="Times New Roman"/>
          <w:color w:val="000000" w:themeColor="text1"/>
          <w:sz w:val="20"/>
          <w:szCs w:val="20"/>
          <w:lang w:val="en-US"/>
        </w:rPr>
        <w:t xml:space="preserve"> &lt; 0.05, except the pattern related to the Anterior-CA(Yellow) subregion and Intermediate-subregion(Pink)  in both left and right hippocampus. The pattern reported for these subregions was at uncorrected level (</w:t>
      </w:r>
      <w:r w:rsidR="00BF4EDF" w:rsidRPr="003C5659">
        <w:rPr>
          <w:rFonts w:ascii="Times New Roman" w:hAnsi="Times New Roman" w:cs="Times New Roman"/>
          <w:i/>
          <w:color w:val="000000" w:themeColor="text1"/>
          <w:sz w:val="20"/>
          <w:szCs w:val="20"/>
          <w:lang w:val="en-US"/>
        </w:rPr>
        <w:t>P</w:t>
      </w:r>
      <w:r w:rsidR="00BF4EDF" w:rsidRPr="003C5659">
        <w:rPr>
          <w:rFonts w:ascii="Times New Roman" w:hAnsi="Times New Roman" w:cs="Times New Roman"/>
          <w:color w:val="000000" w:themeColor="text1"/>
          <w:sz w:val="20"/>
          <w:szCs w:val="20"/>
          <w:lang w:val="en-US"/>
        </w:rPr>
        <w:t xml:space="preserve"> &lt; 0.001), thresholded </w:t>
      </w:r>
      <w:r w:rsidR="00BF4EDF" w:rsidRPr="003C5659">
        <w:rPr>
          <w:rFonts w:ascii="Times New Roman" w:hAnsi="Times New Roman" w:cs="Times New Roman"/>
          <w:i/>
          <w:color w:val="000000" w:themeColor="text1"/>
          <w:sz w:val="20"/>
          <w:szCs w:val="20"/>
          <w:lang w:val="en-US"/>
        </w:rPr>
        <w:t>T</w:t>
      </w:r>
      <w:r w:rsidR="00BF4EDF" w:rsidRPr="003C5659">
        <w:rPr>
          <w:rFonts w:ascii="Times New Roman" w:hAnsi="Times New Roman" w:cs="Times New Roman"/>
          <w:color w:val="000000" w:themeColor="text1"/>
          <w:sz w:val="20"/>
          <w:szCs w:val="20"/>
          <w:lang w:val="en-US"/>
        </w:rPr>
        <w:t xml:space="preserve"> = 3.11. For Intermediate-subregion(Pink) also no voxel survived the uncorrected level.</w:t>
      </w:r>
    </w:p>
    <w:p w14:paraId="37B0DCBC"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1710DB96"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7CC4C14F" w14:textId="77777777" w:rsidR="00BF4EDF" w:rsidRPr="003C5659" w:rsidRDefault="00BF4EDF" w:rsidP="00793C58">
      <w:pPr>
        <w:pBdr>
          <w:left w:val="none" w:sz="4" w:space="0" w:color="000000"/>
        </w:pBdr>
        <w:spacing w:line="360" w:lineRule="auto"/>
        <w:rPr>
          <w:rFonts w:ascii="Times New Roman" w:hAnsi="Times New Roman" w:cs="Times New Roman"/>
          <w:color w:val="000000" w:themeColor="text1"/>
          <w:lang w:val="en-US"/>
        </w:rPr>
      </w:pPr>
    </w:p>
    <w:p w14:paraId="23390044" w14:textId="2C713424" w:rsidR="00BF4EDF" w:rsidRPr="003C5659" w:rsidRDefault="00E3580B" w:rsidP="00793C58">
      <w:pPr>
        <w:pBdr>
          <w:left w:val="none" w:sz="4" w:space="0" w:color="000000"/>
        </w:pBdr>
        <w:spacing w:line="360" w:lineRule="auto"/>
        <w:rPr>
          <w:rFonts w:ascii="Times New Roman" w:hAnsi="Times New Roman" w:cs="Times New Roman"/>
          <w:color w:val="000000" w:themeColor="text1"/>
          <w:lang w:val="en-US"/>
        </w:rPr>
      </w:pPr>
      <w:r w:rsidRPr="003C5659">
        <w:rPr>
          <w:rFonts w:ascii="Times New Roman" w:hAnsi="Times New Roman" w:cs="Times New Roman"/>
          <w:noProof/>
          <w:color w:val="000000" w:themeColor="text1"/>
          <w:lang w:val="en-US"/>
        </w:rPr>
        <w:lastRenderedPageBreak/>
        <w:drawing>
          <wp:inline distT="0" distB="0" distL="0" distR="0" wp14:anchorId="0DEA2505" wp14:editId="2F1147DE">
            <wp:extent cx="5756910" cy="49161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Fig4.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56910" cy="4916170"/>
                    </a:xfrm>
                    <a:prstGeom prst="rect">
                      <a:avLst/>
                    </a:prstGeom>
                  </pic:spPr>
                </pic:pic>
              </a:graphicData>
            </a:graphic>
          </wp:inline>
        </w:drawing>
      </w:r>
    </w:p>
    <w:p w14:paraId="5CCC0140" w14:textId="0144B390" w:rsidR="00BF4EDF" w:rsidRPr="003C5659" w:rsidRDefault="000B0BF0" w:rsidP="00793C58">
      <w:pPr>
        <w:spacing w:line="360" w:lineRule="auto"/>
        <w:jc w:val="both"/>
        <w:rPr>
          <w:rFonts w:ascii="Times New Roman" w:hAnsi="Times New Roman" w:cs="Times New Roman"/>
          <w:b/>
          <w:color w:val="000000" w:themeColor="text1"/>
          <w:sz w:val="20"/>
          <w:szCs w:val="20"/>
          <w:lang w:val="en-US"/>
        </w:rPr>
      </w:pPr>
      <w:r w:rsidRPr="003C5659">
        <w:rPr>
          <w:rFonts w:ascii="Times New Roman" w:hAnsi="Times New Roman" w:cs="Times New Roman"/>
          <w:b/>
          <w:color w:val="000000" w:themeColor="text1"/>
          <w:sz w:val="20"/>
          <w:szCs w:val="20"/>
          <w:lang w:val="en-US"/>
        </w:rPr>
        <w:t>Supplementary Figure 4.</w:t>
      </w:r>
      <w:r w:rsidR="003175B1" w:rsidRPr="003C5659">
        <w:rPr>
          <w:rFonts w:ascii="Times New Roman" w:hAnsi="Times New Roman" w:cs="Times New Roman"/>
          <w:b/>
          <w:color w:val="000000" w:themeColor="text1"/>
          <w:sz w:val="20"/>
          <w:szCs w:val="20"/>
          <w:lang w:val="en-US"/>
        </w:rPr>
        <w:t xml:space="preserve"> Local metabolism in FreeSurfer-segments in healthy older cohort</w:t>
      </w:r>
      <w:r w:rsidR="00537880" w:rsidRPr="003C5659">
        <w:rPr>
          <w:rFonts w:ascii="Times New Roman" w:hAnsi="Times New Roman" w:cs="Times New Roman"/>
          <w:b/>
          <w:color w:val="000000" w:themeColor="text1"/>
          <w:sz w:val="20"/>
          <w:szCs w:val="20"/>
          <w:lang w:val="en-US"/>
        </w:rPr>
        <w:t xml:space="preserve">. </w:t>
      </w:r>
      <w:r w:rsidR="00F2769C" w:rsidRPr="003C5659">
        <w:rPr>
          <w:rFonts w:ascii="Times New Roman" w:hAnsi="Times New Roman" w:cs="Times New Roman"/>
          <w:color w:val="000000" w:themeColor="text1"/>
          <w:sz w:val="20"/>
          <w:szCs w:val="20"/>
          <w:lang w:val="en-US"/>
        </w:rPr>
        <w:t>(</w:t>
      </w:r>
      <w:r w:rsidR="00F2769C" w:rsidRPr="003C5659">
        <w:rPr>
          <w:rFonts w:ascii="Times New Roman" w:hAnsi="Times New Roman" w:cs="Times New Roman"/>
          <w:b/>
          <w:color w:val="000000" w:themeColor="text1"/>
          <w:sz w:val="20"/>
          <w:szCs w:val="20"/>
          <w:lang w:val="en-US"/>
        </w:rPr>
        <w:t>A</w:t>
      </w:r>
      <w:r w:rsidR="00F2769C" w:rsidRPr="003C5659">
        <w:rPr>
          <w:rFonts w:ascii="Times New Roman" w:hAnsi="Times New Roman" w:cs="Times New Roman"/>
          <w:color w:val="000000" w:themeColor="text1"/>
          <w:sz w:val="20"/>
          <w:szCs w:val="20"/>
          <w:lang w:val="en-US"/>
        </w:rPr>
        <w:t xml:space="preserve">) </w:t>
      </w:r>
      <w:r w:rsidR="00BF4EDF" w:rsidRPr="003C5659">
        <w:rPr>
          <w:rFonts w:ascii="Times New Roman" w:hAnsi="Times New Roman" w:cs="Times New Roman"/>
          <w:color w:val="000000" w:themeColor="text1"/>
          <w:sz w:val="20"/>
          <w:szCs w:val="20"/>
          <w:lang w:val="en-US"/>
        </w:rPr>
        <w:t>Hippocampal subfield segmentation using automated pipeline in FreeSurfer v.6.0</w:t>
      </w:r>
      <w:r w:rsidR="00F24B12" w:rsidRPr="003C5659">
        <w:rPr>
          <w:rFonts w:ascii="Times New Roman" w:hAnsi="Times New Roman" w:cs="Times New Roman"/>
          <w:color w:val="000000" w:themeColor="text1"/>
          <w:sz w:val="20"/>
          <w:szCs w:val="20"/>
          <w:lang w:val="en-US"/>
        </w:rPr>
        <w:t>.</w:t>
      </w:r>
      <w:r w:rsidR="00BF4EDF" w:rsidRPr="003C5659">
        <w:rPr>
          <w:rFonts w:ascii="Times New Roman" w:hAnsi="Times New Roman" w:cs="Times New Roman"/>
          <w:color w:val="000000" w:themeColor="text1"/>
          <w:sz w:val="20"/>
          <w:szCs w:val="20"/>
          <w:lang w:val="en-US"/>
        </w:rPr>
        <w:fldChar w:fldCharType="begin">
          <w:fldData xml:space="preserve">PEVuZE5vdGU+PENpdGU+PEF1dGhvcj5JZ2xlc2lhczwvQXV0aG9yPjxZZWFyPjIwMTY8L1llYXI+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</w:fldData>
        </w:fldChar>
      </w:r>
      <w:r w:rsidR="00EE233A" w:rsidRPr="003C5659">
        <w:rPr>
          <w:rFonts w:ascii="Times New Roman" w:hAnsi="Times New Roman" w:cs="Times New Roman"/>
          <w:color w:val="000000" w:themeColor="text1"/>
          <w:sz w:val="20"/>
          <w:szCs w:val="20"/>
          <w:lang w:val="en-US"/>
        </w:rPr>
        <w:instrText xml:space="preserve"> ADDIN EN.CITE </w:instrText>
      </w:r>
      <w:r w:rsidR="00EE233A" w:rsidRPr="003C5659">
        <w:rPr>
          <w:rFonts w:ascii="Times New Roman" w:hAnsi="Times New Roman" w:cs="Times New Roman"/>
          <w:color w:val="000000" w:themeColor="text1"/>
          <w:sz w:val="20"/>
          <w:szCs w:val="20"/>
          <w:lang w:val="en-US"/>
        </w:rPr>
        <w:fldChar w:fldCharType="begin">
          <w:fldData xml:space="preserve">PEVuZE5vdGU+PENpdGU+PEF1dGhvcj5JZ2xlc2lhczwvQXV0aG9yPjxZZWFyPjIwMTY8L1llYXI+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</w:fldData>
        </w:fldChar>
      </w:r>
      <w:r w:rsidR="00EE233A" w:rsidRPr="003C5659">
        <w:rPr>
          <w:rFonts w:ascii="Times New Roman" w:hAnsi="Times New Roman" w:cs="Times New Roman"/>
          <w:color w:val="000000" w:themeColor="text1"/>
          <w:sz w:val="20"/>
          <w:szCs w:val="20"/>
          <w:lang w:val="en-US"/>
        </w:rPr>
        <w:instrText xml:space="preserve"> ADDIN EN.CITE.DATA </w:instrText>
      </w:r>
      <w:r w:rsidR="00EE233A" w:rsidRPr="003C5659">
        <w:rPr>
          <w:rFonts w:ascii="Times New Roman" w:hAnsi="Times New Roman" w:cs="Times New Roman"/>
          <w:color w:val="000000" w:themeColor="text1"/>
          <w:sz w:val="20"/>
          <w:szCs w:val="20"/>
          <w:lang w:val="en-US"/>
        </w:rPr>
      </w:r>
      <w:r w:rsidR="00EE233A" w:rsidRPr="003C5659">
        <w:rPr>
          <w:rFonts w:ascii="Times New Roman" w:hAnsi="Times New Roman" w:cs="Times New Roman"/>
          <w:color w:val="000000" w:themeColor="text1"/>
          <w:sz w:val="20"/>
          <w:szCs w:val="20"/>
          <w:lang w:val="en-US"/>
        </w:rPr>
        <w:fldChar w:fldCharType="end"/>
      </w:r>
      <w:r w:rsidR="00BF4EDF" w:rsidRPr="003C5659">
        <w:rPr>
          <w:rFonts w:ascii="Times New Roman" w:hAnsi="Times New Roman" w:cs="Times New Roman"/>
          <w:color w:val="000000" w:themeColor="text1"/>
          <w:sz w:val="20"/>
          <w:szCs w:val="20"/>
          <w:lang w:val="en-US"/>
        </w:rPr>
      </w:r>
      <w:r w:rsidR="00BF4EDF" w:rsidRPr="003C5659">
        <w:rPr>
          <w:rFonts w:ascii="Times New Roman" w:hAnsi="Times New Roman" w:cs="Times New Roman"/>
          <w:color w:val="000000" w:themeColor="text1"/>
          <w:sz w:val="20"/>
          <w:szCs w:val="20"/>
          <w:lang w:val="en-US"/>
        </w:rPr>
        <w:fldChar w:fldCharType="separate"/>
      </w:r>
      <w:r w:rsidR="00EE233A" w:rsidRPr="003C5659">
        <w:rPr>
          <w:rFonts w:ascii="Times New Roman" w:hAnsi="Times New Roman" w:cs="Times New Roman"/>
          <w:noProof/>
          <w:color w:val="000000" w:themeColor="text1"/>
          <w:sz w:val="20"/>
          <w:szCs w:val="20"/>
          <w:lang w:val="en-US"/>
        </w:rPr>
        <w:t>[8]</w:t>
      </w:r>
      <w:r w:rsidR="00BF4EDF" w:rsidRPr="003C5659">
        <w:rPr>
          <w:rFonts w:ascii="Times New Roman" w:hAnsi="Times New Roman" w:cs="Times New Roman"/>
          <w:color w:val="000000" w:themeColor="text1"/>
          <w:sz w:val="20"/>
          <w:szCs w:val="20"/>
          <w:lang w:val="en-US"/>
        </w:rPr>
        <w:fldChar w:fldCharType="end"/>
      </w:r>
      <w:r w:rsidR="00F2769C" w:rsidRPr="003C5659">
        <w:rPr>
          <w:rFonts w:ascii="Times New Roman" w:hAnsi="Times New Roman" w:cs="Times New Roman"/>
          <w:color w:val="000000" w:themeColor="text1"/>
          <w:sz w:val="20"/>
          <w:szCs w:val="20"/>
          <w:lang w:val="en-US"/>
        </w:rPr>
        <w:t xml:space="preserve"> (</w:t>
      </w:r>
      <w:r w:rsidR="00F2769C" w:rsidRPr="003C5659">
        <w:rPr>
          <w:rFonts w:ascii="Times New Roman" w:hAnsi="Times New Roman" w:cs="Times New Roman"/>
          <w:b/>
          <w:color w:val="000000" w:themeColor="text1"/>
          <w:sz w:val="20"/>
          <w:szCs w:val="20"/>
          <w:lang w:val="en-US"/>
        </w:rPr>
        <w:t>B</w:t>
      </w:r>
      <w:r w:rsidR="00F2769C" w:rsidRPr="003C5659">
        <w:rPr>
          <w:rFonts w:ascii="Times New Roman" w:hAnsi="Times New Roman" w:cs="Times New Roman"/>
          <w:color w:val="000000" w:themeColor="text1"/>
          <w:sz w:val="20"/>
          <w:szCs w:val="20"/>
          <w:lang w:val="en-US"/>
        </w:rPr>
        <w:t xml:space="preserve">) Local metabolism difference in hippocampal </w:t>
      </w:r>
      <w:r w:rsidR="00537880" w:rsidRPr="003C5659">
        <w:rPr>
          <w:rFonts w:ascii="Times New Roman" w:hAnsi="Times New Roman" w:cs="Times New Roman"/>
          <w:color w:val="000000" w:themeColor="text1"/>
          <w:sz w:val="20"/>
          <w:szCs w:val="20"/>
          <w:lang w:val="en-US"/>
        </w:rPr>
        <w:t>segments</w:t>
      </w:r>
      <w:r w:rsidR="00F2769C" w:rsidRPr="003C5659">
        <w:rPr>
          <w:rFonts w:ascii="Times New Roman" w:hAnsi="Times New Roman" w:cs="Times New Roman"/>
          <w:color w:val="000000" w:themeColor="text1"/>
          <w:sz w:val="20"/>
          <w:szCs w:val="20"/>
          <w:lang w:val="en-US"/>
        </w:rPr>
        <w:t xml:space="preserve"> in healthy older subjects. The difference between mean normalized glucose uptake value of all hippocampal </w:t>
      </w:r>
      <w:r w:rsidR="00537880" w:rsidRPr="003C5659">
        <w:rPr>
          <w:rFonts w:ascii="Times New Roman" w:hAnsi="Times New Roman" w:cs="Times New Roman"/>
          <w:color w:val="000000" w:themeColor="text1"/>
          <w:sz w:val="20"/>
          <w:szCs w:val="20"/>
          <w:lang w:val="en-US"/>
        </w:rPr>
        <w:t>segments</w:t>
      </w:r>
      <w:r w:rsidR="00F2769C" w:rsidRPr="003C5659">
        <w:rPr>
          <w:rFonts w:ascii="Times New Roman" w:hAnsi="Times New Roman" w:cs="Times New Roman"/>
          <w:color w:val="000000" w:themeColor="text1"/>
          <w:sz w:val="20"/>
          <w:szCs w:val="20"/>
          <w:lang w:val="en-US"/>
        </w:rPr>
        <w:t xml:space="preserve"> across healthy older subjects evaluated. ANOVA showed significant differences between </w:t>
      </w:r>
      <w:r w:rsidR="00537880" w:rsidRPr="003C5659">
        <w:rPr>
          <w:rFonts w:ascii="Times New Roman" w:hAnsi="Times New Roman" w:cs="Times New Roman"/>
          <w:color w:val="000000" w:themeColor="text1"/>
          <w:sz w:val="20"/>
          <w:szCs w:val="20"/>
          <w:lang w:val="en-US"/>
        </w:rPr>
        <w:t>segments</w:t>
      </w:r>
      <w:r w:rsidR="00F2769C" w:rsidRPr="003C5659">
        <w:rPr>
          <w:rFonts w:ascii="Times New Roman" w:hAnsi="Times New Roman" w:cs="Times New Roman"/>
          <w:color w:val="000000" w:themeColor="text1"/>
          <w:sz w:val="20"/>
          <w:szCs w:val="20"/>
          <w:lang w:val="en-US"/>
        </w:rPr>
        <w:t xml:space="preserve"> in their mean normalized glucose uptake value. For both hippocampi, a post-hoc analysis revealed that significant differences (corrected for multiple comparisons, </w:t>
      </w:r>
      <w:r w:rsidR="00F2769C" w:rsidRPr="003C5659">
        <w:rPr>
          <w:rFonts w:ascii="Times New Roman" w:hAnsi="Times New Roman" w:cs="Times New Roman"/>
          <w:i/>
          <w:color w:val="000000" w:themeColor="text1"/>
          <w:sz w:val="20"/>
          <w:szCs w:val="20"/>
          <w:lang w:val="en-US"/>
        </w:rPr>
        <w:t>P</w:t>
      </w:r>
      <w:r w:rsidR="00F2769C" w:rsidRPr="003C5659">
        <w:rPr>
          <w:rFonts w:ascii="Times New Roman" w:hAnsi="Times New Roman" w:cs="Times New Roman"/>
          <w:i/>
          <w:color w:val="000000" w:themeColor="text1"/>
          <w:sz w:val="20"/>
          <w:szCs w:val="20"/>
          <w:vertAlign w:val="subscript"/>
          <w:lang w:val="en-US"/>
        </w:rPr>
        <w:t xml:space="preserve">FWE </w:t>
      </w:r>
      <w:r w:rsidR="00F2769C" w:rsidRPr="003C5659">
        <w:rPr>
          <w:rFonts w:ascii="Times New Roman" w:hAnsi="Times New Roman" w:cs="Times New Roman"/>
          <w:color w:val="000000" w:themeColor="text1"/>
          <w:sz w:val="20"/>
          <w:szCs w:val="20"/>
          <w:lang w:val="en-US"/>
        </w:rPr>
        <w:t xml:space="preserve">&lt; 0.05) between all pairs of </w:t>
      </w:r>
      <w:r w:rsidR="00537880" w:rsidRPr="003C5659">
        <w:rPr>
          <w:rFonts w:ascii="Times New Roman" w:hAnsi="Times New Roman" w:cs="Times New Roman"/>
          <w:color w:val="000000" w:themeColor="text1"/>
          <w:sz w:val="20"/>
          <w:szCs w:val="20"/>
          <w:lang w:val="en-US"/>
        </w:rPr>
        <w:t>segment</w:t>
      </w:r>
      <w:r w:rsidR="00F2769C" w:rsidRPr="003C5659">
        <w:rPr>
          <w:rFonts w:ascii="Times New Roman" w:hAnsi="Times New Roman" w:cs="Times New Roman"/>
          <w:color w:val="000000" w:themeColor="text1"/>
          <w:sz w:val="20"/>
          <w:szCs w:val="20"/>
          <w:lang w:val="en-US"/>
        </w:rPr>
        <w:t xml:space="preserve"> in bilateral hippocampus except between subiculum and (CA4+DG) and between CA1 and HP-tail. Moreover, in the left hippocampus there is no significant differences between CA1 and CA3 </w:t>
      </w:r>
      <w:r w:rsidR="00537880" w:rsidRPr="003C5659">
        <w:rPr>
          <w:rFonts w:ascii="Times New Roman" w:hAnsi="Times New Roman" w:cs="Times New Roman"/>
          <w:color w:val="000000" w:themeColor="text1"/>
          <w:sz w:val="20"/>
          <w:szCs w:val="20"/>
          <w:lang w:val="en-US"/>
        </w:rPr>
        <w:t>segments</w:t>
      </w:r>
      <w:r w:rsidR="00F2769C" w:rsidRPr="003C5659">
        <w:rPr>
          <w:rFonts w:ascii="Times New Roman" w:hAnsi="Times New Roman" w:cs="Times New Roman"/>
          <w:color w:val="000000" w:themeColor="text1"/>
          <w:sz w:val="20"/>
          <w:szCs w:val="20"/>
          <w:lang w:val="en-US"/>
        </w:rPr>
        <w:t>. n.s: not significant; DG: Dentate gyrus; HP-tail: hippocampal tail.</w:t>
      </w:r>
    </w:p>
    <w:p w14:paraId="1958D835" w14:textId="77777777" w:rsidR="00BF4EDF" w:rsidRPr="003C5659" w:rsidRDefault="00BF4EDF" w:rsidP="00793C58">
      <w:pPr>
        <w:spacing w:line="360" w:lineRule="auto"/>
        <w:rPr>
          <w:rFonts w:ascii="Times New Roman" w:hAnsi="Times New Roman" w:cs="Times New Roman"/>
          <w:color w:val="000000" w:themeColor="text1"/>
          <w:lang w:val="en-US"/>
        </w:rPr>
      </w:pPr>
    </w:p>
    <w:p w14:paraId="32A2A915" w14:textId="253D5808" w:rsidR="00794C09" w:rsidRPr="003C5659" w:rsidRDefault="00794C09" w:rsidP="00793C58">
      <w:pPr>
        <w:autoSpaceDE w:val="0"/>
        <w:autoSpaceDN w:val="0"/>
        <w:adjustRightInd w:val="0"/>
        <w:spacing w:line="360" w:lineRule="auto"/>
        <w:rPr>
          <w:rFonts w:ascii="Times New Roman" w:hAnsi="Times New Roman" w:cs="Times New Roman"/>
          <w:color w:val="000000" w:themeColor="text1"/>
          <w:lang w:val="en-US"/>
        </w:rPr>
      </w:pPr>
    </w:p>
    <w:p w14:paraId="3D66F6BC" w14:textId="0D2AC4C1" w:rsidR="00794C09" w:rsidRPr="003C5659" w:rsidRDefault="00794C09" w:rsidP="00793C58">
      <w:pPr>
        <w:autoSpaceDE w:val="0"/>
        <w:autoSpaceDN w:val="0"/>
        <w:adjustRightInd w:val="0"/>
        <w:spacing w:line="360" w:lineRule="auto"/>
        <w:jc w:val="center"/>
        <w:rPr>
          <w:rFonts w:ascii="Times New Roman" w:hAnsi="Times New Roman" w:cs="Times New Roman"/>
          <w:noProof/>
          <w:color w:val="000000" w:themeColor="text1"/>
          <w:lang w:val="en-US"/>
        </w:rPr>
      </w:pPr>
    </w:p>
    <w:p w14:paraId="3CCAD9E2" w14:textId="01B4AFF1" w:rsidR="00F24B12" w:rsidRPr="003C5659" w:rsidRDefault="00F24B12" w:rsidP="00793C58">
      <w:pPr>
        <w:autoSpaceDE w:val="0"/>
        <w:autoSpaceDN w:val="0"/>
        <w:adjustRightInd w:val="0"/>
        <w:spacing w:line="360" w:lineRule="auto"/>
        <w:jc w:val="center"/>
        <w:rPr>
          <w:rFonts w:ascii="Times New Roman" w:hAnsi="Times New Roman" w:cs="Times New Roman"/>
          <w:color w:val="000000" w:themeColor="text1"/>
          <w:lang w:val="en-US"/>
        </w:rPr>
      </w:pPr>
    </w:p>
    <w:p w14:paraId="0BCE6F1F" w14:textId="77777777" w:rsidR="00F24B12" w:rsidRPr="003C5659" w:rsidRDefault="00F24B12" w:rsidP="00793C58">
      <w:pPr>
        <w:autoSpaceDE w:val="0"/>
        <w:autoSpaceDN w:val="0"/>
        <w:adjustRightInd w:val="0"/>
        <w:spacing w:line="360" w:lineRule="auto"/>
        <w:jc w:val="center"/>
        <w:rPr>
          <w:rFonts w:ascii="Times New Roman" w:hAnsi="Times New Roman" w:cs="Times New Roman"/>
          <w:color w:val="000000" w:themeColor="text1"/>
          <w:lang w:val="en-US"/>
        </w:rPr>
      </w:pPr>
    </w:p>
    <w:p w14:paraId="5249F049" w14:textId="226B6586" w:rsidR="00794C09" w:rsidRPr="003C5659" w:rsidRDefault="00E3580B" w:rsidP="00793C58">
      <w:pPr>
        <w:autoSpaceDE w:val="0"/>
        <w:autoSpaceDN w:val="0"/>
        <w:adjustRightInd w:val="0"/>
        <w:spacing w:line="360" w:lineRule="auto"/>
        <w:rPr>
          <w:rFonts w:ascii="Times New Roman" w:hAnsi="Times New Roman" w:cs="Times New Roman"/>
          <w:color w:val="000000" w:themeColor="text1"/>
          <w:lang w:val="en-US"/>
        </w:rPr>
      </w:pPr>
      <w:r w:rsidRPr="003C5659">
        <w:rPr>
          <w:rFonts w:ascii="Times New Roman" w:hAnsi="Times New Roman" w:cs="Times New Roman"/>
          <w:noProof/>
          <w:color w:val="000000" w:themeColor="text1"/>
          <w:lang w:val="en-US"/>
        </w:rPr>
        <w:lastRenderedPageBreak/>
        <w:drawing>
          <wp:inline distT="0" distB="0" distL="0" distR="0" wp14:anchorId="0D227989" wp14:editId="116766E8">
            <wp:extent cx="5756910" cy="616394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Fig5.tif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6910" cy="6163945"/>
                    </a:xfrm>
                    <a:prstGeom prst="rect">
                      <a:avLst/>
                    </a:prstGeom>
                  </pic:spPr>
                </pic:pic>
              </a:graphicData>
            </a:graphic>
          </wp:inline>
        </w:drawing>
      </w:r>
    </w:p>
    <w:p w14:paraId="54A360C4" w14:textId="3487B8BE" w:rsidR="00F2769C" w:rsidRPr="003C5659" w:rsidRDefault="000B0BF0" w:rsidP="00793C58">
      <w:pP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lang w:val="en-US"/>
        </w:rPr>
        <w:t xml:space="preserve">Supplementary Figure 5. </w:t>
      </w:r>
      <w:r w:rsidR="00537880" w:rsidRPr="003C5659">
        <w:rPr>
          <w:rFonts w:ascii="Times New Roman" w:hAnsi="Times New Roman" w:cs="Times New Roman"/>
          <w:b/>
          <w:color w:val="000000" w:themeColor="text1"/>
          <w:lang w:val="en-US"/>
        </w:rPr>
        <w:t>Alzheimer’s disease</w:t>
      </w:r>
      <w:r w:rsidR="00F2769C" w:rsidRPr="003C5659">
        <w:rPr>
          <w:rFonts w:ascii="Times New Roman" w:hAnsi="Times New Roman" w:cs="Times New Roman"/>
          <w:b/>
          <w:color w:val="000000" w:themeColor="text1"/>
          <w:lang w:val="en-US"/>
        </w:rPr>
        <w:t xml:space="preserve"> pathology’s effect on the local metabolism of hippocampal metabolic subregions and FreeSurfer-</w:t>
      </w:r>
      <w:r w:rsidR="00F24B12" w:rsidRPr="003C5659">
        <w:rPr>
          <w:rFonts w:ascii="Times New Roman" w:hAnsi="Times New Roman" w:cs="Times New Roman"/>
          <w:b/>
          <w:color w:val="000000" w:themeColor="text1"/>
          <w:lang w:val="en-US"/>
        </w:rPr>
        <w:t>segments</w:t>
      </w:r>
      <w:r w:rsidR="00F2769C" w:rsidRPr="003C5659">
        <w:rPr>
          <w:rFonts w:ascii="Times New Roman" w:hAnsi="Times New Roman" w:cs="Times New Roman"/>
          <w:b/>
          <w:color w:val="000000" w:themeColor="text1"/>
          <w:lang w:val="en-US"/>
        </w:rPr>
        <w:t>.</w:t>
      </w:r>
      <w:r w:rsidR="00F2769C" w:rsidRPr="003C5659">
        <w:rPr>
          <w:rFonts w:ascii="Times New Roman" w:hAnsi="Times New Roman" w:cs="Times New Roman"/>
          <w:color w:val="000000" w:themeColor="text1"/>
          <w:lang w:val="en-US"/>
        </w:rPr>
        <w:t xml:space="preserve"> The difference between mean normalized glucose uptake value of all subregions/</w:t>
      </w:r>
      <w:r w:rsidR="00537880" w:rsidRPr="003C5659">
        <w:rPr>
          <w:rFonts w:ascii="Times New Roman" w:hAnsi="Times New Roman" w:cs="Times New Roman"/>
          <w:b/>
          <w:color w:val="000000" w:themeColor="text1"/>
          <w:lang w:val="en-US"/>
        </w:rPr>
        <w:t xml:space="preserve"> </w:t>
      </w:r>
      <w:r w:rsidR="00537880" w:rsidRPr="003C5659">
        <w:rPr>
          <w:rFonts w:ascii="Times New Roman" w:hAnsi="Times New Roman" w:cs="Times New Roman"/>
          <w:color w:val="000000" w:themeColor="text1"/>
          <w:lang w:val="en-US"/>
        </w:rPr>
        <w:t>FreeSurfer-segments</w:t>
      </w:r>
      <w:r w:rsidR="00F2769C" w:rsidRPr="003C5659">
        <w:rPr>
          <w:rFonts w:ascii="Times New Roman" w:hAnsi="Times New Roman" w:cs="Times New Roman"/>
          <w:color w:val="000000" w:themeColor="text1"/>
          <w:lang w:val="en-US"/>
        </w:rPr>
        <w:t xml:space="preserve"> </w:t>
      </w:r>
      <w:r w:rsidR="00F2769C" w:rsidRPr="003C5659">
        <w:rPr>
          <w:rFonts w:ascii="Times New Roman" w:hAnsi="Times New Roman" w:cs="Times New Roman"/>
          <w:color w:val="000000" w:themeColor="text1"/>
          <w:sz w:val="20"/>
          <w:szCs w:val="20"/>
          <w:lang w:val="en-US"/>
        </w:rPr>
        <w:t>across all groups was evaluated by computing a 2-way ANOVA with diagnostic groups as one factor, hippocampal subregions/</w:t>
      </w:r>
      <w:r w:rsidR="00537880" w:rsidRPr="003C5659">
        <w:rPr>
          <w:rFonts w:ascii="Times New Roman" w:hAnsi="Times New Roman" w:cs="Times New Roman"/>
          <w:color w:val="000000" w:themeColor="text1"/>
          <w:sz w:val="20"/>
          <w:szCs w:val="20"/>
          <w:lang w:val="en-US"/>
        </w:rPr>
        <w:t xml:space="preserve"> FreeSurfer-segments</w:t>
      </w:r>
      <w:r w:rsidR="00F2769C" w:rsidRPr="003C5659">
        <w:rPr>
          <w:rFonts w:ascii="Times New Roman" w:hAnsi="Times New Roman" w:cs="Times New Roman"/>
          <w:color w:val="000000" w:themeColor="text1"/>
          <w:sz w:val="20"/>
          <w:szCs w:val="20"/>
          <w:lang w:val="en-US"/>
        </w:rPr>
        <w:t xml:space="preserve"> as a second factor, and the mean normalized glucose uptake value as a dependent variable. For both metabolic subregions and </w:t>
      </w:r>
      <w:r w:rsidR="00537880" w:rsidRPr="003C5659">
        <w:rPr>
          <w:rFonts w:ascii="Times New Roman" w:hAnsi="Times New Roman" w:cs="Times New Roman"/>
          <w:color w:val="000000" w:themeColor="text1"/>
          <w:sz w:val="20"/>
          <w:szCs w:val="20"/>
          <w:lang w:val="en-US"/>
        </w:rPr>
        <w:t>FreeSurfer-segments</w:t>
      </w:r>
      <w:r w:rsidR="00F2769C" w:rsidRPr="003C5659">
        <w:rPr>
          <w:rFonts w:ascii="Times New Roman" w:hAnsi="Times New Roman" w:cs="Times New Roman"/>
          <w:color w:val="000000" w:themeColor="text1"/>
          <w:sz w:val="20"/>
          <w:szCs w:val="20"/>
          <w:lang w:val="en-US"/>
        </w:rPr>
        <w:t>, results showed that there were significant main effects of both hippocampal subregions/</w:t>
      </w:r>
      <w:r w:rsidR="00537880" w:rsidRPr="003C5659">
        <w:rPr>
          <w:rFonts w:ascii="Times New Roman" w:hAnsi="Times New Roman" w:cs="Times New Roman"/>
          <w:color w:val="000000" w:themeColor="text1"/>
          <w:sz w:val="20"/>
          <w:szCs w:val="20"/>
          <w:lang w:val="en-US"/>
        </w:rPr>
        <w:t xml:space="preserve"> FreeSurfer-segments </w:t>
      </w:r>
      <w:r w:rsidR="00F2769C" w:rsidRPr="003C5659">
        <w:rPr>
          <w:rFonts w:ascii="Times New Roman" w:hAnsi="Times New Roman" w:cs="Times New Roman"/>
          <w:color w:val="000000" w:themeColor="text1"/>
          <w:sz w:val="20"/>
          <w:szCs w:val="20"/>
          <w:lang w:val="en-US"/>
        </w:rPr>
        <w:t>and diagnostic groups. The ANOVA analysis yielded also significant interaction effects between hippocampal subregions/</w:t>
      </w:r>
      <w:r w:rsidR="00537880" w:rsidRPr="003C5659">
        <w:rPr>
          <w:rFonts w:ascii="Times New Roman" w:hAnsi="Times New Roman" w:cs="Times New Roman"/>
          <w:color w:val="000000" w:themeColor="text1"/>
          <w:sz w:val="20"/>
          <w:szCs w:val="20"/>
          <w:lang w:val="en-US"/>
        </w:rPr>
        <w:t xml:space="preserve"> FreeSurfer-segments </w:t>
      </w:r>
      <w:r w:rsidR="00F2769C" w:rsidRPr="003C5659">
        <w:rPr>
          <w:rFonts w:ascii="Times New Roman" w:hAnsi="Times New Roman" w:cs="Times New Roman"/>
          <w:color w:val="000000" w:themeColor="text1"/>
          <w:sz w:val="20"/>
          <w:szCs w:val="20"/>
          <w:lang w:val="en-US"/>
        </w:rPr>
        <w:t xml:space="preserve">and diagnostic groups. </w:t>
      </w:r>
      <w:r w:rsidR="00F2769C" w:rsidRPr="003C5659">
        <w:rPr>
          <w:rFonts w:ascii="Times New Roman" w:hAnsi="Times New Roman" w:cs="Times New Roman"/>
          <w:color w:val="000000" w:themeColor="text1"/>
          <w:sz w:val="20"/>
          <w:szCs w:val="20"/>
          <w:u w:val="single"/>
          <w:lang w:val="en-US"/>
        </w:rPr>
        <w:t>In case of metabolic subregions</w:t>
      </w:r>
      <w:r w:rsidR="00F2769C" w:rsidRPr="003C5659">
        <w:rPr>
          <w:rFonts w:ascii="Times New Roman" w:hAnsi="Times New Roman" w:cs="Times New Roman"/>
          <w:color w:val="000000" w:themeColor="text1"/>
          <w:sz w:val="20"/>
          <w:szCs w:val="20"/>
          <w:lang w:val="en-US"/>
        </w:rPr>
        <w:t>, all comparisons between diagnostic groups were significant according to a post-hoc analysis while corrected for multiple comparisons (</w:t>
      </w:r>
      <w:r w:rsidR="00F2769C" w:rsidRPr="003C5659">
        <w:rPr>
          <w:rFonts w:ascii="Times New Roman" w:hAnsi="Times New Roman" w:cs="Times New Roman"/>
          <w:i/>
          <w:color w:val="000000" w:themeColor="text1"/>
          <w:sz w:val="20"/>
          <w:szCs w:val="20"/>
          <w:lang w:val="en-US"/>
        </w:rPr>
        <w:t>P</w:t>
      </w:r>
      <w:r w:rsidR="00F2769C" w:rsidRPr="003C5659">
        <w:rPr>
          <w:rFonts w:ascii="Times New Roman" w:hAnsi="Times New Roman" w:cs="Times New Roman"/>
          <w:i/>
          <w:color w:val="000000" w:themeColor="text1"/>
          <w:sz w:val="20"/>
          <w:szCs w:val="20"/>
          <w:vertAlign w:val="subscript"/>
          <w:lang w:val="en-US"/>
        </w:rPr>
        <w:t>FWE</w:t>
      </w:r>
      <w:r w:rsidR="00F2769C" w:rsidRPr="003C5659">
        <w:rPr>
          <w:rFonts w:ascii="Times New Roman" w:hAnsi="Times New Roman" w:cs="Times New Roman"/>
          <w:color w:val="000000" w:themeColor="text1"/>
          <w:sz w:val="20"/>
          <w:szCs w:val="20"/>
          <w:lang w:val="en-US"/>
        </w:rPr>
        <w:t xml:space="preserve"> &lt; 0.05) except healthy older subjects vs. early MCI comparison and for early MCI vs. late MCI comparison in Anterior-subiculum(Red). In the left hippocampus, there are significant differences between healthy older subjects vs. early MCI in the Posterior-CA(Green), the </w:t>
      </w:r>
      <w:r w:rsidR="00F2769C" w:rsidRPr="003C5659">
        <w:rPr>
          <w:rFonts w:ascii="Times New Roman" w:hAnsi="Times New Roman" w:cs="Times New Roman"/>
          <w:color w:val="000000" w:themeColor="text1"/>
          <w:sz w:val="20"/>
          <w:szCs w:val="20"/>
          <w:lang w:val="en-US"/>
        </w:rPr>
        <w:lastRenderedPageBreak/>
        <w:t xml:space="preserve">Anterior-CA(Yellow) and Intermediate-subregion(Pink) subregions in case of right hippocampus only the Posterior-CA(Green) subregion showed significant differences (For more detail information see </w:t>
      </w:r>
      <w:r w:rsidR="00F24B12" w:rsidRPr="003C5659">
        <w:rPr>
          <w:rFonts w:ascii="Times New Roman" w:hAnsi="Times New Roman" w:cs="Times New Roman"/>
          <w:color w:val="000000" w:themeColor="text1"/>
          <w:sz w:val="20"/>
          <w:szCs w:val="20"/>
          <w:lang w:val="en-US"/>
        </w:rPr>
        <w:t>Supplementary</w:t>
      </w:r>
      <w:r w:rsidR="00C25740" w:rsidRPr="003C5659">
        <w:rPr>
          <w:rFonts w:ascii="Times New Roman" w:hAnsi="Times New Roman" w:cs="Times New Roman"/>
          <w:color w:val="000000" w:themeColor="text1"/>
          <w:sz w:val="20"/>
          <w:szCs w:val="20"/>
          <w:lang w:val="en-US"/>
        </w:rPr>
        <w:t>-</w:t>
      </w:r>
      <w:r w:rsidR="00F24B12" w:rsidRPr="003C5659">
        <w:rPr>
          <w:rFonts w:ascii="Times New Roman" w:hAnsi="Times New Roman" w:cs="Times New Roman"/>
          <w:color w:val="000000" w:themeColor="text1"/>
          <w:sz w:val="20"/>
          <w:szCs w:val="20"/>
          <w:lang w:val="en-US"/>
        </w:rPr>
        <w:t>Table</w:t>
      </w:r>
      <w:r w:rsidR="00F24B12" w:rsidRPr="003C5659">
        <w:rPr>
          <w:rFonts w:ascii="Times New Roman" w:hAnsi="Times New Roman" w:cs="Times New Roman"/>
          <w:b/>
          <w:color w:val="000000" w:themeColor="text1"/>
          <w:sz w:val="20"/>
          <w:szCs w:val="20"/>
          <w:lang w:val="en-US"/>
        </w:rPr>
        <w:t xml:space="preserve"> </w:t>
      </w:r>
      <w:r w:rsidR="00C25740" w:rsidRPr="003C5659">
        <w:rPr>
          <w:rFonts w:ascii="Times New Roman" w:hAnsi="Times New Roman" w:cs="Times New Roman"/>
          <w:color w:val="000000" w:themeColor="text1"/>
          <w:sz w:val="20"/>
          <w:szCs w:val="20"/>
          <w:lang w:val="en-US"/>
        </w:rPr>
        <w:t>4</w:t>
      </w:r>
      <w:r w:rsidR="00F2769C" w:rsidRPr="003C5659">
        <w:rPr>
          <w:rFonts w:ascii="Times New Roman" w:hAnsi="Times New Roman" w:cs="Times New Roman"/>
          <w:color w:val="000000" w:themeColor="text1"/>
          <w:sz w:val="20"/>
          <w:szCs w:val="20"/>
          <w:lang w:val="en-US"/>
        </w:rPr>
        <w:t xml:space="preserve">). </w:t>
      </w:r>
      <w:r w:rsidR="00F2769C" w:rsidRPr="003C5659">
        <w:rPr>
          <w:rFonts w:ascii="Times New Roman" w:hAnsi="Times New Roman" w:cs="Times New Roman"/>
          <w:color w:val="000000" w:themeColor="text1"/>
          <w:sz w:val="20"/>
          <w:szCs w:val="20"/>
          <w:u w:val="single"/>
          <w:lang w:val="en-US"/>
        </w:rPr>
        <w:t>In case of FreeSurfer-</w:t>
      </w:r>
      <w:r w:rsidR="00537880" w:rsidRPr="003C5659">
        <w:rPr>
          <w:rFonts w:ascii="Times New Roman" w:hAnsi="Times New Roman" w:cs="Times New Roman"/>
          <w:color w:val="000000" w:themeColor="text1"/>
          <w:sz w:val="20"/>
          <w:szCs w:val="20"/>
          <w:u w:val="single"/>
          <w:lang w:val="en-US"/>
        </w:rPr>
        <w:t>segments</w:t>
      </w:r>
      <w:r w:rsidR="00F2769C" w:rsidRPr="003C5659">
        <w:rPr>
          <w:rFonts w:ascii="Times New Roman" w:hAnsi="Times New Roman" w:cs="Times New Roman"/>
          <w:color w:val="000000" w:themeColor="text1"/>
          <w:sz w:val="20"/>
          <w:szCs w:val="20"/>
          <w:lang w:val="en-US"/>
        </w:rPr>
        <w:t xml:space="preserve">, all comparisons between groups in all </w:t>
      </w:r>
      <w:r w:rsidR="00537880" w:rsidRPr="003C5659">
        <w:rPr>
          <w:rFonts w:ascii="Times New Roman" w:hAnsi="Times New Roman" w:cs="Times New Roman"/>
          <w:color w:val="000000" w:themeColor="text1"/>
          <w:sz w:val="20"/>
          <w:szCs w:val="20"/>
          <w:lang w:val="en-US"/>
        </w:rPr>
        <w:t xml:space="preserve">FreeSurfer-segments </w:t>
      </w:r>
      <w:r w:rsidR="00F2769C" w:rsidRPr="003C5659">
        <w:rPr>
          <w:rFonts w:ascii="Times New Roman" w:hAnsi="Times New Roman" w:cs="Times New Roman"/>
          <w:color w:val="000000" w:themeColor="text1"/>
          <w:sz w:val="20"/>
          <w:szCs w:val="20"/>
          <w:lang w:val="en-US"/>
        </w:rPr>
        <w:t>were significant according to a post-hoc analysis corrected for multiple comparisons (</w:t>
      </w:r>
      <w:r w:rsidR="00F2769C" w:rsidRPr="003C5659">
        <w:rPr>
          <w:rFonts w:ascii="Times New Roman" w:hAnsi="Times New Roman" w:cs="Times New Roman"/>
          <w:i/>
          <w:color w:val="000000" w:themeColor="text1"/>
          <w:sz w:val="20"/>
          <w:szCs w:val="20"/>
          <w:lang w:val="en-US"/>
        </w:rPr>
        <w:t>P</w:t>
      </w:r>
      <w:r w:rsidR="00F2769C" w:rsidRPr="003C5659">
        <w:rPr>
          <w:rFonts w:ascii="Times New Roman" w:hAnsi="Times New Roman" w:cs="Times New Roman"/>
          <w:i/>
          <w:color w:val="000000" w:themeColor="text1"/>
          <w:sz w:val="20"/>
          <w:szCs w:val="20"/>
          <w:vertAlign w:val="subscript"/>
          <w:lang w:val="en-US"/>
        </w:rPr>
        <w:t>FWE</w:t>
      </w:r>
      <w:r w:rsidR="00F2769C" w:rsidRPr="003C5659">
        <w:rPr>
          <w:rFonts w:ascii="Times New Roman" w:hAnsi="Times New Roman" w:cs="Times New Roman"/>
          <w:color w:val="000000" w:themeColor="text1"/>
          <w:sz w:val="20"/>
          <w:szCs w:val="20"/>
          <w:lang w:val="en-US"/>
        </w:rPr>
        <w:t xml:space="preserve"> &lt; 0.05) except for the healthy older subjects vs. early MCI comparison and for late MCI vs. </w:t>
      </w:r>
      <w:r w:rsidR="00537880" w:rsidRPr="003C5659">
        <w:rPr>
          <w:rFonts w:ascii="Times New Roman" w:hAnsi="Times New Roman" w:cs="Times New Roman"/>
          <w:color w:val="000000" w:themeColor="text1"/>
          <w:sz w:val="20"/>
          <w:szCs w:val="20"/>
          <w:lang w:val="en-US"/>
        </w:rPr>
        <w:t>Alzheimer’s disease</w:t>
      </w:r>
      <w:r w:rsidR="00F2769C" w:rsidRPr="003C5659">
        <w:rPr>
          <w:rFonts w:ascii="Times New Roman" w:hAnsi="Times New Roman" w:cs="Times New Roman"/>
          <w:color w:val="000000" w:themeColor="text1"/>
          <w:sz w:val="20"/>
          <w:szCs w:val="20"/>
          <w:lang w:val="en-US"/>
        </w:rPr>
        <w:t xml:space="preserve"> comparison in HP-tail. Healthy older subject vs. early MCI comparisons showed significant differences only in the CA1, CA3, (CA4+DG) and HP-tail in the left hippocampus, and in case of the right hippocampus, only in the HP-tail showed significant differences (For more detail information see </w:t>
      </w:r>
      <w:r w:rsidR="00F24B12" w:rsidRPr="003C5659">
        <w:rPr>
          <w:rFonts w:ascii="Times New Roman" w:hAnsi="Times New Roman" w:cs="Times New Roman"/>
          <w:color w:val="000000" w:themeColor="text1"/>
          <w:sz w:val="20"/>
          <w:szCs w:val="20"/>
          <w:lang w:val="en-US"/>
        </w:rPr>
        <w:t>Supplementary</w:t>
      </w:r>
      <w:r w:rsidR="00C25740" w:rsidRPr="003C5659">
        <w:rPr>
          <w:rFonts w:ascii="Times New Roman" w:hAnsi="Times New Roman" w:cs="Times New Roman"/>
          <w:color w:val="000000" w:themeColor="text1"/>
          <w:sz w:val="20"/>
          <w:szCs w:val="20"/>
          <w:lang w:val="en-US"/>
        </w:rPr>
        <w:t>-</w:t>
      </w:r>
      <w:r w:rsidR="00F24B12" w:rsidRPr="003C5659">
        <w:rPr>
          <w:rFonts w:ascii="Times New Roman" w:hAnsi="Times New Roman" w:cs="Times New Roman"/>
          <w:color w:val="000000" w:themeColor="text1"/>
          <w:sz w:val="20"/>
          <w:szCs w:val="20"/>
          <w:lang w:val="en-US"/>
        </w:rPr>
        <w:t>Table</w:t>
      </w:r>
      <w:r w:rsidR="00F24B12" w:rsidRPr="003C5659">
        <w:rPr>
          <w:rFonts w:ascii="Times New Roman" w:hAnsi="Times New Roman" w:cs="Times New Roman"/>
          <w:b/>
          <w:color w:val="000000" w:themeColor="text1"/>
          <w:sz w:val="20"/>
          <w:szCs w:val="20"/>
          <w:lang w:val="en-US"/>
        </w:rPr>
        <w:t xml:space="preserve"> </w:t>
      </w:r>
      <w:r w:rsidR="00C25740" w:rsidRPr="003C5659">
        <w:rPr>
          <w:rFonts w:ascii="Times New Roman" w:hAnsi="Times New Roman" w:cs="Times New Roman"/>
          <w:color w:val="000000" w:themeColor="text1"/>
          <w:sz w:val="20"/>
          <w:szCs w:val="20"/>
          <w:lang w:val="en-US"/>
        </w:rPr>
        <w:t>5</w:t>
      </w:r>
      <w:r w:rsidR="00F2769C" w:rsidRPr="003C5659">
        <w:rPr>
          <w:rFonts w:ascii="Times New Roman" w:hAnsi="Times New Roman" w:cs="Times New Roman"/>
          <w:color w:val="000000" w:themeColor="text1"/>
          <w:sz w:val="20"/>
          <w:szCs w:val="20"/>
          <w:lang w:val="en-US"/>
        </w:rPr>
        <w:t>). n.s: not significant; DG: Dentate gyrus; HP-tail: hippocampal tail</w:t>
      </w:r>
      <w:r w:rsidR="00537880" w:rsidRPr="003C5659">
        <w:rPr>
          <w:rFonts w:ascii="Times New Roman" w:hAnsi="Times New Roman" w:cs="Times New Roman"/>
          <w:color w:val="000000" w:themeColor="text1"/>
          <w:sz w:val="20"/>
          <w:szCs w:val="20"/>
          <w:lang w:val="en-US"/>
        </w:rPr>
        <w:t>.</w:t>
      </w:r>
    </w:p>
    <w:p w14:paraId="55C714D5" w14:textId="517717FA" w:rsidR="00E3580B" w:rsidRPr="003C5659" w:rsidRDefault="00E3580B" w:rsidP="00793C58">
      <w:pPr>
        <w:spacing w:line="360" w:lineRule="auto"/>
        <w:jc w:val="both"/>
        <w:rPr>
          <w:rFonts w:ascii="Times New Roman" w:hAnsi="Times New Roman" w:cs="Times New Roman"/>
          <w:color w:val="000000" w:themeColor="text1"/>
          <w:sz w:val="20"/>
          <w:szCs w:val="20"/>
          <w:lang w:val="en-US"/>
        </w:rPr>
      </w:pPr>
    </w:p>
    <w:p w14:paraId="60DFC189" w14:textId="6EF1A17B" w:rsidR="00E3580B" w:rsidRPr="003C5659" w:rsidRDefault="00E3580B" w:rsidP="00793C58">
      <w:pPr>
        <w:spacing w:line="360" w:lineRule="auto"/>
        <w:jc w:val="both"/>
        <w:rPr>
          <w:rFonts w:ascii="Times New Roman" w:hAnsi="Times New Roman" w:cs="Times New Roman"/>
          <w:color w:val="000000" w:themeColor="text1"/>
          <w:sz w:val="20"/>
          <w:szCs w:val="20"/>
          <w:lang w:val="en-US"/>
        </w:rPr>
      </w:pPr>
    </w:p>
    <w:p w14:paraId="46CCD508" w14:textId="4F3174F8" w:rsidR="00EC5534" w:rsidRPr="003C5659" w:rsidRDefault="00EC5534" w:rsidP="00793C58">
      <w:pPr>
        <w:spacing w:line="360" w:lineRule="auto"/>
        <w:jc w:val="both"/>
        <w:rPr>
          <w:rFonts w:ascii="Times New Roman" w:hAnsi="Times New Roman" w:cs="Times New Roman"/>
          <w:color w:val="000000" w:themeColor="text1"/>
          <w:sz w:val="20"/>
          <w:szCs w:val="20"/>
          <w:lang w:val="en-US"/>
        </w:rPr>
      </w:pPr>
    </w:p>
    <w:p w14:paraId="376140E2" w14:textId="77777777" w:rsidR="00EC5534" w:rsidRPr="003C5659" w:rsidRDefault="00EC5534" w:rsidP="00793C58">
      <w:pPr>
        <w:spacing w:line="360" w:lineRule="auto"/>
        <w:jc w:val="both"/>
        <w:rPr>
          <w:rFonts w:ascii="Times New Roman" w:hAnsi="Times New Roman" w:cs="Times New Roman"/>
          <w:color w:val="000000" w:themeColor="text1"/>
          <w:sz w:val="20"/>
          <w:szCs w:val="20"/>
          <w:lang w:val="en-US"/>
        </w:rPr>
      </w:pPr>
    </w:p>
    <w:p w14:paraId="0D0CD82F" w14:textId="7C72C570" w:rsidR="00294711" w:rsidRPr="003C5659" w:rsidRDefault="00294711" w:rsidP="00E3580B">
      <w:pPr>
        <w:autoSpaceDE w:val="0"/>
        <w:autoSpaceDN w:val="0"/>
        <w:adjustRightInd w:val="0"/>
        <w:spacing w:line="360" w:lineRule="auto"/>
        <w:rPr>
          <w:rFonts w:ascii="Times New Roman" w:hAnsi="Times New Roman" w:cs="Times New Roman"/>
          <w:color w:val="000000" w:themeColor="text1"/>
          <w:sz w:val="20"/>
          <w:szCs w:val="20"/>
          <w:lang w:val="en-US"/>
        </w:rPr>
      </w:pPr>
    </w:p>
    <w:p w14:paraId="5A0D4549" w14:textId="77777777" w:rsidR="00E3580B" w:rsidRPr="003C5659" w:rsidRDefault="00E3580B" w:rsidP="00E3580B">
      <w:pPr>
        <w:autoSpaceDE w:val="0"/>
        <w:autoSpaceDN w:val="0"/>
        <w:adjustRightInd w:val="0"/>
        <w:spacing w:line="360" w:lineRule="auto"/>
        <w:rPr>
          <w:rFonts w:ascii="Times New Roman" w:hAnsi="Times New Roman" w:cs="Times New Roman"/>
          <w:color w:val="000000" w:themeColor="text1"/>
          <w:sz w:val="20"/>
          <w:szCs w:val="20"/>
          <w:lang w:val="en-US"/>
        </w:rPr>
      </w:pPr>
    </w:p>
    <w:p w14:paraId="239A5D9D" w14:textId="512C82F6" w:rsidR="00E3580B" w:rsidRPr="003C5659" w:rsidRDefault="00F14280" w:rsidP="00E3580B">
      <w:pPr>
        <w:autoSpaceDE w:val="0"/>
        <w:autoSpaceDN w:val="0"/>
        <w:adjustRightInd w:val="0"/>
        <w:spacing w:line="360" w:lineRule="auto"/>
        <w:rPr>
          <w:rFonts w:ascii="Times New Roman" w:hAnsi="Times New Roman" w:cs="Times New Roman"/>
          <w:color w:val="000000" w:themeColor="text1"/>
          <w:lang w:val="en-US"/>
        </w:rPr>
      </w:pPr>
      <w:r w:rsidRPr="003C5659">
        <w:rPr>
          <w:rFonts w:ascii="Times New Roman" w:hAnsi="Times New Roman" w:cs="Times New Roman"/>
          <w:noProof/>
          <w:color w:val="000000" w:themeColor="text1"/>
          <w:lang w:val="en-US"/>
        </w:rPr>
        <w:lastRenderedPageBreak/>
        <w:drawing>
          <wp:inline distT="0" distB="0" distL="0" distR="0" wp14:anchorId="33A8F507" wp14:editId="517875C9">
            <wp:extent cx="5756910" cy="58521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I-Fig6.tif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6910" cy="5852160"/>
                    </a:xfrm>
                    <a:prstGeom prst="rect">
                      <a:avLst/>
                    </a:prstGeom>
                  </pic:spPr>
                </pic:pic>
              </a:graphicData>
            </a:graphic>
          </wp:inline>
        </w:drawing>
      </w:r>
    </w:p>
    <w:p w14:paraId="2A706004" w14:textId="39DAAC4E" w:rsidR="00185D1A" w:rsidRPr="003C5659" w:rsidRDefault="00294711" w:rsidP="00185D1A">
      <w:pP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t>Supplementary Figure 6. Alzheimer’s disease pathology’s effect on the local metabolism of hippocampal metabolic subregions and FreeSurfer-segments.</w:t>
      </w:r>
      <w:r w:rsidRPr="003C5659">
        <w:rPr>
          <w:rFonts w:ascii="Times New Roman" w:hAnsi="Times New Roman" w:cs="Times New Roman"/>
          <w:color w:val="000000" w:themeColor="text1"/>
          <w:sz w:val="20"/>
          <w:szCs w:val="20"/>
          <w:lang w:val="en-US"/>
        </w:rPr>
        <w:t xml:space="preserve"> The difference between mean normalized glucose uptake value of all subregions/</w:t>
      </w:r>
      <w:r w:rsidRPr="003C5659">
        <w:rPr>
          <w:rFonts w:ascii="Times New Roman" w:hAnsi="Times New Roman" w:cs="Times New Roman"/>
          <w:b/>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 xml:space="preserve">FreeSurfer-segments across </w:t>
      </w:r>
      <w:r w:rsidR="00E30BD3" w:rsidRPr="003C5659">
        <w:rPr>
          <w:rFonts w:ascii="Times New Roman" w:hAnsi="Times New Roman" w:cs="Times New Roman"/>
          <w:color w:val="000000" w:themeColor="text1"/>
          <w:sz w:val="20"/>
          <w:szCs w:val="20"/>
          <w:lang w:val="en-US"/>
        </w:rPr>
        <w:t>pathologically defined</w:t>
      </w:r>
      <w:r w:rsidRPr="003C5659">
        <w:rPr>
          <w:rFonts w:ascii="Times New Roman" w:hAnsi="Times New Roman" w:cs="Times New Roman"/>
          <w:color w:val="000000" w:themeColor="text1"/>
          <w:sz w:val="20"/>
          <w:szCs w:val="20"/>
          <w:lang w:val="en-US"/>
        </w:rPr>
        <w:t xml:space="preserve"> groups was evaluated by computing a 2-way ANOVA with </w:t>
      </w:r>
      <w:r w:rsidR="00E30BD3" w:rsidRPr="003C5659">
        <w:rPr>
          <w:rFonts w:ascii="Times New Roman" w:hAnsi="Times New Roman" w:cs="Times New Roman"/>
          <w:color w:val="000000" w:themeColor="text1"/>
          <w:sz w:val="20"/>
          <w:szCs w:val="20"/>
          <w:lang w:val="en-US"/>
        </w:rPr>
        <w:t xml:space="preserve">pathological </w:t>
      </w:r>
      <w:r w:rsidRPr="003C5659">
        <w:rPr>
          <w:rFonts w:ascii="Times New Roman" w:hAnsi="Times New Roman" w:cs="Times New Roman"/>
          <w:color w:val="000000" w:themeColor="text1"/>
          <w:sz w:val="20"/>
          <w:szCs w:val="20"/>
          <w:lang w:val="en-US"/>
        </w:rPr>
        <w:t xml:space="preserve">groups as one factor, hippocampal </w:t>
      </w:r>
      <w:r w:rsidR="00E30BD3" w:rsidRPr="003C5659">
        <w:rPr>
          <w:rFonts w:ascii="Times New Roman" w:hAnsi="Times New Roman" w:cs="Times New Roman"/>
          <w:color w:val="000000" w:themeColor="text1"/>
          <w:sz w:val="20"/>
          <w:szCs w:val="20"/>
          <w:lang w:val="en-US"/>
        </w:rPr>
        <w:t xml:space="preserve">metabolic </w:t>
      </w:r>
      <w:r w:rsidRPr="003C5659">
        <w:rPr>
          <w:rFonts w:ascii="Times New Roman" w:hAnsi="Times New Roman" w:cs="Times New Roman"/>
          <w:color w:val="000000" w:themeColor="text1"/>
          <w:sz w:val="20"/>
          <w:szCs w:val="20"/>
          <w:lang w:val="en-US"/>
        </w:rPr>
        <w:t xml:space="preserve">subregions/ FreeSurfer-segments as a second factor, and the mean normalized glucose uptake value as a dependent variable. </w:t>
      </w:r>
      <w:r w:rsidR="00E30BD3" w:rsidRPr="003C5659">
        <w:rPr>
          <w:rFonts w:ascii="Times New Roman" w:hAnsi="Times New Roman" w:cs="Times New Roman"/>
          <w:color w:val="000000" w:themeColor="text1"/>
          <w:sz w:val="20"/>
          <w:szCs w:val="20"/>
          <w:lang w:val="en-US"/>
        </w:rPr>
        <w:t>Pathological groups were defined based on Amyloid-</w:t>
      </w:r>
      <m:oMath>
        <m:r>
          <w:rPr>
            <w:rFonts w:ascii="Cambria Math" w:hAnsi="Cambria Math" w:cs="Times New Roman"/>
            <w:color w:val="000000" w:themeColor="text1"/>
            <w:sz w:val="20"/>
            <w:szCs w:val="20"/>
            <w:lang w:val="en-US"/>
          </w:rPr>
          <m:t>β</m:t>
        </m:r>
      </m:oMath>
      <w:r w:rsidR="00E30BD3" w:rsidRPr="003C5659">
        <w:rPr>
          <w:rFonts w:ascii="Times New Roman" w:hAnsi="Times New Roman" w:cs="Times New Roman"/>
          <w:color w:val="000000" w:themeColor="text1"/>
          <w:sz w:val="20"/>
          <w:szCs w:val="20"/>
          <w:lang w:val="en-US"/>
        </w:rPr>
        <w:t xml:space="preserve"> statues </w:t>
      </w:r>
      <w:r w:rsidR="000F7D34" w:rsidRPr="003C5659">
        <w:rPr>
          <w:rFonts w:ascii="Times New Roman" w:hAnsi="Times New Roman" w:cs="Times New Roman"/>
          <w:color w:val="000000" w:themeColor="text1"/>
          <w:sz w:val="20"/>
          <w:szCs w:val="20"/>
          <w:lang w:val="en-US"/>
        </w:rPr>
        <w:t xml:space="preserve">as one indicator of </w:t>
      </w:r>
      <w:r w:rsidR="00E30BD3" w:rsidRPr="003C5659">
        <w:rPr>
          <w:rFonts w:ascii="Times New Roman" w:hAnsi="Times New Roman" w:cs="Times New Roman"/>
          <w:color w:val="000000" w:themeColor="text1"/>
          <w:sz w:val="20"/>
          <w:szCs w:val="20"/>
          <w:lang w:val="en-US"/>
        </w:rPr>
        <w:t xml:space="preserve">Alzheimer’s pathology (see Supplementary-Table 2). </w:t>
      </w:r>
      <w:r w:rsidRPr="003C5659">
        <w:rPr>
          <w:rFonts w:ascii="Times New Roman" w:hAnsi="Times New Roman" w:cs="Times New Roman"/>
          <w:color w:val="000000" w:themeColor="text1"/>
          <w:sz w:val="20"/>
          <w:szCs w:val="20"/>
          <w:lang w:val="en-US"/>
        </w:rPr>
        <w:t xml:space="preserve">For both metabolic subregions and FreeSurfer-segments, results showed that there were significant main effects of both hippocampal subregions/ FreeSurfer-segments and diagnostic groups. </w:t>
      </w:r>
      <w:r w:rsidR="000F7D34" w:rsidRPr="003C5659">
        <w:rPr>
          <w:rFonts w:ascii="Times New Roman" w:hAnsi="Times New Roman" w:cs="Times New Roman"/>
          <w:color w:val="000000" w:themeColor="text1"/>
          <w:sz w:val="20"/>
          <w:szCs w:val="20"/>
          <w:lang w:val="en-US"/>
        </w:rPr>
        <w:t>In case of metabolic subregions, all</w:t>
      </w:r>
      <w:r w:rsidRPr="003C5659">
        <w:rPr>
          <w:rFonts w:ascii="Times New Roman" w:hAnsi="Times New Roman" w:cs="Times New Roman"/>
          <w:color w:val="000000" w:themeColor="text1"/>
          <w:sz w:val="20"/>
          <w:szCs w:val="20"/>
          <w:lang w:val="en-US"/>
        </w:rPr>
        <w:t xml:space="preserve"> comparisons between groups were significant according to a post-hoc analysis while corrected for multiple comparisons (PFWE &lt; 0.05) except </w:t>
      </w:r>
      <w:r w:rsidR="000F7D34" w:rsidRPr="003C5659">
        <w:rPr>
          <w:rFonts w:ascii="Times New Roman" w:hAnsi="Times New Roman" w:cs="Times New Roman"/>
          <w:color w:val="000000" w:themeColor="text1"/>
          <w:sz w:val="20"/>
          <w:szCs w:val="20"/>
          <w:lang w:val="en-US"/>
        </w:rPr>
        <w:t>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 xml:space="preserve">vs. </w:t>
      </w:r>
      <w:r w:rsidR="000F7D34" w:rsidRPr="003C5659">
        <w:rPr>
          <w:rFonts w:ascii="Times New Roman" w:hAnsi="Times New Roman" w:cs="Times New Roman"/>
          <w:color w:val="000000" w:themeColor="text1"/>
          <w:sz w:val="20"/>
          <w:szCs w:val="20"/>
          <w:lang w:val="en-US"/>
        </w:rPr>
        <w:t>HC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late MCI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vs. early MCI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and AD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vs.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comparisons. In bilateral hippocampus, there was no significand difference between HC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and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For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vs.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comparison in Anterior-subiculum(Red), the level of metabolic glucose uptake value preserved in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patients and there was no significant difference. AD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vs.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xml:space="preserve">) comparisons showed significant differences (late MCI </w:t>
      </w:r>
      <w:r w:rsidR="000F7D34" w:rsidRPr="003C5659">
        <w:rPr>
          <w:rFonts w:ascii="Times New Roman" w:hAnsi="Times New Roman" w:cs="Times New Roman"/>
          <w:color w:val="000000" w:themeColor="text1"/>
          <w:sz w:val="20"/>
          <w:szCs w:val="20"/>
          <w:lang w:val="en-US"/>
        </w:rPr>
        <w:lastRenderedPageBreak/>
        <w:t>(</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&gt; AD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only in Anterior subregions of the bilateral hippocampus including Anterior-subiculum(Red), Anterior-CA(Yellow) and Intermediate-subregion(Pink). Thus, the level of metabolic glucose uptake value preserved in posterior subregions of the hippocampus in AD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xml:space="preserve">+) patients as disease progresses </w:t>
      </w:r>
      <w:r w:rsidRPr="003C5659">
        <w:rPr>
          <w:rFonts w:ascii="Times New Roman" w:hAnsi="Times New Roman" w:cs="Times New Roman"/>
          <w:color w:val="000000" w:themeColor="text1"/>
          <w:sz w:val="20"/>
          <w:szCs w:val="20"/>
          <w:lang w:val="en-US"/>
        </w:rPr>
        <w:t xml:space="preserve">(For more detail information see Supplementary-Table </w:t>
      </w:r>
      <w:r w:rsidR="00185D1A" w:rsidRPr="003C5659">
        <w:rPr>
          <w:rFonts w:ascii="Times New Roman" w:hAnsi="Times New Roman" w:cs="Times New Roman"/>
          <w:color w:val="000000" w:themeColor="text1"/>
          <w:sz w:val="20"/>
          <w:szCs w:val="20"/>
          <w:lang w:val="en-US"/>
        </w:rPr>
        <w:t>6</w:t>
      </w:r>
      <w:r w:rsidRPr="003C5659">
        <w:rPr>
          <w:rFonts w:ascii="Times New Roman" w:hAnsi="Times New Roman" w:cs="Times New Roman"/>
          <w:color w:val="000000" w:themeColor="text1"/>
          <w:sz w:val="20"/>
          <w:szCs w:val="20"/>
          <w:lang w:val="en-US"/>
        </w:rPr>
        <w:t xml:space="preserve">). </w:t>
      </w:r>
      <w:r w:rsidR="000F7D34" w:rsidRPr="003C5659">
        <w:rPr>
          <w:rFonts w:ascii="Times New Roman" w:hAnsi="Times New Roman" w:cs="Times New Roman"/>
          <w:color w:val="000000" w:themeColor="text1"/>
          <w:sz w:val="20"/>
          <w:szCs w:val="20"/>
          <w:lang w:val="en-US"/>
        </w:rPr>
        <w:t>In case of FreeSurfer-segments, all comparisons between groups were significant according to a post-hoc analysis while corrected for multiple comparisons (PFWE &lt; 0.05) except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vs. HC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and AD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vs.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comparisons. In bilateral hippocampus, there was no significand difference between HC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and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For AD (</w:t>
      </w:r>
      <m:oMath>
        <m:r>
          <w:rPr>
            <w:rFonts w:ascii="Cambria Math" w:hAnsi="Cambria Math" w:cs="Times New Roman"/>
            <w:color w:val="000000" w:themeColor="text1"/>
            <w:sz w:val="20"/>
            <w:szCs w:val="20"/>
            <w:lang w:val="en-US"/>
          </w:rPr>
          <m:t>Aβ</m:t>
        </m:r>
      </m:oMath>
      <w:r w:rsidR="000F7D34" w:rsidRPr="003C5659">
        <w:rPr>
          <w:rFonts w:ascii="Times New Roman" w:hAnsi="Times New Roman" w:cs="Times New Roman"/>
          <w:color w:val="000000" w:themeColor="text1"/>
          <w:sz w:val="20"/>
          <w:szCs w:val="20"/>
          <w:lang w:val="en-US"/>
        </w:rPr>
        <w:t>+) vs.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comparison in CA3 and gippocampus tail, the level of metabolic glucose uptake value preserved in AD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0F7D34" w:rsidRPr="003C5659">
        <w:rPr>
          <w:rFonts w:ascii="Times New Roman" w:hAnsi="Times New Roman" w:cs="Times New Roman"/>
          <w:color w:val="000000" w:themeColor="text1"/>
          <w:sz w:val="20"/>
          <w:szCs w:val="20"/>
          <w:lang w:val="en-US"/>
        </w:rPr>
        <w:t xml:space="preserve">) patients as disease progresses (For more detail information see Supplementary-Table 7). </w:t>
      </w:r>
      <w:r w:rsidR="00185D1A" w:rsidRPr="003C5659">
        <w:rPr>
          <w:rFonts w:ascii="Times New Roman" w:hAnsi="Times New Roman" w:cs="Times New Roman"/>
          <w:color w:val="000000" w:themeColor="text1"/>
          <w:sz w:val="20"/>
          <w:szCs w:val="20"/>
          <w:lang w:val="en-US"/>
        </w:rPr>
        <w:t>n.s: not significant; DG: Dentate gyrus; HP-tail: hippocampal tail.</w:t>
      </w:r>
    </w:p>
    <w:p w14:paraId="342046B5" w14:textId="77777777" w:rsidR="00185D1A" w:rsidRPr="003C5659" w:rsidRDefault="00185D1A" w:rsidP="00185D1A">
      <w:pPr>
        <w:spacing w:line="360" w:lineRule="auto"/>
        <w:jc w:val="both"/>
        <w:rPr>
          <w:rFonts w:ascii="Times New Roman" w:hAnsi="Times New Roman" w:cs="Times New Roman"/>
          <w:color w:val="000000" w:themeColor="text1"/>
          <w:sz w:val="20"/>
          <w:szCs w:val="20"/>
          <w:lang w:val="en-US"/>
        </w:rPr>
      </w:pPr>
    </w:p>
    <w:p w14:paraId="46576C32" w14:textId="6BCCCA0E" w:rsidR="00294711" w:rsidRPr="003C5659" w:rsidRDefault="00294711" w:rsidP="00294711">
      <w:pPr>
        <w:spacing w:line="360" w:lineRule="auto"/>
        <w:jc w:val="both"/>
        <w:rPr>
          <w:rFonts w:ascii="Times New Roman" w:hAnsi="Times New Roman" w:cs="Times New Roman"/>
          <w:color w:val="000000" w:themeColor="text1"/>
          <w:sz w:val="20"/>
          <w:szCs w:val="20"/>
          <w:lang w:val="en-US"/>
        </w:rPr>
      </w:pPr>
    </w:p>
    <w:p w14:paraId="2997C5FF" w14:textId="4A27D510" w:rsidR="005B3612" w:rsidRPr="003C5659" w:rsidRDefault="005B3612" w:rsidP="00E3580B">
      <w:pPr>
        <w:autoSpaceDE w:val="0"/>
        <w:autoSpaceDN w:val="0"/>
        <w:adjustRightInd w:val="0"/>
        <w:spacing w:line="360" w:lineRule="auto"/>
        <w:rPr>
          <w:rFonts w:ascii="Times New Roman" w:hAnsi="Times New Roman" w:cs="Times New Roman"/>
          <w:color w:val="000000" w:themeColor="text1"/>
          <w:lang w:val="en-US"/>
        </w:rPr>
      </w:pPr>
    </w:p>
    <w:p w14:paraId="7525B4F4" w14:textId="44DAC4D5" w:rsidR="00E3580B" w:rsidRPr="003C5659" w:rsidRDefault="00F14280" w:rsidP="00E3580B">
      <w:pPr>
        <w:autoSpaceDE w:val="0"/>
        <w:autoSpaceDN w:val="0"/>
        <w:adjustRightInd w:val="0"/>
        <w:spacing w:line="360" w:lineRule="auto"/>
        <w:rPr>
          <w:rFonts w:ascii="Times New Roman" w:hAnsi="Times New Roman" w:cs="Times New Roman"/>
          <w:color w:val="000000" w:themeColor="text1"/>
          <w:lang w:val="en-US"/>
        </w:rPr>
      </w:pPr>
      <w:r w:rsidRPr="003C5659">
        <w:rPr>
          <w:rFonts w:ascii="Times New Roman" w:hAnsi="Times New Roman" w:cs="Times New Roman"/>
          <w:noProof/>
          <w:color w:val="000000" w:themeColor="text1"/>
          <w:lang w:val="en-US"/>
        </w:rPr>
        <w:drawing>
          <wp:inline distT="0" distB="0" distL="0" distR="0" wp14:anchorId="17BDF673" wp14:editId="46B74231">
            <wp:extent cx="5756910" cy="13868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I-Fig7.tif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56910" cy="1386840"/>
                    </a:xfrm>
                    <a:prstGeom prst="rect">
                      <a:avLst/>
                    </a:prstGeom>
                  </pic:spPr>
                </pic:pic>
              </a:graphicData>
            </a:graphic>
          </wp:inline>
        </w:drawing>
      </w:r>
    </w:p>
    <w:p w14:paraId="3BDE0E16" w14:textId="390A2D04" w:rsidR="005B3612" w:rsidRPr="003C5659" w:rsidRDefault="005B3612" w:rsidP="00DE469B">
      <w:pP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t>Figure 7.</w:t>
      </w:r>
      <w:r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b/>
          <w:bCs/>
          <w:color w:val="000000" w:themeColor="text1"/>
          <w:sz w:val="22"/>
          <w:szCs w:val="22"/>
          <w:lang w:val="en-US"/>
        </w:rPr>
        <w:t>Alzheimer’s Disease-related pathology affects local metabolism in Hippocampal metabolic subregions</w:t>
      </w:r>
      <w:r w:rsidRPr="003C5659">
        <w:rPr>
          <w:rFonts w:ascii="Times New Roman" w:hAnsi="Times New Roman" w:cs="Times New Roman"/>
          <w:b/>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 xml:space="preserve">We compared the local metabolism in each metabolic subregion across </w:t>
      </w:r>
      <w:r w:rsidR="00185D1A" w:rsidRPr="003C5659">
        <w:rPr>
          <w:rFonts w:ascii="Times New Roman" w:hAnsi="Times New Roman" w:cs="Times New Roman"/>
          <w:color w:val="000000" w:themeColor="text1"/>
          <w:sz w:val="20"/>
          <w:szCs w:val="20"/>
          <w:lang w:val="en-US"/>
        </w:rPr>
        <w:t>pathologically defined groups</w:t>
      </w:r>
      <w:r w:rsidR="00DE469B" w:rsidRPr="003C5659">
        <w:rPr>
          <w:rFonts w:ascii="Times New Roman" w:hAnsi="Times New Roman" w:cs="Times New Roman"/>
          <w:color w:val="000000" w:themeColor="text1"/>
          <w:sz w:val="20"/>
          <w:szCs w:val="20"/>
          <w:lang w:val="en-US"/>
        </w:rPr>
        <w:t xml:space="preserve"> based on Amyloid-</w:t>
      </w:r>
      <m:oMath>
        <m:r>
          <w:rPr>
            <w:rFonts w:ascii="Cambria Math" w:hAnsi="Cambria Math" w:cs="Times New Roman"/>
            <w:color w:val="000000" w:themeColor="text1"/>
            <w:sz w:val="20"/>
            <w:szCs w:val="20"/>
            <w:lang w:val="en-US"/>
          </w:rPr>
          <m:t>β</m:t>
        </m:r>
      </m:oMath>
      <w:r w:rsidR="00DE469B" w:rsidRPr="003C5659">
        <w:rPr>
          <w:rFonts w:ascii="Times New Roman" w:hAnsi="Times New Roman" w:cs="Times New Roman"/>
          <w:color w:val="000000" w:themeColor="text1"/>
          <w:sz w:val="20"/>
          <w:szCs w:val="20"/>
          <w:lang w:val="en-US"/>
        </w:rPr>
        <w:t xml:space="preserve"> statues as one indicator of Alzheimer’s pathology. </w:t>
      </w:r>
      <w:r w:rsidRPr="003C5659">
        <w:rPr>
          <w:rFonts w:ascii="Times New Roman" w:hAnsi="Times New Roman" w:cs="Times New Roman"/>
          <w:color w:val="000000" w:themeColor="text1"/>
          <w:sz w:val="20"/>
          <w:szCs w:val="20"/>
          <w:lang w:val="en-US"/>
        </w:rPr>
        <w:t xml:space="preserve">Results suggest that </w:t>
      </w:r>
      <w:r w:rsidR="00DE469B" w:rsidRPr="003C5659">
        <w:rPr>
          <w:rFonts w:ascii="Times New Roman" w:hAnsi="Times New Roman" w:cs="Times New Roman"/>
          <w:color w:val="000000" w:themeColor="text1"/>
          <w:sz w:val="20"/>
          <w:szCs w:val="20"/>
          <w:lang w:val="en-US"/>
        </w:rPr>
        <w:t>there was no significand difference between HC (</w:t>
      </w:r>
      <m:oMath>
        <m:r>
          <w:rPr>
            <w:rFonts w:ascii="Cambria Math" w:hAnsi="Cambria Math" w:cs="Times New Roman"/>
            <w:color w:val="000000" w:themeColor="text1"/>
            <w:sz w:val="20"/>
            <w:szCs w:val="20"/>
            <w:lang w:val="en-US"/>
          </w:rPr>
          <m:t>Aβ</m:t>
        </m:r>
      </m:oMath>
      <w:r w:rsidR="00DE469B" w:rsidRPr="003C5659">
        <w:rPr>
          <w:rFonts w:ascii="Times New Roman" w:hAnsi="Times New Roman" w:cs="Times New Roman"/>
          <w:color w:val="000000" w:themeColor="text1"/>
          <w:sz w:val="20"/>
          <w:szCs w:val="20"/>
          <w:lang w:val="en-US"/>
        </w:rPr>
        <w:t>+) and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DE469B" w:rsidRPr="003C5659">
        <w:rPr>
          <w:rFonts w:ascii="Times New Roman" w:hAnsi="Times New Roman" w:cs="Times New Roman"/>
          <w:color w:val="000000" w:themeColor="text1"/>
          <w:sz w:val="20"/>
          <w:szCs w:val="20"/>
          <w:lang w:val="en-US"/>
        </w:rPr>
        <w:t>). For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DE469B" w:rsidRPr="003C5659">
        <w:rPr>
          <w:rFonts w:ascii="Times New Roman" w:hAnsi="Times New Roman" w:cs="Times New Roman"/>
          <w:color w:val="000000" w:themeColor="text1"/>
          <w:sz w:val="20"/>
          <w:szCs w:val="20"/>
          <w:lang w:val="en-US"/>
        </w:rPr>
        <w:t>) vs.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DE469B" w:rsidRPr="003C5659">
        <w:rPr>
          <w:rFonts w:ascii="Times New Roman" w:hAnsi="Times New Roman" w:cs="Times New Roman"/>
          <w:color w:val="000000" w:themeColor="text1"/>
          <w:sz w:val="20"/>
          <w:szCs w:val="20"/>
          <w:lang w:val="en-US"/>
        </w:rPr>
        <w:t>) comparison in Anterior-subiculum(Red), the level of metabolic glucose uptake value preserved in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DE469B" w:rsidRPr="003C5659">
        <w:rPr>
          <w:rFonts w:ascii="Times New Roman" w:hAnsi="Times New Roman" w:cs="Times New Roman"/>
          <w:color w:val="000000" w:themeColor="text1"/>
          <w:sz w:val="20"/>
          <w:szCs w:val="20"/>
          <w:lang w:val="en-US"/>
        </w:rPr>
        <w:t>) patients and there was no significant difference between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DE469B" w:rsidRPr="003C5659">
        <w:rPr>
          <w:rFonts w:ascii="Times New Roman" w:hAnsi="Times New Roman" w:cs="Times New Roman"/>
          <w:color w:val="000000" w:themeColor="text1"/>
          <w:sz w:val="20"/>
          <w:szCs w:val="20"/>
          <w:lang w:val="en-US"/>
        </w:rPr>
        <w:t>) and early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DE469B" w:rsidRPr="003C5659">
        <w:rPr>
          <w:rFonts w:ascii="Times New Roman" w:hAnsi="Times New Roman" w:cs="Times New Roman"/>
          <w:color w:val="000000" w:themeColor="text1"/>
          <w:sz w:val="20"/>
          <w:szCs w:val="20"/>
          <w:lang w:val="en-US"/>
        </w:rPr>
        <w:t>). AD (</w:t>
      </w:r>
      <m:oMath>
        <m:r>
          <w:rPr>
            <w:rFonts w:ascii="Cambria Math" w:hAnsi="Cambria Math" w:cs="Times New Roman"/>
            <w:color w:val="000000" w:themeColor="text1"/>
            <w:sz w:val="20"/>
            <w:szCs w:val="20"/>
            <w:lang w:val="en-US"/>
          </w:rPr>
          <m:t>Aβ</m:t>
        </m:r>
      </m:oMath>
      <w:r w:rsidR="00DE469B" w:rsidRPr="003C5659">
        <w:rPr>
          <w:rFonts w:ascii="Times New Roman" w:hAnsi="Times New Roman" w:cs="Times New Roman"/>
          <w:color w:val="000000" w:themeColor="text1"/>
          <w:sz w:val="20"/>
          <w:szCs w:val="20"/>
          <w:lang w:val="en-US"/>
        </w:rPr>
        <w:t>+) vs.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DE469B" w:rsidRPr="003C5659">
        <w:rPr>
          <w:rFonts w:ascii="Times New Roman" w:hAnsi="Times New Roman" w:cs="Times New Roman"/>
          <w:color w:val="000000" w:themeColor="text1"/>
          <w:sz w:val="20"/>
          <w:szCs w:val="20"/>
          <w:lang w:val="en-US"/>
        </w:rPr>
        <w:t>) comparisons showed significant differences (late MCI (</w:t>
      </w:r>
      <m:oMath>
        <m:r>
          <w:rPr>
            <w:rFonts w:ascii="Cambria Math" w:hAnsi="Cambria Math" w:cs="Times New Roman"/>
            <w:color w:val="000000" w:themeColor="text1"/>
            <w:sz w:val="20"/>
            <w:szCs w:val="20"/>
            <w:lang w:val="en-US"/>
          </w:rPr>
          <m:t>Aβ</m:t>
        </m:r>
        <m:r>
          <m:rPr>
            <m:sty m:val="p"/>
          </m:rPr>
          <w:rPr>
            <w:rFonts w:ascii="Cambria Math" w:hAnsi="Cambria Math" w:cs="Times New Roman"/>
            <w:color w:val="000000" w:themeColor="text1"/>
            <w:sz w:val="20"/>
            <w:szCs w:val="20"/>
            <w:lang w:val="en-US"/>
          </w:rPr>
          <m:t>+</m:t>
        </m:r>
      </m:oMath>
      <w:r w:rsidR="00DE469B" w:rsidRPr="003C5659">
        <w:rPr>
          <w:rFonts w:ascii="Times New Roman" w:hAnsi="Times New Roman" w:cs="Times New Roman"/>
          <w:color w:val="000000" w:themeColor="text1"/>
          <w:sz w:val="20"/>
          <w:szCs w:val="20"/>
          <w:lang w:val="en-US"/>
        </w:rPr>
        <w:t>) &gt; AD (</w:t>
      </w:r>
      <m:oMath>
        <m:r>
          <w:rPr>
            <w:rFonts w:ascii="Cambria Math" w:hAnsi="Cambria Math" w:cs="Times New Roman"/>
            <w:color w:val="000000" w:themeColor="text1"/>
            <w:sz w:val="20"/>
            <w:szCs w:val="20"/>
            <w:lang w:val="en-US"/>
          </w:rPr>
          <m:t>Aβ</m:t>
        </m:r>
      </m:oMath>
      <w:r w:rsidR="00DE469B" w:rsidRPr="003C5659">
        <w:rPr>
          <w:rFonts w:ascii="Times New Roman" w:hAnsi="Times New Roman" w:cs="Times New Roman"/>
          <w:color w:val="000000" w:themeColor="text1"/>
          <w:sz w:val="20"/>
          <w:szCs w:val="20"/>
          <w:lang w:val="en-US"/>
        </w:rPr>
        <w:t>+)) only in Anterior subregions of the bilateral hippocampus including Anterior-subiculum(Red), Anterior-CA(Yellow) and Intermediate-subregion(Pink). Thus, the level of metabolic glucose uptake value preserved in posterior subregions of the hippocampus in AD (</w:t>
      </w:r>
      <m:oMath>
        <m:r>
          <w:rPr>
            <w:rFonts w:ascii="Cambria Math" w:hAnsi="Cambria Math" w:cs="Times New Roman"/>
            <w:color w:val="000000" w:themeColor="text1"/>
            <w:sz w:val="20"/>
            <w:szCs w:val="20"/>
            <w:lang w:val="en-US"/>
          </w:rPr>
          <m:t>Aβ</m:t>
        </m:r>
      </m:oMath>
      <w:r w:rsidR="00DE469B" w:rsidRPr="003C5659">
        <w:rPr>
          <w:rFonts w:ascii="Times New Roman" w:hAnsi="Times New Roman" w:cs="Times New Roman"/>
          <w:color w:val="000000" w:themeColor="text1"/>
          <w:sz w:val="20"/>
          <w:szCs w:val="20"/>
          <w:lang w:val="en-US"/>
        </w:rPr>
        <w:t xml:space="preserve">+) patients as disease progresses </w:t>
      </w:r>
      <w:r w:rsidRPr="003C5659">
        <w:rPr>
          <w:rFonts w:ascii="Times New Roman" w:hAnsi="Times New Roman" w:cs="Times New Roman"/>
          <w:color w:val="000000" w:themeColor="text1"/>
          <w:sz w:val="20"/>
          <w:szCs w:val="20"/>
          <w:lang w:val="en-US"/>
        </w:rPr>
        <w:t>(</w:t>
      </w:r>
      <w:r w:rsidR="00185D1A" w:rsidRPr="003C5659">
        <w:rPr>
          <w:rFonts w:ascii="Times New Roman" w:hAnsi="Times New Roman" w:cs="Times New Roman"/>
          <w:color w:val="000000" w:themeColor="text1"/>
          <w:sz w:val="20"/>
          <w:szCs w:val="20"/>
          <w:lang w:val="en-US"/>
        </w:rPr>
        <w:t>For more detail information see Supplementary-Table 6</w:t>
      </w:r>
      <w:r w:rsidRPr="003C5659">
        <w:rPr>
          <w:rFonts w:ascii="Times New Roman" w:hAnsi="Times New Roman" w:cs="Times New Roman"/>
          <w:color w:val="000000" w:themeColor="text1"/>
          <w:sz w:val="20"/>
          <w:szCs w:val="20"/>
          <w:lang w:val="en-US"/>
        </w:rPr>
        <w:t xml:space="preserve">). </w:t>
      </w:r>
    </w:p>
    <w:p w14:paraId="2292C748" w14:textId="32BCB8D2" w:rsidR="00794C09" w:rsidRPr="003C5659" w:rsidRDefault="00794C09" w:rsidP="00793C58">
      <w:pPr>
        <w:autoSpaceDE w:val="0"/>
        <w:autoSpaceDN w:val="0"/>
        <w:adjustRightInd w:val="0"/>
        <w:spacing w:line="360" w:lineRule="auto"/>
        <w:rPr>
          <w:rFonts w:ascii="Times New Roman" w:hAnsi="Times New Roman" w:cs="Times New Roman"/>
          <w:noProof/>
          <w:color w:val="000000" w:themeColor="text1"/>
          <w:lang w:val="en-US"/>
        </w:rPr>
      </w:pPr>
    </w:p>
    <w:p w14:paraId="0D0B0FFB" w14:textId="7B6FD3BC" w:rsidR="00E3580B" w:rsidRPr="003C5659" w:rsidRDefault="00E3580B" w:rsidP="00793C58">
      <w:pPr>
        <w:autoSpaceDE w:val="0"/>
        <w:autoSpaceDN w:val="0"/>
        <w:adjustRightInd w:val="0"/>
        <w:spacing w:line="360" w:lineRule="auto"/>
        <w:rPr>
          <w:rFonts w:ascii="Times New Roman" w:hAnsi="Times New Roman" w:cs="Times New Roman"/>
          <w:color w:val="000000" w:themeColor="text1"/>
          <w:lang w:val="en-US"/>
        </w:rPr>
      </w:pPr>
      <w:r w:rsidRPr="003C5659">
        <w:rPr>
          <w:rFonts w:ascii="Times New Roman" w:hAnsi="Times New Roman" w:cs="Times New Roman"/>
          <w:noProof/>
          <w:color w:val="000000" w:themeColor="text1"/>
          <w:lang w:val="en-US"/>
        </w:rPr>
        <w:lastRenderedPageBreak/>
        <w:drawing>
          <wp:inline distT="0" distB="0" distL="0" distR="0" wp14:anchorId="0C1ABCE0" wp14:editId="5A7C1143">
            <wp:extent cx="5448300" cy="81915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I-Fig8.tif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48300" cy="8191500"/>
                    </a:xfrm>
                    <a:prstGeom prst="rect">
                      <a:avLst/>
                    </a:prstGeom>
                  </pic:spPr>
                </pic:pic>
              </a:graphicData>
            </a:graphic>
          </wp:inline>
        </w:drawing>
      </w:r>
    </w:p>
    <w:p w14:paraId="396CE549" w14:textId="67FFFF90" w:rsidR="00F2769C" w:rsidRPr="003C5659" w:rsidRDefault="000B0BF0" w:rsidP="00793C58">
      <w:pPr>
        <w:pBdr>
          <w:left w:val="none" w:sz="4" w:space="1" w:color="000000"/>
        </w:pBdr>
        <w:spacing w:line="360" w:lineRule="auto"/>
        <w:jc w:val="both"/>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t xml:space="preserve">Supplementary Figure </w:t>
      </w:r>
      <w:r w:rsidR="00E3580B" w:rsidRPr="003C5659">
        <w:rPr>
          <w:rFonts w:ascii="Times New Roman" w:hAnsi="Times New Roman" w:cs="Times New Roman"/>
          <w:b/>
          <w:color w:val="000000" w:themeColor="text1"/>
          <w:sz w:val="20"/>
          <w:szCs w:val="20"/>
          <w:lang w:val="en-US"/>
        </w:rPr>
        <w:t>8</w:t>
      </w:r>
      <w:r w:rsidRPr="003C5659">
        <w:rPr>
          <w:rFonts w:ascii="Times New Roman" w:hAnsi="Times New Roman" w:cs="Times New Roman"/>
          <w:b/>
          <w:color w:val="000000" w:themeColor="text1"/>
          <w:sz w:val="20"/>
          <w:szCs w:val="20"/>
          <w:lang w:val="en-US"/>
        </w:rPr>
        <w:t xml:space="preserve">. </w:t>
      </w:r>
      <w:r w:rsidR="00F2769C" w:rsidRPr="003C5659">
        <w:rPr>
          <w:rFonts w:ascii="Times New Roman" w:hAnsi="Times New Roman" w:cs="Times New Roman"/>
          <w:b/>
          <w:color w:val="000000" w:themeColor="text1"/>
          <w:sz w:val="20"/>
          <w:szCs w:val="20"/>
          <w:lang w:val="en-US"/>
        </w:rPr>
        <w:t xml:space="preserve">Overview of this study’s findings in metabolic co-variation pattern of hippocampal subregions in healthy elderly </w:t>
      </w:r>
      <w:r w:rsidR="009139E7" w:rsidRPr="003C5659">
        <w:rPr>
          <w:rFonts w:ascii="Times New Roman" w:hAnsi="Times New Roman" w:cs="Times New Roman"/>
          <w:b/>
          <w:color w:val="000000" w:themeColor="text1"/>
          <w:sz w:val="20"/>
          <w:szCs w:val="20"/>
          <w:lang w:val="en-US"/>
        </w:rPr>
        <w:t>subjects</w:t>
      </w:r>
      <w:r w:rsidR="00537880" w:rsidRPr="003C5659">
        <w:rPr>
          <w:rFonts w:ascii="Times New Roman" w:hAnsi="Times New Roman" w:cs="Times New Roman"/>
          <w:b/>
          <w:color w:val="000000" w:themeColor="text1"/>
          <w:sz w:val="20"/>
          <w:szCs w:val="20"/>
          <w:lang w:val="en-US"/>
        </w:rPr>
        <w:t xml:space="preserve"> </w:t>
      </w:r>
      <w:r w:rsidR="00F2769C" w:rsidRPr="003C5659">
        <w:rPr>
          <w:rFonts w:ascii="Times New Roman" w:hAnsi="Times New Roman" w:cs="Times New Roman"/>
          <w:b/>
          <w:color w:val="000000" w:themeColor="text1"/>
          <w:sz w:val="20"/>
          <w:szCs w:val="20"/>
          <w:lang w:val="en-US"/>
        </w:rPr>
        <w:t xml:space="preserve">and linking these findings with structural connectivity and structural covariance in healthy older subjects and whole brain patterns of atrophy in </w:t>
      </w:r>
      <w:r w:rsidR="00537880" w:rsidRPr="003C5659">
        <w:rPr>
          <w:rFonts w:ascii="Times New Roman" w:hAnsi="Times New Roman" w:cs="Times New Roman"/>
          <w:b/>
          <w:color w:val="000000" w:themeColor="text1"/>
          <w:sz w:val="20"/>
          <w:szCs w:val="20"/>
          <w:lang w:val="en-US"/>
        </w:rPr>
        <w:t>Alzheimer’s disease</w:t>
      </w:r>
      <w:r w:rsidR="00F2769C" w:rsidRPr="003C5659">
        <w:rPr>
          <w:rFonts w:ascii="Times New Roman" w:hAnsi="Times New Roman" w:cs="Times New Roman"/>
          <w:color w:val="000000" w:themeColor="text1"/>
          <w:sz w:val="20"/>
          <w:szCs w:val="20"/>
          <w:lang w:val="en-US"/>
        </w:rPr>
        <w:t xml:space="preserve">. </w:t>
      </w:r>
      <w:r w:rsidR="009139E7" w:rsidRPr="003C5659">
        <w:rPr>
          <w:rFonts w:ascii="Times New Roman" w:hAnsi="Times New Roman" w:cs="Times New Roman"/>
          <w:color w:val="000000" w:themeColor="text1"/>
          <w:sz w:val="20"/>
          <w:szCs w:val="20"/>
          <w:lang w:val="en-US"/>
        </w:rPr>
        <w:t>(</w:t>
      </w:r>
      <w:r w:rsidR="009139E7" w:rsidRPr="003C5659">
        <w:rPr>
          <w:rFonts w:ascii="Times New Roman" w:hAnsi="Times New Roman" w:cs="Times New Roman"/>
          <w:b/>
          <w:color w:val="000000" w:themeColor="text1"/>
          <w:sz w:val="20"/>
          <w:szCs w:val="20"/>
          <w:lang w:val="en-US"/>
        </w:rPr>
        <w:t>A &amp; B</w:t>
      </w:r>
      <w:r w:rsidR="009139E7" w:rsidRPr="003C5659">
        <w:rPr>
          <w:rFonts w:ascii="Times New Roman" w:hAnsi="Times New Roman" w:cs="Times New Roman"/>
          <w:color w:val="000000" w:themeColor="text1"/>
          <w:sz w:val="20"/>
          <w:szCs w:val="20"/>
          <w:lang w:val="en-US"/>
        </w:rPr>
        <w:t xml:space="preserve">) </w:t>
      </w:r>
      <w:r w:rsidR="009139E7" w:rsidRPr="003C5659">
        <w:rPr>
          <w:rFonts w:ascii="Times New Roman" w:hAnsi="Times New Roman" w:cs="Times New Roman"/>
          <w:color w:val="000000" w:themeColor="text1"/>
          <w:sz w:val="20"/>
          <w:szCs w:val="20"/>
          <w:lang w:val="en-US"/>
        </w:rPr>
        <w:lastRenderedPageBreak/>
        <w:t>Hippocampal structural connectivity</w:t>
      </w:r>
      <w:r w:rsidR="00CD0675" w:rsidRPr="003C5659">
        <w:rPr>
          <w:rFonts w:ascii="Times New Roman" w:hAnsi="Times New Roman" w:cs="Times New Roman"/>
          <w:color w:val="000000" w:themeColor="text1"/>
          <w:sz w:val="20"/>
          <w:szCs w:val="20"/>
          <w:lang w:val="en-US"/>
        </w:rPr>
        <w:t xml:space="preserve"> </w:t>
      </w:r>
      <w:r w:rsidR="009139E7" w:rsidRPr="003C5659">
        <w:rPr>
          <w:rFonts w:ascii="Times New Roman" w:hAnsi="Times New Roman" w:cs="Times New Roman"/>
          <w:color w:val="000000" w:themeColor="text1"/>
          <w:sz w:val="20"/>
          <w:szCs w:val="20"/>
          <w:lang w:val="en-US"/>
        </w:rPr>
        <w:fldChar w:fldCharType="begin">
          <w:fldData xml:space="preserve">PEVuZE5vdGU+PENpdGU+PEF1dGhvcj5Ccm93bjwvQXV0aG9yPjxZZWFyPjIwMTc8L1llYXI+PFJl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</w:fldData>
        </w:fldChar>
      </w:r>
      <w:r w:rsidR="001F2364" w:rsidRPr="003C5659">
        <w:rPr>
          <w:rFonts w:ascii="Times New Roman" w:hAnsi="Times New Roman" w:cs="Times New Roman"/>
          <w:color w:val="000000" w:themeColor="text1"/>
          <w:sz w:val="20"/>
          <w:szCs w:val="20"/>
          <w:lang w:val="en-US"/>
        </w:rPr>
        <w:instrText xml:space="preserve"> ADDIN EN.CITE </w:instrText>
      </w:r>
      <w:r w:rsidR="001F2364" w:rsidRPr="003C5659">
        <w:rPr>
          <w:rFonts w:ascii="Times New Roman" w:hAnsi="Times New Roman" w:cs="Times New Roman"/>
          <w:color w:val="000000" w:themeColor="text1"/>
          <w:sz w:val="20"/>
          <w:szCs w:val="20"/>
          <w:lang w:val="en-US"/>
        </w:rPr>
        <w:fldChar w:fldCharType="begin">
          <w:fldData xml:space="preserve">PEVuZE5vdGU+PENpdGU+PEF1dGhvcj5Ccm93bjwvQXV0aG9yPjxZZWFyPjIwMTc8L1llYXI+PFJl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</w:fldData>
        </w:fldChar>
      </w:r>
      <w:r w:rsidR="001F2364" w:rsidRPr="003C5659">
        <w:rPr>
          <w:rFonts w:ascii="Times New Roman" w:hAnsi="Times New Roman" w:cs="Times New Roman"/>
          <w:color w:val="000000" w:themeColor="text1"/>
          <w:sz w:val="20"/>
          <w:szCs w:val="20"/>
          <w:lang w:val="en-US"/>
        </w:rPr>
        <w:instrText xml:space="preserve"> ADDIN EN.CITE.DATA </w:instrText>
      </w:r>
      <w:r w:rsidR="001F2364" w:rsidRPr="003C5659">
        <w:rPr>
          <w:rFonts w:ascii="Times New Roman" w:hAnsi="Times New Roman" w:cs="Times New Roman"/>
          <w:color w:val="000000" w:themeColor="text1"/>
          <w:sz w:val="20"/>
          <w:szCs w:val="20"/>
          <w:lang w:val="en-US"/>
        </w:rPr>
      </w:r>
      <w:r w:rsidR="001F2364" w:rsidRPr="003C5659">
        <w:rPr>
          <w:rFonts w:ascii="Times New Roman" w:hAnsi="Times New Roman" w:cs="Times New Roman"/>
          <w:color w:val="000000" w:themeColor="text1"/>
          <w:sz w:val="20"/>
          <w:szCs w:val="20"/>
          <w:lang w:val="en-US"/>
        </w:rPr>
        <w:fldChar w:fldCharType="end"/>
      </w:r>
      <w:r w:rsidR="009139E7" w:rsidRPr="003C5659">
        <w:rPr>
          <w:rFonts w:ascii="Times New Roman" w:hAnsi="Times New Roman" w:cs="Times New Roman"/>
          <w:color w:val="000000" w:themeColor="text1"/>
          <w:sz w:val="20"/>
          <w:szCs w:val="20"/>
          <w:lang w:val="en-US"/>
        </w:rPr>
      </w:r>
      <w:r w:rsidR="009139E7" w:rsidRPr="003C5659">
        <w:rPr>
          <w:rFonts w:ascii="Times New Roman" w:hAnsi="Times New Roman" w:cs="Times New Roman"/>
          <w:color w:val="000000" w:themeColor="text1"/>
          <w:sz w:val="20"/>
          <w:szCs w:val="20"/>
          <w:lang w:val="en-US"/>
        </w:rPr>
        <w:fldChar w:fldCharType="separate"/>
      </w:r>
      <w:r w:rsidR="001F2364" w:rsidRPr="003C5659">
        <w:rPr>
          <w:rFonts w:ascii="Times New Roman" w:hAnsi="Times New Roman" w:cs="Times New Roman"/>
          <w:noProof/>
          <w:color w:val="000000" w:themeColor="text1"/>
          <w:sz w:val="20"/>
          <w:szCs w:val="20"/>
          <w:lang w:val="en-US"/>
        </w:rPr>
        <w:t>[12, 13]</w:t>
      </w:r>
      <w:r w:rsidR="009139E7" w:rsidRPr="003C5659">
        <w:rPr>
          <w:rFonts w:ascii="Times New Roman" w:hAnsi="Times New Roman" w:cs="Times New Roman"/>
          <w:color w:val="000000" w:themeColor="text1"/>
          <w:sz w:val="20"/>
          <w:szCs w:val="20"/>
          <w:lang w:val="en-US"/>
        </w:rPr>
        <w:fldChar w:fldCharType="end"/>
      </w:r>
      <w:r w:rsidR="009139E7" w:rsidRPr="003C5659">
        <w:rPr>
          <w:rFonts w:ascii="Times New Roman" w:hAnsi="Times New Roman" w:cs="Times New Roman"/>
          <w:color w:val="000000" w:themeColor="text1"/>
          <w:sz w:val="20"/>
          <w:szCs w:val="20"/>
          <w:lang w:val="en-US"/>
        </w:rPr>
        <w:t>; (</w:t>
      </w:r>
      <w:r w:rsidR="009139E7" w:rsidRPr="003C5659">
        <w:rPr>
          <w:rFonts w:ascii="Times New Roman" w:hAnsi="Times New Roman" w:cs="Times New Roman"/>
          <w:b/>
          <w:color w:val="000000" w:themeColor="text1"/>
          <w:sz w:val="20"/>
          <w:szCs w:val="20"/>
          <w:lang w:val="en-US"/>
        </w:rPr>
        <w:t xml:space="preserve">C) </w:t>
      </w:r>
      <w:r w:rsidR="009139E7" w:rsidRPr="003C5659">
        <w:rPr>
          <w:rFonts w:ascii="Times New Roman" w:hAnsi="Times New Roman" w:cs="Times New Roman"/>
          <w:color w:val="000000" w:themeColor="text1"/>
          <w:sz w:val="20"/>
          <w:szCs w:val="20"/>
          <w:lang w:val="en-US"/>
        </w:rPr>
        <w:t>Metabolic networks of hippocampal metabolic subregions resulted in this study;  (</w:t>
      </w:r>
      <w:r w:rsidR="009139E7" w:rsidRPr="003C5659">
        <w:rPr>
          <w:rFonts w:ascii="Times New Roman" w:hAnsi="Times New Roman" w:cs="Times New Roman"/>
          <w:b/>
          <w:color w:val="000000" w:themeColor="text1"/>
          <w:sz w:val="20"/>
          <w:szCs w:val="20"/>
          <w:lang w:val="en-US"/>
        </w:rPr>
        <w:t>D</w:t>
      </w:r>
      <w:r w:rsidR="009139E7" w:rsidRPr="003C5659">
        <w:rPr>
          <w:rFonts w:ascii="Times New Roman" w:hAnsi="Times New Roman" w:cs="Times New Roman"/>
          <w:color w:val="000000" w:themeColor="text1"/>
          <w:sz w:val="20"/>
          <w:szCs w:val="20"/>
          <w:lang w:val="en-US"/>
        </w:rPr>
        <w:t>) structural covariance networks of hippocampal subregions in healthy elderly subjects</w:t>
      </w:r>
      <w:r w:rsidR="00CD0675" w:rsidRPr="003C5659">
        <w:rPr>
          <w:rFonts w:ascii="Times New Roman" w:hAnsi="Times New Roman" w:cs="Times New Roman"/>
          <w:color w:val="000000" w:themeColor="text1"/>
          <w:sz w:val="20"/>
          <w:szCs w:val="20"/>
          <w:lang w:val="en-US"/>
        </w:rPr>
        <w:t xml:space="preserve"> </w:t>
      </w:r>
      <w:r w:rsidR="009139E7" w:rsidRPr="003C5659">
        <w:rPr>
          <w:rFonts w:ascii="Times New Roman" w:hAnsi="Times New Roman" w:cs="Times New Roman"/>
          <w:color w:val="000000" w:themeColor="text1"/>
          <w:sz w:val="20"/>
          <w:szCs w:val="20"/>
          <w:lang w:val="en-US"/>
        </w:rPr>
        <w:fldChar w:fldCharType="begin">
          <w:fldData xml:space="preserve">PEVuZE5vdGU+PENpdGU+PEF1dGhvcj5QbGFjaHRpPC9BdXRob3I+PFllYXI+MjAyMDwvWWVhcj48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</w:fldData>
        </w:fldChar>
      </w:r>
      <w:r w:rsidR="001F2364" w:rsidRPr="003C5659">
        <w:rPr>
          <w:rFonts w:ascii="Times New Roman" w:hAnsi="Times New Roman" w:cs="Times New Roman"/>
          <w:color w:val="000000" w:themeColor="text1"/>
          <w:sz w:val="20"/>
          <w:szCs w:val="20"/>
          <w:lang w:val="en-US"/>
        </w:rPr>
        <w:instrText xml:space="preserve"> ADDIN EN.CITE </w:instrText>
      </w:r>
      <w:r w:rsidR="001F2364" w:rsidRPr="003C5659">
        <w:rPr>
          <w:rFonts w:ascii="Times New Roman" w:hAnsi="Times New Roman" w:cs="Times New Roman"/>
          <w:color w:val="000000" w:themeColor="text1"/>
          <w:sz w:val="20"/>
          <w:szCs w:val="20"/>
          <w:lang w:val="en-US"/>
        </w:rPr>
        <w:fldChar w:fldCharType="begin">
          <w:fldData xml:space="preserve">PEVuZE5vdGU+PENpdGU+PEF1dGhvcj5QbGFjaHRpPC9BdXRob3I+PFllYXI+MjAyMDwvWWVhcj48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</w:fldData>
        </w:fldChar>
      </w:r>
      <w:r w:rsidR="001F2364" w:rsidRPr="003C5659">
        <w:rPr>
          <w:rFonts w:ascii="Times New Roman" w:hAnsi="Times New Roman" w:cs="Times New Roman"/>
          <w:color w:val="000000" w:themeColor="text1"/>
          <w:sz w:val="20"/>
          <w:szCs w:val="20"/>
          <w:lang w:val="en-US"/>
        </w:rPr>
        <w:instrText xml:space="preserve"> ADDIN EN.CITE.DATA </w:instrText>
      </w:r>
      <w:r w:rsidR="001F2364" w:rsidRPr="003C5659">
        <w:rPr>
          <w:rFonts w:ascii="Times New Roman" w:hAnsi="Times New Roman" w:cs="Times New Roman"/>
          <w:color w:val="000000" w:themeColor="text1"/>
          <w:sz w:val="20"/>
          <w:szCs w:val="20"/>
          <w:lang w:val="en-US"/>
        </w:rPr>
      </w:r>
      <w:r w:rsidR="001F2364" w:rsidRPr="003C5659">
        <w:rPr>
          <w:rFonts w:ascii="Times New Roman" w:hAnsi="Times New Roman" w:cs="Times New Roman"/>
          <w:color w:val="000000" w:themeColor="text1"/>
          <w:sz w:val="20"/>
          <w:szCs w:val="20"/>
          <w:lang w:val="en-US"/>
        </w:rPr>
        <w:fldChar w:fldCharType="end"/>
      </w:r>
      <w:r w:rsidR="009139E7" w:rsidRPr="003C5659">
        <w:rPr>
          <w:rFonts w:ascii="Times New Roman" w:hAnsi="Times New Roman" w:cs="Times New Roman"/>
          <w:color w:val="000000" w:themeColor="text1"/>
          <w:sz w:val="20"/>
          <w:szCs w:val="20"/>
          <w:lang w:val="en-US"/>
        </w:rPr>
      </w:r>
      <w:r w:rsidR="009139E7" w:rsidRPr="003C5659">
        <w:rPr>
          <w:rFonts w:ascii="Times New Roman" w:hAnsi="Times New Roman" w:cs="Times New Roman"/>
          <w:color w:val="000000" w:themeColor="text1"/>
          <w:sz w:val="20"/>
          <w:szCs w:val="20"/>
          <w:lang w:val="en-US"/>
        </w:rPr>
        <w:fldChar w:fldCharType="separate"/>
      </w:r>
      <w:r w:rsidR="001F2364" w:rsidRPr="003C5659">
        <w:rPr>
          <w:rFonts w:ascii="Times New Roman" w:hAnsi="Times New Roman" w:cs="Times New Roman"/>
          <w:noProof/>
          <w:color w:val="000000" w:themeColor="text1"/>
          <w:sz w:val="20"/>
          <w:szCs w:val="20"/>
          <w:lang w:val="en-US"/>
        </w:rPr>
        <w:t>[14]</w:t>
      </w:r>
      <w:r w:rsidR="009139E7" w:rsidRPr="003C5659">
        <w:rPr>
          <w:rFonts w:ascii="Times New Roman" w:hAnsi="Times New Roman" w:cs="Times New Roman"/>
          <w:color w:val="000000" w:themeColor="text1"/>
          <w:sz w:val="20"/>
          <w:szCs w:val="20"/>
          <w:lang w:val="en-US"/>
        </w:rPr>
        <w:fldChar w:fldCharType="end"/>
      </w:r>
      <w:r w:rsidR="009139E7" w:rsidRPr="003C5659">
        <w:rPr>
          <w:rFonts w:ascii="Times New Roman" w:hAnsi="Times New Roman" w:cs="Times New Roman"/>
          <w:color w:val="000000" w:themeColor="text1"/>
          <w:sz w:val="20"/>
          <w:szCs w:val="20"/>
          <w:lang w:val="en-US"/>
        </w:rPr>
        <w:t>; (</w:t>
      </w:r>
      <w:r w:rsidR="009139E7" w:rsidRPr="003C5659">
        <w:rPr>
          <w:rFonts w:ascii="Times New Roman" w:hAnsi="Times New Roman" w:cs="Times New Roman"/>
          <w:b/>
          <w:color w:val="000000" w:themeColor="text1"/>
          <w:sz w:val="20"/>
          <w:szCs w:val="20"/>
          <w:lang w:val="en-US"/>
        </w:rPr>
        <w:t>E</w:t>
      </w:r>
      <w:r w:rsidR="009139E7" w:rsidRPr="003C5659">
        <w:rPr>
          <w:rFonts w:ascii="Times New Roman" w:hAnsi="Times New Roman" w:cs="Times New Roman"/>
          <w:color w:val="000000" w:themeColor="text1"/>
          <w:sz w:val="20"/>
          <w:szCs w:val="20"/>
          <w:lang w:val="en-US"/>
        </w:rPr>
        <w:t>)</w:t>
      </w:r>
      <w:r w:rsidR="002B484E" w:rsidRPr="003C5659">
        <w:rPr>
          <w:rFonts w:ascii="Times New Roman" w:hAnsi="Times New Roman" w:cs="Times New Roman"/>
          <w:color w:val="000000" w:themeColor="text1"/>
          <w:sz w:val="20"/>
          <w:szCs w:val="20"/>
          <w:lang w:val="en-US"/>
        </w:rPr>
        <w:t xml:space="preserve"> Factors of grey matter atrophy in Alzheimer’s disease</w:t>
      </w:r>
      <w:r w:rsidR="00CD0675" w:rsidRPr="003C5659">
        <w:rPr>
          <w:rFonts w:ascii="Times New Roman" w:hAnsi="Times New Roman" w:cs="Times New Roman"/>
          <w:color w:val="000000" w:themeColor="text1"/>
          <w:sz w:val="20"/>
          <w:szCs w:val="20"/>
          <w:lang w:val="en-US"/>
        </w:rPr>
        <w:t xml:space="preserve"> </w:t>
      </w:r>
      <w:r w:rsidR="002B484E" w:rsidRPr="003C5659">
        <w:rPr>
          <w:rFonts w:ascii="Times New Roman" w:hAnsi="Times New Roman" w:cs="Times New Roman"/>
          <w:color w:val="000000" w:themeColor="text1"/>
          <w:sz w:val="20"/>
          <w:szCs w:val="20"/>
          <w:lang w:val="en-US"/>
        </w:rPr>
        <w:fldChar w:fldCharType="begin">
          <w:fldData xml:space="preserve">PEVuZE5vdGU+PENpdGU+PEF1dGhvcj5aaGFuZzwvQXV0aG9yPjxZZWFyPjIwMTY8L1llYXI+PFJl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</w:fldData>
        </w:fldChar>
      </w:r>
      <w:r w:rsidR="001F2364" w:rsidRPr="003C5659">
        <w:rPr>
          <w:rFonts w:ascii="Times New Roman" w:hAnsi="Times New Roman" w:cs="Times New Roman"/>
          <w:color w:val="000000" w:themeColor="text1"/>
          <w:sz w:val="20"/>
          <w:szCs w:val="20"/>
          <w:lang w:val="en-US"/>
        </w:rPr>
        <w:instrText xml:space="preserve"> ADDIN EN.CITE </w:instrText>
      </w:r>
      <w:r w:rsidR="001F2364" w:rsidRPr="003C5659">
        <w:rPr>
          <w:rFonts w:ascii="Times New Roman" w:hAnsi="Times New Roman" w:cs="Times New Roman"/>
          <w:color w:val="000000" w:themeColor="text1"/>
          <w:sz w:val="20"/>
          <w:szCs w:val="20"/>
          <w:lang w:val="en-US"/>
        </w:rPr>
        <w:fldChar w:fldCharType="begin">
          <w:fldData xml:space="preserve">PEVuZE5vdGU+PENpdGU+PEF1dGhvcj5aaGFuZzwvQXV0aG9yPjxZZWFyPjIwMTY8L1llYXI+PFJl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</w:fldData>
        </w:fldChar>
      </w:r>
      <w:r w:rsidR="001F2364" w:rsidRPr="003C5659">
        <w:rPr>
          <w:rFonts w:ascii="Times New Roman" w:hAnsi="Times New Roman" w:cs="Times New Roman"/>
          <w:color w:val="000000" w:themeColor="text1"/>
          <w:sz w:val="20"/>
          <w:szCs w:val="20"/>
          <w:lang w:val="en-US"/>
        </w:rPr>
        <w:instrText xml:space="preserve"> ADDIN EN.CITE.DATA </w:instrText>
      </w:r>
      <w:r w:rsidR="001F2364" w:rsidRPr="003C5659">
        <w:rPr>
          <w:rFonts w:ascii="Times New Roman" w:hAnsi="Times New Roman" w:cs="Times New Roman"/>
          <w:color w:val="000000" w:themeColor="text1"/>
          <w:sz w:val="20"/>
          <w:szCs w:val="20"/>
          <w:lang w:val="en-US"/>
        </w:rPr>
      </w:r>
      <w:r w:rsidR="001F2364" w:rsidRPr="003C5659">
        <w:rPr>
          <w:rFonts w:ascii="Times New Roman" w:hAnsi="Times New Roman" w:cs="Times New Roman"/>
          <w:color w:val="000000" w:themeColor="text1"/>
          <w:sz w:val="20"/>
          <w:szCs w:val="20"/>
          <w:lang w:val="en-US"/>
        </w:rPr>
        <w:fldChar w:fldCharType="end"/>
      </w:r>
      <w:r w:rsidR="002B484E" w:rsidRPr="003C5659">
        <w:rPr>
          <w:rFonts w:ascii="Times New Roman" w:hAnsi="Times New Roman" w:cs="Times New Roman"/>
          <w:color w:val="000000" w:themeColor="text1"/>
          <w:sz w:val="20"/>
          <w:szCs w:val="20"/>
          <w:lang w:val="en-US"/>
        </w:rPr>
      </w:r>
      <w:r w:rsidR="002B484E" w:rsidRPr="003C5659">
        <w:rPr>
          <w:rFonts w:ascii="Times New Roman" w:hAnsi="Times New Roman" w:cs="Times New Roman"/>
          <w:color w:val="000000" w:themeColor="text1"/>
          <w:sz w:val="20"/>
          <w:szCs w:val="20"/>
          <w:lang w:val="en-US"/>
        </w:rPr>
        <w:fldChar w:fldCharType="separate"/>
      </w:r>
      <w:r w:rsidR="001F2364" w:rsidRPr="003C5659">
        <w:rPr>
          <w:rFonts w:ascii="Times New Roman" w:hAnsi="Times New Roman" w:cs="Times New Roman"/>
          <w:noProof/>
          <w:color w:val="000000" w:themeColor="text1"/>
          <w:sz w:val="20"/>
          <w:szCs w:val="20"/>
          <w:lang w:val="en-US"/>
        </w:rPr>
        <w:t>[15]</w:t>
      </w:r>
      <w:r w:rsidR="002B484E" w:rsidRPr="003C5659">
        <w:rPr>
          <w:rFonts w:ascii="Times New Roman" w:hAnsi="Times New Roman" w:cs="Times New Roman"/>
          <w:color w:val="000000" w:themeColor="text1"/>
          <w:sz w:val="20"/>
          <w:szCs w:val="20"/>
          <w:lang w:val="en-US"/>
        </w:rPr>
        <w:fldChar w:fldCharType="end"/>
      </w:r>
      <w:r w:rsidR="00CD0675" w:rsidRPr="003C5659">
        <w:rPr>
          <w:rFonts w:ascii="Times New Roman" w:hAnsi="Times New Roman" w:cs="Times New Roman"/>
          <w:color w:val="000000" w:themeColor="text1"/>
          <w:sz w:val="20"/>
          <w:szCs w:val="20"/>
          <w:lang w:val="en-US"/>
        </w:rPr>
        <w:t>.</w:t>
      </w:r>
      <w:r w:rsidR="009139E7" w:rsidRPr="003C5659">
        <w:rPr>
          <w:rFonts w:ascii="Times New Roman" w:hAnsi="Times New Roman" w:cs="Times New Roman"/>
          <w:color w:val="000000" w:themeColor="text1"/>
          <w:sz w:val="20"/>
          <w:szCs w:val="20"/>
          <w:lang w:val="en-US"/>
        </w:rPr>
        <w:t xml:space="preserve"> </w:t>
      </w:r>
      <w:r w:rsidR="00F2769C" w:rsidRPr="003C5659">
        <w:rPr>
          <w:rFonts w:ascii="Times New Roman" w:hAnsi="Times New Roman" w:cs="Times New Roman"/>
          <w:color w:val="000000" w:themeColor="text1"/>
          <w:sz w:val="20"/>
          <w:szCs w:val="20"/>
          <w:lang w:val="en-US"/>
        </w:rPr>
        <w:t xml:space="preserve">Our findings suggest that metabolic covariance patterns of hippocampal subregions follow anatomical connections in healthy older subjects. Moreover, structural covariance patterns of hippocampal subregions resemble metabolic covariance patterns in healthy older subjects. Finally, whole brain patterns of atrophy in </w:t>
      </w:r>
      <w:r w:rsidR="00537880" w:rsidRPr="003C5659">
        <w:rPr>
          <w:rFonts w:ascii="Times New Roman" w:hAnsi="Times New Roman" w:cs="Times New Roman"/>
          <w:color w:val="000000" w:themeColor="text1"/>
          <w:sz w:val="20"/>
          <w:szCs w:val="20"/>
          <w:lang w:val="en-US"/>
        </w:rPr>
        <w:t>Alzheimer’s disease</w:t>
      </w:r>
      <w:r w:rsidR="00F2769C" w:rsidRPr="003C5659">
        <w:rPr>
          <w:rFonts w:ascii="Times New Roman" w:hAnsi="Times New Roman" w:cs="Times New Roman"/>
          <w:color w:val="000000" w:themeColor="text1"/>
          <w:sz w:val="20"/>
          <w:szCs w:val="20"/>
          <w:lang w:val="en-US"/>
        </w:rPr>
        <w:t xml:space="preserve"> are related to reduced metabolic networks of hippocampal subregions in </w:t>
      </w:r>
      <w:r w:rsidR="00537880" w:rsidRPr="003C5659">
        <w:rPr>
          <w:rFonts w:ascii="Times New Roman" w:hAnsi="Times New Roman" w:cs="Times New Roman"/>
          <w:color w:val="000000" w:themeColor="text1"/>
          <w:sz w:val="20"/>
          <w:szCs w:val="20"/>
          <w:lang w:val="en-US"/>
        </w:rPr>
        <w:t>Alzheimer’s disease</w:t>
      </w:r>
      <w:r w:rsidR="00F2769C" w:rsidRPr="003C5659">
        <w:rPr>
          <w:rFonts w:ascii="Times New Roman" w:hAnsi="Times New Roman" w:cs="Times New Roman"/>
          <w:color w:val="000000" w:themeColor="text1"/>
          <w:sz w:val="20"/>
          <w:szCs w:val="20"/>
          <w:lang w:val="en-US"/>
        </w:rPr>
        <w:t>.</w:t>
      </w:r>
    </w:p>
    <w:p w14:paraId="697A814D" w14:textId="1BBF53B2" w:rsidR="00794C09" w:rsidRPr="003C5659" w:rsidRDefault="00794C09" w:rsidP="00793C58">
      <w:pPr>
        <w:autoSpaceDE w:val="0"/>
        <w:autoSpaceDN w:val="0"/>
        <w:adjustRightInd w:val="0"/>
        <w:spacing w:line="360" w:lineRule="auto"/>
        <w:rPr>
          <w:rFonts w:ascii="Times New Roman" w:hAnsi="Times New Roman" w:cs="Times New Roman"/>
          <w:color w:val="000000" w:themeColor="text1"/>
          <w:lang w:val="en-US"/>
        </w:rPr>
      </w:pPr>
    </w:p>
    <w:p w14:paraId="4A583CA2" w14:textId="1BEDC130" w:rsidR="00794C09" w:rsidRPr="003C5659" w:rsidRDefault="000934B8" w:rsidP="00793C58">
      <w:pPr>
        <w:pBdr>
          <w:left w:val="none" w:sz="4" w:space="0" w:color="000000"/>
        </w:pBdr>
        <w:spacing w:line="360" w:lineRule="auto"/>
        <w:rPr>
          <w:rFonts w:ascii="Times New Roman" w:hAnsi="Times New Roman" w:cs="Times New Roman"/>
          <w:b/>
          <w:color w:val="000000" w:themeColor="text1"/>
          <w:lang w:val="en-US"/>
        </w:rPr>
      </w:pPr>
      <w:r w:rsidRPr="003C5659">
        <w:rPr>
          <w:rFonts w:ascii="Times New Roman" w:hAnsi="Times New Roman" w:cs="Times New Roman"/>
          <w:b/>
          <w:color w:val="000000" w:themeColor="text1"/>
          <w:lang w:val="en-US"/>
        </w:rPr>
        <w:t xml:space="preserve">S4. </w:t>
      </w:r>
      <w:r w:rsidR="000B0BF0" w:rsidRPr="003C5659">
        <w:rPr>
          <w:rFonts w:ascii="Times New Roman" w:hAnsi="Times New Roman" w:cs="Times New Roman"/>
          <w:b/>
          <w:color w:val="000000" w:themeColor="text1"/>
          <w:lang w:val="en-US"/>
        </w:rPr>
        <w:t xml:space="preserve">Supplementary </w:t>
      </w:r>
      <w:r w:rsidR="00794C09" w:rsidRPr="003C5659">
        <w:rPr>
          <w:rFonts w:ascii="Times New Roman" w:hAnsi="Times New Roman" w:cs="Times New Roman"/>
          <w:b/>
          <w:color w:val="000000" w:themeColor="text1"/>
          <w:lang w:val="en-US"/>
        </w:rPr>
        <w:t>Tables</w:t>
      </w:r>
    </w:p>
    <w:p w14:paraId="11FBF216" w14:textId="77777777" w:rsidR="00794C09" w:rsidRPr="003C5659" w:rsidRDefault="00794C09" w:rsidP="00793C58">
      <w:pPr>
        <w:pBdr>
          <w:left w:val="none" w:sz="4" w:space="1" w:color="000000"/>
        </w:pBdr>
        <w:spacing w:line="360" w:lineRule="auto"/>
        <w:jc w:val="center"/>
        <w:rPr>
          <w:rFonts w:ascii="Times New Roman" w:hAnsi="Times New Roman" w:cs="Times New Roman"/>
          <w:color w:val="000000" w:themeColor="text1"/>
          <w:lang w:val="en-US"/>
        </w:rPr>
      </w:pPr>
      <w:bookmarkStart w:id="0" w:name="_rviimdexevud"/>
      <w:bookmarkEnd w:id="0"/>
    </w:p>
    <w:p w14:paraId="0982F683" w14:textId="6AA47EF1" w:rsidR="00794C09" w:rsidRPr="003C5659" w:rsidRDefault="000B0BF0" w:rsidP="00793C58">
      <w:pPr>
        <w:pBdr>
          <w:left w:val="none" w:sz="4" w:space="1" w:color="000000"/>
        </w:pBd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t xml:space="preserve">Supplementary Table </w:t>
      </w:r>
      <w:r w:rsidR="00794C09" w:rsidRPr="003C5659">
        <w:rPr>
          <w:rFonts w:ascii="Times New Roman" w:hAnsi="Times New Roman" w:cs="Times New Roman"/>
          <w:b/>
          <w:color w:val="000000" w:themeColor="text1"/>
          <w:sz w:val="20"/>
          <w:szCs w:val="20"/>
          <w:lang w:val="en-US"/>
        </w:rPr>
        <w:t>1.</w:t>
      </w:r>
      <w:r w:rsidR="00794C09" w:rsidRPr="003C5659">
        <w:rPr>
          <w:rFonts w:ascii="Times New Roman" w:hAnsi="Times New Roman" w:cs="Times New Roman"/>
          <w:color w:val="000000" w:themeColor="text1"/>
          <w:sz w:val="20"/>
          <w:szCs w:val="20"/>
          <w:lang w:val="en-US"/>
        </w:rPr>
        <w:t xml:space="preserve"> Demographic data of all neuroimaging data</w:t>
      </w:r>
    </w:p>
    <w:tbl>
      <w:tblPr>
        <w:tblStyle w:val="TableGridLight"/>
        <w:tblW w:w="0" w:type="auto"/>
        <w:tblLook w:val="04A0" w:firstRow="1" w:lastRow="0" w:firstColumn="1" w:lastColumn="0" w:noHBand="0" w:noVBand="1"/>
      </w:tblPr>
      <w:tblGrid>
        <w:gridCol w:w="1980"/>
        <w:gridCol w:w="992"/>
        <w:gridCol w:w="1418"/>
        <w:gridCol w:w="992"/>
        <w:gridCol w:w="1417"/>
        <w:gridCol w:w="851"/>
        <w:gridCol w:w="1406"/>
      </w:tblGrid>
      <w:tr w:rsidR="003C5659" w:rsidRPr="003C5659" w14:paraId="600CC408" w14:textId="77777777" w:rsidTr="006F1A06">
        <w:tc>
          <w:tcPr>
            <w:tcW w:w="1980" w:type="dxa"/>
          </w:tcPr>
          <w:p w14:paraId="56590AA9" w14:textId="77777777" w:rsidR="00F01375" w:rsidRPr="003C5659" w:rsidRDefault="00F01375"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Samples</w:t>
            </w:r>
          </w:p>
        </w:tc>
        <w:tc>
          <w:tcPr>
            <w:tcW w:w="992" w:type="dxa"/>
          </w:tcPr>
          <w:p w14:paraId="30FAD095" w14:textId="77777777" w:rsidR="00F01375" w:rsidRPr="003C5659" w:rsidRDefault="00F01375"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Sample size (n)</w:t>
            </w:r>
          </w:p>
        </w:tc>
        <w:tc>
          <w:tcPr>
            <w:tcW w:w="1418" w:type="dxa"/>
          </w:tcPr>
          <w:p w14:paraId="2120C025" w14:textId="77777777" w:rsidR="00F01375" w:rsidRPr="003C5659" w:rsidRDefault="00F01375"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Mean age </w:t>
            </w:r>
            <m:oMath>
              <m: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 (age range)</w:t>
            </w:r>
          </w:p>
        </w:tc>
        <w:tc>
          <w:tcPr>
            <w:tcW w:w="992" w:type="dxa"/>
          </w:tcPr>
          <w:p w14:paraId="00780105" w14:textId="77777777" w:rsidR="00F01375" w:rsidRPr="003C5659" w:rsidRDefault="00F01375"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Male sample</w:t>
            </w:r>
          </w:p>
        </w:tc>
        <w:tc>
          <w:tcPr>
            <w:tcW w:w="1417" w:type="dxa"/>
          </w:tcPr>
          <w:p w14:paraId="16CBCB6D" w14:textId="77777777" w:rsidR="00F01375" w:rsidRPr="003C5659" w:rsidRDefault="00F01375"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Mean age </w:t>
            </w:r>
            <m:oMath>
              <m: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 (age range)</w:t>
            </w:r>
          </w:p>
        </w:tc>
        <w:tc>
          <w:tcPr>
            <w:tcW w:w="851" w:type="dxa"/>
          </w:tcPr>
          <w:p w14:paraId="2347C754" w14:textId="77777777" w:rsidR="00F01375" w:rsidRPr="003C5659" w:rsidRDefault="00F01375"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Females sample</w:t>
            </w:r>
          </w:p>
        </w:tc>
        <w:tc>
          <w:tcPr>
            <w:tcW w:w="1406" w:type="dxa"/>
          </w:tcPr>
          <w:p w14:paraId="13B69F5F" w14:textId="77777777" w:rsidR="00F01375" w:rsidRPr="003C5659" w:rsidRDefault="00F01375"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Mean age </w:t>
            </w:r>
            <m:oMath>
              <m: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 (age range)</w:t>
            </w:r>
          </w:p>
        </w:tc>
      </w:tr>
      <w:tr w:rsidR="003C5659" w:rsidRPr="003C5659" w14:paraId="1A83520F" w14:textId="77777777" w:rsidTr="006F1A06">
        <w:tc>
          <w:tcPr>
            <w:tcW w:w="9056" w:type="dxa"/>
            <w:gridSpan w:val="7"/>
          </w:tcPr>
          <w:p w14:paraId="5305A477" w14:textId="337E3ABB" w:rsidR="00F01375" w:rsidRPr="003C5659" w:rsidRDefault="00947D51" w:rsidP="00F01375">
            <w:pPr>
              <w:spacing w:line="360" w:lineRule="auto"/>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healthy older</w:t>
            </w:r>
            <w:r w:rsidRPr="003C5659" w:rsidDel="00947D51">
              <w:rPr>
                <w:rFonts w:ascii="Times New Roman" w:hAnsi="Times New Roman" w:cs="Times New Roman"/>
                <w:color w:val="000000" w:themeColor="text1"/>
                <w:sz w:val="20"/>
                <w:szCs w:val="20"/>
                <w:lang w:val="en-US"/>
              </w:rPr>
              <w:t xml:space="preserve"> </w:t>
            </w:r>
          </w:p>
        </w:tc>
      </w:tr>
      <w:tr w:rsidR="003C5659" w:rsidRPr="003C5659" w14:paraId="25F16C73" w14:textId="77777777" w:rsidTr="006F1A06">
        <w:tc>
          <w:tcPr>
            <w:tcW w:w="1980" w:type="dxa"/>
          </w:tcPr>
          <w:p w14:paraId="1A984382" w14:textId="737CF353" w:rsidR="009A2C1F" w:rsidRPr="003C5659" w:rsidRDefault="009A2C1F" w:rsidP="005C7ACB">
            <w:pPr>
              <w:spacing w:line="360" w:lineRule="auto"/>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16"/>
                <w:szCs w:val="16"/>
                <w:vertAlign w:val="superscript"/>
                <w:lang w:val="en-US"/>
              </w:rPr>
              <w:t>18</w:t>
            </w:r>
            <w:r w:rsidRPr="003C5659">
              <w:rPr>
                <w:rFonts w:ascii="Times New Roman" w:hAnsi="Times New Roman" w:cs="Times New Roman"/>
                <w:b/>
                <w:color w:val="000000" w:themeColor="text1"/>
                <w:sz w:val="16"/>
                <w:szCs w:val="16"/>
                <w:lang w:val="en-US"/>
              </w:rPr>
              <w:t>FDG-PET:</w:t>
            </w:r>
          </w:p>
        </w:tc>
        <w:tc>
          <w:tcPr>
            <w:tcW w:w="7076" w:type="dxa"/>
            <w:gridSpan w:val="6"/>
          </w:tcPr>
          <w:p w14:paraId="4506838C" w14:textId="77777777" w:rsidR="009A2C1F" w:rsidRPr="003C5659" w:rsidRDefault="009A2C1F" w:rsidP="00793C58">
            <w:pPr>
              <w:spacing w:line="360" w:lineRule="auto"/>
              <w:jc w:val="center"/>
              <w:rPr>
                <w:rFonts w:ascii="Times New Roman" w:hAnsi="Times New Roman" w:cs="Times New Roman"/>
                <w:color w:val="000000" w:themeColor="text1"/>
                <w:sz w:val="20"/>
                <w:szCs w:val="20"/>
                <w:lang w:val="en-US"/>
              </w:rPr>
            </w:pPr>
          </w:p>
        </w:tc>
      </w:tr>
      <w:tr w:rsidR="003C5659" w:rsidRPr="003C5659" w14:paraId="0C3D2314" w14:textId="77777777" w:rsidTr="006F1A06">
        <w:tc>
          <w:tcPr>
            <w:tcW w:w="1980" w:type="dxa"/>
          </w:tcPr>
          <w:p w14:paraId="798C501F" w14:textId="77777777" w:rsidR="005C7ACB" w:rsidRPr="003C5659" w:rsidRDefault="005C7ACB" w:rsidP="005C7ACB">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ADNI</w:t>
            </w:r>
          </w:p>
        </w:tc>
        <w:tc>
          <w:tcPr>
            <w:tcW w:w="992" w:type="dxa"/>
          </w:tcPr>
          <w:p w14:paraId="16EAAA87"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266</w:t>
            </w:r>
          </w:p>
        </w:tc>
        <w:tc>
          <w:tcPr>
            <w:tcW w:w="1418" w:type="dxa"/>
          </w:tcPr>
          <w:p w14:paraId="439CBADC"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74.3</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6.1</w:t>
            </w:r>
          </w:p>
          <w:p w14:paraId="6EB95E24"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(56 - 89)</w:t>
            </w:r>
          </w:p>
        </w:tc>
        <w:tc>
          <w:tcPr>
            <w:tcW w:w="992" w:type="dxa"/>
          </w:tcPr>
          <w:p w14:paraId="585D6B36"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137</w:t>
            </w:r>
          </w:p>
        </w:tc>
        <w:tc>
          <w:tcPr>
            <w:tcW w:w="1417" w:type="dxa"/>
          </w:tcPr>
          <w:p w14:paraId="12E6D242"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75</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5.86</w:t>
            </w:r>
          </w:p>
          <w:p w14:paraId="3C1CE713"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(60 - 89)</w:t>
            </w:r>
          </w:p>
        </w:tc>
        <w:tc>
          <w:tcPr>
            <w:tcW w:w="851" w:type="dxa"/>
          </w:tcPr>
          <w:p w14:paraId="3BD9871D"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129</w:t>
            </w:r>
          </w:p>
        </w:tc>
        <w:tc>
          <w:tcPr>
            <w:tcW w:w="1406" w:type="dxa"/>
          </w:tcPr>
          <w:p w14:paraId="23213AC1"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73.5</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6.22</w:t>
            </w:r>
          </w:p>
          <w:p w14:paraId="4CD7C213"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(56 - 88)</w:t>
            </w:r>
          </w:p>
        </w:tc>
      </w:tr>
      <w:tr w:rsidR="003C5659" w:rsidRPr="003C5659" w14:paraId="5CE4DBC5" w14:textId="77777777" w:rsidTr="006F1A06">
        <w:tc>
          <w:tcPr>
            <w:tcW w:w="1980" w:type="dxa"/>
          </w:tcPr>
          <w:p w14:paraId="7D792127" w14:textId="77777777" w:rsidR="005C7ACB" w:rsidRPr="003C5659" w:rsidRDefault="005C7ACB" w:rsidP="005C7ACB">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OASIS</w:t>
            </w:r>
          </w:p>
        </w:tc>
        <w:tc>
          <w:tcPr>
            <w:tcW w:w="992" w:type="dxa"/>
          </w:tcPr>
          <w:p w14:paraId="2AF9C137"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96</w:t>
            </w:r>
          </w:p>
        </w:tc>
        <w:tc>
          <w:tcPr>
            <w:tcW w:w="1418" w:type="dxa"/>
          </w:tcPr>
          <w:p w14:paraId="4A76321F"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60.7</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7.08</w:t>
            </w:r>
          </w:p>
          <w:p w14:paraId="336DB29E"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(45 - 74)</w:t>
            </w:r>
          </w:p>
        </w:tc>
        <w:tc>
          <w:tcPr>
            <w:tcW w:w="992" w:type="dxa"/>
          </w:tcPr>
          <w:p w14:paraId="126A2BB2"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38</w:t>
            </w:r>
          </w:p>
        </w:tc>
        <w:tc>
          <w:tcPr>
            <w:tcW w:w="1417" w:type="dxa"/>
          </w:tcPr>
          <w:p w14:paraId="0E1B0C68"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61.7</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7.23</w:t>
            </w:r>
          </w:p>
          <w:p w14:paraId="3EB7A2DC"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(46 -73)</w:t>
            </w:r>
          </w:p>
        </w:tc>
        <w:tc>
          <w:tcPr>
            <w:tcW w:w="851" w:type="dxa"/>
          </w:tcPr>
          <w:p w14:paraId="25EFAACA"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58</w:t>
            </w:r>
          </w:p>
        </w:tc>
        <w:tc>
          <w:tcPr>
            <w:tcW w:w="1406" w:type="dxa"/>
          </w:tcPr>
          <w:p w14:paraId="7677CB31"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60.06</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6.96</w:t>
            </w:r>
          </w:p>
          <w:p w14:paraId="6CBAFF66"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(45- 74)</w:t>
            </w:r>
          </w:p>
        </w:tc>
      </w:tr>
      <w:tr w:rsidR="003C5659" w:rsidRPr="003C5659" w14:paraId="080C8B73" w14:textId="77777777" w:rsidTr="006F1A06">
        <w:tc>
          <w:tcPr>
            <w:tcW w:w="1980" w:type="dxa"/>
          </w:tcPr>
          <w:p w14:paraId="6A50E62B" w14:textId="77777777" w:rsidR="005C7ACB" w:rsidRPr="003C5659" w:rsidRDefault="005C7ACB" w:rsidP="00793C58">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All</w:t>
            </w:r>
          </w:p>
        </w:tc>
        <w:tc>
          <w:tcPr>
            <w:tcW w:w="992" w:type="dxa"/>
          </w:tcPr>
          <w:p w14:paraId="3C9AF99B"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362</w:t>
            </w:r>
          </w:p>
        </w:tc>
        <w:tc>
          <w:tcPr>
            <w:tcW w:w="1418" w:type="dxa"/>
          </w:tcPr>
          <w:p w14:paraId="20667E0F"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70.7</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8.75</w:t>
            </w:r>
          </w:p>
          <w:p w14:paraId="16FEDB9F"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(45 - 89)</w:t>
            </w:r>
          </w:p>
        </w:tc>
        <w:tc>
          <w:tcPr>
            <w:tcW w:w="992" w:type="dxa"/>
          </w:tcPr>
          <w:p w14:paraId="4A3C11E4"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175</w:t>
            </w:r>
          </w:p>
        </w:tc>
        <w:tc>
          <w:tcPr>
            <w:tcW w:w="1417" w:type="dxa"/>
          </w:tcPr>
          <w:p w14:paraId="7D873B54"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72.1</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8.24</w:t>
            </w:r>
          </w:p>
          <w:p w14:paraId="47FC0E1C"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(46 - 89)</w:t>
            </w:r>
          </w:p>
        </w:tc>
        <w:tc>
          <w:tcPr>
            <w:tcW w:w="851" w:type="dxa"/>
          </w:tcPr>
          <w:p w14:paraId="2BB6271C"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187</w:t>
            </w:r>
          </w:p>
        </w:tc>
        <w:tc>
          <w:tcPr>
            <w:tcW w:w="1406" w:type="dxa"/>
          </w:tcPr>
          <w:p w14:paraId="060715F9"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69.35</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8.97</w:t>
            </w:r>
          </w:p>
          <w:p w14:paraId="58E298CB"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(45 - 88)</w:t>
            </w:r>
          </w:p>
        </w:tc>
      </w:tr>
      <w:tr w:rsidR="003C5659" w:rsidRPr="003C5659" w14:paraId="6C917ADE" w14:textId="77777777" w:rsidTr="006F1A06">
        <w:tc>
          <w:tcPr>
            <w:tcW w:w="9056" w:type="dxa"/>
            <w:gridSpan w:val="7"/>
          </w:tcPr>
          <w:p w14:paraId="7624605B" w14:textId="3DAD2329" w:rsidR="00F01375" w:rsidRPr="003C5659" w:rsidRDefault="00F01375" w:rsidP="00F01375">
            <w:pPr>
              <w:spacing w:line="360" w:lineRule="auto"/>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20"/>
                <w:szCs w:val="20"/>
                <w:lang w:val="en-US"/>
              </w:rPr>
              <w:t>early MCI</w:t>
            </w:r>
          </w:p>
        </w:tc>
      </w:tr>
      <w:tr w:rsidR="003C5659" w:rsidRPr="003C5659" w14:paraId="445EFE67" w14:textId="77777777" w:rsidTr="006F1A06">
        <w:tc>
          <w:tcPr>
            <w:tcW w:w="1980" w:type="dxa"/>
          </w:tcPr>
          <w:p w14:paraId="74B056F5" w14:textId="242C26BF" w:rsidR="009A2C1F" w:rsidRPr="003C5659" w:rsidRDefault="009A2C1F" w:rsidP="005C7ACB">
            <w:pPr>
              <w:spacing w:line="360" w:lineRule="auto"/>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16"/>
                <w:szCs w:val="16"/>
                <w:vertAlign w:val="superscript"/>
                <w:lang w:val="en-US"/>
              </w:rPr>
              <w:t>18</w:t>
            </w:r>
            <w:r w:rsidRPr="003C5659">
              <w:rPr>
                <w:rFonts w:ascii="Times New Roman" w:hAnsi="Times New Roman" w:cs="Times New Roman"/>
                <w:b/>
                <w:color w:val="000000" w:themeColor="text1"/>
                <w:sz w:val="16"/>
                <w:szCs w:val="16"/>
                <w:lang w:val="en-US"/>
              </w:rPr>
              <w:t>FDG-PET:</w:t>
            </w:r>
          </w:p>
        </w:tc>
        <w:tc>
          <w:tcPr>
            <w:tcW w:w="7076" w:type="dxa"/>
            <w:gridSpan w:val="6"/>
          </w:tcPr>
          <w:p w14:paraId="4EE1B80F" w14:textId="77777777" w:rsidR="009A2C1F" w:rsidRPr="003C5659" w:rsidRDefault="009A2C1F" w:rsidP="00793C58">
            <w:pPr>
              <w:spacing w:line="360" w:lineRule="auto"/>
              <w:jc w:val="center"/>
              <w:rPr>
                <w:rFonts w:ascii="Times New Roman" w:hAnsi="Times New Roman" w:cs="Times New Roman"/>
                <w:color w:val="000000" w:themeColor="text1"/>
                <w:sz w:val="16"/>
                <w:szCs w:val="16"/>
                <w:lang w:val="en-US"/>
              </w:rPr>
            </w:pPr>
          </w:p>
        </w:tc>
      </w:tr>
      <w:tr w:rsidR="003C5659" w:rsidRPr="003C5659" w14:paraId="6DE4B974" w14:textId="77777777" w:rsidTr="006F1A06">
        <w:tc>
          <w:tcPr>
            <w:tcW w:w="1980" w:type="dxa"/>
          </w:tcPr>
          <w:p w14:paraId="71B29587" w14:textId="77777777" w:rsidR="005C7ACB" w:rsidRPr="003C5659" w:rsidRDefault="005C7ACB" w:rsidP="00793C58">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ADNI</w:t>
            </w:r>
          </w:p>
        </w:tc>
        <w:tc>
          <w:tcPr>
            <w:tcW w:w="992" w:type="dxa"/>
          </w:tcPr>
          <w:p w14:paraId="6B1F4BC2" w14:textId="16DED379"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28</w:t>
            </w:r>
            <w:r w:rsidR="00EF73AF" w:rsidRPr="003C5659">
              <w:rPr>
                <w:rFonts w:ascii="Times New Roman" w:hAnsi="Times New Roman" w:cs="Times New Roman"/>
                <w:color w:val="000000" w:themeColor="text1"/>
                <w:sz w:val="16"/>
                <w:szCs w:val="16"/>
                <w:lang w:val="en-US"/>
              </w:rPr>
              <w:t>5</w:t>
            </w:r>
          </w:p>
        </w:tc>
        <w:tc>
          <w:tcPr>
            <w:tcW w:w="1418" w:type="dxa"/>
          </w:tcPr>
          <w:p w14:paraId="2AAA4B16"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71.2</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7.4</w:t>
            </w:r>
          </w:p>
          <w:p w14:paraId="620F5D56"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(55 - 89)</w:t>
            </w:r>
          </w:p>
        </w:tc>
        <w:tc>
          <w:tcPr>
            <w:tcW w:w="992" w:type="dxa"/>
          </w:tcPr>
          <w:p w14:paraId="027C9DFD" w14:textId="6F0524D6"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15</w:t>
            </w:r>
            <w:r w:rsidR="00EF73AF" w:rsidRPr="003C5659">
              <w:rPr>
                <w:rFonts w:ascii="Times New Roman" w:hAnsi="Times New Roman" w:cs="Times New Roman"/>
                <w:color w:val="000000" w:themeColor="text1"/>
                <w:sz w:val="16"/>
                <w:szCs w:val="16"/>
                <w:lang w:val="en-US"/>
              </w:rPr>
              <w:t>7</w:t>
            </w:r>
          </w:p>
        </w:tc>
        <w:tc>
          <w:tcPr>
            <w:tcW w:w="1417" w:type="dxa"/>
          </w:tcPr>
          <w:p w14:paraId="01C59C0D"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71.8</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6.99</w:t>
            </w:r>
          </w:p>
          <w:p w14:paraId="1500477D"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(55 - 89)</w:t>
            </w:r>
          </w:p>
        </w:tc>
        <w:tc>
          <w:tcPr>
            <w:tcW w:w="851" w:type="dxa"/>
          </w:tcPr>
          <w:p w14:paraId="46C349B1" w14:textId="7A6C2C6C"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12</w:t>
            </w:r>
            <w:r w:rsidR="00EF73AF" w:rsidRPr="003C5659">
              <w:rPr>
                <w:rFonts w:ascii="Times New Roman" w:hAnsi="Times New Roman" w:cs="Times New Roman"/>
                <w:color w:val="000000" w:themeColor="text1"/>
                <w:sz w:val="16"/>
                <w:szCs w:val="16"/>
                <w:lang w:val="en-US"/>
              </w:rPr>
              <w:t>8</w:t>
            </w:r>
          </w:p>
        </w:tc>
        <w:tc>
          <w:tcPr>
            <w:tcW w:w="1406" w:type="dxa"/>
          </w:tcPr>
          <w:p w14:paraId="4CEEE1DC"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70.4</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7.83</w:t>
            </w:r>
          </w:p>
          <w:p w14:paraId="035BA565"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(55 - 89)</w:t>
            </w:r>
          </w:p>
        </w:tc>
      </w:tr>
      <w:tr w:rsidR="003C5659" w:rsidRPr="003C5659" w14:paraId="53335EC0" w14:textId="77777777" w:rsidTr="006F1A06">
        <w:tc>
          <w:tcPr>
            <w:tcW w:w="9056" w:type="dxa"/>
            <w:gridSpan w:val="7"/>
          </w:tcPr>
          <w:p w14:paraId="5EFE0C86" w14:textId="4AFAAC44" w:rsidR="00F01375" w:rsidRPr="003C5659" w:rsidRDefault="00F01375" w:rsidP="00F01375">
            <w:pPr>
              <w:spacing w:line="360" w:lineRule="auto"/>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20"/>
                <w:szCs w:val="20"/>
                <w:lang w:val="en-US"/>
              </w:rPr>
              <w:t>late MCI</w:t>
            </w:r>
          </w:p>
        </w:tc>
      </w:tr>
      <w:tr w:rsidR="003C5659" w:rsidRPr="003C5659" w14:paraId="0FDF10DD" w14:textId="77777777" w:rsidTr="006F1A06">
        <w:tc>
          <w:tcPr>
            <w:tcW w:w="1980" w:type="dxa"/>
          </w:tcPr>
          <w:p w14:paraId="2A812F05" w14:textId="35094A35" w:rsidR="009A2C1F" w:rsidRPr="003C5659" w:rsidRDefault="009A2C1F" w:rsidP="005C7ACB">
            <w:pPr>
              <w:spacing w:line="360" w:lineRule="auto"/>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16"/>
                <w:szCs w:val="16"/>
                <w:vertAlign w:val="superscript"/>
                <w:lang w:val="en-US"/>
              </w:rPr>
              <w:t>18</w:t>
            </w:r>
            <w:r w:rsidRPr="003C5659">
              <w:rPr>
                <w:rFonts w:ascii="Times New Roman" w:hAnsi="Times New Roman" w:cs="Times New Roman"/>
                <w:b/>
                <w:color w:val="000000" w:themeColor="text1"/>
                <w:sz w:val="16"/>
                <w:szCs w:val="16"/>
                <w:lang w:val="en-US"/>
              </w:rPr>
              <w:t>FDG-PET:</w:t>
            </w:r>
          </w:p>
        </w:tc>
        <w:tc>
          <w:tcPr>
            <w:tcW w:w="7076" w:type="dxa"/>
            <w:gridSpan w:val="6"/>
          </w:tcPr>
          <w:p w14:paraId="43C8F801" w14:textId="77777777" w:rsidR="009A2C1F" w:rsidRPr="003C5659" w:rsidRDefault="009A2C1F" w:rsidP="00793C58">
            <w:pPr>
              <w:spacing w:line="360" w:lineRule="auto"/>
              <w:jc w:val="center"/>
              <w:rPr>
                <w:rFonts w:ascii="Times New Roman" w:hAnsi="Times New Roman" w:cs="Times New Roman"/>
                <w:color w:val="000000" w:themeColor="text1"/>
                <w:sz w:val="16"/>
                <w:szCs w:val="16"/>
                <w:lang w:val="en-US"/>
              </w:rPr>
            </w:pPr>
          </w:p>
        </w:tc>
      </w:tr>
      <w:tr w:rsidR="003C5659" w:rsidRPr="003C5659" w14:paraId="39930C9F" w14:textId="77777777" w:rsidTr="006F1A06">
        <w:tc>
          <w:tcPr>
            <w:tcW w:w="1980" w:type="dxa"/>
          </w:tcPr>
          <w:p w14:paraId="1016A0D3" w14:textId="77777777" w:rsidR="005C7ACB" w:rsidRPr="003C5659" w:rsidRDefault="005C7ACB" w:rsidP="00793C58">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ADNI</w:t>
            </w:r>
          </w:p>
        </w:tc>
        <w:tc>
          <w:tcPr>
            <w:tcW w:w="992" w:type="dxa"/>
          </w:tcPr>
          <w:p w14:paraId="4F246ADC"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156</w:t>
            </w:r>
          </w:p>
        </w:tc>
        <w:tc>
          <w:tcPr>
            <w:tcW w:w="1418" w:type="dxa"/>
          </w:tcPr>
          <w:p w14:paraId="43245A34"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72.4</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7.49</w:t>
            </w:r>
          </w:p>
          <w:p w14:paraId="64A56663"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(55 - 92)</w:t>
            </w:r>
          </w:p>
        </w:tc>
        <w:tc>
          <w:tcPr>
            <w:tcW w:w="992" w:type="dxa"/>
          </w:tcPr>
          <w:p w14:paraId="3855DA94"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83</w:t>
            </w:r>
          </w:p>
        </w:tc>
        <w:tc>
          <w:tcPr>
            <w:tcW w:w="1417" w:type="dxa"/>
          </w:tcPr>
          <w:p w14:paraId="50AF27D9"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73.5</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7.16</w:t>
            </w:r>
          </w:p>
          <w:p w14:paraId="6A987FA1"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(56 - 92)</w:t>
            </w:r>
          </w:p>
        </w:tc>
        <w:tc>
          <w:tcPr>
            <w:tcW w:w="851" w:type="dxa"/>
          </w:tcPr>
          <w:p w14:paraId="77652E7C"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73</w:t>
            </w:r>
          </w:p>
        </w:tc>
        <w:tc>
          <w:tcPr>
            <w:tcW w:w="1406" w:type="dxa"/>
          </w:tcPr>
          <w:p w14:paraId="7FB53391"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71.07</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7.66</w:t>
            </w:r>
          </w:p>
          <w:p w14:paraId="658850DD"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(55 - 87)</w:t>
            </w:r>
          </w:p>
        </w:tc>
      </w:tr>
      <w:tr w:rsidR="003C5659" w:rsidRPr="003C5659" w14:paraId="1738D93C" w14:textId="77777777" w:rsidTr="006F1A06">
        <w:tc>
          <w:tcPr>
            <w:tcW w:w="9056" w:type="dxa"/>
            <w:gridSpan w:val="7"/>
          </w:tcPr>
          <w:p w14:paraId="77D09032" w14:textId="6C9866CB" w:rsidR="00F01375" w:rsidRPr="003C5659" w:rsidRDefault="00947D51" w:rsidP="00F01375">
            <w:pPr>
              <w:spacing w:line="360" w:lineRule="auto"/>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20"/>
                <w:szCs w:val="20"/>
                <w:lang w:val="en-US"/>
              </w:rPr>
              <w:t>AD</w:t>
            </w:r>
          </w:p>
        </w:tc>
      </w:tr>
      <w:tr w:rsidR="003C5659" w:rsidRPr="003C5659" w14:paraId="5978C47F" w14:textId="77777777" w:rsidTr="006F1A06">
        <w:tc>
          <w:tcPr>
            <w:tcW w:w="1980" w:type="dxa"/>
          </w:tcPr>
          <w:p w14:paraId="093620FE" w14:textId="0A5C6947" w:rsidR="009A2C1F" w:rsidRPr="003C5659" w:rsidRDefault="009A2C1F" w:rsidP="00793C58">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16"/>
                <w:szCs w:val="16"/>
                <w:vertAlign w:val="superscript"/>
                <w:lang w:val="en-US"/>
              </w:rPr>
              <w:t>18</w:t>
            </w:r>
            <w:r w:rsidRPr="003C5659">
              <w:rPr>
                <w:rFonts w:ascii="Times New Roman" w:hAnsi="Times New Roman" w:cs="Times New Roman"/>
                <w:b/>
                <w:color w:val="000000" w:themeColor="text1"/>
                <w:sz w:val="16"/>
                <w:szCs w:val="16"/>
                <w:lang w:val="en-US"/>
              </w:rPr>
              <w:t>FDG-PET:</w:t>
            </w:r>
          </w:p>
        </w:tc>
        <w:tc>
          <w:tcPr>
            <w:tcW w:w="7076" w:type="dxa"/>
            <w:gridSpan w:val="6"/>
          </w:tcPr>
          <w:p w14:paraId="1AE18A06" w14:textId="77777777" w:rsidR="009A2C1F" w:rsidRPr="003C5659" w:rsidRDefault="009A2C1F" w:rsidP="00793C58">
            <w:pPr>
              <w:spacing w:line="360" w:lineRule="auto"/>
              <w:jc w:val="center"/>
              <w:rPr>
                <w:rFonts w:ascii="Times New Roman" w:hAnsi="Times New Roman" w:cs="Times New Roman"/>
                <w:color w:val="000000" w:themeColor="text1"/>
                <w:sz w:val="16"/>
                <w:szCs w:val="16"/>
                <w:lang w:val="en-US"/>
              </w:rPr>
            </w:pPr>
          </w:p>
        </w:tc>
      </w:tr>
      <w:tr w:rsidR="003C5659" w:rsidRPr="003C5659" w14:paraId="0DB37EDE" w14:textId="77777777" w:rsidTr="006F1A06">
        <w:tc>
          <w:tcPr>
            <w:tcW w:w="1980" w:type="dxa"/>
          </w:tcPr>
          <w:p w14:paraId="78C91DCE" w14:textId="77777777" w:rsidR="005C7ACB" w:rsidRPr="003C5659" w:rsidRDefault="005C7ACB" w:rsidP="00793C58">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ADNI</w:t>
            </w:r>
          </w:p>
        </w:tc>
        <w:tc>
          <w:tcPr>
            <w:tcW w:w="992" w:type="dxa"/>
          </w:tcPr>
          <w:p w14:paraId="56896065"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139</w:t>
            </w:r>
          </w:p>
        </w:tc>
        <w:tc>
          <w:tcPr>
            <w:tcW w:w="1418" w:type="dxa"/>
          </w:tcPr>
          <w:p w14:paraId="6F43E691"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74.5</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8.17</w:t>
            </w:r>
          </w:p>
          <w:p w14:paraId="1AF14DC0"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(55 - 91)</w:t>
            </w:r>
          </w:p>
        </w:tc>
        <w:tc>
          <w:tcPr>
            <w:tcW w:w="992" w:type="dxa"/>
          </w:tcPr>
          <w:p w14:paraId="36408901"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80</w:t>
            </w:r>
          </w:p>
        </w:tc>
        <w:tc>
          <w:tcPr>
            <w:tcW w:w="1417" w:type="dxa"/>
          </w:tcPr>
          <w:p w14:paraId="64D4C56D"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75.7</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8.08</w:t>
            </w:r>
          </w:p>
          <w:p w14:paraId="51A6CD2C"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(55 - 91)</w:t>
            </w:r>
          </w:p>
        </w:tc>
        <w:tc>
          <w:tcPr>
            <w:tcW w:w="851" w:type="dxa"/>
          </w:tcPr>
          <w:p w14:paraId="071A0461"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n = 59</w:t>
            </w:r>
          </w:p>
        </w:tc>
        <w:tc>
          <w:tcPr>
            <w:tcW w:w="1406" w:type="dxa"/>
          </w:tcPr>
          <w:p w14:paraId="0C26A63A"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73</w:t>
            </w:r>
            <m:oMath>
              <m:r>
                <m:rPr>
                  <m:sty m:val="bi"/>
                </m:rPr>
                <w:rPr>
                  <w:rFonts w:ascii="Cambria Math" w:hAnsi="Cambria Math" w:cs="Times New Roman"/>
                  <w:color w:val="000000" w:themeColor="text1"/>
                  <w:sz w:val="16"/>
                  <w:szCs w:val="16"/>
                  <w:lang w:val="en-US"/>
                </w:rPr>
                <m:t>±</m:t>
              </m:r>
            </m:oMath>
            <w:r w:rsidRPr="003C5659">
              <w:rPr>
                <w:rFonts w:ascii="Times New Roman" w:hAnsi="Times New Roman" w:cs="Times New Roman"/>
                <w:color w:val="000000" w:themeColor="text1"/>
                <w:sz w:val="16"/>
                <w:szCs w:val="16"/>
                <w:lang w:val="en-US"/>
              </w:rPr>
              <w:t>8.09</w:t>
            </w:r>
          </w:p>
          <w:p w14:paraId="41C3C042" w14:textId="77777777" w:rsidR="005C7ACB" w:rsidRPr="003C5659" w:rsidRDefault="005C7ACB" w:rsidP="00793C58">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(55 - 91)</w:t>
            </w:r>
          </w:p>
        </w:tc>
      </w:tr>
    </w:tbl>
    <w:p w14:paraId="2BCDA55A" w14:textId="09BA9A65" w:rsidR="00947D51" w:rsidRPr="003C5659" w:rsidRDefault="00947D51" w:rsidP="00947D51">
      <w:pPr>
        <w:rPr>
          <w:color w:val="000000" w:themeColor="text1"/>
          <w:vertAlign w:val="subscript"/>
          <w:lang w:val="en-US"/>
        </w:rPr>
      </w:pPr>
      <w:r w:rsidRPr="003C5659">
        <w:rPr>
          <w:rFonts w:ascii="Times New Roman" w:hAnsi="Times New Roman" w:cs="Times New Roman"/>
          <w:color w:val="000000" w:themeColor="text1"/>
          <w:sz w:val="20"/>
          <w:szCs w:val="20"/>
          <w:lang w:val="en-US"/>
        </w:rPr>
        <w:t>MCI = Mild cognitive impairment; AD = Alzheimer’s Disease; SD = standard deviation; n = number of subjects.</w:t>
      </w:r>
    </w:p>
    <w:p w14:paraId="0F0080ED" w14:textId="77777777" w:rsidR="00B06AB1" w:rsidRPr="003C5659" w:rsidRDefault="00B06AB1" w:rsidP="00793C58">
      <w:pPr>
        <w:spacing w:line="360" w:lineRule="auto"/>
        <w:jc w:val="center"/>
        <w:rPr>
          <w:rFonts w:ascii="Times New Roman" w:hAnsi="Times New Roman" w:cs="Times New Roman"/>
          <w:color w:val="000000" w:themeColor="text1"/>
          <w:lang w:val="en-US"/>
        </w:rPr>
      </w:pPr>
    </w:p>
    <w:p w14:paraId="02695B86" w14:textId="215EAFB5" w:rsidR="00794C09" w:rsidRPr="003C5659" w:rsidRDefault="00794C09" w:rsidP="00793C58">
      <w:pPr>
        <w:spacing w:line="360" w:lineRule="auto"/>
        <w:rPr>
          <w:rFonts w:ascii="Times New Roman" w:hAnsi="Times New Roman" w:cs="Times New Roman"/>
          <w:color w:val="000000" w:themeColor="text1"/>
          <w:lang w:val="en-US"/>
        </w:rPr>
      </w:pPr>
    </w:p>
    <w:p w14:paraId="3561205F" w14:textId="77777777" w:rsidR="008937E2" w:rsidRPr="003C5659" w:rsidRDefault="008937E2" w:rsidP="00793C58">
      <w:pPr>
        <w:spacing w:line="360" w:lineRule="auto"/>
        <w:rPr>
          <w:rFonts w:ascii="Times New Roman" w:hAnsi="Times New Roman" w:cs="Times New Roman"/>
          <w:color w:val="000000" w:themeColor="text1"/>
          <w:lang w:val="en-US"/>
        </w:rPr>
      </w:pPr>
    </w:p>
    <w:p w14:paraId="6A23BB98" w14:textId="77777777" w:rsidR="008937E2" w:rsidRPr="003C5659" w:rsidRDefault="008937E2" w:rsidP="00793C58">
      <w:pPr>
        <w:spacing w:line="360" w:lineRule="auto"/>
        <w:rPr>
          <w:rFonts w:ascii="Times New Roman" w:hAnsi="Times New Roman" w:cs="Times New Roman"/>
          <w:color w:val="000000" w:themeColor="text1"/>
          <w:lang w:val="en-US"/>
        </w:rPr>
      </w:pPr>
    </w:p>
    <w:p w14:paraId="77E0A350" w14:textId="64AF29C1" w:rsidR="008937E2" w:rsidRPr="003C5659" w:rsidRDefault="008937E2" w:rsidP="00793C58">
      <w:pPr>
        <w:spacing w:line="360" w:lineRule="auto"/>
        <w:rPr>
          <w:rFonts w:ascii="Times New Roman" w:hAnsi="Times New Roman" w:cs="Times New Roman"/>
          <w:color w:val="000000" w:themeColor="text1"/>
          <w:lang w:val="en-US"/>
        </w:rPr>
      </w:pPr>
    </w:p>
    <w:p w14:paraId="2EE1B8F7" w14:textId="2481AC21" w:rsidR="00E3580B" w:rsidRPr="003C5659" w:rsidRDefault="00E3580B" w:rsidP="00793C58">
      <w:pPr>
        <w:spacing w:line="360" w:lineRule="auto"/>
        <w:rPr>
          <w:rFonts w:ascii="Times New Roman" w:hAnsi="Times New Roman" w:cs="Times New Roman"/>
          <w:color w:val="000000" w:themeColor="text1"/>
          <w:lang w:val="en-US"/>
        </w:rPr>
      </w:pPr>
    </w:p>
    <w:p w14:paraId="1DB54402" w14:textId="4DFEC848" w:rsidR="00E3580B" w:rsidRPr="003C5659" w:rsidRDefault="00E3580B" w:rsidP="00793C58">
      <w:pPr>
        <w:spacing w:line="360" w:lineRule="auto"/>
        <w:rPr>
          <w:rFonts w:ascii="Times New Roman" w:hAnsi="Times New Roman" w:cs="Times New Roman"/>
          <w:color w:val="000000" w:themeColor="text1"/>
          <w:lang w:val="en-US"/>
        </w:rPr>
      </w:pPr>
    </w:p>
    <w:p w14:paraId="42565DE7" w14:textId="77777777" w:rsidR="00E3580B" w:rsidRPr="003C5659" w:rsidRDefault="00E3580B" w:rsidP="00793C58">
      <w:pPr>
        <w:spacing w:line="360" w:lineRule="auto"/>
        <w:rPr>
          <w:rFonts w:ascii="Times New Roman" w:hAnsi="Times New Roman" w:cs="Times New Roman"/>
          <w:color w:val="000000" w:themeColor="text1"/>
          <w:lang w:val="en-US"/>
        </w:rPr>
      </w:pPr>
    </w:p>
    <w:p w14:paraId="3A6209A1" w14:textId="50B03459" w:rsidR="008937E2" w:rsidRPr="003C5659" w:rsidRDefault="008937E2" w:rsidP="00793C58">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b/>
          <w:color w:val="000000" w:themeColor="text1"/>
          <w:sz w:val="20"/>
          <w:szCs w:val="20"/>
          <w:lang w:val="en-US"/>
        </w:rPr>
        <w:lastRenderedPageBreak/>
        <w:t>Supplementary Table 2.</w:t>
      </w:r>
      <w:r w:rsidR="00063E3A" w:rsidRPr="003C5659">
        <w:rPr>
          <w:rFonts w:ascii="Times New Roman" w:hAnsi="Times New Roman" w:cs="Times New Roman"/>
          <w:b/>
          <w:color w:val="000000" w:themeColor="text1"/>
          <w:sz w:val="20"/>
          <w:szCs w:val="20"/>
          <w:lang w:val="en-US"/>
        </w:rPr>
        <w:t xml:space="preserve"> ADNI samples characteristics</w:t>
      </w:r>
    </w:p>
    <w:tbl>
      <w:tblPr>
        <w:tblStyle w:val="TableGrid"/>
        <w:tblW w:w="11087" w:type="dxa"/>
        <w:tblInd w:w="-714" w:type="dxa"/>
        <w:tblLook w:val="04A0" w:firstRow="1" w:lastRow="0" w:firstColumn="1" w:lastColumn="0" w:noHBand="0" w:noVBand="1"/>
      </w:tblPr>
      <w:tblGrid>
        <w:gridCol w:w="2295"/>
        <w:gridCol w:w="1136"/>
        <w:gridCol w:w="1062"/>
        <w:gridCol w:w="1136"/>
        <w:gridCol w:w="1062"/>
        <w:gridCol w:w="1136"/>
        <w:gridCol w:w="1062"/>
        <w:gridCol w:w="1136"/>
        <w:gridCol w:w="1062"/>
      </w:tblGrid>
      <w:tr w:rsidR="003C5659" w:rsidRPr="003C5659" w14:paraId="5D534903" w14:textId="77777777" w:rsidTr="00E3580B">
        <w:trPr>
          <w:trHeight w:val="274"/>
        </w:trPr>
        <w:tc>
          <w:tcPr>
            <w:tcW w:w="0" w:type="auto"/>
            <w:vAlign w:val="center"/>
          </w:tcPr>
          <w:p w14:paraId="5971A427" w14:textId="77777777" w:rsidR="008937E2" w:rsidRPr="003C5659" w:rsidRDefault="008937E2" w:rsidP="008E340C">
            <w:pPr>
              <w:jc w:val="center"/>
              <w:rPr>
                <w:rFonts w:ascii="Times New Roman" w:hAnsi="Times New Roman" w:cs="Times New Roman"/>
                <w:color w:val="000000" w:themeColor="text1"/>
                <w:sz w:val="15"/>
                <w:szCs w:val="15"/>
              </w:rPr>
            </w:pPr>
          </w:p>
        </w:tc>
        <w:tc>
          <w:tcPr>
            <w:tcW w:w="0" w:type="auto"/>
            <w:gridSpan w:val="2"/>
            <w:vAlign w:val="center"/>
          </w:tcPr>
          <w:p w14:paraId="77B34D46" w14:textId="04DCBCF3" w:rsidR="008937E2" w:rsidRPr="003C5659" w:rsidRDefault="00947D51"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healthy older</w:t>
            </w:r>
            <w:r w:rsidR="00063E3A" w:rsidRPr="003C5659">
              <w:rPr>
                <w:rFonts w:ascii="Times New Roman" w:hAnsi="Times New Roman" w:cs="Times New Roman"/>
                <w:color w:val="000000" w:themeColor="text1"/>
                <w:sz w:val="20"/>
                <w:szCs w:val="20"/>
              </w:rPr>
              <w:t xml:space="preserve"> (n = 266)</w:t>
            </w:r>
          </w:p>
        </w:tc>
        <w:tc>
          <w:tcPr>
            <w:tcW w:w="0" w:type="auto"/>
            <w:gridSpan w:val="2"/>
            <w:vAlign w:val="center"/>
          </w:tcPr>
          <w:p w14:paraId="34A85FDB" w14:textId="2D695185" w:rsidR="008937E2" w:rsidRPr="003C5659" w:rsidRDefault="008937E2"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 xml:space="preserve">Early MCI </w:t>
            </w:r>
            <w:r w:rsidR="00063E3A" w:rsidRPr="003C5659">
              <w:rPr>
                <w:rFonts w:ascii="Times New Roman" w:hAnsi="Times New Roman" w:cs="Times New Roman"/>
                <w:color w:val="000000" w:themeColor="text1"/>
                <w:sz w:val="20"/>
                <w:szCs w:val="20"/>
              </w:rPr>
              <w:t>(n = 285)</w:t>
            </w:r>
          </w:p>
        </w:tc>
        <w:tc>
          <w:tcPr>
            <w:tcW w:w="0" w:type="auto"/>
            <w:gridSpan w:val="2"/>
            <w:vAlign w:val="center"/>
          </w:tcPr>
          <w:p w14:paraId="3A721DEA" w14:textId="09F749C8" w:rsidR="008937E2" w:rsidRPr="003C5659" w:rsidRDefault="008937E2"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 xml:space="preserve">Late MCI </w:t>
            </w:r>
            <w:r w:rsidR="00063E3A" w:rsidRPr="003C5659">
              <w:rPr>
                <w:rFonts w:ascii="Times New Roman" w:hAnsi="Times New Roman" w:cs="Times New Roman"/>
                <w:color w:val="000000" w:themeColor="text1"/>
                <w:sz w:val="20"/>
                <w:szCs w:val="20"/>
              </w:rPr>
              <w:t>(n = 156)</w:t>
            </w:r>
            <m:oMath>
              <m:r>
                <w:rPr>
                  <w:rFonts w:ascii="Cambria Math" w:hAnsi="Cambria Math" w:cs="Times New Roman"/>
                  <w:color w:val="000000" w:themeColor="text1"/>
                  <w:sz w:val="20"/>
                  <w:szCs w:val="20"/>
                </w:rPr>
                <m:t xml:space="preserve"> </m:t>
              </m:r>
            </m:oMath>
          </w:p>
        </w:tc>
        <w:tc>
          <w:tcPr>
            <w:tcW w:w="0" w:type="auto"/>
            <w:gridSpan w:val="2"/>
            <w:vAlign w:val="center"/>
          </w:tcPr>
          <w:p w14:paraId="46F26D2E" w14:textId="3C692EDD" w:rsidR="008937E2" w:rsidRPr="003C5659" w:rsidRDefault="008937E2"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AD</w:t>
            </w:r>
            <w:r w:rsidR="00063E3A" w:rsidRPr="003C5659">
              <w:rPr>
                <w:rFonts w:ascii="Times New Roman" w:hAnsi="Times New Roman" w:cs="Times New Roman"/>
                <w:color w:val="000000" w:themeColor="text1"/>
                <w:sz w:val="20"/>
                <w:szCs w:val="20"/>
              </w:rPr>
              <w:t xml:space="preserve"> (n = 139)</w:t>
            </w:r>
          </w:p>
        </w:tc>
      </w:tr>
      <w:tr w:rsidR="003C5659" w:rsidRPr="003C5659" w14:paraId="51BB977A" w14:textId="77777777" w:rsidTr="008937E2">
        <w:trPr>
          <w:trHeight w:val="290"/>
        </w:trPr>
        <w:tc>
          <w:tcPr>
            <w:tcW w:w="0" w:type="auto"/>
            <w:vAlign w:val="center"/>
          </w:tcPr>
          <w:p w14:paraId="5F24E6FB" w14:textId="77777777" w:rsidR="008937E2" w:rsidRPr="003C5659" w:rsidRDefault="008937E2" w:rsidP="008E340C">
            <w:pPr>
              <w:jc w:val="center"/>
              <w:rPr>
                <w:rFonts w:ascii="Times New Roman" w:hAnsi="Times New Roman" w:cs="Times New Roman"/>
                <w:color w:val="000000" w:themeColor="text1"/>
                <w:sz w:val="15"/>
                <w:szCs w:val="15"/>
              </w:rPr>
            </w:pPr>
          </w:p>
        </w:tc>
        <w:tc>
          <w:tcPr>
            <w:tcW w:w="0" w:type="auto"/>
            <w:vAlign w:val="center"/>
          </w:tcPr>
          <w:p w14:paraId="25BE24CB" w14:textId="3D85DDCE" w:rsidR="008937E2" w:rsidRPr="003C5659" w:rsidRDefault="005555D3" w:rsidP="008E340C">
            <w:pPr>
              <w:jc w:val="center"/>
              <w:rPr>
                <w:rFonts w:ascii="Times New Roman" w:hAnsi="Times New Roman" w:cs="Times New Roman"/>
                <w:color w:val="000000" w:themeColor="text1"/>
                <w:sz w:val="20"/>
                <w:szCs w:val="20"/>
              </w:rPr>
            </w:pPr>
            <m:oMathPara>
              <m:oMath>
                <m:sSup>
                  <m:sSupPr>
                    <m:ctrlPr>
                      <w:rPr>
                        <w:rFonts w:ascii="Cambria Math" w:hAnsi="Cambria Math" w:cs="Times New Roman"/>
                        <w:i/>
                        <w:color w:val="000000" w:themeColor="text1"/>
                        <w:sz w:val="20"/>
                        <w:szCs w:val="20"/>
                      </w:rPr>
                    </m:ctrlPr>
                  </m:sSupPr>
                  <m:e>
                    <m:r>
                      <w:rPr>
                        <w:rFonts w:ascii="Cambria Math" w:hAnsi="Cambria Math" w:cs="Times New Roman"/>
                        <w:color w:val="000000" w:themeColor="text1"/>
                        <w:sz w:val="20"/>
                        <w:szCs w:val="20"/>
                      </w:rPr>
                      <m:t>Aβ-</m:t>
                    </m:r>
                  </m:e>
                  <m:sup>
                    <m:r>
                      <m:rPr>
                        <m:sty m:val="b"/>
                      </m:rPr>
                      <w:rPr>
                        <w:rFonts w:ascii="Cambria Math" w:hAnsi="Cambria Math" w:cs="Times New Roman"/>
                        <w:color w:val="000000" w:themeColor="text1"/>
                        <w:sz w:val="15"/>
                        <w:szCs w:val="15"/>
                        <w:vertAlign w:val="superscript"/>
                        <w:lang w:val="en-US"/>
                      </w:rPr>
                      <m:t>***</m:t>
                    </m:r>
                  </m:sup>
                </m:sSup>
              </m:oMath>
            </m:oMathPara>
          </w:p>
        </w:tc>
        <w:tc>
          <w:tcPr>
            <w:tcW w:w="0" w:type="auto"/>
            <w:vAlign w:val="center"/>
          </w:tcPr>
          <w:p w14:paraId="0A965205" w14:textId="77777777" w:rsidR="008937E2" w:rsidRPr="003C5659" w:rsidRDefault="008937E2" w:rsidP="008E340C">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0" w:type="auto"/>
            <w:vAlign w:val="center"/>
          </w:tcPr>
          <w:p w14:paraId="43D54E3A" w14:textId="77777777" w:rsidR="008937E2" w:rsidRPr="003C5659" w:rsidRDefault="008937E2" w:rsidP="008E340C">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0" w:type="auto"/>
            <w:vAlign w:val="center"/>
          </w:tcPr>
          <w:p w14:paraId="6926DAB0" w14:textId="77777777" w:rsidR="008937E2" w:rsidRPr="003C5659" w:rsidRDefault="008937E2"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 xml:space="preserve"> </w:t>
            </w:r>
            <m:oMath>
              <m:r>
                <w:rPr>
                  <w:rFonts w:ascii="Cambria Math" w:hAnsi="Cambria Math" w:cs="Times New Roman"/>
                  <w:color w:val="000000" w:themeColor="text1"/>
                  <w:sz w:val="20"/>
                  <w:szCs w:val="20"/>
                </w:rPr>
                <m:t xml:space="preserve"> Aβ+</m:t>
              </m:r>
            </m:oMath>
          </w:p>
        </w:tc>
        <w:tc>
          <w:tcPr>
            <w:tcW w:w="0" w:type="auto"/>
            <w:vAlign w:val="center"/>
          </w:tcPr>
          <w:p w14:paraId="12A0870E" w14:textId="77777777" w:rsidR="008937E2" w:rsidRPr="003C5659" w:rsidRDefault="008937E2" w:rsidP="008E340C">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0" w:type="auto"/>
            <w:vAlign w:val="center"/>
          </w:tcPr>
          <w:p w14:paraId="3369D3E4" w14:textId="77777777" w:rsidR="008937E2" w:rsidRPr="003C5659" w:rsidRDefault="008937E2" w:rsidP="008E340C">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0" w:type="auto"/>
            <w:vAlign w:val="center"/>
          </w:tcPr>
          <w:p w14:paraId="7DF2A751" w14:textId="77777777" w:rsidR="008937E2" w:rsidRPr="003C5659" w:rsidRDefault="008937E2" w:rsidP="008E340C">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0" w:type="auto"/>
            <w:vAlign w:val="center"/>
          </w:tcPr>
          <w:p w14:paraId="6109D84B" w14:textId="77777777" w:rsidR="008937E2" w:rsidRPr="003C5659" w:rsidRDefault="008937E2" w:rsidP="008E340C">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r>
      <w:tr w:rsidR="003C5659" w:rsidRPr="003C5659" w14:paraId="722B12E3" w14:textId="77777777" w:rsidTr="008937E2">
        <w:trPr>
          <w:trHeight w:val="547"/>
        </w:trPr>
        <w:tc>
          <w:tcPr>
            <w:tcW w:w="0" w:type="auto"/>
            <w:vAlign w:val="center"/>
          </w:tcPr>
          <w:p w14:paraId="24AF022E" w14:textId="23AAA0B7" w:rsidR="008937E2" w:rsidRPr="003C5659" w:rsidRDefault="00063E3A"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n</w:t>
            </w:r>
            <w:r w:rsidR="008937E2" w:rsidRPr="003C5659">
              <w:rPr>
                <w:rFonts w:ascii="Times New Roman" w:hAnsi="Times New Roman" w:cs="Times New Roman"/>
                <w:b/>
                <w:color w:val="000000" w:themeColor="text1"/>
                <w:sz w:val="15"/>
                <w:szCs w:val="15"/>
              </w:rPr>
              <w:t xml:space="preserve"> </w:t>
            </w:r>
          </w:p>
          <w:p w14:paraId="68F376E6"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(female)</w:t>
            </w:r>
          </w:p>
        </w:tc>
        <w:tc>
          <w:tcPr>
            <w:tcW w:w="0" w:type="auto"/>
            <w:vAlign w:val="center"/>
          </w:tcPr>
          <w:p w14:paraId="5F254DBD"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196</w:t>
            </w:r>
          </w:p>
          <w:p w14:paraId="352432FD"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(84)</w:t>
            </w:r>
          </w:p>
        </w:tc>
        <w:tc>
          <w:tcPr>
            <w:tcW w:w="0" w:type="auto"/>
            <w:vAlign w:val="center"/>
          </w:tcPr>
          <w:p w14:paraId="48C4D9E5"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70</w:t>
            </w:r>
          </w:p>
          <w:p w14:paraId="42E7F2B1"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(45)</w:t>
            </w:r>
          </w:p>
        </w:tc>
        <w:tc>
          <w:tcPr>
            <w:tcW w:w="0" w:type="auto"/>
            <w:vAlign w:val="center"/>
          </w:tcPr>
          <w:p w14:paraId="57565B99"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140 </w:t>
            </w:r>
          </w:p>
          <w:p w14:paraId="2704DA9E"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(65)</w:t>
            </w:r>
          </w:p>
        </w:tc>
        <w:tc>
          <w:tcPr>
            <w:tcW w:w="0" w:type="auto"/>
            <w:vAlign w:val="center"/>
          </w:tcPr>
          <w:p w14:paraId="0043B7AB"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145 </w:t>
            </w:r>
          </w:p>
          <w:p w14:paraId="40E9CD8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(63)</w:t>
            </w:r>
          </w:p>
        </w:tc>
        <w:tc>
          <w:tcPr>
            <w:tcW w:w="0" w:type="auto"/>
            <w:vAlign w:val="center"/>
          </w:tcPr>
          <w:p w14:paraId="647F5710"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43 (18)</w:t>
            </w:r>
          </w:p>
        </w:tc>
        <w:tc>
          <w:tcPr>
            <w:tcW w:w="0" w:type="auto"/>
            <w:vAlign w:val="center"/>
          </w:tcPr>
          <w:p w14:paraId="043BFBE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113 (55)</w:t>
            </w:r>
          </w:p>
        </w:tc>
        <w:tc>
          <w:tcPr>
            <w:tcW w:w="0" w:type="auto"/>
            <w:vAlign w:val="center"/>
          </w:tcPr>
          <w:p w14:paraId="0C3C50E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17 (3)</w:t>
            </w:r>
          </w:p>
        </w:tc>
        <w:tc>
          <w:tcPr>
            <w:tcW w:w="0" w:type="auto"/>
            <w:vAlign w:val="center"/>
          </w:tcPr>
          <w:p w14:paraId="00F92C74"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122 (56)</w:t>
            </w:r>
          </w:p>
        </w:tc>
      </w:tr>
      <w:tr w:rsidR="003C5659" w:rsidRPr="003C5659" w14:paraId="0C7A214D" w14:textId="77777777" w:rsidTr="008937E2">
        <w:trPr>
          <w:trHeight w:val="547"/>
        </w:trPr>
        <w:tc>
          <w:tcPr>
            <w:tcW w:w="0" w:type="auto"/>
            <w:vAlign w:val="center"/>
          </w:tcPr>
          <w:p w14:paraId="798089DF"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 xml:space="preserve">Age </w:t>
            </w:r>
          </w:p>
          <w:p w14:paraId="53361BAF"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(SD)</w:t>
            </w:r>
          </w:p>
        </w:tc>
        <w:tc>
          <w:tcPr>
            <w:tcW w:w="0" w:type="auto"/>
            <w:vAlign w:val="center"/>
          </w:tcPr>
          <w:p w14:paraId="5DD0E329"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74.11</w:t>
            </w:r>
          </w:p>
          <w:p w14:paraId="31A78CE3"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(5.97)</w:t>
            </w:r>
          </w:p>
        </w:tc>
        <w:tc>
          <w:tcPr>
            <w:tcW w:w="0" w:type="auto"/>
            <w:vAlign w:val="center"/>
          </w:tcPr>
          <w:p w14:paraId="03D4B703"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74.91 </w:t>
            </w:r>
          </w:p>
          <w:p w14:paraId="127D99B4"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(6.45)</w:t>
            </w:r>
          </w:p>
        </w:tc>
        <w:tc>
          <w:tcPr>
            <w:tcW w:w="0" w:type="auto"/>
            <w:vAlign w:val="center"/>
          </w:tcPr>
          <w:p w14:paraId="777E36E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69.60</w:t>
            </w:r>
          </w:p>
          <w:p w14:paraId="400E0634"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(7.38)</w:t>
            </w:r>
          </w:p>
        </w:tc>
        <w:tc>
          <w:tcPr>
            <w:tcW w:w="0" w:type="auto"/>
            <w:vAlign w:val="center"/>
          </w:tcPr>
          <w:p w14:paraId="7510C624"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72.82 (7.12)</w:t>
            </w:r>
          </w:p>
        </w:tc>
        <w:tc>
          <w:tcPr>
            <w:tcW w:w="0" w:type="auto"/>
            <w:vAlign w:val="center"/>
          </w:tcPr>
          <w:p w14:paraId="1F8E3756"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72.25 </w:t>
            </w:r>
          </w:p>
          <w:p w14:paraId="2DED9338"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(9.32)</w:t>
            </w:r>
          </w:p>
        </w:tc>
        <w:tc>
          <w:tcPr>
            <w:tcW w:w="0" w:type="auto"/>
            <w:vAlign w:val="center"/>
          </w:tcPr>
          <w:p w14:paraId="0E358EEF"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72.41 (6.69)</w:t>
            </w:r>
          </w:p>
        </w:tc>
        <w:tc>
          <w:tcPr>
            <w:tcW w:w="0" w:type="auto"/>
            <w:vAlign w:val="center"/>
          </w:tcPr>
          <w:p w14:paraId="37B91428"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77.52 (8.25)</w:t>
            </w:r>
          </w:p>
        </w:tc>
        <w:tc>
          <w:tcPr>
            <w:tcW w:w="0" w:type="auto"/>
            <w:vAlign w:val="center"/>
          </w:tcPr>
          <w:p w14:paraId="52471840"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74.11 (8.10)</w:t>
            </w:r>
          </w:p>
        </w:tc>
      </w:tr>
      <w:tr w:rsidR="003C5659" w:rsidRPr="003C5659" w14:paraId="664D26DE" w14:textId="77777777" w:rsidTr="008937E2">
        <w:trPr>
          <w:trHeight w:val="547"/>
        </w:trPr>
        <w:tc>
          <w:tcPr>
            <w:tcW w:w="0" w:type="auto"/>
            <w:vAlign w:val="center"/>
          </w:tcPr>
          <w:p w14:paraId="445C367A"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 xml:space="preserve">Education </w:t>
            </w:r>
          </w:p>
          <w:p w14:paraId="20A2C64E"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(SD)</w:t>
            </w:r>
          </w:p>
        </w:tc>
        <w:tc>
          <w:tcPr>
            <w:tcW w:w="0" w:type="auto"/>
            <w:vAlign w:val="center"/>
          </w:tcPr>
          <w:p w14:paraId="1F9E6BF7"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16.30 </w:t>
            </w:r>
          </w:p>
          <w:p w14:paraId="1BA09D1A"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(2.90)</w:t>
            </w:r>
          </w:p>
        </w:tc>
        <w:tc>
          <w:tcPr>
            <w:tcW w:w="0" w:type="auto"/>
            <w:vAlign w:val="center"/>
          </w:tcPr>
          <w:p w14:paraId="7BB7B506"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16.03</w:t>
            </w:r>
          </w:p>
          <w:p w14:paraId="51A8AB6D"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(2.48)</w:t>
            </w:r>
          </w:p>
        </w:tc>
        <w:tc>
          <w:tcPr>
            <w:tcW w:w="0" w:type="auto"/>
            <w:vAlign w:val="center"/>
          </w:tcPr>
          <w:p w14:paraId="4EC5655D"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16.15</w:t>
            </w:r>
          </w:p>
          <w:p w14:paraId="05CE88CA"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(2.46)</w:t>
            </w:r>
          </w:p>
        </w:tc>
        <w:tc>
          <w:tcPr>
            <w:tcW w:w="0" w:type="auto"/>
            <w:vAlign w:val="center"/>
          </w:tcPr>
          <w:p w14:paraId="5F62655A"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15.76 (2.83)</w:t>
            </w:r>
          </w:p>
        </w:tc>
        <w:tc>
          <w:tcPr>
            <w:tcW w:w="0" w:type="auto"/>
            <w:vAlign w:val="center"/>
          </w:tcPr>
          <w:p w14:paraId="5CD721D5"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16.40</w:t>
            </w:r>
          </w:p>
          <w:p w14:paraId="4439D70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(2.56)</w:t>
            </w:r>
          </w:p>
        </w:tc>
        <w:tc>
          <w:tcPr>
            <w:tcW w:w="0" w:type="auto"/>
            <w:vAlign w:val="center"/>
          </w:tcPr>
          <w:p w14:paraId="79FBCC0F"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6.60 (2.63)</w:t>
            </w:r>
          </w:p>
        </w:tc>
        <w:tc>
          <w:tcPr>
            <w:tcW w:w="0" w:type="auto"/>
            <w:vAlign w:val="center"/>
          </w:tcPr>
          <w:p w14:paraId="4BD06072"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16.65 (2.26)</w:t>
            </w:r>
          </w:p>
        </w:tc>
        <w:tc>
          <w:tcPr>
            <w:tcW w:w="0" w:type="auto"/>
            <w:vAlign w:val="center"/>
          </w:tcPr>
          <w:p w14:paraId="1410DF24"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15.65 (2.75)</w:t>
            </w:r>
          </w:p>
        </w:tc>
      </w:tr>
      <w:tr w:rsidR="003C5659" w:rsidRPr="003C5659" w14:paraId="6C7F0AD8" w14:textId="77777777" w:rsidTr="008937E2">
        <w:trPr>
          <w:trHeight w:val="564"/>
        </w:trPr>
        <w:tc>
          <w:tcPr>
            <w:tcW w:w="0" w:type="auto"/>
            <w:vAlign w:val="center"/>
          </w:tcPr>
          <w:p w14:paraId="38D8F4BB"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MMSE</w:t>
            </w:r>
          </w:p>
          <w:p w14:paraId="76317ADA"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(SD)</w:t>
            </w:r>
          </w:p>
        </w:tc>
        <w:tc>
          <w:tcPr>
            <w:tcW w:w="0" w:type="auto"/>
            <w:vAlign w:val="center"/>
          </w:tcPr>
          <w:p w14:paraId="634303FD"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28.99</w:t>
            </w:r>
          </w:p>
          <w:p w14:paraId="1CFCF86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(1.22)</w:t>
            </w:r>
          </w:p>
        </w:tc>
        <w:tc>
          <w:tcPr>
            <w:tcW w:w="0" w:type="auto"/>
            <w:vAlign w:val="center"/>
          </w:tcPr>
          <w:p w14:paraId="2FD31636"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28.89 </w:t>
            </w:r>
          </w:p>
          <w:p w14:paraId="5007DA53"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(1.32)</w:t>
            </w:r>
          </w:p>
        </w:tc>
        <w:tc>
          <w:tcPr>
            <w:tcW w:w="0" w:type="auto"/>
            <w:vAlign w:val="center"/>
          </w:tcPr>
          <w:p w14:paraId="584F91A5"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28.58</w:t>
            </w:r>
          </w:p>
          <w:p w14:paraId="7F934B91"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(1.43)</w:t>
            </w:r>
          </w:p>
        </w:tc>
        <w:tc>
          <w:tcPr>
            <w:tcW w:w="0" w:type="auto"/>
            <w:vAlign w:val="center"/>
          </w:tcPr>
          <w:p w14:paraId="50C6F7B4"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28.10 (1.66)</w:t>
            </w:r>
          </w:p>
        </w:tc>
        <w:tc>
          <w:tcPr>
            <w:tcW w:w="0" w:type="auto"/>
            <w:vAlign w:val="center"/>
          </w:tcPr>
          <w:p w14:paraId="7C19A24F"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28.33</w:t>
            </w:r>
          </w:p>
          <w:p w14:paraId="7E749C71"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(1.48)</w:t>
            </w:r>
          </w:p>
        </w:tc>
        <w:tc>
          <w:tcPr>
            <w:tcW w:w="0" w:type="auto"/>
            <w:vAlign w:val="center"/>
          </w:tcPr>
          <w:p w14:paraId="5AA2A30B"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27.31 (1.89)</w:t>
            </w:r>
          </w:p>
        </w:tc>
        <w:tc>
          <w:tcPr>
            <w:tcW w:w="0" w:type="auto"/>
            <w:vAlign w:val="center"/>
          </w:tcPr>
          <w:p w14:paraId="2C55D0E9"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23.82 (1.78)</w:t>
            </w:r>
          </w:p>
        </w:tc>
        <w:tc>
          <w:tcPr>
            <w:tcW w:w="0" w:type="auto"/>
            <w:vAlign w:val="center"/>
          </w:tcPr>
          <w:p w14:paraId="733C5468"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23.01 (2.16)</w:t>
            </w:r>
          </w:p>
        </w:tc>
      </w:tr>
      <w:tr w:rsidR="003C5659" w:rsidRPr="003C5659" w14:paraId="6F054CF7" w14:textId="77777777" w:rsidTr="008937E2">
        <w:trPr>
          <w:trHeight w:val="435"/>
        </w:trPr>
        <w:tc>
          <w:tcPr>
            <w:tcW w:w="0" w:type="auto"/>
            <w:vAlign w:val="center"/>
          </w:tcPr>
          <w:p w14:paraId="60D0046A" w14:textId="77777777" w:rsidR="008937E2" w:rsidRPr="003C5659" w:rsidRDefault="008937E2" w:rsidP="008E340C">
            <w:pPr>
              <w:jc w:val="center"/>
              <w:rPr>
                <w:rFonts w:ascii="Times New Roman" w:hAnsi="Times New Roman" w:cs="Times New Roman"/>
                <w:b/>
                <w:i/>
                <w:iCs/>
                <w:color w:val="000000" w:themeColor="text1"/>
                <w:sz w:val="15"/>
                <w:szCs w:val="15"/>
              </w:rPr>
            </w:pPr>
            <w:r w:rsidRPr="003C5659">
              <w:rPr>
                <w:rFonts w:ascii="Times New Roman" w:hAnsi="Times New Roman" w:cs="Times New Roman"/>
                <w:b/>
                <w:i/>
                <w:iCs/>
                <w:color w:val="000000" w:themeColor="text1"/>
                <w:sz w:val="15"/>
                <w:szCs w:val="15"/>
              </w:rPr>
              <w:t>APOE ϵ4</w:t>
            </w:r>
            <w:r w:rsidRPr="003C5659">
              <w:rPr>
                <w:rFonts w:ascii="Times New Roman" w:hAnsi="Times New Roman" w:cs="Times New Roman"/>
                <w:b/>
                <w:color w:val="000000" w:themeColor="text1"/>
                <w:sz w:val="15"/>
                <w:szCs w:val="15"/>
              </w:rPr>
              <w:t> allele (%)</w:t>
            </w:r>
          </w:p>
        </w:tc>
        <w:tc>
          <w:tcPr>
            <w:tcW w:w="0" w:type="auto"/>
            <w:vAlign w:val="center"/>
          </w:tcPr>
          <w:p w14:paraId="274651C4"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19.90%</w:t>
            </w:r>
          </w:p>
        </w:tc>
        <w:tc>
          <w:tcPr>
            <w:tcW w:w="0" w:type="auto"/>
            <w:vAlign w:val="center"/>
          </w:tcPr>
          <w:p w14:paraId="4FBB9E53"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38.57%</w:t>
            </w:r>
          </w:p>
        </w:tc>
        <w:tc>
          <w:tcPr>
            <w:tcW w:w="0" w:type="auto"/>
            <w:vAlign w:val="center"/>
          </w:tcPr>
          <w:p w14:paraId="6BB5B2F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22.86%</w:t>
            </w:r>
          </w:p>
        </w:tc>
        <w:tc>
          <w:tcPr>
            <w:tcW w:w="0" w:type="auto"/>
            <w:vAlign w:val="center"/>
          </w:tcPr>
          <w:p w14:paraId="34A06FC6"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47.59%</w:t>
            </w:r>
          </w:p>
        </w:tc>
        <w:tc>
          <w:tcPr>
            <w:tcW w:w="0" w:type="auto"/>
            <w:vAlign w:val="center"/>
          </w:tcPr>
          <w:p w14:paraId="09ECCD15"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11.63%</w:t>
            </w:r>
          </w:p>
        </w:tc>
        <w:tc>
          <w:tcPr>
            <w:tcW w:w="0" w:type="auto"/>
            <w:vAlign w:val="center"/>
          </w:tcPr>
          <w:p w14:paraId="5C846369"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53.10%</w:t>
            </w:r>
          </w:p>
        </w:tc>
        <w:tc>
          <w:tcPr>
            <w:tcW w:w="0" w:type="auto"/>
            <w:vAlign w:val="center"/>
          </w:tcPr>
          <w:p w14:paraId="5DE6A99B"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23.53%</w:t>
            </w:r>
          </w:p>
        </w:tc>
        <w:tc>
          <w:tcPr>
            <w:tcW w:w="0" w:type="auto"/>
            <w:vAlign w:val="center"/>
          </w:tcPr>
          <w:p w14:paraId="75057FD0"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49.18%</w:t>
            </w:r>
          </w:p>
        </w:tc>
      </w:tr>
      <w:tr w:rsidR="003C5659" w:rsidRPr="003C5659" w14:paraId="0DBD078D" w14:textId="77777777" w:rsidTr="008937E2">
        <w:trPr>
          <w:trHeight w:val="547"/>
        </w:trPr>
        <w:tc>
          <w:tcPr>
            <w:tcW w:w="0" w:type="auto"/>
            <w:vAlign w:val="center"/>
          </w:tcPr>
          <w:p w14:paraId="24FF21A3" w14:textId="20D42426" w:rsidR="008937E2" w:rsidRPr="003C5659" w:rsidRDefault="008937E2" w:rsidP="00C25740">
            <w:pPr>
              <w:jc w:val="center"/>
              <w:rPr>
                <w:rFonts w:ascii="Times New Roman" w:hAnsi="Times New Roman" w:cs="Times New Roman"/>
                <w:b/>
                <w:color w:val="000000" w:themeColor="text1"/>
                <w:sz w:val="15"/>
                <w:szCs w:val="15"/>
                <w:lang w:val="en-US"/>
              </w:rPr>
            </w:pPr>
            <w:r w:rsidRPr="003C5659">
              <w:rPr>
                <w:rFonts w:ascii="Times New Roman" w:hAnsi="Times New Roman" w:cs="Times New Roman"/>
                <w:b/>
                <w:color w:val="000000" w:themeColor="text1"/>
                <w:sz w:val="15"/>
                <w:szCs w:val="15"/>
                <w:lang w:val="en-US"/>
              </w:rPr>
              <w:t>CSF</w:t>
            </w:r>
            <w:r w:rsidR="00063E3A" w:rsidRPr="003C5659">
              <w:rPr>
                <w:rFonts w:ascii="Times New Roman" w:hAnsi="Times New Roman" w:cs="Times New Roman"/>
                <w:b/>
                <w:color w:val="000000" w:themeColor="text1"/>
                <w:sz w:val="15"/>
                <w:szCs w:val="15"/>
                <w:vertAlign w:val="superscript"/>
                <w:lang w:val="en-US"/>
              </w:rPr>
              <w:t>*</w:t>
            </w:r>
            <w:r w:rsidRPr="003C5659">
              <w:rPr>
                <w:rFonts w:ascii="Times New Roman" w:hAnsi="Times New Roman" w:cs="Times New Roman"/>
                <w:b/>
                <w:color w:val="000000" w:themeColor="text1"/>
                <w:sz w:val="15"/>
                <w:szCs w:val="15"/>
                <w:lang w:val="en-US"/>
              </w:rPr>
              <w:t xml:space="preserve"> amyloid-</w:t>
            </w:r>
            <w:r w:rsidRPr="003C5659">
              <w:rPr>
                <w:rFonts w:ascii="Times New Roman" w:hAnsi="Times New Roman" w:cs="Times New Roman"/>
                <w:b/>
                <w:color w:val="000000" w:themeColor="text1"/>
                <w:sz w:val="15"/>
                <w:szCs w:val="15"/>
              </w:rPr>
              <w:t>β</w:t>
            </w:r>
            <w:r w:rsidRPr="003C5659">
              <w:rPr>
                <w:rFonts w:ascii="Times New Roman" w:hAnsi="Times New Roman" w:cs="Times New Roman"/>
                <w:b/>
                <w:color w:val="000000" w:themeColor="text1"/>
                <w:sz w:val="15"/>
                <w:szCs w:val="15"/>
                <w:lang w:val="en-US"/>
              </w:rPr>
              <w:t> 42 (ng/l)</w:t>
            </w:r>
          </w:p>
          <w:p w14:paraId="39668A0E" w14:textId="6ABA2E79" w:rsidR="008937E2" w:rsidRPr="003C5659" w:rsidRDefault="008937E2" w:rsidP="00C25740">
            <w:pPr>
              <w:jc w:val="center"/>
              <w:rPr>
                <w:rFonts w:ascii="Times New Roman" w:hAnsi="Times New Roman" w:cs="Times New Roman"/>
                <w:b/>
                <w:color w:val="000000" w:themeColor="text1"/>
                <w:sz w:val="15"/>
                <w:szCs w:val="15"/>
                <w:lang w:val="en-US"/>
              </w:rPr>
            </w:pPr>
            <w:r w:rsidRPr="003C5659">
              <w:rPr>
                <w:rFonts w:ascii="Times New Roman" w:hAnsi="Times New Roman" w:cs="Times New Roman"/>
                <w:b/>
                <w:color w:val="000000" w:themeColor="text1"/>
                <w:sz w:val="15"/>
                <w:szCs w:val="15"/>
                <w:lang w:val="en-US"/>
              </w:rPr>
              <w:t>(SD)</w:t>
            </w:r>
          </w:p>
        </w:tc>
        <w:tc>
          <w:tcPr>
            <w:tcW w:w="0" w:type="auto"/>
            <w:vAlign w:val="center"/>
          </w:tcPr>
          <w:p w14:paraId="2DCB0B56"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142.71</w:t>
            </w:r>
          </w:p>
          <w:p w14:paraId="617EAA52"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 (92.26)</w:t>
            </w:r>
          </w:p>
        </w:tc>
        <w:tc>
          <w:tcPr>
            <w:tcW w:w="0" w:type="auto"/>
            <w:vAlign w:val="center"/>
          </w:tcPr>
          <w:p w14:paraId="535901F3"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109.36 (52.30)</w:t>
            </w:r>
          </w:p>
        </w:tc>
        <w:tc>
          <w:tcPr>
            <w:tcW w:w="0" w:type="auto"/>
            <w:vAlign w:val="center"/>
          </w:tcPr>
          <w:p w14:paraId="18ACB247"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112.22 (87.97)</w:t>
            </w:r>
          </w:p>
        </w:tc>
        <w:tc>
          <w:tcPr>
            <w:tcW w:w="0" w:type="auto"/>
            <w:vAlign w:val="center"/>
          </w:tcPr>
          <w:p w14:paraId="34400FF5"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120.21 (54.50)</w:t>
            </w:r>
          </w:p>
        </w:tc>
        <w:tc>
          <w:tcPr>
            <w:tcW w:w="0" w:type="auto"/>
            <w:vAlign w:val="center"/>
          </w:tcPr>
          <w:p w14:paraId="18B0EC65"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146.39 (92.64)</w:t>
            </w:r>
          </w:p>
        </w:tc>
        <w:tc>
          <w:tcPr>
            <w:tcW w:w="0" w:type="auto"/>
            <w:vAlign w:val="center"/>
          </w:tcPr>
          <w:p w14:paraId="56698F9E"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131.30 (42.90)</w:t>
            </w:r>
          </w:p>
        </w:tc>
        <w:tc>
          <w:tcPr>
            <w:tcW w:w="0" w:type="auto"/>
            <w:vAlign w:val="center"/>
          </w:tcPr>
          <w:p w14:paraId="2AB791B1"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185.97 (69.61)</w:t>
            </w:r>
          </w:p>
        </w:tc>
        <w:tc>
          <w:tcPr>
            <w:tcW w:w="0" w:type="auto"/>
            <w:vAlign w:val="center"/>
          </w:tcPr>
          <w:p w14:paraId="5F5CFF5A"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129.72 (30.58)</w:t>
            </w:r>
          </w:p>
        </w:tc>
      </w:tr>
      <w:tr w:rsidR="003C5659" w:rsidRPr="003C5659" w14:paraId="0B4228A6" w14:textId="77777777" w:rsidTr="008937E2">
        <w:trPr>
          <w:trHeight w:val="564"/>
        </w:trPr>
        <w:tc>
          <w:tcPr>
            <w:tcW w:w="0" w:type="auto"/>
            <w:vAlign w:val="center"/>
          </w:tcPr>
          <w:p w14:paraId="27D75642" w14:textId="4C25DBBA"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CSF</w:t>
            </w:r>
            <w:r w:rsidR="00063E3A" w:rsidRPr="003C5659">
              <w:rPr>
                <w:rFonts w:ascii="Times New Roman" w:hAnsi="Times New Roman" w:cs="Times New Roman"/>
                <w:b/>
                <w:color w:val="000000" w:themeColor="text1"/>
                <w:sz w:val="15"/>
                <w:szCs w:val="15"/>
                <w:vertAlign w:val="superscript"/>
              </w:rPr>
              <w:t>*</w:t>
            </w:r>
            <w:r w:rsidRPr="003C5659">
              <w:rPr>
                <w:rFonts w:ascii="Times New Roman" w:hAnsi="Times New Roman" w:cs="Times New Roman"/>
                <w:b/>
                <w:color w:val="000000" w:themeColor="text1"/>
                <w:sz w:val="15"/>
                <w:szCs w:val="15"/>
              </w:rPr>
              <w:t xml:space="preserve"> T-tau (ng/l)</w:t>
            </w:r>
          </w:p>
          <w:p w14:paraId="0B14F7FF"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(SD)</w:t>
            </w:r>
          </w:p>
        </w:tc>
        <w:tc>
          <w:tcPr>
            <w:tcW w:w="0" w:type="auto"/>
            <w:vAlign w:val="center"/>
          </w:tcPr>
          <w:p w14:paraId="3E7AB932"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58.53 </w:t>
            </w:r>
          </w:p>
          <w:p w14:paraId="051F788D"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(29.17)</w:t>
            </w:r>
          </w:p>
        </w:tc>
        <w:tc>
          <w:tcPr>
            <w:tcW w:w="0" w:type="auto"/>
            <w:vAlign w:val="center"/>
          </w:tcPr>
          <w:p w14:paraId="23607458"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57.45</w:t>
            </w:r>
          </w:p>
          <w:p w14:paraId="465C1382"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(31.23)</w:t>
            </w:r>
          </w:p>
        </w:tc>
        <w:tc>
          <w:tcPr>
            <w:tcW w:w="0" w:type="auto"/>
            <w:vAlign w:val="center"/>
          </w:tcPr>
          <w:p w14:paraId="55653D43"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48.15</w:t>
            </w:r>
          </w:p>
          <w:p w14:paraId="27EC27C8"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(21.71)</w:t>
            </w:r>
          </w:p>
        </w:tc>
        <w:tc>
          <w:tcPr>
            <w:tcW w:w="0" w:type="auto"/>
            <w:vAlign w:val="center"/>
          </w:tcPr>
          <w:p w14:paraId="29BEE179"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68.07 (37.99)</w:t>
            </w:r>
          </w:p>
        </w:tc>
        <w:tc>
          <w:tcPr>
            <w:tcW w:w="0" w:type="auto"/>
            <w:vAlign w:val="center"/>
          </w:tcPr>
          <w:p w14:paraId="1ADCB32E"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49.44 (19.39)</w:t>
            </w:r>
          </w:p>
        </w:tc>
        <w:tc>
          <w:tcPr>
            <w:tcW w:w="0" w:type="auto"/>
            <w:vAlign w:val="center"/>
          </w:tcPr>
          <w:p w14:paraId="1FD2A57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100.73 (57.06)</w:t>
            </w:r>
          </w:p>
        </w:tc>
        <w:tc>
          <w:tcPr>
            <w:tcW w:w="0" w:type="auto"/>
            <w:vAlign w:val="center"/>
          </w:tcPr>
          <w:p w14:paraId="6F233B3E"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87.56 (55.64)</w:t>
            </w:r>
          </w:p>
        </w:tc>
        <w:tc>
          <w:tcPr>
            <w:tcW w:w="0" w:type="auto"/>
            <w:vAlign w:val="center"/>
          </w:tcPr>
          <w:p w14:paraId="35A4B861"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125.97 (69.48)</w:t>
            </w:r>
          </w:p>
        </w:tc>
      </w:tr>
      <w:tr w:rsidR="003C5659" w:rsidRPr="003C5659" w14:paraId="3C5B5557" w14:textId="77777777" w:rsidTr="008937E2">
        <w:trPr>
          <w:trHeight w:val="547"/>
        </w:trPr>
        <w:tc>
          <w:tcPr>
            <w:tcW w:w="0" w:type="auto"/>
            <w:vAlign w:val="center"/>
          </w:tcPr>
          <w:p w14:paraId="041E1FC1" w14:textId="263E7063"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CSF</w:t>
            </w:r>
            <w:r w:rsidR="00063E3A" w:rsidRPr="003C5659">
              <w:rPr>
                <w:rFonts w:ascii="Times New Roman" w:hAnsi="Times New Roman" w:cs="Times New Roman"/>
                <w:b/>
                <w:color w:val="000000" w:themeColor="text1"/>
                <w:sz w:val="15"/>
                <w:szCs w:val="15"/>
                <w:vertAlign w:val="superscript"/>
              </w:rPr>
              <w:t>*</w:t>
            </w:r>
            <w:r w:rsidRPr="003C5659">
              <w:rPr>
                <w:rFonts w:ascii="Times New Roman" w:hAnsi="Times New Roman" w:cs="Times New Roman"/>
                <w:b/>
                <w:color w:val="000000" w:themeColor="text1"/>
                <w:sz w:val="15"/>
                <w:szCs w:val="15"/>
              </w:rPr>
              <w:t xml:space="preserve"> P-tau (ng/l)</w:t>
            </w:r>
          </w:p>
          <w:p w14:paraId="12B4F27A" w14:textId="77777777" w:rsidR="008937E2" w:rsidRPr="003C5659" w:rsidRDefault="008937E2" w:rsidP="008E340C">
            <w:pPr>
              <w:jc w:val="center"/>
              <w:rPr>
                <w:rFonts w:ascii="Times New Roman" w:hAnsi="Times New Roman" w:cs="Times New Roman"/>
                <w:b/>
                <w:color w:val="000000" w:themeColor="text1"/>
                <w:sz w:val="15"/>
                <w:szCs w:val="15"/>
              </w:rPr>
            </w:pPr>
            <w:r w:rsidRPr="003C5659">
              <w:rPr>
                <w:rFonts w:ascii="Times New Roman" w:hAnsi="Times New Roman" w:cs="Times New Roman"/>
                <w:b/>
                <w:color w:val="000000" w:themeColor="text1"/>
                <w:sz w:val="15"/>
                <w:szCs w:val="15"/>
              </w:rPr>
              <w:t>(SD)</w:t>
            </w:r>
          </w:p>
        </w:tc>
        <w:tc>
          <w:tcPr>
            <w:tcW w:w="0" w:type="auto"/>
            <w:vAlign w:val="center"/>
          </w:tcPr>
          <w:p w14:paraId="42C6F11C"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237.30 (118.80)</w:t>
            </w:r>
          </w:p>
        </w:tc>
        <w:tc>
          <w:tcPr>
            <w:tcW w:w="0" w:type="auto"/>
            <w:vAlign w:val="center"/>
          </w:tcPr>
          <w:p w14:paraId="651CA140"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160.97 (73.17)</w:t>
            </w:r>
          </w:p>
        </w:tc>
        <w:tc>
          <w:tcPr>
            <w:tcW w:w="0" w:type="auto"/>
            <w:vAlign w:val="center"/>
          </w:tcPr>
          <w:p w14:paraId="16630B8A"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268.50 (100.09)</w:t>
            </w:r>
          </w:p>
        </w:tc>
        <w:tc>
          <w:tcPr>
            <w:tcW w:w="0" w:type="auto"/>
            <w:vAlign w:val="center"/>
          </w:tcPr>
          <w:p w14:paraId="70BE6733"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158.36 (85.71)</w:t>
            </w:r>
          </w:p>
        </w:tc>
        <w:tc>
          <w:tcPr>
            <w:tcW w:w="0" w:type="auto"/>
            <w:vAlign w:val="center"/>
          </w:tcPr>
          <w:p w14:paraId="538A06F6"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228.29 (116.19)</w:t>
            </w:r>
          </w:p>
        </w:tc>
        <w:tc>
          <w:tcPr>
            <w:tcW w:w="0" w:type="auto"/>
            <w:vAlign w:val="center"/>
          </w:tcPr>
          <w:p w14:paraId="7139F9E2"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106.95 (63.13)</w:t>
            </w:r>
          </w:p>
        </w:tc>
        <w:tc>
          <w:tcPr>
            <w:tcW w:w="0" w:type="auto"/>
            <w:vAlign w:val="center"/>
          </w:tcPr>
          <w:p w14:paraId="5834503B"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136.69 (115.36)</w:t>
            </w:r>
          </w:p>
        </w:tc>
        <w:tc>
          <w:tcPr>
            <w:tcW w:w="0" w:type="auto"/>
            <w:vAlign w:val="center"/>
          </w:tcPr>
          <w:p w14:paraId="69F6CE75"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82.64 (50.14)</w:t>
            </w:r>
          </w:p>
        </w:tc>
      </w:tr>
      <w:tr w:rsidR="003C5659" w:rsidRPr="003C5659" w14:paraId="64D01FF1" w14:textId="77777777" w:rsidTr="008937E2">
        <w:trPr>
          <w:trHeight w:val="661"/>
        </w:trPr>
        <w:tc>
          <w:tcPr>
            <w:tcW w:w="0" w:type="auto"/>
            <w:vAlign w:val="center"/>
          </w:tcPr>
          <w:p w14:paraId="16E5C798" w14:textId="72001448" w:rsidR="008937E2" w:rsidRPr="003C5659" w:rsidRDefault="008937E2" w:rsidP="008E340C">
            <w:pPr>
              <w:jc w:val="center"/>
              <w:rPr>
                <w:rFonts w:ascii="Times New Roman" w:hAnsi="Times New Roman" w:cs="Times New Roman"/>
                <w:b/>
                <w:color w:val="000000" w:themeColor="text1"/>
                <w:sz w:val="15"/>
                <w:szCs w:val="15"/>
                <w:lang w:val="en-US"/>
              </w:rPr>
            </w:pPr>
            <w:r w:rsidRPr="003C5659">
              <w:rPr>
                <w:rFonts w:ascii="Times New Roman" w:hAnsi="Times New Roman" w:cs="Times New Roman"/>
                <w:b/>
                <w:color w:val="000000" w:themeColor="text1"/>
                <w:sz w:val="15"/>
                <w:szCs w:val="15"/>
                <w:lang w:val="en-US"/>
              </w:rPr>
              <w:t>Global florbetapir PET</w:t>
            </w:r>
            <w:r w:rsidR="00063E3A" w:rsidRPr="003C5659">
              <w:rPr>
                <w:rFonts w:ascii="Times New Roman" w:hAnsi="Times New Roman" w:cs="Times New Roman"/>
                <w:b/>
                <w:color w:val="000000" w:themeColor="text1"/>
                <w:sz w:val="15"/>
                <w:szCs w:val="15"/>
                <w:vertAlign w:val="superscript"/>
                <w:lang w:val="en-US"/>
              </w:rPr>
              <w:t>**</w:t>
            </w:r>
            <w:r w:rsidRPr="003C5659">
              <w:rPr>
                <w:rFonts w:ascii="Times New Roman" w:hAnsi="Times New Roman" w:cs="Times New Roman"/>
                <w:b/>
                <w:color w:val="000000" w:themeColor="text1"/>
                <w:sz w:val="15"/>
                <w:szCs w:val="15"/>
                <w:lang w:val="en-US"/>
              </w:rPr>
              <w:t xml:space="preserve"> (SUVR) (SD)</w:t>
            </w:r>
          </w:p>
        </w:tc>
        <w:tc>
          <w:tcPr>
            <w:tcW w:w="0" w:type="auto"/>
            <w:vAlign w:val="center"/>
          </w:tcPr>
          <w:p w14:paraId="0826D5A8"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0.74</w:t>
            </w:r>
          </w:p>
          <w:p w14:paraId="54DF53CA"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(0.03)</w:t>
            </w:r>
          </w:p>
        </w:tc>
        <w:tc>
          <w:tcPr>
            <w:tcW w:w="0" w:type="auto"/>
            <w:vAlign w:val="center"/>
          </w:tcPr>
          <w:p w14:paraId="169E4A59"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3.20</w:t>
            </w:r>
          </w:p>
          <w:p w14:paraId="5196E344"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(4.13)</w:t>
            </w:r>
          </w:p>
        </w:tc>
        <w:tc>
          <w:tcPr>
            <w:tcW w:w="0" w:type="auto"/>
            <w:vAlign w:val="center"/>
          </w:tcPr>
          <w:p w14:paraId="2499849E"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0.74 </w:t>
            </w:r>
          </w:p>
          <w:p w14:paraId="30815DDE"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(0.03)</w:t>
            </w:r>
          </w:p>
        </w:tc>
        <w:tc>
          <w:tcPr>
            <w:tcW w:w="0" w:type="auto"/>
            <w:vAlign w:val="center"/>
          </w:tcPr>
          <w:p w14:paraId="6DFAD786"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3.93</w:t>
            </w:r>
          </w:p>
          <w:p w14:paraId="4B2B33A1" w14:textId="77777777" w:rsidR="008937E2" w:rsidRPr="003C5659" w:rsidRDefault="008937E2" w:rsidP="008E340C">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rPr>
              <w:t xml:space="preserve"> (4.52)</w:t>
            </w:r>
          </w:p>
        </w:tc>
        <w:tc>
          <w:tcPr>
            <w:tcW w:w="0" w:type="auto"/>
            <w:vAlign w:val="center"/>
          </w:tcPr>
          <w:p w14:paraId="53687C62"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0.74</w:t>
            </w:r>
          </w:p>
          <w:p w14:paraId="6A788DB9"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 (0.03)</w:t>
            </w:r>
          </w:p>
        </w:tc>
        <w:tc>
          <w:tcPr>
            <w:tcW w:w="0" w:type="auto"/>
            <w:vAlign w:val="center"/>
          </w:tcPr>
          <w:p w14:paraId="2DE1CF0B"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5.69 (4.97)</w:t>
            </w:r>
          </w:p>
        </w:tc>
        <w:tc>
          <w:tcPr>
            <w:tcW w:w="0" w:type="auto"/>
            <w:vAlign w:val="center"/>
          </w:tcPr>
          <w:p w14:paraId="4AD0B4DC"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0.72 (0.02)</w:t>
            </w:r>
          </w:p>
        </w:tc>
        <w:tc>
          <w:tcPr>
            <w:tcW w:w="0" w:type="auto"/>
            <w:vAlign w:val="center"/>
          </w:tcPr>
          <w:p w14:paraId="43B729EC" w14:textId="77777777" w:rsidR="008937E2" w:rsidRPr="003C5659" w:rsidRDefault="008937E2" w:rsidP="008E340C">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7.67 (4.67)</w:t>
            </w:r>
          </w:p>
        </w:tc>
      </w:tr>
    </w:tbl>
    <w:p w14:paraId="452C8EDE" w14:textId="250B8DD4" w:rsidR="008937E2" w:rsidRPr="003C5659" w:rsidRDefault="003F7B3E" w:rsidP="00E3580B">
      <w:pPr>
        <w:autoSpaceDE w:val="0"/>
        <w:autoSpaceDN w:val="0"/>
        <w:adjustRightInd w:val="0"/>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vertAlign w:val="superscript"/>
          <w:lang w:val="en-US"/>
        </w:rPr>
        <w:t>*</w:t>
      </w:r>
      <w:r w:rsidRPr="003C5659">
        <w:rPr>
          <w:rFonts w:ascii="Times New Roman" w:hAnsi="Times New Roman" w:cs="Times New Roman"/>
          <w:color w:val="000000" w:themeColor="text1"/>
          <w:sz w:val="20"/>
          <w:szCs w:val="20"/>
          <w:lang w:val="en-US"/>
        </w:rPr>
        <w:t>:</w:t>
      </w:r>
      <w:r w:rsidR="00063E3A" w:rsidRPr="003C5659">
        <w:rPr>
          <w:rFonts w:ascii="Times New Roman" w:hAnsi="Times New Roman" w:cs="Times New Roman"/>
          <w:color w:val="000000" w:themeColor="text1"/>
          <w:sz w:val="20"/>
          <w:szCs w:val="20"/>
          <w:lang w:val="en-US"/>
        </w:rPr>
        <w:t xml:space="preserve"> Amyloid-b42, total (T)-tau and phosphorylated (P)-tau were measured using the multiplex xMAP Luminex platform (Luminex Corp) with the INNOBIA AlzBio3 kit </w:t>
      </w:r>
      <w:r w:rsidR="00C25740" w:rsidRPr="003C5659">
        <w:rPr>
          <w:rFonts w:ascii="Times New Roman" w:hAnsi="Times New Roman" w:cs="Times New Roman"/>
          <w:color w:val="000000" w:themeColor="text1"/>
          <w:sz w:val="20"/>
          <w:szCs w:val="20"/>
          <w:lang w:val="en-US"/>
        </w:rPr>
        <w:t>(Innogenetics)</w:t>
      </w:r>
      <w:r w:rsidR="00CD0675" w:rsidRPr="003C5659">
        <w:rPr>
          <w:rFonts w:ascii="Times New Roman" w:hAnsi="Times New Roman" w:cs="Times New Roman"/>
          <w:color w:val="000000" w:themeColor="text1"/>
          <w:sz w:val="20"/>
          <w:szCs w:val="20"/>
          <w:lang w:val="en-US"/>
        </w:rPr>
        <w:t xml:space="preserve"> </w:t>
      </w:r>
      <w:r w:rsidR="00C25740" w:rsidRPr="003C5659">
        <w:rPr>
          <w:rFonts w:ascii="Times New Roman" w:hAnsi="Times New Roman" w:cs="Times New Roman"/>
          <w:color w:val="000000" w:themeColor="text1"/>
          <w:sz w:val="20"/>
          <w:szCs w:val="20"/>
          <w:lang w:val="en-US"/>
        </w:rPr>
        <w:fldChar w:fldCharType="begin">
          <w:fldData xml:space="preserve">PEVuZE5vdGU+PENpdGU+PEF1dGhvcj5PbHNzb248L0F1dGhvcj48WWVhcj4yMDA1PC9ZZWFyPjxS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</w:fldData>
        </w:fldChar>
      </w:r>
      <w:r w:rsidR="001F2364" w:rsidRPr="003C5659">
        <w:rPr>
          <w:rFonts w:ascii="Times New Roman" w:hAnsi="Times New Roman" w:cs="Times New Roman"/>
          <w:color w:val="000000" w:themeColor="text1"/>
          <w:sz w:val="20"/>
          <w:szCs w:val="20"/>
          <w:lang w:val="en-US"/>
        </w:rPr>
        <w:instrText xml:space="preserve"> ADDIN EN.CITE </w:instrText>
      </w:r>
      <w:r w:rsidR="001F2364" w:rsidRPr="003C5659">
        <w:rPr>
          <w:rFonts w:ascii="Times New Roman" w:hAnsi="Times New Roman" w:cs="Times New Roman"/>
          <w:color w:val="000000" w:themeColor="text1"/>
          <w:sz w:val="20"/>
          <w:szCs w:val="20"/>
          <w:lang w:val="en-US"/>
        </w:rPr>
        <w:fldChar w:fldCharType="begin">
          <w:fldData xml:space="preserve">PEVuZE5vdGU+PENpdGU+PEF1dGhvcj5PbHNzb248L0F1dGhvcj48WWVhcj4yMDA1PC9ZZWFyPjxS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</w:fldData>
        </w:fldChar>
      </w:r>
      <w:r w:rsidR="001F2364" w:rsidRPr="003C5659">
        <w:rPr>
          <w:rFonts w:ascii="Times New Roman" w:hAnsi="Times New Roman" w:cs="Times New Roman"/>
          <w:color w:val="000000" w:themeColor="text1"/>
          <w:sz w:val="20"/>
          <w:szCs w:val="20"/>
          <w:lang w:val="en-US"/>
        </w:rPr>
        <w:instrText xml:space="preserve"> ADDIN EN.CITE.DATA </w:instrText>
      </w:r>
      <w:r w:rsidR="001F2364" w:rsidRPr="003C5659">
        <w:rPr>
          <w:rFonts w:ascii="Times New Roman" w:hAnsi="Times New Roman" w:cs="Times New Roman"/>
          <w:color w:val="000000" w:themeColor="text1"/>
          <w:sz w:val="20"/>
          <w:szCs w:val="20"/>
          <w:lang w:val="en-US"/>
        </w:rPr>
      </w:r>
      <w:r w:rsidR="001F2364" w:rsidRPr="003C5659">
        <w:rPr>
          <w:rFonts w:ascii="Times New Roman" w:hAnsi="Times New Roman" w:cs="Times New Roman"/>
          <w:color w:val="000000" w:themeColor="text1"/>
          <w:sz w:val="20"/>
          <w:szCs w:val="20"/>
          <w:lang w:val="en-US"/>
        </w:rPr>
        <w:fldChar w:fldCharType="end"/>
      </w:r>
      <w:r w:rsidR="00C25740" w:rsidRPr="003C5659">
        <w:rPr>
          <w:rFonts w:ascii="Times New Roman" w:hAnsi="Times New Roman" w:cs="Times New Roman"/>
          <w:color w:val="000000" w:themeColor="text1"/>
          <w:sz w:val="20"/>
          <w:szCs w:val="20"/>
          <w:lang w:val="en-US"/>
        </w:rPr>
      </w:r>
      <w:r w:rsidR="00C25740" w:rsidRPr="003C5659">
        <w:rPr>
          <w:rFonts w:ascii="Times New Roman" w:hAnsi="Times New Roman" w:cs="Times New Roman"/>
          <w:color w:val="000000" w:themeColor="text1"/>
          <w:sz w:val="20"/>
          <w:szCs w:val="20"/>
          <w:lang w:val="en-US"/>
        </w:rPr>
        <w:fldChar w:fldCharType="separate"/>
      </w:r>
      <w:r w:rsidR="001F2364" w:rsidRPr="003C5659">
        <w:rPr>
          <w:rFonts w:ascii="Times New Roman" w:hAnsi="Times New Roman" w:cs="Times New Roman"/>
          <w:noProof/>
          <w:color w:val="000000" w:themeColor="text1"/>
          <w:sz w:val="20"/>
          <w:szCs w:val="20"/>
          <w:lang w:val="en-US"/>
        </w:rPr>
        <w:t>[16, 17]</w:t>
      </w:r>
      <w:r w:rsidR="00C25740" w:rsidRPr="003C5659">
        <w:rPr>
          <w:rFonts w:ascii="Times New Roman" w:hAnsi="Times New Roman" w:cs="Times New Roman"/>
          <w:color w:val="000000" w:themeColor="text1"/>
          <w:sz w:val="20"/>
          <w:szCs w:val="20"/>
          <w:lang w:val="en-US"/>
        </w:rPr>
        <w:fldChar w:fldCharType="end"/>
      </w:r>
      <w:r w:rsidR="00C25740" w:rsidRPr="003C5659">
        <w:rPr>
          <w:rFonts w:ascii="Times New Roman" w:hAnsi="Times New Roman" w:cs="Times New Roman"/>
          <w:color w:val="000000" w:themeColor="text1"/>
          <w:sz w:val="20"/>
          <w:szCs w:val="20"/>
          <w:lang w:val="en-US"/>
        </w:rPr>
        <w:t xml:space="preserve"> </w:t>
      </w:r>
      <w:r w:rsidR="00063E3A" w:rsidRPr="003C5659">
        <w:rPr>
          <w:rFonts w:ascii="Times New Roman" w:hAnsi="Times New Roman" w:cs="Times New Roman"/>
          <w:color w:val="000000" w:themeColor="text1"/>
          <w:sz w:val="20"/>
          <w:szCs w:val="20"/>
          <w:lang w:val="en-US"/>
        </w:rPr>
        <w:t>. For this study, we combined data from the ADNI datasets “UPENNBIOMK8_7_5_6.csv”.</w:t>
      </w:r>
    </w:p>
    <w:p w14:paraId="7E56CA89" w14:textId="34CE3D97" w:rsidR="00063E3A" w:rsidRPr="003C5659" w:rsidRDefault="00063E3A" w:rsidP="00E3580B">
      <w:pPr>
        <w:autoSpaceDE w:val="0"/>
        <w:autoSpaceDN w:val="0"/>
        <w:adjustRightInd w:val="0"/>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vertAlign w:val="superscript"/>
          <w:lang w:val="en-US"/>
        </w:rPr>
        <w:t>**</w:t>
      </w:r>
      <w:r w:rsidRPr="003C5659">
        <w:rPr>
          <w:rFonts w:ascii="Times New Roman" w:hAnsi="Times New Roman" w:cs="Times New Roman"/>
          <w:color w:val="000000" w:themeColor="text1"/>
          <w:sz w:val="20"/>
          <w:szCs w:val="20"/>
          <w:lang w:val="en-US"/>
        </w:rPr>
        <w:t xml:space="preserve">: Amyloid-b deposition was visualized using 18F-florbetapir PET.We used data from the latest available dataset “UCBERKELEYAV45_04_12_19.csv”. </w:t>
      </w:r>
    </w:p>
    <w:p w14:paraId="361B8939" w14:textId="5F300F19" w:rsidR="00063E3A" w:rsidRPr="003C5659" w:rsidRDefault="00063E3A" w:rsidP="00E3580B">
      <w:pPr>
        <w:autoSpaceDE w:val="0"/>
        <w:autoSpaceDN w:val="0"/>
        <w:adjustRightInd w:val="0"/>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The methods for PET acquisition and analysis have been described in more detail previously (Landau et al., 2012). The global cortical mean standardized uptake value ratio (SUVR) was calculated relative to a composite reference region (See Jagust lab PDF on LONI for details)</w:t>
      </w:r>
    </w:p>
    <w:p w14:paraId="737F98C6" w14:textId="35A48865" w:rsidR="00063E3A" w:rsidRPr="003C5659" w:rsidRDefault="00063E3A" w:rsidP="00E3580B">
      <w:pPr>
        <w:autoSpaceDE w:val="0"/>
        <w:autoSpaceDN w:val="0"/>
        <w:adjustRightInd w:val="0"/>
        <w:jc w:val="both"/>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vertAlign w:val="superscript"/>
          <w:lang w:val="en-US"/>
        </w:rPr>
        <w:t>***</w:t>
      </w:r>
      <w:r w:rsidRPr="003C5659">
        <w:rPr>
          <w:rFonts w:ascii="Times New Roman" w:hAnsi="Times New Roman" w:cs="Times New Roman"/>
          <w:color w:val="000000" w:themeColor="text1"/>
          <w:sz w:val="20"/>
          <w:szCs w:val="20"/>
          <w:lang w:val="en-US"/>
        </w:rPr>
        <w:t xml:space="preserve">: Amyloid positivity determined by applying a cutoff value of 0.79 to the summary florbetapir cortical SUVR normalized by composite ref region </w:t>
      </w:r>
      <w:r w:rsidR="00C25740" w:rsidRPr="003C5659">
        <w:rPr>
          <w:rFonts w:ascii="Times New Roman" w:hAnsi="Times New Roman" w:cs="Times New Roman"/>
          <w:color w:val="000000" w:themeColor="text1"/>
          <w:sz w:val="20"/>
          <w:szCs w:val="20"/>
          <w:lang w:val="en-US"/>
        </w:rPr>
        <w:t>SUVR</w:t>
      </w:r>
      <w:r w:rsidR="00CD0675" w:rsidRPr="003C5659">
        <w:rPr>
          <w:rFonts w:ascii="Times New Roman" w:hAnsi="Times New Roman" w:cs="Times New Roman"/>
          <w:color w:val="000000" w:themeColor="text1"/>
          <w:sz w:val="20"/>
          <w:szCs w:val="20"/>
          <w:lang w:val="en-US"/>
        </w:rPr>
        <w:t xml:space="preserve"> </w:t>
      </w:r>
      <w:r w:rsidR="00C25740" w:rsidRPr="003C5659">
        <w:rPr>
          <w:rFonts w:ascii="Times New Roman" w:hAnsi="Times New Roman" w:cs="Times New Roman"/>
          <w:color w:val="000000" w:themeColor="text1"/>
          <w:sz w:val="20"/>
          <w:szCs w:val="20"/>
          <w:lang w:val="en-US"/>
        </w:rPr>
        <w:fldChar w:fldCharType="begin">
          <w:fldData xml:space="preserve">PEVuZE5vdGU+PENpdGU+PEF1dGhvcj5Kb3NoaTwvQXV0aG9yPjxZZWFyPjIwMTI8L1llYXI+PFJl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</w:fldData>
        </w:fldChar>
      </w:r>
      <w:r w:rsidR="001F2364" w:rsidRPr="003C5659">
        <w:rPr>
          <w:rFonts w:ascii="Times New Roman" w:hAnsi="Times New Roman" w:cs="Times New Roman"/>
          <w:color w:val="000000" w:themeColor="text1"/>
          <w:sz w:val="20"/>
          <w:szCs w:val="20"/>
          <w:lang w:val="en-US"/>
        </w:rPr>
        <w:instrText xml:space="preserve"> ADDIN EN.CITE </w:instrText>
      </w:r>
      <w:r w:rsidR="001F2364" w:rsidRPr="003C5659">
        <w:rPr>
          <w:rFonts w:ascii="Times New Roman" w:hAnsi="Times New Roman" w:cs="Times New Roman"/>
          <w:color w:val="000000" w:themeColor="text1"/>
          <w:sz w:val="20"/>
          <w:szCs w:val="20"/>
          <w:lang w:val="en-US"/>
        </w:rPr>
        <w:fldChar w:fldCharType="begin">
          <w:fldData xml:space="preserve">PEVuZE5vdGU+PENpdGU+PEF1dGhvcj5Kb3NoaTwvQXV0aG9yPjxZZWFyPjIwMTI8L1llYXI+PFJl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</w:fldData>
        </w:fldChar>
      </w:r>
      <w:r w:rsidR="001F2364" w:rsidRPr="003C5659">
        <w:rPr>
          <w:rFonts w:ascii="Times New Roman" w:hAnsi="Times New Roman" w:cs="Times New Roman"/>
          <w:color w:val="000000" w:themeColor="text1"/>
          <w:sz w:val="20"/>
          <w:szCs w:val="20"/>
          <w:lang w:val="en-US"/>
        </w:rPr>
        <w:instrText xml:space="preserve"> ADDIN EN.CITE.DATA </w:instrText>
      </w:r>
      <w:r w:rsidR="001F2364" w:rsidRPr="003C5659">
        <w:rPr>
          <w:rFonts w:ascii="Times New Roman" w:hAnsi="Times New Roman" w:cs="Times New Roman"/>
          <w:color w:val="000000" w:themeColor="text1"/>
          <w:sz w:val="20"/>
          <w:szCs w:val="20"/>
          <w:lang w:val="en-US"/>
        </w:rPr>
      </w:r>
      <w:r w:rsidR="001F2364" w:rsidRPr="003C5659">
        <w:rPr>
          <w:rFonts w:ascii="Times New Roman" w:hAnsi="Times New Roman" w:cs="Times New Roman"/>
          <w:color w:val="000000" w:themeColor="text1"/>
          <w:sz w:val="20"/>
          <w:szCs w:val="20"/>
          <w:lang w:val="en-US"/>
        </w:rPr>
        <w:fldChar w:fldCharType="end"/>
      </w:r>
      <w:r w:rsidR="00C25740" w:rsidRPr="003C5659">
        <w:rPr>
          <w:rFonts w:ascii="Times New Roman" w:hAnsi="Times New Roman" w:cs="Times New Roman"/>
          <w:color w:val="000000" w:themeColor="text1"/>
          <w:sz w:val="20"/>
          <w:szCs w:val="20"/>
          <w:lang w:val="en-US"/>
        </w:rPr>
      </w:r>
      <w:r w:rsidR="00C25740" w:rsidRPr="003C5659">
        <w:rPr>
          <w:rFonts w:ascii="Times New Roman" w:hAnsi="Times New Roman" w:cs="Times New Roman"/>
          <w:color w:val="000000" w:themeColor="text1"/>
          <w:sz w:val="20"/>
          <w:szCs w:val="20"/>
          <w:lang w:val="en-US"/>
        </w:rPr>
        <w:fldChar w:fldCharType="separate"/>
      </w:r>
      <w:r w:rsidR="001F2364" w:rsidRPr="003C5659">
        <w:rPr>
          <w:rFonts w:ascii="Times New Roman" w:hAnsi="Times New Roman" w:cs="Times New Roman"/>
          <w:noProof/>
          <w:color w:val="000000" w:themeColor="text1"/>
          <w:sz w:val="20"/>
          <w:szCs w:val="20"/>
          <w:lang w:val="en-US"/>
        </w:rPr>
        <w:t>[11]</w:t>
      </w:r>
      <w:r w:rsidR="00C25740" w:rsidRPr="003C5659">
        <w:rPr>
          <w:rFonts w:ascii="Times New Roman" w:hAnsi="Times New Roman" w:cs="Times New Roman"/>
          <w:color w:val="000000" w:themeColor="text1"/>
          <w:sz w:val="20"/>
          <w:szCs w:val="20"/>
          <w:lang w:val="en-US"/>
        </w:rPr>
        <w:fldChar w:fldCharType="end"/>
      </w:r>
      <w:r w:rsidR="00C25740" w:rsidRPr="003C5659">
        <w:rPr>
          <w:rFonts w:ascii="Times New Roman" w:hAnsi="Times New Roman" w:cs="Times New Roman"/>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 xml:space="preserve">. </w:t>
      </w:r>
    </w:p>
    <w:p w14:paraId="7327E3DD" w14:textId="529F3BC0" w:rsidR="00063E3A" w:rsidRPr="003C5659" w:rsidRDefault="00063E3A" w:rsidP="00E3580B">
      <w:pPr>
        <w:autoSpaceDE w:val="0"/>
        <w:autoSpaceDN w:val="0"/>
        <w:adjustRightInd w:val="0"/>
        <w:jc w:val="both"/>
        <w:rPr>
          <w:rFonts w:ascii="Courier" w:hAnsi="Courier"/>
          <w:color w:val="000000" w:themeColor="text1"/>
          <w:sz w:val="20"/>
          <w:szCs w:val="20"/>
          <w:lang w:val="en-US"/>
        </w:rPr>
      </w:pPr>
      <w:r w:rsidRPr="003C5659">
        <w:rPr>
          <w:rFonts w:ascii="Times New Roman" w:hAnsi="Times New Roman" w:cs="Times New Roman"/>
          <w:color w:val="000000" w:themeColor="text1"/>
          <w:sz w:val="20"/>
          <w:szCs w:val="20"/>
          <w:lang w:val="en-US"/>
        </w:rPr>
        <w:t>Data are given in mean values and standard deviation, SD. MCI = Mild cognitive impairment; AD = Alzheimer’s Disease; n = number of subjects.</w:t>
      </w:r>
    </w:p>
    <w:p w14:paraId="4DCA4168" w14:textId="633C0786" w:rsidR="00B06AB1" w:rsidRPr="003C5659" w:rsidRDefault="00B06AB1" w:rsidP="00793C58">
      <w:pPr>
        <w:spacing w:line="360" w:lineRule="auto"/>
        <w:rPr>
          <w:rFonts w:ascii="Times New Roman" w:hAnsi="Times New Roman" w:cs="Times New Roman"/>
          <w:color w:val="000000" w:themeColor="text1"/>
          <w:lang w:val="en-US"/>
        </w:rPr>
      </w:pPr>
    </w:p>
    <w:p w14:paraId="10F98A3B" w14:textId="77777777" w:rsidR="00B06AB1" w:rsidRPr="003C5659" w:rsidRDefault="00B06AB1" w:rsidP="00793C58">
      <w:pPr>
        <w:spacing w:line="360" w:lineRule="auto"/>
        <w:rPr>
          <w:rFonts w:ascii="Times New Roman" w:hAnsi="Times New Roman" w:cs="Times New Roman"/>
          <w:color w:val="000000" w:themeColor="text1"/>
          <w:lang w:val="en-US"/>
        </w:rPr>
      </w:pPr>
    </w:p>
    <w:p w14:paraId="1EE8E47F" w14:textId="2DAC632C" w:rsidR="00794C09" w:rsidRPr="003C5659" w:rsidRDefault="000B0BF0" w:rsidP="00793C58">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t xml:space="preserve">Supplementary Table </w:t>
      </w:r>
      <w:r w:rsidR="008937E2" w:rsidRPr="003C5659">
        <w:rPr>
          <w:rFonts w:ascii="Times New Roman" w:hAnsi="Times New Roman" w:cs="Times New Roman"/>
          <w:b/>
          <w:color w:val="000000" w:themeColor="text1"/>
          <w:sz w:val="20"/>
          <w:szCs w:val="20"/>
          <w:lang w:val="en-US"/>
        </w:rPr>
        <w:t>3</w:t>
      </w:r>
      <w:r w:rsidR="00794C09" w:rsidRPr="003C5659">
        <w:rPr>
          <w:rFonts w:ascii="Times New Roman" w:hAnsi="Times New Roman" w:cs="Times New Roman"/>
          <w:b/>
          <w:color w:val="000000" w:themeColor="text1"/>
          <w:sz w:val="20"/>
          <w:szCs w:val="20"/>
          <w:lang w:val="en-US"/>
        </w:rPr>
        <w:t>.</w:t>
      </w:r>
      <w:r w:rsidR="00794C09" w:rsidRPr="003C5659">
        <w:rPr>
          <w:rFonts w:ascii="Times New Roman" w:hAnsi="Times New Roman" w:cs="Times New Roman"/>
          <w:color w:val="000000" w:themeColor="text1"/>
          <w:sz w:val="20"/>
          <w:szCs w:val="20"/>
          <w:lang w:val="en-US"/>
        </w:rPr>
        <w:t xml:space="preserve"> Stability measure for different level of partitions in the hippocampus</w:t>
      </w:r>
      <w:r w:rsidR="005C7ACB" w:rsidRPr="003C5659">
        <w:rPr>
          <w:rFonts w:ascii="Times New Roman" w:hAnsi="Times New Roman" w:cs="Times New Roman"/>
          <w:color w:val="000000" w:themeColor="text1"/>
          <w:sz w:val="20"/>
          <w:szCs w:val="20"/>
          <w:lang w:val="en-US"/>
        </w:rPr>
        <w:t xml:space="preserve"> based on metabolic covariance.</w:t>
      </w:r>
    </w:p>
    <w:tbl>
      <w:tblPr>
        <w:tblStyle w:val="TableGridLight"/>
        <w:tblW w:w="0" w:type="auto"/>
        <w:tblLook w:val="0420" w:firstRow="1" w:lastRow="0" w:firstColumn="0" w:lastColumn="0" w:noHBand="0" w:noVBand="1"/>
      </w:tblPr>
      <w:tblGrid>
        <w:gridCol w:w="2000"/>
        <w:gridCol w:w="1312"/>
        <w:gridCol w:w="1312"/>
        <w:gridCol w:w="1312"/>
        <w:gridCol w:w="1312"/>
        <w:gridCol w:w="1312"/>
      </w:tblGrid>
      <w:tr w:rsidR="003C5659" w:rsidRPr="003C5659" w14:paraId="3455B56A" w14:textId="77777777" w:rsidTr="009A2C1F">
        <w:trPr>
          <w:trHeight w:val="336"/>
        </w:trPr>
        <w:tc>
          <w:tcPr>
            <w:tcW w:w="0" w:type="auto"/>
          </w:tcPr>
          <w:p w14:paraId="7845F112" w14:textId="77777777" w:rsidR="009A2C1F" w:rsidRPr="003C5659" w:rsidRDefault="009A2C1F" w:rsidP="008E340C">
            <w:pPr>
              <w:jc w:val="center"/>
              <w:rPr>
                <w:rFonts w:ascii="Times New Roman" w:hAnsi="Times New Roman" w:cs="Times New Roman"/>
                <w:color w:val="000000" w:themeColor="text1"/>
                <w:sz w:val="20"/>
                <w:szCs w:val="20"/>
                <w:lang w:val="en-US"/>
              </w:rPr>
            </w:pPr>
          </w:p>
        </w:tc>
        <w:tc>
          <w:tcPr>
            <w:tcW w:w="0" w:type="auto"/>
          </w:tcPr>
          <w:p w14:paraId="2E3E33C1"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2-cluster</w:t>
            </w:r>
          </w:p>
          <w:p w14:paraId="23544277"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16"/>
                <w:szCs w:val="16"/>
                <w:lang w:val="en-US"/>
              </w:rPr>
              <w:t xml:space="preserve">Mean aRI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0" w:type="auto"/>
          </w:tcPr>
          <w:p w14:paraId="7286906A"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3-cluster</w:t>
            </w:r>
          </w:p>
          <w:p w14:paraId="2F5F33C3"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16"/>
                <w:szCs w:val="16"/>
                <w:lang w:val="en-US"/>
              </w:rPr>
              <w:t xml:space="preserve">Mean aRI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0" w:type="auto"/>
          </w:tcPr>
          <w:p w14:paraId="7251800D"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4-cluster</w:t>
            </w:r>
          </w:p>
          <w:p w14:paraId="3BAA661D"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16"/>
                <w:szCs w:val="16"/>
                <w:lang w:val="en-US"/>
              </w:rPr>
              <w:t xml:space="preserve">Mean aRI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0" w:type="auto"/>
          </w:tcPr>
          <w:p w14:paraId="131C35E3"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5-cluster</w:t>
            </w:r>
          </w:p>
          <w:p w14:paraId="3C4C06A7"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16"/>
                <w:szCs w:val="16"/>
                <w:lang w:val="en-US"/>
              </w:rPr>
              <w:t xml:space="preserve">Mean aRI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0" w:type="auto"/>
          </w:tcPr>
          <w:p w14:paraId="4BA80F8E"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6-cluster</w:t>
            </w:r>
          </w:p>
          <w:p w14:paraId="0969A117" w14:textId="77777777" w:rsidR="009A2C1F" w:rsidRPr="003C5659" w:rsidRDefault="009A2C1F" w:rsidP="008E340C">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16"/>
                <w:szCs w:val="16"/>
                <w:lang w:val="en-US"/>
              </w:rPr>
              <w:t xml:space="preserve">Mean aRI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r>
      <w:tr w:rsidR="003C5659" w:rsidRPr="003C5659" w14:paraId="50EB888C" w14:textId="77777777" w:rsidTr="008E340C">
        <w:trPr>
          <w:trHeight w:val="236"/>
        </w:trPr>
        <w:tc>
          <w:tcPr>
            <w:tcW w:w="0" w:type="auto"/>
          </w:tcPr>
          <w:p w14:paraId="571D76FA" w14:textId="77777777" w:rsidR="009A2C1F" w:rsidRPr="003C5659" w:rsidRDefault="009A2C1F" w:rsidP="008E340C">
            <w:pPr>
              <w:jc w:val="center"/>
              <w:rPr>
                <w:rFonts w:ascii="Times New Roman" w:hAnsi="Times New Roman" w:cs="Times New Roman"/>
                <w:b/>
                <w:color w:val="000000" w:themeColor="text1"/>
                <w:sz w:val="20"/>
                <w:szCs w:val="20"/>
              </w:rPr>
            </w:pPr>
            <w:r w:rsidRPr="003C5659">
              <w:rPr>
                <w:rFonts w:ascii="Times New Roman" w:hAnsi="Times New Roman" w:cs="Times New Roman"/>
                <w:b/>
                <w:color w:val="000000" w:themeColor="text1"/>
                <w:sz w:val="20"/>
                <w:szCs w:val="20"/>
              </w:rPr>
              <w:t>Left Hippocampus:</w:t>
            </w:r>
          </w:p>
        </w:tc>
        <w:tc>
          <w:tcPr>
            <w:tcW w:w="0" w:type="auto"/>
            <w:gridSpan w:val="5"/>
          </w:tcPr>
          <w:p w14:paraId="6D402580" w14:textId="77777777" w:rsidR="009A2C1F" w:rsidRPr="003C5659" w:rsidRDefault="009A2C1F" w:rsidP="008E340C">
            <w:pPr>
              <w:jc w:val="center"/>
              <w:rPr>
                <w:rFonts w:ascii="Times New Roman" w:eastAsia="Calibri" w:hAnsi="Times New Roman" w:cs="Times New Roman"/>
                <w:iCs/>
                <w:color w:val="000000" w:themeColor="text1"/>
                <w:sz w:val="20"/>
                <w:szCs w:val="20"/>
              </w:rPr>
            </w:pPr>
          </w:p>
        </w:tc>
      </w:tr>
      <w:tr w:rsidR="003C5659" w:rsidRPr="003C5659" w14:paraId="27991CC3" w14:textId="77777777" w:rsidTr="009A2C1F">
        <w:trPr>
          <w:trHeight w:val="337"/>
        </w:trPr>
        <w:tc>
          <w:tcPr>
            <w:tcW w:w="0" w:type="auto"/>
          </w:tcPr>
          <w:p w14:paraId="76E2562C" w14:textId="77777777" w:rsidR="009A2C1F" w:rsidRPr="003C5659" w:rsidRDefault="009A2C1F" w:rsidP="008E340C">
            <w:pPr>
              <w:jc w:val="center"/>
              <w:rPr>
                <w:rFonts w:ascii="Times New Roman" w:hAnsi="Times New Roman" w:cs="Times New Roman"/>
                <w:color w:val="000000" w:themeColor="text1"/>
                <w:sz w:val="20"/>
                <w:szCs w:val="20"/>
              </w:rPr>
            </w:pPr>
          </w:p>
        </w:tc>
        <w:tc>
          <w:tcPr>
            <w:tcW w:w="0" w:type="auto"/>
          </w:tcPr>
          <w:p w14:paraId="6410C4BA"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0.99±0.006</m:t>
                </m:r>
              </m:oMath>
            </m:oMathPara>
          </w:p>
        </w:tc>
        <w:tc>
          <w:tcPr>
            <w:tcW w:w="0" w:type="auto"/>
          </w:tcPr>
          <w:p w14:paraId="7257FF64"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0.97±0.006</m:t>
                </m:r>
              </m:oMath>
            </m:oMathPara>
          </w:p>
        </w:tc>
        <w:tc>
          <w:tcPr>
            <w:tcW w:w="0" w:type="auto"/>
          </w:tcPr>
          <w:p w14:paraId="34ED87C7"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0.86±0.08</m:t>
                </m:r>
              </m:oMath>
            </m:oMathPara>
          </w:p>
        </w:tc>
        <w:tc>
          <w:tcPr>
            <w:tcW w:w="0" w:type="auto"/>
          </w:tcPr>
          <w:p w14:paraId="177EBF3A"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0.98±0.006</m:t>
                </m:r>
              </m:oMath>
            </m:oMathPara>
          </w:p>
        </w:tc>
        <w:tc>
          <w:tcPr>
            <w:tcW w:w="0" w:type="auto"/>
          </w:tcPr>
          <w:p w14:paraId="747AD70E"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0.94±0.025</m:t>
                </m:r>
              </m:oMath>
            </m:oMathPara>
          </w:p>
        </w:tc>
      </w:tr>
      <w:tr w:rsidR="003C5659" w:rsidRPr="003C5659" w14:paraId="497EF3C7" w14:textId="77777777" w:rsidTr="008E340C">
        <w:trPr>
          <w:trHeight w:val="271"/>
        </w:trPr>
        <w:tc>
          <w:tcPr>
            <w:tcW w:w="0" w:type="auto"/>
          </w:tcPr>
          <w:p w14:paraId="37F1353D" w14:textId="77777777" w:rsidR="009A2C1F" w:rsidRPr="003C5659" w:rsidRDefault="009A2C1F" w:rsidP="008E340C">
            <w:pPr>
              <w:jc w:val="center"/>
              <w:rPr>
                <w:rFonts w:ascii="Times New Roman" w:hAnsi="Times New Roman" w:cs="Times New Roman"/>
                <w:b/>
                <w:color w:val="000000" w:themeColor="text1"/>
                <w:sz w:val="20"/>
                <w:szCs w:val="20"/>
              </w:rPr>
            </w:pPr>
            <w:r w:rsidRPr="003C5659">
              <w:rPr>
                <w:rFonts w:ascii="Times New Roman" w:hAnsi="Times New Roman" w:cs="Times New Roman"/>
                <w:b/>
                <w:color w:val="000000" w:themeColor="text1"/>
                <w:sz w:val="20"/>
                <w:szCs w:val="20"/>
              </w:rPr>
              <w:t>Right Hippocampus:</w:t>
            </w:r>
          </w:p>
        </w:tc>
        <w:tc>
          <w:tcPr>
            <w:tcW w:w="0" w:type="auto"/>
            <w:gridSpan w:val="5"/>
          </w:tcPr>
          <w:p w14:paraId="77A9D5E0" w14:textId="77777777" w:rsidR="009A2C1F" w:rsidRPr="003C5659" w:rsidRDefault="009A2C1F" w:rsidP="008E340C">
            <w:pPr>
              <w:jc w:val="center"/>
              <w:rPr>
                <w:rFonts w:ascii="Times New Roman" w:eastAsia="Calibri" w:hAnsi="Times New Roman" w:cs="Times New Roman"/>
                <w:iCs/>
                <w:color w:val="000000" w:themeColor="text1"/>
                <w:sz w:val="20"/>
                <w:szCs w:val="20"/>
              </w:rPr>
            </w:pPr>
          </w:p>
        </w:tc>
      </w:tr>
      <w:tr w:rsidR="003C5659" w:rsidRPr="003C5659" w14:paraId="38454E79" w14:textId="77777777" w:rsidTr="009A2C1F">
        <w:trPr>
          <w:trHeight w:val="290"/>
        </w:trPr>
        <w:tc>
          <w:tcPr>
            <w:tcW w:w="0" w:type="auto"/>
          </w:tcPr>
          <w:p w14:paraId="265AE772" w14:textId="77777777" w:rsidR="009A2C1F" w:rsidRPr="003C5659" w:rsidRDefault="009A2C1F" w:rsidP="008E340C">
            <w:pPr>
              <w:jc w:val="center"/>
              <w:rPr>
                <w:rFonts w:ascii="Times New Roman" w:hAnsi="Times New Roman" w:cs="Times New Roman"/>
                <w:color w:val="000000" w:themeColor="text1"/>
                <w:sz w:val="20"/>
                <w:szCs w:val="20"/>
              </w:rPr>
            </w:pPr>
          </w:p>
        </w:tc>
        <w:tc>
          <w:tcPr>
            <w:tcW w:w="0" w:type="auto"/>
          </w:tcPr>
          <w:p w14:paraId="086DC534"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0.98±0.011</m:t>
                </m:r>
              </m:oMath>
            </m:oMathPara>
          </w:p>
        </w:tc>
        <w:tc>
          <w:tcPr>
            <w:tcW w:w="0" w:type="auto"/>
          </w:tcPr>
          <w:p w14:paraId="7633059F"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0.97±0.009</m:t>
                </m:r>
              </m:oMath>
            </m:oMathPara>
          </w:p>
        </w:tc>
        <w:tc>
          <w:tcPr>
            <w:tcW w:w="0" w:type="auto"/>
          </w:tcPr>
          <w:p w14:paraId="1E6BABA3"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0.96±0.012</m:t>
                </m:r>
              </m:oMath>
            </m:oMathPara>
          </w:p>
        </w:tc>
        <w:tc>
          <w:tcPr>
            <w:tcW w:w="0" w:type="auto"/>
          </w:tcPr>
          <w:p w14:paraId="23A43DE5"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0.98±0.009</m:t>
                </m:r>
              </m:oMath>
            </m:oMathPara>
          </w:p>
        </w:tc>
        <w:tc>
          <w:tcPr>
            <w:tcW w:w="0" w:type="auto"/>
          </w:tcPr>
          <w:p w14:paraId="6EE73E13" w14:textId="77777777" w:rsidR="009A2C1F" w:rsidRPr="003C5659" w:rsidRDefault="009A2C1F" w:rsidP="008E340C">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0.97±0.009</m:t>
                </m:r>
              </m:oMath>
            </m:oMathPara>
          </w:p>
        </w:tc>
      </w:tr>
    </w:tbl>
    <w:p w14:paraId="4A564A36" w14:textId="3D99A6B8" w:rsidR="00794C09" w:rsidRPr="003C5659" w:rsidRDefault="005C7ACB" w:rsidP="005C7ACB">
      <w:pPr>
        <w:spacing w:line="360" w:lineRule="auto"/>
        <w:rPr>
          <w:rFonts w:ascii="Times New Roman" w:hAnsi="Times New Roman" w:cs="Times New Roman"/>
          <w:color w:val="000000" w:themeColor="text1"/>
          <w:sz w:val="22"/>
          <w:szCs w:val="22"/>
          <w:lang w:val="en-US"/>
        </w:rPr>
      </w:pPr>
      <w:r w:rsidRPr="003C5659">
        <w:rPr>
          <w:rFonts w:ascii="Times New Roman" w:hAnsi="Times New Roman" w:cs="Times New Roman"/>
          <w:color w:val="000000" w:themeColor="text1"/>
          <w:sz w:val="22"/>
          <w:szCs w:val="22"/>
          <w:lang w:val="en-US"/>
        </w:rPr>
        <w:t>*aRI = adjusted Rand Index; SD = standard deviation.</w:t>
      </w:r>
    </w:p>
    <w:p w14:paraId="01A8E3EB" w14:textId="1097D369" w:rsidR="00794C09" w:rsidRPr="003C5659" w:rsidRDefault="00794C09" w:rsidP="00793C58">
      <w:pPr>
        <w:spacing w:line="360" w:lineRule="auto"/>
        <w:jc w:val="center"/>
        <w:rPr>
          <w:rFonts w:ascii="Times New Roman" w:hAnsi="Times New Roman" w:cs="Times New Roman"/>
          <w:color w:val="000000" w:themeColor="text1"/>
          <w:lang w:val="en-US"/>
        </w:rPr>
      </w:pPr>
    </w:p>
    <w:p w14:paraId="2B96211D" w14:textId="39811154" w:rsidR="00EC1810" w:rsidRPr="003C5659" w:rsidRDefault="00EC1810" w:rsidP="00793C58">
      <w:pPr>
        <w:spacing w:line="360" w:lineRule="auto"/>
        <w:jc w:val="center"/>
        <w:rPr>
          <w:rFonts w:ascii="Times New Roman" w:hAnsi="Times New Roman" w:cs="Times New Roman"/>
          <w:color w:val="000000" w:themeColor="text1"/>
          <w:lang w:val="en-US"/>
        </w:rPr>
      </w:pPr>
    </w:p>
    <w:p w14:paraId="27829B69" w14:textId="5890C117" w:rsidR="00EC1810" w:rsidRPr="003C5659" w:rsidRDefault="00EC1810" w:rsidP="00793C58">
      <w:pPr>
        <w:spacing w:line="360" w:lineRule="auto"/>
        <w:jc w:val="center"/>
        <w:rPr>
          <w:rFonts w:ascii="Times New Roman" w:hAnsi="Times New Roman" w:cs="Times New Roman"/>
          <w:color w:val="000000" w:themeColor="text1"/>
          <w:lang w:val="en-US"/>
        </w:rPr>
      </w:pPr>
    </w:p>
    <w:p w14:paraId="444C872A" w14:textId="46EA411B" w:rsidR="00EC1810" w:rsidRPr="003C5659" w:rsidRDefault="00EC1810" w:rsidP="00793C58">
      <w:pPr>
        <w:spacing w:line="360" w:lineRule="auto"/>
        <w:jc w:val="center"/>
        <w:rPr>
          <w:rFonts w:ascii="Times New Roman" w:hAnsi="Times New Roman" w:cs="Times New Roman"/>
          <w:color w:val="000000" w:themeColor="text1"/>
          <w:lang w:val="en-US"/>
        </w:rPr>
      </w:pPr>
    </w:p>
    <w:p w14:paraId="68F0FFC8" w14:textId="77777777" w:rsidR="00EC1810" w:rsidRPr="003C5659" w:rsidRDefault="00EC1810" w:rsidP="00E3580B">
      <w:pPr>
        <w:spacing w:line="360" w:lineRule="auto"/>
        <w:rPr>
          <w:rFonts w:ascii="Times New Roman" w:hAnsi="Times New Roman" w:cs="Times New Roman"/>
          <w:color w:val="000000" w:themeColor="text1"/>
          <w:lang w:val="en-US"/>
        </w:rPr>
      </w:pPr>
    </w:p>
    <w:p w14:paraId="7B03CEC4" w14:textId="06AF5D38" w:rsidR="00EC1810" w:rsidRPr="003C5659" w:rsidRDefault="00EC1810" w:rsidP="00EC1810">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lastRenderedPageBreak/>
        <w:t>Supplementary Table 4.</w:t>
      </w:r>
      <w:r w:rsidRPr="003C5659">
        <w:rPr>
          <w:rFonts w:ascii="Times New Roman" w:hAnsi="Times New Roman" w:cs="Times New Roman"/>
          <w:color w:val="000000" w:themeColor="text1"/>
          <w:sz w:val="20"/>
          <w:szCs w:val="20"/>
          <w:lang w:val="en-US"/>
        </w:rPr>
        <w:t xml:space="preserve"> Local metabolism differentiation of hippocampal metabolic subregions in healthy older, early/late MCI and Alzheimer’s disease cohorts.</w:t>
      </w:r>
    </w:p>
    <w:tbl>
      <w:tblPr>
        <w:tblStyle w:val="TableGridLight"/>
        <w:tblW w:w="5000" w:type="pct"/>
        <w:tblLook w:val="0420" w:firstRow="1" w:lastRow="0" w:firstColumn="0" w:lastColumn="0" w:noHBand="0" w:noVBand="1"/>
      </w:tblPr>
      <w:tblGrid>
        <w:gridCol w:w="609"/>
        <w:gridCol w:w="2222"/>
        <w:gridCol w:w="1418"/>
        <w:gridCol w:w="1277"/>
        <w:gridCol w:w="1275"/>
        <w:gridCol w:w="2255"/>
      </w:tblGrid>
      <w:tr w:rsidR="003C5659" w:rsidRPr="003C5659" w14:paraId="55B07DD4" w14:textId="77777777" w:rsidTr="004D77F1">
        <w:trPr>
          <w:trHeight w:val="336"/>
        </w:trPr>
        <w:tc>
          <w:tcPr>
            <w:tcW w:w="336" w:type="pct"/>
          </w:tcPr>
          <w:p w14:paraId="5C202778"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1227" w:type="pct"/>
          </w:tcPr>
          <w:p w14:paraId="58970095" w14:textId="77777777" w:rsidR="00EC1810" w:rsidRPr="003C5659" w:rsidRDefault="00EC1810" w:rsidP="004D77F1">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Metabolic subregion</w:t>
            </w:r>
          </w:p>
        </w:tc>
        <w:tc>
          <w:tcPr>
            <w:tcW w:w="783" w:type="pct"/>
          </w:tcPr>
          <w:p w14:paraId="33FE33BD" w14:textId="77777777" w:rsidR="00EC1810" w:rsidRPr="003C5659" w:rsidRDefault="00EC1810" w:rsidP="004D77F1">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Healthy older</w:t>
            </w:r>
          </w:p>
          <w:p w14:paraId="3A13AACF" w14:textId="77777777" w:rsidR="00EC1810" w:rsidRPr="003C5659" w:rsidRDefault="00EC1810" w:rsidP="004D77F1">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lang w:val="en-US"/>
              </w:rPr>
              <w:t xml:space="preserve">Mean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705" w:type="pct"/>
          </w:tcPr>
          <w:p w14:paraId="1F8C962D" w14:textId="77777777" w:rsidR="00EC1810" w:rsidRPr="003C5659" w:rsidRDefault="00EC1810" w:rsidP="004D77F1">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early MCI</w:t>
            </w:r>
          </w:p>
          <w:p w14:paraId="6F6A010E" w14:textId="77777777" w:rsidR="00EC1810" w:rsidRPr="003C5659" w:rsidRDefault="00EC1810" w:rsidP="004D77F1">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Mean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704" w:type="pct"/>
          </w:tcPr>
          <w:p w14:paraId="50B76594" w14:textId="77777777" w:rsidR="00EC1810" w:rsidRPr="003C5659" w:rsidRDefault="00EC1810" w:rsidP="004D77F1">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late MCI</w:t>
            </w:r>
          </w:p>
          <w:p w14:paraId="26C0C365" w14:textId="77777777" w:rsidR="00EC1810" w:rsidRPr="003C5659" w:rsidRDefault="00EC1810" w:rsidP="004D77F1">
            <w:pPr>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Mean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1245" w:type="pct"/>
          </w:tcPr>
          <w:p w14:paraId="51903020" w14:textId="77777777" w:rsidR="003F32CB" w:rsidRPr="003C5659" w:rsidRDefault="003F32CB" w:rsidP="004D77F1">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AD</w:t>
            </w:r>
          </w:p>
          <w:p w14:paraId="4C14D15B" w14:textId="18034C3B" w:rsidR="00EC1810" w:rsidRPr="003C5659" w:rsidRDefault="00EC1810" w:rsidP="004D77F1">
            <w:pPr>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lang w:val="en-US"/>
              </w:rPr>
              <w:t xml:space="preserve"> Mean </w:t>
            </w:r>
            <m:oMath>
              <m:r>
                <m:rPr>
                  <m:sty m:val="bi"/>
                </m:rP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r>
      <w:tr w:rsidR="003C5659" w:rsidRPr="003C5659" w14:paraId="5338531A" w14:textId="77777777" w:rsidTr="004D77F1">
        <w:trPr>
          <w:trHeight w:val="236"/>
        </w:trPr>
        <w:tc>
          <w:tcPr>
            <w:tcW w:w="336" w:type="pct"/>
            <w:vMerge w:val="restart"/>
            <w:textDirection w:val="btLr"/>
          </w:tcPr>
          <w:p w14:paraId="6ED80BD3" w14:textId="77777777" w:rsidR="00EC1810" w:rsidRPr="003C5659" w:rsidRDefault="00EC1810" w:rsidP="004D77F1">
            <w:pPr>
              <w:ind w:left="113" w:right="113"/>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Left hippocampus</w:t>
            </w:r>
          </w:p>
        </w:tc>
        <w:tc>
          <w:tcPr>
            <w:tcW w:w="4664" w:type="pct"/>
            <w:gridSpan w:val="5"/>
          </w:tcPr>
          <w:p w14:paraId="714A8760" w14:textId="77777777" w:rsidR="00EC1810" w:rsidRPr="003C5659" w:rsidRDefault="00EC1810" w:rsidP="004D77F1">
            <w:pPr>
              <w:rPr>
                <w:rFonts w:ascii="Times New Roman" w:eastAsia="Calibri" w:hAnsi="Times New Roman" w:cs="Times New Roman"/>
                <w:iCs/>
                <w:color w:val="000000" w:themeColor="text1"/>
                <w:sz w:val="20"/>
                <w:szCs w:val="20"/>
              </w:rPr>
            </w:pPr>
            <w:r w:rsidRPr="003C5659">
              <w:rPr>
                <w:rFonts w:ascii="Times New Roman" w:hAnsi="Times New Roman" w:cs="Times New Roman"/>
                <w:color w:val="000000" w:themeColor="text1"/>
                <w:sz w:val="20"/>
                <w:szCs w:val="20"/>
                <w:lang w:val="en-US"/>
              </w:rPr>
              <w:t>Anterior-subiculum(Red)</w:t>
            </w:r>
          </w:p>
        </w:tc>
      </w:tr>
      <w:tr w:rsidR="003C5659" w:rsidRPr="003C5659" w14:paraId="46056D41" w14:textId="77777777" w:rsidTr="004D77F1">
        <w:trPr>
          <w:trHeight w:val="337"/>
        </w:trPr>
        <w:tc>
          <w:tcPr>
            <w:tcW w:w="336" w:type="pct"/>
            <w:vMerge/>
          </w:tcPr>
          <w:p w14:paraId="32D8F592"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4851B5CF"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01B8A2E4" w14:textId="77777777" w:rsidR="00EC1810" w:rsidRPr="003C5659" w:rsidRDefault="00EC1810" w:rsidP="004D77F1">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1.14±0.11</m:t>
                </m:r>
              </m:oMath>
            </m:oMathPara>
          </w:p>
        </w:tc>
        <w:tc>
          <w:tcPr>
            <w:tcW w:w="705" w:type="pct"/>
          </w:tcPr>
          <w:p w14:paraId="234DAC64" w14:textId="77777777" w:rsidR="00EC1810" w:rsidRPr="003C5659" w:rsidRDefault="00EC1810" w:rsidP="004D77F1">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1.11±0.17</m:t>
                </m:r>
              </m:oMath>
            </m:oMathPara>
          </w:p>
        </w:tc>
        <w:tc>
          <w:tcPr>
            <w:tcW w:w="704" w:type="pct"/>
          </w:tcPr>
          <w:p w14:paraId="75DB4E92" w14:textId="77777777" w:rsidR="00EC1810" w:rsidRPr="003C5659" w:rsidRDefault="00EC1810" w:rsidP="004D77F1">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1.06±0.11</m:t>
                </m:r>
              </m:oMath>
            </m:oMathPara>
          </w:p>
        </w:tc>
        <w:tc>
          <w:tcPr>
            <w:tcW w:w="1245" w:type="pct"/>
          </w:tcPr>
          <w:p w14:paraId="79622A80" w14:textId="77777777" w:rsidR="00EC1810" w:rsidRPr="003C5659" w:rsidRDefault="00EC1810" w:rsidP="004D77F1">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0.97±0.12</m:t>
                </m:r>
              </m:oMath>
            </m:oMathPara>
          </w:p>
        </w:tc>
      </w:tr>
      <w:tr w:rsidR="003C5659" w:rsidRPr="003C5659" w14:paraId="1F410FAE" w14:textId="77777777" w:rsidTr="004D77F1">
        <w:trPr>
          <w:trHeight w:val="271"/>
        </w:trPr>
        <w:tc>
          <w:tcPr>
            <w:tcW w:w="336" w:type="pct"/>
            <w:vMerge/>
          </w:tcPr>
          <w:p w14:paraId="593D4116"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4664" w:type="pct"/>
            <w:gridSpan w:val="5"/>
          </w:tcPr>
          <w:p w14:paraId="1DF6C71B" w14:textId="77777777" w:rsidR="00EC1810" w:rsidRPr="003C5659" w:rsidRDefault="00EC1810" w:rsidP="004D77F1">
            <w:pPr>
              <w:rPr>
                <w:rFonts w:ascii="Times New Roman" w:eastAsia="Calibri" w:hAnsi="Times New Roman" w:cs="Times New Roman"/>
                <w:iCs/>
                <w:color w:val="000000" w:themeColor="text1"/>
                <w:sz w:val="20"/>
                <w:szCs w:val="20"/>
              </w:rPr>
            </w:pPr>
            <w:r w:rsidRPr="003C5659">
              <w:rPr>
                <w:rFonts w:ascii="Times New Roman" w:hAnsi="Times New Roman" w:cs="Times New Roman"/>
                <w:color w:val="000000" w:themeColor="text1"/>
                <w:sz w:val="20"/>
                <w:szCs w:val="20"/>
                <w:lang w:val="en-US"/>
              </w:rPr>
              <w:t>Posterior-subiculum(Blue)</w:t>
            </w:r>
          </w:p>
        </w:tc>
      </w:tr>
      <w:tr w:rsidR="003C5659" w:rsidRPr="003C5659" w14:paraId="2CCF0B3D" w14:textId="77777777" w:rsidTr="004D77F1">
        <w:trPr>
          <w:trHeight w:val="290"/>
        </w:trPr>
        <w:tc>
          <w:tcPr>
            <w:tcW w:w="336" w:type="pct"/>
            <w:vMerge/>
          </w:tcPr>
          <w:p w14:paraId="1E035AE2"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01C24D52"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161D05A1" w14:textId="77777777" w:rsidR="00EC1810" w:rsidRPr="003C5659" w:rsidRDefault="00EC1810" w:rsidP="004D77F1">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1.16±0.14</m:t>
                </m:r>
              </m:oMath>
            </m:oMathPara>
          </w:p>
        </w:tc>
        <w:tc>
          <w:tcPr>
            <w:tcW w:w="705" w:type="pct"/>
          </w:tcPr>
          <w:p w14:paraId="726DA5DD" w14:textId="77777777" w:rsidR="00EC1810" w:rsidRPr="003C5659" w:rsidRDefault="00EC1810" w:rsidP="004D77F1">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1.13±0.16</m:t>
                </m:r>
              </m:oMath>
            </m:oMathPara>
          </w:p>
        </w:tc>
        <w:tc>
          <w:tcPr>
            <w:tcW w:w="704" w:type="pct"/>
          </w:tcPr>
          <w:p w14:paraId="7380FEDA" w14:textId="77777777" w:rsidR="00EC1810" w:rsidRPr="003C5659" w:rsidRDefault="00EC1810" w:rsidP="004D77F1">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1.06±0.12</m:t>
                </m:r>
              </m:oMath>
            </m:oMathPara>
          </w:p>
        </w:tc>
        <w:tc>
          <w:tcPr>
            <w:tcW w:w="1245" w:type="pct"/>
          </w:tcPr>
          <w:p w14:paraId="36BDDCDE" w14:textId="77777777" w:rsidR="00EC1810" w:rsidRPr="003C5659" w:rsidRDefault="00EC1810" w:rsidP="004D77F1">
            <w:pPr>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0.99±0.12</m:t>
                </m:r>
              </m:oMath>
            </m:oMathPara>
          </w:p>
        </w:tc>
      </w:tr>
      <w:tr w:rsidR="003C5659" w:rsidRPr="003C5659" w14:paraId="186C3A12" w14:textId="77777777" w:rsidTr="004D77F1">
        <w:trPr>
          <w:trHeight w:val="290"/>
        </w:trPr>
        <w:tc>
          <w:tcPr>
            <w:tcW w:w="336" w:type="pct"/>
            <w:vMerge/>
          </w:tcPr>
          <w:p w14:paraId="1DEEEDCB"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4664" w:type="pct"/>
            <w:gridSpan w:val="5"/>
          </w:tcPr>
          <w:p w14:paraId="722534EC" w14:textId="77777777" w:rsidR="00EC1810" w:rsidRPr="003C5659" w:rsidRDefault="00EC1810" w:rsidP="004D77F1">
            <w:pP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Intermediate-subregion(Pink)</w:t>
            </w:r>
          </w:p>
        </w:tc>
      </w:tr>
      <w:tr w:rsidR="003C5659" w:rsidRPr="003C5659" w14:paraId="57E6397A" w14:textId="77777777" w:rsidTr="004D77F1">
        <w:trPr>
          <w:trHeight w:val="290"/>
        </w:trPr>
        <w:tc>
          <w:tcPr>
            <w:tcW w:w="336" w:type="pct"/>
            <w:vMerge/>
          </w:tcPr>
          <w:p w14:paraId="0AFC9398"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16B6D389"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7EDDF3C6"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1.12±0.12</m:t>
                </m:r>
              </m:oMath>
            </m:oMathPara>
          </w:p>
        </w:tc>
        <w:tc>
          <w:tcPr>
            <w:tcW w:w="705" w:type="pct"/>
          </w:tcPr>
          <w:p w14:paraId="23DDFE4C"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1.08±0.16</m:t>
                </m:r>
              </m:oMath>
            </m:oMathPara>
          </w:p>
        </w:tc>
        <w:tc>
          <w:tcPr>
            <w:tcW w:w="704" w:type="pct"/>
          </w:tcPr>
          <w:p w14:paraId="16717DC2"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0.81±0.11</m:t>
                </m:r>
              </m:oMath>
            </m:oMathPara>
          </w:p>
        </w:tc>
        <w:tc>
          <w:tcPr>
            <w:tcW w:w="1245" w:type="pct"/>
          </w:tcPr>
          <w:p w14:paraId="1AF22E48"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0.94±0.11</m:t>
                </m:r>
              </m:oMath>
            </m:oMathPara>
          </w:p>
        </w:tc>
      </w:tr>
      <w:tr w:rsidR="003C5659" w:rsidRPr="003C5659" w14:paraId="0DC93D95" w14:textId="77777777" w:rsidTr="004D77F1">
        <w:trPr>
          <w:trHeight w:val="290"/>
        </w:trPr>
        <w:tc>
          <w:tcPr>
            <w:tcW w:w="336" w:type="pct"/>
            <w:vMerge/>
          </w:tcPr>
          <w:p w14:paraId="3637D570"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4664" w:type="pct"/>
            <w:gridSpan w:val="5"/>
          </w:tcPr>
          <w:p w14:paraId="1703F48B" w14:textId="77777777" w:rsidR="00EC1810" w:rsidRPr="003C5659" w:rsidRDefault="00EC1810" w:rsidP="004D77F1">
            <w:pP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Anterior-CA(Yellow)</w:t>
            </w:r>
          </w:p>
        </w:tc>
      </w:tr>
      <w:tr w:rsidR="003C5659" w:rsidRPr="003C5659" w14:paraId="54E65CC3" w14:textId="77777777" w:rsidTr="004D77F1">
        <w:trPr>
          <w:trHeight w:val="290"/>
        </w:trPr>
        <w:tc>
          <w:tcPr>
            <w:tcW w:w="336" w:type="pct"/>
            <w:vMerge/>
          </w:tcPr>
          <w:p w14:paraId="7C4C42BC"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14A91CB0"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36BE3F1D"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1±0.12</m:t>
                </m:r>
              </m:oMath>
            </m:oMathPara>
          </w:p>
        </w:tc>
        <w:tc>
          <w:tcPr>
            <w:tcW w:w="705" w:type="pct"/>
          </w:tcPr>
          <w:p w14:paraId="3B8817B3"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0.96±0.15</m:t>
                </m:r>
              </m:oMath>
            </m:oMathPara>
          </w:p>
        </w:tc>
        <w:tc>
          <w:tcPr>
            <w:tcW w:w="704" w:type="pct"/>
          </w:tcPr>
          <w:p w14:paraId="6F01F189"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0.89±0.09</m:t>
                </m:r>
              </m:oMath>
            </m:oMathPara>
          </w:p>
        </w:tc>
        <w:tc>
          <w:tcPr>
            <w:tcW w:w="1245" w:type="pct"/>
          </w:tcPr>
          <w:p w14:paraId="389C07DC"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0.81±0.09</m:t>
                </m:r>
              </m:oMath>
            </m:oMathPara>
          </w:p>
        </w:tc>
      </w:tr>
      <w:tr w:rsidR="003C5659" w:rsidRPr="003C5659" w14:paraId="0FDE6369" w14:textId="77777777" w:rsidTr="004D77F1">
        <w:trPr>
          <w:trHeight w:val="290"/>
        </w:trPr>
        <w:tc>
          <w:tcPr>
            <w:tcW w:w="336" w:type="pct"/>
            <w:vMerge/>
          </w:tcPr>
          <w:p w14:paraId="24817684"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4664" w:type="pct"/>
            <w:gridSpan w:val="5"/>
          </w:tcPr>
          <w:p w14:paraId="15AC58FB" w14:textId="77777777" w:rsidR="00EC1810" w:rsidRPr="003C5659" w:rsidRDefault="00EC1810" w:rsidP="004D77F1">
            <w:pP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Posterior-CA(Green)</w:t>
            </w:r>
          </w:p>
        </w:tc>
      </w:tr>
      <w:tr w:rsidR="003C5659" w:rsidRPr="003C5659" w14:paraId="51F46FD1" w14:textId="77777777" w:rsidTr="004D77F1">
        <w:trPr>
          <w:trHeight w:val="290"/>
        </w:trPr>
        <w:tc>
          <w:tcPr>
            <w:tcW w:w="336" w:type="pct"/>
            <w:vMerge/>
          </w:tcPr>
          <w:p w14:paraId="61987EE5"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32490988"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36FF874A"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0.98±0.14</m:t>
                </m:r>
              </m:oMath>
            </m:oMathPara>
          </w:p>
        </w:tc>
        <w:tc>
          <w:tcPr>
            <w:tcW w:w="705" w:type="pct"/>
          </w:tcPr>
          <w:p w14:paraId="03F5F668"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0.93±0.15</m:t>
                </m:r>
              </m:oMath>
            </m:oMathPara>
          </w:p>
        </w:tc>
        <w:tc>
          <w:tcPr>
            <w:tcW w:w="704" w:type="pct"/>
          </w:tcPr>
          <w:p w14:paraId="0DFAA310"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0.83±0.11</m:t>
                </m:r>
              </m:oMath>
            </m:oMathPara>
          </w:p>
        </w:tc>
        <w:tc>
          <w:tcPr>
            <w:tcW w:w="1245" w:type="pct"/>
          </w:tcPr>
          <w:p w14:paraId="634E67E4"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0.76±0.1</m:t>
                </m:r>
              </m:oMath>
            </m:oMathPara>
          </w:p>
        </w:tc>
      </w:tr>
      <w:tr w:rsidR="003C5659" w:rsidRPr="003C5659" w14:paraId="7BBAA258" w14:textId="77777777" w:rsidTr="004D77F1">
        <w:trPr>
          <w:trHeight w:val="290"/>
        </w:trPr>
        <w:tc>
          <w:tcPr>
            <w:tcW w:w="336" w:type="pct"/>
            <w:vMerge w:val="restart"/>
            <w:textDirection w:val="btLr"/>
          </w:tcPr>
          <w:p w14:paraId="29728489" w14:textId="77777777" w:rsidR="00EC1810" w:rsidRPr="003C5659" w:rsidRDefault="00EC1810" w:rsidP="004D77F1">
            <w:pPr>
              <w:ind w:left="113" w:right="113"/>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Right hippocampus</w:t>
            </w:r>
          </w:p>
        </w:tc>
        <w:tc>
          <w:tcPr>
            <w:tcW w:w="4664" w:type="pct"/>
            <w:gridSpan w:val="5"/>
          </w:tcPr>
          <w:p w14:paraId="29534CEB" w14:textId="77777777" w:rsidR="00EC1810" w:rsidRPr="003C5659" w:rsidRDefault="00EC1810" w:rsidP="004D77F1">
            <w:pP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Anterior-subiculum(Red)</w:t>
            </w:r>
          </w:p>
        </w:tc>
      </w:tr>
      <w:tr w:rsidR="003C5659" w:rsidRPr="003C5659" w14:paraId="21395DF8" w14:textId="77777777" w:rsidTr="004D77F1">
        <w:trPr>
          <w:trHeight w:val="290"/>
        </w:trPr>
        <w:tc>
          <w:tcPr>
            <w:tcW w:w="336" w:type="pct"/>
            <w:vMerge/>
          </w:tcPr>
          <w:p w14:paraId="41F2F50B"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20AF7034"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05704021"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1.13±0.1</m:t>
                </m:r>
              </m:oMath>
            </m:oMathPara>
          </w:p>
        </w:tc>
        <w:tc>
          <w:tcPr>
            <w:tcW w:w="705" w:type="pct"/>
          </w:tcPr>
          <w:p w14:paraId="3E58DF2C"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1.11±0.15</m:t>
                </m:r>
              </m:oMath>
            </m:oMathPara>
          </w:p>
        </w:tc>
        <w:tc>
          <w:tcPr>
            <w:tcW w:w="704" w:type="pct"/>
          </w:tcPr>
          <w:p w14:paraId="727662C3"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1.07±0.11</m:t>
                </m:r>
              </m:oMath>
            </m:oMathPara>
          </w:p>
        </w:tc>
        <w:tc>
          <w:tcPr>
            <w:tcW w:w="1245" w:type="pct"/>
          </w:tcPr>
          <w:p w14:paraId="42B7D37E"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0.99±0.12</m:t>
                </m:r>
              </m:oMath>
            </m:oMathPara>
          </w:p>
        </w:tc>
      </w:tr>
      <w:tr w:rsidR="003C5659" w:rsidRPr="003C5659" w14:paraId="28426419" w14:textId="77777777" w:rsidTr="004D77F1">
        <w:trPr>
          <w:trHeight w:val="290"/>
        </w:trPr>
        <w:tc>
          <w:tcPr>
            <w:tcW w:w="336" w:type="pct"/>
            <w:vMerge/>
          </w:tcPr>
          <w:p w14:paraId="30D6BABA"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4664" w:type="pct"/>
            <w:gridSpan w:val="5"/>
          </w:tcPr>
          <w:p w14:paraId="38C63DEC" w14:textId="77777777" w:rsidR="00EC1810" w:rsidRPr="003C5659" w:rsidRDefault="00EC1810" w:rsidP="004D77F1">
            <w:pP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Posterior-subiculum(Blue)</w:t>
            </w:r>
          </w:p>
        </w:tc>
      </w:tr>
      <w:tr w:rsidR="003C5659" w:rsidRPr="003C5659" w14:paraId="3F9035DA" w14:textId="77777777" w:rsidTr="004D77F1">
        <w:trPr>
          <w:trHeight w:val="290"/>
        </w:trPr>
        <w:tc>
          <w:tcPr>
            <w:tcW w:w="336" w:type="pct"/>
            <w:vMerge/>
          </w:tcPr>
          <w:p w14:paraId="1606D300"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1ED95828"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1317B001"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1.13±0.13</m:t>
                </m:r>
              </m:oMath>
            </m:oMathPara>
          </w:p>
        </w:tc>
        <w:tc>
          <w:tcPr>
            <w:tcW w:w="705" w:type="pct"/>
          </w:tcPr>
          <w:p w14:paraId="0EC7D60E"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1.13±0.16</m:t>
                </m:r>
              </m:oMath>
            </m:oMathPara>
          </w:p>
        </w:tc>
        <w:tc>
          <w:tcPr>
            <w:tcW w:w="704" w:type="pct"/>
          </w:tcPr>
          <w:p w14:paraId="236B99B3"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1.06±0.12</m:t>
                </m:r>
              </m:oMath>
            </m:oMathPara>
          </w:p>
        </w:tc>
        <w:tc>
          <w:tcPr>
            <w:tcW w:w="1245" w:type="pct"/>
          </w:tcPr>
          <w:p w14:paraId="71F42DDC"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1±0.11</m:t>
                </m:r>
              </m:oMath>
            </m:oMathPara>
          </w:p>
        </w:tc>
      </w:tr>
      <w:tr w:rsidR="003C5659" w:rsidRPr="003C5659" w14:paraId="6E84314E" w14:textId="77777777" w:rsidTr="004D77F1">
        <w:trPr>
          <w:trHeight w:val="290"/>
        </w:trPr>
        <w:tc>
          <w:tcPr>
            <w:tcW w:w="336" w:type="pct"/>
            <w:vMerge/>
          </w:tcPr>
          <w:p w14:paraId="1A6EB973"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4664" w:type="pct"/>
            <w:gridSpan w:val="5"/>
          </w:tcPr>
          <w:p w14:paraId="24CD2EAC" w14:textId="77777777" w:rsidR="00EC1810" w:rsidRPr="003C5659" w:rsidRDefault="00EC1810" w:rsidP="004D77F1">
            <w:pP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Intermediate-subregion(Pink)</w:t>
            </w:r>
          </w:p>
        </w:tc>
      </w:tr>
      <w:tr w:rsidR="003C5659" w:rsidRPr="003C5659" w14:paraId="5DAF2F33" w14:textId="77777777" w:rsidTr="004D77F1">
        <w:trPr>
          <w:trHeight w:val="290"/>
        </w:trPr>
        <w:tc>
          <w:tcPr>
            <w:tcW w:w="336" w:type="pct"/>
            <w:vMerge/>
          </w:tcPr>
          <w:p w14:paraId="60647FB6"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0A84450F"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0F59FF0F"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1.09±0.11</m:t>
                </m:r>
              </m:oMath>
            </m:oMathPara>
          </w:p>
        </w:tc>
        <w:tc>
          <w:tcPr>
            <w:tcW w:w="705" w:type="pct"/>
          </w:tcPr>
          <w:p w14:paraId="0A9A952E"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1.08±0.16</m:t>
                </m:r>
              </m:oMath>
            </m:oMathPara>
          </w:p>
        </w:tc>
        <w:tc>
          <w:tcPr>
            <w:tcW w:w="704" w:type="pct"/>
          </w:tcPr>
          <w:p w14:paraId="6759B810"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1±0.11</m:t>
                </m:r>
              </m:oMath>
            </m:oMathPara>
          </w:p>
        </w:tc>
        <w:tc>
          <w:tcPr>
            <w:tcW w:w="1245" w:type="pct"/>
          </w:tcPr>
          <w:p w14:paraId="77F71A0C"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0.92±0.11</m:t>
                </m:r>
              </m:oMath>
            </m:oMathPara>
          </w:p>
        </w:tc>
      </w:tr>
      <w:tr w:rsidR="003C5659" w:rsidRPr="003C5659" w14:paraId="1C9A8EA1" w14:textId="77777777" w:rsidTr="004D77F1">
        <w:trPr>
          <w:trHeight w:val="290"/>
        </w:trPr>
        <w:tc>
          <w:tcPr>
            <w:tcW w:w="336" w:type="pct"/>
            <w:vMerge/>
          </w:tcPr>
          <w:p w14:paraId="24B2A6A6"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4664" w:type="pct"/>
            <w:gridSpan w:val="5"/>
          </w:tcPr>
          <w:p w14:paraId="74AFF017" w14:textId="77777777" w:rsidR="00EC1810" w:rsidRPr="003C5659" w:rsidRDefault="00EC1810" w:rsidP="004D77F1">
            <w:pP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Anterior-CA(Yellow)</w:t>
            </w:r>
          </w:p>
        </w:tc>
      </w:tr>
      <w:tr w:rsidR="003C5659" w:rsidRPr="003C5659" w14:paraId="196106F4" w14:textId="77777777" w:rsidTr="004D77F1">
        <w:trPr>
          <w:trHeight w:val="290"/>
        </w:trPr>
        <w:tc>
          <w:tcPr>
            <w:tcW w:w="336" w:type="pct"/>
            <w:vMerge/>
          </w:tcPr>
          <w:p w14:paraId="705E7C18"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73CB9B1A"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650A3459"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0.93±0.11</m:t>
                </m:r>
              </m:oMath>
            </m:oMathPara>
          </w:p>
        </w:tc>
        <w:tc>
          <w:tcPr>
            <w:tcW w:w="705" w:type="pct"/>
          </w:tcPr>
          <w:p w14:paraId="53871691"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0.96±0.12</m:t>
                </m:r>
              </m:oMath>
            </m:oMathPara>
          </w:p>
        </w:tc>
        <w:tc>
          <w:tcPr>
            <w:tcW w:w="704" w:type="pct"/>
          </w:tcPr>
          <w:p w14:paraId="0079A986"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0.84±0.09</m:t>
                </m:r>
              </m:oMath>
            </m:oMathPara>
          </w:p>
        </w:tc>
        <w:tc>
          <w:tcPr>
            <w:tcW w:w="1245" w:type="pct"/>
          </w:tcPr>
          <w:p w14:paraId="56691BEC"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0.77±0.09</m:t>
                </m:r>
              </m:oMath>
            </m:oMathPara>
          </w:p>
        </w:tc>
      </w:tr>
      <w:tr w:rsidR="003C5659" w:rsidRPr="003C5659" w14:paraId="69F10EC1" w14:textId="77777777" w:rsidTr="004D77F1">
        <w:trPr>
          <w:trHeight w:val="290"/>
        </w:trPr>
        <w:tc>
          <w:tcPr>
            <w:tcW w:w="336" w:type="pct"/>
            <w:vMerge/>
          </w:tcPr>
          <w:p w14:paraId="3A5471E4" w14:textId="77777777" w:rsidR="00EC1810" w:rsidRPr="003C5659" w:rsidRDefault="00EC1810" w:rsidP="004D77F1">
            <w:pPr>
              <w:jc w:val="center"/>
              <w:rPr>
                <w:rFonts w:ascii="Times New Roman" w:hAnsi="Times New Roman" w:cs="Times New Roman"/>
                <w:color w:val="000000" w:themeColor="text1"/>
                <w:sz w:val="20"/>
                <w:szCs w:val="20"/>
                <w:lang w:val="en-US"/>
              </w:rPr>
            </w:pPr>
          </w:p>
        </w:tc>
        <w:tc>
          <w:tcPr>
            <w:tcW w:w="4664" w:type="pct"/>
            <w:gridSpan w:val="5"/>
          </w:tcPr>
          <w:p w14:paraId="54A21AF5" w14:textId="77777777" w:rsidR="00EC1810" w:rsidRPr="003C5659" w:rsidRDefault="00EC1810" w:rsidP="004D77F1">
            <w:pP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Posterior-CA(Green)</w:t>
            </w:r>
          </w:p>
        </w:tc>
      </w:tr>
      <w:tr w:rsidR="003C5659" w:rsidRPr="003C5659" w14:paraId="0D5277E7" w14:textId="77777777" w:rsidTr="004D77F1">
        <w:trPr>
          <w:trHeight w:val="290"/>
        </w:trPr>
        <w:tc>
          <w:tcPr>
            <w:tcW w:w="336" w:type="pct"/>
            <w:vMerge/>
          </w:tcPr>
          <w:p w14:paraId="5FCFF593" w14:textId="77777777" w:rsidR="00EC1810" w:rsidRPr="003C5659" w:rsidRDefault="00EC1810" w:rsidP="004D77F1">
            <w:pPr>
              <w:jc w:val="center"/>
              <w:rPr>
                <w:rFonts w:ascii="Times New Roman" w:hAnsi="Times New Roman" w:cs="Times New Roman"/>
                <w:color w:val="000000" w:themeColor="text1"/>
                <w:sz w:val="20"/>
                <w:szCs w:val="20"/>
              </w:rPr>
            </w:pPr>
          </w:p>
        </w:tc>
        <w:tc>
          <w:tcPr>
            <w:tcW w:w="1227" w:type="pct"/>
          </w:tcPr>
          <w:p w14:paraId="480D0515" w14:textId="77777777" w:rsidR="00EC1810" w:rsidRPr="003C5659" w:rsidRDefault="00EC1810" w:rsidP="004D77F1">
            <w:pPr>
              <w:jc w:val="center"/>
              <w:rPr>
                <w:rFonts w:ascii="Times New Roman" w:hAnsi="Times New Roman" w:cs="Times New Roman"/>
                <w:color w:val="000000" w:themeColor="text1"/>
                <w:sz w:val="20"/>
                <w:szCs w:val="20"/>
              </w:rPr>
            </w:pPr>
          </w:p>
        </w:tc>
        <w:tc>
          <w:tcPr>
            <w:tcW w:w="783" w:type="pct"/>
          </w:tcPr>
          <w:p w14:paraId="3688DA0F"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0.97±0.13</m:t>
                </m:r>
              </m:oMath>
            </m:oMathPara>
          </w:p>
        </w:tc>
        <w:tc>
          <w:tcPr>
            <w:tcW w:w="705" w:type="pct"/>
          </w:tcPr>
          <w:p w14:paraId="3B224CB6"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0.93±0.15</m:t>
                </m:r>
              </m:oMath>
            </m:oMathPara>
          </w:p>
        </w:tc>
        <w:tc>
          <w:tcPr>
            <w:tcW w:w="704" w:type="pct"/>
          </w:tcPr>
          <w:p w14:paraId="2DE5C519"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0.85±0.11</m:t>
                </m:r>
              </m:oMath>
            </m:oMathPara>
          </w:p>
        </w:tc>
        <w:tc>
          <w:tcPr>
            <w:tcW w:w="1245" w:type="pct"/>
          </w:tcPr>
          <w:p w14:paraId="62C727E5" w14:textId="77777777" w:rsidR="00EC1810" w:rsidRPr="003C5659" w:rsidRDefault="00EC1810" w:rsidP="004D77F1">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0.78±0.1</m:t>
                </m:r>
              </m:oMath>
            </m:oMathPara>
          </w:p>
        </w:tc>
      </w:tr>
    </w:tbl>
    <w:p w14:paraId="3733C8F6" w14:textId="5CCD5B0F" w:rsidR="00EC1810" w:rsidRPr="003C5659" w:rsidRDefault="00EC1810" w:rsidP="00EC1810">
      <w:pPr>
        <w:rPr>
          <w:color w:val="000000" w:themeColor="text1"/>
          <w:vertAlign w:val="subscript"/>
          <w:lang w:val="en-US"/>
        </w:rPr>
      </w:pPr>
      <w:r w:rsidRPr="003C5659">
        <w:rPr>
          <w:rFonts w:ascii="Times New Roman" w:hAnsi="Times New Roman" w:cs="Times New Roman"/>
          <w:color w:val="000000" w:themeColor="text1"/>
          <w:sz w:val="20"/>
          <w:szCs w:val="20"/>
          <w:lang w:val="en-US"/>
        </w:rPr>
        <w:t>Data are given in mean values and standard deviation, SD. MCI = Mild cognitive impairment; AD = Alzheimer’s Disease</w:t>
      </w:r>
      <w:r w:rsidR="003F32CB" w:rsidRPr="003C5659">
        <w:rPr>
          <w:rFonts w:ascii="Times New Roman" w:hAnsi="Times New Roman" w:cs="Times New Roman"/>
          <w:color w:val="000000" w:themeColor="text1"/>
          <w:sz w:val="20"/>
          <w:szCs w:val="20"/>
          <w:lang w:val="en-US"/>
        </w:rPr>
        <w:t>.</w:t>
      </w:r>
    </w:p>
    <w:p w14:paraId="7FC19C1E" w14:textId="77777777" w:rsidR="00EC1810" w:rsidRPr="003C5659" w:rsidRDefault="00EC1810" w:rsidP="00EC1810">
      <w:pPr>
        <w:spacing w:line="360" w:lineRule="auto"/>
        <w:rPr>
          <w:rFonts w:ascii="Times New Roman" w:hAnsi="Times New Roman" w:cs="Times New Roman"/>
          <w:b/>
          <w:color w:val="000000" w:themeColor="text1"/>
          <w:sz w:val="28"/>
          <w:szCs w:val="28"/>
          <w:lang w:val="en-US"/>
        </w:rPr>
      </w:pPr>
    </w:p>
    <w:p w14:paraId="418F34D7" w14:textId="69048768" w:rsidR="00EC1810" w:rsidRPr="003C5659" w:rsidRDefault="00EC1810" w:rsidP="00EC1810">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t>Supplementary Table 5.</w:t>
      </w:r>
      <w:r w:rsidRPr="003C5659">
        <w:rPr>
          <w:rFonts w:ascii="Times New Roman" w:hAnsi="Times New Roman" w:cs="Times New Roman"/>
          <w:color w:val="000000" w:themeColor="text1"/>
          <w:sz w:val="20"/>
          <w:szCs w:val="20"/>
          <w:lang w:val="en-US"/>
        </w:rPr>
        <w:t xml:space="preserve"> Local metabolism differentiation of hippocampal FreeSurfer-segments in healthy older, early/late MCI and Alzheimer’s disease cohorts.</w:t>
      </w:r>
    </w:p>
    <w:tbl>
      <w:tblPr>
        <w:tblStyle w:val="TableGridLight"/>
        <w:tblW w:w="5000" w:type="pct"/>
        <w:tblLook w:val="0420" w:firstRow="1" w:lastRow="0" w:firstColumn="0" w:lastColumn="0" w:noHBand="0" w:noVBand="1"/>
      </w:tblPr>
      <w:tblGrid>
        <w:gridCol w:w="901"/>
        <w:gridCol w:w="2213"/>
        <w:gridCol w:w="1416"/>
        <w:gridCol w:w="1277"/>
        <w:gridCol w:w="1277"/>
        <w:gridCol w:w="1972"/>
      </w:tblGrid>
      <w:tr w:rsidR="003C5659" w:rsidRPr="003C5659" w14:paraId="3D5AC6A4" w14:textId="77777777" w:rsidTr="003F32CB">
        <w:trPr>
          <w:trHeight w:val="336"/>
        </w:trPr>
        <w:tc>
          <w:tcPr>
            <w:tcW w:w="497" w:type="pct"/>
          </w:tcPr>
          <w:p w14:paraId="2DEB0562"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1222" w:type="pct"/>
          </w:tcPr>
          <w:p w14:paraId="2C3A3BF2"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rPr>
              <w:t>FreeSurfer-segments</w:t>
            </w:r>
          </w:p>
        </w:tc>
        <w:tc>
          <w:tcPr>
            <w:tcW w:w="782" w:type="pct"/>
          </w:tcPr>
          <w:p w14:paraId="511A875C"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Healthy older</w:t>
            </w:r>
          </w:p>
          <w:p w14:paraId="01C7A31A" w14:textId="77777777" w:rsidR="00EC1810" w:rsidRPr="003C5659" w:rsidRDefault="00EC1810" w:rsidP="004D77F1">
            <w:pPr>
              <w:spacing w:line="360" w:lineRule="auto"/>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lang w:val="en-US"/>
              </w:rPr>
              <w:t xml:space="preserve">Mean </w:t>
            </w:r>
            <m:oMath>
              <m: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705" w:type="pct"/>
          </w:tcPr>
          <w:p w14:paraId="62C8C548"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early MCI</w:t>
            </w:r>
          </w:p>
          <w:p w14:paraId="4B4534C6" w14:textId="77777777" w:rsidR="00EC1810" w:rsidRPr="003C5659" w:rsidRDefault="00EC1810" w:rsidP="004D77F1">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Mean </w:t>
            </w:r>
            <m:oMath>
              <m: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705" w:type="pct"/>
          </w:tcPr>
          <w:p w14:paraId="390663B3"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late MCI</w:t>
            </w:r>
          </w:p>
          <w:p w14:paraId="452BA6B7" w14:textId="77777777" w:rsidR="00EC1810" w:rsidRPr="003C5659" w:rsidRDefault="00EC1810" w:rsidP="004D77F1">
            <w:pPr>
              <w:spacing w:line="360" w:lineRule="auto"/>
              <w:jc w:val="center"/>
              <w:rPr>
                <w:rFonts w:ascii="Times New Roman" w:hAnsi="Times New Roman" w:cs="Times New Roman"/>
                <w:color w:val="000000" w:themeColor="text1"/>
                <w:sz w:val="16"/>
                <w:szCs w:val="16"/>
                <w:lang w:val="en-US"/>
              </w:rPr>
            </w:pPr>
            <w:r w:rsidRPr="003C5659">
              <w:rPr>
                <w:rFonts w:ascii="Times New Roman" w:hAnsi="Times New Roman" w:cs="Times New Roman"/>
                <w:color w:val="000000" w:themeColor="text1"/>
                <w:sz w:val="16"/>
                <w:szCs w:val="16"/>
                <w:lang w:val="en-US"/>
              </w:rPr>
              <w:t xml:space="preserve">Mean </w:t>
            </w:r>
            <m:oMath>
              <m: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c>
          <w:tcPr>
            <w:tcW w:w="1089" w:type="pct"/>
          </w:tcPr>
          <w:p w14:paraId="36A78868" w14:textId="20198F18" w:rsidR="00EC1810" w:rsidRPr="003C5659" w:rsidRDefault="003F32CB" w:rsidP="004D77F1">
            <w:pPr>
              <w:spacing w:line="360" w:lineRule="auto"/>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AD</w:t>
            </w:r>
          </w:p>
          <w:p w14:paraId="5428D406" w14:textId="77777777" w:rsidR="00EC1810" w:rsidRPr="003C5659" w:rsidRDefault="00EC1810" w:rsidP="004D77F1">
            <w:pPr>
              <w:spacing w:line="360" w:lineRule="auto"/>
              <w:jc w:val="center"/>
              <w:rPr>
                <w:rFonts w:ascii="Times New Roman" w:hAnsi="Times New Roman" w:cs="Times New Roman"/>
                <w:color w:val="000000" w:themeColor="text1"/>
                <w:sz w:val="16"/>
                <w:szCs w:val="16"/>
              </w:rPr>
            </w:pPr>
            <w:r w:rsidRPr="003C5659">
              <w:rPr>
                <w:rFonts w:ascii="Times New Roman" w:hAnsi="Times New Roman" w:cs="Times New Roman"/>
                <w:color w:val="000000" w:themeColor="text1"/>
                <w:sz w:val="16"/>
                <w:szCs w:val="16"/>
                <w:lang w:val="en-US"/>
              </w:rPr>
              <w:t xml:space="preserve">Mean </w:t>
            </w:r>
            <m:oMath>
              <m:r>
                <w:rPr>
                  <w:rFonts w:ascii="Cambria Math" w:hAnsi="Cambria Math" w:cs="Times New Roman"/>
                  <w:color w:val="000000" w:themeColor="text1"/>
                  <w:sz w:val="16"/>
                  <w:szCs w:val="16"/>
                  <w:lang w:val="en-US"/>
                </w:rPr>
                <m:t xml:space="preserve">± </m:t>
              </m:r>
            </m:oMath>
            <w:r w:rsidRPr="003C5659">
              <w:rPr>
                <w:rFonts w:ascii="Times New Roman" w:hAnsi="Times New Roman" w:cs="Times New Roman"/>
                <w:color w:val="000000" w:themeColor="text1"/>
                <w:sz w:val="16"/>
                <w:szCs w:val="16"/>
                <w:lang w:val="en-US"/>
              </w:rPr>
              <w:t>SD</w:t>
            </w:r>
          </w:p>
        </w:tc>
      </w:tr>
      <w:tr w:rsidR="003C5659" w:rsidRPr="003C5659" w14:paraId="31A4EECC" w14:textId="77777777" w:rsidTr="004D77F1">
        <w:trPr>
          <w:trHeight w:val="236"/>
        </w:trPr>
        <w:tc>
          <w:tcPr>
            <w:tcW w:w="497" w:type="pct"/>
            <w:vMerge w:val="restart"/>
            <w:textDirection w:val="btLr"/>
          </w:tcPr>
          <w:p w14:paraId="5E8360F6" w14:textId="77777777" w:rsidR="00EC1810" w:rsidRPr="003C5659" w:rsidRDefault="00EC1810" w:rsidP="004D77F1">
            <w:pPr>
              <w:spacing w:line="360" w:lineRule="auto"/>
              <w:ind w:left="113" w:right="113"/>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Left hippocampus</w:t>
            </w:r>
          </w:p>
        </w:tc>
        <w:tc>
          <w:tcPr>
            <w:tcW w:w="4503" w:type="pct"/>
            <w:gridSpan w:val="5"/>
          </w:tcPr>
          <w:p w14:paraId="712B9FF8" w14:textId="77777777" w:rsidR="00EC1810" w:rsidRPr="003C5659" w:rsidRDefault="00EC1810" w:rsidP="004D77F1">
            <w:pPr>
              <w:spacing w:line="360" w:lineRule="auto"/>
              <w:rPr>
                <w:rFonts w:ascii="Times New Roman" w:eastAsia="Calibri" w:hAnsi="Times New Roman" w:cs="Times New Roman"/>
                <w:iCs/>
                <w:color w:val="000000" w:themeColor="text1"/>
                <w:sz w:val="20"/>
                <w:szCs w:val="20"/>
              </w:rPr>
            </w:pPr>
            <w:r w:rsidRPr="003C5659">
              <w:rPr>
                <w:rFonts w:ascii="Times New Roman" w:hAnsi="Times New Roman" w:cs="Times New Roman"/>
                <w:color w:val="000000" w:themeColor="text1"/>
                <w:sz w:val="20"/>
                <w:szCs w:val="20"/>
                <w:lang w:val="en-US"/>
              </w:rPr>
              <w:t>Subiculum</w:t>
            </w:r>
          </w:p>
        </w:tc>
      </w:tr>
      <w:tr w:rsidR="003C5659" w:rsidRPr="003C5659" w14:paraId="7C033B20" w14:textId="77777777" w:rsidTr="003F32CB">
        <w:trPr>
          <w:trHeight w:val="337"/>
        </w:trPr>
        <w:tc>
          <w:tcPr>
            <w:tcW w:w="497" w:type="pct"/>
            <w:vMerge/>
          </w:tcPr>
          <w:p w14:paraId="1F69CBC6"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38BB1F3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7DA9EC07"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0.95±0.12</m:t>
                </m:r>
              </m:oMath>
            </m:oMathPara>
          </w:p>
        </w:tc>
        <w:tc>
          <w:tcPr>
            <w:tcW w:w="705" w:type="pct"/>
          </w:tcPr>
          <w:p w14:paraId="7AD0C153"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0.91±0.13</m:t>
                </m:r>
              </m:oMath>
            </m:oMathPara>
          </w:p>
        </w:tc>
        <w:tc>
          <w:tcPr>
            <w:tcW w:w="705" w:type="pct"/>
          </w:tcPr>
          <w:p w14:paraId="359585DD"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0.85±0.1</m:t>
                </m:r>
              </m:oMath>
            </m:oMathPara>
          </w:p>
        </w:tc>
        <w:tc>
          <w:tcPr>
            <w:tcW w:w="1089" w:type="pct"/>
          </w:tcPr>
          <w:p w14:paraId="443D3ABD"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0.76±0.1</m:t>
                </m:r>
              </m:oMath>
            </m:oMathPara>
          </w:p>
        </w:tc>
      </w:tr>
      <w:tr w:rsidR="003C5659" w:rsidRPr="003C5659" w14:paraId="3A2A3AD9" w14:textId="77777777" w:rsidTr="004D77F1">
        <w:trPr>
          <w:trHeight w:val="271"/>
        </w:trPr>
        <w:tc>
          <w:tcPr>
            <w:tcW w:w="497" w:type="pct"/>
            <w:vMerge/>
          </w:tcPr>
          <w:p w14:paraId="23002BFE"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4503" w:type="pct"/>
            <w:gridSpan w:val="5"/>
          </w:tcPr>
          <w:p w14:paraId="58A4825E" w14:textId="77777777" w:rsidR="00EC1810" w:rsidRPr="003C5659" w:rsidRDefault="00EC1810" w:rsidP="004D77F1">
            <w:pPr>
              <w:spacing w:line="360" w:lineRule="auto"/>
              <w:rPr>
                <w:rFonts w:ascii="Times New Roman" w:eastAsia="Calibri" w:hAnsi="Times New Roman" w:cs="Times New Roman"/>
                <w:iCs/>
                <w:color w:val="000000" w:themeColor="text1"/>
                <w:sz w:val="20"/>
                <w:szCs w:val="20"/>
              </w:rPr>
            </w:pPr>
            <w:r w:rsidRPr="003C5659">
              <w:rPr>
                <w:rFonts w:ascii="Times New Roman" w:hAnsi="Times New Roman" w:cs="Times New Roman"/>
                <w:color w:val="000000" w:themeColor="text1"/>
                <w:sz w:val="20"/>
                <w:szCs w:val="20"/>
                <w:lang w:val="en-US"/>
              </w:rPr>
              <w:t>CA1</w:t>
            </w:r>
          </w:p>
        </w:tc>
      </w:tr>
      <w:tr w:rsidR="003C5659" w:rsidRPr="003C5659" w14:paraId="173D9CE2" w14:textId="77777777" w:rsidTr="003F32CB">
        <w:trPr>
          <w:trHeight w:val="290"/>
        </w:trPr>
        <w:tc>
          <w:tcPr>
            <w:tcW w:w="497" w:type="pct"/>
            <w:vMerge/>
          </w:tcPr>
          <w:p w14:paraId="0120637D"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52955EE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4767332A"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1.07±0.12</m:t>
                </m:r>
              </m:oMath>
            </m:oMathPara>
          </w:p>
        </w:tc>
        <w:tc>
          <w:tcPr>
            <w:tcW w:w="705" w:type="pct"/>
          </w:tcPr>
          <w:p w14:paraId="5D22B6BC"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1.05±0.16</m:t>
                </m:r>
              </m:oMath>
            </m:oMathPara>
          </w:p>
        </w:tc>
        <w:tc>
          <w:tcPr>
            <w:tcW w:w="705" w:type="pct"/>
          </w:tcPr>
          <w:p w14:paraId="17C93A64"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0.99±0.1</m:t>
                </m:r>
              </m:oMath>
            </m:oMathPara>
          </w:p>
        </w:tc>
        <w:tc>
          <w:tcPr>
            <w:tcW w:w="1089" w:type="pct"/>
          </w:tcPr>
          <w:p w14:paraId="1DD1DDF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ParaPr>
                <m:jc m:val="centerGroup"/>
              </m:oMathParaPr>
              <m:oMath>
                <m:r>
                  <w:rPr>
                    <w:rFonts w:ascii="Cambria Math" w:hAnsi="Cambria Math" w:cs="Times New Roman"/>
                    <w:color w:val="000000" w:themeColor="text1"/>
                    <w:sz w:val="20"/>
                    <w:szCs w:val="20"/>
                  </w:rPr>
                  <m:t>0.91±0.1</m:t>
                </m:r>
              </m:oMath>
            </m:oMathPara>
          </w:p>
        </w:tc>
      </w:tr>
      <w:tr w:rsidR="003C5659" w:rsidRPr="003C5659" w14:paraId="0A89BCA0" w14:textId="77777777" w:rsidTr="004D77F1">
        <w:trPr>
          <w:trHeight w:val="290"/>
        </w:trPr>
        <w:tc>
          <w:tcPr>
            <w:tcW w:w="497" w:type="pct"/>
            <w:vMerge/>
          </w:tcPr>
          <w:p w14:paraId="31B85482"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4503" w:type="pct"/>
            <w:gridSpan w:val="5"/>
          </w:tcPr>
          <w:p w14:paraId="078EC0DE" w14:textId="77777777" w:rsidR="00EC1810" w:rsidRPr="003C5659" w:rsidRDefault="00EC1810" w:rsidP="004D77F1">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CA3</w:t>
            </w:r>
          </w:p>
        </w:tc>
      </w:tr>
      <w:tr w:rsidR="003C5659" w:rsidRPr="003C5659" w14:paraId="7EBAAF7D" w14:textId="77777777" w:rsidTr="003F32CB">
        <w:trPr>
          <w:trHeight w:val="290"/>
        </w:trPr>
        <w:tc>
          <w:tcPr>
            <w:tcW w:w="497" w:type="pct"/>
            <w:vMerge/>
          </w:tcPr>
          <w:p w14:paraId="6115ED89"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21468F71"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2AF9A065"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1.17±0.12</m:t>
                </m:r>
              </m:oMath>
            </m:oMathPara>
          </w:p>
        </w:tc>
        <w:tc>
          <w:tcPr>
            <w:tcW w:w="705" w:type="pct"/>
          </w:tcPr>
          <w:p w14:paraId="458AFAF6"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1.14±0.16</m:t>
                </m:r>
              </m:oMath>
            </m:oMathPara>
          </w:p>
        </w:tc>
        <w:tc>
          <w:tcPr>
            <w:tcW w:w="705" w:type="pct"/>
          </w:tcPr>
          <w:p w14:paraId="7FCA9903"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1.07±0.11</m:t>
                </m:r>
              </m:oMath>
            </m:oMathPara>
          </w:p>
        </w:tc>
        <w:tc>
          <w:tcPr>
            <w:tcW w:w="1089" w:type="pct"/>
          </w:tcPr>
          <w:p w14:paraId="1A5D0CA4"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1±0.11</m:t>
                </m:r>
              </m:oMath>
            </m:oMathPara>
          </w:p>
        </w:tc>
      </w:tr>
      <w:tr w:rsidR="003C5659" w:rsidRPr="003C5659" w14:paraId="4F3B5C88" w14:textId="77777777" w:rsidTr="004D77F1">
        <w:trPr>
          <w:trHeight w:val="290"/>
        </w:trPr>
        <w:tc>
          <w:tcPr>
            <w:tcW w:w="497" w:type="pct"/>
            <w:vMerge/>
          </w:tcPr>
          <w:p w14:paraId="5AEB4C4A"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4503" w:type="pct"/>
            <w:gridSpan w:val="5"/>
          </w:tcPr>
          <w:p w14:paraId="0FDA92B8" w14:textId="77777777" w:rsidR="00EC1810" w:rsidRPr="003C5659" w:rsidRDefault="00EC1810" w:rsidP="004D77F1">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CA4+DG</w:t>
            </w:r>
          </w:p>
        </w:tc>
      </w:tr>
      <w:tr w:rsidR="003C5659" w:rsidRPr="003C5659" w14:paraId="3D922C99" w14:textId="77777777" w:rsidTr="003F32CB">
        <w:trPr>
          <w:trHeight w:val="290"/>
        </w:trPr>
        <w:tc>
          <w:tcPr>
            <w:tcW w:w="497" w:type="pct"/>
            <w:vMerge/>
          </w:tcPr>
          <w:p w14:paraId="3359B662"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13B69370"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5E42EE40"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1±0.11</m:t>
                </m:r>
              </m:oMath>
            </m:oMathPara>
          </w:p>
        </w:tc>
        <w:tc>
          <w:tcPr>
            <w:tcW w:w="705" w:type="pct"/>
          </w:tcPr>
          <w:p w14:paraId="48BB00CA"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0.95±0.15</m:t>
                </m:r>
              </m:oMath>
            </m:oMathPara>
          </w:p>
        </w:tc>
        <w:tc>
          <w:tcPr>
            <w:tcW w:w="705" w:type="pct"/>
          </w:tcPr>
          <w:p w14:paraId="491A22A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0.88±0.1</m:t>
                </m:r>
              </m:oMath>
            </m:oMathPara>
          </w:p>
        </w:tc>
        <w:tc>
          <w:tcPr>
            <w:tcW w:w="1089" w:type="pct"/>
          </w:tcPr>
          <w:p w14:paraId="0AB0D96F"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0.8±0.09</m:t>
                </m:r>
              </m:oMath>
            </m:oMathPara>
          </w:p>
        </w:tc>
      </w:tr>
      <w:tr w:rsidR="003C5659" w:rsidRPr="003C5659" w14:paraId="6D96BE78" w14:textId="77777777" w:rsidTr="004D77F1">
        <w:trPr>
          <w:trHeight w:val="290"/>
        </w:trPr>
        <w:tc>
          <w:tcPr>
            <w:tcW w:w="497" w:type="pct"/>
            <w:vMerge/>
          </w:tcPr>
          <w:p w14:paraId="2BC5C90B"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4503" w:type="pct"/>
            <w:gridSpan w:val="5"/>
          </w:tcPr>
          <w:p w14:paraId="5DBE6E35" w14:textId="77777777" w:rsidR="00EC1810" w:rsidRPr="003C5659" w:rsidRDefault="00EC1810" w:rsidP="004D77F1">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HP-tail</w:t>
            </w:r>
          </w:p>
        </w:tc>
      </w:tr>
      <w:tr w:rsidR="003C5659" w:rsidRPr="003C5659" w14:paraId="46260B0C" w14:textId="77777777" w:rsidTr="003F32CB">
        <w:trPr>
          <w:trHeight w:val="290"/>
        </w:trPr>
        <w:tc>
          <w:tcPr>
            <w:tcW w:w="497" w:type="pct"/>
            <w:vMerge/>
          </w:tcPr>
          <w:p w14:paraId="4B15EBE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2308669F"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1455A9D9"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0.98±0.12</m:t>
                </m:r>
              </m:oMath>
            </m:oMathPara>
          </w:p>
        </w:tc>
        <w:tc>
          <w:tcPr>
            <w:tcW w:w="705" w:type="pct"/>
          </w:tcPr>
          <w:p w14:paraId="35619345"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0.93±0.15</m:t>
                </m:r>
              </m:oMath>
            </m:oMathPara>
          </w:p>
        </w:tc>
        <w:tc>
          <w:tcPr>
            <w:tcW w:w="705" w:type="pct"/>
          </w:tcPr>
          <w:p w14:paraId="7B5B82B3"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0.86±0.1</m:t>
                </m:r>
              </m:oMath>
            </m:oMathPara>
          </w:p>
        </w:tc>
        <w:tc>
          <w:tcPr>
            <w:tcW w:w="1089" w:type="pct"/>
          </w:tcPr>
          <w:p w14:paraId="00B1F58E"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0.79±0.09</m:t>
                </m:r>
              </m:oMath>
            </m:oMathPara>
          </w:p>
        </w:tc>
      </w:tr>
      <w:tr w:rsidR="003C5659" w:rsidRPr="003C5659" w14:paraId="785E1CAD" w14:textId="77777777" w:rsidTr="004D77F1">
        <w:trPr>
          <w:trHeight w:val="290"/>
        </w:trPr>
        <w:tc>
          <w:tcPr>
            <w:tcW w:w="497" w:type="pct"/>
            <w:vMerge w:val="restart"/>
            <w:textDirection w:val="btLr"/>
          </w:tcPr>
          <w:p w14:paraId="3C82A99F" w14:textId="77777777" w:rsidR="00EC1810" w:rsidRPr="003C5659" w:rsidRDefault="00EC1810" w:rsidP="004D77F1">
            <w:pPr>
              <w:spacing w:line="360" w:lineRule="auto"/>
              <w:ind w:left="113" w:right="113"/>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Right hippocampus</w:t>
            </w:r>
          </w:p>
        </w:tc>
        <w:tc>
          <w:tcPr>
            <w:tcW w:w="4503" w:type="pct"/>
            <w:gridSpan w:val="5"/>
          </w:tcPr>
          <w:p w14:paraId="7BB20B08" w14:textId="77777777" w:rsidR="00EC1810" w:rsidRPr="003C5659" w:rsidRDefault="00EC1810" w:rsidP="004D77F1">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Subiculum</w:t>
            </w:r>
          </w:p>
        </w:tc>
      </w:tr>
      <w:tr w:rsidR="003C5659" w:rsidRPr="003C5659" w14:paraId="3D18C0C2" w14:textId="77777777" w:rsidTr="003F32CB">
        <w:trPr>
          <w:trHeight w:val="290"/>
        </w:trPr>
        <w:tc>
          <w:tcPr>
            <w:tcW w:w="497" w:type="pct"/>
            <w:vMerge/>
          </w:tcPr>
          <w:p w14:paraId="4D7F12E8"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1F052414"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2345C5E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0.97±0.11</m:t>
                </m:r>
              </m:oMath>
            </m:oMathPara>
          </w:p>
        </w:tc>
        <w:tc>
          <w:tcPr>
            <w:tcW w:w="705" w:type="pct"/>
          </w:tcPr>
          <w:p w14:paraId="46C69A1E"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0.95±0.13</m:t>
                </m:r>
              </m:oMath>
            </m:oMathPara>
          </w:p>
        </w:tc>
        <w:tc>
          <w:tcPr>
            <w:tcW w:w="705" w:type="pct"/>
          </w:tcPr>
          <w:p w14:paraId="4C135141"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0.87±0.1</m:t>
                </m:r>
              </m:oMath>
            </m:oMathPara>
          </w:p>
        </w:tc>
        <w:tc>
          <w:tcPr>
            <w:tcW w:w="1089" w:type="pct"/>
          </w:tcPr>
          <w:p w14:paraId="1C211B15"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0.79±0.1</m:t>
                </m:r>
              </m:oMath>
            </m:oMathPara>
          </w:p>
        </w:tc>
      </w:tr>
      <w:tr w:rsidR="003C5659" w:rsidRPr="003C5659" w14:paraId="5A51AEFC" w14:textId="77777777" w:rsidTr="004D77F1">
        <w:trPr>
          <w:trHeight w:val="290"/>
        </w:trPr>
        <w:tc>
          <w:tcPr>
            <w:tcW w:w="497" w:type="pct"/>
            <w:vMerge/>
          </w:tcPr>
          <w:p w14:paraId="79A79AEE"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4503" w:type="pct"/>
            <w:gridSpan w:val="5"/>
          </w:tcPr>
          <w:p w14:paraId="2DEF8F1A" w14:textId="77777777" w:rsidR="00EC1810" w:rsidRPr="003C5659" w:rsidRDefault="00EC1810" w:rsidP="004D77F1">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CA1</w:t>
            </w:r>
          </w:p>
        </w:tc>
      </w:tr>
      <w:tr w:rsidR="003C5659" w:rsidRPr="003C5659" w14:paraId="67769BC7" w14:textId="77777777" w:rsidTr="003F32CB">
        <w:trPr>
          <w:trHeight w:val="290"/>
        </w:trPr>
        <w:tc>
          <w:tcPr>
            <w:tcW w:w="497" w:type="pct"/>
            <w:vMerge/>
          </w:tcPr>
          <w:p w14:paraId="0AB2F1E3"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0DF63A01"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3A1BF61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1.05±0.11</m:t>
                </m:r>
              </m:oMath>
            </m:oMathPara>
          </w:p>
        </w:tc>
        <w:tc>
          <w:tcPr>
            <w:tcW w:w="705" w:type="pct"/>
          </w:tcPr>
          <w:p w14:paraId="5DBD370F"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1.05±0.14</m:t>
                </m:r>
              </m:oMath>
            </m:oMathPara>
          </w:p>
        </w:tc>
        <w:tc>
          <w:tcPr>
            <w:tcW w:w="705" w:type="pct"/>
          </w:tcPr>
          <w:p w14:paraId="3EF61EB4"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0.99±0.1</m:t>
                </m:r>
              </m:oMath>
            </m:oMathPara>
          </w:p>
        </w:tc>
        <w:tc>
          <w:tcPr>
            <w:tcW w:w="1089" w:type="pct"/>
          </w:tcPr>
          <w:p w14:paraId="0304BA95"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0.92±0.1</m:t>
                </m:r>
              </m:oMath>
            </m:oMathPara>
          </w:p>
        </w:tc>
      </w:tr>
      <w:tr w:rsidR="003C5659" w:rsidRPr="003C5659" w14:paraId="4557E1CE" w14:textId="77777777" w:rsidTr="004D77F1">
        <w:trPr>
          <w:trHeight w:val="290"/>
        </w:trPr>
        <w:tc>
          <w:tcPr>
            <w:tcW w:w="497" w:type="pct"/>
            <w:vMerge/>
          </w:tcPr>
          <w:p w14:paraId="4C42FD3B"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4503" w:type="pct"/>
            <w:gridSpan w:val="5"/>
          </w:tcPr>
          <w:p w14:paraId="40F9AC68" w14:textId="77777777" w:rsidR="00EC1810" w:rsidRPr="003C5659" w:rsidRDefault="00EC1810" w:rsidP="004D77F1">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CA3</w:t>
            </w:r>
          </w:p>
        </w:tc>
      </w:tr>
      <w:tr w:rsidR="003C5659" w:rsidRPr="003C5659" w14:paraId="09571587" w14:textId="77777777" w:rsidTr="003F32CB">
        <w:trPr>
          <w:trHeight w:val="290"/>
        </w:trPr>
        <w:tc>
          <w:tcPr>
            <w:tcW w:w="497" w:type="pct"/>
            <w:vMerge/>
          </w:tcPr>
          <w:p w14:paraId="577E7560"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2969C00A"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58F90324"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1.16±0.11</m:t>
                </m:r>
              </m:oMath>
            </m:oMathPara>
          </w:p>
        </w:tc>
        <w:tc>
          <w:tcPr>
            <w:tcW w:w="705" w:type="pct"/>
          </w:tcPr>
          <w:p w14:paraId="63FA6F2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1.14±0.16</m:t>
                </m:r>
              </m:oMath>
            </m:oMathPara>
          </w:p>
        </w:tc>
        <w:tc>
          <w:tcPr>
            <w:tcW w:w="705" w:type="pct"/>
          </w:tcPr>
          <w:p w14:paraId="19879E76"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1.08±0.11</m:t>
                </m:r>
              </m:oMath>
            </m:oMathPara>
          </w:p>
        </w:tc>
        <w:tc>
          <w:tcPr>
            <w:tcW w:w="1089" w:type="pct"/>
          </w:tcPr>
          <w:p w14:paraId="02D6E68B"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1±0.11</m:t>
                </m:r>
              </m:oMath>
            </m:oMathPara>
          </w:p>
        </w:tc>
      </w:tr>
      <w:tr w:rsidR="003C5659" w:rsidRPr="003C5659" w14:paraId="45EE6CAF" w14:textId="77777777" w:rsidTr="004D77F1">
        <w:trPr>
          <w:trHeight w:val="290"/>
        </w:trPr>
        <w:tc>
          <w:tcPr>
            <w:tcW w:w="497" w:type="pct"/>
            <w:vMerge/>
          </w:tcPr>
          <w:p w14:paraId="6CE183E8"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4503" w:type="pct"/>
            <w:gridSpan w:val="5"/>
          </w:tcPr>
          <w:p w14:paraId="228E3E08" w14:textId="77777777" w:rsidR="00EC1810" w:rsidRPr="003C5659" w:rsidRDefault="00EC1810" w:rsidP="004D77F1">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CA4+DG</w:t>
            </w:r>
          </w:p>
        </w:tc>
      </w:tr>
      <w:tr w:rsidR="003C5659" w:rsidRPr="003C5659" w14:paraId="27766D08" w14:textId="77777777" w:rsidTr="003F32CB">
        <w:trPr>
          <w:trHeight w:val="290"/>
        </w:trPr>
        <w:tc>
          <w:tcPr>
            <w:tcW w:w="497" w:type="pct"/>
            <w:vMerge/>
          </w:tcPr>
          <w:p w14:paraId="66CC3CC1"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4443A762"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72792A53"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1±0.1</m:t>
                </m:r>
              </m:oMath>
            </m:oMathPara>
          </w:p>
        </w:tc>
        <w:tc>
          <w:tcPr>
            <w:tcW w:w="705" w:type="pct"/>
          </w:tcPr>
          <w:p w14:paraId="2D59962F"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0.97±0.14</m:t>
                </m:r>
              </m:oMath>
            </m:oMathPara>
          </w:p>
        </w:tc>
        <w:tc>
          <w:tcPr>
            <w:tcW w:w="705" w:type="pct"/>
          </w:tcPr>
          <w:p w14:paraId="60E34F6E"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0.91±0.1</m:t>
                </m:r>
              </m:oMath>
            </m:oMathPara>
          </w:p>
        </w:tc>
        <w:tc>
          <w:tcPr>
            <w:tcW w:w="1089" w:type="pct"/>
          </w:tcPr>
          <w:p w14:paraId="0B6B1E4F"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0.82±0.1</m:t>
                </m:r>
              </m:oMath>
            </m:oMathPara>
          </w:p>
        </w:tc>
      </w:tr>
      <w:tr w:rsidR="003C5659" w:rsidRPr="003C5659" w14:paraId="29B26BF7" w14:textId="77777777" w:rsidTr="004D77F1">
        <w:trPr>
          <w:trHeight w:val="290"/>
        </w:trPr>
        <w:tc>
          <w:tcPr>
            <w:tcW w:w="497" w:type="pct"/>
            <w:vMerge/>
          </w:tcPr>
          <w:p w14:paraId="05418575" w14:textId="77777777" w:rsidR="00EC1810" w:rsidRPr="003C5659" w:rsidRDefault="00EC1810" w:rsidP="004D77F1">
            <w:pPr>
              <w:spacing w:line="360" w:lineRule="auto"/>
              <w:jc w:val="center"/>
              <w:rPr>
                <w:rFonts w:ascii="Times New Roman" w:hAnsi="Times New Roman" w:cs="Times New Roman"/>
                <w:color w:val="000000" w:themeColor="text1"/>
                <w:sz w:val="20"/>
                <w:szCs w:val="20"/>
                <w:lang w:val="en-US"/>
              </w:rPr>
            </w:pPr>
          </w:p>
        </w:tc>
        <w:tc>
          <w:tcPr>
            <w:tcW w:w="4503" w:type="pct"/>
            <w:gridSpan w:val="5"/>
          </w:tcPr>
          <w:p w14:paraId="3DA979CC" w14:textId="77777777" w:rsidR="00EC1810" w:rsidRPr="003C5659" w:rsidRDefault="00EC1810" w:rsidP="004D77F1">
            <w:pPr>
              <w:spacing w:line="360" w:lineRule="auto"/>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lang w:val="en-US"/>
              </w:rPr>
              <w:t>HP-tail</w:t>
            </w:r>
          </w:p>
        </w:tc>
      </w:tr>
      <w:tr w:rsidR="003C5659" w:rsidRPr="003C5659" w14:paraId="4FFD6A09" w14:textId="77777777" w:rsidTr="003F32CB">
        <w:trPr>
          <w:trHeight w:val="290"/>
        </w:trPr>
        <w:tc>
          <w:tcPr>
            <w:tcW w:w="497" w:type="pct"/>
            <w:vMerge/>
          </w:tcPr>
          <w:p w14:paraId="3CE4A8F0"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1222" w:type="pct"/>
          </w:tcPr>
          <w:p w14:paraId="2B31E099"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w:p>
        </w:tc>
        <w:tc>
          <w:tcPr>
            <w:tcW w:w="782" w:type="pct"/>
          </w:tcPr>
          <w:p w14:paraId="33820627"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0.98±0.12</m:t>
                </m:r>
              </m:oMath>
            </m:oMathPara>
          </w:p>
        </w:tc>
        <w:tc>
          <w:tcPr>
            <w:tcW w:w="705" w:type="pct"/>
          </w:tcPr>
          <w:p w14:paraId="1E32E554"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0.94±0.14</m:t>
                </m:r>
              </m:oMath>
            </m:oMathPara>
          </w:p>
        </w:tc>
        <w:tc>
          <w:tcPr>
            <w:tcW w:w="705" w:type="pct"/>
          </w:tcPr>
          <w:p w14:paraId="21949538"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0.87±0.1</m:t>
                </m:r>
              </m:oMath>
            </m:oMathPara>
          </w:p>
        </w:tc>
        <w:tc>
          <w:tcPr>
            <w:tcW w:w="1089" w:type="pct"/>
          </w:tcPr>
          <w:p w14:paraId="5C2D46AE" w14:textId="77777777" w:rsidR="00EC1810" w:rsidRPr="003C5659" w:rsidRDefault="00EC1810" w:rsidP="004D77F1">
            <w:pPr>
              <w:spacing w:line="360" w:lineRule="auto"/>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0.8±0.09</m:t>
                </m:r>
              </m:oMath>
            </m:oMathPara>
          </w:p>
        </w:tc>
      </w:tr>
    </w:tbl>
    <w:p w14:paraId="4D2B3E18" w14:textId="24B62F29" w:rsidR="003F32CB" w:rsidRPr="003C5659" w:rsidRDefault="003F32CB" w:rsidP="003F32CB">
      <w:pPr>
        <w:rPr>
          <w:color w:val="000000" w:themeColor="text1"/>
          <w:vertAlign w:val="subscript"/>
          <w:lang w:val="en-US"/>
        </w:rPr>
      </w:pPr>
      <w:r w:rsidRPr="003C5659">
        <w:rPr>
          <w:rFonts w:ascii="Times New Roman" w:hAnsi="Times New Roman" w:cs="Times New Roman"/>
          <w:color w:val="000000" w:themeColor="text1"/>
          <w:sz w:val="20"/>
          <w:szCs w:val="20"/>
          <w:lang w:val="en-US"/>
        </w:rPr>
        <w:t>Data are given in mean values and standard deviation, SD. MCI = Mild cognitive impairment; AD = Alzheimer’s Disease.</w:t>
      </w:r>
    </w:p>
    <w:p w14:paraId="473C5675" w14:textId="77777777" w:rsidR="00794C09" w:rsidRPr="003C5659" w:rsidRDefault="00794C09" w:rsidP="00793C58">
      <w:pPr>
        <w:spacing w:line="360" w:lineRule="auto"/>
        <w:jc w:val="center"/>
        <w:rPr>
          <w:rFonts w:ascii="Times New Roman" w:hAnsi="Times New Roman" w:cs="Times New Roman"/>
          <w:color w:val="000000" w:themeColor="text1"/>
          <w:lang w:val="en-US"/>
        </w:rPr>
      </w:pPr>
    </w:p>
    <w:p w14:paraId="07CFCCBE" w14:textId="70F2077F" w:rsidR="008937E2" w:rsidRPr="003C5659" w:rsidRDefault="008937E2">
      <w:pPr>
        <w:spacing w:line="360" w:lineRule="auto"/>
        <w:rPr>
          <w:rFonts w:ascii="Times New Roman" w:hAnsi="Times New Roman" w:cs="Times New Roman"/>
          <w:color w:val="000000" w:themeColor="text1"/>
          <w:lang w:val="en-US"/>
        </w:rPr>
      </w:pPr>
    </w:p>
    <w:p w14:paraId="392E006F" w14:textId="696295A8" w:rsidR="004D77F1" w:rsidRPr="003C5659" w:rsidRDefault="004D77F1" w:rsidP="004D77F1">
      <w:pPr>
        <w:spacing w:line="360" w:lineRule="auto"/>
        <w:jc w:val="center"/>
        <w:rPr>
          <w:rFonts w:ascii="Times New Roman" w:hAnsi="Times New Roman" w:cs="Times New Roman"/>
          <w:b/>
          <w:color w:val="000000" w:themeColor="text1"/>
          <w:sz w:val="20"/>
          <w:szCs w:val="20"/>
          <w:lang w:val="en-US"/>
        </w:rPr>
      </w:pPr>
      <w:r w:rsidRPr="003C5659">
        <w:rPr>
          <w:rFonts w:ascii="Times New Roman" w:hAnsi="Times New Roman" w:cs="Times New Roman"/>
          <w:b/>
          <w:color w:val="000000" w:themeColor="text1"/>
          <w:sz w:val="20"/>
          <w:szCs w:val="20"/>
          <w:lang w:val="en-US"/>
        </w:rPr>
        <w:t xml:space="preserve">Supplementary Table </w:t>
      </w:r>
      <w:r w:rsidR="00C24FE8" w:rsidRPr="003C5659">
        <w:rPr>
          <w:rFonts w:ascii="Times New Roman" w:hAnsi="Times New Roman" w:cs="Times New Roman"/>
          <w:b/>
          <w:color w:val="000000" w:themeColor="text1"/>
          <w:sz w:val="20"/>
          <w:szCs w:val="20"/>
          <w:lang w:val="en-US"/>
        </w:rPr>
        <w:t>6</w:t>
      </w:r>
      <w:r w:rsidRPr="003C5659">
        <w:rPr>
          <w:rFonts w:ascii="Times New Roman" w:hAnsi="Times New Roman" w:cs="Times New Roman"/>
          <w:b/>
          <w:color w:val="000000" w:themeColor="text1"/>
          <w:sz w:val="20"/>
          <w:szCs w:val="20"/>
          <w:lang w:val="en-US"/>
        </w:rPr>
        <w:t xml:space="preserve">. </w:t>
      </w:r>
      <w:r w:rsidRPr="003C5659">
        <w:rPr>
          <w:rFonts w:ascii="Times New Roman" w:hAnsi="Times New Roman" w:cs="Times New Roman"/>
          <w:color w:val="000000" w:themeColor="text1"/>
          <w:sz w:val="20"/>
          <w:szCs w:val="20"/>
          <w:lang w:val="en-US"/>
        </w:rPr>
        <w:t xml:space="preserve">Local metabolism differentiation of hippocampal metabolic subregions in </w:t>
      </w:r>
      <w:r w:rsidR="00285D72" w:rsidRPr="003C5659">
        <w:rPr>
          <w:rFonts w:ascii="Times New Roman" w:hAnsi="Times New Roman" w:cs="Times New Roman"/>
          <w:color w:val="000000" w:themeColor="text1"/>
          <w:sz w:val="20"/>
          <w:szCs w:val="20"/>
          <w:lang w:val="en-US"/>
        </w:rPr>
        <w:t>pathologically defined groups based on Amyloid-</w:t>
      </w:r>
      <m:oMath>
        <m:r>
          <w:rPr>
            <w:rFonts w:ascii="Cambria Math" w:hAnsi="Cambria Math" w:cs="Times New Roman"/>
            <w:color w:val="000000" w:themeColor="text1"/>
            <w:sz w:val="20"/>
            <w:szCs w:val="20"/>
            <w:lang w:val="en-US"/>
          </w:rPr>
          <m:t>β</m:t>
        </m:r>
      </m:oMath>
      <w:r w:rsidR="00285D72" w:rsidRPr="003C5659">
        <w:rPr>
          <w:rFonts w:ascii="Times New Roman" w:hAnsi="Times New Roman" w:cs="Times New Roman"/>
          <w:color w:val="000000" w:themeColor="text1"/>
          <w:sz w:val="20"/>
          <w:szCs w:val="20"/>
          <w:lang w:val="en-US"/>
        </w:rPr>
        <w:t xml:space="preserve"> statues </w:t>
      </w:r>
      <w:r w:rsidR="0052406C" w:rsidRPr="003C5659">
        <w:rPr>
          <w:rFonts w:ascii="Times New Roman" w:hAnsi="Times New Roman" w:cs="Times New Roman"/>
          <w:color w:val="000000" w:themeColor="text1"/>
          <w:sz w:val="20"/>
          <w:szCs w:val="20"/>
          <w:lang w:val="en-US"/>
        </w:rPr>
        <w:t xml:space="preserve">as one indicator of </w:t>
      </w:r>
      <w:r w:rsidR="00285D72" w:rsidRPr="003C5659">
        <w:rPr>
          <w:rFonts w:ascii="Times New Roman" w:hAnsi="Times New Roman" w:cs="Times New Roman"/>
          <w:color w:val="000000" w:themeColor="text1"/>
          <w:sz w:val="20"/>
          <w:szCs w:val="20"/>
          <w:lang w:val="en-US"/>
        </w:rPr>
        <w:t>Alzheimer’s pathology.</w:t>
      </w:r>
    </w:p>
    <w:tbl>
      <w:tblPr>
        <w:tblStyle w:val="TableGridLight"/>
        <w:tblW w:w="5000" w:type="pct"/>
        <w:tblLook w:val="0420" w:firstRow="1" w:lastRow="0" w:firstColumn="0" w:lastColumn="0" w:noHBand="0" w:noVBand="1"/>
      </w:tblPr>
      <w:tblGrid>
        <w:gridCol w:w="499"/>
        <w:gridCol w:w="1001"/>
        <w:gridCol w:w="837"/>
        <w:gridCol w:w="772"/>
        <w:gridCol w:w="772"/>
        <w:gridCol w:w="1005"/>
        <w:gridCol w:w="1237"/>
        <w:gridCol w:w="701"/>
        <w:gridCol w:w="1297"/>
        <w:gridCol w:w="935"/>
      </w:tblGrid>
      <w:tr w:rsidR="003C5659" w:rsidRPr="003C5659" w14:paraId="2775162C" w14:textId="77777777" w:rsidTr="00A30C25">
        <w:trPr>
          <w:trHeight w:val="336"/>
        </w:trPr>
        <w:tc>
          <w:tcPr>
            <w:tcW w:w="829" w:type="pct"/>
            <w:gridSpan w:val="2"/>
            <w:vMerge w:val="restart"/>
            <w:vAlign w:val="center"/>
          </w:tcPr>
          <w:p w14:paraId="14533770"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Metabolic subregion</w:t>
            </w:r>
          </w:p>
        </w:tc>
        <w:tc>
          <w:tcPr>
            <w:tcW w:w="888" w:type="pct"/>
            <w:gridSpan w:val="2"/>
            <w:vAlign w:val="center"/>
          </w:tcPr>
          <w:p w14:paraId="57829223"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healthy older</w:t>
            </w:r>
            <w:r w:rsidRPr="003C5659">
              <w:rPr>
                <w:rFonts w:ascii="Times New Roman" w:hAnsi="Times New Roman" w:cs="Times New Roman"/>
                <w:color w:val="000000" w:themeColor="text1"/>
                <w:sz w:val="16"/>
                <w:szCs w:val="16"/>
                <w:lang w:val="en-US"/>
              </w:rPr>
              <w:t xml:space="preserve"> Mean (SD)</w:t>
            </w:r>
          </w:p>
        </w:tc>
        <w:tc>
          <w:tcPr>
            <w:tcW w:w="981" w:type="pct"/>
            <w:gridSpan w:val="2"/>
            <w:vAlign w:val="center"/>
          </w:tcPr>
          <w:p w14:paraId="472D295F"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early MCI</w:t>
            </w:r>
          </w:p>
          <w:p w14:paraId="2A99077E" w14:textId="77777777" w:rsidR="0052406C" w:rsidRPr="003C5659" w:rsidRDefault="0052406C" w:rsidP="00A30C25">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16"/>
                <w:szCs w:val="16"/>
                <w:lang w:val="en-US"/>
              </w:rPr>
              <w:t>Mean (SD)</w:t>
            </w:r>
          </w:p>
        </w:tc>
        <w:tc>
          <w:tcPr>
            <w:tcW w:w="1070" w:type="pct"/>
            <w:gridSpan w:val="2"/>
            <w:vAlign w:val="center"/>
          </w:tcPr>
          <w:p w14:paraId="4BC1286A"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late MCI</w:t>
            </w:r>
          </w:p>
          <w:p w14:paraId="4C385AD3" w14:textId="77777777" w:rsidR="0052406C" w:rsidRPr="003C5659" w:rsidRDefault="0052406C" w:rsidP="00A30C25">
            <w:pPr>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sz w:val="16"/>
                <w:szCs w:val="16"/>
                <w:lang w:val="en-US"/>
              </w:rPr>
              <w:t>Mean (SD)</w:t>
            </w:r>
          </w:p>
        </w:tc>
        <w:tc>
          <w:tcPr>
            <w:tcW w:w="1232" w:type="pct"/>
            <w:gridSpan w:val="2"/>
            <w:vAlign w:val="center"/>
          </w:tcPr>
          <w:p w14:paraId="29013535" w14:textId="77777777" w:rsidR="0052406C" w:rsidRPr="003C5659" w:rsidRDefault="0052406C" w:rsidP="00A30C25">
            <w:pPr>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AD</w:t>
            </w:r>
          </w:p>
          <w:p w14:paraId="2E6302F4" w14:textId="77777777" w:rsidR="0052406C" w:rsidRPr="003C5659" w:rsidRDefault="0052406C" w:rsidP="00A30C25">
            <w:pPr>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 xml:space="preserve"> </w:t>
            </w:r>
            <w:r w:rsidRPr="003C5659">
              <w:rPr>
                <w:rFonts w:ascii="Times New Roman" w:hAnsi="Times New Roman" w:cs="Times New Roman"/>
                <w:color w:val="000000" w:themeColor="text1"/>
                <w:sz w:val="16"/>
                <w:szCs w:val="16"/>
                <w:lang w:val="en-US"/>
              </w:rPr>
              <w:t>Mean (SD)</w:t>
            </w:r>
          </w:p>
        </w:tc>
      </w:tr>
      <w:tr w:rsidR="003C5659" w:rsidRPr="003C5659" w14:paraId="1AA13A99" w14:textId="77777777" w:rsidTr="00A30C25">
        <w:trPr>
          <w:trHeight w:val="336"/>
        </w:trPr>
        <w:tc>
          <w:tcPr>
            <w:tcW w:w="829" w:type="pct"/>
            <w:gridSpan w:val="2"/>
            <w:vMerge/>
            <w:vAlign w:val="center"/>
          </w:tcPr>
          <w:p w14:paraId="51E04D0E" w14:textId="77777777" w:rsidR="0052406C" w:rsidRPr="003C5659" w:rsidRDefault="0052406C" w:rsidP="00A30C25">
            <w:pPr>
              <w:jc w:val="center"/>
              <w:rPr>
                <w:rFonts w:ascii="Times New Roman" w:hAnsi="Times New Roman" w:cs="Times New Roman"/>
                <w:color w:val="000000" w:themeColor="text1"/>
                <w:sz w:val="20"/>
                <w:szCs w:val="20"/>
                <w:lang w:val="en-US"/>
              </w:rPr>
            </w:pPr>
          </w:p>
        </w:tc>
        <w:tc>
          <w:tcPr>
            <w:tcW w:w="462" w:type="pct"/>
            <w:vAlign w:val="center"/>
          </w:tcPr>
          <w:p w14:paraId="24F8FF55" w14:textId="77777777" w:rsidR="0052406C" w:rsidRPr="003C5659" w:rsidRDefault="0052406C" w:rsidP="00A30C25">
            <w:pPr>
              <w:jc w:val="center"/>
              <w:rPr>
                <w:color w:val="000000" w:themeColor="text1"/>
                <w:sz w:val="20"/>
                <w:szCs w:val="20"/>
                <w:lang w:val="en-US"/>
              </w:rPr>
            </w:pPr>
            <m:oMathPara>
              <m:oMath>
                <m:r>
                  <w:rPr>
                    <w:rFonts w:ascii="Cambria Math" w:hAnsi="Cambria Math"/>
                    <w:color w:val="000000" w:themeColor="text1"/>
                    <w:sz w:val="20"/>
                    <w:szCs w:val="20"/>
                  </w:rPr>
                  <m:t>Aβ</m:t>
                </m:r>
                <m:r>
                  <w:rPr>
                    <w:rFonts w:ascii="Cambria Math" w:hAnsi="Cambria Math"/>
                    <w:color w:val="000000" w:themeColor="text1"/>
                    <w:sz w:val="20"/>
                    <w:szCs w:val="20"/>
                    <w:lang w:val="en-US"/>
                  </w:rPr>
                  <m:t>-</m:t>
                </m:r>
              </m:oMath>
            </m:oMathPara>
          </w:p>
        </w:tc>
        <w:tc>
          <w:tcPr>
            <w:tcW w:w="426" w:type="pct"/>
            <w:vAlign w:val="center"/>
          </w:tcPr>
          <w:p w14:paraId="7F683345" w14:textId="77777777" w:rsidR="0052406C" w:rsidRPr="003C5659" w:rsidRDefault="0052406C" w:rsidP="00A30C25">
            <w:pPr>
              <w:jc w:val="center"/>
              <w:rPr>
                <w:color w:val="000000" w:themeColor="text1"/>
                <w:sz w:val="20"/>
                <w:szCs w:val="20"/>
                <w:lang w:val="en-US"/>
              </w:rPr>
            </w:pPr>
            <m:oMathPara>
              <m:oMath>
                <m:r>
                  <w:rPr>
                    <w:rFonts w:ascii="Cambria Math" w:hAnsi="Cambria Math"/>
                    <w:color w:val="000000" w:themeColor="text1"/>
                    <w:sz w:val="20"/>
                    <w:szCs w:val="20"/>
                  </w:rPr>
                  <m:t>Aβ</m:t>
                </m:r>
                <m:r>
                  <w:rPr>
                    <w:rFonts w:ascii="Cambria Math" w:hAnsi="Cambria Math"/>
                    <w:color w:val="000000" w:themeColor="text1"/>
                    <w:sz w:val="20"/>
                    <w:szCs w:val="20"/>
                    <w:lang w:val="en-US"/>
                  </w:rPr>
                  <m:t>+</m:t>
                </m:r>
              </m:oMath>
            </m:oMathPara>
          </w:p>
        </w:tc>
        <w:tc>
          <w:tcPr>
            <w:tcW w:w="426" w:type="pct"/>
            <w:vAlign w:val="center"/>
          </w:tcPr>
          <w:p w14:paraId="5B83E4A3" w14:textId="77777777" w:rsidR="0052406C" w:rsidRPr="003C5659" w:rsidRDefault="0052406C" w:rsidP="00A30C25">
            <w:pPr>
              <w:jc w:val="center"/>
              <w:rPr>
                <w:color w:val="000000" w:themeColor="text1"/>
                <w:sz w:val="20"/>
                <w:szCs w:val="20"/>
                <w:lang w:val="en-US"/>
              </w:rPr>
            </w:pPr>
            <m:oMathPara>
              <m:oMath>
                <m:r>
                  <w:rPr>
                    <w:rFonts w:ascii="Cambria Math" w:hAnsi="Cambria Math"/>
                    <w:color w:val="000000" w:themeColor="text1"/>
                    <w:sz w:val="20"/>
                    <w:szCs w:val="20"/>
                  </w:rPr>
                  <m:t>Aβ</m:t>
                </m:r>
                <m:r>
                  <w:rPr>
                    <w:rFonts w:ascii="Cambria Math" w:hAnsi="Cambria Math"/>
                    <w:color w:val="000000" w:themeColor="text1"/>
                    <w:sz w:val="20"/>
                    <w:szCs w:val="20"/>
                    <w:lang w:val="en-US"/>
                  </w:rPr>
                  <m:t>-</m:t>
                </m:r>
              </m:oMath>
            </m:oMathPara>
          </w:p>
        </w:tc>
        <w:tc>
          <w:tcPr>
            <w:tcW w:w="555" w:type="pct"/>
            <w:vAlign w:val="center"/>
          </w:tcPr>
          <w:p w14:paraId="6DE723BE" w14:textId="77777777" w:rsidR="0052406C" w:rsidRPr="003C5659" w:rsidRDefault="0052406C" w:rsidP="00A30C25">
            <w:pPr>
              <w:jc w:val="center"/>
              <w:rPr>
                <w:color w:val="000000" w:themeColor="text1"/>
                <w:sz w:val="20"/>
                <w:szCs w:val="20"/>
                <w:lang w:val="en-US"/>
              </w:rPr>
            </w:pPr>
            <m:oMathPara>
              <m:oMath>
                <m:r>
                  <w:rPr>
                    <w:rFonts w:ascii="Cambria Math" w:hAnsi="Cambria Math"/>
                    <w:color w:val="000000" w:themeColor="text1"/>
                    <w:sz w:val="20"/>
                    <w:szCs w:val="20"/>
                  </w:rPr>
                  <m:t>Aβ</m:t>
                </m:r>
                <m:r>
                  <w:rPr>
                    <w:rFonts w:ascii="Cambria Math" w:hAnsi="Cambria Math"/>
                    <w:color w:val="000000" w:themeColor="text1"/>
                    <w:sz w:val="20"/>
                    <w:szCs w:val="20"/>
                    <w:lang w:val="en-US"/>
                  </w:rPr>
                  <m:t>+</m:t>
                </m:r>
              </m:oMath>
            </m:oMathPara>
          </w:p>
        </w:tc>
        <w:tc>
          <w:tcPr>
            <w:tcW w:w="683" w:type="pct"/>
            <w:vAlign w:val="center"/>
          </w:tcPr>
          <w:p w14:paraId="57532AC1" w14:textId="77777777" w:rsidR="0052406C" w:rsidRPr="003C5659" w:rsidRDefault="0052406C" w:rsidP="00A30C25">
            <w:pPr>
              <w:jc w:val="center"/>
              <w:rPr>
                <w:color w:val="000000" w:themeColor="text1"/>
                <w:sz w:val="20"/>
                <w:szCs w:val="20"/>
                <w:lang w:val="en-US"/>
              </w:rPr>
            </w:pPr>
            <m:oMathPara>
              <m:oMath>
                <m:r>
                  <w:rPr>
                    <w:rFonts w:ascii="Cambria Math" w:hAnsi="Cambria Math"/>
                    <w:color w:val="000000" w:themeColor="text1"/>
                    <w:sz w:val="20"/>
                    <w:szCs w:val="20"/>
                  </w:rPr>
                  <m:t>Aβ</m:t>
                </m:r>
                <m:r>
                  <w:rPr>
                    <w:rFonts w:ascii="Cambria Math" w:hAnsi="Cambria Math"/>
                    <w:color w:val="000000" w:themeColor="text1"/>
                    <w:sz w:val="20"/>
                    <w:szCs w:val="20"/>
                    <w:lang w:val="en-US"/>
                  </w:rPr>
                  <m:t>-</m:t>
                </m:r>
              </m:oMath>
            </m:oMathPara>
          </w:p>
        </w:tc>
        <w:tc>
          <w:tcPr>
            <w:tcW w:w="387" w:type="pct"/>
            <w:vAlign w:val="center"/>
          </w:tcPr>
          <w:p w14:paraId="2C9C1C56" w14:textId="77777777" w:rsidR="0052406C" w:rsidRPr="003C5659" w:rsidRDefault="0052406C" w:rsidP="00A30C25">
            <w:pPr>
              <w:jc w:val="center"/>
              <w:rPr>
                <w:color w:val="000000" w:themeColor="text1"/>
                <w:sz w:val="20"/>
                <w:szCs w:val="20"/>
                <w:lang w:val="en-US"/>
              </w:rPr>
            </w:pPr>
            <m:oMathPara>
              <m:oMath>
                <m:r>
                  <w:rPr>
                    <w:rFonts w:ascii="Cambria Math" w:hAnsi="Cambria Math"/>
                    <w:color w:val="000000" w:themeColor="text1"/>
                    <w:sz w:val="20"/>
                    <w:szCs w:val="20"/>
                  </w:rPr>
                  <m:t>Aβ</m:t>
                </m:r>
                <m:r>
                  <w:rPr>
                    <w:rFonts w:ascii="Cambria Math" w:hAnsi="Cambria Math"/>
                    <w:color w:val="000000" w:themeColor="text1"/>
                    <w:sz w:val="20"/>
                    <w:szCs w:val="20"/>
                    <w:lang w:val="en-US"/>
                  </w:rPr>
                  <m:t>+</m:t>
                </m:r>
              </m:oMath>
            </m:oMathPara>
          </w:p>
        </w:tc>
        <w:tc>
          <w:tcPr>
            <w:tcW w:w="716" w:type="pct"/>
            <w:vAlign w:val="center"/>
          </w:tcPr>
          <w:p w14:paraId="7BF7CA22" w14:textId="77777777" w:rsidR="0052406C" w:rsidRPr="003C5659" w:rsidRDefault="0052406C" w:rsidP="00A30C25">
            <w:pPr>
              <w:jc w:val="center"/>
              <w:rPr>
                <w:color w:val="000000" w:themeColor="text1"/>
                <w:sz w:val="20"/>
                <w:szCs w:val="20"/>
                <w:lang w:val="en-US"/>
              </w:rPr>
            </w:pPr>
            <m:oMathPara>
              <m:oMath>
                <m:r>
                  <w:rPr>
                    <w:rFonts w:ascii="Cambria Math" w:hAnsi="Cambria Math"/>
                    <w:color w:val="000000" w:themeColor="text1"/>
                    <w:sz w:val="20"/>
                    <w:szCs w:val="20"/>
                  </w:rPr>
                  <m:t>Aβ</m:t>
                </m:r>
                <m:r>
                  <w:rPr>
                    <w:rFonts w:ascii="Cambria Math" w:hAnsi="Cambria Math"/>
                    <w:color w:val="000000" w:themeColor="text1"/>
                    <w:sz w:val="20"/>
                    <w:szCs w:val="20"/>
                    <w:lang w:val="en-US"/>
                  </w:rPr>
                  <m:t>-</m:t>
                </m:r>
              </m:oMath>
            </m:oMathPara>
          </w:p>
        </w:tc>
        <w:tc>
          <w:tcPr>
            <w:tcW w:w="516" w:type="pct"/>
            <w:vAlign w:val="center"/>
          </w:tcPr>
          <w:p w14:paraId="6C1271B6" w14:textId="77777777" w:rsidR="0052406C" w:rsidRPr="003C5659" w:rsidRDefault="0052406C" w:rsidP="00A30C25">
            <w:pPr>
              <w:jc w:val="center"/>
              <w:rPr>
                <w:color w:val="000000" w:themeColor="text1"/>
                <w:sz w:val="20"/>
                <w:szCs w:val="20"/>
                <w:lang w:val="en-US"/>
              </w:rPr>
            </w:pPr>
            <m:oMathPara>
              <m:oMath>
                <m:r>
                  <w:rPr>
                    <w:rFonts w:ascii="Cambria Math" w:hAnsi="Cambria Math"/>
                    <w:color w:val="000000" w:themeColor="text1"/>
                    <w:sz w:val="20"/>
                    <w:szCs w:val="20"/>
                  </w:rPr>
                  <m:t>Aβ</m:t>
                </m:r>
                <m:r>
                  <w:rPr>
                    <w:rFonts w:ascii="Cambria Math" w:hAnsi="Cambria Math"/>
                    <w:color w:val="000000" w:themeColor="text1"/>
                    <w:sz w:val="20"/>
                    <w:szCs w:val="20"/>
                    <w:lang w:val="en-US"/>
                  </w:rPr>
                  <m:t>+</m:t>
                </m:r>
              </m:oMath>
            </m:oMathPara>
          </w:p>
        </w:tc>
      </w:tr>
      <w:tr w:rsidR="003C5659" w:rsidRPr="003C5659" w14:paraId="0CD94C53" w14:textId="77777777" w:rsidTr="00A30C25">
        <w:trPr>
          <w:trHeight w:val="336"/>
        </w:trPr>
        <w:tc>
          <w:tcPr>
            <w:tcW w:w="829" w:type="pct"/>
            <w:gridSpan w:val="2"/>
            <w:vAlign w:val="center"/>
          </w:tcPr>
          <w:p w14:paraId="3651AD37" w14:textId="77777777" w:rsidR="0052406C" w:rsidRPr="003C5659" w:rsidRDefault="0052406C" w:rsidP="00A30C25">
            <w:pPr>
              <w:jc w:val="center"/>
              <w:rPr>
                <w:rFonts w:cstheme="minorHAnsi"/>
                <w:b/>
                <w:color w:val="000000" w:themeColor="text1"/>
                <w:sz w:val="15"/>
                <w:szCs w:val="15"/>
                <w:lang w:val="en-US"/>
              </w:rPr>
            </w:pPr>
            <w:r w:rsidRPr="003C5659">
              <w:rPr>
                <w:rFonts w:cstheme="minorHAnsi"/>
                <w:b/>
                <w:color w:val="000000" w:themeColor="text1"/>
                <w:sz w:val="15"/>
                <w:szCs w:val="15"/>
                <w:lang w:val="en-US"/>
              </w:rPr>
              <w:t>n</w:t>
            </w:r>
          </w:p>
        </w:tc>
        <w:tc>
          <w:tcPr>
            <w:tcW w:w="462" w:type="pct"/>
            <w:vAlign w:val="center"/>
          </w:tcPr>
          <w:p w14:paraId="766EE235" w14:textId="77777777" w:rsidR="0052406C" w:rsidRPr="003C5659" w:rsidRDefault="0052406C" w:rsidP="00A30C25">
            <w:pPr>
              <w:jc w:val="center"/>
              <w:rPr>
                <w:color w:val="000000" w:themeColor="text1"/>
                <w:sz w:val="20"/>
                <w:szCs w:val="20"/>
                <w:lang w:val="en-US"/>
              </w:rPr>
            </w:pPr>
            <w:r w:rsidRPr="003C5659">
              <w:rPr>
                <w:color w:val="000000" w:themeColor="text1"/>
                <w:sz w:val="20"/>
                <w:szCs w:val="20"/>
                <w:lang w:val="en-US"/>
              </w:rPr>
              <w:t>196</w:t>
            </w:r>
          </w:p>
        </w:tc>
        <w:tc>
          <w:tcPr>
            <w:tcW w:w="426" w:type="pct"/>
            <w:vAlign w:val="center"/>
          </w:tcPr>
          <w:p w14:paraId="16E8F32F" w14:textId="77777777" w:rsidR="0052406C" w:rsidRPr="003C5659" w:rsidRDefault="0052406C" w:rsidP="00A30C25">
            <w:pPr>
              <w:jc w:val="center"/>
              <w:rPr>
                <w:color w:val="000000" w:themeColor="text1"/>
                <w:sz w:val="20"/>
                <w:szCs w:val="20"/>
                <w:lang w:val="en-US"/>
              </w:rPr>
            </w:pPr>
            <w:r w:rsidRPr="003C5659">
              <w:rPr>
                <w:color w:val="000000" w:themeColor="text1"/>
                <w:sz w:val="20"/>
                <w:szCs w:val="20"/>
                <w:lang w:val="en-US"/>
              </w:rPr>
              <w:t>70</w:t>
            </w:r>
          </w:p>
        </w:tc>
        <w:tc>
          <w:tcPr>
            <w:tcW w:w="426" w:type="pct"/>
            <w:vAlign w:val="center"/>
          </w:tcPr>
          <w:p w14:paraId="01C60328" w14:textId="77777777" w:rsidR="0052406C" w:rsidRPr="003C5659" w:rsidRDefault="0052406C" w:rsidP="00A30C25">
            <w:pPr>
              <w:jc w:val="center"/>
              <w:rPr>
                <w:color w:val="000000" w:themeColor="text1"/>
                <w:sz w:val="20"/>
                <w:szCs w:val="20"/>
                <w:lang w:val="en-US"/>
              </w:rPr>
            </w:pPr>
            <w:r w:rsidRPr="003C5659">
              <w:rPr>
                <w:color w:val="000000" w:themeColor="text1"/>
                <w:sz w:val="20"/>
                <w:szCs w:val="20"/>
                <w:lang w:val="en-US"/>
              </w:rPr>
              <w:t>140</w:t>
            </w:r>
          </w:p>
        </w:tc>
        <w:tc>
          <w:tcPr>
            <w:tcW w:w="555" w:type="pct"/>
            <w:vAlign w:val="center"/>
          </w:tcPr>
          <w:p w14:paraId="2473C809" w14:textId="77777777" w:rsidR="0052406C" w:rsidRPr="003C5659" w:rsidRDefault="0052406C" w:rsidP="00A30C25">
            <w:pPr>
              <w:jc w:val="center"/>
              <w:rPr>
                <w:color w:val="000000" w:themeColor="text1"/>
                <w:sz w:val="20"/>
                <w:szCs w:val="20"/>
                <w:lang w:val="en-US"/>
              </w:rPr>
            </w:pPr>
            <w:r w:rsidRPr="003C5659">
              <w:rPr>
                <w:color w:val="000000" w:themeColor="text1"/>
                <w:sz w:val="20"/>
                <w:szCs w:val="20"/>
                <w:lang w:val="en-US"/>
              </w:rPr>
              <w:t>145</w:t>
            </w:r>
          </w:p>
        </w:tc>
        <w:tc>
          <w:tcPr>
            <w:tcW w:w="683" w:type="pct"/>
            <w:vAlign w:val="center"/>
          </w:tcPr>
          <w:p w14:paraId="08CDC516" w14:textId="77777777" w:rsidR="0052406C" w:rsidRPr="003C5659" w:rsidRDefault="0052406C" w:rsidP="00A30C25">
            <w:pPr>
              <w:jc w:val="center"/>
              <w:rPr>
                <w:color w:val="000000" w:themeColor="text1"/>
                <w:sz w:val="20"/>
                <w:szCs w:val="20"/>
                <w:lang w:val="en-US"/>
              </w:rPr>
            </w:pPr>
            <w:r w:rsidRPr="003C5659">
              <w:rPr>
                <w:color w:val="000000" w:themeColor="text1"/>
                <w:sz w:val="20"/>
                <w:szCs w:val="20"/>
                <w:lang w:val="en-US"/>
              </w:rPr>
              <w:t>43</w:t>
            </w:r>
          </w:p>
        </w:tc>
        <w:tc>
          <w:tcPr>
            <w:tcW w:w="387" w:type="pct"/>
            <w:vAlign w:val="center"/>
          </w:tcPr>
          <w:p w14:paraId="590E8FDE" w14:textId="77777777" w:rsidR="0052406C" w:rsidRPr="003C5659" w:rsidRDefault="0052406C" w:rsidP="00A30C25">
            <w:pPr>
              <w:jc w:val="center"/>
              <w:rPr>
                <w:color w:val="000000" w:themeColor="text1"/>
                <w:sz w:val="20"/>
                <w:szCs w:val="20"/>
                <w:lang w:val="en-US"/>
              </w:rPr>
            </w:pPr>
            <w:r w:rsidRPr="003C5659">
              <w:rPr>
                <w:color w:val="000000" w:themeColor="text1"/>
                <w:sz w:val="20"/>
                <w:szCs w:val="20"/>
                <w:lang w:val="en-US"/>
              </w:rPr>
              <w:t>113</w:t>
            </w:r>
          </w:p>
        </w:tc>
        <w:tc>
          <w:tcPr>
            <w:tcW w:w="716" w:type="pct"/>
            <w:vAlign w:val="center"/>
          </w:tcPr>
          <w:p w14:paraId="1EB21E4D" w14:textId="77777777" w:rsidR="0052406C" w:rsidRPr="003C5659" w:rsidRDefault="0052406C" w:rsidP="00A30C25">
            <w:pPr>
              <w:jc w:val="center"/>
              <w:rPr>
                <w:color w:val="000000" w:themeColor="text1"/>
                <w:sz w:val="20"/>
                <w:szCs w:val="20"/>
                <w:lang w:val="en-US"/>
              </w:rPr>
            </w:pPr>
            <w:r w:rsidRPr="003C5659">
              <w:rPr>
                <w:color w:val="000000" w:themeColor="text1"/>
                <w:sz w:val="20"/>
                <w:szCs w:val="20"/>
                <w:lang w:val="en-US"/>
              </w:rPr>
              <w:t>17</w:t>
            </w:r>
          </w:p>
        </w:tc>
        <w:tc>
          <w:tcPr>
            <w:tcW w:w="516" w:type="pct"/>
            <w:vAlign w:val="center"/>
          </w:tcPr>
          <w:p w14:paraId="324143F8" w14:textId="77777777" w:rsidR="0052406C" w:rsidRPr="003C5659" w:rsidRDefault="0052406C" w:rsidP="00A30C25">
            <w:pPr>
              <w:jc w:val="center"/>
              <w:rPr>
                <w:color w:val="000000" w:themeColor="text1"/>
                <w:sz w:val="20"/>
                <w:szCs w:val="20"/>
                <w:lang w:val="en-US"/>
              </w:rPr>
            </w:pPr>
            <w:r w:rsidRPr="003C5659">
              <w:rPr>
                <w:color w:val="000000" w:themeColor="text1"/>
                <w:sz w:val="20"/>
                <w:szCs w:val="20"/>
                <w:lang w:val="en-US"/>
              </w:rPr>
              <w:t>122</w:t>
            </w:r>
          </w:p>
        </w:tc>
      </w:tr>
      <w:tr w:rsidR="003C5659" w:rsidRPr="003C5659" w14:paraId="0952A2BB" w14:textId="77777777" w:rsidTr="00A30C25">
        <w:trPr>
          <w:trHeight w:val="236"/>
        </w:trPr>
        <w:tc>
          <w:tcPr>
            <w:tcW w:w="276" w:type="pct"/>
            <w:vMerge w:val="restart"/>
            <w:textDirection w:val="btLr"/>
            <w:vAlign w:val="center"/>
          </w:tcPr>
          <w:p w14:paraId="0751CDB8" w14:textId="77777777" w:rsidR="0052406C" w:rsidRPr="003C5659" w:rsidRDefault="0052406C" w:rsidP="00A30C25">
            <w:pPr>
              <w:ind w:left="113" w:right="113"/>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Left hippocampus</w:t>
            </w:r>
          </w:p>
        </w:tc>
        <w:tc>
          <w:tcPr>
            <w:tcW w:w="4724" w:type="pct"/>
            <w:gridSpan w:val="9"/>
            <w:vAlign w:val="center"/>
          </w:tcPr>
          <w:p w14:paraId="684DBCD8"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Anterior-subiculum(Red)</w:t>
            </w:r>
          </w:p>
        </w:tc>
      </w:tr>
      <w:tr w:rsidR="003C5659" w:rsidRPr="003C5659" w14:paraId="60F5898F" w14:textId="77777777" w:rsidTr="00A30C25">
        <w:trPr>
          <w:trHeight w:val="337"/>
        </w:trPr>
        <w:tc>
          <w:tcPr>
            <w:tcW w:w="276" w:type="pct"/>
            <w:vMerge/>
            <w:vAlign w:val="center"/>
          </w:tcPr>
          <w:p w14:paraId="4239A7DD" w14:textId="77777777" w:rsidR="0052406C" w:rsidRPr="003C5659" w:rsidRDefault="0052406C" w:rsidP="00A30C25">
            <w:pPr>
              <w:jc w:val="center"/>
              <w:rPr>
                <w:rFonts w:ascii="Times New Roman" w:hAnsi="Times New Roman" w:cs="Times New Roman"/>
                <w:color w:val="000000" w:themeColor="text1"/>
                <w:sz w:val="20"/>
                <w:szCs w:val="20"/>
                <w:lang w:val="en-US"/>
              </w:rPr>
            </w:pPr>
          </w:p>
        </w:tc>
        <w:tc>
          <w:tcPr>
            <w:tcW w:w="553" w:type="pct"/>
            <w:vAlign w:val="center"/>
          </w:tcPr>
          <w:p w14:paraId="38E9B183" w14:textId="77777777" w:rsidR="0052406C" w:rsidRPr="003C5659" w:rsidRDefault="0052406C" w:rsidP="00A30C25">
            <w:pPr>
              <w:jc w:val="center"/>
              <w:rPr>
                <w:rFonts w:ascii="Times New Roman" w:eastAsia="Calibri" w:hAnsi="Times New Roman" w:cs="Times New Roman"/>
                <w:color w:val="000000" w:themeColor="text1"/>
                <w:sz w:val="20"/>
                <w:szCs w:val="20"/>
                <w:lang w:val="en-US"/>
              </w:rPr>
            </w:pPr>
          </w:p>
        </w:tc>
        <w:tc>
          <w:tcPr>
            <w:tcW w:w="462" w:type="pct"/>
            <w:vAlign w:val="center"/>
          </w:tcPr>
          <w:p w14:paraId="784BBB7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1.12 (0.10)</w:t>
            </w:r>
          </w:p>
        </w:tc>
        <w:tc>
          <w:tcPr>
            <w:tcW w:w="426" w:type="pct"/>
            <w:vAlign w:val="center"/>
          </w:tcPr>
          <w:p w14:paraId="0C63AC0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1.12 (0.09)</w:t>
            </w:r>
          </w:p>
        </w:tc>
        <w:tc>
          <w:tcPr>
            <w:tcW w:w="426" w:type="pct"/>
            <w:vAlign w:val="center"/>
          </w:tcPr>
          <w:p w14:paraId="66CA923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1.12 (0.10)</w:t>
            </w:r>
          </w:p>
        </w:tc>
        <w:tc>
          <w:tcPr>
            <w:tcW w:w="555" w:type="pct"/>
            <w:vAlign w:val="center"/>
          </w:tcPr>
          <w:p w14:paraId="0458C28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1.09 (0.09)</w:t>
            </w:r>
          </w:p>
        </w:tc>
        <w:tc>
          <w:tcPr>
            <w:tcW w:w="683" w:type="pct"/>
            <w:vAlign w:val="center"/>
          </w:tcPr>
          <w:p w14:paraId="5C2C118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1.10</w:t>
            </w:r>
          </w:p>
          <w:p w14:paraId="21AA643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387" w:type="pct"/>
            <w:vAlign w:val="center"/>
          </w:tcPr>
          <w:p w14:paraId="20D3F7A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 (0.11)</w:t>
            </w:r>
          </w:p>
        </w:tc>
        <w:tc>
          <w:tcPr>
            <w:tcW w:w="716" w:type="pct"/>
            <w:vAlign w:val="center"/>
          </w:tcPr>
          <w:p w14:paraId="7ECFF7A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0.96</w:t>
            </w:r>
          </w:p>
          <w:p w14:paraId="0B5C16B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(0.14)</w:t>
            </w:r>
          </w:p>
        </w:tc>
        <w:tc>
          <w:tcPr>
            <w:tcW w:w="516" w:type="pct"/>
            <w:vAlign w:val="center"/>
          </w:tcPr>
          <w:p w14:paraId="66E1012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 (0.11)</w:t>
            </w:r>
          </w:p>
        </w:tc>
      </w:tr>
      <w:tr w:rsidR="003C5659" w:rsidRPr="003C5659" w14:paraId="7B711D82" w14:textId="77777777" w:rsidTr="00A30C25">
        <w:trPr>
          <w:trHeight w:val="271"/>
        </w:trPr>
        <w:tc>
          <w:tcPr>
            <w:tcW w:w="276" w:type="pct"/>
            <w:vMerge/>
            <w:vAlign w:val="center"/>
          </w:tcPr>
          <w:p w14:paraId="46AB17BA" w14:textId="77777777" w:rsidR="0052406C" w:rsidRPr="003C5659" w:rsidRDefault="0052406C" w:rsidP="00A30C25">
            <w:pPr>
              <w:jc w:val="center"/>
              <w:rPr>
                <w:rFonts w:ascii="Times New Roman" w:hAnsi="Times New Roman" w:cs="Times New Roman"/>
                <w:color w:val="000000" w:themeColor="text1"/>
                <w:lang w:val="en-US"/>
              </w:rPr>
            </w:pPr>
          </w:p>
        </w:tc>
        <w:tc>
          <w:tcPr>
            <w:tcW w:w="4724" w:type="pct"/>
            <w:gridSpan w:val="9"/>
            <w:vAlign w:val="center"/>
          </w:tcPr>
          <w:p w14:paraId="2CBA202D"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Posterior-subiculum(Blue)</w:t>
            </w:r>
          </w:p>
        </w:tc>
      </w:tr>
      <w:tr w:rsidR="003C5659" w:rsidRPr="003C5659" w14:paraId="2B3E0859" w14:textId="77777777" w:rsidTr="00A30C25">
        <w:trPr>
          <w:trHeight w:val="290"/>
        </w:trPr>
        <w:tc>
          <w:tcPr>
            <w:tcW w:w="276" w:type="pct"/>
            <w:vMerge/>
            <w:vAlign w:val="center"/>
          </w:tcPr>
          <w:p w14:paraId="3D860926"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5A19D9A2"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2CBF0C1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1.12 (0.12)</w:t>
            </w:r>
          </w:p>
        </w:tc>
        <w:tc>
          <w:tcPr>
            <w:tcW w:w="426" w:type="pct"/>
            <w:vAlign w:val="center"/>
          </w:tcPr>
          <w:p w14:paraId="383FD24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1.13 (0.12)</w:t>
            </w:r>
          </w:p>
        </w:tc>
        <w:tc>
          <w:tcPr>
            <w:tcW w:w="426" w:type="pct"/>
            <w:vAlign w:val="center"/>
          </w:tcPr>
          <w:p w14:paraId="0373CF2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1.15 (0.12)</w:t>
            </w:r>
          </w:p>
        </w:tc>
        <w:tc>
          <w:tcPr>
            <w:tcW w:w="555" w:type="pct"/>
            <w:vAlign w:val="center"/>
          </w:tcPr>
          <w:p w14:paraId="0CDEFCB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1.11 (0.11)</w:t>
            </w:r>
          </w:p>
        </w:tc>
        <w:tc>
          <w:tcPr>
            <w:tcW w:w="683" w:type="pct"/>
            <w:vAlign w:val="center"/>
          </w:tcPr>
          <w:p w14:paraId="6190A68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1.10</w:t>
            </w:r>
          </w:p>
          <w:p w14:paraId="05518AE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387" w:type="pct"/>
            <w:vAlign w:val="center"/>
          </w:tcPr>
          <w:p w14:paraId="244A44B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 (0.12)</w:t>
            </w:r>
          </w:p>
        </w:tc>
        <w:tc>
          <w:tcPr>
            <w:tcW w:w="716" w:type="pct"/>
            <w:vAlign w:val="center"/>
          </w:tcPr>
          <w:p w14:paraId="503AEBEF"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1.01</w:t>
            </w:r>
          </w:p>
          <w:p w14:paraId="7F7A064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(0.12)</w:t>
            </w:r>
          </w:p>
        </w:tc>
        <w:tc>
          <w:tcPr>
            <w:tcW w:w="516" w:type="pct"/>
            <w:vAlign w:val="center"/>
          </w:tcPr>
          <w:p w14:paraId="0750364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0.99 (0.12)</w:t>
            </w:r>
          </w:p>
        </w:tc>
      </w:tr>
      <w:tr w:rsidR="003C5659" w:rsidRPr="003C5659" w14:paraId="054E4CCE" w14:textId="77777777" w:rsidTr="00A30C25">
        <w:trPr>
          <w:trHeight w:val="290"/>
        </w:trPr>
        <w:tc>
          <w:tcPr>
            <w:tcW w:w="276" w:type="pct"/>
            <w:vMerge/>
            <w:vAlign w:val="center"/>
          </w:tcPr>
          <w:p w14:paraId="05D302AC" w14:textId="77777777" w:rsidR="0052406C" w:rsidRPr="003C5659" w:rsidRDefault="0052406C" w:rsidP="00A30C25">
            <w:pPr>
              <w:jc w:val="center"/>
              <w:rPr>
                <w:rFonts w:ascii="Times New Roman" w:hAnsi="Times New Roman" w:cs="Times New Roman"/>
                <w:color w:val="000000" w:themeColor="text1"/>
                <w:lang w:val="en-US"/>
              </w:rPr>
            </w:pPr>
          </w:p>
        </w:tc>
        <w:tc>
          <w:tcPr>
            <w:tcW w:w="4724" w:type="pct"/>
            <w:gridSpan w:val="9"/>
            <w:vAlign w:val="center"/>
          </w:tcPr>
          <w:p w14:paraId="0B1A26C7"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Intermediate-subregion(Pink)</w:t>
            </w:r>
          </w:p>
        </w:tc>
      </w:tr>
      <w:tr w:rsidR="003C5659" w:rsidRPr="003C5659" w14:paraId="20179628" w14:textId="77777777" w:rsidTr="00A30C25">
        <w:trPr>
          <w:trHeight w:val="290"/>
        </w:trPr>
        <w:tc>
          <w:tcPr>
            <w:tcW w:w="276" w:type="pct"/>
            <w:vMerge/>
            <w:vAlign w:val="center"/>
          </w:tcPr>
          <w:p w14:paraId="27E52A44"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1D934BB8"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36CCA39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1.09 (0.10)</w:t>
            </w:r>
          </w:p>
        </w:tc>
        <w:tc>
          <w:tcPr>
            <w:tcW w:w="426" w:type="pct"/>
            <w:vAlign w:val="center"/>
          </w:tcPr>
          <w:p w14:paraId="63ACB83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1.09 (0.09)</w:t>
            </w:r>
          </w:p>
        </w:tc>
        <w:tc>
          <w:tcPr>
            <w:tcW w:w="426" w:type="pct"/>
            <w:vAlign w:val="center"/>
          </w:tcPr>
          <w:p w14:paraId="7423E01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1.09 (0.11)</w:t>
            </w:r>
          </w:p>
        </w:tc>
        <w:tc>
          <w:tcPr>
            <w:tcW w:w="555" w:type="pct"/>
            <w:vAlign w:val="center"/>
          </w:tcPr>
          <w:p w14:paraId="1F58781F"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1.06 (0.09)</w:t>
            </w:r>
          </w:p>
        </w:tc>
        <w:tc>
          <w:tcPr>
            <w:tcW w:w="683" w:type="pct"/>
            <w:vAlign w:val="center"/>
          </w:tcPr>
          <w:p w14:paraId="200505B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1.06</w:t>
            </w:r>
          </w:p>
          <w:p w14:paraId="7BB9301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387" w:type="pct"/>
            <w:vAlign w:val="center"/>
          </w:tcPr>
          <w:p w14:paraId="0A77EBA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1.00 (0.10)</w:t>
            </w:r>
          </w:p>
        </w:tc>
        <w:tc>
          <w:tcPr>
            <w:tcW w:w="716" w:type="pct"/>
            <w:vAlign w:val="center"/>
          </w:tcPr>
          <w:p w14:paraId="3598502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0.94</w:t>
            </w:r>
          </w:p>
          <w:p w14:paraId="2F47533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(0.12)</w:t>
            </w:r>
          </w:p>
        </w:tc>
        <w:tc>
          <w:tcPr>
            <w:tcW w:w="516" w:type="pct"/>
            <w:vAlign w:val="center"/>
          </w:tcPr>
          <w:p w14:paraId="5E4F37A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0.94 (0.11)</w:t>
            </w:r>
          </w:p>
        </w:tc>
      </w:tr>
      <w:tr w:rsidR="003C5659" w:rsidRPr="003C5659" w14:paraId="6DD37E3A" w14:textId="77777777" w:rsidTr="00A30C25">
        <w:trPr>
          <w:trHeight w:val="290"/>
        </w:trPr>
        <w:tc>
          <w:tcPr>
            <w:tcW w:w="276" w:type="pct"/>
            <w:vMerge/>
            <w:vAlign w:val="center"/>
          </w:tcPr>
          <w:p w14:paraId="43E839BF" w14:textId="77777777" w:rsidR="0052406C" w:rsidRPr="003C5659" w:rsidRDefault="0052406C" w:rsidP="00A30C25">
            <w:pPr>
              <w:jc w:val="center"/>
              <w:rPr>
                <w:rFonts w:ascii="Times New Roman" w:hAnsi="Times New Roman" w:cs="Times New Roman"/>
                <w:color w:val="000000" w:themeColor="text1"/>
                <w:lang w:val="en-US"/>
              </w:rPr>
            </w:pPr>
          </w:p>
        </w:tc>
        <w:tc>
          <w:tcPr>
            <w:tcW w:w="4724" w:type="pct"/>
            <w:gridSpan w:val="9"/>
            <w:vAlign w:val="center"/>
          </w:tcPr>
          <w:p w14:paraId="3EFC3D96"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Anterior-CA(Yellow)</w:t>
            </w:r>
          </w:p>
        </w:tc>
      </w:tr>
      <w:tr w:rsidR="003C5659" w:rsidRPr="003C5659" w14:paraId="611279B8" w14:textId="77777777" w:rsidTr="00A30C25">
        <w:trPr>
          <w:trHeight w:val="290"/>
        </w:trPr>
        <w:tc>
          <w:tcPr>
            <w:tcW w:w="276" w:type="pct"/>
            <w:vMerge/>
            <w:vAlign w:val="center"/>
          </w:tcPr>
          <w:p w14:paraId="659E75FF"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0B21AC74"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25E1987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0.95 (0.09)</w:t>
            </w:r>
          </w:p>
        </w:tc>
        <w:tc>
          <w:tcPr>
            <w:tcW w:w="426" w:type="pct"/>
            <w:vAlign w:val="center"/>
          </w:tcPr>
          <w:p w14:paraId="5AA1C04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0.96 (0.08)</w:t>
            </w:r>
          </w:p>
        </w:tc>
        <w:tc>
          <w:tcPr>
            <w:tcW w:w="426" w:type="pct"/>
            <w:vAlign w:val="center"/>
          </w:tcPr>
          <w:p w14:paraId="0A5B2BF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 (0.10)</w:t>
            </w:r>
          </w:p>
        </w:tc>
        <w:tc>
          <w:tcPr>
            <w:tcW w:w="555" w:type="pct"/>
            <w:vAlign w:val="center"/>
          </w:tcPr>
          <w:p w14:paraId="66B3062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0.94 (0.09)</w:t>
            </w:r>
          </w:p>
        </w:tc>
        <w:tc>
          <w:tcPr>
            <w:tcW w:w="683" w:type="pct"/>
            <w:vAlign w:val="center"/>
          </w:tcPr>
          <w:p w14:paraId="7CFF514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w:t>
            </w:r>
          </w:p>
          <w:p w14:paraId="69DD94C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(0.09)</w:t>
            </w:r>
          </w:p>
        </w:tc>
        <w:tc>
          <w:tcPr>
            <w:tcW w:w="387" w:type="pct"/>
            <w:vAlign w:val="center"/>
          </w:tcPr>
          <w:p w14:paraId="74A0EEC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0.88 (0.09)</w:t>
            </w:r>
          </w:p>
        </w:tc>
        <w:tc>
          <w:tcPr>
            <w:tcW w:w="716" w:type="pct"/>
            <w:vAlign w:val="center"/>
          </w:tcPr>
          <w:p w14:paraId="5CF6393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0.80</w:t>
            </w:r>
          </w:p>
          <w:p w14:paraId="6CFEC24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516" w:type="pct"/>
            <w:vAlign w:val="center"/>
          </w:tcPr>
          <w:p w14:paraId="04703E4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0.81 (0.09)</w:t>
            </w:r>
          </w:p>
        </w:tc>
      </w:tr>
      <w:tr w:rsidR="003C5659" w:rsidRPr="003C5659" w14:paraId="32B19D53" w14:textId="77777777" w:rsidTr="00A30C25">
        <w:trPr>
          <w:trHeight w:val="290"/>
        </w:trPr>
        <w:tc>
          <w:tcPr>
            <w:tcW w:w="276" w:type="pct"/>
            <w:vMerge/>
            <w:vAlign w:val="center"/>
          </w:tcPr>
          <w:p w14:paraId="1CD463B5" w14:textId="77777777" w:rsidR="0052406C" w:rsidRPr="003C5659" w:rsidRDefault="0052406C" w:rsidP="00A30C25">
            <w:pPr>
              <w:jc w:val="center"/>
              <w:rPr>
                <w:rFonts w:ascii="Times New Roman" w:hAnsi="Times New Roman" w:cs="Times New Roman"/>
                <w:color w:val="000000" w:themeColor="text1"/>
                <w:lang w:val="en-US"/>
              </w:rPr>
            </w:pPr>
          </w:p>
        </w:tc>
        <w:tc>
          <w:tcPr>
            <w:tcW w:w="4724" w:type="pct"/>
            <w:gridSpan w:val="9"/>
            <w:vAlign w:val="center"/>
          </w:tcPr>
          <w:p w14:paraId="1B01E4C2"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Posterior-CA(Green)</w:t>
            </w:r>
          </w:p>
        </w:tc>
      </w:tr>
      <w:tr w:rsidR="003C5659" w:rsidRPr="003C5659" w14:paraId="5636A404" w14:textId="77777777" w:rsidTr="00A30C25">
        <w:trPr>
          <w:trHeight w:val="290"/>
        </w:trPr>
        <w:tc>
          <w:tcPr>
            <w:tcW w:w="276" w:type="pct"/>
            <w:vAlign w:val="center"/>
          </w:tcPr>
          <w:p w14:paraId="62ED517E"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455C2E88"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7C71F67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(0.11)</w:t>
            </w:r>
          </w:p>
        </w:tc>
        <w:tc>
          <w:tcPr>
            <w:tcW w:w="426" w:type="pct"/>
            <w:vAlign w:val="center"/>
          </w:tcPr>
          <w:p w14:paraId="3B0A068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(0.11)</w:t>
            </w:r>
          </w:p>
        </w:tc>
        <w:tc>
          <w:tcPr>
            <w:tcW w:w="426" w:type="pct"/>
            <w:vAlign w:val="center"/>
          </w:tcPr>
          <w:p w14:paraId="0AA86EB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0.94 (0.12)</w:t>
            </w:r>
          </w:p>
        </w:tc>
        <w:tc>
          <w:tcPr>
            <w:tcW w:w="555" w:type="pct"/>
            <w:vAlign w:val="center"/>
          </w:tcPr>
          <w:p w14:paraId="7AAB180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0.92 (0.10)</w:t>
            </w:r>
          </w:p>
        </w:tc>
        <w:tc>
          <w:tcPr>
            <w:tcW w:w="683" w:type="pct"/>
            <w:vAlign w:val="center"/>
          </w:tcPr>
          <w:p w14:paraId="10C57FF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0.87</w:t>
            </w:r>
          </w:p>
          <w:p w14:paraId="03CADBD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387" w:type="pct"/>
            <w:vAlign w:val="center"/>
          </w:tcPr>
          <w:p w14:paraId="1861321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0.81 (0.11)</w:t>
            </w:r>
          </w:p>
        </w:tc>
        <w:tc>
          <w:tcPr>
            <w:tcW w:w="716" w:type="pct"/>
            <w:vAlign w:val="center"/>
          </w:tcPr>
          <w:p w14:paraId="63CB1B1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0.78</w:t>
            </w:r>
          </w:p>
          <w:p w14:paraId="01DACB1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(0.10)</w:t>
            </w:r>
          </w:p>
        </w:tc>
        <w:tc>
          <w:tcPr>
            <w:tcW w:w="516" w:type="pct"/>
            <w:vAlign w:val="center"/>
          </w:tcPr>
          <w:p w14:paraId="41AE491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0.76 (0.10)</w:t>
            </w:r>
          </w:p>
        </w:tc>
      </w:tr>
      <w:tr w:rsidR="003C5659" w:rsidRPr="003C5659" w14:paraId="169473BF" w14:textId="77777777" w:rsidTr="00A30C25">
        <w:trPr>
          <w:trHeight w:val="290"/>
        </w:trPr>
        <w:tc>
          <w:tcPr>
            <w:tcW w:w="276" w:type="pct"/>
            <w:vMerge w:val="restart"/>
            <w:textDirection w:val="btLr"/>
            <w:vAlign w:val="center"/>
          </w:tcPr>
          <w:p w14:paraId="093F01D3" w14:textId="77777777" w:rsidR="0052406C" w:rsidRPr="003C5659" w:rsidRDefault="0052406C" w:rsidP="00A30C25">
            <w:pPr>
              <w:ind w:left="113" w:right="113"/>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Right hippocampus</w:t>
            </w:r>
          </w:p>
        </w:tc>
        <w:tc>
          <w:tcPr>
            <w:tcW w:w="4724" w:type="pct"/>
            <w:gridSpan w:val="9"/>
            <w:vAlign w:val="center"/>
          </w:tcPr>
          <w:p w14:paraId="5135C35C"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Anterior-subiculum(Red)</w:t>
            </w:r>
          </w:p>
        </w:tc>
      </w:tr>
      <w:tr w:rsidR="003C5659" w:rsidRPr="003C5659" w14:paraId="70687240" w14:textId="77777777" w:rsidTr="00A30C25">
        <w:trPr>
          <w:trHeight w:val="290"/>
        </w:trPr>
        <w:tc>
          <w:tcPr>
            <w:tcW w:w="276" w:type="pct"/>
            <w:vMerge/>
            <w:vAlign w:val="center"/>
          </w:tcPr>
          <w:p w14:paraId="58291943"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3BBB05FE"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10E1B54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1.12 (0.10)</w:t>
            </w:r>
          </w:p>
        </w:tc>
        <w:tc>
          <w:tcPr>
            <w:tcW w:w="426" w:type="pct"/>
            <w:vAlign w:val="center"/>
          </w:tcPr>
          <w:p w14:paraId="3DF3E34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1.13 (0.09)</w:t>
            </w:r>
          </w:p>
        </w:tc>
        <w:tc>
          <w:tcPr>
            <w:tcW w:w="426" w:type="pct"/>
            <w:vAlign w:val="center"/>
          </w:tcPr>
          <w:p w14:paraId="50639C2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1.14 (0.10)</w:t>
            </w:r>
          </w:p>
        </w:tc>
        <w:tc>
          <w:tcPr>
            <w:tcW w:w="555" w:type="pct"/>
            <w:vAlign w:val="center"/>
          </w:tcPr>
          <w:p w14:paraId="186B1B5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1.10 (0.09)</w:t>
            </w:r>
          </w:p>
        </w:tc>
        <w:tc>
          <w:tcPr>
            <w:tcW w:w="683" w:type="pct"/>
            <w:vAlign w:val="center"/>
          </w:tcPr>
          <w:p w14:paraId="60051D9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1.11</w:t>
            </w:r>
          </w:p>
          <w:p w14:paraId="3F4D182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(0.10)</w:t>
            </w:r>
          </w:p>
        </w:tc>
        <w:tc>
          <w:tcPr>
            <w:tcW w:w="387" w:type="pct"/>
            <w:vAlign w:val="center"/>
          </w:tcPr>
          <w:p w14:paraId="0BA4520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1.06 (0.10)</w:t>
            </w:r>
          </w:p>
        </w:tc>
        <w:tc>
          <w:tcPr>
            <w:tcW w:w="716" w:type="pct"/>
            <w:vAlign w:val="center"/>
          </w:tcPr>
          <w:p w14:paraId="39EBC9C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0.95</w:t>
            </w:r>
          </w:p>
          <w:p w14:paraId="25A8E56F"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(0.17)</w:t>
            </w:r>
          </w:p>
        </w:tc>
        <w:tc>
          <w:tcPr>
            <w:tcW w:w="516" w:type="pct"/>
            <w:vAlign w:val="center"/>
          </w:tcPr>
          <w:p w14:paraId="5B769CC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1.00 (0.10)</w:t>
            </w:r>
          </w:p>
        </w:tc>
      </w:tr>
      <w:tr w:rsidR="003C5659" w:rsidRPr="003C5659" w14:paraId="0A9115FF" w14:textId="77777777" w:rsidTr="00A30C25">
        <w:trPr>
          <w:trHeight w:val="290"/>
        </w:trPr>
        <w:tc>
          <w:tcPr>
            <w:tcW w:w="276" w:type="pct"/>
            <w:vMerge/>
            <w:vAlign w:val="center"/>
          </w:tcPr>
          <w:p w14:paraId="71F3EECB" w14:textId="77777777" w:rsidR="0052406C" w:rsidRPr="003C5659" w:rsidRDefault="0052406C" w:rsidP="00A30C25">
            <w:pPr>
              <w:jc w:val="center"/>
              <w:rPr>
                <w:rFonts w:ascii="Times New Roman" w:hAnsi="Times New Roman" w:cs="Times New Roman"/>
                <w:color w:val="000000" w:themeColor="text1"/>
                <w:lang w:val="en-US"/>
              </w:rPr>
            </w:pPr>
          </w:p>
        </w:tc>
        <w:tc>
          <w:tcPr>
            <w:tcW w:w="4724" w:type="pct"/>
            <w:gridSpan w:val="9"/>
            <w:vAlign w:val="center"/>
          </w:tcPr>
          <w:p w14:paraId="361CD12A"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Posterior-subiculum(Blue)</w:t>
            </w:r>
          </w:p>
        </w:tc>
      </w:tr>
      <w:tr w:rsidR="003C5659" w:rsidRPr="003C5659" w14:paraId="231A6230" w14:textId="77777777" w:rsidTr="00A30C25">
        <w:trPr>
          <w:trHeight w:val="290"/>
        </w:trPr>
        <w:tc>
          <w:tcPr>
            <w:tcW w:w="276" w:type="pct"/>
            <w:vMerge/>
            <w:vAlign w:val="center"/>
          </w:tcPr>
          <w:p w14:paraId="7B059407"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200CB9D2"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234168B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1.10 (0.11)</w:t>
            </w:r>
          </w:p>
        </w:tc>
        <w:tc>
          <w:tcPr>
            <w:tcW w:w="426" w:type="pct"/>
            <w:vAlign w:val="center"/>
          </w:tcPr>
          <w:p w14:paraId="1F5AC32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1.11 (0.12)</w:t>
            </w:r>
          </w:p>
        </w:tc>
        <w:tc>
          <w:tcPr>
            <w:tcW w:w="426" w:type="pct"/>
            <w:vAlign w:val="center"/>
          </w:tcPr>
          <w:p w14:paraId="77FE132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1.13 (0.12)</w:t>
            </w:r>
          </w:p>
        </w:tc>
        <w:tc>
          <w:tcPr>
            <w:tcW w:w="555" w:type="pct"/>
            <w:vAlign w:val="center"/>
          </w:tcPr>
          <w:p w14:paraId="693274E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1.10 (0.10)</w:t>
            </w:r>
          </w:p>
        </w:tc>
        <w:tc>
          <w:tcPr>
            <w:tcW w:w="683" w:type="pct"/>
            <w:vAlign w:val="center"/>
          </w:tcPr>
          <w:p w14:paraId="4FBC57F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1.10</w:t>
            </w:r>
          </w:p>
          <w:p w14:paraId="0787EE4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387" w:type="pct"/>
            <w:vAlign w:val="center"/>
          </w:tcPr>
          <w:p w14:paraId="04CD1F8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 (0.11)</w:t>
            </w:r>
          </w:p>
        </w:tc>
        <w:tc>
          <w:tcPr>
            <w:tcW w:w="716" w:type="pct"/>
            <w:vAlign w:val="center"/>
          </w:tcPr>
          <w:p w14:paraId="4C3FD3B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1.00</w:t>
            </w:r>
          </w:p>
          <w:p w14:paraId="47AAD4FF"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(0.16)</w:t>
            </w:r>
          </w:p>
        </w:tc>
        <w:tc>
          <w:tcPr>
            <w:tcW w:w="516" w:type="pct"/>
            <w:vAlign w:val="center"/>
          </w:tcPr>
          <w:p w14:paraId="7FBA249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1.00 (0.10)</w:t>
            </w:r>
          </w:p>
        </w:tc>
      </w:tr>
      <w:tr w:rsidR="003C5659" w:rsidRPr="003C5659" w14:paraId="01176687" w14:textId="77777777" w:rsidTr="00A30C25">
        <w:trPr>
          <w:trHeight w:val="290"/>
        </w:trPr>
        <w:tc>
          <w:tcPr>
            <w:tcW w:w="276" w:type="pct"/>
            <w:vMerge/>
            <w:vAlign w:val="center"/>
          </w:tcPr>
          <w:p w14:paraId="4635A13B" w14:textId="77777777" w:rsidR="0052406C" w:rsidRPr="003C5659" w:rsidRDefault="0052406C" w:rsidP="00A30C25">
            <w:pPr>
              <w:jc w:val="center"/>
              <w:rPr>
                <w:rFonts w:ascii="Times New Roman" w:hAnsi="Times New Roman" w:cs="Times New Roman"/>
                <w:color w:val="000000" w:themeColor="text1"/>
                <w:lang w:val="en-US"/>
              </w:rPr>
            </w:pPr>
          </w:p>
        </w:tc>
        <w:tc>
          <w:tcPr>
            <w:tcW w:w="4724" w:type="pct"/>
            <w:gridSpan w:val="9"/>
            <w:vAlign w:val="center"/>
          </w:tcPr>
          <w:p w14:paraId="12772D74"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Intermediate-subregion(Pink)</w:t>
            </w:r>
          </w:p>
        </w:tc>
      </w:tr>
      <w:tr w:rsidR="003C5659" w:rsidRPr="003C5659" w14:paraId="5FEE2F2A" w14:textId="77777777" w:rsidTr="00A30C25">
        <w:trPr>
          <w:trHeight w:val="290"/>
        </w:trPr>
        <w:tc>
          <w:tcPr>
            <w:tcW w:w="276" w:type="pct"/>
            <w:vMerge/>
            <w:vAlign w:val="center"/>
          </w:tcPr>
          <w:p w14:paraId="79C50309"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161260BE"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5A160A6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1.07 (0.10)</w:t>
            </w:r>
          </w:p>
        </w:tc>
        <w:tc>
          <w:tcPr>
            <w:tcW w:w="426" w:type="pct"/>
            <w:vAlign w:val="center"/>
          </w:tcPr>
          <w:p w14:paraId="1A99DFC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1.06 (0.09)</w:t>
            </w:r>
          </w:p>
        </w:tc>
        <w:tc>
          <w:tcPr>
            <w:tcW w:w="426" w:type="pct"/>
            <w:vAlign w:val="center"/>
          </w:tcPr>
          <w:p w14:paraId="1C2B487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1.07 (0.10)</w:t>
            </w:r>
          </w:p>
        </w:tc>
        <w:tc>
          <w:tcPr>
            <w:tcW w:w="555" w:type="pct"/>
            <w:vAlign w:val="center"/>
          </w:tcPr>
          <w:p w14:paraId="4386B46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 (0.10)</w:t>
            </w:r>
          </w:p>
        </w:tc>
        <w:tc>
          <w:tcPr>
            <w:tcW w:w="683" w:type="pct"/>
            <w:vAlign w:val="center"/>
          </w:tcPr>
          <w:p w14:paraId="21C474D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1.03</w:t>
            </w:r>
          </w:p>
          <w:p w14:paraId="08C4362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387" w:type="pct"/>
            <w:vAlign w:val="center"/>
          </w:tcPr>
          <w:p w14:paraId="6A5D3C6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0.98 (0.10)</w:t>
            </w:r>
          </w:p>
        </w:tc>
        <w:tc>
          <w:tcPr>
            <w:tcW w:w="716" w:type="pct"/>
            <w:vAlign w:val="center"/>
          </w:tcPr>
          <w:p w14:paraId="15E3CA1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0.89</w:t>
            </w:r>
          </w:p>
          <w:p w14:paraId="5ECB7E9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(0.15)</w:t>
            </w:r>
          </w:p>
        </w:tc>
        <w:tc>
          <w:tcPr>
            <w:tcW w:w="516" w:type="pct"/>
            <w:vAlign w:val="center"/>
          </w:tcPr>
          <w:p w14:paraId="3FC411D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0.92 (0.10)</w:t>
            </w:r>
          </w:p>
        </w:tc>
      </w:tr>
      <w:tr w:rsidR="003C5659" w:rsidRPr="003C5659" w14:paraId="1626F066" w14:textId="77777777" w:rsidTr="00A30C25">
        <w:trPr>
          <w:trHeight w:val="290"/>
        </w:trPr>
        <w:tc>
          <w:tcPr>
            <w:tcW w:w="276" w:type="pct"/>
            <w:vMerge/>
            <w:vAlign w:val="center"/>
          </w:tcPr>
          <w:p w14:paraId="4F943CF7" w14:textId="77777777" w:rsidR="0052406C" w:rsidRPr="003C5659" w:rsidRDefault="0052406C" w:rsidP="00A30C25">
            <w:pPr>
              <w:jc w:val="center"/>
              <w:rPr>
                <w:rFonts w:ascii="Times New Roman" w:hAnsi="Times New Roman" w:cs="Times New Roman"/>
                <w:color w:val="000000" w:themeColor="text1"/>
                <w:lang w:val="en-US"/>
              </w:rPr>
            </w:pPr>
          </w:p>
        </w:tc>
        <w:tc>
          <w:tcPr>
            <w:tcW w:w="4724" w:type="pct"/>
            <w:gridSpan w:val="9"/>
            <w:vAlign w:val="center"/>
          </w:tcPr>
          <w:p w14:paraId="04F3C05A"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Anterior-CA(Yellow)</w:t>
            </w:r>
          </w:p>
        </w:tc>
      </w:tr>
      <w:tr w:rsidR="003C5659" w:rsidRPr="003C5659" w14:paraId="22369480" w14:textId="77777777" w:rsidTr="00A30C25">
        <w:trPr>
          <w:trHeight w:val="290"/>
        </w:trPr>
        <w:tc>
          <w:tcPr>
            <w:tcW w:w="276" w:type="pct"/>
            <w:vMerge/>
            <w:vAlign w:val="center"/>
          </w:tcPr>
          <w:p w14:paraId="6EE13944"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515ED918"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3EBB3D1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0.90 (0.08)</w:t>
            </w:r>
          </w:p>
        </w:tc>
        <w:tc>
          <w:tcPr>
            <w:tcW w:w="426" w:type="pct"/>
            <w:vAlign w:val="center"/>
          </w:tcPr>
          <w:p w14:paraId="30229CB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0.90 (0.08)</w:t>
            </w:r>
          </w:p>
        </w:tc>
        <w:tc>
          <w:tcPr>
            <w:tcW w:w="426" w:type="pct"/>
            <w:vAlign w:val="center"/>
          </w:tcPr>
          <w:p w14:paraId="3AE3667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(0.09)</w:t>
            </w:r>
          </w:p>
        </w:tc>
        <w:tc>
          <w:tcPr>
            <w:tcW w:w="555" w:type="pct"/>
            <w:vAlign w:val="center"/>
          </w:tcPr>
          <w:p w14:paraId="40DE7D0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0.90 (0.09)</w:t>
            </w:r>
          </w:p>
        </w:tc>
        <w:tc>
          <w:tcPr>
            <w:tcW w:w="683" w:type="pct"/>
            <w:vAlign w:val="center"/>
          </w:tcPr>
          <w:p w14:paraId="326E7BC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0.87</w:t>
            </w:r>
          </w:p>
          <w:p w14:paraId="538FA17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(0.09)</w:t>
            </w:r>
          </w:p>
        </w:tc>
        <w:tc>
          <w:tcPr>
            <w:tcW w:w="387" w:type="pct"/>
            <w:vAlign w:val="center"/>
          </w:tcPr>
          <w:p w14:paraId="48331F9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0.83 (0.09)</w:t>
            </w:r>
          </w:p>
        </w:tc>
        <w:tc>
          <w:tcPr>
            <w:tcW w:w="716" w:type="pct"/>
            <w:vAlign w:val="center"/>
          </w:tcPr>
          <w:p w14:paraId="6C4F9BE6" w14:textId="77777777" w:rsidR="0052406C" w:rsidRPr="003C5659" w:rsidRDefault="0052406C" w:rsidP="00A30C25">
            <w:pPr>
              <w:tabs>
                <w:tab w:val="left" w:pos="480"/>
              </w:tabs>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0.74</w:t>
            </w:r>
          </w:p>
          <w:p w14:paraId="451CC1A9" w14:textId="77777777" w:rsidR="0052406C" w:rsidRPr="003C5659" w:rsidRDefault="0052406C" w:rsidP="00A30C25">
            <w:pPr>
              <w:tabs>
                <w:tab w:val="left" w:pos="480"/>
              </w:tabs>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(0.13)</w:t>
            </w:r>
          </w:p>
        </w:tc>
        <w:tc>
          <w:tcPr>
            <w:tcW w:w="516" w:type="pct"/>
            <w:vAlign w:val="center"/>
          </w:tcPr>
          <w:p w14:paraId="7B3E5B0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0.77 (0.08)</w:t>
            </w:r>
          </w:p>
        </w:tc>
      </w:tr>
      <w:tr w:rsidR="003C5659" w:rsidRPr="003C5659" w14:paraId="7CD6541D" w14:textId="77777777" w:rsidTr="00A30C25">
        <w:trPr>
          <w:trHeight w:val="290"/>
        </w:trPr>
        <w:tc>
          <w:tcPr>
            <w:tcW w:w="276" w:type="pct"/>
            <w:vMerge/>
            <w:vAlign w:val="center"/>
          </w:tcPr>
          <w:p w14:paraId="22EBC9A5" w14:textId="77777777" w:rsidR="0052406C" w:rsidRPr="003C5659" w:rsidRDefault="0052406C" w:rsidP="00A30C25">
            <w:pPr>
              <w:jc w:val="center"/>
              <w:rPr>
                <w:rFonts w:ascii="Times New Roman" w:hAnsi="Times New Roman" w:cs="Times New Roman"/>
                <w:color w:val="000000" w:themeColor="text1"/>
                <w:lang w:val="en-US"/>
              </w:rPr>
            </w:pPr>
          </w:p>
        </w:tc>
        <w:tc>
          <w:tcPr>
            <w:tcW w:w="4724" w:type="pct"/>
            <w:gridSpan w:val="9"/>
            <w:vAlign w:val="center"/>
          </w:tcPr>
          <w:p w14:paraId="4AA37BEF" w14:textId="77777777" w:rsidR="0052406C" w:rsidRPr="003C5659" w:rsidRDefault="0052406C" w:rsidP="00A30C25">
            <w:pP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Posterior-CA(Green)</w:t>
            </w:r>
          </w:p>
        </w:tc>
      </w:tr>
      <w:tr w:rsidR="003C5659" w:rsidRPr="003C5659" w14:paraId="10778D3A" w14:textId="77777777" w:rsidTr="00A30C25">
        <w:trPr>
          <w:trHeight w:val="290"/>
        </w:trPr>
        <w:tc>
          <w:tcPr>
            <w:tcW w:w="276" w:type="pct"/>
            <w:vAlign w:val="center"/>
          </w:tcPr>
          <w:p w14:paraId="4565EA00" w14:textId="77777777" w:rsidR="0052406C" w:rsidRPr="003C5659" w:rsidRDefault="0052406C" w:rsidP="00A30C25">
            <w:pPr>
              <w:jc w:val="center"/>
              <w:rPr>
                <w:rFonts w:ascii="Times New Roman" w:hAnsi="Times New Roman" w:cs="Times New Roman"/>
                <w:color w:val="000000" w:themeColor="text1"/>
                <w:sz w:val="20"/>
                <w:szCs w:val="20"/>
              </w:rPr>
            </w:pPr>
          </w:p>
        </w:tc>
        <w:tc>
          <w:tcPr>
            <w:tcW w:w="553" w:type="pct"/>
            <w:vAlign w:val="center"/>
          </w:tcPr>
          <w:p w14:paraId="71CED970" w14:textId="77777777" w:rsidR="0052406C" w:rsidRPr="003C5659" w:rsidRDefault="0052406C" w:rsidP="00A30C25">
            <w:pPr>
              <w:jc w:val="center"/>
              <w:rPr>
                <w:rFonts w:ascii="Times New Roman" w:eastAsia="Calibri" w:hAnsi="Times New Roman" w:cs="Times New Roman"/>
                <w:color w:val="000000" w:themeColor="text1"/>
                <w:sz w:val="20"/>
                <w:szCs w:val="20"/>
              </w:rPr>
            </w:pPr>
          </w:p>
        </w:tc>
        <w:tc>
          <w:tcPr>
            <w:tcW w:w="462" w:type="pct"/>
            <w:vAlign w:val="center"/>
          </w:tcPr>
          <w:p w14:paraId="27789CE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0.92 (0.11)</w:t>
            </w:r>
          </w:p>
        </w:tc>
        <w:tc>
          <w:tcPr>
            <w:tcW w:w="426" w:type="pct"/>
            <w:vAlign w:val="center"/>
          </w:tcPr>
          <w:p w14:paraId="5928A75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0.92 (0.11)</w:t>
            </w:r>
          </w:p>
        </w:tc>
        <w:tc>
          <w:tcPr>
            <w:tcW w:w="426" w:type="pct"/>
            <w:vAlign w:val="center"/>
          </w:tcPr>
          <w:p w14:paraId="07A8380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0.94 (0.11)</w:t>
            </w:r>
          </w:p>
        </w:tc>
        <w:tc>
          <w:tcPr>
            <w:tcW w:w="555" w:type="pct"/>
            <w:vAlign w:val="center"/>
          </w:tcPr>
          <w:p w14:paraId="5B7B323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0.91 (0.10)</w:t>
            </w:r>
          </w:p>
        </w:tc>
        <w:tc>
          <w:tcPr>
            <w:tcW w:w="683" w:type="pct"/>
            <w:vAlign w:val="center"/>
          </w:tcPr>
          <w:p w14:paraId="2041A27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0.90</w:t>
            </w:r>
          </w:p>
          <w:p w14:paraId="1101DA0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387" w:type="pct"/>
            <w:vAlign w:val="center"/>
          </w:tcPr>
          <w:p w14:paraId="0F16775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0.83 (0.10)</w:t>
            </w:r>
          </w:p>
        </w:tc>
        <w:tc>
          <w:tcPr>
            <w:tcW w:w="716" w:type="pct"/>
            <w:vAlign w:val="center"/>
          </w:tcPr>
          <w:p w14:paraId="6BEC356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0.79</w:t>
            </w:r>
          </w:p>
          <w:p w14:paraId="5FCA1F4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(0.13)</w:t>
            </w:r>
          </w:p>
        </w:tc>
        <w:tc>
          <w:tcPr>
            <w:tcW w:w="516" w:type="pct"/>
            <w:vAlign w:val="center"/>
          </w:tcPr>
          <w:p w14:paraId="681F366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0.78 (0.09)</w:t>
            </w:r>
          </w:p>
        </w:tc>
      </w:tr>
    </w:tbl>
    <w:p w14:paraId="4D449B8C" w14:textId="301E8A05" w:rsidR="004D77F1" w:rsidRPr="003C5659" w:rsidRDefault="004D77F1" w:rsidP="004D77F1">
      <w:pP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Data are given in mean values and standard deviation, SD. MCI = Mild cognitive impairment; AD = Alzheimer’s Disease</w:t>
      </w:r>
      <w:r w:rsidR="005D187E" w:rsidRPr="003C5659">
        <w:rPr>
          <w:rFonts w:ascii="Times New Roman" w:hAnsi="Times New Roman" w:cs="Times New Roman"/>
          <w:color w:val="000000" w:themeColor="text1"/>
          <w:sz w:val="20"/>
          <w:szCs w:val="20"/>
          <w:lang w:val="en-US"/>
        </w:rPr>
        <w:t>; n = number of subjects.</w:t>
      </w:r>
    </w:p>
    <w:p w14:paraId="5C103993" w14:textId="065D4867" w:rsidR="004D77F1" w:rsidRPr="003C5659" w:rsidRDefault="004D77F1" w:rsidP="004D77F1">
      <w:pPr>
        <w:spacing w:line="360" w:lineRule="auto"/>
        <w:rPr>
          <w:rFonts w:ascii="Times New Roman" w:hAnsi="Times New Roman" w:cs="Times New Roman"/>
          <w:b/>
          <w:color w:val="000000" w:themeColor="text1"/>
          <w:sz w:val="28"/>
          <w:szCs w:val="28"/>
          <w:lang w:val="en-US"/>
        </w:rPr>
      </w:pPr>
    </w:p>
    <w:p w14:paraId="43AF56F5" w14:textId="38A7D00B" w:rsidR="00E3580B" w:rsidRPr="003C5659" w:rsidRDefault="00E3580B" w:rsidP="004D77F1">
      <w:pPr>
        <w:spacing w:line="360" w:lineRule="auto"/>
        <w:rPr>
          <w:rFonts w:ascii="Times New Roman" w:hAnsi="Times New Roman" w:cs="Times New Roman"/>
          <w:b/>
          <w:color w:val="000000" w:themeColor="text1"/>
          <w:sz w:val="28"/>
          <w:szCs w:val="28"/>
          <w:lang w:val="en-US"/>
        </w:rPr>
      </w:pPr>
    </w:p>
    <w:p w14:paraId="18E50413" w14:textId="24DA0AB8" w:rsidR="00E3580B" w:rsidRPr="003C5659" w:rsidRDefault="00E3580B" w:rsidP="004D77F1">
      <w:pPr>
        <w:spacing w:line="360" w:lineRule="auto"/>
        <w:rPr>
          <w:rFonts w:ascii="Times New Roman" w:hAnsi="Times New Roman" w:cs="Times New Roman"/>
          <w:b/>
          <w:color w:val="000000" w:themeColor="text1"/>
          <w:sz w:val="28"/>
          <w:szCs w:val="28"/>
          <w:lang w:val="en-US"/>
        </w:rPr>
      </w:pPr>
    </w:p>
    <w:p w14:paraId="5BDA0910" w14:textId="77777777" w:rsidR="00E3580B" w:rsidRPr="003C5659" w:rsidRDefault="00E3580B" w:rsidP="004D77F1">
      <w:pPr>
        <w:spacing w:line="360" w:lineRule="auto"/>
        <w:rPr>
          <w:rFonts w:ascii="Times New Roman" w:hAnsi="Times New Roman" w:cs="Times New Roman"/>
          <w:b/>
          <w:color w:val="000000" w:themeColor="text1"/>
          <w:sz w:val="28"/>
          <w:szCs w:val="28"/>
          <w:lang w:val="en-US"/>
        </w:rPr>
      </w:pPr>
    </w:p>
    <w:p w14:paraId="757DB5EF" w14:textId="17F3DD68" w:rsidR="004D77F1" w:rsidRPr="003C5659" w:rsidRDefault="004D77F1" w:rsidP="004D77F1">
      <w:pPr>
        <w:spacing w:line="360" w:lineRule="auto"/>
        <w:jc w:val="center"/>
        <w:rPr>
          <w:rFonts w:ascii="Times New Roman" w:hAnsi="Times New Roman" w:cs="Times New Roman"/>
          <w:color w:val="000000" w:themeColor="text1"/>
          <w:sz w:val="20"/>
          <w:szCs w:val="20"/>
          <w:lang w:val="en-US"/>
        </w:rPr>
      </w:pPr>
      <w:r w:rsidRPr="003C5659">
        <w:rPr>
          <w:rFonts w:ascii="Times New Roman" w:hAnsi="Times New Roman" w:cs="Times New Roman"/>
          <w:b/>
          <w:color w:val="000000" w:themeColor="text1"/>
          <w:sz w:val="20"/>
          <w:szCs w:val="20"/>
          <w:lang w:val="en-US"/>
        </w:rPr>
        <w:t xml:space="preserve">Supplementary Table </w:t>
      </w:r>
      <w:r w:rsidR="00C24FE8" w:rsidRPr="003C5659">
        <w:rPr>
          <w:rFonts w:ascii="Times New Roman" w:hAnsi="Times New Roman" w:cs="Times New Roman"/>
          <w:b/>
          <w:color w:val="000000" w:themeColor="text1"/>
          <w:sz w:val="20"/>
          <w:szCs w:val="20"/>
          <w:lang w:val="en-US"/>
        </w:rPr>
        <w:t>7</w:t>
      </w:r>
      <w:r w:rsidRPr="003C5659">
        <w:rPr>
          <w:rFonts w:ascii="Times New Roman" w:hAnsi="Times New Roman" w:cs="Times New Roman"/>
          <w:b/>
          <w:color w:val="000000" w:themeColor="text1"/>
          <w:sz w:val="20"/>
          <w:szCs w:val="20"/>
          <w:lang w:val="en-US"/>
        </w:rPr>
        <w:t>.</w:t>
      </w:r>
      <w:r w:rsidRPr="003C5659">
        <w:rPr>
          <w:rFonts w:ascii="Times New Roman" w:hAnsi="Times New Roman" w:cs="Times New Roman"/>
          <w:color w:val="000000" w:themeColor="text1"/>
          <w:sz w:val="20"/>
          <w:szCs w:val="20"/>
          <w:lang w:val="en-US"/>
        </w:rPr>
        <w:t xml:space="preserve"> Local metabolism differentiation of hippocampal FreeSurfer-segments in </w:t>
      </w:r>
      <w:r w:rsidR="00285D72" w:rsidRPr="003C5659">
        <w:rPr>
          <w:rFonts w:ascii="Times New Roman" w:hAnsi="Times New Roman" w:cs="Times New Roman"/>
          <w:color w:val="000000" w:themeColor="text1"/>
          <w:sz w:val="20"/>
          <w:szCs w:val="20"/>
          <w:lang w:val="en-US"/>
        </w:rPr>
        <w:t xml:space="preserve"> pathologically defined groups subjects based on Amyloid-</w:t>
      </w:r>
      <m:oMath>
        <m:r>
          <w:rPr>
            <w:rFonts w:ascii="Cambria Math" w:hAnsi="Cambria Math" w:cs="Times New Roman"/>
            <w:color w:val="000000" w:themeColor="text1"/>
            <w:sz w:val="20"/>
            <w:szCs w:val="20"/>
            <w:lang w:val="en-US"/>
          </w:rPr>
          <m:t>β</m:t>
        </m:r>
      </m:oMath>
      <w:r w:rsidR="00285D72" w:rsidRPr="003C5659">
        <w:rPr>
          <w:rFonts w:ascii="Times New Roman" w:hAnsi="Times New Roman" w:cs="Times New Roman"/>
          <w:color w:val="000000" w:themeColor="text1"/>
          <w:sz w:val="20"/>
          <w:szCs w:val="20"/>
          <w:lang w:val="en-US"/>
        </w:rPr>
        <w:t xml:space="preserve"> statues </w:t>
      </w:r>
      <w:r w:rsidR="0052406C" w:rsidRPr="003C5659">
        <w:rPr>
          <w:rFonts w:ascii="Times New Roman" w:hAnsi="Times New Roman" w:cs="Times New Roman"/>
          <w:color w:val="000000" w:themeColor="text1"/>
          <w:sz w:val="20"/>
          <w:szCs w:val="20"/>
          <w:lang w:val="en-US"/>
        </w:rPr>
        <w:t xml:space="preserve">as one indicator of </w:t>
      </w:r>
      <w:r w:rsidR="00285D72" w:rsidRPr="003C5659">
        <w:rPr>
          <w:rFonts w:ascii="Times New Roman" w:hAnsi="Times New Roman" w:cs="Times New Roman"/>
          <w:color w:val="000000" w:themeColor="text1"/>
          <w:sz w:val="20"/>
          <w:szCs w:val="20"/>
          <w:lang w:val="en-US"/>
        </w:rPr>
        <w:t>Alzheimer’s pathology.</w:t>
      </w:r>
    </w:p>
    <w:tbl>
      <w:tblPr>
        <w:tblStyle w:val="TableGridLight"/>
        <w:tblW w:w="5000" w:type="pct"/>
        <w:tblLook w:val="0420" w:firstRow="1" w:lastRow="0" w:firstColumn="0" w:lastColumn="0" w:noHBand="0" w:noVBand="1"/>
      </w:tblPr>
      <w:tblGrid>
        <w:gridCol w:w="504"/>
        <w:gridCol w:w="1025"/>
        <w:gridCol w:w="849"/>
        <w:gridCol w:w="784"/>
        <w:gridCol w:w="784"/>
        <w:gridCol w:w="1404"/>
        <w:gridCol w:w="859"/>
        <w:gridCol w:w="951"/>
        <w:gridCol w:w="951"/>
        <w:gridCol w:w="945"/>
      </w:tblGrid>
      <w:tr w:rsidR="003C5659" w:rsidRPr="003C5659" w14:paraId="7D16B3A6" w14:textId="77777777" w:rsidTr="00A30C25">
        <w:trPr>
          <w:trHeight w:val="336"/>
        </w:trPr>
        <w:tc>
          <w:tcPr>
            <w:tcW w:w="844" w:type="pct"/>
            <w:gridSpan w:val="2"/>
            <w:vMerge w:val="restart"/>
          </w:tcPr>
          <w:p w14:paraId="1596605B"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rPr>
              <w:t>FreeSurfer-segments</w:t>
            </w:r>
          </w:p>
        </w:tc>
        <w:tc>
          <w:tcPr>
            <w:tcW w:w="902" w:type="pct"/>
            <w:gridSpan w:val="2"/>
            <w:vAlign w:val="center"/>
          </w:tcPr>
          <w:p w14:paraId="44FB4AB1" w14:textId="77777777" w:rsidR="0052406C" w:rsidRPr="003C5659" w:rsidRDefault="0052406C" w:rsidP="00A30C25">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Healthy older</w:t>
            </w:r>
          </w:p>
          <w:p w14:paraId="776D34A6"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16"/>
                <w:szCs w:val="16"/>
                <w:lang w:val="en-US"/>
              </w:rPr>
              <w:t>Mean (SD)</w:t>
            </w:r>
          </w:p>
        </w:tc>
        <w:tc>
          <w:tcPr>
            <w:tcW w:w="1208" w:type="pct"/>
            <w:gridSpan w:val="2"/>
            <w:vAlign w:val="center"/>
          </w:tcPr>
          <w:p w14:paraId="3389C808"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early MCI</w:t>
            </w:r>
          </w:p>
          <w:p w14:paraId="47CB9AF8" w14:textId="77777777" w:rsidR="0052406C" w:rsidRPr="003C5659" w:rsidRDefault="0052406C" w:rsidP="00A30C25">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16"/>
                <w:szCs w:val="16"/>
                <w:lang w:val="en-US"/>
              </w:rPr>
              <w:t>Mean (SD)</w:t>
            </w:r>
          </w:p>
        </w:tc>
        <w:tc>
          <w:tcPr>
            <w:tcW w:w="998" w:type="pct"/>
            <w:gridSpan w:val="2"/>
            <w:vAlign w:val="center"/>
          </w:tcPr>
          <w:p w14:paraId="6905018B"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late MCI</w:t>
            </w:r>
          </w:p>
          <w:p w14:paraId="00192F74" w14:textId="77777777" w:rsidR="0052406C" w:rsidRPr="003C5659" w:rsidRDefault="0052406C" w:rsidP="00A30C25">
            <w:pPr>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sz w:val="16"/>
                <w:szCs w:val="16"/>
                <w:lang w:val="en-US"/>
              </w:rPr>
              <w:t>Mean (SD)</w:t>
            </w:r>
          </w:p>
        </w:tc>
        <w:tc>
          <w:tcPr>
            <w:tcW w:w="1048" w:type="pct"/>
            <w:gridSpan w:val="2"/>
            <w:vAlign w:val="center"/>
          </w:tcPr>
          <w:p w14:paraId="613E3594" w14:textId="77777777" w:rsidR="0052406C" w:rsidRPr="003C5659" w:rsidRDefault="0052406C" w:rsidP="00A30C25">
            <w:pPr>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AD</w:t>
            </w:r>
          </w:p>
          <w:p w14:paraId="2A9A50B3" w14:textId="77777777" w:rsidR="0052406C" w:rsidRPr="003C5659" w:rsidRDefault="0052406C" w:rsidP="00A30C25">
            <w:pPr>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 xml:space="preserve"> </w:t>
            </w:r>
            <w:r w:rsidRPr="003C5659">
              <w:rPr>
                <w:rFonts w:ascii="Times New Roman" w:hAnsi="Times New Roman" w:cs="Times New Roman"/>
                <w:color w:val="000000" w:themeColor="text1"/>
                <w:sz w:val="16"/>
                <w:szCs w:val="16"/>
                <w:lang w:val="en-US"/>
              </w:rPr>
              <w:t>Mean (SD)</w:t>
            </w:r>
          </w:p>
        </w:tc>
      </w:tr>
      <w:tr w:rsidR="003C5659" w:rsidRPr="003C5659" w14:paraId="2A6F223A" w14:textId="77777777" w:rsidTr="00A30C25">
        <w:trPr>
          <w:trHeight w:val="336"/>
        </w:trPr>
        <w:tc>
          <w:tcPr>
            <w:tcW w:w="844" w:type="pct"/>
            <w:gridSpan w:val="2"/>
            <w:vMerge/>
          </w:tcPr>
          <w:p w14:paraId="6AF6D23A" w14:textId="77777777" w:rsidR="0052406C" w:rsidRPr="003C5659" w:rsidRDefault="0052406C" w:rsidP="00A30C25">
            <w:pPr>
              <w:jc w:val="center"/>
              <w:rPr>
                <w:rFonts w:ascii="Times New Roman" w:hAnsi="Times New Roman" w:cs="Times New Roman"/>
                <w:color w:val="000000" w:themeColor="text1"/>
                <w:sz w:val="20"/>
                <w:szCs w:val="20"/>
                <w:lang w:val="en-US"/>
              </w:rPr>
            </w:pPr>
          </w:p>
        </w:tc>
        <w:tc>
          <w:tcPr>
            <w:tcW w:w="469" w:type="pct"/>
            <w:vAlign w:val="center"/>
          </w:tcPr>
          <w:p w14:paraId="19EBDCB4" w14:textId="77777777" w:rsidR="0052406C" w:rsidRPr="003C5659" w:rsidRDefault="0052406C" w:rsidP="00A30C25">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433" w:type="pct"/>
            <w:vAlign w:val="center"/>
          </w:tcPr>
          <w:p w14:paraId="087EB2F2" w14:textId="77777777" w:rsidR="0052406C" w:rsidRPr="003C5659" w:rsidRDefault="0052406C" w:rsidP="00A30C25">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433" w:type="pct"/>
            <w:vAlign w:val="center"/>
          </w:tcPr>
          <w:p w14:paraId="7FA3A150" w14:textId="77777777" w:rsidR="0052406C" w:rsidRPr="003C5659" w:rsidRDefault="0052406C" w:rsidP="00A30C25">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775" w:type="pct"/>
            <w:vAlign w:val="center"/>
          </w:tcPr>
          <w:p w14:paraId="43706B21" w14:textId="77777777" w:rsidR="0052406C" w:rsidRPr="003C5659" w:rsidRDefault="0052406C" w:rsidP="00A30C25">
            <w:pPr>
              <w:jc w:val="center"/>
              <w:rPr>
                <w:rFonts w:ascii="Times New Roman" w:hAnsi="Times New Roman" w:cs="Times New Roman"/>
                <w:color w:val="000000" w:themeColor="text1"/>
                <w:sz w:val="20"/>
                <w:szCs w:val="20"/>
              </w:rPr>
            </w:pPr>
            <w:r w:rsidRPr="003C5659">
              <w:rPr>
                <w:rFonts w:ascii="Times New Roman" w:hAnsi="Times New Roman" w:cs="Times New Roman"/>
                <w:color w:val="000000" w:themeColor="text1"/>
                <w:sz w:val="20"/>
                <w:szCs w:val="20"/>
              </w:rPr>
              <w:t xml:space="preserve"> </w:t>
            </w:r>
            <m:oMath>
              <m:r>
                <w:rPr>
                  <w:rFonts w:ascii="Cambria Math" w:hAnsi="Cambria Math" w:cs="Times New Roman"/>
                  <w:color w:val="000000" w:themeColor="text1"/>
                  <w:sz w:val="20"/>
                  <w:szCs w:val="20"/>
                </w:rPr>
                <m:t xml:space="preserve"> Aβ+</m:t>
              </m:r>
            </m:oMath>
          </w:p>
        </w:tc>
        <w:tc>
          <w:tcPr>
            <w:tcW w:w="474" w:type="pct"/>
            <w:vAlign w:val="center"/>
          </w:tcPr>
          <w:p w14:paraId="4ACAAE93" w14:textId="77777777" w:rsidR="0052406C" w:rsidRPr="003C5659" w:rsidRDefault="0052406C" w:rsidP="00A30C25">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525" w:type="pct"/>
            <w:vAlign w:val="center"/>
          </w:tcPr>
          <w:p w14:paraId="5C981238" w14:textId="77777777" w:rsidR="0052406C" w:rsidRPr="003C5659" w:rsidRDefault="0052406C" w:rsidP="00A30C25">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525" w:type="pct"/>
            <w:vAlign w:val="center"/>
          </w:tcPr>
          <w:p w14:paraId="50FFDFDC" w14:textId="77777777" w:rsidR="0052406C" w:rsidRPr="003C5659" w:rsidRDefault="0052406C" w:rsidP="00A30C25">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c>
          <w:tcPr>
            <w:tcW w:w="523" w:type="pct"/>
            <w:vAlign w:val="center"/>
          </w:tcPr>
          <w:p w14:paraId="033BDBE2" w14:textId="77777777" w:rsidR="0052406C" w:rsidRPr="003C5659" w:rsidRDefault="0052406C" w:rsidP="00A30C25">
            <w:pPr>
              <w:jc w:val="center"/>
              <w:rPr>
                <w:rFonts w:ascii="Times New Roman" w:hAnsi="Times New Roman" w:cs="Times New Roman"/>
                <w:color w:val="000000" w:themeColor="text1"/>
                <w:sz w:val="20"/>
                <w:szCs w:val="20"/>
              </w:rPr>
            </w:pPr>
            <m:oMathPara>
              <m:oMath>
                <m:r>
                  <w:rPr>
                    <w:rFonts w:ascii="Cambria Math" w:hAnsi="Cambria Math" w:cs="Times New Roman"/>
                    <w:color w:val="000000" w:themeColor="text1"/>
                    <w:sz w:val="20"/>
                    <w:szCs w:val="20"/>
                  </w:rPr>
                  <m:t>Aβ+</m:t>
                </m:r>
              </m:oMath>
            </m:oMathPara>
          </w:p>
        </w:tc>
      </w:tr>
      <w:tr w:rsidR="003C5659" w:rsidRPr="003C5659" w14:paraId="681BC77F" w14:textId="77777777" w:rsidTr="00A30C25">
        <w:trPr>
          <w:trHeight w:val="336"/>
        </w:trPr>
        <w:tc>
          <w:tcPr>
            <w:tcW w:w="844" w:type="pct"/>
            <w:gridSpan w:val="2"/>
            <w:vAlign w:val="center"/>
          </w:tcPr>
          <w:p w14:paraId="0480DC99" w14:textId="77777777" w:rsidR="0052406C" w:rsidRPr="003C5659" w:rsidRDefault="0052406C" w:rsidP="00A30C25">
            <w:pPr>
              <w:jc w:val="center"/>
              <w:rPr>
                <w:rFonts w:ascii="Times New Roman" w:hAnsi="Times New Roman" w:cs="Times New Roman"/>
                <w:b/>
                <w:color w:val="000000" w:themeColor="text1"/>
                <w:sz w:val="15"/>
                <w:szCs w:val="15"/>
                <w:lang w:val="en-US"/>
              </w:rPr>
            </w:pPr>
            <w:r w:rsidRPr="003C5659">
              <w:rPr>
                <w:rFonts w:ascii="Times New Roman" w:hAnsi="Times New Roman" w:cs="Times New Roman"/>
                <w:b/>
                <w:color w:val="000000" w:themeColor="text1"/>
                <w:sz w:val="15"/>
                <w:szCs w:val="15"/>
                <w:lang w:val="en-US"/>
              </w:rPr>
              <w:t>n</w:t>
            </w:r>
          </w:p>
        </w:tc>
        <w:tc>
          <w:tcPr>
            <w:tcW w:w="469" w:type="pct"/>
            <w:vAlign w:val="center"/>
          </w:tcPr>
          <w:p w14:paraId="5E9B95AC"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196</w:t>
            </w:r>
          </w:p>
        </w:tc>
        <w:tc>
          <w:tcPr>
            <w:tcW w:w="433" w:type="pct"/>
            <w:vAlign w:val="center"/>
          </w:tcPr>
          <w:p w14:paraId="11C9DB40"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70</w:t>
            </w:r>
          </w:p>
        </w:tc>
        <w:tc>
          <w:tcPr>
            <w:tcW w:w="433" w:type="pct"/>
            <w:vAlign w:val="center"/>
          </w:tcPr>
          <w:p w14:paraId="07ECF215"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140</w:t>
            </w:r>
          </w:p>
        </w:tc>
        <w:tc>
          <w:tcPr>
            <w:tcW w:w="775" w:type="pct"/>
            <w:vAlign w:val="center"/>
          </w:tcPr>
          <w:p w14:paraId="280FBC37"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145</w:t>
            </w:r>
          </w:p>
        </w:tc>
        <w:tc>
          <w:tcPr>
            <w:tcW w:w="474" w:type="pct"/>
            <w:vAlign w:val="center"/>
          </w:tcPr>
          <w:p w14:paraId="7EB44060"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43</w:t>
            </w:r>
          </w:p>
        </w:tc>
        <w:tc>
          <w:tcPr>
            <w:tcW w:w="525" w:type="pct"/>
            <w:vAlign w:val="center"/>
          </w:tcPr>
          <w:p w14:paraId="64169E21"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113</w:t>
            </w:r>
          </w:p>
        </w:tc>
        <w:tc>
          <w:tcPr>
            <w:tcW w:w="525" w:type="pct"/>
            <w:vAlign w:val="center"/>
          </w:tcPr>
          <w:p w14:paraId="52BD508C"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17</w:t>
            </w:r>
          </w:p>
        </w:tc>
        <w:tc>
          <w:tcPr>
            <w:tcW w:w="523" w:type="pct"/>
            <w:vAlign w:val="center"/>
          </w:tcPr>
          <w:p w14:paraId="43C7EEAA" w14:textId="77777777" w:rsidR="0052406C" w:rsidRPr="003C5659" w:rsidRDefault="0052406C" w:rsidP="00A30C25">
            <w:pPr>
              <w:jc w:val="cente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122</w:t>
            </w:r>
          </w:p>
        </w:tc>
      </w:tr>
      <w:tr w:rsidR="003C5659" w:rsidRPr="003C5659" w14:paraId="0CF9EDEA" w14:textId="77777777" w:rsidTr="00A30C25">
        <w:trPr>
          <w:trHeight w:val="236"/>
        </w:trPr>
        <w:tc>
          <w:tcPr>
            <w:tcW w:w="278" w:type="pct"/>
            <w:vMerge w:val="restart"/>
            <w:textDirection w:val="btLr"/>
          </w:tcPr>
          <w:p w14:paraId="0CC147E1" w14:textId="77777777" w:rsidR="0052406C" w:rsidRPr="003C5659" w:rsidRDefault="0052406C" w:rsidP="00A30C25">
            <w:pPr>
              <w:ind w:left="113" w:right="113"/>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Left hippocampus</w:t>
            </w:r>
          </w:p>
        </w:tc>
        <w:tc>
          <w:tcPr>
            <w:tcW w:w="4722" w:type="pct"/>
            <w:gridSpan w:val="9"/>
          </w:tcPr>
          <w:p w14:paraId="6DEF3610"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Subiculum</w:t>
            </w:r>
          </w:p>
        </w:tc>
      </w:tr>
      <w:tr w:rsidR="003C5659" w:rsidRPr="003C5659" w14:paraId="60EDEC38" w14:textId="77777777" w:rsidTr="00A30C25">
        <w:trPr>
          <w:trHeight w:val="337"/>
        </w:trPr>
        <w:tc>
          <w:tcPr>
            <w:tcW w:w="278" w:type="pct"/>
            <w:vMerge/>
          </w:tcPr>
          <w:p w14:paraId="6B28E546"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1AF0A245"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1C8E040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1.03 (0.09)</w:t>
            </w:r>
          </w:p>
        </w:tc>
        <w:tc>
          <w:tcPr>
            <w:tcW w:w="433" w:type="pct"/>
          </w:tcPr>
          <w:p w14:paraId="0F3CC3D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1.03 (0.09)</w:t>
            </w:r>
          </w:p>
        </w:tc>
        <w:tc>
          <w:tcPr>
            <w:tcW w:w="433" w:type="pct"/>
          </w:tcPr>
          <w:p w14:paraId="2932571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1.03 (0.09)</w:t>
            </w:r>
          </w:p>
        </w:tc>
        <w:tc>
          <w:tcPr>
            <w:tcW w:w="775" w:type="pct"/>
          </w:tcPr>
          <w:p w14:paraId="0B43DF7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1.03</w:t>
            </w:r>
          </w:p>
          <w:p w14:paraId="45E1282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(0.10)</w:t>
            </w:r>
          </w:p>
        </w:tc>
        <w:tc>
          <w:tcPr>
            <w:tcW w:w="474" w:type="pct"/>
          </w:tcPr>
          <w:p w14:paraId="69CE626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1.01 (0.10)</w:t>
            </w:r>
          </w:p>
        </w:tc>
        <w:tc>
          <w:tcPr>
            <w:tcW w:w="525" w:type="pct"/>
          </w:tcPr>
          <w:p w14:paraId="2DA18AB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0.95 (0.10)</w:t>
            </w:r>
          </w:p>
        </w:tc>
        <w:tc>
          <w:tcPr>
            <w:tcW w:w="525" w:type="pct"/>
          </w:tcPr>
          <w:p w14:paraId="2952858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0.88 (0.12)</w:t>
            </w:r>
          </w:p>
        </w:tc>
        <w:tc>
          <w:tcPr>
            <w:tcW w:w="523" w:type="pct"/>
          </w:tcPr>
          <w:p w14:paraId="5DD8CAE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0.89 (0.10)</w:t>
            </w:r>
          </w:p>
        </w:tc>
      </w:tr>
      <w:tr w:rsidR="003C5659" w:rsidRPr="003C5659" w14:paraId="08C2A320" w14:textId="77777777" w:rsidTr="00A30C25">
        <w:trPr>
          <w:trHeight w:val="271"/>
        </w:trPr>
        <w:tc>
          <w:tcPr>
            <w:tcW w:w="278" w:type="pct"/>
            <w:vMerge/>
          </w:tcPr>
          <w:p w14:paraId="228BFF6E" w14:textId="77777777" w:rsidR="0052406C" w:rsidRPr="003C5659" w:rsidRDefault="0052406C" w:rsidP="00A30C25">
            <w:pPr>
              <w:jc w:val="center"/>
              <w:rPr>
                <w:rFonts w:ascii="Times New Roman" w:hAnsi="Times New Roman" w:cs="Times New Roman"/>
                <w:color w:val="000000" w:themeColor="text1"/>
                <w:lang w:val="en-US"/>
              </w:rPr>
            </w:pPr>
          </w:p>
        </w:tc>
        <w:tc>
          <w:tcPr>
            <w:tcW w:w="4722" w:type="pct"/>
            <w:gridSpan w:val="9"/>
          </w:tcPr>
          <w:p w14:paraId="6FD2E5B1"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CA1</w:t>
            </w:r>
          </w:p>
        </w:tc>
      </w:tr>
      <w:tr w:rsidR="003C5659" w:rsidRPr="003C5659" w14:paraId="2246B55F" w14:textId="77777777" w:rsidTr="00A30C25">
        <w:trPr>
          <w:trHeight w:val="290"/>
        </w:trPr>
        <w:tc>
          <w:tcPr>
            <w:tcW w:w="278" w:type="pct"/>
            <w:vMerge/>
          </w:tcPr>
          <w:p w14:paraId="2DF8C4CA"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3BA23BC5"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59DBCBD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0.96 (0.09)</w:t>
            </w:r>
          </w:p>
        </w:tc>
        <w:tc>
          <w:tcPr>
            <w:tcW w:w="433" w:type="pct"/>
          </w:tcPr>
          <w:p w14:paraId="602881D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 (0.09)</w:t>
            </w:r>
          </w:p>
        </w:tc>
        <w:tc>
          <w:tcPr>
            <w:tcW w:w="433" w:type="pct"/>
          </w:tcPr>
          <w:p w14:paraId="0D0A544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0.95 (0.09)</w:t>
            </w:r>
          </w:p>
        </w:tc>
        <w:tc>
          <w:tcPr>
            <w:tcW w:w="775" w:type="pct"/>
          </w:tcPr>
          <w:p w14:paraId="604EDCB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0.95</w:t>
            </w:r>
          </w:p>
          <w:p w14:paraId="4C770F0F"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(0.10)</w:t>
            </w:r>
          </w:p>
        </w:tc>
        <w:tc>
          <w:tcPr>
            <w:tcW w:w="474" w:type="pct"/>
          </w:tcPr>
          <w:p w14:paraId="0E89887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(0.10)</w:t>
            </w:r>
          </w:p>
        </w:tc>
        <w:tc>
          <w:tcPr>
            <w:tcW w:w="525" w:type="pct"/>
          </w:tcPr>
          <w:p w14:paraId="4D452B2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0.86 (0.10)</w:t>
            </w:r>
          </w:p>
        </w:tc>
        <w:tc>
          <w:tcPr>
            <w:tcW w:w="525" w:type="pct"/>
          </w:tcPr>
          <w:p w14:paraId="71953C8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0.81 (0.11)</w:t>
            </w:r>
          </w:p>
        </w:tc>
        <w:tc>
          <w:tcPr>
            <w:tcW w:w="523" w:type="pct"/>
          </w:tcPr>
          <w:p w14:paraId="0540CEB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0.79 (0.09)</w:t>
            </w:r>
          </w:p>
        </w:tc>
      </w:tr>
      <w:tr w:rsidR="003C5659" w:rsidRPr="003C5659" w14:paraId="0BB0629B" w14:textId="77777777" w:rsidTr="00A30C25">
        <w:trPr>
          <w:trHeight w:val="290"/>
        </w:trPr>
        <w:tc>
          <w:tcPr>
            <w:tcW w:w="278" w:type="pct"/>
            <w:vMerge/>
          </w:tcPr>
          <w:p w14:paraId="0DA8B928" w14:textId="77777777" w:rsidR="0052406C" w:rsidRPr="003C5659" w:rsidRDefault="0052406C" w:rsidP="00A30C25">
            <w:pPr>
              <w:jc w:val="center"/>
              <w:rPr>
                <w:rFonts w:ascii="Times New Roman" w:hAnsi="Times New Roman" w:cs="Times New Roman"/>
                <w:color w:val="000000" w:themeColor="text1"/>
                <w:lang w:val="en-US"/>
              </w:rPr>
            </w:pPr>
          </w:p>
        </w:tc>
        <w:tc>
          <w:tcPr>
            <w:tcW w:w="4722" w:type="pct"/>
            <w:gridSpan w:val="9"/>
          </w:tcPr>
          <w:p w14:paraId="1CD3FD7D"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CA3</w:t>
            </w:r>
          </w:p>
        </w:tc>
      </w:tr>
      <w:tr w:rsidR="003C5659" w:rsidRPr="003C5659" w14:paraId="45EC955B" w14:textId="77777777" w:rsidTr="00A30C25">
        <w:trPr>
          <w:trHeight w:val="290"/>
        </w:trPr>
        <w:tc>
          <w:tcPr>
            <w:tcW w:w="278" w:type="pct"/>
            <w:vMerge/>
          </w:tcPr>
          <w:p w14:paraId="08C37EA6"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4EDE4B78"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4102180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(0.09)</w:t>
            </w:r>
          </w:p>
        </w:tc>
        <w:tc>
          <w:tcPr>
            <w:tcW w:w="433" w:type="pct"/>
          </w:tcPr>
          <w:p w14:paraId="0860B1C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(0.09)</w:t>
            </w:r>
          </w:p>
        </w:tc>
        <w:tc>
          <w:tcPr>
            <w:tcW w:w="433" w:type="pct"/>
          </w:tcPr>
          <w:p w14:paraId="009165C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(0.09)</w:t>
            </w:r>
          </w:p>
        </w:tc>
        <w:tc>
          <w:tcPr>
            <w:tcW w:w="775" w:type="pct"/>
          </w:tcPr>
          <w:p w14:paraId="64FA638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w:t>
            </w:r>
          </w:p>
          <w:p w14:paraId="74C8080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(0.10)</w:t>
            </w:r>
          </w:p>
        </w:tc>
        <w:tc>
          <w:tcPr>
            <w:tcW w:w="474" w:type="pct"/>
          </w:tcPr>
          <w:p w14:paraId="38E8FAB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0.90 (0.09)</w:t>
            </w:r>
          </w:p>
        </w:tc>
        <w:tc>
          <w:tcPr>
            <w:tcW w:w="525" w:type="pct"/>
          </w:tcPr>
          <w:p w14:paraId="5CE80AC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0.84 (0.09)</w:t>
            </w:r>
          </w:p>
        </w:tc>
        <w:tc>
          <w:tcPr>
            <w:tcW w:w="525" w:type="pct"/>
          </w:tcPr>
          <w:p w14:paraId="4CF2B0F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0.80 (0.09)</w:t>
            </w:r>
          </w:p>
        </w:tc>
        <w:tc>
          <w:tcPr>
            <w:tcW w:w="523" w:type="pct"/>
          </w:tcPr>
          <w:p w14:paraId="157BB57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0.79 (0.09)</w:t>
            </w:r>
          </w:p>
        </w:tc>
      </w:tr>
      <w:tr w:rsidR="003C5659" w:rsidRPr="003C5659" w14:paraId="4F0DFC13" w14:textId="77777777" w:rsidTr="00A30C25">
        <w:trPr>
          <w:trHeight w:val="290"/>
        </w:trPr>
        <w:tc>
          <w:tcPr>
            <w:tcW w:w="278" w:type="pct"/>
            <w:vMerge/>
          </w:tcPr>
          <w:p w14:paraId="202A8DB7" w14:textId="77777777" w:rsidR="0052406C" w:rsidRPr="003C5659" w:rsidRDefault="0052406C" w:rsidP="00A30C25">
            <w:pPr>
              <w:jc w:val="center"/>
              <w:rPr>
                <w:rFonts w:ascii="Times New Roman" w:hAnsi="Times New Roman" w:cs="Times New Roman"/>
                <w:color w:val="000000" w:themeColor="text1"/>
                <w:lang w:val="en-US"/>
              </w:rPr>
            </w:pPr>
          </w:p>
        </w:tc>
        <w:tc>
          <w:tcPr>
            <w:tcW w:w="4722" w:type="pct"/>
            <w:gridSpan w:val="9"/>
          </w:tcPr>
          <w:p w14:paraId="1B8B6E2A"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CA4+DG</w:t>
            </w:r>
          </w:p>
        </w:tc>
      </w:tr>
      <w:tr w:rsidR="003C5659" w:rsidRPr="003C5659" w14:paraId="7B1BFB4E" w14:textId="77777777" w:rsidTr="00A30C25">
        <w:trPr>
          <w:trHeight w:val="290"/>
        </w:trPr>
        <w:tc>
          <w:tcPr>
            <w:tcW w:w="278" w:type="pct"/>
            <w:vMerge/>
          </w:tcPr>
          <w:p w14:paraId="668C554B"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30B109C5"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12D0972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1.05 (0.11)</w:t>
            </w:r>
          </w:p>
        </w:tc>
        <w:tc>
          <w:tcPr>
            <w:tcW w:w="433" w:type="pct"/>
          </w:tcPr>
          <w:p w14:paraId="6743325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1.05 (0.10)</w:t>
            </w:r>
          </w:p>
        </w:tc>
        <w:tc>
          <w:tcPr>
            <w:tcW w:w="433" w:type="pct"/>
          </w:tcPr>
          <w:p w14:paraId="17EF33E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 (0.10)</w:t>
            </w:r>
          </w:p>
        </w:tc>
        <w:tc>
          <w:tcPr>
            <w:tcW w:w="775" w:type="pct"/>
          </w:tcPr>
          <w:p w14:paraId="4EA63DB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w:t>
            </w:r>
          </w:p>
          <w:p w14:paraId="5A9B774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474" w:type="pct"/>
          </w:tcPr>
          <w:p w14:paraId="193C46D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1.01 (0.11)</w:t>
            </w:r>
          </w:p>
        </w:tc>
        <w:tc>
          <w:tcPr>
            <w:tcW w:w="525" w:type="pct"/>
          </w:tcPr>
          <w:p w14:paraId="3876BB1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0.95 (0.11)</w:t>
            </w:r>
          </w:p>
        </w:tc>
        <w:tc>
          <w:tcPr>
            <w:tcW w:w="525" w:type="pct"/>
          </w:tcPr>
          <w:p w14:paraId="3DF3328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0.89 (0.11)</w:t>
            </w:r>
          </w:p>
        </w:tc>
        <w:tc>
          <w:tcPr>
            <w:tcW w:w="523" w:type="pct"/>
          </w:tcPr>
          <w:p w14:paraId="35E7079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0.88 (0.10)</w:t>
            </w:r>
          </w:p>
        </w:tc>
      </w:tr>
      <w:tr w:rsidR="003C5659" w:rsidRPr="003C5659" w14:paraId="1F0860D3" w14:textId="77777777" w:rsidTr="00A30C25">
        <w:trPr>
          <w:trHeight w:val="290"/>
        </w:trPr>
        <w:tc>
          <w:tcPr>
            <w:tcW w:w="278" w:type="pct"/>
            <w:vMerge/>
          </w:tcPr>
          <w:p w14:paraId="7B84E767" w14:textId="77777777" w:rsidR="0052406C" w:rsidRPr="003C5659" w:rsidRDefault="0052406C" w:rsidP="00A30C25">
            <w:pPr>
              <w:jc w:val="center"/>
              <w:rPr>
                <w:rFonts w:ascii="Times New Roman" w:hAnsi="Times New Roman" w:cs="Times New Roman"/>
                <w:color w:val="000000" w:themeColor="text1"/>
                <w:lang w:val="en-US"/>
              </w:rPr>
            </w:pPr>
          </w:p>
        </w:tc>
        <w:tc>
          <w:tcPr>
            <w:tcW w:w="4722" w:type="pct"/>
            <w:gridSpan w:val="9"/>
          </w:tcPr>
          <w:p w14:paraId="34AE553A"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HP-tail</w:t>
            </w:r>
          </w:p>
        </w:tc>
      </w:tr>
      <w:tr w:rsidR="003C5659" w:rsidRPr="003C5659" w14:paraId="07B0D750" w14:textId="77777777" w:rsidTr="00A30C25">
        <w:trPr>
          <w:trHeight w:val="290"/>
        </w:trPr>
        <w:tc>
          <w:tcPr>
            <w:tcW w:w="278" w:type="pct"/>
          </w:tcPr>
          <w:p w14:paraId="1F772E75"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3A3E13FF"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7A92012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0.96 (0.13)</w:t>
            </w:r>
          </w:p>
        </w:tc>
        <w:tc>
          <w:tcPr>
            <w:tcW w:w="433" w:type="pct"/>
          </w:tcPr>
          <w:p w14:paraId="4E42A44F"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0.96 (0.14)</w:t>
            </w:r>
          </w:p>
        </w:tc>
        <w:tc>
          <w:tcPr>
            <w:tcW w:w="433" w:type="pct"/>
          </w:tcPr>
          <w:p w14:paraId="6DA649A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0.99 (0.13)</w:t>
            </w:r>
          </w:p>
        </w:tc>
        <w:tc>
          <w:tcPr>
            <w:tcW w:w="775" w:type="pct"/>
          </w:tcPr>
          <w:p w14:paraId="1F63AB0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w:t>
            </w:r>
          </w:p>
          <w:p w14:paraId="4DA45FF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(0.13)</w:t>
            </w:r>
          </w:p>
        </w:tc>
        <w:tc>
          <w:tcPr>
            <w:tcW w:w="474" w:type="pct"/>
          </w:tcPr>
          <w:p w14:paraId="36016FD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0.91 (0.11)</w:t>
            </w:r>
          </w:p>
        </w:tc>
        <w:tc>
          <w:tcPr>
            <w:tcW w:w="525" w:type="pct"/>
          </w:tcPr>
          <w:p w14:paraId="702BD23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0.84 (0.12)</w:t>
            </w:r>
          </w:p>
        </w:tc>
        <w:tc>
          <w:tcPr>
            <w:tcW w:w="525" w:type="pct"/>
          </w:tcPr>
          <w:p w14:paraId="5C2D26C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0.82 (0.12)</w:t>
            </w:r>
          </w:p>
        </w:tc>
        <w:tc>
          <w:tcPr>
            <w:tcW w:w="523" w:type="pct"/>
          </w:tcPr>
          <w:p w14:paraId="4B3692F6"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0.79 (0.11)</w:t>
            </w:r>
          </w:p>
        </w:tc>
      </w:tr>
      <w:tr w:rsidR="003C5659" w:rsidRPr="003C5659" w14:paraId="1B31D574" w14:textId="77777777" w:rsidTr="00A30C25">
        <w:trPr>
          <w:trHeight w:val="290"/>
        </w:trPr>
        <w:tc>
          <w:tcPr>
            <w:tcW w:w="278" w:type="pct"/>
            <w:vMerge w:val="restart"/>
            <w:textDirection w:val="btLr"/>
          </w:tcPr>
          <w:p w14:paraId="2640D9C7" w14:textId="77777777" w:rsidR="0052406C" w:rsidRPr="003C5659" w:rsidRDefault="0052406C" w:rsidP="00A30C25">
            <w:pPr>
              <w:ind w:left="113" w:right="113"/>
              <w:jc w:val="cente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Right hippocampus</w:t>
            </w:r>
          </w:p>
        </w:tc>
        <w:tc>
          <w:tcPr>
            <w:tcW w:w="4722" w:type="pct"/>
            <w:gridSpan w:val="9"/>
          </w:tcPr>
          <w:p w14:paraId="20EF663C"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Subiculum</w:t>
            </w:r>
          </w:p>
        </w:tc>
      </w:tr>
      <w:tr w:rsidR="003C5659" w:rsidRPr="003C5659" w14:paraId="27F0322E" w14:textId="77777777" w:rsidTr="00A30C25">
        <w:trPr>
          <w:trHeight w:val="290"/>
        </w:trPr>
        <w:tc>
          <w:tcPr>
            <w:tcW w:w="278" w:type="pct"/>
            <w:vMerge/>
          </w:tcPr>
          <w:p w14:paraId="61D68BD2"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7EBED878"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7A8363F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1.03 (0.09)</w:t>
            </w:r>
          </w:p>
        </w:tc>
        <w:tc>
          <w:tcPr>
            <w:tcW w:w="433" w:type="pct"/>
          </w:tcPr>
          <w:p w14:paraId="1D9FA61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 (0.09)</w:t>
            </w:r>
          </w:p>
        </w:tc>
        <w:tc>
          <w:tcPr>
            <w:tcW w:w="433" w:type="pct"/>
          </w:tcPr>
          <w:p w14:paraId="10B2CD3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 (0.09)</w:t>
            </w:r>
          </w:p>
        </w:tc>
        <w:tc>
          <w:tcPr>
            <w:tcW w:w="775" w:type="pct"/>
          </w:tcPr>
          <w:p w14:paraId="3676A3A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1.05</w:t>
            </w:r>
          </w:p>
          <w:p w14:paraId="0071D34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(0.10)</w:t>
            </w:r>
          </w:p>
        </w:tc>
        <w:tc>
          <w:tcPr>
            <w:tcW w:w="474" w:type="pct"/>
          </w:tcPr>
          <w:p w14:paraId="29C323CF"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1.02 (0.10)</w:t>
            </w:r>
          </w:p>
        </w:tc>
        <w:tc>
          <w:tcPr>
            <w:tcW w:w="525" w:type="pct"/>
          </w:tcPr>
          <w:p w14:paraId="3E418DF3"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 (0.10)</w:t>
            </w:r>
          </w:p>
        </w:tc>
        <w:tc>
          <w:tcPr>
            <w:tcW w:w="525" w:type="pct"/>
          </w:tcPr>
          <w:p w14:paraId="73EF68C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0.88 (0.15)</w:t>
            </w:r>
          </w:p>
        </w:tc>
        <w:tc>
          <w:tcPr>
            <w:tcW w:w="523" w:type="pct"/>
          </w:tcPr>
          <w:p w14:paraId="42934CA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0.91 (0.09)</w:t>
            </w:r>
          </w:p>
        </w:tc>
      </w:tr>
      <w:tr w:rsidR="003C5659" w:rsidRPr="003C5659" w14:paraId="6E9470FE" w14:textId="77777777" w:rsidTr="00A30C25">
        <w:trPr>
          <w:trHeight w:val="290"/>
        </w:trPr>
        <w:tc>
          <w:tcPr>
            <w:tcW w:w="278" w:type="pct"/>
            <w:vMerge/>
          </w:tcPr>
          <w:p w14:paraId="44C1D931" w14:textId="77777777" w:rsidR="0052406C" w:rsidRPr="003C5659" w:rsidRDefault="0052406C" w:rsidP="00A30C25">
            <w:pPr>
              <w:jc w:val="center"/>
              <w:rPr>
                <w:rFonts w:ascii="Times New Roman" w:hAnsi="Times New Roman" w:cs="Times New Roman"/>
                <w:color w:val="000000" w:themeColor="text1"/>
                <w:lang w:val="en-US"/>
              </w:rPr>
            </w:pPr>
          </w:p>
        </w:tc>
        <w:tc>
          <w:tcPr>
            <w:tcW w:w="4722" w:type="pct"/>
            <w:gridSpan w:val="9"/>
          </w:tcPr>
          <w:p w14:paraId="5BB5F568"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CA1</w:t>
            </w:r>
          </w:p>
        </w:tc>
      </w:tr>
      <w:tr w:rsidR="003C5659" w:rsidRPr="003C5659" w14:paraId="4675F57E" w14:textId="77777777" w:rsidTr="00A30C25">
        <w:trPr>
          <w:trHeight w:val="290"/>
        </w:trPr>
        <w:tc>
          <w:tcPr>
            <w:tcW w:w="278" w:type="pct"/>
            <w:vMerge/>
          </w:tcPr>
          <w:p w14:paraId="4FBFB4C9"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08876E3F"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4E9D179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0.98 (0.09)</w:t>
            </w:r>
          </w:p>
        </w:tc>
        <w:tc>
          <w:tcPr>
            <w:tcW w:w="433" w:type="pct"/>
          </w:tcPr>
          <w:p w14:paraId="7B9ED83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0.98 (0.09)</w:t>
            </w:r>
          </w:p>
        </w:tc>
        <w:tc>
          <w:tcPr>
            <w:tcW w:w="433" w:type="pct"/>
          </w:tcPr>
          <w:p w14:paraId="17DA9AF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 (0.09)</w:t>
            </w:r>
          </w:p>
        </w:tc>
        <w:tc>
          <w:tcPr>
            <w:tcW w:w="775" w:type="pct"/>
          </w:tcPr>
          <w:p w14:paraId="3876CFE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w:t>
            </w:r>
          </w:p>
          <w:p w14:paraId="41131EF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(0.10)</w:t>
            </w:r>
          </w:p>
        </w:tc>
        <w:tc>
          <w:tcPr>
            <w:tcW w:w="474" w:type="pct"/>
          </w:tcPr>
          <w:p w14:paraId="1597FD9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0.95 (0.10)</w:t>
            </w:r>
          </w:p>
        </w:tc>
        <w:tc>
          <w:tcPr>
            <w:tcW w:w="525" w:type="pct"/>
          </w:tcPr>
          <w:p w14:paraId="02E7659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0.90 (0.10)</w:t>
            </w:r>
          </w:p>
        </w:tc>
        <w:tc>
          <w:tcPr>
            <w:tcW w:w="525" w:type="pct"/>
          </w:tcPr>
          <w:p w14:paraId="02320BE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0.80 (0.13)</w:t>
            </w:r>
          </w:p>
        </w:tc>
        <w:tc>
          <w:tcPr>
            <w:tcW w:w="523" w:type="pct"/>
          </w:tcPr>
          <w:p w14:paraId="54FE9A6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0.83 (0.09)</w:t>
            </w:r>
          </w:p>
        </w:tc>
      </w:tr>
      <w:tr w:rsidR="003C5659" w:rsidRPr="003C5659" w14:paraId="08C44E40" w14:textId="77777777" w:rsidTr="00A30C25">
        <w:trPr>
          <w:trHeight w:val="290"/>
        </w:trPr>
        <w:tc>
          <w:tcPr>
            <w:tcW w:w="278" w:type="pct"/>
            <w:vMerge/>
          </w:tcPr>
          <w:p w14:paraId="3657CF0C" w14:textId="77777777" w:rsidR="0052406C" w:rsidRPr="003C5659" w:rsidRDefault="0052406C" w:rsidP="00A30C25">
            <w:pPr>
              <w:jc w:val="center"/>
              <w:rPr>
                <w:rFonts w:ascii="Times New Roman" w:hAnsi="Times New Roman" w:cs="Times New Roman"/>
                <w:color w:val="000000" w:themeColor="text1"/>
                <w:lang w:val="en-US"/>
              </w:rPr>
            </w:pPr>
          </w:p>
        </w:tc>
        <w:tc>
          <w:tcPr>
            <w:tcW w:w="4722" w:type="pct"/>
            <w:gridSpan w:val="9"/>
          </w:tcPr>
          <w:p w14:paraId="61AEC4E4"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CA3</w:t>
            </w:r>
          </w:p>
        </w:tc>
      </w:tr>
      <w:tr w:rsidR="003C5659" w:rsidRPr="003C5659" w14:paraId="55E9FBF7" w14:textId="77777777" w:rsidTr="00A30C25">
        <w:trPr>
          <w:trHeight w:val="290"/>
        </w:trPr>
        <w:tc>
          <w:tcPr>
            <w:tcW w:w="278" w:type="pct"/>
            <w:vMerge/>
          </w:tcPr>
          <w:p w14:paraId="6DFAA48B"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43876AA6"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3D13296A"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0.94 (0.09)</w:t>
            </w:r>
          </w:p>
        </w:tc>
        <w:tc>
          <w:tcPr>
            <w:tcW w:w="433" w:type="pct"/>
          </w:tcPr>
          <w:p w14:paraId="2328897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(0.10)</w:t>
            </w:r>
          </w:p>
        </w:tc>
        <w:tc>
          <w:tcPr>
            <w:tcW w:w="433" w:type="pct"/>
          </w:tcPr>
          <w:p w14:paraId="652DAE4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0.94 (0.09)</w:t>
            </w:r>
          </w:p>
        </w:tc>
        <w:tc>
          <w:tcPr>
            <w:tcW w:w="775" w:type="pct"/>
          </w:tcPr>
          <w:p w14:paraId="2482FDA2"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0.94</w:t>
            </w:r>
          </w:p>
          <w:p w14:paraId="5048F9A8"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(0.10)</w:t>
            </w:r>
          </w:p>
        </w:tc>
        <w:tc>
          <w:tcPr>
            <w:tcW w:w="474" w:type="pct"/>
          </w:tcPr>
          <w:p w14:paraId="1A9E78A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0.91 (0.10)</w:t>
            </w:r>
          </w:p>
        </w:tc>
        <w:tc>
          <w:tcPr>
            <w:tcW w:w="525" w:type="pct"/>
          </w:tcPr>
          <w:p w14:paraId="4C87513E"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0.86 (0.09)</w:t>
            </w:r>
          </w:p>
        </w:tc>
        <w:tc>
          <w:tcPr>
            <w:tcW w:w="525" w:type="pct"/>
          </w:tcPr>
          <w:p w14:paraId="7E44A8A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0.79 (0.12)</w:t>
            </w:r>
          </w:p>
        </w:tc>
        <w:tc>
          <w:tcPr>
            <w:tcW w:w="523" w:type="pct"/>
          </w:tcPr>
          <w:p w14:paraId="2B07663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0.80 (0.08)</w:t>
            </w:r>
          </w:p>
        </w:tc>
      </w:tr>
      <w:tr w:rsidR="003C5659" w:rsidRPr="003C5659" w14:paraId="7F546C34" w14:textId="77777777" w:rsidTr="00A30C25">
        <w:trPr>
          <w:trHeight w:val="290"/>
        </w:trPr>
        <w:tc>
          <w:tcPr>
            <w:tcW w:w="278" w:type="pct"/>
            <w:vMerge/>
          </w:tcPr>
          <w:p w14:paraId="0C74095A" w14:textId="77777777" w:rsidR="0052406C" w:rsidRPr="003C5659" w:rsidRDefault="0052406C" w:rsidP="00A30C25">
            <w:pPr>
              <w:jc w:val="center"/>
              <w:rPr>
                <w:rFonts w:ascii="Times New Roman" w:hAnsi="Times New Roman" w:cs="Times New Roman"/>
                <w:color w:val="000000" w:themeColor="text1"/>
                <w:lang w:val="en-US"/>
              </w:rPr>
            </w:pPr>
          </w:p>
        </w:tc>
        <w:tc>
          <w:tcPr>
            <w:tcW w:w="4722" w:type="pct"/>
            <w:gridSpan w:val="9"/>
          </w:tcPr>
          <w:p w14:paraId="5A977445"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CA4+DG</w:t>
            </w:r>
          </w:p>
        </w:tc>
      </w:tr>
      <w:tr w:rsidR="003C5659" w:rsidRPr="003C5659" w14:paraId="114315E2" w14:textId="77777777" w:rsidTr="00A30C25">
        <w:trPr>
          <w:trHeight w:val="290"/>
        </w:trPr>
        <w:tc>
          <w:tcPr>
            <w:tcW w:w="278" w:type="pct"/>
            <w:vMerge/>
          </w:tcPr>
          <w:p w14:paraId="64C811BB"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6A5D2319"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1218731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1.05 (0.11)</w:t>
            </w:r>
          </w:p>
        </w:tc>
        <w:tc>
          <w:tcPr>
            <w:tcW w:w="433" w:type="pct"/>
          </w:tcPr>
          <w:p w14:paraId="4F0305C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1.04 (0.10)</w:t>
            </w:r>
          </w:p>
        </w:tc>
        <w:tc>
          <w:tcPr>
            <w:tcW w:w="433" w:type="pct"/>
          </w:tcPr>
          <w:p w14:paraId="420087E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1.05 (0.10)</w:t>
            </w:r>
          </w:p>
        </w:tc>
        <w:tc>
          <w:tcPr>
            <w:tcW w:w="775" w:type="pct"/>
          </w:tcPr>
          <w:p w14:paraId="296A1A4F"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1.05</w:t>
            </w:r>
          </w:p>
          <w:p w14:paraId="6680126D"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(0.11)</w:t>
            </w:r>
          </w:p>
        </w:tc>
        <w:tc>
          <w:tcPr>
            <w:tcW w:w="474" w:type="pct"/>
          </w:tcPr>
          <w:p w14:paraId="5A4FD59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1.03 (0.11)</w:t>
            </w:r>
          </w:p>
        </w:tc>
        <w:tc>
          <w:tcPr>
            <w:tcW w:w="525" w:type="pct"/>
          </w:tcPr>
          <w:p w14:paraId="43C29EB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 (0.10)</w:t>
            </w:r>
          </w:p>
        </w:tc>
        <w:tc>
          <w:tcPr>
            <w:tcW w:w="525" w:type="pct"/>
          </w:tcPr>
          <w:p w14:paraId="1C505CB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0.88 (0.15)</w:t>
            </w:r>
          </w:p>
        </w:tc>
        <w:tc>
          <w:tcPr>
            <w:tcW w:w="523" w:type="pct"/>
          </w:tcPr>
          <w:p w14:paraId="52012707"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0.90 (0.10)</w:t>
            </w:r>
          </w:p>
        </w:tc>
      </w:tr>
      <w:tr w:rsidR="003C5659" w:rsidRPr="003C5659" w14:paraId="43B9EEAE" w14:textId="77777777" w:rsidTr="00A30C25">
        <w:trPr>
          <w:trHeight w:val="290"/>
        </w:trPr>
        <w:tc>
          <w:tcPr>
            <w:tcW w:w="278" w:type="pct"/>
            <w:vMerge/>
          </w:tcPr>
          <w:p w14:paraId="55AB2683" w14:textId="77777777" w:rsidR="0052406C" w:rsidRPr="003C5659" w:rsidRDefault="0052406C" w:rsidP="00A30C25">
            <w:pPr>
              <w:jc w:val="center"/>
              <w:rPr>
                <w:rFonts w:ascii="Times New Roman" w:hAnsi="Times New Roman" w:cs="Times New Roman"/>
                <w:color w:val="000000" w:themeColor="text1"/>
                <w:lang w:val="en-US"/>
              </w:rPr>
            </w:pPr>
          </w:p>
        </w:tc>
        <w:tc>
          <w:tcPr>
            <w:tcW w:w="4722" w:type="pct"/>
            <w:gridSpan w:val="9"/>
          </w:tcPr>
          <w:p w14:paraId="21F15E43" w14:textId="77777777" w:rsidR="0052406C" w:rsidRPr="003C5659" w:rsidRDefault="0052406C" w:rsidP="00A30C25">
            <w:pPr>
              <w:rPr>
                <w:rFonts w:ascii="Times New Roman" w:hAnsi="Times New Roman" w:cs="Times New Roman"/>
                <w:color w:val="000000" w:themeColor="text1"/>
                <w:lang w:val="en-US"/>
              </w:rPr>
            </w:pPr>
            <w:r w:rsidRPr="003C5659">
              <w:rPr>
                <w:rFonts w:ascii="Times New Roman" w:hAnsi="Times New Roman" w:cs="Times New Roman"/>
                <w:color w:val="000000" w:themeColor="text1"/>
                <w:lang w:val="en-US"/>
              </w:rPr>
              <w:t>HP-tail</w:t>
            </w:r>
          </w:p>
        </w:tc>
      </w:tr>
      <w:tr w:rsidR="0052406C" w:rsidRPr="003C5659" w14:paraId="0D1A79F8" w14:textId="77777777" w:rsidTr="00A30C25">
        <w:trPr>
          <w:trHeight w:val="290"/>
        </w:trPr>
        <w:tc>
          <w:tcPr>
            <w:tcW w:w="278" w:type="pct"/>
          </w:tcPr>
          <w:p w14:paraId="4F0667D8" w14:textId="77777777" w:rsidR="0052406C" w:rsidRPr="003C5659" w:rsidRDefault="0052406C" w:rsidP="00A30C25">
            <w:pPr>
              <w:jc w:val="center"/>
              <w:rPr>
                <w:rFonts w:ascii="Times New Roman" w:hAnsi="Times New Roman" w:cs="Times New Roman"/>
                <w:color w:val="000000" w:themeColor="text1"/>
                <w:sz w:val="20"/>
                <w:szCs w:val="20"/>
              </w:rPr>
            </w:pPr>
          </w:p>
        </w:tc>
        <w:tc>
          <w:tcPr>
            <w:tcW w:w="566" w:type="pct"/>
          </w:tcPr>
          <w:p w14:paraId="43CAB31E" w14:textId="77777777" w:rsidR="0052406C" w:rsidRPr="003C5659" w:rsidRDefault="0052406C" w:rsidP="00A30C25">
            <w:pPr>
              <w:jc w:val="center"/>
              <w:rPr>
                <w:rFonts w:ascii="Times New Roman" w:hAnsi="Times New Roman" w:cs="Times New Roman"/>
                <w:color w:val="000000" w:themeColor="text1"/>
                <w:sz w:val="20"/>
                <w:szCs w:val="20"/>
              </w:rPr>
            </w:pPr>
          </w:p>
        </w:tc>
        <w:tc>
          <w:tcPr>
            <w:tcW w:w="469" w:type="pct"/>
          </w:tcPr>
          <w:p w14:paraId="52466415"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0.96 (0.13)</w:t>
            </w:r>
          </w:p>
        </w:tc>
        <w:tc>
          <w:tcPr>
            <w:tcW w:w="433" w:type="pct"/>
          </w:tcPr>
          <w:p w14:paraId="717A5FD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0.96 (0.14)</w:t>
            </w:r>
          </w:p>
        </w:tc>
        <w:tc>
          <w:tcPr>
            <w:tcW w:w="433" w:type="pct"/>
          </w:tcPr>
          <w:p w14:paraId="7EBB3EEC"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 (0.13)</w:t>
            </w:r>
          </w:p>
        </w:tc>
        <w:tc>
          <w:tcPr>
            <w:tcW w:w="775" w:type="pct"/>
          </w:tcPr>
          <w:p w14:paraId="7069EE20"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0.97</w:t>
            </w:r>
          </w:p>
          <w:p w14:paraId="2AE12E5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(0.13)</w:t>
            </w:r>
          </w:p>
        </w:tc>
        <w:tc>
          <w:tcPr>
            <w:tcW w:w="474" w:type="pct"/>
          </w:tcPr>
          <w:p w14:paraId="1BBBD564"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0.93 (0.12)</w:t>
            </w:r>
          </w:p>
        </w:tc>
        <w:tc>
          <w:tcPr>
            <w:tcW w:w="525" w:type="pct"/>
          </w:tcPr>
          <w:p w14:paraId="0FF614A1"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0.85 (0.12)</w:t>
            </w:r>
          </w:p>
        </w:tc>
        <w:tc>
          <w:tcPr>
            <w:tcW w:w="525" w:type="pct"/>
          </w:tcPr>
          <w:p w14:paraId="6E8219E9"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0.83 (0.15)</w:t>
            </w:r>
          </w:p>
        </w:tc>
        <w:tc>
          <w:tcPr>
            <w:tcW w:w="523" w:type="pct"/>
          </w:tcPr>
          <w:p w14:paraId="1028ED0B" w14:textId="77777777" w:rsidR="0052406C" w:rsidRPr="003C5659" w:rsidRDefault="0052406C" w:rsidP="00A30C25">
            <w:pPr>
              <w:jc w:val="center"/>
              <w:rPr>
                <w:rFonts w:ascii="Times New Roman" w:eastAsia="Calibri" w:hAnsi="Times New Roman" w:cs="Times New Roman"/>
                <w:color w:val="000000" w:themeColor="text1"/>
                <w:sz w:val="20"/>
                <w:szCs w:val="20"/>
              </w:rPr>
            </w:pPr>
            <w:r w:rsidRPr="003C5659">
              <w:rPr>
                <w:rFonts w:ascii="Times New Roman" w:eastAsia="Calibri" w:hAnsi="Times New Roman" w:cs="Times New Roman"/>
                <w:color w:val="000000" w:themeColor="text1"/>
                <w:sz w:val="20"/>
                <w:szCs w:val="20"/>
              </w:rPr>
              <w:t>0.81 (0.11)</w:t>
            </w:r>
          </w:p>
        </w:tc>
      </w:tr>
    </w:tbl>
    <w:p w14:paraId="67BE7A7F" w14:textId="77777777" w:rsidR="00EC5534" w:rsidRPr="003C5659" w:rsidRDefault="00EC5534" w:rsidP="00285D72">
      <w:pPr>
        <w:rPr>
          <w:rFonts w:ascii="Times New Roman" w:hAnsi="Times New Roman" w:cs="Times New Roman"/>
          <w:color w:val="000000" w:themeColor="text1"/>
          <w:sz w:val="20"/>
          <w:szCs w:val="20"/>
          <w:lang w:val="en-US"/>
        </w:rPr>
      </w:pPr>
    </w:p>
    <w:p w14:paraId="6C0C298D" w14:textId="445E10FC" w:rsidR="00285D72" w:rsidRPr="003C5659" w:rsidRDefault="004D77F1" w:rsidP="00285D72">
      <w:pPr>
        <w:rPr>
          <w:rFonts w:ascii="Times New Roman" w:hAnsi="Times New Roman" w:cs="Times New Roman"/>
          <w:color w:val="000000" w:themeColor="text1"/>
          <w:sz w:val="20"/>
          <w:szCs w:val="20"/>
          <w:lang w:val="en-US"/>
        </w:rPr>
      </w:pPr>
      <w:r w:rsidRPr="003C5659">
        <w:rPr>
          <w:rFonts w:ascii="Times New Roman" w:hAnsi="Times New Roman" w:cs="Times New Roman"/>
          <w:color w:val="000000" w:themeColor="text1"/>
          <w:sz w:val="20"/>
          <w:szCs w:val="20"/>
          <w:lang w:val="en-US"/>
        </w:rPr>
        <w:t>Data are given in mean values and standard deviation, SD. MCI = Mild cognitive impairment; AD = Alzheimer’s Disease</w:t>
      </w:r>
      <w:r w:rsidR="005D187E" w:rsidRPr="003C5659">
        <w:rPr>
          <w:rFonts w:ascii="Times New Roman" w:hAnsi="Times New Roman" w:cs="Times New Roman"/>
          <w:color w:val="000000" w:themeColor="text1"/>
          <w:sz w:val="20"/>
          <w:szCs w:val="20"/>
          <w:lang w:val="en-US"/>
        </w:rPr>
        <w:t>; n = number of subjects.</w:t>
      </w:r>
      <w:r w:rsidR="00285D72" w:rsidRPr="003C5659">
        <w:rPr>
          <w:rFonts w:ascii="Times New Roman" w:hAnsi="Times New Roman" w:cs="Times New Roman"/>
          <w:color w:val="000000" w:themeColor="text1"/>
          <w:sz w:val="20"/>
          <w:szCs w:val="20"/>
          <w:lang w:val="en-US"/>
        </w:rPr>
        <w:t xml:space="preserve"> </w:t>
      </w:r>
    </w:p>
    <w:p w14:paraId="49448B9D" w14:textId="1EA0E2A6" w:rsidR="004D77F1" w:rsidRPr="003C5659" w:rsidRDefault="004D77F1" w:rsidP="004D77F1">
      <w:pPr>
        <w:rPr>
          <w:color w:val="000000" w:themeColor="text1"/>
          <w:vertAlign w:val="subscript"/>
          <w:lang w:val="en-US"/>
        </w:rPr>
      </w:pPr>
    </w:p>
    <w:p w14:paraId="10169956" w14:textId="4E053801" w:rsidR="004D77F1" w:rsidRPr="003C5659" w:rsidRDefault="004D77F1">
      <w:pPr>
        <w:spacing w:line="360" w:lineRule="auto"/>
        <w:rPr>
          <w:rFonts w:ascii="Times New Roman" w:hAnsi="Times New Roman" w:cs="Times New Roman"/>
          <w:color w:val="000000" w:themeColor="text1"/>
          <w:lang w:val="en-US"/>
        </w:rPr>
      </w:pPr>
    </w:p>
    <w:p w14:paraId="39426E4F" w14:textId="448E8E69" w:rsidR="004D77F1" w:rsidRPr="003C5659" w:rsidRDefault="004D77F1">
      <w:pPr>
        <w:spacing w:line="360" w:lineRule="auto"/>
        <w:rPr>
          <w:rFonts w:ascii="Times New Roman" w:hAnsi="Times New Roman" w:cs="Times New Roman"/>
          <w:color w:val="000000" w:themeColor="text1"/>
          <w:lang w:val="en-US"/>
        </w:rPr>
      </w:pPr>
    </w:p>
    <w:p w14:paraId="4D549AB5" w14:textId="0FFD90F4" w:rsidR="00793C58" w:rsidRPr="003C5659" w:rsidRDefault="006F1A06" w:rsidP="006F1A06">
      <w:pPr>
        <w:pStyle w:val="Heading1"/>
      </w:pPr>
      <w:r w:rsidRPr="003C5659">
        <w:t>References</w:t>
      </w:r>
    </w:p>
    <w:p w14:paraId="62CF6673" w14:textId="77777777" w:rsidR="00285D72" w:rsidRPr="003C5659" w:rsidRDefault="00793C58" w:rsidP="00CF56A5">
      <w:pPr>
        <w:pStyle w:val="EndNoteBibliography"/>
        <w:jc w:val="both"/>
        <w:rPr>
          <w:noProof/>
          <w:color w:val="000000" w:themeColor="text1"/>
          <w:sz w:val="20"/>
          <w:szCs w:val="20"/>
        </w:rPr>
      </w:pPr>
      <w:r w:rsidRPr="003C5659">
        <w:rPr>
          <w:color w:val="000000" w:themeColor="text1"/>
          <w:sz w:val="20"/>
          <w:szCs w:val="20"/>
        </w:rPr>
        <w:fldChar w:fldCharType="begin"/>
      </w:r>
      <w:r w:rsidRPr="003C5659">
        <w:rPr>
          <w:color w:val="000000" w:themeColor="text1"/>
          <w:sz w:val="20"/>
          <w:szCs w:val="20"/>
        </w:rPr>
        <w:instrText xml:space="preserve"> ADDIN EN.REFLIST </w:instrText>
      </w:r>
      <w:r w:rsidRPr="003C5659">
        <w:rPr>
          <w:color w:val="000000" w:themeColor="text1"/>
          <w:sz w:val="20"/>
          <w:szCs w:val="20"/>
        </w:rPr>
        <w:fldChar w:fldCharType="separate"/>
      </w:r>
      <w:r w:rsidR="00285D72" w:rsidRPr="003C5659">
        <w:rPr>
          <w:noProof/>
          <w:color w:val="000000" w:themeColor="text1"/>
          <w:sz w:val="20"/>
          <w:szCs w:val="20"/>
        </w:rPr>
        <w:t>1.</w:t>
      </w:r>
      <w:r w:rsidR="00285D72" w:rsidRPr="003C5659">
        <w:rPr>
          <w:noProof/>
          <w:color w:val="000000" w:themeColor="text1"/>
          <w:sz w:val="20"/>
          <w:szCs w:val="20"/>
        </w:rPr>
        <w:tab/>
        <w:t>Routier A, Burgos N, Guillon J, Samper-González J, Wen J, Bottani S, et al. Clinica: an open source software platform for reproducible clinical neuroscience studies. 2019.</w:t>
      </w:r>
    </w:p>
    <w:p w14:paraId="7F045743"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lastRenderedPageBreak/>
        <w:t>2.</w:t>
      </w:r>
      <w:r w:rsidRPr="003C5659">
        <w:rPr>
          <w:noProof/>
          <w:color w:val="000000" w:themeColor="text1"/>
          <w:sz w:val="20"/>
          <w:szCs w:val="20"/>
        </w:rPr>
        <w:tab/>
        <w:t>Samper-Gonzalez J, Burgos N, Bottani S, Fontanella S, Lu P, Marcoux A, et al. Reproducible evaluation of classification methods in Alzheimer's disease: Framework and application to MRI and PET data. Neuroimage. 2018;183:504-21. doi:10.1016/j.neuroimage.2018.08.042.</w:t>
      </w:r>
    </w:p>
    <w:p w14:paraId="7A1D3B76"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3.</w:t>
      </w:r>
      <w:r w:rsidRPr="003C5659">
        <w:rPr>
          <w:noProof/>
          <w:color w:val="000000" w:themeColor="text1"/>
          <w:sz w:val="20"/>
          <w:szCs w:val="20"/>
        </w:rPr>
        <w:tab/>
        <w:t>Evans AC, Collins DL, Mills SR, Brown ED, Kelly RL, Peters TM. 3D statistical neuroanatomical models from 305 MRI volumes.  1993 IEEE Conference Record Nuclear Science Symposium and Medical Imaging Conference; 1993. p. 1813-7 vol.3.</w:t>
      </w:r>
    </w:p>
    <w:p w14:paraId="4D2FD9D2"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4.</w:t>
      </w:r>
      <w:r w:rsidRPr="003C5659">
        <w:rPr>
          <w:noProof/>
          <w:color w:val="000000" w:themeColor="text1"/>
          <w:sz w:val="20"/>
          <w:szCs w:val="20"/>
        </w:rPr>
        <w:tab/>
        <w:t>Ashburner J, Friston KJ. Unified segmentation. Neuroimage. 2005;26:839-51. doi:10.1016/j.neuroimage.2005.02.018.</w:t>
      </w:r>
    </w:p>
    <w:p w14:paraId="63CA66E6"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5.</w:t>
      </w:r>
      <w:r w:rsidRPr="003C5659">
        <w:rPr>
          <w:noProof/>
          <w:color w:val="000000" w:themeColor="text1"/>
          <w:sz w:val="20"/>
          <w:szCs w:val="20"/>
        </w:rPr>
        <w:tab/>
        <w:t>Ashburner J. A fast diffeomorphic image registration algorithm. Neuroimage. 2007;38:95-113. doi:10.1016/j.neuroimage.2007.07.007.</w:t>
      </w:r>
    </w:p>
    <w:p w14:paraId="358901C8"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6.</w:t>
      </w:r>
      <w:r w:rsidRPr="003C5659">
        <w:rPr>
          <w:noProof/>
          <w:color w:val="000000" w:themeColor="text1"/>
          <w:sz w:val="20"/>
          <w:szCs w:val="20"/>
        </w:rPr>
        <w:tab/>
        <w:t>Thomas BA, Cuplov V, Bousse A, Mendes A, Thielemans K, Hutton BF, et al. PETPVC: a toolbox for performing partial volume correction techniques in positron emission tomography. Phys Med Biol. 2016;61:7975-93. doi:10.1088/0031-9155/61/22/7975.</w:t>
      </w:r>
    </w:p>
    <w:p w14:paraId="0E471981" w14:textId="77777777" w:rsidR="00285D72" w:rsidRPr="003C5659" w:rsidRDefault="00285D72" w:rsidP="00CF56A5">
      <w:pPr>
        <w:pStyle w:val="EndNoteBibliography"/>
        <w:jc w:val="both"/>
        <w:rPr>
          <w:noProof/>
          <w:color w:val="000000" w:themeColor="text1"/>
          <w:sz w:val="20"/>
          <w:szCs w:val="20"/>
          <w:lang w:val="de-DE"/>
        </w:rPr>
      </w:pPr>
      <w:r w:rsidRPr="003C5659">
        <w:rPr>
          <w:noProof/>
          <w:color w:val="000000" w:themeColor="text1"/>
          <w:sz w:val="20"/>
          <w:szCs w:val="20"/>
        </w:rPr>
        <w:t>7.</w:t>
      </w:r>
      <w:r w:rsidRPr="003C5659">
        <w:rPr>
          <w:noProof/>
          <w:color w:val="000000" w:themeColor="text1"/>
          <w:sz w:val="20"/>
          <w:szCs w:val="20"/>
        </w:rPr>
        <w:tab/>
        <w:t xml:space="preserve">Dukart J, Holiga S, Rullmann M, Lanzenberger R, Hawkins PCT, Mehta MA, et al. JuSpace: A tool for spatial correlation analyses of magnetic resonance imaging data with nuclear imaging derived neurotransmitter maps. </w:t>
      </w:r>
      <w:r w:rsidRPr="003C5659">
        <w:rPr>
          <w:noProof/>
          <w:color w:val="000000" w:themeColor="text1"/>
          <w:sz w:val="20"/>
          <w:szCs w:val="20"/>
          <w:lang w:val="de-DE"/>
        </w:rPr>
        <w:t>Hum Brain Mapp. 2021;42:555-66. doi:10.1002/hbm.25244.</w:t>
      </w:r>
    </w:p>
    <w:p w14:paraId="37DC86BE"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lang w:val="de-DE"/>
        </w:rPr>
        <w:t>8.</w:t>
      </w:r>
      <w:r w:rsidRPr="003C5659">
        <w:rPr>
          <w:noProof/>
          <w:color w:val="000000" w:themeColor="text1"/>
          <w:sz w:val="20"/>
          <w:szCs w:val="20"/>
          <w:lang w:val="de-DE"/>
        </w:rPr>
        <w:tab/>
        <w:t xml:space="preserve">Iglesias JE, Van Leemput K, Augustinack J, Insausti R, Fischl B, Reuter M, et al. </w:t>
      </w:r>
      <w:r w:rsidRPr="003C5659">
        <w:rPr>
          <w:noProof/>
          <w:color w:val="000000" w:themeColor="text1"/>
          <w:sz w:val="20"/>
          <w:szCs w:val="20"/>
        </w:rPr>
        <w:t>Bayesian longitudinal segmentation of hippocampal substructures in brain MRI using subject-specific atlases. Neuroimage. 2016;141:542-55. doi:10.1016/j.neuroimage.2016.07.020.</w:t>
      </w:r>
    </w:p>
    <w:p w14:paraId="56FE9A26"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9.</w:t>
      </w:r>
      <w:r w:rsidRPr="003C5659">
        <w:rPr>
          <w:noProof/>
          <w:color w:val="000000" w:themeColor="text1"/>
          <w:sz w:val="20"/>
          <w:szCs w:val="20"/>
        </w:rPr>
        <w:tab/>
        <w:t>Palomero-Gallagher N, Kedo O, Mohlberg H, Zilles K, Amunts K. Multimodal mapping and analysis of the cyto- and receptorarchitecture of the human hippocampus. Brain Struct Funct. 2020;225:881-907. doi:10.1007/s00429-019-02022-4.</w:t>
      </w:r>
    </w:p>
    <w:p w14:paraId="29085136"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10.</w:t>
      </w:r>
      <w:r w:rsidRPr="003C5659">
        <w:rPr>
          <w:noProof/>
          <w:color w:val="000000" w:themeColor="text1"/>
          <w:sz w:val="20"/>
          <w:szCs w:val="20"/>
        </w:rPr>
        <w:tab/>
        <w:t>Wang L, Miller JP, Gado MH, McKeel DW, Rothermich M, Miller MI, et al. Abnormalities of hippocampal surface structure in very mild dementia of the Alzheimer type. Neuroimage. 2006;30:52-60. doi:10.1016/j.neuroimage.2005.09.017.</w:t>
      </w:r>
    </w:p>
    <w:p w14:paraId="4BA9FBDB"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11.</w:t>
      </w:r>
      <w:r w:rsidRPr="003C5659">
        <w:rPr>
          <w:noProof/>
          <w:color w:val="000000" w:themeColor="text1"/>
          <w:sz w:val="20"/>
          <w:szCs w:val="20"/>
        </w:rPr>
        <w:tab/>
        <w:t>Joshi AD, Pontecorvo MJ, Clark CM, Carpenter AP, Jennings DL, Sadowsky CH, et al. Performance characteristics of amyloid PET with florbetapir F 18 in patients with alzheimer's disease and cognitively normal subjects. J Nucl Med. 2012;53:378-84. doi:10.2967/jnumed.111.090340.</w:t>
      </w:r>
    </w:p>
    <w:p w14:paraId="72B73C88"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12.</w:t>
      </w:r>
      <w:r w:rsidRPr="003C5659">
        <w:rPr>
          <w:noProof/>
          <w:color w:val="000000" w:themeColor="text1"/>
          <w:sz w:val="20"/>
          <w:szCs w:val="20"/>
        </w:rPr>
        <w:tab/>
        <w:t>Brown CA, Johnson NF, Anderson-Mooney AJ, Jicha GA, Shaw LM, Trojanowski JQ, et al. Development, validation and application of a new fornix template for studies of aging and preclinical Alzheimer's disease. Neuroimage Clin. 2017;13:106-15. doi:10.1016/j.nicl.2016.11.024.</w:t>
      </w:r>
    </w:p>
    <w:p w14:paraId="4C906CEF"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13.</w:t>
      </w:r>
      <w:r w:rsidRPr="003C5659">
        <w:rPr>
          <w:noProof/>
          <w:color w:val="000000" w:themeColor="text1"/>
          <w:sz w:val="20"/>
          <w:szCs w:val="20"/>
        </w:rPr>
        <w:tab/>
        <w:t>Archer DB, Moore EE, Shashikumar N, Dumitrescu L, Pechman KR, Landman BA, et al. Free-water metrics in medial temporal lobe white matter tract projections relate to longitudinal cognitive decline. Neurobiology of Aging. 2020:In press. doi:10.1016/j.neurobiolaging.2020.05.001.</w:t>
      </w:r>
    </w:p>
    <w:p w14:paraId="27171445"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14.</w:t>
      </w:r>
      <w:r w:rsidRPr="003C5659">
        <w:rPr>
          <w:noProof/>
          <w:color w:val="000000" w:themeColor="text1"/>
          <w:sz w:val="20"/>
          <w:szCs w:val="20"/>
        </w:rPr>
        <w:tab/>
        <w:t>Plachti A, Kharabian S, Eickhoff SB, Maleki Balajoo S, Hoffstaedter F, Varikuti DP, et al. Hippocampus co-atrophy pattern in dementia deviates from covariance patterns across the lifespan. Brain. 2020. doi:10.1093/brain/awaa222.</w:t>
      </w:r>
    </w:p>
    <w:p w14:paraId="0A9ADB97"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15.</w:t>
      </w:r>
      <w:r w:rsidRPr="003C5659">
        <w:rPr>
          <w:noProof/>
          <w:color w:val="000000" w:themeColor="text1"/>
          <w:sz w:val="20"/>
          <w:szCs w:val="20"/>
        </w:rPr>
        <w:tab/>
        <w:t>Zhang X, Mormino EC, Sun N, Sperling RA, Sabuncu MR, Yeo BT, et al. Bayesian model reveals latent atrophy factors with dissociable cognitive trajectories in Alzheimer's disease. Proc Natl Acad Sci U S A. 2016;113:E6535-E44. doi:10.1073/pnas.1611073113.</w:t>
      </w:r>
    </w:p>
    <w:p w14:paraId="69D66D73"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16.</w:t>
      </w:r>
      <w:r w:rsidRPr="003C5659">
        <w:rPr>
          <w:noProof/>
          <w:color w:val="000000" w:themeColor="text1"/>
          <w:sz w:val="20"/>
          <w:szCs w:val="20"/>
        </w:rPr>
        <w:tab/>
        <w:t>Olsson A, Vanderstichele H, Andreasen N, De Meyer G, Wallin A, Holmberg B, et al. Simultaneous measurement of beta-amyloid(1-42), total tau, and phosphorylated tau (Thr181) in cerebrospinal fluid by the xMAP technology. Clin Chem. 2005;51:336-45. doi:10.1373/clinchem.2004.039347.</w:t>
      </w:r>
    </w:p>
    <w:p w14:paraId="66C4988A" w14:textId="77777777" w:rsidR="00285D72" w:rsidRPr="003C5659" w:rsidRDefault="00285D72" w:rsidP="00CF56A5">
      <w:pPr>
        <w:pStyle w:val="EndNoteBibliography"/>
        <w:jc w:val="both"/>
        <w:rPr>
          <w:noProof/>
          <w:color w:val="000000" w:themeColor="text1"/>
          <w:sz w:val="20"/>
          <w:szCs w:val="20"/>
        </w:rPr>
      </w:pPr>
      <w:r w:rsidRPr="003C5659">
        <w:rPr>
          <w:noProof/>
          <w:color w:val="000000" w:themeColor="text1"/>
          <w:sz w:val="20"/>
          <w:szCs w:val="20"/>
        </w:rPr>
        <w:t>17.</w:t>
      </w:r>
      <w:r w:rsidRPr="003C5659">
        <w:rPr>
          <w:noProof/>
          <w:color w:val="000000" w:themeColor="text1"/>
          <w:sz w:val="20"/>
          <w:szCs w:val="20"/>
        </w:rPr>
        <w:tab/>
        <w:t>Shaw LM, Vanderstichele H, Knapik-Czajka M, Clark CM, Aisen PS, Petersen RC, et al. Cerebrospinal fluid biomarker signature in Alzheimer's disease neuroimaging initiative subjects. Ann Neurol. 2009;65:403-13. doi:10.1002/ana.21610.</w:t>
      </w:r>
    </w:p>
    <w:p w14:paraId="4F62D683" w14:textId="0400BB0C" w:rsidR="00BF4EDF" w:rsidRPr="003C5659" w:rsidRDefault="00793C58" w:rsidP="00CF56A5">
      <w:pPr>
        <w:pStyle w:val="Heading1"/>
        <w:jc w:val="both"/>
        <w:rPr>
          <w:sz w:val="20"/>
          <w:szCs w:val="20"/>
        </w:rPr>
      </w:pPr>
      <w:r w:rsidRPr="003C5659">
        <w:rPr>
          <w:sz w:val="20"/>
          <w:szCs w:val="20"/>
        </w:rPr>
        <w:fldChar w:fldCharType="end"/>
      </w:r>
      <w:bookmarkStart w:id="1" w:name="_GoBack"/>
      <w:bookmarkEnd w:id="1"/>
    </w:p>
    <w:sectPr w:rsidR="00BF4EDF" w:rsidRPr="003C5659" w:rsidSect="00FD1F97">
      <w:footerReference w:type="even" r:id="rId18"/>
      <w:footerReference w:type="default" r:id="rId19"/>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1AE20" w14:textId="77777777" w:rsidR="005555D3" w:rsidRDefault="005555D3" w:rsidP="00ED5B8E">
      <w:r>
        <w:separator/>
      </w:r>
    </w:p>
  </w:endnote>
  <w:endnote w:type="continuationSeparator" w:id="0">
    <w:p w14:paraId="06D3F48E" w14:textId="77777777" w:rsidR="005555D3" w:rsidRDefault="005555D3" w:rsidP="00ED5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DejaVu Sans">
    <w:altName w:val="Verdana"/>
    <w:panose1 w:val="020B06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ourier">
    <w:panose1 w:val="00000000000000000000"/>
    <w:charset w:val="00"/>
    <w:family w:val="auto"/>
    <w:pitch w:val="variable"/>
    <w:sig w:usb0="00000003"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32328026"/>
      <w:docPartObj>
        <w:docPartGallery w:val="Page Numbers (Bottom of Page)"/>
        <w:docPartUnique/>
      </w:docPartObj>
    </w:sdtPr>
    <w:sdtEndPr>
      <w:rPr>
        <w:rStyle w:val="PageNumber"/>
      </w:rPr>
    </w:sdtEndPr>
    <w:sdtContent>
      <w:p w14:paraId="12524945" w14:textId="760B39C9" w:rsidR="00CC3716" w:rsidRDefault="00CC3716" w:rsidP="004D77F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BFE21D" w14:textId="77777777" w:rsidR="00CC3716" w:rsidRDefault="00CC37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7603524"/>
      <w:docPartObj>
        <w:docPartGallery w:val="Page Numbers (Bottom of Page)"/>
        <w:docPartUnique/>
      </w:docPartObj>
    </w:sdtPr>
    <w:sdtEndPr>
      <w:rPr>
        <w:rStyle w:val="PageNumber"/>
      </w:rPr>
    </w:sdtEndPr>
    <w:sdtContent>
      <w:p w14:paraId="6BD444DB" w14:textId="47FC18C8" w:rsidR="00CC3716" w:rsidRDefault="00CC3716" w:rsidP="004D77F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DD9E934" w14:textId="77777777" w:rsidR="00CC3716" w:rsidRDefault="00CC37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BD6A9D" w14:textId="77777777" w:rsidR="005555D3" w:rsidRDefault="005555D3" w:rsidP="00ED5B8E">
      <w:r>
        <w:separator/>
      </w:r>
    </w:p>
  </w:footnote>
  <w:footnote w:type="continuationSeparator" w:id="0">
    <w:p w14:paraId="45486760" w14:textId="77777777" w:rsidR="005555D3" w:rsidRDefault="005555D3" w:rsidP="00ED5B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37BAF"/>
    <w:multiLevelType w:val="multilevel"/>
    <w:tmpl w:val="0D68BFE6"/>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 w15:restartNumberingAfterBreak="0">
    <w:nsid w:val="18DC656A"/>
    <w:multiLevelType w:val="multilevel"/>
    <w:tmpl w:val="E28A649A"/>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1F042226"/>
    <w:multiLevelType w:val="hybridMultilevel"/>
    <w:tmpl w:val="AE0C9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F27F24"/>
    <w:multiLevelType w:val="multilevel"/>
    <w:tmpl w:val="BEEA97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384908A0"/>
    <w:multiLevelType w:val="multilevel"/>
    <w:tmpl w:val="00FE5390"/>
    <w:lvl w:ilvl="0">
      <w:start w:val="1"/>
      <w:numFmt w:val="decimal"/>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0332767"/>
    <w:multiLevelType w:val="hybridMultilevel"/>
    <w:tmpl w:val="85DCBAB2"/>
    <w:lvl w:ilvl="0" w:tplc="793C4DE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D81056"/>
    <w:multiLevelType w:val="multilevel"/>
    <w:tmpl w:val="D054ADC8"/>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73491968"/>
    <w:multiLevelType w:val="multilevel"/>
    <w:tmpl w:val="E28A649A"/>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7CFF2158"/>
    <w:multiLevelType w:val="multilevel"/>
    <w:tmpl w:val="E28A649A"/>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6"/>
  </w:num>
  <w:num w:numId="2">
    <w:abstractNumId w:val="3"/>
  </w:num>
  <w:num w:numId="3">
    <w:abstractNumId w:val="6"/>
  </w:num>
  <w:num w:numId="4">
    <w:abstractNumId w:val="0"/>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1"/>
  </w:num>
  <w:num w:numId="9">
    <w:abstractNumId w:val="8"/>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uro J Nuc Med Molec Imaging&lt;/Style&gt;&lt;LeftDelim&gt;{&lt;/LeftDelim&gt;&lt;RightDelim&gt;}&lt;/RightDelim&gt;&lt;FontName&gt;Times New Roman&lt;/FontName&gt;&lt;FontSize&gt;26&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zpddp99vtdwx3eazpexxrrgt29p0xw2a9ex&quot;&gt;MC_CBP_Hippocamus&lt;record-ids&gt;&lt;item&gt;5&lt;/item&gt;&lt;item&gt;7&lt;/item&gt;&lt;item&gt;8&lt;/item&gt;&lt;item&gt;9&lt;/item&gt;&lt;item&gt;10&lt;/item&gt;&lt;item&gt;60&lt;/item&gt;&lt;item&gt;68&lt;/item&gt;&lt;item&gt;73&lt;/item&gt;&lt;item&gt;75&lt;/item&gt;&lt;item&gt;76&lt;/item&gt;&lt;item&gt;89&lt;/item&gt;&lt;item&gt;99&lt;/item&gt;&lt;item&gt;100&lt;/item&gt;&lt;item&gt;101&lt;/item&gt;&lt;item&gt;107&lt;/item&gt;&lt;item&gt;108&lt;/item&gt;&lt;item&gt;109&lt;/item&gt;&lt;/record-ids&gt;&lt;/item&gt;&lt;/Libraries&gt;"/>
  </w:docVars>
  <w:rsids>
    <w:rsidRoot w:val="00454FDE"/>
    <w:rsid w:val="0000137F"/>
    <w:rsid w:val="000046BB"/>
    <w:rsid w:val="00005E9D"/>
    <w:rsid w:val="00010A4A"/>
    <w:rsid w:val="0001351A"/>
    <w:rsid w:val="00013D3A"/>
    <w:rsid w:val="00036D17"/>
    <w:rsid w:val="00037B76"/>
    <w:rsid w:val="0004775F"/>
    <w:rsid w:val="0005050E"/>
    <w:rsid w:val="00050C44"/>
    <w:rsid w:val="00063E3A"/>
    <w:rsid w:val="000703BC"/>
    <w:rsid w:val="00074B2B"/>
    <w:rsid w:val="00085C17"/>
    <w:rsid w:val="000934B8"/>
    <w:rsid w:val="000B0BF0"/>
    <w:rsid w:val="000B4BD8"/>
    <w:rsid w:val="000C211F"/>
    <w:rsid w:val="000C7B04"/>
    <w:rsid w:val="000D09ED"/>
    <w:rsid w:val="000D5829"/>
    <w:rsid w:val="000E728F"/>
    <w:rsid w:val="000F2FC3"/>
    <w:rsid w:val="000F7D34"/>
    <w:rsid w:val="00105C95"/>
    <w:rsid w:val="00123668"/>
    <w:rsid w:val="00134A82"/>
    <w:rsid w:val="0014229D"/>
    <w:rsid w:val="0017232B"/>
    <w:rsid w:val="00173A2A"/>
    <w:rsid w:val="001840C1"/>
    <w:rsid w:val="00185D1A"/>
    <w:rsid w:val="00185F32"/>
    <w:rsid w:val="00193EB0"/>
    <w:rsid w:val="00195B90"/>
    <w:rsid w:val="001A4F72"/>
    <w:rsid w:val="001C46D3"/>
    <w:rsid w:val="001C47A4"/>
    <w:rsid w:val="001D24AE"/>
    <w:rsid w:val="001E2427"/>
    <w:rsid w:val="001F20F5"/>
    <w:rsid w:val="001F2364"/>
    <w:rsid w:val="001F3705"/>
    <w:rsid w:val="00202DE2"/>
    <w:rsid w:val="00210264"/>
    <w:rsid w:val="00216316"/>
    <w:rsid w:val="00232C2B"/>
    <w:rsid w:val="002409BD"/>
    <w:rsid w:val="00242403"/>
    <w:rsid w:val="00242FCE"/>
    <w:rsid w:val="00272403"/>
    <w:rsid w:val="002743A8"/>
    <w:rsid w:val="00285D72"/>
    <w:rsid w:val="00294711"/>
    <w:rsid w:val="002A3B32"/>
    <w:rsid w:val="002A4B74"/>
    <w:rsid w:val="002A79DD"/>
    <w:rsid w:val="002B484E"/>
    <w:rsid w:val="002B4B6E"/>
    <w:rsid w:val="002F7120"/>
    <w:rsid w:val="00300BD9"/>
    <w:rsid w:val="003175B1"/>
    <w:rsid w:val="00321EF6"/>
    <w:rsid w:val="003336D9"/>
    <w:rsid w:val="00345D9E"/>
    <w:rsid w:val="00364BE0"/>
    <w:rsid w:val="00364D85"/>
    <w:rsid w:val="003654FD"/>
    <w:rsid w:val="003747E3"/>
    <w:rsid w:val="003752A8"/>
    <w:rsid w:val="00385723"/>
    <w:rsid w:val="003B5395"/>
    <w:rsid w:val="003C5659"/>
    <w:rsid w:val="003C719C"/>
    <w:rsid w:val="003D02B4"/>
    <w:rsid w:val="003D37FE"/>
    <w:rsid w:val="003D79D3"/>
    <w:rsid w:val="003E0671"/>
    <w:rsid w:val="003F32CB"/>
    <w:rsid w:val="003F535A"/>
    <w:rsid w:val="003F7B3E"/>
    <w:rsid w:val="0040151D"/>
    <w:rsid w:val="00402359"/>
    <w:rsid w:val="00403278"/>
    <w:rsid w:val="00426DCF"/>
    <w:rsid w:val="00433C6D"/>
    <w:rsid w:val="00435EBD"/>
    <w:rsid w:val="00454FDE"/>
    <w:rsid w:val="00455D8A"/>
    <w:rsid w:val="00463AE0"/>
    <w:rsid w:val="00465E5B"/>
    <w:rsid w:val="004807BA"/>
    <w:rsid w:val="00480995"/>
    <w:rsid w:val="004817E1"/>
    <w:rsid w:val="004824EE"/>
    <w:rsid w:val="00484FF8"/>
    <w:rsid w:val="00485033"/>
    <w:rsid w:val="00492E58"/>
    <w:rsid w:val="004A3F7D"/>
    <w:rsid w:val="004A6917"/>
    <w:rsid w:val="004B465F"/>
    <w:rsid w:val="004B5437"/>
    <w:rsid w:val="004B57B4"/>
    <w:rsid w:val="004C1064"/>
    <w:rsid w:val="004C3873"/>
    <w:rsid w:val="004C7BD5"/>
    <w:rsid w:val="004D149F"/>
    <w:rsid w:val="004D77F1"/>
    <w:rsid w:val="004F5ABF"/>
    <w:rsid w:val="004F5BAA"/>
    <w:rsid w:val="004F7010"/>
    <w:rsid w:val="005120CC"/>
    <w:rsid w:val="00515D4F"/>
    <w:rsid w:val="0052406C"/>
    <w:rsid w:val="00534191"/>
    <w:rsid w:val="00537705"/>
    <w:rsid w:val="00537880"/>
    <w:rsid w:val="00545E43"/>
    <w:rsid w:val="00552A64"/>
    <w:rsid w:val="00553C8A"/>
    <w:rsid w:val="00553E23"/>
    <w:rsid w:val="00554D0C"/>
    <w:rsid w:val="00554EDB"/>
    <w:rsid w:val="005555D3"/>
    <w:rsid w:val="00564029"/>
    <w:rsid w:val="0056499D"/>
    <w:rsid w:val="0057097D"/>
    <w:rsid w:val="0059719C"/>
    <w:rsid w:val="005A1E82"/>
    <w:rsid w:val="005B2054"/>
    <w:rsid w:val="005B3612"/>
    <w:rsid w:val="005B4490"/>
    <w:rsid w:val="005B5F63"/>
    <w:rsid w:val="005C7ACB"/>
    <w:rsid w:val="005D1648"/>
    <w:rsid w:val="005D187E"/>
    <w:rsid w:val="005D4757"/>
    <w:rsid w:val="005D5236"/>
    <w:rsid w:val="005E28A6"/>
    <w:rsid w:val="005E6913"/>
    <w:rsid w:val="005F2DB5"/>
    <w:rsid w:val="005F3B7D"/>
    <w:rsid w:val="005F5A0E"/>
    <w:rsid w:val="00603ADB"/>
    <w:rsid w:val="00645C5F"/>
    <w:rsid w:val="006534F4"/>
    <w:rsid w:val="00660DFB"/>
    <w:rsid w:val="0066764B"/>
    <w:rsid w:val="00676AD4"/>
    <w:rsid w:val="00681257"/>
    <w:rsid w:val="0068147E"/>
    <w:rsid w:val="00681A74"/>
    <w:rsid w:val="00691F07"/>
    <w:rsid w:val="006B0105"/>
    <w:rsid w:val="006B2A70"/>
    <w:rsid w:val="006B3163"/>
    <w:rsid w:val="006C39CF"/>
    <w:rsid w:val="006D60B7"/>
    <w:rsid w:val="006E256D"/>
    <w:rsid w:val="006E57EB"/>
    <w:rsid w:val="006F1A06"/>
    <w:rsid w:val="006F3406"/>
    <w:rsid w:val="00700AE1"/>
    <w:rsid w:val="00705038"/>
    <w:rsid w:val="00713601"/>
    <w:rsid w:val="00717943"/>
    <w:rsid w:val="00720D44"/>
    <w:rsid w:val="007352F4"/>
    <w:rsid w:val="0074632B"/>
    <w:rsid w:val="00792017"/>
    <w:rsid w:val="00793C58"/>
    <w:rsid w:val="00793EE1"/>
    <w:rsid w:val="00794C09"/>
    <w:rsid w:val="007B0DE8"/>
    <w:rsid w:val="007C11F4"/>
    <w:rsid w:val="007D248E"/>
    <w:rsid w:val="007E1A8B"/>
    <w:rsid w:val="007F3BF5"/>
    <w:rsid w:val="008048A6"/>
    <w:rsid w:val="00804A33"/>
    <w:rsid w:val="00814CB8"/>
    <w:rsid w:val="00830FB0"/>
    <w:rsid w:val="008344E4"/>
    <w:rsid w:val="008405A6"/>
    <w:rsid w:val="0084744D"/>
    <w:rsid w:val="0086281D"/>
    <w:rsid w:val="008705BB"/>
    <w:rsid w:val="00874C9C"/>
    <w:rsid w:val="008767DF"/>
    <w:rsid w:val="008769A7"/>
    <w:rsid w:val="00892EFD"/>
    <w:rsid w:val="008937E2"/>
    <w:rsid w:val="008C2098"/>
    <w:rsid w:val="008C5672"/>
    <w:rsid w:val="008C7FCD"/>
    <w:rsid w:val="008D17FE"/>
    <w:rsid w:val="008D4EB7"/>
    <w:rsid w:val="008D6A94"/>
    <w:rsid w:val="008E340C"/>
    <w:rsid w:val="0090544F"/>
    <w:rsid w:val="00906BF8"/>
    <w:rsid w:val="009139E7"/>
    <w:rsid w:val="0092076E"/>
    <w:rsid w:val="0092543A"/>
    <w:rsid w:val="00946CEA"/>
    <w:rsid w:val="00947D51"/>
    <w:rsid w:val="00953931"/>
    <w:rsid w:val="00971876"/>
    <w:rsid w:val="009A2C1F"/>
    <w:rsid w:val="009A45B6"/>
    <w:rsid w:val="009B389E"/>
    <w:rsid w:val="009D1488"/>
    <w:rsid w:val="009D2E57"/>
    <w:rsid w:val="009E4074"/>
    <w:rsid w:val="00A0023B"/>
    <w:rsid w:val="00A06046"/>
    <w:rsid w:val="00A1009A"/>
    <w:rsid w:val="00A33569"/>
    <w:rsid w:val="00A34D74"/>
    <w:rsid w:val="00A4185E"/>
    <w:rsid w:val="00A45B52"/>
    <w:rsid w:val="00A45F0C"/>
    <w:rsid w:val="00A52051"/>
    <w:rsid w:val="00A56FD8"/>
    <w:rsid w:val="00A6396F"/>
    <w:rsid w:val="00A704FD"/>
    <w:rsid w:val="00A84644"/>
    <w:rsid w:val="00A909E7"/>
    <w:rsid w:val="00A923A7"/>
    <w:rsid w:val="00AA5773"/>
    <w:rsid w:val="00AB26B7"/>
    <w:rsid w:val="00AB2BB8"/>
    <w:rsid w:val="00AC366C"/>
    <w:rsid w:val="00AD0A3B"/>
    <w:rsid w:val="00AD49D1"/>
    <w:rsid w:val="00AD7633"/>
    <w:rsid w:val="00AE176E"/>
    <w:rsid w:val="00B04FFB"/>
    <w:rsid w:val="00B06AB1"/>
    <w:rsid w:val="00B123AF"/>
    <w:rsid w:val="00B24C7D"/>
    <w:rsid w:val="00B25181"/>
    <w:rsid w:val="00B43316"/>
    <w:rsid w:val="00B47C9C"/>
    <w:rsid w:val="00B61C75"/>
    <w:rsid w:val="00B7642C"/>
    <w:rsid w:val="00B8012B"/>
    <w:rsid w:val="00B910F4"/>
    <w:rsid w:val="00BA63A2"/>
    <w:rsid w:val="00BB1B52"/>
    <w:rsid w:val="00BB7A07"/>
    <w:rsid w:val="00BC0F7A"/>
    <w:rsid w:val="00BC7EB7"/>
    <w:rsid w:val="00BF1015"/>
    <w:rsid w:val="00BF4EDF"/>
    <w:rsid w:val="00C04BB0"/>
    <w:rsid w:val="00C1136A"/>
    <w:rsid w:val="00C117DA"/>
    <w:rsid w:val="00C12AD0"/>
    <w:rsid w:val="00C14B75"/>
    <w:rsid w:val="00C21CD5"/>
    <w:rsid w:val="00C24FE8"/>
    <w:rsid w:val="00C25740"/>
    <w:rsid w:val="00C27B76"/>
    <w:rsid w:val="00C35B00"/>
    <w:rsid w:val="00C61C44"/>
    <w:rsid w:val="00C6433D"/>
    <w:rsid w:val="00C77C34"/>
    <w:rsid w:val="00C9595C"/>
    <w:rsid w:val="00CA1989"/>
    <w:rsid w:val="00CB0CEC"/>
    <w:rsid w:val="00CB23EB"/>
    <w:rsid w:val="00CC110D"/>
    <w:rsid w:val="00CC228E"/>
    <w:rsid w:val="00CC3716"/>
    <w:rsid w:val="00CD0675"/>
    <w:rsid w:val="00CD299D"/>
    <w:rsid w:val="00CE22FB"/>
    <w:rsid w:val="00CE4A77"/>
    <w:rsid w:val="00CF56A5"/>
    <w:rsid w:val="00CF6805"/>
    <w:rsid w:val="00D22CF5"/>
    <w:rsid w:val="00D32C97"/>
    <w:rsid w:val="00D33123"/>
    <w:rsid w:val="00D41CBE"/>
    <w:rsid w:val="00D41EC1"/>
    <w:rsid w:val="00D47DC6"/>
    <w:rsid w:val="00D47E81"/>
    <w:rsid w:val="00D56E0D"/>
    <w:rsid w:val="00D850E0"/>
    <w:rsid w:val="00DA11FB"/>
    <w:rsid w:val="00DA1925"/>
    <w:rsid w:val="00DB57CF"/>
    <w:rsid w:val="00DB7D7A"/>
    <w:rsid w:val="00DD0BD3"/>
    <w:rsid w:val="00DD5EED"/>
    <w:rsid w:val="00DE469B"/>
    <w:rsid w:val="00DF4E44"/>
    <w:rsid w:val="00E129C3"/>
    <w:rsid w:val="00E13219"/>
    <w:rsid w:val="00E15BF7"/>
    <w:rsid w:val="00E15E37"/>
    <w:rsid w:val="00E1754D"/>
    <w:rsid w:val="00E17F6C"/>
    <w:rsid w:val="00E238D8"/>
    <w:rsid w:val="00E25386"/>
    <w:rsid w:val="00E30BD3"/>
    <w:rsid w:val="00E331B9"/>
    <w:rsid w:val="00E3580B"/>
    <w:rsid w:val="00E3704D"/>
    <w:rsid w:val="00E47D8A"/>
    <w:rsid w:val="00E51F4C"/>
    <w:rsid w:val="00E54E84"/>
    <w:rsid w:val="00E636F6"/>
    <w:rsid w:val="00E67B1D"/>
    <w:rsid w:val="00E81E5C"/>
    <w:rsid w:val="00E83F18"/>
    <w:rsid w:val="00E93000"/>
    <w:rsid w:val="00E958DA"/>
    <w:rsid w:val="00EA00ED"/>
    <w:rsid w:val="00EA55AD"/>
    <w:rsid w:val="00EA6328"/>
    <w:rsid w:val="00EA7C8C"/>
    <w:rsid w:val="00EB5133"/>
    <w:rsid w:val="00EC1810"/>
    <w:rsid w:val="00EC5534"/>
    <w:rsid w:val="00ED25CF"/>
    <w:rsid w:val="00ED5B8E"/>
    <w:rsid w:val="00EE233A"/>
    <w:rsid w:val="00EF0AB3"/>
    <w:rsid w:val="00EF73AF"/>
    <w:rsid w:val="00F01375"/>
    <w:rsid w:val="00F14280"/>
    <w:rsid w:val="00F145F0"/>
    <w:rsid w:val="00F20A1A"/>
    <w:rsid w:val="00F24B12"/>
    <w:rsid w:val="00F263ED"/>
    <w:rsid w:val="00F2769C"/>
    <w:rsid w:val="00F303BF"/>
    <w:rsid w:val="00F31BB2"/>
    <w:rsid w:val="00F34389"/>
    <w:rsid w:val="00F4104A"/>
    <w:rsid w:val="00F436DB"/>
    <w:rsid w:val="00F55A01"/>
    <w:rsid w:val="00F76D29"/>
    <w:rsid w:val="00F95846"/>
    <w:rsid w:val="00FC0CD7"/>
    <w:rsid w:val="00FD1F97"/>
    <w:rsid w:val="00FD73C2"/>
    <w:rsid w:val="00FF49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179A8"/>
  <w15:chartTrackingRefBased/>
  <w15:docId w15:val="{03A7D64C-51E2-0045-BC66-9B92A396A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6F1A06"/>
    <w:pPr>
      <w:keepNext/>
      <w:keepLines/>
      <w:spacing w:before="240" w:line="360" w:lineRule="auto"/>
      <w:ind w:left="720" w:hanging="720"/>
      <w:outlineLvl w:val="0"/>
    </w:pPr>
    <w:rPr>
      <w:rFonts w:ascii="Times New Roman" w:eastAsiaTheme="majorEastAsia" w:hAnsi="Times New Roman" w:cs="Times New Roman"/>
      <w:b/>
      <w:color w:val="000000" w:themeColor="text1"/>
      <w:sz w:val="36"/>
      <w:szCs w:val="36"/>
      <w:lang w:val="en-US"/>
    </w:rPr>
  </w:style>
  <w:style w:type="paragraph" w:styleId="Heading2">
    <w:name w:val="heading 2"/>
    <w:basedOn w:val="Normal"/>
    <w:next w:val="Normal"/>
    <w:link w:val="Heading2Char"/>
    <w:autoRedefine/>
    <w:uiPriority w:val="9"/>
    <w:unhideWhenUsed/>
    <w:qFormat/>
    <w:rsid w:val="00050C44"/>
    <w:pPr>
      <w:keepNext/>
      <w:keepLines/>
      <w:numPr>
        <w:ilvl w:val="1"/>
        <w:numId w:val="6"/>
      </w:numPr>
      <w:spacing w:before="40"/>
      <w:ind w:left="1152" w:hanging="432"/>
      <w:outlineLvl w:val="1"/>
    </w:pPr>
    <w:rPr>
      <w:rFonts w:ascii="Times New Roman" w:eastAsiaTheme="majorEastAsia" w:hAnsi="Times New Roman" w:cstheme="majorBidi"/>
      <w:b/>
      <w:color w:val="000000" w:themeColor="text1"/>
      <w:sz w:val="28"/>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A06"/>
    <w:rPr>
      <w:rFonts w:ascii="Times New Roman" w:eastAsiaTheme="majorEastAsia" w:hAnsi="Times New Roman" w:cs="Times New Roman"/>
      <w:b/>
      <w:color w:val="000000" w:themeColor="text1"/>
      <w:sz w:val="36"/>
      <w:szCs w:val="36"/>
      <w:lang w:val="en-US"/>
    </w:rPr>
  </w:style>
  <w:style w:type="character" w:customStyle="1" w:styleId="Heading2Char">
    <w:name w:val="Heading 2 Char"/>
    <w:basedOn w:val="DefaultParagraphFont"/>
    <w:link w:val="Heading2"/>
    <w:uiPriority w:val="9"/>
    <w:rsid w:val="00050C44"/>
    <w:rPr>
      <w:rFonts w:ascii="Times New Roman" w:eastAsiaTheme="majorEastAsia" w:hAnsi="Times New Roman" w:cstheme="majorBidi"/>
      <w:b/>
      <w:color w:val="000000" w:themeColor="text1"/>
      <w:sz w:val="28"/>
      <w:szCs w:val="26"/>
      <w:lang w:val="en-US"/>
    </w:rPr>
  </w:style>
  <w:style w:type="paragraph" w:styleId="ListParagraph">
    <w:name w:val="List Paragraph"/>
    <w:basedOn w:val="Normal"/>
    <w:uiPriority w:val="34"/>
    <w:qFormat/>
    <w:rsid w:val="00454FDE"/>
    <w:pPr>
      <w:ind w:left="720"/>
      <w:contextualSpacing/>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454FDE"/>
    <w:rPr>
      <w:sz w:val="16"/>
      <w:szCs w:val="16"/>
    </w:rPr>
  </w:style>
  <w:style w:type="paragraph" w:styleId="CommentText">
    <w:name w:val="annotation text"/>
    <w:basedOn w:val="Normal"/>
    <w:link w:val="CommentTextChar"/>
    <w:uiPriority w:val="99"/>
    <w:unhideWhenUsed/>
    <w:rsid w:val="00454FDE"/>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454FDE"/>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54FD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54FDE"/>
    <w:rPr>
      <w:rFonts w:ascii="Times New Roman" w:hAnsi="Times New Roman" w:cs="Times New Roman"/>
      <w:sz w:val="18"/>
      <w:szCs w:val="18"/>
    </w:rPr>
  </w:style>
  <w:style w:type="paragraph" w:customStyle="1" w:styleId="LO-normal">
    <w:name w:val="LO-normal"/>
    <w:qFormat/>
    <w:rsid w:val="00BF4EDF"/>
    <w:pPr>
      <w:jc w:val="both"/>
    </w:pPr>
    <w:rPr>
      <w:rFonts w:ascii="Calibri" w:eastAsia="DejaVu Sans" w:hAnsi="Calibri" w:cs="DejaVu Sans"/>
      <w:sz w:val="20"/>
      <w:szCs w:val="20"/>
      <w:lang w:val="en" w:eastAsia="zh-CN" w:bidi="hi-IN"/>
    </w:rPr>
  </w:style>
  <w:style w:type="paragraph" w:customStyle="1" w:styleId="Default">
    <w:name w:val="Default"/>
    <w:rsid w:val="00794C09"/>
    <w:pPr>
      <w:widowControl w:val="0"/>
      <w:pBdr>
        <w:top w:val="none" w:sz="4" w:space="0" w:color="000000"/>
        <w:left w:val="none" w:sz="4" w:space="0" w:color="000000"/>
        <w:bottom w:val="none" w:sz="4" w:space="0" w:color="000000"/>
        <w:right w:val="none" w:sz="4" w:space="0" w:color="000000"/>
        <w:between w:val="none" w:sz="4" w:space="0" w:color="000000"/>
      </w:pBdr>
    </w:pPr>
    <w:rPr>
      <w:rFonts w:ascii="Arial" w:eastAsia="Cambria" w:hAnsi="Arial" w:cs="Arial"/>
      <w:color w:val="000000"/>
      <w:lang w:eastAsia="de-DE"/>
    </w:rPr>
  </w:style>
  <w:style w:type="table" w:styleId="ListTable4">
    <w:name w:val="List Table 4"/>
    <w:basedOn w:val="TableNormal"/>
    <w:uiPriority w:val="49"/>
    <w:rsid w:val="00794C09"/>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
    <w:name w:val="Grid Table 4"/>
    <w:basedOn w:val="TableNormal"/>
    <w:uiPriority w:val="49"/>
    <w:rsid w:val="00794C09"/>
    <w:pPr>
      <w:pBdr>
        <w:top w:val="none" w:sz="4" w:space="0" w:color="000000"/>
        <w:left w:val="none" w:sz="4" w:space="0" w:color="000000"/>
        <w:bottom w:val="none" w:sz="4" w:space="0" w:color="000000"/>
        <w:right w:val="none" w:sz="4" w:space="0" w:color="000000"/>
        <w:between w:val="none" w:sz="4" w:space="0" w:color="000000"/>
      </w:pBdr>
    </w:pPr>
    <w:rPr>
      <w:rFonts w:ascii="Calibri" w:eastAsia="Calibri" w:hAnsi="Calibri" w:cs="Calibri"/>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one" w:sz="4" w:space="0" w:color="000000"/>
          <w:insideV w:val="none" w:sz="4" w:space="0" w:color="000000"/>
        </w:tcBorders>
        <w:shd w:val="clear" w:color="auto" w:fill="000000" w:themeFill="text1"/>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Normal"/>
    <w:link w:val="EndNoteBibliographyTitleChar"/>
    <w:rsid w:val="00793C58"/>
    <w:pPr>
      <w:jc w:val="center"/>
    </w:pPr>
    <w:rPr>
      <w:rFonts w:ascii="Times New Roman" w:hAnsi="Times New Roman" w:cs="Times New Roman"/>
      <w:sz w:val="52"/>
      <w:lang w:val="en-US"/>
    </w:rPr>
  </w:style>
  <w:style w:type="character" w:customStyle="1" w:styleId="EndNoteBibliographyTitleChar">
    <w:name w:val="EndNote Bibliography Title Char"/>
    <w:basedOn w:val="DefaultParagraphFont"/>
    <w:link w:val="EndNoteBibliographyTitle"/>
    <w:rsid w:val="00793C58"/>
    <w:rPr>
      <w:rFonts w:ascii="Times New Roman" w:hAnsi="Times New Roman" w:cs="Times New Roman"/>
      <w:sz w:val="52"/>
      <w:lang w:val="en-US"/>
    </w:rPr>
  </w:style>
  <w:style w:type="paragraph" w:customStyle="1" w:styleId="EndNoteBibliography">
    <w:name w:val="EndNote Bibliography"/>
    <w:basedOn w:val="Normal"/>
    <w:link w:val="EndNoteBibliographyChar"/>
    <w:rsid w:val="00793C58"/>
    <w:rPr>
      <w:rFonts w:ascii="Times New Roman" w:hAnsi="Times New Roman" w:cs="Times New Roman"/>
      <w:sz w:val="52"/>
      <w:lang w:val="en-US"/>
    </w:rPr>
  </w:style>
  <w:style w:type="character" w:customStyle="1" w:styleId="EndNoteBibliographyChar">
    <w:name w:val="EndNote Bibliography Char"/>
    <w:basedOn w:val="DefaultParagraphFont"/>
    <w:link w:val="EndNoteBibliography"/>
    <w:rsid w:val="00793C58"/>
    <w:rPr>
      <w:rFonts w:ascii="Times New Roman" w:hAnsi="Times New Roman" w:cs="Times New Roman"/>
      <w:sz w:val="52"/>
      <w:lang w:val="en-US"/>
    </w:rPr>
  </w:style>
  <w:style w:type="table" w:styleId="TableGridLight">
    <w:name w:val="Grid Table Light"/>
    <w:basedOn w:val="TableNormal"/>
    <w:uiPriority w:val="40"/>
    <w:rsid w:val="00F0137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6F1A0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893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E233A"/>
    <w:rPr>
      <w:color w:val="0563C1" w:themeColor="hyperlink"/>
      <w:u w:val="single"/>
    </w:rPr>
  </w:style>
  <w:style w:type="paragraph" w:styleId="Footer">
    <w:name w:val="footer"/>
    <w:basedOn w:val="Normal"/>
    <w:link w:val="FooterChar"/>
    <w:uiPriority w:val="99"/>
    <w:unhideWhenUsed/>
    <w:rsid w:val="00ED5B8E"/>
    <w:pPr>
      <w:tabs>
        <w:tab w:val="center" w:pos="4703"/>
        <w:tab w:val="right" w:pos="9406"/>
      </w:tabs>
    </w:pPr>
  </w:style>
  <w:style w:type="character" w:customStyle="1" w:styleId="FooterChar">
    <w:name w:val="Footer Char"/>
    <w:basedOn w:val="DefaultParagraphFont"/>
    <w:link w:val="Footer"/>
    <w:uiPriority w:val="99"/>
    <w:rsid w:val="00ED5B8E"/>
  </w:style>
  <w:style w:type="character" w:styleId="PageNumber">
    <w:name w:val="page number"/>
    <w:basedOn w:val="DefaultParagraphFont"/>
    <w:uiPriority w:val="99"/>
    <w:semiHidden/>
    <w:unhideWhenUsed/>
    <w:rsid w:val="00ED5B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634260">
      <w:bodyDiv w:val="1"/>
      <w:marLeft w:val="0"/>
      <w:marRight w:val="0"/>
      <w:marTop w:val="0"/>
      <w:marBottom w:val="0"/>
      <w:divBdr>
        <w:top w:val="none" w:sz="0" w:space="0" w:color="auto"/>
        <w:left w:val="none" w:sz="0" w:space="0" w:color="auto"/>
        <w:bottom w:val="none" w:sz="0" w:space="0" w:color="auto"/>
        <w:right w:val="none" w:sz="0" w:space="0" w:color="auto"/>
      </w:divBdr>
    </w:div>
    <w:div w:id="988902609">
      <w:bodyDiv w:val="1"/>
      <w:marLeft w:val="0"/>
      <w:marRight w:val="0"/>
      <w:marTop w:val="0"/>
      <w:marBottom w:val="0"/>
      <w:divBdr>
        <w:top w:val="none" w:sz="0" w:space="0" w:color="auto"/>
        <w:left w:val="none" w:sz="0" w:space="0" w:color="auto"/>
        <w:bottom w:val="none" w:sz="0" w:space="0" w:color="auto"/>
        <w:right w:val="none" w:sz="0" w:space="0" w:color="auto"/>
      </w:divBdr>
    </w:div>
    <w:div w:id="1118451917">
      <w:bodyDiv w:val="1"/>
      <w:marLeft w:val="0"/>
      <w:marRight w:val="0"/>
      <w:marTop w:val="0"/>
      <w:marBottom w:val="0"/>
      <w:divBdr>
        <w:top w:val="none" w:sz="0" w:space="0" w:color="auto"/>
        <w:left w:val="none" w:sz="0" w:space="0" w:color="auto"/>
        <w:bottom w:val="none" w:sz="0" w:space="0" w:color="auto"/>
        <w:right w:val="none" w:sz="0" w:space="0" w:color="auto"/>
      </w:divBdr>
    </w:div>
    <w:div w:id="1166674433">
      <w:bodyDiv w:val="1"/>
      <w:marLeft w:val="0"/>
      <w:marRight w:val="0"/>
      <w:marTop w:val="0"/>
      <w:marBottom w:val="0"/>
      <w:divBdr>
        <w:top w:val="none" w:sz="0" w:space="0" w:color="auto"/>
        <w:left w:val="none" w:sz="0" w:space="0" w:color="auto"/>
        <w:bottom w:val="none" w:sz="0" w:space="0" w:color="auto"/>
        <w:right w:val="none" w:sz="0" w:space="0" w:color="auto"/>
      </w:divBdr>
    </w:div>
    <w:div w:id="140923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enon@fz-juelich.de" TargetMode="External"/><Relationship Id="rId13" Type="http://schemas.openxmlformats.org/officeDocument/2006/relationships/image" Target="media/image4.tiff"/><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s.maleki.balajoo@fz-juelich.de" TargetMode="External"/><Relationship Id="rId12" Type="http://schemas.openxmlformats.org/officeDocument/2006/relationships/image" Target="media/image3.tiff"/><Relationship Id="rId17" Type="http://schemas.openxmlformats.org/officeDocument/2006/relationships/image" Target="media/image8.tiff"/><Relationship Id="rId2" Type="http://schemas.openxmlformats.org/officeDocument/2006/relationships/styles" Target="styles.xml"/><Relationship Id="rId16" Type="http://schemas.openxmlformats.org/officeDocument/2006/relationships/image" Target="media/image7.tif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5" Type="http://schemas.openxmlformats.org/officeDocument/2006/relationships/image" Target="media/image6.tiff"/><Relationship Id="rId10" Type="http://schemas.openxmlformats.org/officeDocument/2006/relationships/image" Target="media/image1.tiff"/><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github.com/amueller/word_cloud" TargetMode="External"/><Relationship Id="rId14"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6932</Words>
  <Characters>39519</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Somayeh Maleki</dc:creator>
  <cp:keywords/>
  <dc:description/>
  <cp:lastModifiedBy>Somayeh Maleki</cp:lastModifiedBy>
  <cp:revision>3</cp:revision>
  <dcterms:created xsi:type="dcterms:W3CDTF">2021-09-13T08:12:00Z</dcterms:created>
  <dcterms:modified xsi:type="dcterms:W3CDTF">2021-09-13T08:33:00Z</dcterms:modified>
</cp:coreProperties>
</file>