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BF27B" w14:textId="73D81DFA" w:rsidR="000105CB" w:rsidRPr="00BC1232" w:rsidRDefault="000105CB" w:rsidP="00DD1FE4">
      <w:pPr>
        <w:spacing w:line="480" w:lineRule="auto"/>
        <w:ind w:right="-46"/>
        <w:jc w:val="center"/>
        <w:rPr>
          <w:rFonts w:ascii="Times New Roman" w:eastAsia="SimSun" w:hAnsi="Times New Roman" w:cs="Times New Roman"/>
          <w:b/>
          <w:bCs/>
          <w:sz w:val="24"/>
          <w:szCs w:val="24"/>
          <w:u w:val="single"/>
        </w:rPr>
      </w:pPr>
      <w:r w:rsidRPr="00BC1232">
        <w:rPr>
          <w:rFonts w:ascii="Times New Roman" w:eastAsia="SimSun" w:hAnsi="Times New Roman" w:cs="Times New Roman"/>
          <w:b/>
          <w:bCs/>
          <w:sz w:val="24"/>
          <w:szCs w:val="24"/>
          <w:u w:val="single"/>
        </w:rPr>
        <w:t xml:space="preserve">Supplementary </w:t>
      </w:r>
      <w:r w:rsidR="008025C5" w:rsidRPr="00BC1232">
        <w:rPr>
          <w:rFonts w:ascii="Times New Roman" w:eastAsia="SimSun" w:hAnsi="Times New Roman" w:cs="Times New Roman"/>
          <w:b/>
          <w:bCs/>
          <w:sz w:val="24"/>
          <w:szCs w:val="24"/>
          <w:u w:val="single"/>
        </w:rPr>
        <w:t>Information</w:t>
      </w:r>
    </w:p>
    <w:p w14:paraId="0C6EDD23" w14:textId="182D696D" w:rsidR="009A118B" w:rsidRPr="00BC1232" w:rsidRDefault="00E45303" w:rsidP="00DD1FE4">
      <w:pPr>
        <w:pStyle w:val="researcharticle"/>
        <w:spacing w:line="480" w:lineRule="auto"/>
        <w:ind w:right="-46"/>
        <w:rPr>
          <w:rStyle w:val="BookTitle"/>
          <w:b/>
          <w:bCs/>
          <w:i w:val="0"/>
          <w:iCs w:val="0"/>
          <w:sz w:val="28"/>
          <w:szCs w:val="28"/>
        </w:rPr>
      </w:pPr>
      <w:r w:rsidRPr="00BC1232">
        <w:rPr>
          <w:rStyle w:val="BookTitle"/>
          <w:b/>
          <w:bCs/>
          <w:i w:val="0"/>
          <w:iCs w:val="0"/>
          <w:sz w:val="28"/>
          <w:szCs w:val="28"/>
        </w:rPr>
        <w:t xml:space="preserve">A Self-Powered Ultrafast Polarization-Sensitive Multifunctional Photodetector Driven by Phonon Anisotropy in a PtSe₂/MoSe₂ Heterostructure </w:t>
      </w:r>
    </w:p>
    <w:p w14:paraId="7DDB2924" w14:textId="75119CB1" w:rsidR="00502B7E" w:rsidRPr="00BC1232" w:rsidRDefault="00502B7E" w:rsidP="00DD1FE4">
      <w:pPr>
        <w:pStyle w:val="AuthorEmail"/>
        <w:spacing w:line="480" w:lineRule="auto"/>
        <w:ind w:right="-46"/>
        <w:jc w:val="both"/>
        <w:rPr>
          <w:sz w:val="24"/>
          <w:szCs w:val="24"/>
          <w:vertAlign w:val="superscript"/>
        </w:rPr>
      </w:pPr>
      <w:r w:rsidRPr="00BC1232">
        <w:rPr>
          <w:sz w:val="24"/>
          <w:szCs w:val="24"/>
        </w:rPr>
        <w:t>Priya Rani</w:t>
      </w:r>
      <w:r w:rsidRPr="00BC1232">
        <w:rPr>
          <w:sz w:val="24"/>
          <w:szCs w:val="24"/>
          <w:vertAlign w:val="superscript"/>
        </w:rPr>
        <w:t>1,2</w:t>
      </w:r>
      <w:r w:rsidRPr="00BC1232">
        <w:rPr>
          <w:sz w:val="24"/>
          <w:szCs w:val="24"/>
        </w:rPr>
        <w:t>, Rohit Dahiya</w:t>
      </w:r>
      <w:r w:rsidRPr="00BC1232">
        <w:rPr>
          <w:sz w:val="24"/>
          <w:szCs w:val="24"/>
          <w:vertAlign w:val="superscript"/>
        </w:rPr>
        <w:t>1</w:t>
      </w:r>
      <w:r w:rsidRPr="00BC1232">
        <w:rPr>
          <w:sz w:val="24"/>
          <w:szCs w:val="24"/>
        </w:rPr>
        <w:t xml:space="preserve">, </w:t>
      </w:r>
      <w:r w:rsidRPr="00BC1232">
        <w:rPr>
          <w:sz w:val="24"/>
          <w:szCs w:val="24"/>
          <w:lang w:val="en-IN"/>
        </w:rPr>
        <w:t xml:space="preserve">Chaitanya B </w:t>
      </w:r>
      <w:proofErr w:type="spellStart"/>
      <w:r w:rsidRPr="00BC1232">
        <w:rPr>
          <w:sz w:val="24"/>
          <w:szCs w:val="24"/>
          <w:lang w:val="en-IN"/>
        </w:rPr>
        <w:t>Auti</w:t>
      </w:r>
      <w:proofErr w:type="spellEnd"/>
      <w:r w:rsidRPr="00BC1232">
        <w:rPr>
          <w:sz w:val="24"/>
          <w:szCs w:val="24"/>
          <w:vertAlign w:val="superscript"/>
        </w:rPr>
        <w:t>2</w:t>
      </w:r>
      <w:r w:rsidRPr="00BC1232">
        <w:rPr>
          <w:sz w:val="24"/>
          <w:szCs w:val="24"/>
        </w:rPr>
        <w:t>, Pradeep Kumar</w:t>
      </w:r>
      <w:r w:rsidRPr="00BC1232">
        <w:rPr>
          <w:sz w:val="24"/>
          <w:szCs w:val="24"/>
          <w:vertAlign w:val="superscript"/>
        </w:rPr>
        <w:t xml:space="preserve">2* </w:t>
      </w:r>
      <w:r w:rsidRPr="00BC1232">
        <w:rPr>
          <w:sz w:val="24"/>
          <w:szCs w:val="24"/>
        </w:rPr>
        <w:t>and Mukesh Kumar</w:t>
      </w:r>
      <w:r w:rsidRPr="00BC1232">
        <w:rPr>
          <w:sz w:val="24"/>
          <w:szCs w:val="24"/>
          <w:vertAlign w:val="superscript"/>
        </w:rPr>
        <w:t>1*</w:t>
      </w:r>
    </w:p>
    <w:p w14:paraId="5BC63C0B" w14:textId="77777777" w:rsidR="00502B7E" w:rsidRPr="00740660" w:rsidRDefault="00502B7E" w:rsidP="00DD1FE4">
      <w:pPr>
        <w:pStyle w:val="AuthorAffiliation"/>
        <w:spacing w:line="480" w:lineRule="auto"/>
        <w:ind w:right="-46"/>
        <w:jc w:val="both"/>
        <w:rPr>
          <w:i w:val="0"/>
        </w:rPr>
      </w:pPr>
      <w:r w:rsidRPr="00740660">
        <w:rPr>
          <w:i w:val="0"/>
          <w:vertAlign w:val="superscript"/>
        </w:rPr>
        <w:t>1</w:t>
      </w:r>
      <w:r w:rsidRPr="00740660">
        <w:rPr>
          <w:i w:val="0"/>
        </w:rPr>
        <w:t>Functional and Renewable Energy Materials Laboratory, Department of Physics, Indian Institute of Technology Ropar, Rupnagar, Punjab – 140001, India</w:t>
      </w:r>
    </w:p>
    <w:p w14:paraId="5EFA5679" w14:textId="73D3280C" w:rsidR="00502B7E" w:rsidRPr="00740660" w:rsidRDefault="00502B7E" w:rsidP="00DD1FE4">
      <w:pPr>
        <w:pStyle w:val="AuthorAffiliation"/>
        <w:spacing w:line="480" w:lineRule="auto"/>
        <w:ind w:right="-46"/>
        <w:jc w:val="both"/>
        <w:rPr>
          <w:i w:val="0"/>
        </w:rPr>
      </w:pPr>
      <w:r w:rsidRPr="00740660">
        <w:rPr>
          <w:i w:val="0"/>
          <w:vertAlign w:val="superscript"/>
        </w:rPr>
        <w:t>2</w:t>
      </w:r>
      <w:r w:rsidRPr="00740660">
        <w:rPr>
          <w:i w:val="0"/>
        </w:rPr>
        <w:t>School of Physical Sciences, Indian Institute of Technology</w:t>
      </w:r>
      <w:r w:rsidR="008F20C8" w:rsidRPr="00740660">
        <w:rPr>
          <w:i w:val="0"/>
        </w:rPr>
        <w:t xml:space="preserve"> Mandi</w:t>
      </w:r>
      <w:r w:rsidRPr="00740660">
        <w:rPr>
          <w:i w:val="0"/>
        </w:rPr>
        <w:t>, Mandi-175005, India.</w:t>
      </w:r>
    </w:p>
    <w:p w14:paraId="44D4500D" w14:textId="77777777" w:rsidR="00502B7E" w:rsidRPr="00740660" w:rsidRDefault="00502B7E" w:rsidP="00DD1FE4">
      <w:pPr>
        <w:pStyle w:val="AuthorAffiliation"/>
        <w:spacing w:line="480" w:lineRule="auto"/>
        <w:ind w:right="-46"/>
        <w:jc w:val="both"/>
        <w:rPr>
          <w:i w:val="0"/>
          <w:iCs/>
          <w:sz w:val="24"/>
          <w:szCs w:val="24"/>
        </w:rPr>
      </w:pPr>
      <w:r w:rsidRPr="00BC1232">
        <w:rPr>
          <w:i w:val="0"/>
          <w:sz w:val="24"/>
          <w:szCs w:val="24"/>
        </w:rPr>
        <w:t xml:space="preserve">*Corresponding email – </w:t>
      </w:r>
      <w:hyperlink r:id="rId7" w:history="1">
        <w:r w:rsidRPr="00BC1232">
          <w:rPr>
            <w:rStyle w:val="Hyperlink"/>
            <w:i w:val="0"/>
            <w:sz w:val="24"/>
            <w:szCs w:val="24"/>
          </w:rPr>
          <w:t>mkumar@iitrpr.ac.in</w:t>
        </w:r>
      </w:hyperlink>
      <w:r w:rsidRPr="00BC1232">
        <w:rPr>
          <w:i w:val="0"/>
          <w:sz w:val="24"/>
          <w:szCs w:val="24"/>
        </w:rPr>
        <w:t xml:space="preserve"> , </w:t>
      </w:r>
      <w:hyperlink r:id="rId8" w:history="1">
        <w:r w:rsidRPr="00BC1232">
          <w:rPr>
            <w:rStyle w:val="Hyperlink"/>
            <w:i w:val="0"/>
            <w:sz w:val="24"/>
            <w:szCs w:val="24"/>
          </w:rPr>
          <w:t>pkumar@iitmandi.ac.in</w:t>
        </w:r>
      </w:hyperlink>
    </w:p>
    <w:p w14:paraId="62E52A47" w14:textId="77777777" w:rsidR="009F7BEC" w:rsidRPr="00BC1232" w:rsidRDefault="009F7BEC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</w:p>
    <w:p w14:paraId="1B133F28" w14:textId="29732E2E" w:rsidR="008564A3" w:rsidRPr="00BC1232" w:rsidRDefault="008564A3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noProof/>
          <w:sz w:val="24"/>
          <w:szCs w:val="24"/>
          <w:lang w:val="en-IN" w:eastAsia="en-IN"/>
        </w:rPr>
        <w:drawing>
          <wp:inline distT="0" distB="0" distL="0" distR="0" wp14:anchorId="42BF5801" wp14:editId="72C232FF">
            <wp:extent cx="5731510" cy="3039745"/>
            <wp:effectExtent l="0" t="0" r="2540" b="825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DBBAE75-8EE5-600A-8E2D-4BC48EF695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DBBAE75-8EE5-600A-8E2D-4BC48EF695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E84A" w14:textId="424FE22E" w:rsidR="008564A3" w:rsidRPr="00BC1232" w:rsidRDefault="008564A3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BC1232">
        <w:rPr>
          <w:rFonts w:ascii="Times New Roman" w:hAnsi="Times New Roman" w:cs="Times New Roman"/>
          <w:sz w:val="24"/>
          <w:szCs w:val="24"/>
        </w:rPr>
        <w:t>: Growth of 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thin film by the TAC method.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BC1232">
        <w:rPr>
          <w:rFonts w:ascii="Times New Roman" w:hAnsi="Times New Roman" w:cs="Times New Roman"/>
          <w:sz w:val="24"/>
          <w:szCs w:val="24"/>
        </w:rPr>
        <w:t xml:space="preserve"> The schematic of the growth of the 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film on the SiO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/Si substrate (sputtering + CVD).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BC1232">
        <w:rPr>
          <w:rFonts w:ascii="Times New Roman" w:hAnsi="Times New Roman" w:cs="Times New Roman"/>
          <w:sz w:val="24"/>
          <w:szCs w:val="24"/>
        </w:rPr>
        <w:t xml:space="preserve"> Temperature profile for CVD during </w:t>
      </w:r>
      <w:proofErr w:type="spellStart"/>
      <w:r w:rsidRPr="00BC1232">
        <w:rPr>
          <w:rFonts w:ascii="Times New Roman" w:hAnsi="Times New Roman" w:cs="Times New Roman"/>
          <w:sz w:val="24"/>
          <w:szCs w:val="24"/>
        </w:rPr>
        <w:t>selenization</w:t>
      </w:r>
      <w:proofErr w:type="spellEnd"/>
      <w:r w:rsidRPr="00BC1232">
        <w:rPr>
          <w:rFonts w:ascii="Times New Roman" w:hAnsi="Times New Roman" w:cs="Times New Roman"/>
          <w:sz w:val="24"/>
          <w:szCs w:val="24"/>
        </w:rPr>
        <w:t xml:space="preserve"> of Mo-coated thin film.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 w:rsidRPr="00BC1232">
        <w:rPr>
          <w:rFonts w:ascii="Times New Roman" w:hAnsi="Times New Roman" w:cs="Times New Roman"/>
          <w:sz w:val="24"/>
          <w:szCs w:val="24"/>
        </w:rPr>
        <w:t>Large area (1.5x1.5 cm</w:t>
      </w:r>
      <w:r w:rsidRPr="00BC12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>) growth of PtSe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>/MoSe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device.</w:t>
      </w:r>
    </w:p>
    <w:p w14:paraId="4FB7EDBB" w14:textId="542426DE" w:rsidR="009F7BEC" w:rsidRPr="00BC1232" w:rsidRDefault="008564A3" w:rsidP="00DD1FE4">
      <w:pPr>
        <w:pStyle w:val="AuthorAffiliation"/>
        <w:spacing w:line="480" w:lineRule="auto"/>
        <w:ind w:right="-46"/>
        <w:jc w:val="both"/>
        <w:rPr>
          <w:b/>
          <w:bCs/>
          <w:i w:val="0"/>
          <w:sz w:val="24"/>
          <w:szCs w:val="24"/>
        </w:rPr>
      </w:pPr>
      <w:r w:rsidRPr="00BC1232">
        <w:rPr>
          <w:b/>
          <w:bCs/>
          <w:i w:val="0"/>
          <w:sz w:val="24"/>
          <w:szCs w:val="24"/>
        </w:rPr>
        <w:t>Note</w:t>
      </w:r>
      <w:r w:rsidR="009F7BEC" w:rsidRPr="00BC1232">
        <w:rPr>
          <w:b/>
          <w:bCs/>
          <w:i w:val="0"/>
          <w:sz w:val="24"/>
          <w:szCs w:val="24"/>
        </w:rPr>
        <w:t>-</w:t>
      </w:r>
      <w:r w:rsidR="00D50E65" w:rsidRPr="00BC1232">
        <w:rPr>
          <w:b/>
          <w:bCs/>
          <w:i w:val="0"/>
          <w:sz w:val="24"/>
          <w:szCs w:val="24"/>
        </w:rPr>
        <w:t>S1</w:t>
      </w:r>
      <w:r w:rsidR="009F7BEC" w:rsidRPr="00BC1232">
        <w:rPr>
          <w:b/>
          <w:bCs/>
          <w:i w:val="0"/>
          <w:sz w:val="24"/>
          <w:szCs w:val="24"/>
        </w:rPr>
        <w:t>. Polarization-dependent Raman measurements</w:t>
      </w:r>
    </w:p>
    <w:p w14:paraId="45225CB5" w14:textId="019BD3B0" w:rsidR="00C22F70" w:rsidRPr="00BC1232" w:rsidRDefault="00C22F70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  <w:lang w:val="en-IN"/>
        </w:rPr>
      </w:pPr>
      <w:r w:rsidRPr="00BC1232">
        <w:rPr>
          <w:i w:val="0"/>
          <w:sz w:val="24"/>
          <w:szCs w:val="24"/>
        </w:rPr>
        <w:lastRenderedPageBreak/>
        <w:t>P</w:t>
      </w:r>
      <w:r w:rsidR="009F7BEC" w:rsidRPr="00BC1232">
        <w:rPr>
          <w:i w:val="0"/>
          <w:sz w:val="24"/>
          <w:szCs w:val="24"/>
        </w:rPr>
        <w:t xml:space="preserve">olarization-dependent </w:t>
      </w:r>
      <w:r w:rsidRPr="00BC1232">
        <w:rPr>
          <w:i w:val="0"/>
          <w:sz w:val="24"/>
          <w:szCs w:val="24"/>
        </w:rPr>
        <w:t xml:space="preserve">Raman </w:t>
      </w:r>
      <w:r w:rsidR="009F7BEC" w:rsidRPr="00BC1232">
        <w:rPr>
          <w:i w:val="0"/>
          <w:sz w:val="24"/>
          <w:szCs w:val="24"/>
        </w:rPr>
        <w:t xml:space="preserve">measurements </w:t>
      </w:r>
      <w:r w:rsidR="00B662AE" w:rsidRPr="00BC1232">
        <w:rPr>
          <w:i w:val="0"/>
          <w:sz w:val="24"/>
          <w:szCs w:val="24"/>
        </w:rPr>
        <w:t>of PtSe</w:t>
      </w:r>
      <w:r w:rsidR="00B662AE" w:rsidRPr="00BC1232">
        <w:rPr>
          <w:i w:val="0"/>
          <w:sz w:val="24"/>
          <w:szCs w:val="24"/>
          <w:vertAlign w:val="subscript"/>
        </w:rPr>
        <w:t>2</w:t>
      </w:r>
      <w:r w:rsidR="00B662AE" w:rsidRPr="00BC1232">
        <w:rPr>
          <w:i w:val="0"/>
          <w:sz w:val="24"/>
          <w:szCs w:val="24"/>
        </w:rPr>
        <w:t xml:space="preserve"> and PtSe</w:t>
      </w:r>
      <w:r w:rsidR="00B662AE" w:rsidRPr="00BC1232">
        <w:rPr>
          <w:i w:val="0"/>
          <w:sz w:val="24"/>
          <w:szCs w:val="24"/>
          <w:vertAlign w:val="subscript"/>
        </w:rPr>
        <w:t>2</w:t>
      </w:r>
      <w:r w:rsidR="00B662AE" w:rsidRPr="00BC1232">
        <w:rPr>
          <w:i w:val="0"/>
          <w:sz w:val="24"/>
          <w:szCs w:val="24"/>
        </w:rPr>
        <w:t>/MoSe</w:t>
      </w:r>
      <w:r w:rsidR="00B662AE" w:rsidRPr="00BC1232">
        <w:rPr>
          <w:i w:val="0"/>
          <w:sz w:val="24"/>
          <w:szCs w:val="24"/>
          <w:vertAlign w:val="subscript"/>
        </w:rPr>
        <w:t xml:space="preserve">2 </w:t>
      </w:r>
      <w:r w:rsidR="00B662AE" w:rsidRPr="00BC1232">
        <w:rPr>
          <w:i w:val="0"/>
          <w:sz w:val="24"/>
          <w:szCs w:val="24"/>
        </w:rPr>
        <w:t xml:space="preserve">heterostructure </w:t>
      </w:r>
      <w:r w:rsidR="009F7BEC" w:rsidRPr="00BC1232">
        <w:rPr>
          <w:i w:val="0"/>
          <w:sz w:val="24"/>
          <w:szCs w:val="24"/>
        </w:rPr>
        <w:t xml:space="preserve">were </w:t>
      </w:r>
      <w:r w:rsidRPr="00BC1232">
        <w:rPr>
          <w:i w:val="0"/>
          <w:sz w:val="24"/>
          <w:szCs w:val="24"/>
          <w:lang w:val="en-IN"/>
        </w:rPr>
        <w:t>carried out</w:t>
      </w:r>
      <w:r w:rsidR="009F7BEC" w:rsidRPr="00BC1232">
        <w:rPr>
          <w:i w:val="0"/>
          <w:sz w:val="24"/>
          <w:szCs w:val="24"/>
        </w:rPr>
        <w:t xml:space="preserve"> by rotating the polarization </w:t>
      </w:r>
      <w:r w:rsidRPr="00BC1232">
        <w:rPr>
          <w:i w:val="0"/>
          <w:sz w:val="24"/>
          <w:szCs w:val="24"/>
        </w:rPr>
        <w:t>of the incident light</w:t>
      </w:r>
      <w:r w:rsidR="00B21264">
        <w:rPr>
          <w:i w:val="0"/>
          <w:sz w:val="24"/>
          <w:szCs w:val="24"/>
        </w:rPr>
        <w:t xml:space="preserve"> with</w:t>
      </w:r>
      <w:r w:rsidR="009F7BEC" w:rsidRPr="00BC1232">
        <w:rPr>
          <w:i w:val="0"/>
          <w:sz w:val="24"/>
          <w:szCs w:val="24"/>
        </w:rPr>
        <w:t xml:space="preserve"> a half-wave plate (λ/2 plate) in 10</w:t>
      </w:r>
      <w:r w:rsidR="003B4DDE" w:rsidRPr="00BC1232">
        <w:rPr>
          <w:i w:val="0"/>
          <w:noProof/>
          <w:sz w:val="24"/>
          <w:szCs w:val="24"/>
        </w:rPr>
        <w:t>˚</w:t>
      </w:r>
      <w:r w:rsidR="009F7BEC" w:rsidRPr="00BC1232">
        <w:rPr>
          <w:i w:val="0"/>
          <w:sz w:val="24"/>
          <w:szCs w:val="24"/>
        </w:rPr>
        <w:t xml:space="preserve"> increments, </w:t>
      </w:r>
      <w:r w:rsidRPr="00BC1232">
        <w:rPr>
          <w:i w:val="0"/>
          <w:sz w:val="24"/>
          <w:szCs w:val="24"/>
        </w:rPr>
        <w:t xml:space="preserve">over </w:t>
      </w:r>
      <w:r w:rsidR="005B20FA" w:rsidRPr="00BC1232">
        <w:rPr>
          <w:i w:val="0"/>
          <w:sz w:val="24"/>
          <w:szCs w:val="24"/>
        </w:rPr>
        <w:t xml:space="preserve">a </w:t>
      </w:r>
      <w:r w:rsidRPr="00BC1232">
        <w:rPr>
          <w:i w:val="0"/>
          <w:sz w:val="24"/>
          <w:szCs w:val="24"/>
        </w:rPr>
        <w:t>range of</w:t>
      </w:r>
      <w:r w:rsidR="009F7BEC" w:rsidRPr="00BC1232">
        <w:rPr>
          <w:i w:val="0"/>
          <w:sz w:val="24"/>
          <w:szCs w:val="24"/>
        </w:rPr>
        <w:t xml:space="preserve"> 0</w:t>
      </w:r>
      <w:r w:rsidR="003B4DDE" w:rsidRPr="00BC1232">
        <w:rPr>
          <w:i w:val="0"/>
          <w:noProof/>
          <w:sz w:val="24"/>
          <w:szCs w:val="24"/>
        </w:rPr>
        <w:t>˚</w:t>
      </w:r>
      <w:r w:rsidR="009F7BEC" w:rsidRPr="00BC1232">
        <w:rPr>
          <w:i w:val="0"/>
          <w:sz w:val="24"/>
          <w:szCs w:val="24"/>
        </w:rPr>
        <w:t xml:space="preserve"> to </w:t>
      </w:r>
      <w:r w:rsidR="00C025B8" w:rsidRPr="00BC1232">
        <w:rPr>
          <w:i w:val="0"/>
          <w:sz w:val="24"/>
          <w:szCs w:val="24"/>
        </w:rPr>
        <w:t>36</w:t>
      </w:r>
      <w:r w:rsidR="009F7BEC" w:rsidRPr="00BC1232">
        <w:rPr>
          <w:i w:val="0"/>
          <w:sz w:val="24"/>
          <w:szCs w:val="24"/>
        </w:rPr>
        <w:t>0</w:t>
      </w:r>
      <w:r w:rsidR="003B4DDE" w:rsidRPr="00BC1232">
        <w:rPr>
          <w:i w:val="0"/>
          <w:noProof/>
          <w:sz w:val="24"/>
          <w:szCs w:val="24"/>
        </w:rPr>
        <w:t>˚</w:t>
      </w:r>
      <w:r w:rsidR="00B21264" w:rsidRPr="00B21264">
        <w:rPr>
          <w:i w:val="0"/>
          <w:sz w:val="24"/>
          <w:szCs w:val="24"/>
        </w:rPr>
        <w:t>,</w:t>
      </w:r>
      <w:r w:rsidR="009F7BEC" w:rsidRPr="00B21264">
        <w:rPr>
          <w:i w:val="0"/>
          <w:sz w:val="24"/>
          <w:szCs w:val="24"/>
        </w:rPr>
        <w:t xml:space="preserve"> </w:t>
      </w:r>
      <w:r w:rsidR="00B21264" w:rsidRPr="00B21264">
        <w:rPr>
          <w:i w:val="0"/>
          <w:sz w:val="24"/>
          <w:szCs w:val="24"/>
          <w:lang w:val="en-IN"/>
        </w:rPr>
        <w:t xml:space="preserve">while the scattered light polarization was kept fixed using an </w:t>
      </w:r>
      <w:proofErr w:type="spellStart"/>
      <w:r w:rsidR="00B21264" w:rsidRPr="00B21264">
        <w:rPr>
          <w:i w:val="0"/>
          <w:sz w:val="24"/>
          <w:szCs w:val="24"/>
          <w:lang w:val="en-IN"/>
        </w:rPr>
        <w:t>analyzer</w:t>
      </w:r>
      <w:proofErr w:type="spellEnd"/>
      <w:r w:rsidR="00B21264" w:rsidRPr="00B21264">
        <w:rPr>
          <w:szCs w:val="24"/>
          <w:lang w:val="en-IN"/>
        </w:rPr>
        <w:t>.</w:t>
      </w:r>
      <w:r w:rsidR="009F7BEC" w:rsidRPr="00BC1232">
        <w:rPr>
          <w:i w:val="0"/>
          <w:sz w:val="24"/>
          <w:szCs w:val="24"/>
        </w:rPr>
        <w:t xml:space="preserve"> </w:t>
      </w:r>
      <w:r w:rsidR="00B662AE" w:rsidRPr="00BC1232">
        <w:rPr>
          <w:i w:val="0"/>
          <w:sz w:val="24"/>
          <w:szCs w:val="24"/>
        </w:rPr>
        <w:t xml:space="preserve">The Raman active modes </w:t>
      </w:r>
      <w:r w:rsidR="00D47527" w:rsidRPr="00BC1232">
        <w:rPr>
          <w:i w:val="0"/>
          <w:noProof/>
          <w:sz w:val="24"/>
          <w:szCs w:val="24"/>
        </w:rPr>
        <w:t>A</w:t>
      </w:r>
      <w:r w:rsidR="00D47527" w:rsidRPr="00BC1232">
        <w:rPr>
          <w:i w:val="0"/>
          <w:noProof/>
          <w:sz w:val="24"/>
          <w:szCs w:val="24"/>
          <w:vertAlign w:val="subscript"/>
        </w:rPr>
        <w:t>1g</w:t>
      </w:r>
      <w:r w:rsidR="00D47527" w:rsidRPr="00BC1232">
        <w:rPr>
          <w:i w:val="0"/>
          <w:noProof/>
          <w:sz w:val="24"/>
          <w:szCs w:val="24"/>
        </w:rPr>
        <w:t xml:space="preserve"> (~207.6 cm</w:t>
      </w:r>
      <w:r w:rsidR="00D47527" w:rsidRPr="00BC1232">
        <w:rPr>
          <w:i w:val="0"/>
          <w:noProof/>
          <w:sz w:val="24"/>
          <w:szCs w:val="24"/>
          <w:vertAlign w:val="superscript"/>
        </w:rPr>
        <w:t>-1</w:t>
      </w:r>
      <w:r w:rsidR="00D47527" w:rsidRPr="00BC1232">
        <w:rPr>
          <w:i w:val="0"/>
          <w:noProof/>
          <w:sz w:val="24"/>
          <w:szCs w:val="24"/>
        </w:rPr>
        <w:t xml:space="preserve">) and </w:t>
      </w:r>
      <w:r w:rsidR="00D47527" w:rsidRPr="00BC1232">
        <w:rPr>
          <w:i w:val="0"/>
          <w:sz w:val="24"/>
          <w:szCs w:val="24"/>
        </w:rPr>
        <w:t>E</w:t>
      </w:r>
      <w:r w:rsidR="00D47527" w:rsidRPr="00BC1232">
        <w:rPr>
          <w:i w:val="0"/>
          <w:sz w:val="24"/>
          <w:szCs w:val="24"/>
          <w:vertAlign w:val="subscript"/>
        </w:rPr>
        <w:t>g</w:t>
      </w:r>
      <w:r w:rsidR="00D47527" w:rsidRPr="00BC1232">
        <w:rPr>
          <w:i w:val="0"/>
          <w:sz w:val="24"/>
          <w:szCs w:val="24"/>
        </w:rPr>
        <w:t xml:space="preserve"> (~176.4 cm</w:t>
      </w:r>
      <w:r w:rsidR="00D47527" w:rsidRPr="00BC1232">
        <w:rPr>
          <w:i w:val="0"/>
          <w:sz w:val="24"/>
          <w:szCs w:val="24"/>
          <w:vertAlign w:val="superscript"/>
        </w:rPr>
        <w:t>-1</w:t>
      </w:r>
      <w:r w:rsidR="00D47527" w:rsidRPr="00BC1232">
        <w:rPr>
          <w:i w:val="0"/>
          <w:sz w:val="24"/>
          <w:szCs w:val="24"/>
        </w:rPr>
        <w:t>)</w:t>
      </w:r>
      <w:r w:rsidR="00D47527" w:rsidRPr="00BC1232">
        <w:rPr>
          <w:i w:val="0"/>
          <w:noProof/>
          <w:sz w:val="24"/>
          <w:szCs w:val="24"/>
        </w:rPr>
        <w:t xml:space="preserve"> </w:t>
      </w:r>
      <w:r w:rsidR="00B662AE" w:rsidRPr="00BC1232">
        <w:rPr>
          <w:i w:val="0"/>
          <w:sz w:val="24"/>
          <w:szCs w:val="24"/>
        </w:rPr>
        <w:t>of PtSe</w:t>
      </w:r>
      <w:r w:rsidR="00B662AE" w:rsidRPr="00BC1232">
        <w:rPr>
          <w:i w:val="0"/>
          <w:sz w:val="24"/>
          <w:szCs w:val="24"/>
          <w:vertAlign w:val="subscript"/>
        </w:rPr>
        <w:t>2</w:t>
      </w:r>
      <w:r w:rsidR="00B662AE" w:rsidRPr="00BC1232">
        <w:rPr>
          <w:i w:val="0"/>
          <w:sz w:val="24"/>
          <w:szCs w:val="24"/>
        </w:rPr>
        <w:t xml:space="preserve"> and </w:t>
      </w:r>
      <w:r w:rsidR="00D47527" w:rsidRPr="00BC1232">
        <w:rPr>
          <w:i w:val="0"/>
          <w:sz w:val="24"/>
          <w:szCs w:val="24"/>
        </w:rPr>
        <w:t>modes of PtSe</w:t>
      </w:r>
      <w:r w:rsidR="00D47527" w:rsidRPr="00BC1232">
        <w:rPr>
          <w:i w:val="0"/>
          <w:sz w:val="24"/>
          <w:szCs w:val="24"/>
          <w:vertAlign w:val="subscript"/>
        </w:rPr>
        <w:t>2</w:t>
      </w:r>
      <w:r w:rsidR="00D47527" w:rsidRPr="00BC1232">
        <w:rPr>
          <w:i w:val="0"/>
          <w:sz w:val="24"/>
          <w:szCs w:val="24"/>
        </w:rPr>
        <w:t>/MoSe</w:t>
      </w:r>
      <w:r w:rsidR="00D47527" w:rsidRPr="00BC1232">
        <w:rPr>
          <w:i w:val="0"/>
          <w:sz w:val="24"/>
          <w:szCs w:val="24"/>
          <w:vertAlign w:val="subscript"/>
        </w:rPr>
        <w:t>2</w:t>
      </w:r>
      <w:r w:rsidR="00D47527" w:rsidRPr="00BC1232">
        <w:rPr>
          <w:i w:val="0"/>
          <w:sz w:val="24"/>
          <w:szCs w:val="24"/>
        </w:rPr>
        <w:t xml:space="preserve"> at </w:t>
      </w:r>
      <w:r w:rsidR="00413D5D" w:rsidRPr="00BC1232">
        <w:rPr>
          <w:i w:val="0"/>
          <w:sz w:val="24"/>
          <w:szCs w:val="24"/>
        </w:rPr>
        <w:t>E</w:t>
      </w:r>
      <w:r w:rsidR="00D47527" w:rsidRPr="00BC1232">
        <w:rPr>
          <w:i w:val="0"/>
          <w:sz w:val="24"/>
          <w:szCs w:val="24"/>
          <w:vertAlign w:val="subscript"/>
        </w:rPr>
        <w:t>1g</w:t>
      </w:r>
      <w:r w:rsidR="00273A00" w:rsidRPr="00BC1232">
        <w:rPr>
          <w:i w:val="0"/>
          <w:sz w:val="24"/>
          <w:szCs w:val="24"/>
          <w:vertAlign w:val="subscript"/>
        </w:rPr>
        <w:t xml:space="preserve"> </w:t>
      </w:r>
      <w:r w:rsidR="00D47527" w:rsidRPr="00BC1232">
        <w:rPr>
          <w:i w:val="0"/>
          <w:sz w:val="24"/>
          <w:szCs w:val="24"/>
        </w:rPr>
        <w:t>(</w:t>
      </w:r>
      <w:r w:rsidR="00D47527" w:rsidRPr="00BC1232">
        <w:rPr>
          <w:i w:val="0"/>
          <w:noProof/>
          <w:sz w:val="24"/>
          <w:szCs w:val="24"/>
        </w:rPr>
        <w:t>~</w:t>
      </w:r>
      <w:r w:rsidR="00413D5D" w:rsidRPr="00BC1232">
        <w:rPr>
          <w:i w:val="0"/>
          <w:noProof/>
          <w:sz w:val="24"/>
          <w:szCs w:val="24"/>
        </w:rPr>
        <w:t xml:space="preserve">169 </w:t>
      </w:r>
      <w:r w:rsidR="00273A00" w:rsidRPr="00BC1232">
        <w:rPr>
          <w:i w:val="0"/>
          <w:noProof/>
          <w:sz w:val="24"/>
          <w:szCs w:val="24"/>
        </w:rPr>
        <w:t>cm</w:t>
      </w:r>
      <w:r w:rsidR="00273A00" w:rsidRPr="00BC1232">
        <w:rPr>
          <w:i w:val="0"/>
          <w:noProof/>
          <w:sz w:val="24"/>
          <w:szCs w:val="24"/>
          <w:vertAlign w:val="superscript"/>
        </w:rPr>
        <w:t>-1</w:t>
      </w:r>
      <w:r w:rsidR="00273A00" w:rsidRPr="00BC1232">
        <w:rPr>
          <w:i w:val="0"/>
          <w:noProof/>
          <w:sz w:val="24"/>
          <w:szCs w:val="24"/>
        </w:rPr>
        <w:t>)</w:t>
      </w:r>
      <w:r w:rsidR="00D47527" w:rsidRPr="00BC1232">
        <w:rPr>
          <w:i w:val="0"/>
          <w:noProof/>
          <w:sz w:val="24"/>
          <w:szCs w:val="24"/>
        </w:rPr>
        <w:t>,</w:t>
      </w:r>
      <w:r w:rsidR="00406464" w:rsidRPr="00BC1232">
        <w:rPr>
          <w:i w:val="0"/>
          <w:noProof/>
          <w:sz w:val="24"/>
          <w:szCs w:val="24"/>
        </w:rPr>
        <w:t xml:space="preserve"> </w:t>
      </w:r>
      <w:r w:rsidR="00406464" w:rsidRPr="00BC1232">
        <w:rPr>
          <w:i w:val="0"/>
          <w:sz w:val="24"/>
          <w:szCs w:val="24"/>
        </w:rPr>
        <w:t>E</w:t>
      </w:r>
      <w:r w:rsidR="00406464" w:rsidRPr="00BC1232">
        <w:rPr>
          <w:i w:val="0"/>
          <w:sz w:val="24"/>
          <w:szCs w:val="24"/>
          <w:vertAlign w:val="subscript"/>
        </w:rPr>
        <w:t>1g</w:t>
      </w:r>
      <w:r w:rsidR="00406464" w:rsidRPr="00BC1232">
        <w:rPr>
          <w:i w:val="0"/>
          <w:sz w:val="24"/>
          <w:szCs w:val="24"/>
        </w:rPr>
        <w:t xml:space="preserve"> (~176.4 cm</w:t>
      </w:r>
      <w:r w:rsidR="00406464" w:rsidRPr="00BC1232">
        <w:rPr>
          <w:i w:val="0"/>
          <w:sz w:val="24"/>
          <w:szCs w:val="24"/>
          <w:vertAlign w:val="superscript"/>
        </w:rPr>
        <w:t>-1</w:t>
      </w:r>
      <w:r w:rsidR="00406464" w:rsidRPr="00BC1232">
        <w:rPr>
          <w:i w:val="0"/>
          <w:sz w:val="24"/>
          <w:szCs w:val="24"/>
        </w:rPr>
        <w:t>)</w:t>
      </w:r>
      <w:r w:rsidR="00406464" w:rsidRPr="00BC1232">
        <w:rPr>
          <w:i w:val="0"/>
          <w:noProof/>
          <w:sz w:val="24"/>
          <w:szCs w:val="24"/>
        </w:rPr>
        <w:t>,</w:t>
      </w:r>
      <w:r w:rsidR="00D47527" w:rsidRPr="00BC1232">
        <w:rPr>
          <w:i w:val="0"/>
          <w:noProof/>
          <w:sz w:val="24"/>
          <w:szCs w:val="24"/>
        </w:rPr>
        <w:t xml:space="preserve"> </w:t>
      </w:r>
      <w:r w:rsidR="00273A00" w:rsidRPr="00BC1232">
        <w:rPr>
          <w:i w:val="0"/>
          <w:sz w:val="24"/>
          <w:szCs w:val="24"/>
        </w:rPr>
        <w:t>A</w:t>
      </w:r>
      <w:r w:rsidR="00273A00" w:rsidRPr="00BC1232">
        <w:rPr>
          <w:i w:val="0"/>
          <w:sz w:val="24"/>
          <w:szCs w:val="24"/>
          <w:vertAlign w:val="subscript"/>
        </w:rPr>
        <w:t xml:space="preserve">1g </w:t>
      </w:r>
      <w:r w:rsidR="00273A00" w:rsidRPr="00BC1232">
        <w:rPr>
          <w:i w:val="0"/>
          <w:sz w:val="24"/>
          <w:szCs w:val="24"/>
        </w:rPr>
        <w:t>(</w:t>
      </w:r>
      <w:r w:rsidR="00D47527" w:rsidRPr="00BC1232">
        <w:rPr>
          <w:i w:val="0"/>
          <w:noProof/>
          <w:sz w:val="24"/>
          <w:szCs w:val="24"/>
        </w:rPr>
        <w:t>~207</w:t>
      </w:r>
      <w:r w:rsidR="00413D5D" w:rsidRPr="00BC1232">
        <w:rPr>
          <w:i w:val="0"/>
          <w:noProof/>
          <w:sz w:val="24"/>
          <w:szCs w:val="24"/>
        </w:rPr>
        <w:t xml:space="preserve"> </w:t>
      </w:r>
      <w:r w:rsidR="00273A00" w:rsidRPr="00BC1232">
        <w:rPr>
          <w:i w:val="0"/>
          <w:noProof/>
          <w:sz w:val="24"/>
          <w:szCs w:val="24"/>
        </w:rPr>
        <w:t>cm</w:t>
      </w:r>
      <w:r w:rsidR="00273A00" w:rsidRPr="00BC1232">
        <w:rPr>
          <w:i w:val="0"/>
          <w:noProof/>
          <w:sz w:val="24"/>
          <w:szCs w:val="24"/>
          <w:vertAlign w:val="superscript"/>
        </w:rPr>
        <w:t>-1</w:t>
      </w:r>
      <w:r w:rsidR="00273A00" w:rsidRPr="00BC1232">
        <w:rPr>
          <w:i w:val="0"/>
          <w:noProof/>
          <w:sz w:val="24"/>
          <w:szCs w:val="24"/>
        </w:rPr>
        <w:t>)</w:t>
      </w:r>
      <w:r w:rsidR="00D47527" w:rsidRPr="00BC1232">
        <w:rPr>
          <w:i w:val="0"/>
          <w:noProof/>
          <w:sz w:val="24"/>
          <w:szCs w:val="24"/>
        </w:rPr>
        <w:t xml:space="preserve">, </w:t>
      </w:r>
      <w:r w:rsidR="00406464" w:rsidRPr="00BC1232">
        <w:rPr>
          <w:i w:val="0"/>
          <w:noProof/>
          <w:sz w:val="24"/>
          <w:szCs w:val="24"/>
        </w:rPr>
        <w:t xml:space="preserve">and </w:t>
      </w:r>
      <w:r w:rsidR="00406464" w:rsidRPr="00BC1232">
        <w:rPr>
          <w:i w:val="0"/>
          <w:sz w:val="24"/>
          <w:szCs w:val="24"/>
        </w:rPr>
        <w:t>A</w:t>
      </w:r>
      <w:r w:rsidR="00406464" w:rsidRPr="00BC1232">
        <w:rPr>
          <w:i w:val="0"/>
          <w:sz w:val="24"/>
          <w:szCs w:val="24"/>
          <w:vertAlign w:val="subscript"/>
        </w:rPr>
        <w:t xml:space="preserve">1g </w:t>
      </w:r>
      <w:r w:rsidR="00406464" w:rsidRPr="00BC1232">
        <w:rPr>
          <w:i w:val="0"/>
          <w:sz w:val="24"/>
          <w:szCs w:val="24"/>
        </w:rPr>
        <w:t>(</w:t>
      </w:r>
      <w:r w:rsidR="00D47527" w:rsidRPr="00BC1232">
        <w:rPr>
          <w:i w:val="0"/>
          <w:noProof/>
          <w:sz w:val="24"/>
          <w:szCs w:val="24"/>
        </w:rPr>
        <w:t>~239</w:t>
      </w:r>
      <w:r w:rsidR="00413D5D" w:rsidRPr="00BC1232">
        <w:rPr>
          <w:i w:val="0"/>
          <w:noProof/>
          <w:sz w:val="24"/>
          <w:szCs w:val="24"/>
        </w:rPr>
        <w:t xml:space="preserve"> cm</w:t>
      </w:r>
      <w:r w:rsidR="00413D5D" w:rsidRPr="00BC1232">
        <w:rPr>
          <w:i w:val="0"/>
          <w:noProof/>
          <w:sz w:val="24"/>
          <w:szCs w:val="24"/>
          <w:vertAlign w:val="superscript"/>
        </w:rPr>
        <w:t>-1</w:t>
      </w:r>
      <w:r w:rsidR="00406464" w:rsidRPr="00BC1232">
        <w:rPr>
          <w:i w:val="0"/>
          <w:noProof/>
          <w:sz w:val="24"/>
          <w:szCs w:val="24"/>
        </w:rPr>
        <w:t xml:space="preserve">) </w:t>
      </w:r>
      <w:r w:rsidR="00D47527" w:rsidRPr="00BC1232">
        <w:rPr>
          <w:i w:val="0"/>
          <w:noProof/>
          <w:sz w:val="24"/>
          <w:szCs w:val="24"/>
        </w:rPr>
        <w:t xml:space="preserve">show a periodic variation of intensities with the rotation of incident light polarization. </w:t>
      </w:r>
      <w:r w:rsidRPr="00BC1232">
        <w:rPr>
          <w:i w:val="0"/>
          <w:sz w:val="24"/>
          <w:szCs w:val="24"/>
          <w:lang w:val="en-IN"/>
        </w:rPr>
        <w:t>The angular variation of the Raman intensity can be described within a semi-classical framework. The Raman scattering intensity (I) is expressed as:</w:t>
      </w:r>
    </w:p>
    <w:p w14:paraId="17292681" w14:textId="23FB8CC5" w:rsidR="00C22F70" w:rsidRPr="00BC1232" w:rsidRDefault="00BC1232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I ∝</m:t>
        </m:r>
        <m:d>
          <m:dPr>
            <m:begChr m:val="|"/>
            <m:endChr m:val=""/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sSubSupPr>
              <m:e>
                <m:acc>
                  <m:acc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.R.</m:t>
        </m:r>
        <m:sSup>
          <m:sSup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p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b/>
          <w:bCs/>
          <w:i w:val="0"/>
          <w:sz w:val="24"/>
          <w:szCs w:val="24"/>
        </w:rPr>
        <w:t>(1)</w:t>
      </w:r>
    </w:p>
    <w:p w14:paraId="2853032D" w14:textId="25404144" w:rsidR="009720C3" w:rsidRPr="00BC1232" w:rsidRDefault="009F7BEC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sz w:val="24"/>
          <w:szCs w:val="24"/>
        </w:rPr>
        <w:t xml:space="preserve">where T </w:t>
      </w:r>
      <w:r w:rsidR="00B21264">
        <w:rPr>
          <w:i w:val="0"/>
          <w:sz w:val="24"/>
          <w:szCs w:val="24"/>
        </w:rPr>
        <w:t>denotes</w:t>
      </w:r>
      <w:r w:rsidRPr="00BC1232">
        <w:rPr>
          <w:i w:val="0"/>
          <w:sz w:val="24"/>
          <w:szCs w:val="24"/>
        </w:rPr>
        <w:t xml:space="preserve"> the transpose of the vector</w:t>
      </w:r>
      <w:r w:rsidR="00B21264">
        <w:rPr>
          <w:i w:val="0"/>
          <w:sz w:val="24"/>
          <w:szCs w:val="24"/>
        </w:rPr>
        <w:t>,</w:t>
      </w:r>
      <w:r w:rsidRPr="00BC1232">
        <w:rPr>
          <w:i w:val="0"/>
          <w:sz w:val="24"/>
          <w:szCs w:val="24"/>
        </w:rPr>
        <w:t xml:space="preserve"> and R </w:t>
      </w:r>
      <w:r w:rsidR="00B21264">
        <w:rPr>
          <w:i w:val="0"/>
          <w:sz w:val="24"/>
          <w:szCs w:val="24"/>
        </w:rPr>
        <w:t>represents</w:t>
      </w:r>
      <w:r w:rsidRPr="00BC1232">
        <w:rPr>
          <w:i w:val="0"/>
          <w:sz w:val="24"/>
          <w:szCs w:val="24"/>
        </w:rPr>
        <w:t xml:space="preserve"> the Raman tensor</w:t>
      </w:r>
      <w:r w:rsidR="00B21264">
        <w:rPr>
          <w:i w:val="0"/>
          <w:sz w:val="24"/>
          <w:szCs w:val="24"/>
        </w:rPr>
        <w:t xml:space="preserve"> </w:t>
      </w:r>
      <w:r w:rsidRPr="00BC1232">
        <w:rPr>
          <w:i w:val="0"/>
          <w:sz w:val="24"/>
          <w:szCs w:val="24"/>
        </w:rPr>
        <w:fldChar w:fldCharType="begin"/>
      </w:r>
      <w:r w:rsidR="006B5187">
        <w:rPr>
          <w:i w:val="0"/>
          <w:sz w:val="24"/>
          <w:szCs w:val="24"/>
        </w:rPr>
        <w:instrText xml:space="preserve"> ADDIN EN.CITE &lt;EndNote&gt;&lt;Cite&gt;&lt;Author&gt;Auti&lt;/Author&gt;&lt;Year&gt;2026&lt;/Year&gt;&lt;RecNum&gt;87&lt;/RecNum&gt;&lt;DisplayText&gt;&lt;style face="superscript"&gt;1&lt;/style&gt;&lt;/DisplayText&gt;&lt;record&gt;&lt;rec-number&gt;87&lt;/rec-number&gt;&lt;foreign-keys&gt;&lt;key app="EN" db-id="szvxvfvdep9vrpevz5pppp0l9rsavrstf29e" timestamp="1771179835"&gt;87&lt;/key&gt;&lt;/foreign-keys&gt;&lt;ref-type name="Journal Article"&gt;17&lt;/ref-type&gt;&lt;contributors&gt;&lt;authors&gt;&lt;author&gt;Auti, Chaitanya B.&lt;/author&gt;&lt;author&gt;Chakkar, Atul G.&lt;/author&gt;&lt;author&gt;Semwal, Shantanu&lt;/author&gt;&lt;author&gt;Selter, Sebastian&lt;/author&gt;&lt;author&gt;Shemerliuk, Yuliia&lt;/author&gt;&lt;author&gt;Büchner, Bernd&lt;/author&gt;&lt;author&gt;Aswartham, Saicharan&lt;/author&gt;&lt;author&gt;Pal, Koushik&lt;/author&gt;&lt;author&gt;Kumar, Pradeep&lt;/author&gt;&lt;/authors&gt;&lt;/contributors&gt;&lt;titles&gt;&lt;title&gt;Antipolar and short- and long-range magnetic ordering in quasi-two-dimensional AgCrP2S6&lt;/title&gt;&lt;secondary-title&gt;Journal of Materials Chemistry C&lt;/secondary-title&gt;&lt;/titles&gt;&lt;periodical&gt;&lt;full-title&gt;Journal of Materials Chemistry C&lt;/full-title&gt;&lt;/periodical&gt;&lt;dates&gt;&lt;year&gt;2026&lt;/year&gt;&lt;/dates&gt;&lt;publisher&gt;The Royal Society of Chemistry&lt;/publisher&gt;&lt;isbn&gt;2050-7526&lt;/isbn&gt;&lt;work-type&gt;10.1039/D5TC03093E&lt;/work-type&gt;&lt;urls&gt;&lt;related-urls&gt;&lt;url&gt;http://dx.doi.org/10.1039/D5TC03093E&lt;/url&gt;&lt;/related-urls&gt;&lt;/urls&gt;&lt;electronic-resource-num&gt;10.1039/D5TC03093E&lt;/electronic-resource-num&gt;&lt;/record&gt;&lt;/Cite&gt;&lt;/EndNote&gt;</w:instrText>
      </w:r>
      <w:r w:rsidRPr="00BC1232">
        <w:rPr>
          <w:i w:val="0"/>
          <w:sz w:val="24"/>
          <w:szCs w:val="24"/>
        </w:rPr>
        <w:fldChar w:fldCharType="separate"/>
      </w:r>
      <w:r w:rsidR="006B5187" w:rsidRPr="006B5187">
        <w:rPr>
          <w:i w:val="0"/>
          <w:noProof/>
          <w:sz w:val="24"/>
          <w:szCs w:val="24"/>
          <w:vertAlign w:val="superscript"/>
        </w:rPr>
        <w:t>1</w:t>
      </w:r>
      <w:r w:rsidRPr="00BC1232">
        <w:rPr>
          <w:i w:val="0"/>
          <w:sz w:val="24"/>
          <w:szCs w:val="24"/>
        </w:rPr>
        <w:fldChar w:fldCharType="end"/>
      </w:r>
      <w:r w:rsidRPr="00BC1232">
        <w:rPr>
          <w:i w:val="0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BC1232">
        <w:rPr>
          <w:i w:val="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 w:rsidRPr="00BC1232">
        <w:rPr>
          <w:i w:val="0"/>
          <w:sz w:val="24"/>
          <w:szCs w:val="24"/>
        </w:rPr>
        <w:t xml:space="preserve"> </w:t>
      </w:r>
      <w:r w:rsidR="004C0DC6" w:rsidRPr="00BC1232">
        <w:rPr>
          <w:i w:val="0"/>
          <w:sz w:val="24"/>
          <w:szCs w:val="24"/>
        </w:rPr>
        <w:t>representing</w:t>
      </w:r>
      <w:r w:rsidR="00C22F70" w:rsidRPr="00BC1232">
        <w:rPr>
          <w:i w:val="0"/>
          <w:sz w:val="24"/>
          <w:szCs w:val="24"/>
        </w:rPr>
        <w:t xml:space="preserve"> the</w:t>
      </w:r>
      <w:r w:rsidRPr="00BC1232">
        <w:rPr>
          <w:i w:val="0"/>
          <w:sz w:val="24"/>
          <w:szCs w:val="24"/>
        </w:rPr>
        <w:t xml:space="preserve"> unit</w:t>
      </w:r>
      <w:r w:rsidR="00C22F70" w:rsidRPr="00BC1232">
        <w:rPr>
          <w:i w:val="0"/>
          <w:sz w:val="24"/>
          <w:szCs w:val="24"/>
        </w:rPr>
        <w:t xml:space="preserve"> polarization</w:t>
      </w:r>
      <w:r w:rsidRPr="00BC1232">
        <w:rPr>
          <w:i w:val="0"/>
          <w:sz w:val="24"/>
          <w:szCs w:val="24"/>
        </w:rPr>
        <w:t xml:space="preserve"> vectors </w:t>
      </w:r>
      <w:r w:rsidR="00B21264">
        <w:rPr>
          <w:i w:val="0"/>
          <w:sz w:val="24"/>
          <w:szCs w:val="24"/>
        </w:rPr>
        <w:t xml:space="preserve">of the </w:t>
      </w:r>
      <w:r w:rsidRPr="00BC1232">
        <w:rPr>
          <w:i w:val="0"/>
          <w:sz w:val="24"/>
          <w:szCs w:val="24"/>
        </w:rPr>
        <w:t>incident and scattered light, respectively. For th</w:t>
      </w:r>
      <w:r w:rsidR="00B21264">
        <w:rPr>
          <w:i w:val="0"/>
          <w:sz w:val="24"/>
          <w:szCs w:val="24"/>
        </w:rPr>
        <w:t>is</w:t>
      </w:r>
      <w:r w:rsidRPr="00BC1232">
        <w:rPr>
          <w:i w:val="0"/>
          <w:sz w:val="24"/>
          <w:szCs w:val="24"/>
        </w:rPr>
        <w:t xml:space="preserve"> configuration, </w:t>
      </w:r>
      <w:r w:rsidR="00C22F70" w:rsidRPr="00BC1232">
        <w:rPr>
          <w:i w:val="0"/>
          <w:sz w:val="24"/>
          <w:szCs w:val="24"/>
          <w:lang w:val="en-IN"/>
        </w:rPr>
        <w:t xml:space="preserve">the polarization unit vectors of the incident </w:t>
      </w:r>
      <w:r w:rsidRPr="00BC1232">
        <w:rPr>
          <w:i w:val="0"/>
          <w:sz w:val="24"/>
          <w:szCs w:val="24"/>
        </w:rPr>
        <w:t xml:space="preserve">and scattered light are given as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θ+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   </m:t>
            </m:r>
            <m:func>
              <m:fun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θ+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   0</m:t>
            </m:r>
          </m:e>
        </m:d>
      </m:oMath>
      <w:r w:rsidRPr="00BC1232">
        <w:rPr>
          <w:i w:val="0"/>
          <w:sz w:val="24"/>
          <w:szCs w:val="24"/>
        </w:rPr>
        <w:t>and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   </m:t>
            </m:r>
            <m:func>
              <m:fun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   0</m:t>
            </m:r>
          </m:e>
        </m:d>
      </m:oMath>
      <w:r w:rsidRPr="00BC1232">
        <w:rPr>
          <w:i w:val="0"/>
          <w:sz w:val="24"/>
          <w:szCs w:val="24"/>
        </w:rPr>
        <w:t xml:space="preserve">, where </w:t>
      </w:r>
      <m:oMath>
        <m:r>
          <w:rPr>
            <w:rFonts w:ascii="Cambria Math" w:hAnsi="Cambria Math"/>
            <w:sz w:val="24"/>
            <w:szCs w:val="24"/>
          </w:rPr>
          <m:t>θ</m:t>
        </m:r>
      </m:oMath>
      <w:r w:rsidRPr="00BC1232">
        <w:rPr>
          <w:i w:val="0"/>
          <w:sz w:val="24"/>
          <w:szCs w:val="24"/>
        </w:rPr>
        <w:t xml:space="preserve"> </w:t>
      </w:r>
      <w:r w:rsidR="00B21264">
        <w:rPr>
          <w:i w:val="0"/>
          <w:sz w:val="24"/>
          <w:szCs w:val="24"/>
        </w:rPr>
        <w:t>represents</w:t>
      </w:r>
      <w:r w:rsidRPr="00BC1232">
        <w:rPr>
          <w:i w:val="0"/>
          <w:sz w:val="24"/>
          <w:szCs w:val="24"/>
        </w:rPr>
        <w:t xml:space="preserve"> the relative angle between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BC1232">
        <w:rPr>
          <w:i w:val="0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 w:rsidRPr="00BC1232">
        <w:rPr>
          <w:i w:val="0"/>
          <w:sz w:val="24"/>
          <w:szCs w:val="24"/>
        </w:rPr>
        <w:t xml:space="preserve">, whereas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BC1232">
        <w:rPr>
          <w:i w:val="0"/>
          <w:sz w:val="24"/>
          <w:szCs w:val="24"/>
        </w:rPr>
        <w:t xml:space="preserve"> </w:t>
      </w:r>
      <w:r w:rsidR="00B21264">
        <w:rPr>
          <w:i w:val="0"/>
          <w:sz w:val="24"/>
          <w:szCs w:val="24"/>
        </w:rPr>
        <w:t>defines the</w:t>
      </w:r>
      <w:r w:rsidRPr="00BC1232">
        <w:rPr>
          <w:i w:val="0"/>
          <w:sz w:val="24"/>
          <w:szCs w:val="24"/>
        </w:rPr>
        <w:t xml:space="preserve"> arbitrary angle of scattered light from the X-axis when polarization unit vectors are projected in the XY-plane (ab-plane) as </w:t>
      </w:r>
      <w:r w:rsidR="00B21264">
        <w:rPr>
          <w:i w:val="0"/>
          <w:sz w:val="24"/>
          <w:szCs w:val="24"/>
        </w:rPr>
        <w:t>illustrated</w:t>
      </w:r>
      <w:r w:rsidRPr="00BC1232">
        <w:rPr>
          <w:i w:val="0"/>
          <w:sz w:val="24"/>
          <w:szCs w:val="24"/>
        </w:rPr>
        <w:t xml:space="preserve"> in Figure </w:t>
      </w:r>
      <w:r w:rsidRPr="00BC1232">
        <w:rPr>
          <w:i w:val="0"/>
          <w:color w:val="4472C4" w:themeColor="accent1"/>
          <w:sz w:val="24"/>
          <w:szCs w:val="24"/>
        </w:rPr>
        <w:t>S2(a).</w:t>
      </w:r>
      <w:r w:rsidRPr="00BC1232">
        <w:rPr>
          <w:i w:val="0"/>
          <w:color w:val="000000" w:themeColor="text1"/>
          <w:sz w:val="24"/>
          <w:szCs w:val="24"/>
        </w:rPr>
        <w:t xml:space="preserve"> </w:t>
      </w:r>
      <w:r w:rsidRPr="00BC1232">
        <w:rPr>
          <w:i w:val="0"/>
          <w:sz w:val="24"/>
          <w:szCs w:val="24"/>
        </w:rPr>
        <w:t xml:space="preserve">The Raman tensors </w:t>
      </w:r>
      <w:r w:rsidR="00EB47B6">
        <w:rPr>
          <w:i w:val="0"/>
          <w:sz w:val="24"/>
          <w:szCs w:val="24"/>
        </w:rPr>
        <w:t>corresponding to</w:t>
      </w:r>
      <w:r w:rsidRPr="00BC1232">
        <w:rPr>
          <w:i w:val="0"/>
          <w:sz w:val="24"/>
          <w:szCs w:val="24"/>
        </w:rPr>
        <w:t xml:space="preserve"> the phonon modes with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1g</m:t>
            </m:r>
          </m:sub>
        </m:sSub>
      </m:oMath>
      <w:r w:rsidRPr="00BC1232">
        <w:rPr>
          <w:i w:val="0"/>
          <w:sz w:val="24"/>
          <w:szCs w:val="24"/>
        </w:rPr>
        <w:t xml:space="preserve"> </w:t>
      </w:r>
      <w:r w:rsidR="00F6746C" w:rsidRPr="00BC1232">
        <w:rPr>
          <w:i w:val="0"/>
          <w:sz w:val="24"/>
          <w:szCs w:val="24"/>
        </w:rPr>
        <w:t>symmetry</w:t>
      </w:r>
      <w:r w:rsidRPr="00BC1232">
        <w:rPr>
          <w:i w:val="0"/>
          <w:sz w:val="24"/>
          <w:szCs w:val="24"/>
        </w:rPr>
        <w:t xml:space="preserve"> is given </w:t>
      </w:r>
      <w:r w:rsidR="00EB47B6">
        <w:rPr>
          <w:i w:val="0"/>
          <w:sz w:val="24"/>
          <w:szCs w:val="24"/>
        </w:rPr>
        <w:t>by</w:t>
      </w:r>
      <w:r w:rsidRPr="00BC1232">
        <w:rPr>
          <w:i w:val="0"/>
          <w:sz w:val="24"/>
          <w:szCs w:val="24"/>
        </w:rPr>
        <w:t>:</w:t>
      </w:r>
    </w:p>
    <w:p w14:paraId="60C96DEF" w14:textId="6CFC7285" w:rsidR="009720C3" w:rsidRPr="00BC1232" w:rsidRDefault="009F7BEC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sz w:val="24"/>
          <w:szCs w:val="24"/>
        </w:rPr>
        <w:t>R(A</w:t>
      </w:r>
      <w:r w:rsidR="00F6746C" w:rsidRPr="00BC1232">
        <w:rPr>
          <w:i w:val="0"/>
          <w:sz w:val="24"/>
          <w:szCs w:val="24"/>
          <w:vertAlign w:val="subscript"/>
        </w:rPr>
        <w:t>1</w:t>
      </w:r>
      <w:r w:rsidRPr="00BC1232">
        <w:rPr>
          <w:i w:val="0"/>
          <w:sz w:val="24"/>
          <w:szCs w:val="24"/>
          <w:vertAlign w:val="subscript"/>
        </w:rPr>
        <w:t>g</w:t>
      </w:r>
      <w:r w:rsidRPr="00BC1232">
        <w:rPr>
          <w:i w:val="0"/>
          <w:sz w:val="24"/>
          <w:szCs w:val="24"/>
        </w:rPr>
        <w:t xml:space="preserve">) =  </w:t>
      </w:r>
      <m:oMath>
        <m:d>
          <m:d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 w:val="0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mr>
            </m:m>
          </m:e>
        </m:d>
      </m:oMath>
      <w:r w:rsidR="009720C3" w:rsidRPr="00BC1232">
        <w:rPr>
          <w:i w:val="0"/>
          <w:sz w:val="24"/>
          <w:szCs w:val="24"/>
        </w:rPr>
        <w:t>,</w:t>
      </w:r>
      <w:bookmarkStart w:id="0" w:name="_Hlk198216311"/>
    </w:p>
    <w:p w14:paraId="04883CE9" w14:textId="4A6CACBB" w:rsidR="009F7BEC" w:rsidRPr="00BC1232" w:rsidRDefault="009F7BEC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sz w:val="24"/>
          <w:szCs w:val="24"/>
        </w:rPr>
        <w:t xml:space="preserve">The angular dependence of the </w:t>
      </w:r>
      <w:r w:rsidR="00EB47B6">
        <w:rPr>
          <w:i w:val="0"/>
          <w:sz w:val="24"/>
          <w:szCs w:val="24"/>
        </w:rPr>
        <w:t xml:space="preserve">Raman </w:t>
      </w:r>
      <w:r w:rsidRPr="00BC1232">
        <w:rPr>
          <w:i w:val="0"/>
          <w:sz w:val="24"/>
          <w:szCs w:val="24"/>
        </w:rPr>
        <w:t>intensity f</w:t>
      </w:r>
      <w:r w:rsidR="00EB47B6">
        <w:rPr>
          <w:i w:val="0"/>
          <w:sz w:val="24"/>
          <w:szCs w:val="24"/>
        </w:rPr>
        <w:t>or</w:t>
      </w:r>
      <w:r w:rsidRPr="00BC1232">
        <w:rPr>
          <w:i w:val="0"/>
          <w:sz w:val="24"/>
          <w:szCs w:val="24"/>
        </w:rPr>
        <w:t xml:space="preserve"> these modes </w:t>
      </w:r>
      <w:bookmarkEnd w:id="0"/>
      <w:r w:rsidR="00EB47B6">
        <w:rPr>
          <w:i w:val="0"/>
          <w:sz w:val="24"/>
          <w:szCs w:val="24"/>
        </w:rPr>
        <w:t>can be expressed</w:t>
      </w:r>
      <w:r w:rsidRPr="00BC1232">
        <w:rPr>
          <w:i w:val="0"/>
          <w:sz w:val="24"/>
          <w:szCs w:val="24"/>
        </w:rPr>
        <w:t xml:space="preserve"> as:</w:t>
      </w:r>
    </w:p>
    <w:p w14:paraId="799568B2" w14:textId="09A61327" w:rsidR="009F7BEC" w:rsidRPr="00BC1232" w:rsidRDefault="00BC1232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>I</m:t>
          </m:r>
          <m:d>
            <m:dPr>
              <m:ctrlPr>
                <w:rPr>
                  <w:rFonts w:ascii="Cambria Math" w:hAnsi="Cambria Math"/>
                  <w:i w:val="0"/>
                  <w:noProof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 w:val="0"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1g</m:t>
                  </m:r>
                </m:sub>
              </m:sSub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 w:val="0"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4"/>
                  <w:szCs w:val="24"/>
                </w:rPr>
                <m:t>(a</m:t>
              </m:r>
              <m:func>
                <m:funcPr>
                  <m:ctrlPr>
                    <w:rPr>
                      <w:rFonts w:ascii="Cambria Math" w:hAnsi="Cambria Math"/>
                      <w:i w:val="0"/>
                      <w:noProof/>
                      <w:sz w:val="24"/>
                      <w:szCs w:val="24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/>
                          <w:i w:val="0"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 w:val="0"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func>
                </m:fName>
                <m:e>
                  <m:func>
                    <m:funcPr>
                      <m:ctrlPr>
                        <w:rPr>
                          <w:rFonts w:ascii="Cambria Math" w:hAnsi="Cambria Math"/>
                          <w:i w:val="0"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(θ+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 w:val="0"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)</m:t>
                      </m:r>
                    </m:e>
                  </m:func>
                </m:e>
              </m:func>
              <m:r>
                <w:rPr>
                  <w:rFonts w:ascii="Cambria Math" w:hAnsi="Cambria Math"/>
                  <w:noProof/>
                  <w:sz w:val="24"/>
                  <w:szCs w:val="24"/>
                </w:rPr>
                <m:t>+a</m:t>
              </m:r>
              <m:func>
                <m:funcPr>
                  <m:ctrlPr>
                    <w:rPr>
                      <w:rFonts w:ascii="Cambria Math" w:hAnsi="Cambria Math"/>
                      <w:i w:val="0"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 w:val="0"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 w:val="0"/>
                          <w:noProof/>
                          <w:sz w:val="24"/>
                          <w:szCs w:val="24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(θ+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 w:val="0"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)</m:t>
                      </m:r>
                    </m:e>
                  </m:func>
                </m:e>
              </m:func>
              <m:r>
                <w:rPr>
                  <w:rFonts w:ascii="Cambria Math" w:hAnsi="Cambria Math"/>
                  <w:noProof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  <w:sz w:val="24"/>
                  <w:szCs w:val="24"/>
                </w:rPr>
                <m:t>2</m:t>
              </m:r>
            </m:sup>
          </m:sSup>
        </m:oMath>
      </m:oMathPara>
    </w:p>
    <w:p w14:paraId="73DE5B63" w14:textId="56C33E80" w:rsidR="009F7BEC" w:rsidRPr="00BC1232" w:rsidRDefault="009F7BEC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sz w:val="24"/>
          <w:szCs w:val="24"/>
        </w:rPr>
        <w:t xml:space="preserve">Without the loss of generality,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BC1232">
        <w:rPr>
          <w:i w:val="0"/>
          <w:sz w:val="24"/>
          <w:szCs w:val="24"/>
        </w:rPr>
        <w:t xml:space="preserve"> may be taken as zero, resulting </w:t>
      </w:r>
      <w:r w:rsidR="00093554" w:rsidRPr="00BC1232">
        <w:rPr>
          <w:i w:val="0"/>
          <w:sz w:val="24"/>
          <w:szCs w:val="24"/>
        </w:rPr>
        <w:t xml:space="preserve">in the </w:t>
      </w:r>
      <w:r w:rsidRPr="00BC1232">
        <w:rPr>
          <w:i w:val="0"/>
          <w:sz w:val="24"/>
          <w:szCs w:val="24"/>
        </w:rPr>
        <w:t>expressio</w:t>
      </w:r>
      <w:r w:rsidR="00093554" w:rsidRPr="00BC1232">
        <w:rPr>
          <w:i w:val="0"/>
          <w:sz w:val="24"/>
          <w:szCs w:val="24"/>
        </w:rPr>
        <w:t>n</w:t>
      </w:r>
      <w:r w:rsidRPr="00BC1232">
        <w:rPr>
          <w:i w:val="0"/>
          <w:sz w:val="24"/>
          <w:szCs w:val="24"/>
        </w:rPr>
        <w:t>:</w:t>
      </w:r>
    </w:p>
    <w:p w14:paraId="3464E65E" w14:textId="10403C00" w:rsidR="009F7BEC" w:rsidRPr="00BC1232" w:rsidRDefault="00BC1232" w:rsidP="00DD1FE4">
      <w:pPr>
        <w:pStyle w:val="AuthorAffiliation"/>
        <w:spacing w:line="480" w:lineRule="auto"/>
        <w:ind w:right="-46"/>
        <w:jc w:val="both"/>
        <w:rPr>
          <w:b/>
          <w:bCs/>
          <w:i w:val="0"/>
          <w:sz w:val="24"/>
          <w:szCs w:val="24"/>
        </w:rPr>
      </w:pPr>
      <m:oMath>
        <m:r>
          <w:rPr>
            <w:rFonts w:ascii="Cambria Math" w:hAnsi="Cambria Math"/>
            <w:noProof/>
            <w:sz w:val="24"/>
            <w:szCs w:val="24"/>
          </w:rPr>
          <m:t>I</m:t>
        </m:r>
        <m:d>
          <m:dPr>
            <m:ctrlPr>
              <w:rPr>
                <w:rFonts w:ascii="Cambria Math" w:hAnsi="Cambria Math"/>
                <w:i w:val="0"/>
                <w:noProof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 w:val="0"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1g</m:t>
                </m:r>
              </m:sub>
            </m:sSub>
          </m:e>
        </m:d>
        <m:r>
          <w:rPr>
            <w:rFonts w:ascii="Cambria Math" w:hAnsi="Cambria Math"/>
            <w:noProof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 w:val="0"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noProof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 w:val="0"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noProof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noProof/>
            <w:sz w:val="24"/>
            <w:szCs w:val="24"/>
          </w:rPr>
          <m:t>θ</m:t>
        </m:r>
      </m:oMath>
      <w:r w:rsidR="00C22F70" w:rsidRPr="00BC1232">
        <w:rPr>
          <w:i w:val="0"/>
          <w:sz w:val="24"/>
          <w:szCs w:val="24"/>
        </w:rPr>
        <w:t xml:space="preserve">  </w:t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i w:val="0"/>
          <w:sz w:val="24"/>
          <w:szCs w:val="24"/>
        </w:rPr>
        <w:tab/>
      </w:r>
      <w:r w:rsidR="00C22F70" w:rsidRPr="00BC1232">
        <w:rPr>
          <w:b/>
          <w:bCs/>
          <w:i w:val="0"/>
          <w:sz w:val="24"/>
          <w:szCs w:val="24"/>
        </w:rPr>
        <w:t>(1)</w:t>
      </w:r>
    </w:p>
    <w:p w14:paraId="075638DC" w14:textId="12F86E87" w:rsidR="00BC1232" w:rsidRPr="00BC1232" w:rsidRDefault="00FF3378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  <w:lang w:val="en-IN"/>
        </w:rPr>
      </w:pPr>
      <w:r w:rsidRPr="00BC1232">
        <w:rPr>
          <w:i w:val="0"/>
          <w:color w:val="000000" w:themeColor="text1"/>
          <w:sz w:val="24"/>
          <w:szCs w:val="24"/>
        </w:rPr>
        <w:lastRenderedPageBreak/>
        <w:t xml:space="preserve">As shown in </w:t>
      </w:r>
      <w:r w:rsidR="005B20FA" w:rsidRPr="00BC1232">
        <w:rPr>
          <w:i w:val="0"/>
          <w:color w:val="000000" w:themeColor="text1"/>
          <w:sz w:val="24"/>
          <w:szCs w:val="24"/>
        </w:rPr>
        <w:t xml:space="preserve">Figure </w:t>
      </w:r>
      <w:r w:rsidR="005B20FA" w:rsidRPr="00BC1232">
        <w:rPr>
          <w:i w:val="0"/>
          <w:color w:val="4472C4" w:themeColor="accent1"/>
          <w:sz w:val="24"/>
          <w:szCs w:val="24"/>
        </w:rPr>
        <w:t>S2(b)</w:t>
      </w:r>
      <w:r w:rsidRPr="00BC1232">
        <w:rPr>
          <w:i w:val="0"/>
          <w:sz w:val="24"/>
          <w:szCs w:val="24"/>
        </w:rPr>
        <w:t>,</w:t>
      </w:r>
      <w:r w:rsidR="005B20FA" w:rsidRPr="00BC1232">
        <w:rPr>
          <w:i w:val="0"/>
          <w:color w:val="000000" w:themeColor="text1"/>
          <w:sz w:val="24"/>
          <w:szCs w:val="24"/>
        </w:rPr>
        <w:t xml:space="preserve"> </w:t>
      </w:r>
      <w:r w:rsidR="00EB47B6" w:rsidRPr="00EB47B6">
        <w:rPr>
          <w:i w:val="0"/>
          <w:color w:val="000000" w:themeColor="text1"/>
          <w:sz w:val="24"/>
          <w:szCs w:val="24"/>
          <w:lang w:val="en-IN"/>
        </w:rPr>
        <w:t>the intensities of the Raman modes exhibit a periodic variation with the rotation angle</w:t>
      </w:r>
      <w:r w:rsidR="005B20FA" w:rsidRPr="00BC1232">
        <w:rPr>
          <w:i w:val="0"/>
          <w:color w:val="000000" w:themeColor="text1"/>
          <w:sz w:val="24"/>
          <w:szCs w:val="24"/>
          <w:lang w:val="en-IN"/>
        </w:rPr>
        <w:t xml:space="preserve">, indicating a strong vibration anisotropy </w:t>
      </w:r>
      <w:r w:rsidR="00F6746C" w:rsidRPr="00BC1232">
        <w:rPr>
          <w:i w:val="0"/>
          <w:color w:val="000000" w:themeColor="text1"/>
          <w:sz w:val="24"/>
          <w:szCs w:val="24"/>
        </w:rPr>
        <w:t>in</w:t>
      </w:r>
      <w:r w:rsidR="005B20FA" w:rsidRPr="00BC1232">
        <w:rPr>
          <w:i w:val="0"/>
          <w:color w:val="000000" w:themeColor="text1"/>
          <w:sz w:val="24"/>
          <w:szCs w:val="24"/>
        </w:rPr>
        <w:t xml:space="preserve"> PtSe</w:t>
      </w:r>
      <w:r w:rsidR="005B20FA" w:rsidRPr="00BC1232">
        <w:rPr>
          <w:i w:val="0"/>
          <w:color w:val="000000" w:themeColor="text1"/>
          <w:sz w:val="24"/>
          <w:szCs w:val="24"/>
          <w:vertAlign w:val="subscript"/>
        </w:rPr>
        <w:t>2</w:t>
      </w:r>
      <w:r w:rsidR="005B20FA" w:rsidRPr="00BC1232">
        <w:rPr>
          <w:i w:val="0"/>
          <w:color w:val="000000" w:themeColor="text1"/>
          <w:sz w:val="24"/>
          <w:szCs w:val="24"/>
        </w:rPr>
        <w:t>/MoSe</w:t>
      </w:r>
      <w:r w:rsidR="005B20FA" w:rsidRPr="00BC1232">
        <w:rPr>
          <w:i w:val="0"/>
          <w:color w:val="000000" w:themeColor="text1"/>
          <w:sz w:val="24"/>
          <w:szCs w:val="24"/>
          <w:vertAlign w:val="subscript"/>
        </w:rPr>
        <w:t>2</w:t>
      </w:r>
      <w:r w:rsidR="005B20FA" w:rsidRPr="00BC1232">
        <w:rPr>
          <w:i w:val="0"/>
          <w:color w:val="000000" w:themeColor="text1"/>
          <w:sz w:val="24"/>
          <w:szCs w:val="24"/>
        </w:rPr>
        <w:t xml:space="preserve"> </w:t>
      </w:r>
      <w:r w:rsidR="00F6746C" w:rsidRPr="00BC1232">
        <w:rPr>
          <w:i w:val="0"/>
          <w:color w:val="000000" w:themeColor="text1"/>
          <w:sz w:val="24"/>
          <w:szCs w:val="24"/>
        </w:rPr>
        <w:t>heterostructure.</w:t>
      </w:r>
      <w:r w:rsidR="007B1E6F" w:rsidRPr="00BC1232">
        <w:rPr>
          <w:i w:val="0"/>
          <w:color w:val="000000" w:themeColor="text1"/>
          <w:sz w:val="24"/>
          <w:szCs w:val="24"/>
        </w:rPr>
        <w:t xml:space="preserve"> The Raman intensity gives a maximum value at 0</w:t>
      </w:r>
      <w:r w:rsidR="007B1E6F" w:rsidRPr="00BC1232">
        <w:rPr>
          <w:i w:val="0"/>
          <w:noProof/>
          <w:sz w:val="24"/>
          <w:szCs w:val="24"/>
        </w:rPr>
        <w:t>˚</w:t>
      </w:r>
      <w:r w:rsidR="007B1E6F" w:rsidRPr="00BC1232">
        <w:rPr>
          <w:i w:val="0"/>
          <w:color w:val="000000" w:themeColor="text1"/>
          <w:sz w:val="24"/>
          <w:szCs w:val="24"/>
        </w:rPr>
        <w:t>/180</w:t>
      </w:r>
      <w:r w:rsidR="007B1E6F" w:rsidRPr="00BC1232">
        <w:rPr>
          <w:i w:val="0"/>
          <w:noProof/>
          <w:sz w:val="24"/>
          <w:szCs w:val="24"/>
        </w:rPr>
        <w:t>˚ and a minimum value at 90˚/270˚</w:t>
      </w:r>
      <w:r w:rsidR="007B1E6F" w:rsidRPr="00BC1232">
        <w:rPr>
          <w:i w:val="0"/>
          <w:color w:val="000000" w:themeColor="text1"/>
          <w:sz w:val="24"/>
          <w:szCs w:val="24"/>
        </w:rPr>
        <w:t xml:space="preserve"> angle. </w:t>
      </w:r>
      <w:r w:rsidR="00406464" w:rsidRPr="00BC1232">
        <w:rPr>
          <w:i w:val="0"/>
          <w:noProof/>
          <w:sz w:val="24"/>
          <w:szCs w:val="24"/>
          <w:lang w:val="en-IN" w:eastAsia="en-IN"/>
        </w:rPr>
        <w:drawing>
          <wp:inline distT="0" distB="0" distL="0" distR="0" wp14:anchorId="000AD6A0" wp14:editId="7D45B839">
            <wp:extent cx="5890846" cy="4138473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8C411B32-8DF6-5620-0E3A-6F35FEF43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8C411B32-8DF6-5620-0E3A-6F35FEF43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432" cy="41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8A7" w:rsidRPr="00BC1232">
        <w:rPr>
          <w:b/>
          <w:bCs/>
          <w:i w:val="0"/>
          <w:color w:val="000000" w:themeColor="text1"/>
          <w:sz w:val="24"/>
          <w:szCs w:val="24"/>
        </w:rPr>
        <w:t xml:space="preserve">Figure S2: </w:t>
      </w:r>
      <w:r w:rsidR="00F07567" w:rsidRPr="00BC1232">
        <w:rPr>
          <w:b/>
          <w:bCs/>
          <w:i w:val="0"/>
          <w:color w:val="000000" w:themeColor="text1"/>
          <w:sz w:val="24"/>
          <w:szCs w:val="24"/>
        </w:rPr>
        <w:t xml:space="preserve">(a) </w:t>
      </w:r>
      <w:r w:rsidR="00BC1232" w:rsidRPr="00BC1232">
        <w:rPr>
          <w:i w:val="0"/>
          <w:color w:val="000000" w:themeColor="text1"/>
          <w:sz w:val="24"/>
          <w:szCs w:val="24"/>
          <w:lang w:val="en-IN"/>
        </w:rPr>
        <w:t xml:space="preserve">Schematic representation of the in-plane projection of the polarization vectors of the </w:t>
      </w:r>
      <w:r w:rsidR="00B270F7" w:rsidRPr="00BC1232">
        <w:rPr>
          <w:i w:val="0"/>
          <w:color w:val="000000" w:themeColor="text1"/>
          <w:sz w:val="24"/>
          <w:szCs w:val="24"/>
        </w:rPr>
        <w:t>incident (</w:t>
      </w:r>
      <m:oMath>
        <m:sSub>
          <m:sSubPr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B270F7" w:rsidRPr="00BC1232">
        <w:rPr>
          <w:i w:val="0"/>
          <w:color w:val="000000" w:themeColor="text1"/>
          <w:sz w:val="24"/>
          <w:szCs w:val="24"/>
        </w:rPr>
        <w:t>) and scattered (</w:t>
      </w:r>
      <m:oMath>
        <m:sSub>
          <m:sSubPr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</m:t>
            </m:r>
          </m:sub>
        </m:sSub>
      </m:oMath>
      <w:r w:rsidR="00B270F7" w:rsidRPr="00BC1232">
        <w:rPr>
          <w:i w:val="0"/>
          <w:color w:val="000000" w:themeColor="text1"/>
          <w:sz w:val="24"/>
          <w:szCs w:val="24"/>
        </w:rPr>
        <w:t xml:space="preserve">) light, </w:t>
      </w:r>
      <w:r w:rsidR="00BC1232" w:rsidRPr="00BC1232">
        <w:rPr>
          <w:i w:val="0"/>
          <w:color w:val="000000" w:themeColor="text1"/>
          <w:sz w:val="24"/>
          <w:szCs w:val="24"/>
        </w:rPr>
        <w:t>oriented at</w:t>
      </w:r>
      <w:r w:rsidR="00B270F7" w:rsidRPr="00BC1232">
        <w:rPr>
          <w:i w:val="0"/>
          <w:color w:val="000000" w:themeColor="text1"/>
          <w:sz w:val="24"/>
          <w:szCs w:val="24"/>
        </w:rPr>
        <w:t xml:space="preserve"> angles </w:t>
      </w:r>
      <m:oMath>
        <m:d>
          <m:dPr>
            <m:sepChr m:val="+"/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θ</m:t>
            </m:r>
          </m:e>
          <m:e>
            <m:sSub>
              <m:sSubPr>
                <m:ctrlPr>
                  <w:rPr>
                    <w:rFonts w:ascii="Cambria Math" w:hAnsi="Cambria Math"/>
                    <w:i w:val="0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0</m:t>
                </m:r>
              </m:sub>
            </m:sSub>
          </m:e>
        </m:d>
      </m:oMath>
      <w:r w:rsidR="00B270F7" w:rsidRPr="00BC1232">
        <w:rPr>
          <w:i w:val="0"/>
          <w:color w:val="000000" w:themeColor="text1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</m:t>
            </m:r>
          </m:sub>
        </m:sSub>
      </m:oMath>
      <w:r w:rsidR="00B270F7" w:rsidRPr="00BC1232">
        <w:rPr>
          <w:i w:val="0"/>
          <w:color w:val="000000" w:themeColor="text1"/>
          <w:sz w:val="24"/>
          <w:szCs w:val="24"/>
        </w:rPr>
        <w:t xml:space="preserve">with </w:t>
      </w:r>
      <w:r w:rsidR="00BC1232" w:rsidRPr="00BC1232">
        <w:rPr>
          <w:i w:val="0"/>
          <w:color w:val="000000" w:themeColor="text1"/>
          <w:sz w:val="24"/>
          <w:szCs w:val="24"/>
        </w:rPr>
        <w:t xml:space="preserve">respect to </w:t>
      </w:r>
      <w:r w:rsidR="00B270F7" w:rsidRPr="00BC1232">
        <w:rPr>
          <w:i w:val="0"/>
          <w:color w:val="000000" w:themeColor="text1"/>
          <w:sz w:val="24"/>
          <w:szCs w:val="24"/>
        </w:rPr>
        <w:t xml:space="preserve">the X-axis, respectively. </w:t>
      </w:r>
      <m:oMath>
        <m:sSub>
          <m:sSubPr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B270F7" w:rsidRPr="00BC1232">
        <w:rPr>
          <w:rFonts w:eastAsiaTheme="minorEastAsia"/>
          <w:i w:val="0"/>
          <w:color w:val="000000" w:themeColor="text1"/>
          <w:sz w:val="24"/>
          <w:szCs w:val="24"/>
        </w:rPr>
        <w:t xml:space="preserve"> </w:t>
      </w:r>
      <w:r w:rsidR="00B270F7" w:rsidRPr="00BC1232">
        <w:rPr>
          <w:i w:val="0"/>
          <w:color w:val="000000" w:themeColor="text1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/>
                <w:i w:val="0"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 w:val="0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</m:t>
            </m:r>
          </m:sub>
        </m:sSub>
      </m:oMath>
      <w:r w:rsidR="00B270F7" w:rsidRPr="00BC1232">
        <w:rPr>
          <w:rFonts w:eastAsiaTheme="minorEastAsia"/>
          <w:i w:val="0"/>
          <w:color w:val="000000" w:themeColor="text1"/>
          <w:sz w:val="24"/>
          <w:szCs w:val="24"/>
        </w:rPr>
        <w:t xml:space="preserve"> </w:t>
      </w:r>
      <w:r w:rsidR="00B270F7" w:rsidRPr="00BC1232">
        <w:rPr>
          <w:i w:val="0"/>
          <w:color w:val="000000" w:themeColor="text1"/>
          <w:sz w:val="24"/>
          <w:szCs w:val="24"/>
        </w:rPr>
        <w:t>represent the propagation directions of the incident and scattered beams</w:t>
      </w:r>
      <w:r w:rsidR="00B270F7" w:rsidRPr="00BC1232">
        <w:rPr>
          <w:b/>
          <w:bCs/>
          <w:i w:val="0"/>
          <w:color w:val="000000" w:themeColor="text1"/>
          <w:sz w:val="24"/>
          <w:szCs w:val="24"/>
        </w:rPr>
        <w:t xml:space="preserve">. </w:t>
      </w:r>
      <w:r w:rsidR="00406464" w:rsidRPr="00BC1232">
        <w:rPr>
          <w:b/>
          <w:bCs/>
          <w:i w:val="0"/>
          <w:color w:val="000000" w:themeColor="text1"/>
          <w:sz w:val="24"/>
          <w:szCs w:val="24"/>
        </w:rPr>
        <w:t>(b)</w:t>
      </w:r>
      <w:r w:rsidR="00BC1232" w:rsidRPr="00BC1232">
        <w:rPr>
          <w:i w:val="0"/>
          <w:color w:val="000000" w:themeColor="text1"/>
          <w:sz w:val="24"/>
          <w:szCs w:val="24"/>
        </w:rPr>
        <w:t xml:space="preserve"> A</w:t>
      </w:r>
      <w:r w:rsidR="00406464" w:rsidRPr="00BC1232">
        <w:rPr>
          <w:i w:val="0"/>
          <w:color w:val="000000" w:themeColor="text1"/>
          <w:sz w:val="24"/>
          <w:szCs w:val="24"/>
        </w:rPr>
        <w:t>ngle-resolved polarized Raman spectra of</w:t>
      </w:r>
      <w:r w:rsidR="00BC1232" w:rsidRPr="00BC1232">
        <w:rPr>
          <w:i w:val="0"/>
          <w:color w:val="000000" w:themeColor="text1"/>
          <w:sz w:val="24"/>
          <w:szCs w:val="24"/>
        </w:rPr>
        <w:t xml:space="preserve"> the</w:t>
      </w:r>
      <w:r w:rsidR="00406464" w:rsidRPr="00BC1232">
        <w:rPr>
          <w:i w:val="0"/>
          <w:color w:val="000000" w:themeColor="text1"/>
          <w:sz w:val="24"/>
          <w:szCs w:val="24"/>
        </w:rPr>
        <w:t xml:space="preserve"> PtSe</w:t>
      </w:r>
      <w:r w:rsidR="00406464" w:rsidRPr="00BC1232">
        <w:rPr>
          <w:i w:val="0"/>
          <w:color w:val="000000" w:themeColor="text1"/>
          <w:sz w:val="24"/>
          <w:szCs w:val="24"/>
          <w:vertAlign w:val="subscript"/>
        </w:rPr>
        <w:t>2</w:t>
      </w:r>
      <w:r w:rsidR="00406464" w:rsidRPr="00BC1232">
        <w:rPr>
          <w:i w:val="0"/>
          <w:color w:val="000000" w:themeColor="text1"/>
          <w:sz w:val="24"/>
          <w:szCs w:val="24"/>
        </w:rPr>
        <w:t>/MoSe</w:t>
      </w:r>
      <w:r w:rsidR="00406464" w:rsidRPr="00BC1232">
        <w:rPr>
          <w:i w:val="0"/>
          <w:color w:val="000000" w:themeColor="text1"/>
          <w:sz w:val="24"/>
          <w:szCs w:val="24"/>
          <w:vertAlign w:val="subscript"/>
        </w:rPr>
        <w:t>2</w:t>
      </w:r>
      <w:r w:rsidR="00BC1232" w:rsidRPr="00BC1232">
        <w:rPr>
          <w:i w:val="0"/>
          <w:color w:val="000000" w:themeColor="text1"/>
          <w:sz w:val="24"/>
          <w:szCs w:val="24"/>
          <w:vertAlign w:val="subscript"/>
        </w:rPr>
        <w:t xml:space="preserve"> </w:t>
      </w:r>
      <w:r w:rsidR="00BC1232" w:rsidRPr="00BC1232">
        <w:rPr>
          <w:i w:val="0"/>
          <w:color w:val="000000" w:themeColor="text1"/>
          <w:sz w:val="24"/>
          <w:szCs w:val="24"/>
        </w:rPr>
        <w:t>heterostructure</w:t>
      </w:r>
      <w:r w:rsidR="00406464" w:rsidRPr="00BC1232">
        <w:rPr>
          <w:i w:val="0"/>
          <w:color w:val="000000" w:themeColor="text1"/>
          <w:sz w:val="24"/>
          <w:szCs w:val="24"/>
        </w:rPr>
        <w:t>.</w:t>
      </w:r>
      <w:r w:rsidR="00406464" w:rsidRPr="00BC1232">
        <w:rPr>
          <w:b/>
          <w:bCs/>
          <w:i w:val="0"/>
          <w:color w:val="000000" w:themeColor="text1"/>
          <w:sz w:val="24"/>
          <w:szCs w:val="24"/>
        </w:rPr>
        <w:t xml:space="preserve"> </w:t>
      </w:r>
      <w:r w:rsidR="004558A7" w:rsidRPr="00BC1232">
        <w:rPr>
          <w:b/>
          <w:bCs/>
          <w:i w:val="0"/>
          <w:color w:val="000000" w:themeColor="text1"/>
          <w:sz w:val="24"/>
          <w:szCs w:val="24"/>
        </w:rPr>
        <w:t>(</w:t>
      </w:r>
      <w:r w:rsidR="00406464" w:rsidRPr="00BC1232">
        <w:rPr>
          <w:b/>
          <w:bCs/>
          <w:i w:val="0"/>
          <w:color w:val="000000" w:themeColor="text1"/>
          <w:sz w:val="24"/>
          <w:szCs w:val="24"/>
        </w:rPr>
        <w:t>c</w:t>
      </w:r>
      <w:r w:rsidR="004558A7" w:rsidRPr="00BC1232">
        <w:rPr>
          <w:b/>
          <w:bCs/>
          <w:i w:val="0"/>
          <w:color w:val="000000" w:themeColor="text1"/>
          <w:sz w:val="24"/>
          <w:szCs w:val="24"/>
        </w:rPr>
        <w:t>)</w:t>
      </w:r>
      <w:r w:rsidR="004558A7" w:rsidRPr="00BC1232">
        <w:rPr>
          <w:i w:val="0"/>
          <w:color w:val="000000" w:themeColor="text1"/>
          <w:sz w:val="24"/>
          <w:szCs w:val="24"/>
        </w:rPr>
        <w:t xml:space="preserve"> </w:t>
      </w:r>
      <w:r w:rsidR="00BC1232" w:rsidRPr="00BC1232">
        <w:rPr>
          <w:i w:val="0"/>
          <w:sz w:val="24"/>
          <w:szCs w:val="24"/>
          <w:lang w:val="en-IN"/>
        </w:rPr>
        <w:t xml:space="preserve">Polarization-dependent Raman intensity mapping of PtSe₂ as a function of polarization angle. </w:t>
      </w:r>
      <w:r w:rsidR="00BC1232" w:rsidRPr="00BC1232">
        <w:rPr>
          <w:b/>
          <w:bCs/>
          <w:i w:val="0"/>
          <w:sz w:val="24"/>
          <w:szCs w:val="24"/>
          <w:lang w:val="en-IN"/>
        </w:rPr>
        <w:t>(d)</w:t>
      </w:r>
      <w:r w:rsidR="00BC1232" w:rsidRPr="00BC1232">
        <w:rPr>
          <w:i w:val="0"/>
          <w:sz w:val="24"/>
          <w:szCs w:val="24"/>
          <w:lang w:val="en-IN"/>
        </w:rPr>
        <w:t xml:space="preserve"> Polar plot showing the angular variation of the </w:t>
      </w:r>
      <m:oMath>
        <m:sSub>
          <m:sSubPr>
            <m:ctrlPr>
              <w:rPr>
                <w:rFonts w:ascii="Cambria Math" w:hAnsi="Cambria Math"/>
                <w:i w:val="0"/>
                <w:sz w:val="24"/>
                <w:szCs w:val="24"/>
                <w:lang w:val="en-IN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IN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IN"/>
              </w:rPr>
              <m:t>1g</m:t>
            </m:r>
          </m:sub>
        </m:sSub>
      </m:oMath>
      <w:r w:rsidR="00BC1232" w:rsidRPr="00BC1232">
        <w:rPr>
          <w:i w:val="0"/>
          <w:sz w:val="24"/>
          <w:szCs w:val="24"/>
          <w:lang w:val="en-IN"/>
        </w:rPr>
        <w:t xml:space="preserve"> mode intensity at </w:t>
      </w:r>
      <w:r w:rsidR="001B0CE4">
        <w:rPr>
          <w:i w:val="0"/>
          <w:sz w:val="24"/>
          <w:szCs w:val="24"/>
          <w:lang w:val="en-IN"/>
        </w:rPr>
        <w:t>~</w:t>
      </w:r>
      <w:r w:rsidR="00BC1232" w:rsidRPr="00BC1232">
        <w:rPr>
          <w:i w:val="0"/>
          <w:sz w:val="24"/>
          <w:szCs w:val="24"/>
          <w:lang w:val="en-IN"/>
        </w:rPr>
        <w:t>20</w:t>
      </w:r>
      <w:r w:rsidR="001B0CE4">
        <w:rPr>
          <w:i w:val="0"/>
          <w:sz w:val="24"/>
          <w:szCs w:val="24"/>
          <w:lang w:val="en-IN"/>
        </w:rPr>
        <w:t>5</w:t>
      </w:r>
      <w:r w:rsidR="00BC1232" w:rsidRPr="00BC1232">
        <w:rPr>
          <w:i w:val="0"/>
          <w:sz w:val="24"/>
          <w:szCs w:val="24"/>
          <w:lang w:val="en-IN"/>
        </w:rPr>
        <w:t xml:space="preserve"> cm⁻¹.</w:t>
      </w:r>
    </w:p>
    <w:p w14:paraId="347A265F" w14:textId="3EC0CCB4" w:rsidR="003F7992" w:rsidRPr="00BC1232" w:rsidRDefault="001D4F9E" w:rsidP="00DD1FE4">
      <w:pPr>
        <w:pStyle w:val="AuthorAffiliation"/>
        <w:spacing w:line="480" w:lineRule="auto"/>
        <w:ind w:right="-46"/>
        <w:jc w:val="both"/>
        <w:rPr>
          <w:i w:val="0"/>
          <w:sz w:val="24"/>
          <w:szCs w:val="24"/>
        </w:rPr>
      </w:pPr>
      <w:r w:rsidRPr="00BC1232">
        <w:rPr>
          <w:i w:val="0"/>
          <w:noProof/>
          <w:sz w:val="24"/>
          <w:szCs w:val="24"/>
          <w:lang w:eastAsia="en-IN"/>
        </w:rPr>
        <w:lastRenderedPageBreak/>
        <w:drawing>
          <wp:inline distT="0" distB="0" distL="0" distR="0" wp14:anchorId="5C4D2AAD" wp14:editId="1F063FA9">
            <wp:extent cx="5521569" cy="4218490"/>
            <wp:effectExtent l="0" t="0" r="3175" b="0"/>
            <wp:docPr id="1082373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73" cy="425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DADD6" w14:textId="3CA5B112" w:rsidR="006D3BFC" w:rsidRPr="00BC1232" w:rsidRDefault="006C2DE1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B7EF5" w:rsidRPr="00BC12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35D97" w:rsidRPr="00BC12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B7A22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  <w:r w:rsidR="005B7A22" w:rsidRPr="00BC1232">
        <w:rPr>
          <w:rFonts w:ascii="Times New Roman" w:hAnsi="Times New Roman" w:cs="Times New Roman"/>
          <w:sz w:val="24"/>
          <w:szCs w:val="24"/>
        </w:rPr>
        <w:t xml:space="preserve"> AFM 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images show the step on </w:t>
      </w:r>
      <w:r w:rsidR="006D3BFC" w:rsidRPr="00BC1232">
        <w:rPr>
          <w:rFonts w:ascii="Times New Roman" w:hAnsi="Times New Roman" w:cs="Times New Roman"/>
          <w:sz w:val="24"/>
          <w:szCs w:val="24"/>
        </w:rPr>
        <w:t xml:space="preserve">the </w:t>
      </w:r>
      <w:r w:rsidR="00D67929" w:rsidRPr="00BC1232">
        <w:rPr>
          <w:rFonts w:ascii="Times New Roman" w:hAnsi="Times New Roman" w:cs="Times New Roman"/>
          <w:sz w:val="24"/>
          <w:szCs w:val="24"/>
        </w:rPr>
        <w:t>MoSe</w:t>
      </w:r>
      <w:r w:rsidR="000105CB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7929" w:rsidRPr="00BC1232">
        <w:rPr>
          <w:rFonts w:ascii="Times New Roman" w:hAnsi="Times New Roman" w:cs="Times New Roman"/>
          <w:sz w:val="24"/>
          <w:szCs w:val="24"/>
        </w:rPr>
        <w:t xml:space="preserve"> film on SiO</w:t>
      </w:r>
      <w:r w:rsidR="00D67929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7929" w:rsidRPr="00BC1232">
        <w:rPr>
          <w:rFonts w:ascii="Times New Roman" w:hAnsi="Times New Roman" w:cs="Times New Roman"/>
          <w:sz w:val="24"/>
          <w:szCs w:val="24"/>
        </w:rPr>
        <w:t>/Si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 substrate for the measured film thickness</w:t>
      </w:r>
      <w:r w:rsidR="006D3BFC" w:rsidRPr="00BC1232">
        <w:rPr>
          <w:rFonts w:ascii="Times New Roman" w:hAnsi="Times New Roman" w:cs="Times New Roman"/>
          <w:sz w:val="24"/>
          <w:szCs w:val="24"/>
        </w:rPr>
        <w:t>.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0105CB" w:rsidRPr="00BC123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6D3BFC" w:rsidRPr="00BC1232">
        <w:rPr>
          <w:rFonts w:ascii="Times New Roman" w:hAnsi="Times New Roman" w:cs="Times New Roman"/>
          <w:sz w:val="24"/>
          <w:szCs w:val="24"/>
        </w:rPr>
        <w:t xml:space="preserve"> The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 height profile of the MoSe</w:t>
      </w:r>
      <w:r w:rsidR="000105CB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 film</w:t>
      </w:r>
      <w:r w:rsidR="005B7A22" w:rsidRPr="00BC1232">
        <w:rPr>
          <w:rFonts w:ascii="Times New Roman" w:hAnsi="Times New Roman" w:cs="Times New Roman"/>
          <w:sz w:val="24"/>
          <w:szCs w:val="24"/>
        </w:rPr>
        <w:t xml:space="preserve">. </w:t>
      </w:r>
      <w:r w:rsidR="005B7A22" w:rsidRPr="00BC123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5B7A22" w:rsidRPr="00BC1232">
        <w:rPr>
          <w:rFonts w:ascii="Times New Roman" w:hAnsi="Times New Roman" w:cs="Times New Roman"/>
          <w:sz w:val="24"/>
          <w:szCs w:val="24"/>
        </w:rPr>
        <w:t xml:space="preserve"> AFM characterization of the PtSe</w:t>
      </w:r>
      <w:r w:rsidR="00317B6A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7A22" w:rsidRPr="00BC1232">
        <w:rPr>
          <w:rFonts w:ascii="Times New Roman" w:hAnsi="Times New Roman" w:cs="Times New Roman"/>
          <w:sz w:val="24"/>
          <w:szCs w:val="24"/>
        </w:rPr>
        <w:t>/MoSe</w:t>
      </w:r>
      <w:r w:rsidR="00317B6A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7A22" w:rsidRPr="00BC1232">
        <w:rPr>
          <w:rFonts w:ascii="Times New Roman" w:hAnsi="Times New Roman" w:cs="Times New Roman"/>
          <w:sz w:val="24"/>
          <w:szCs w:val="24"/>
        </w:rPr>
        <w:t xml:space="preserve"> heterostructure</w:t>
      </w:r>
      <w:r w:rsidR="00336C9B" w:rsidRPr="00BC1232">
        <w:rPr>
          <w:rFonts w:ascii="Times New Roman" w:hAnsi="Times New Roman" w:cs="Times New Roman"/>
          <w:sz w:val="24"/>
          <w:szCs w:val="24"/>
        </w:rPr>
        <w:t>.</w:t>
      </w:r>
      <w:r w:rsidR="000105CB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0105CB" w:rsidRPr="00BC1232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5B7A22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6D3BFC" w:rsidRPr="00BC1232">
        <w:rPr>
          <w:rFonts w:ascii="Times New Roman" w:hAnsi="Times New Roman" w:cs="Times New Roman"/>
          <w:sz w:val="24"/>
          <w:szCs w:val="24"/>
        </w:rPr>
        <w:t xml:space="preserve">The </w:t>
      </w:r>
      <w:r w:rsidR="005B7A22" w:rsidRPr="00BC1232">
        <w:rPr>
          <w:rFonts w:ascii="Times New Roman" w:hAnsi="Times New Roman" w:cs="Times New Roman"/>
          <w:sz w:val="24"/>
          <w:szCs w:val="24"/>
        </w:rPr>
        <w:t>height profile and corresponding thickness</w:t>
      </w:r>
      <w:r w:rsidR="00336C9B" w:rsidRPr="00BC1232">
        <w:rPr>
          <w:rFonts w:ascii="Times New Roman" w:hAnsi="Times New Roman" w:cs="Times New Roman"/>
          <w:sz w:val="24"/>
          <w:szCs w:val="24"/>
        </w:rPr>
        <w:t>.</w:t>
      </w:r>
    </w:p>
    <w:p w14:paraId="77E29769" w14:textId="72D7FE60" w:rsidR="001D4F9E" w:rsidRPr="00BC1232" w:rsidRDefault="002E0322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63469106" wp14:editId="3989FE36">
            <wp:extent cx="5731510" cy="4662805"/>
            <wp:effectExtent l="0" t="0" r="0" b="0"/>
            <wp:docPr id="14967974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985E1A-6ECF-73F4-485F-7FD887019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5985E1A-6ECF-73F4-485F-7FD887019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BCE6" w14:textId="77777777" w:rsidR="00336C9B" w:rsidRPr="00BC1232" w:rsidRDefault="006D3BFC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2C1C00" w:rsidRPr="00BC12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B7EF5" w:rsidRPr="00BC12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35D97" w:rsidRPr="00BC12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  <w:r w:rsidR="004A6333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6333" w:rsidRPr="00BC1232">
        <w:rPr>
          <w:rFonts w:ascii="Times New Roman" w:hAnsi="Times New Roman" w:cs="Times New Roman"/>
          <w:sz w:val="24"/>
          <w:szCs w:val="24"/>
        </w:rPr>
        <w:t>Bandgap of MoSe</w:t>
      </w:r>
      <w:r w:rsidR="004A6333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A6333" w:rsidRPr="00BC1232">
        <w:rPr>
          <w:rFonts w:ascii="Times New Roman" w:hAnsi="Times New Roman" w:cs="Times New Roman"/>
          <w:sz w:val="24"/>
          <w:szCs w:val="24"/>
        </w:rPr>
        <w:t xml:space="preserve"> obtained by TAUC plot. </w:t>
      </w:r>
      <w:r w:rsidR="004A6333" w:rsidRPr="00BC123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4A6333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0F2F6B" w:rsidRPr="00BC1232">
        <w:rPr>
          <w:rFonts w:ascii="Times New Roman" w:hAnsi="Times New Roman" w:cs="Times New Roman"/>
          <w:sz w:val="24"/>
          <w:szCs w:val="24"/>
        </w:rPr>
        <w:t>VBM of MoSe</w:t>
      </w:r>
      <w:r w:rsidR="000F2F6B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2F6B" w:rsidRPr="00BC1232">
        <w:rPr>
          <w:rFonts w:ascii="Times New Roman" w:hAnsi="Times New Roman" w:cs="Times New Roman"/>
          <w:sz w:val="24"/>
          <w:szCs w:val="24"/>
        </w:rPr>
        <w:t xml:space="preserve"> from valence-band spectra data.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A6333" w:rsidRPr="00BC1232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2F6B" w:rsidRPr="00BC1232">
        <w:rPr>
          <w:rFonts w:ascii="Times New Roman" w:hAnsi="Times New Roman" w:cs="Times New Roman"/>
          <w:sz w:val="24"/>
          <w:szCs w:val="24"/>
        </w:rPr>
        <w:t>UPS spectrum of the</w:t>
      </w:r>
      <w:r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CB5673" w:rsidRPr="00BC1232">
        <w:rPr>
          <w:rFonts w:ascii="Times New Roman" w:hAnsi="Times New Roman" w:cs="Times New Roman"/>
          <w:sz w:val="24"/>
          <w:szCs w:val="24"/>
        </w:rPr>
        <w:t>MoSe</w:t>
      </w:r>
      <w:r w:rsidR="00D67929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5673" w:rsidRPr="00BC1232">
        <w:rPr>
          <w:rFonts w:ascii="Times New Roman" w:hAnsi="Times New Roman" w:cs="Times New Roman"/>
          <w:sz w:val="24"/>
          <w:szCs w:val="24"/>
        </w:rPr>
        <w:t xml:space="preserve"> thin film and </w:t>
      </w:r>
      <w:r w:rsidR="000F2F6B" w:rsidRPr="00BC12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A6333" w:rsidRPr="00BC123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F2F6B" w:rsidRPr="00BC123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F2F6B" w:rsidRPr="00BC1232">
        <w:rPr>
          <w:rFonts w:ascii="Times New Roman" w:hAnsi="Times New Roman" w:cs="Times New Roman"/>
          <w:sz w:val="24"/>
          <w:szCs w:val="24"/>
        </w:rPr>
        <w:t xml:space="preserve"> PtSe</w:t>
      </w:r>
      <w:r w:rsidR="000F2F6B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2F6B" w:rsidRPr="00BC1232">
        <w:rPr>
          <w:rFonts w:ascii="Times New Roman" w:hAnsi="Times New Roman" w:cs="Times New Roman"/>
          <w:sz w:val="24"/>
          <w:szCs w:val="24"/>
        </w:rPr>
        <w:t xml:space="preserve"> thin film, highlighting the secondary electron cutoff region for extracting the work function.</w:t>
      </w:r>
      <w:r w:rsidR="00CB5673" w:rsidRPr="00BC12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BD9C0E" w14:textId="3B86E465" w:rsidR="00810E7A" w:rsidRPr="00BC1232" w:rsidRDefault="00810E7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635B2083" wp14:editId="39FB2120">
            <wp:extent cx="5731510" cy="3218180"/>
            <wp:effectExtent l="0" t="0" r="2540" b="0"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74A2EE80-06DF-0A66-A618-0FA113102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74A2EE80-06DF-0A66-A618-0FA113102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8F43" w14:textId="77777777" w:rsidR="001B0CE4" w:rsidRDefault="00810E7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Pr="00BC1232">
        <w:rPr>
          <w:rFonts w:ascii="Times New Roman" w:hAnsi="Times New Roman" w:cs="Times New Roman"/>
          <w:sz w:val="24"/>
          <w:szCs w:val="24"/>
        </w:rPr>
        <w:t>: Energy band diagram of PtSe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>/MoSe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heterojunction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1B0CE4">
        <w:rPr>
          <w:rFonts w:ascii="Times New Roman" w:hAnsi="Times New Roman" w:cs="Times New Roman"/>
          <w:sz w:val="24"/>
          <w:szCs w:val="24"/>
        </w:rPr>
        <w:t>the</w:t>
      </w:r>
      <w:r w:rsidR="001B0CE4" w:rsidRPr="001B0CE4">
        <w:rPr>
          <w:rFonts w:ascii="Times New Roman" w:hAnsi="Times New Roman" w:cs="Times New Roman"/>
          <w:sz w:val="24"/>
          <w:szCs w:val="24"/>
        </w:rPr>
        <w:t xml:space="preserve"> band alignment of the individual PtSe</w:t>
      </w:r>
      <w:r w:rsidR="001B0CE4" w:rsidRPr="001B0C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0CE4" w:rsidRPr="001B0CE4">
        <w:rPr>
          <w:rFonts w:ascii="Times New Roman" w:hAnsi="Times New Roman" w:cs="Times New Roman"/>
          <w:sz w:val="24"/>
          <w:szCs w:val="24"/>
        </w:rPr>
        <w:t xml:space="preserve"> and MoSe</w:t>
      </w:r>
      <w:r w:rsidR="001B0CE4" w:rsidRPr="001B0C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0CE4" w:rsidRPr="001B0CE4">
        <w:rPr>
          <w:rFonts w:ascii="Times New Roman" w:hAnsi="Times New Roman" w:cs="Times New Roman"/>
          <w:sz w:val="24"/>
          <w:szCs w:val="24"/>
        </w:rPr>
        <w:t xml:space="preserve"> layers before forming the junction,</w:t>
      </w:r>
      <w:r w:rsidR="001B0CE4">
        <w:rPr>
          <w:rFonts w:ascii="Times New Roman" w:hAnsi="Times New Roman" w:cs="Times New Roman"/>
          <w:sz w:val="24"/>
          <w:szCs w:val="24"/>
        </w:rPr>
        <w:t xml:space="preserve"> and</w:t>
      </w:r>
      <w:r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1B0CE4" w:rsidRPr="001B0CE4">
        <w:rPr>
          <w:rFonts w:ascii="Times New Roman" w:hAnsi="Times New Roman" w:cs="Times New Roman"/>
          <w:sz w:val="24"/>
          <w:szCs w:val="24"/>
        </w:rPr>
        <w:t>the band structure after contact, illustrating Fermi level alignment and the formation of a built-in electric field at the interface.</w:t>
      </w:r>
    </w:p>
    <w:p w14:paraId="717933F9" w14:textId="658D8621" w:rsidR="00533F8B" w:rsidRPr="00BC1232" w:rsidRDefault="009735CF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725C9356" wp14:editId="5906DE7C">
            <wp:extent cx="5731510" cy="4660265"/>
            <wp:effectExtent l="0" t="0" r="2540" b="0"/>
            <wp:docPr id="54926348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512877-F70C-E8FC-14F2-447FD7A76F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2512877-F70C-E8FC-14F2-447FD7A76F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0686" w14:textId="3A4D4C3B" w:rsidR="009735CF" w:rsidRPr="00BC1232" w:rsidRDefault="00E20B0C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B6F67" w:rsidRPr="00BC12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94E5A" w:rsidRPr="00BC123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35D97" w:rsidRPr="00BC12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1783" w:rsidRPr="00BC1232">
        <w:rPr>
          <w:rFonts w:ascii="Times New Roman" w:hAnsi="Times New Roman" w:cs="Times New Roman"/>
          <w:sz w:val="24"/>
          <w:szCs w:val="24"/>
        </w:rPr>
        <w:t>Device characteristics of PtSe</w:t>
      </w:r>
      <w:r w:rsidR="00A61783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1783" w:rsidRPr="00BC1232">
        <w:rPr>
          <w:rFonts w:ascii="Times New Roman" w:hAnsi="Times New Roman" w:cs="Times New Roman"/>
          <w:sz w:val="24"/>
          <w:szCs w:val="24"/>
        </w:rPr>
        <w:t>/MoSe</w:t>
      </w:r>
      <w:r w:rsidR="00A61783" w:rsidRPr="00BC123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A61783" w:rsidRPr="00BC1232">
        <w:rPr>
          <w:rFonts w:ascii="Times New Roman" w:hAnsi="Times New Roman" w:cs="Times New Roman"/>
          <w:sz w:val="24"/>
          <w:szCs w:val="24"/>
        </w:rPr>
        <w:t>and MoSe</w:t>
      </w:r>
      <w:r w:rsidR="00A61783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1783" w:rsidRPr="00BC1232">
        <w:rPr>
          <w:rFonts w:ascii="Times New Roman" w:hAnsi="Times New Roman" w:cs="Times New Roman"/>
          <w:sz w:val="24"/>
          <w:szCs w:val="24"/>
        </w:rPr>
        <w:t xml:space="preserve">. </w:t>
      </w:r>
      <w:r w:rsidR="00A61783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A61783" w:rsidRPr="00BC1232">
        <w:rPr>
          <w:rFonts w:ascii="Times New Roman" w:hAnsi="Times New Roman" w:cs="Times New Roman"/>
          <w:sz w:val="24"/>
          <w:szCs w:val="24"/>
        </w:rPr>
        <w:t>I</w:t>
      </w:r>
      <w:r w:rsidR="00EA2ABD" w:rsidRPr="00BC1232">
        <w:rPr>
          <w:rFonts w:ascii="Times New Roman" w:hAnsi="Times New Roman" w:cs="Times New Roman"/>
          <w:sz w:val="24"/>
          <w:szCs w:val="24"/>
        </w:rPr>
        <w:t>-</w:t>
      </w:r>
      <w:r w:rsidR="00A61783" w:rsidRPr="00BC1232">
        <w:rPr>
          <w:rFonts w:ascii="Times New Roman" w:hAnsi="Times New Roman" w:cs="Times New Roman"/>
          <w:sz w:val="24"/>
          <w:szCs w:val="24"/>
        </w:rPr>
        <w:t xml:space="preserve">V characteristics of </w:t>
      </w:r>
      <w:r w:rsidR="00C35D97" w:rsidRPr="00BC1232">
        <w:rPr>
          <w:rFonts w:ascii="Times New Roman" w:hAnsi="Times New Roman" w:cs="Times New Roman"/>
          <w:sz w:val="24"/>
          <w:szCs w:val="24"/>
        </w:rPr>
        <w:t>the heterostructure measured under dark conditions and 400-1200 nm illumination are inserted to enlarge the view of the I</w:t>
      </w:r>
      <w:r w:rsidR="00EA2ABD" w:rsidRPr="00BC1232">
        <w:rPr>
          <w:rFonts w:ascii="Times New Roman" w:hAnsi="Times New Roman" w:cs="Times New Roman"/>
          <w:sz w:val="24"/>
          <w:szCs w:val="24"/>
        </w:rPr>
        <w:t>-</w:t>
      </w:r>
      <w:r w:rsidR="00C35D97" w:rsidRPr="00BC1232">
        <w:rPr>
          <w:rFonts w:ascii="Times New Roman" w:hAnsi="Times New Roman" w:cs="Times New Roman"/>
          <w:sz w:val="24"/>
          <w:szCs w:val="24"/>
        </w:rPr>
        <w:t>V form from 0 to 5V,</w:t>
      </w:r>
      <w:r w:rsidR="00A61783" w:rsidRPr="00BC1232">
        <w:rPr>
          <w:rFonts w:ascii="Times New Roman" w:hAnsi="Times New Roman" w:cs="Times New Roman"/>
          <w:sz w:val="24"/>
          <w:szCs w:val="24"/>
        </w:rPr>
        <w:t xml:space="preserve"> highlighting the device performance. </w:t>
      </w:r>
      <w:r w:rsidR="00A61783" w:rsidRPr="00BC12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B6F67" w:rsidRPr="00BC123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61783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DB6F67" w:rsidRPr="00BC1232">
        <w:rPr>
          <w:rFonts w:ascii="Times New Roman" w:hAnsi="Times New Roman" w:cs="Times New Roman"/>
          <w:sz w:val="24"/>
          <w:szCs w:val="24"/>
        </w:rPr>
        <w:t>The I</w:t>
      </w:r>
      <w:r w:rsidR="00EA2ABD" w:rsidRPr="00BC1232">
        <w:rPr>
          <w:rFonts w:ascii="Times New Roman" w:hAnsi="Times New Roman" w:cs="Times New Roman"/>
          <w:sz w:val="24"/>
          <w:szCs w:val="24"/>
        </w:rPr>
        <w:t>-</w:t>
      </w:r>
      <w:r w:rsidR="00DB6F67" w:rsidRPr="00BC1232">
        <w:rPr>
          <w:rFonts w:ascii="Times New Roman" w:hAnsi="Times New Roman" w:cs="Times New Roman"/>
          <w:sz w:val="24"/>
          <w:szCs w:val="24"/>
        </w:rPr>
        <w:t>V characteristic of the bare MoSe</w:t>
      </w:r>
      <w:r w:rsidR="00DB6F67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B6F67" w:rsidRPr="00BC1232">
        <w:rPr>
          <w:rFonts w:ascii="Times New Roman" w:hAnsi="Times New Roman" w:cs="Times New Roman"/>
          <w:sz w:val="24"/>
          <w:szCs w:val="24"/>
        </w:rPr>
        <w:t xml:space="preserve"> device, showing broadband detection capability.</w:t>
      </w:r>
      <w:r w:rsidR="00A50F6D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A50F6D" w:rsidRPr="00BC12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B6F67" w:rsidRPr="00BC123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50F6D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A50F6D" w:rsidRPr="00BC1232">
        <w:rPr>
          <w:rFonts w:ascii="Times New Roman" w:hAnsi="Times New Roman" w:cs="Times New Roman"/>
          <w:sz w:val="24"/>
          <w:szCs w:val="24"/>
        </w:rPr>
        <w:t>The</w:t>
      </w:r>
      <w:r w:rsidR="00A50F6D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0F6D" w:rsidRPr="00BC1232">
        <w:rPr>
          <w:rFonts w:ascii="Times New Roman" w:hAnsi="Times New Roman" w:cs="Times New Roman"/>
          <w:sz w:val="24"/>
          <w:szCs w:val="24"/>
        </w:rPr>
        <w:t>I</w:t>
      </w:r>
      <w:r w:rsidR="00EA2ABD" w:rsidRPr="00BC1232">
        <w:rPr>
          <w:rFonts w:ascii="Times New Roman" w:hAnsi="Times New Roman" w:cs="Times New Roman"/>
          <w:sz w:val="24"/>
          <w:szCs w:val="24"/>
        </w:rPr>
        <w:t>-</w:t>
      </w:r>
      <w:r w:rsidR="00A50F6D" w:rsidRPr="00BC1232">
        <w:rPr>
          <w:rFonts w:ascii="Times New Roman" w:hAnsi="Times New Roman" w:cs="Times New Roman"/>
          <w:sz w:val="24"/>
          <w:szCs w:val="24"/>
        </w:rPr>
        <w:t>T characteristics of the PtSe</w:t>
      </w:r>
      <w:r w:rsidR="00A50F6D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F6D" w:rsidRPr="00BC1232">
        <w:rPr>
          <w:rFonts w:ascii="Times New Roman" w:hAnsi="Times New Roman" w:cs="Times New Roman"/>
          <w:sz w:val="24"/>
          <w:szCs w:val="24"/>
        </w:rPr>
        <w:t>/MoSe</w:t>
      </w:r>
      <w:r w:rsidR="00A50F6D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F6D" w:rsidRPr="00BC1232">
        <w:rPr>
          <w:rFonts w:ascii="Times New Roman" w:hAnsi="Times New Roman" w:cs="Times New Roman"/>
          <w:sz w:val="24"/>
          <w:szCs w:val="24"/>
        </w:rPr>
        <w:t xml:space="preserve"> heterostructure device</w:t>
      </w:r>
      <w:r w:rsidR="00E441BA" w:rsidRPr="00BC1232">
        <w:rPr>
          <w:rFonts w:ascii="Times New Roman" w:hAnsi="Times New Roman" w:cs="Times New Roman"/>
          <w:sz w:val="24"/>
          <w:szCs w:val="24"/>
        </w:rPr>
        <w:t xml:space="preserve"> confirm</w:t>
      </w:r>
      <w:r w:rsidR="00A50F6D" w:rsidRPr="00BC1232">
        <w:rPr>
          <w:rFonts w:ascii="Times New Roman" w:hAnsi="Times New Roman" w:cs="Times New Roman"/>
          <w:sz w:val="24"/>
          <w:szCs w:val="24"/>
        </w:rPr>
        <w:t xml:space="preserve"> its broadband detection</w:t>
      </w:r>
      <w:r w:rsidR="00DB6F67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A50F6D" w:rsidRPr="00BC1232">
        <w:rPr>
          <w:rFonts w:ascii="Times New Roman" w:hAnsi="Times New Roman" w:cs="Times New Roman"/>
          <w:sz w:val="24"/>
          <w:szCs w:val="24"/>
        </w:rPr>
        <w:t>performance</w:t>
      </w:r>
      <w:r w:rsidR="00004313" w:rsidRPr="00BC1232">
        <w:rPr>
          <w:rFonts w:ascii="Times New Roman" w:hAnsi="Times New Roman" w:cs="Times New Roman"/>
          <w:sz w:val="24"/>
          <w:szCs w:val="24"/>
        </w:rPr>
        <w:t xml:space="preserve"> under the 5V bias</w:t>
      </w:r>
      <w:r w:rsidR="00A50F6D" w:rsidRPr="00BC1232">
        <w:rPr>
          <w:rFonts w:ascii="Times New Roman" w:hAnsi="Times New Roman" w:cs="Times New Roman"/>
          <w:sz w:val="24"/>
          <w:szCs w:val="24"/>
        </w:rPr>
        <w:t>.</w:t>
      </w:r>
    </w:p>
    <w:p w14:paraId="6F1A5C9D" w14:textId="58E7990A" w:rsidR="003F7992" w:rsidRPr="00BC1232" w:rsidRDefault="003F7992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56381B61" wp14:editId="58E9CB1D">
            <wp:extent cx="5731510" cy="4266565"/>
            <wp:effectExtent l="0" t="0" r="0" b="63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A7A4D5D-9110-6136-D1E4-66EEAEEC0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A7A4D5D-9110-6136-D1E4-66EEAEEC0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845D" w14:textId="22D73C14" w:rsidR="00170FF2" w:rsidRPr="00BC1232" w:rsidRDefault="004E6392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B6F67" w:rsidRPr="00BC12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94E5A" w:rsidRPr="00BC123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441BA" w:rsidRPr="00BC12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F7992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7992" w:rsidRPr="00BC1232">
        <w:rPr>
          <w:rFonts w:ascii="Times New Roman" w:hAnsi="Times New Roman" w:cs="Times New Roman"/>
          <w:sz w:val="24"/>
          <w:szCs w:val="24"/>
        </w:rPr>
        <w:t>Power density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dependent measurements of PtSe</w:t>
      </w:r>
      <w:r w:rsidR="00A56C4A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6C4A" w:rsidRPr="00BC1232">
        <w:rPr>
          <w:rFonts w:ascii="Times New Roman" w:hAnsi="Times New Roman" w:cs="Times New Roman"/>
          <w:sz w:val="24"/>
          <w:szCs w:val="24"/>
        </w:rPr>
        <w:t>/MoSe</w:t>
      </w:r>
      <w:r w:rsidR="00A56C4A"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heterostructure device: Temporal response </w:t>
      </w:r>
      <w:r w:rsidR="001B0CE4">
        <w:rPr>
          <w:rFonts w:ascii="Times New Roman" w:hAnsi="Times New Roman" w:cs="Times New Roman"/>
          <w:sz w:val="24"/>
          <w:szCs w:val="24"/>
        </w:rPr>
        <w:t xml:space="preserve">under 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532 nm </w:t>
      </w:r>
      <w:r w:rsidR="001B0CE4">
        <w:rPr>
          <w:rFonts w:ascii="Times New Roman" w:hAnsi="Times New Roman" w:cs="Times New Roman"/>
          <w:sz w:val="24"/>
          <w:szCs w:val="24"/>
        </w:rPr>
        <w:t xml:space="preserve">illumination at 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5V bias and 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="00A56C4A" w:rsidRPr="00BC1232">
        <w:rPr>
          <w:rFonts w:ascii="Times New Roman" w:hAnsi="Times New Roman" w:cs="Times New Roman"/>
          <w:sz w:val="24"/>
          <w:szCs w:val="24"/>
        </w:rPr>
        <w:t>at 0V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6C4A" w:rsidRPr="00BC1232">
        <w:rPr>
          <w:rFonts w:ascii="Times New Roman" w:hAnsi="Times New Roman" w:cs="Times New Roman"/>
          <w:sz w:val="24"/>
          <w:szCs w:val="24"/>
        </w:rPr>
        <w:t>bias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56C4A" w:rsidRPr="00BC1232">
        <w:rPr>
          <w:rFonts w:ascii="Times New Roman" w:hAnsi="Times New Roman" w:cs="Times New Roman"/>
          <w:sz w:val="24"/>
          <w:szCs w:val="24"/>
        </w:rPr>
        <w:t>Current</w:t>
      </w:r>
      <w:r w:rsidR="001B0CE4">
        <w:rPr>
          <w:rFonts w:ascii="Times New Roman" w:hAnsi="Times New Roman" w:cs="Times New Roman"/>
          <w:sz w:val="24"/>
          <w:szCs w:val="24"/>
        </w:rPr>
        <w:t>-</w:t>
      </w:r>
      <w:r w:rsidR="00A56C4A" w:rsidRPr="00BC1232">
        <w:rPr>
          <w:rFonts w:ascii="Times New Roman" w:hAnsi="Times New Roman" w:cs="Times New Roman"/>
          <w:sz w:val="24"/>
          <w:szCs w:val="24"/>
        </w:rPr>
        <w:t>voltage c</w:t>
      </w:r>
      <w:r w:rsidR="001B0CE4">
        <w:rPr>
          <w:rFonts w:ascii="Times New Roman" w:hAnsi="Times New Roman" w:cs="Times New Roman"/>
          <w:sz w:val="24"/>
          <w:szCs w:val="24"/>
        </w:rPr>
        <w:t>haracteristics measurement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1B0CE4">
        <w:rPr>
          <w:rFonts w:ascii="Times New Roman" w:hAnsi="Times New Roman" w:cs="Times New Roman"/>
          <w:sz w:val="24"/>
          <w:szCs w:val="24"/>
        </w:rPr>
        <w:t>at different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="001B0CE4">
        <w:rPr>
          <w:rFonts w:ascii="Times New Roman" w:hAnsi="Times New Roman" w:cs="Times New Roman"/>
          <w:sz w:val="24"/>
          <w:szCs w:val="24"/>
        </w:rPr>
        <w:t xml:space="preserve">light 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intensities for 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532 nm and 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A56C4A" w:rsidRPr="00BC1232">
        <w:rPr>
          <w:rFonts w:ascii="Times New Roman" w:hAnsi="Times New Roman" w:cs="Times New Roman"/>
          <w:sz w:val="24"/>
          <w:szCs w:val="24"/>
        </w:rPr>
        <w:t xml:space="preserve"> 650 nm </w:t>
      </w:r>
      <w:r w:rsidR="001B0CE4">
        <w:rPr>
          <w:rFonts w:ascii="Times New Roman" w:hAnsi="Times New Roman" w:cs="Times New Roman"/>
          <w:sz w:val="24"/>
          <w:szCs w:val="24"/>
        </w:rPr>
        <w:t>excitation</w:t>
      </w:r>
      <w:r w:rsidR="00A56C4A" w:rsidRPr="00BC12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863C1FF" w14:textId="40959CE3" w:rsidR="00094E5A" w:rsidRPr="00BC1232" w:rsidRDefault="00B41DE5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46B08A01" wp14:editId="1F5F0FED">
            <wp:extent cx="6005945" cy="3983114"/>
            <wp:effectExtent l="0" t="0" r="0" b="0"/>
            <wp:docPr id="209909625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7DB272D-8808-CF42-4FC9-A381C8A52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7DB272D-8808-CF42-4FC9-A381C8A52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rcRect l="1667" r="2335" b="15112"/>
                    <a:stretch>
                      <a:fillRect/>
                    </a:stretch>
                  </pic:blipFill>
                  <pic:spPr>
                    <a:xfrm>
                      <a:off x="0" y="0"/>
                      <a:ext cx="6010190" cy="398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1C52" w14:textId="0AF7A0E4" w:rsidR="00094E5A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Figure S8: (a-</w:t>
      </w:r>
      <w:proofErr w:type="spellStart"/>
      <w:r w:rsidRPr="00BC12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BC1232">
        <w:rPr>
          <w:rFonts w:ascii="Times New Roman" w:hAnsi="Times New Roman" w:cs="Times New Roman"/>
          <w:sz w:val="24"/>
          <w:szCs w:val="24"/>
        </w:rPr>
        <w:t>Wavelength-dependent polarization response of the PtSe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>/MoSe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heterostructure device under illumination from 400 nm to 800 nm in self-bias condition.</w:t>
      </w:r>
    </w:p>
    <w:p w14:paraId="5949479C" w14:textId="648AA537" w:rsidR="00094E5A" w:rsidRPr="00BC1232" w:rsidRDefault="00797AC5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35F1139C" wp14:editId="65C04438">
            <wp:extent cx="5846618" cy="4142380"/>
            <wp:effectExtent l="0" t="0" r="1905" b="0"/>
            <wp:docPr id="8237103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7A5BC59-ACA0-F69C-1423-A82CD6886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7A5BC59-ACA0-F69C-1423-A82CD6886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7639" cy="414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4F7F" w14:textId="77777777" w:rsidR="00170FF2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Figure S9: (a-</w:t>
      </w:r>
      <w:proofErr w:type="spellStart"/>
      <w:r w:rsidRPr="00BC12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BC1232">
        <w:rPr>
          <w:rFonts w:ascii="Times New Roman" w:hAnsi="Times New Roman" w:cs="Times New Roman"/>
          <w:sz w:val="24"/>
          <w:szCs w:val="24"/>
        </w:rPr>
        <w:t>Wavelength-dependent polarization response of the PtSe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>/MoSe</w:t>
      </w:r>
      <w:r w:rsidRPr="00BC12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sz w:val="24"/>
          <w:szCs w:val="24"/>
        </w:rPr>
        <w:t xml:space="preserve"> heterostructure device under illumination from 400 nm to 800 nm at a bias of 5V.</w:t>
      </w:r>
    </w:p>
    <w:p w14:paraId="6B4D12FF" w14:textId="301BC0B3" w:rsidR="00094E5A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4527D7BB" wp14:editId="248BED10">
            <wp:extent cx="5731510" cy="2338705"/>
            <wp:effectExtent l="0" t="0" r="2540" b="0"/>
            <wp:docPr id="1252361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60AA535-5663-698C-1953-CF933C43A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60AA535-5663-698C-1953-CF933C43AD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C80A" w14:textId="77777777" w:rsidR="00170FF2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Figure S10: (a) </w:t>
      </w:r>
      <w:r w:rsidRPr="00BC1232">
        <w:rPr>
          <w:rFonts w:ascii="Times New Roman" w:hAnsi="Times New Roman" w:cs="Times New Roman"/>
          <w:sz w:val="24"/>
          <w:szCs w:val="24"/>
        </w:rPr>
        <w:t xml:space="preserve">Polar plot of polarized photocurrents under 650 nm illumination at 5V bias. Photocurrent versus polarization angle under 532 nm illumination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Pr="00BC1232">
        <w:rPr>
          <w:rFonts w:ascii="Times New Roman" w:hAnsi="Times New Roman" w:cs="Times New Roman"/>
          <w:sz w:val="24"/>
          <w:szCs w:val="24"/>
        </w:rPr>
        <w:t xml:space="preserve">at 0V bias and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 w:rsidRPr="00BC1232">
        <w:rPr>
          <w:rFonts w:ascii="Times New Roman" w:hAnsi="Times New Roman" w:cs="Times New Roman"/>
          <w:sz w:val="24"/>
          <w:szCs w:val="24"/>
        </w:rPr>
        <w:t>5V bias.</w:t>
      </w:r>
    </w:p>
    <w:p w14:paraId="06DEACFD" w14:textId="5A428504" w:rsidR="00094E5A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271255A8" wp14:editId="056CD584">
            <wp:extent cx="5731510" cy="3006090"/>
            <wp:effectExtent l="0" t="0" r="254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7A780A3-8FB7-74E7-458F-701658F17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7A780A3-8FB7-74E7-458F-701658F17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0C33" w14:textId="2F7BDCCC" w:rsidR="00094E5A" w:rsidRPr="00BC1232" w:rsidRDefault="00094E5A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Figure S11: </w:t>
      </w:r>
      <w:r w:rsidRPr="00BC1232">
        <w:rPr>
          <w:rFonts w:ascii="Times New Roman" w:hAnsi="Times New Roman" w:cs="Times New Roman"/>
          <w:sz w:val="24"/>
          <w:szCs w:val="24"/>
        </w:rPr>
        <w:t>Polarization-dependent photocurrent mapping images at 0</w:t>
      </w:r>
      <w:proofErr w:type="gramStart"/>
      <w:r w:rsidR="00336C9B" w:rsidRPr="00BC1232">
        <w:rPr>
          <w:rFonts w:ascii="Times New Roman" w:hAnsi="Times New Roman" w:cs="Times New Roman"/>
          <w:noProof/>
          <w:sz w:val="24"/>
          <w:szCs w:val="24"/>
        </w:rPr>
        <w:t xml:space="preserve">˚ </w:t>
      </w:r>
      <w:r w:rsidRPr="00BC12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C1232">
        <w:rPr>
          <w:rFonts w:ascii="Times New Roman" w:hAnsi="Times New Roman" w:cs="Times New Roman"/>
          <w:sz w:val="24"/>
          <w:szCs w:val="24"/>
        </w:rPr>
        <w:t xml:space="preserve"> 45</w:t>
      </w:r>
      <w:r w:rsidR="00336C9B" w:rsidRPr="00BC1232">
        <w:rPr>
          <w:rFonts w:ascii="Times New Roman" w:hAnsi="Times New Roman" w:cs="Times New Roman"/>
          <w:noProof/>
          <w:sz w:val="24"/>
          <w:szCs w:val="24"/>
        </w:rPr>
        <w:t xml:space="preserve">˚ </w:t>
      </w:r>
      <w:r w:rsidR="00C62A20" w:rsidRPr="00BC1232">
        <w:rPr>
          <w:rFonts w:ascii="Times New Roman" w:hAnsi="Times New Roman" w:cs="Times New Roman"/>
          <w:noProof/>
          <w:sz w:val="24"/>
          <w:szCs w:val="24"/>
        </w:rPr>
        <w:t>,</w:t>
      </w:r>
      <w:r w:rsidRPr="00BC1232">
        <w:rPr>
          <w:rFonts w:ascii="Times New Roman" w:hAnsi="Times New Roman" w:cs="Times New Roman"/>
          <w:sz w:val="24"/>
          <w:szCs w:val="24"/>
        </w:rPr>
        <w:t xml:space="preserve"> and 90</w:t>
      </w:r>
      <w:r w:rsidR="00C62A20" w:rsidRPr="00BC1232">
        <w:rPr>
          <w:rFonts w:ascii="Times New Roman" w:hAnsi="Times New Roman" w:cs="Times New Roman"/>
          <w:noProof/>
          <w:sz w:val="24"/>
          <w:szCs w:val="24"/>
        </w:rPr>
        <w:t xml:space="preserve">˚ </w:t>
      </w:r>
      <w:r w:rsidR="00C62A20" w:rsidRPr="00BC1232">
        <w:rPr>
          <w:rFonts w:ascii="Times New Roman" w:hAnsi="Times New Roman" w:cs="Times New Roman"/>
          <w:sz w:val="24"/>
          <w:szCs w:val="24"/>
        </w:rPr>
        <w:t>polarization</w:t>
      </w:r>
      <w:r w:rsidRPr="00BC1232">
        <w:rPr>
          <w:rFonts w:ascii="Times New Roman" w:hAnsi="Times New Roman" w:cs="Times New Roman"/>
          <w:sz w:val="24"/>
          <w:szCs w:val="24"/>
        </w:rPr>
        <w:t xml:space="preserve"> angles: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(a–c)</w:t>
      </w:r>
      <w:r w:rsidRPr="00BC1232">
        <w:rPr>
          <w:rFonts w:ascii="Times New Roman" w:hAnsi="Times New Roman" w:cs="Times New Roman"/>
          <w:sz w:val="24"/>
          <w:szCs w:val="24"/>
        </w:rPr>
        <w:t xml:space="preserve"> under self-biased conditions, 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(d–f)</w:t>
      </w:r>
      <w:r w:rsidRPr="00BC1232">
        <w:rPr>
          <w:rFonts w:ascii="Times New Roman" w:hAnsi="Times New Roman" w:cs="Times New Roman"/>
          <w:sz w:val="24"/>
          <w:szCs w:val="24"/>
        </w:rPr>
        <w:t xml:space="preserve"> at 5 V bias.</w:t>
      </w:r>
    </w:p>
    <w:p w14:paraId="3BF69720" w14:textId="4C93F09B" w:rsidR="005176E0" w:rsidRPr="00BC1232" w:rsidRDefault="00F6168A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6D3BFC" w:rsidRPr="00BC123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B4E82" w:rsidRPr="00BC12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C1232">
        <w:rPr>
          <w:rFonts w:ascii="Times New Roman" w:hAnsi="Times New Roman" w:cs="Times New Roman"/>
          <w:sz w:val="24"/>
          <w:szCs w:val="24"/>
        </w:rPr>
        <w:t xml:space="preserve"> </w:t>
      </w:r>
      <w:r w:rsidRPr="00BC1232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incident optical power density of 400 nm -1200 nm wavelength range.</w:t>
      </w:r>
    </w:p>
    <w:tbl>
      <w:tblPr>
        <w:tblStyle w:val="TableGrid"/>
        <w:tblW w:w="8956" w:type="dxa"/>
        <w:tblInd w:w="-5" w:type="dxa"/>
        <w:tblLook w:val="04A0" w:firstRow="1" w:lastRow="0" w:firstColumn="1" w:lastColumn="0" w:noHBand="0" w:noVBand="1"/>
      </w:tblPr>
      <w:tblGrid>
        <w:gridCol w:w="3060"/>
        <w:gridCol w:w="636"/>
        <w:gridCol w:w="636"/>
        <w:gridCol w:w="636"/>
        <w:gridCol w:w="636"/>
        <w:gridCol w:w="636"/>
        <w:gridCol w:w="636"/>
        <w:gridCol w:w="696"/>
        <w:gridCol w:w="688"/>
        <w:gridCol w:w="696"/>
      </w:tblGrid>
      <w:tr w:rsidR="005176E0" w:rsidRPr="00BC1232" w14:paraId="7DF9152D" w14:textId="77777777" w:rsidTr="00DD1FE4">
        <w:trPr>
          <w:trHeight w:val="637"/>
        </w:trPr>
        <w:tc>
          <w:tcPr>
            <w:tcW w:w="0" w:type="auto"/>
          </w:tcPr>
          <w:p w14:paraId="6E6E931D" w14:textId="72C09C65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Wavelength (nm)</w:t>
            </w:r>
          </w:p>
        </w:tc>
        <w:tc>
          <w:tcPr>
            <w:tcW w:w="0" w:type="auto"/>
          </w:tcPr>
          <w:p w14:paraId="230EAD15" w14:textId="623CCAEC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14:paraId="0512C7B0" w14:textId="51419FDE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14:paraId="3C83623C" w14:textId="5D9EE336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14:paraId="175C7396" w14:textId="337F671C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0" w:type="auto"/>
          </w:tcPr>
          <w:p w14:paraId="50CB0886" w14:textId="39A36481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</w:tcPr>
          <w:p w14:paraId="1812DE04" w14:textId="4C537FB4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0" w:type="auto"/>
          </w:tcPr>
          <w:p w14:paraId="26DBF10F" w14:textId="3A570A3C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0" w:type="auto"/>
          </w:tcPr>
          <w:p w14:paraId="5EBB895D" w14:textId="38308494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0" w:type="auto"/>
          </w:tcPr>
          <w:p w14:paraId="5B91A879" w14:textId="385AE102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5176E0" w:rsidRPr="00BC1232" w14:paraId="0277AECD" w14:textId="77777777" w:rsidTr="00DD1FE4">
        <w:trPr>
          <w:trHeight w:val="759"/>
        </w:trPr>
        <w:tc>
          <w:tcPr>
            <w:tcW w:w="0" w:type="auto"/>
          </w:tcPr>
          <w:p w14:paraId="57AE5CC7" w14:textId="2F9C4DAB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Optical Power density (</w:t>
            </w:r>
            <w:proofErr w:type="spellStart"/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mW</w:t>
            </w:r>
            <w:proofErr w:type="spellEnd"/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/cm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-2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72A1AD4" w14:textId="1505B164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0" w:type="auto"/>
          </w:tcPr>
          <w:p w14:paraId="05541D5F" w14:textId="167305A6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</w:tcPr>
          <w:p w14:paraId="06F77DA3" w14:textId="55AC6D3F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0" w:type="auto"/>
          </w:tcPr>
          <w:p w14:paraId="5F9B8B90" w14:textId="52E7EFB7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0" w:type="auto"/>
          </w:tcPr>
          <w:p w14:paraId="6D45F9BD" w14:textId="26E4138D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</w:tcPr>
          <w:p w14:paraId="308AAD1D" w14:textId="16CEDA6C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0" w:type="auto"/>
          </w:tcPr>
          <w:p w14:paraId="53200946" w14:textId="189E1EAE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0" w:type="auto"/>
          </w:tcPr>
          <w:p w14:paraId="0F10B72C" w14:textId="050BAA98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0" w:type="auto"/>
          </w:tcPr>
          <w:p w14:paraId="0F4FC650" w14:textId="2B9C313B" w:rsidR="005176E0" w:rsidRPr="00BC1232" w:rsidRDefault="005176E0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</w:tr>
    </w:tbl>
    <w:p w14:paraId="59AEB4DE" w14:textId="77777777" w:rsidR="005176E0" w:rsidRPr="00BC1232" w:rsidRDefault="005176E0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3283DE0" w14:textId="63692C5A" w:rsidR="00555A1E" w:rsidRDefault="003B4E82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1232">
        <w:rPr>
          <w:rFonts w:ascii="Times New Roman" w:hAnsi="Times New Roman" w:cs="Times New Roman"/>
          <w:b/>
          <w:bCs/>
          <w:sz w:val="24"/>
          <w:szCs w:val="24"/>
        </w:rPr>
        <w:t>Table S2: Comparison of the polarization ratio of the PtSe</w:t>
      </w:r>
      <w:r w:rsidRPr="00BC123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>/MoSe</w:t>
      </w:r>
      <w:r w:rsidRPr="00BC123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BC1232">
        <w:rPr>
          <w:rFonts w:ascii="Times New Roman" w:hAnsi="Times New Roman" w:cs="Times New Roman"/>
          <w:b/>
          <w:bCs/>
          <w:sz w:val="24"/>
          <w:szCs w:val="24"/>
        </w:rPr>
        <w:t xml:space="preserve"> heterostructure device with other self-powered polarization sensitive based photodetector.</w:t>
      </w:r>
    </w:p>
    <w:tbl>
      <w:tblPr>
        <w:tblStyle w:val="TableGrid"/>
        <w:tblpPr w:leftFromText="180" w:rightFromText="180" w:vertAnchor="text" w:horzAnchor="margin" w:tblpY="-907"/>
        <w:tblW w:w="5265" w:type="pct"/>
        <w:tblLook w:val="04A0" w:firstRow="1" w:lastRow="0" w:firstColumn="1" w:lastColumn="0" w:noHBand="0" w:noVBand="1"/>
      </w:tblPr>
      <w:tblGrid>
        <w:gridCol w:w="1870"/>
        <w:gridCol w:w="870"/>
        <w:gridCol w:w="1323"/>
        <w:gridCol w:w="1523"/>
        <w:gridCol w:w="1523"/>
        <w:gridCol w:w="1470"/>
        <w:gridCol w:w="1238"/>
      </w:tblGrid>
      <w:tr w:rsidR="00DD1FE4" w:rsidRPr="00BC1232" w14:paraId="17D7ECF0" w14:textId="77777777" w:rsidTr="00DD1FE4">
        <w:trPr>
          <w:trHeight w:val="1470"/>
        </w:trPr>
        <w:tc>
          <w:tcPr>
            <w:tcW w:w="953" w:type="pct"/>
          </w:tcPr>
          <w:p w14:paraId="1060052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Device</w:t>
            </w:r>
          </w:p>
        </w:tc>
        <w:tc>
          <w:tcPr>
            <w:tcW w:w="443" w:type="pct"/>
          </w:tcPr>
          <w:p w14:paraId="4EB33A2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Wave-length (nm)</w:t>
            </w:r>
          </w:p>
        </w:tc>
        <w:tc>
          <w:tcPr>
            <w:tcW w:w="674" w:type="pct"/>
          </w:tcPr>
          <w:p w14:paraId="4CC9F95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Detectivity (Jones)</w:t>
            </w:r>
          </w:p>
        </w:tc>
        <w:tc>
          <w:tcPr>
            <w:tcW w:w="776" w:type="pct"/>
          </w:tcPr>
          <w:p w14:paraId="7B6ED03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Responsivity </w:t>
            </w:r>
          </w:p>
        </w:tc>
        <w:tc>
          <w:tcPr>
            <w:tcW w:w="776" w:type="pct"/>
          </w:tcPr>
          <w:p w14:paraId="65370A3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Response time</w:t>
            </w:r>
          </w:p>
        </w:tc>
        <w:tc>
          <w:tcPr>
            <w:tcW w:w="749" w:type="pct"/>
          </w:tcPr>
          <w:p w14:paraId="0B8F2B2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Polarization Ratio</w:t>
            </w:r>
          </w:p>
        </w:tc>
        <w:tc>
          <w:tcPr>
            <w:tcW w:w="630" w:type="pct"/>
          </w:tcPr>
          <w:p w14:paraId="0E777533" w14:textId="581C7FE1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DD1FE4" w:rsidRPr="00BC1232" w14:paraId="7A076AE2" w14:textId="77777777" w:rsidTr="00DD1FE4">
        <w:trPr>
          <w:trHeight w:val="584"/>
        </w:trPr>
        <w:tc>
          <w:tcPr>
            <w:tcW w:w="953" w:type="pct"/>
          </w:tcPr>
          <w:p w14:paraId="51A96AA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PtSe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/MoSe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6B6CB29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400-1200</w:t>
            </w:r>
          </w:p>
        </w:tc>
        <w:tc>
          <w:tcPr>
            <w:tcW w:w="674" w:type="pct"/>
          </w:tcPr>
          <w:p w14:paraId="440B968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1.6×10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0B9BA7D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0.74 mA/W</w:t>
            </w:r>
          </w:p>
        </w:tc>
        <w:tc>
          <w:tcPr>
            <w:tcW w:w="776" w:type="pct"/>
          </w:tcPr>
          <w:p w14:paraId="6D81DBC8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 µs</w:t>
            </w:r>
          </w:p>
        </w:tc>
        <w:tc>
          <w:tcPr>
            <w:tcW w:w="749" w:type="pct"/>
          </w:tcPr>
          <w:p w14:paraId="29D9863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30" w:type="pct"/>
          </w:tcPr>
          <w:p w14:paraId="18FE9784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  <w:tr w:rsidR="00DD1FE4" w:rsidRPr="00BC1232" w14:paraId="31F8BE91" w14:textId="77777777" w:rsidTr="00DD1FE4">
        <w:trPr>
          <w:trHeight w:val="296"/>
        </w:trPr>
        <w:tc>
          <w:tcPr>
            <w:tcW w:w="953" w:type="pct"/>
          </w:tcPr>
          <w:p w14:paraId="099C485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/PdSe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4B8F8B77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674" w:type="pct"/>
          </w:tcPr>
          <w:p w14:paraId="5CE642F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0.6 × 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776" w:type="pct"/>
          </w:tcPr>
          <w:p w14:paraId="08A4362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10.1 A/W</w:t>
            </w:r>
          </w:p>
        </w:tc>
        <w:tc>
          <w:tcPr>
            <w:tcW w:w="776" w:type="pct"/>
          </w:tcPr>
          <w:p w14:paraId="1EBD6A8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256/278 µs</w:t>
            </w:r>
          </w:p>
        </w:tc>
        <w:tc>
          <w:tcPr>
            <w:tcW w:w="749" w:type="pct"/>
          </w:tcPr>
          <w:p w14:paraId="63AB9A8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</w:p>
        </w:tc>
        <w:tc>
          <w:tcPr>
            <w:tcW w:w="630" w:type="pct"/>
          </w:tcPr>
          <w:p w14:paraId="4953E158" w14:textId="4BE2314F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&lt;EndNote&gt;&lt;Cite&gt;&lt;Author&gt;Liu&lt;/Author&gt;&lt;Year&gt;2025&lt;/Year&gt;&lt;RecNum&gt;4&lt;/RecNum&gt;&lt;DisplayText&gt;&lt;style face="superscript"&gt;2&lt;/style&gt;&lt;/DisplayText&gt;&lt;record&gt;&lt;rec-number&gt;4&lt;/rec-number&gt;&lt;foreign-keys&gt;&lt;key app="EN" db-id="szvxvfvdep9vrpevz5pppp0l9rsavrstf29e" timestamp="1755585650"&gt;4&lt;/key&gt;&lt;/foreign-keys&gt;&lt;ref-type name="Journal Article"&gt;17&lt;/ref-type&gt;&lt;contributors&gt;&lt;authors&gt;&lt;author&gt;Liu, Mingxiu&lt;/author&gt;&lt;author&gt;Qi, Liujian&lt;/author&gt;&lt;author&gt;Zou, Yuting&lt;/author&gt;&lt;author&gt;Zhang, Nan&lt;/author&gt;&lt;author&gt;Zhang, Feng&lt;/author&gt;&lt;author&gt;Xiang, Huaiyu&lt;/author&gt;&lt;author&gt;Liu, Zhilin&lt;/author&gt;&lt;author&gt;Qin, Mingyan&lt;/author&gt;&lt;author&gt;Sun, Xiaojuan&lt;/author&gt;&lt;author&gt;Zheng, Yuquan&lt;/author&gt;&lt;author&gt;Lin, Chao&lt;/author&gt;&lt;author&gt;Li, Dabing&lt;/author&gt;&lt;author&gt;Li, Shaojuan&lt;/author&gt;&lt;/authors&gt;&lt;/contributors&gt;&lt;titles&gt;&lt;title&gt;Uncooled near- to long-wave-infrared polarization-sensitive photodetectors based on MoSe2/PdSe2 van der Waals heterostructures&lt;/title&gt;&lt;secondary-title&gt;Nature Communications&lt;/secondary-title&gt;&lt;/titles&gt;&lt;periodical&gt;&lt;full-title&gt;Nature Communications&lt;/full-title&gt;&lt;/periodical&gt;&lt;pages&gt;2774&lt;/pages&gt;&lt;volume&gt;16&lt;/volume&gt;&lt;number&gt;1&lt;/number&gt;&lt;dates&gt;&lt;year&gt;2025&lt;/year&gt;&lt;pub-dates&gt;&lt;date&gt;2025/03/20&lt;/date&gt;&lt;/pub-dates&gt;&lt;/dates&gt;&lt;isbn&gt;2041-1723&lt;/isbn&gt;&lt;urls&gt;&lt;related-urls&gt;&lt;url&gt;https://doi.org/10.1038/s41467-025-58155-0&lt;/url&gt;&lt;/related-urls&gt;&lt;/urls&gt;&lt;electronic-resource-num&gt;10.1038/s41467-025-58155-0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7A4AB6D8" w14:textId="77777777" w:rsidTr="00DD1FE4">
        <w:trPr>
          <w:trHeight w:val="584"/>
        </w:trPr>
        <w:tc>
          <w:tcPr>
            <w:tcW w:w="953" w:type="pct"/>
          </w:tcPr>
          <w:p w14:paraId="2EB3931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GeSe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/MoS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3A1EF86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674" w:type="pct"/>
          </w:tcPr>
          <w:p w14:paraId="512D5F57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1.46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54AF5C1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105 mA/W</w:t>
            </w:r>
          </w:p>
        </w:tc>
        <w:tc>
          <w:tcPr>
            <w:tcW w:w="776" w:type="pct"/>
          </w:tcPr>
          <w:p w14:paraId="666D46E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110/750ms</w:t>
            </w:r>
          </w:p>
        </w:tc>
        <w:tc>
          <w:tcPr>
            <w:tcW w:w="749" w:type="pct"/>
          </w:tcPr>
          <w:p w14:paraId="0947117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630" w:type="pct"/>
          </w:tcPr>
          <w:p w14:paraId="06760FD9" w14:textId="232248C3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&lt;EndNote&gt;&lt;Cite&gt;&lt;Author&gt;Xin&lt;/Author&gt;&lt;Year&gt;2020&lt;/Year&gt;&lt;RecNum&gt;12&lt;/RecNum&gt;&lt;DisplayText&gt;&lt;style face="superscript"&gt;3&lt;/style&gt;&lt;/DisplayText&gt;&lt;record&gt;&lt;rec-number&gt;12&lt;/rec-number&gt;&lt;foreign-keys&gt;&lt;key app="EN" db-id="zwwarvvfdapea2e5a0hvr020rsxtar2ftree" timestamp="1753534688"&gt;12&lt;/key&gt;&lt;/foreign-keys&gt;&lt;ref-type name="Journal Article"&gt;17&lt;/ref-type&gt;&lt;contributors&gt;&lt;authors&gt;&lt;author&gt;Xin, Ye&lt;/author&gt;&lt;author&gt;Wang, Xinxin&lt;/author&gt;&lt;author&gt;Chen, Zhuo&lt;/author&gt;&lt;author&gt;Weller, Dieter&lt;/author&gt;&lt;author&gt;Wang, Yingying&lt;/author&gt;&lt;author&gt;Shi, Lijie&lt;/author&gt;&lt;author&gt;Ma, Xiao&lt;/author&gt;&lt;author&gt;Ding, Chunjie&lt;/author&gt;&lt;author&gt;Li, Wei&lt;/author&gt;&lt;author&gt;Guo, Shuai&lt;/author&gt;&lt;author&gt;Liu, Ruibin&lt;/author&gt;&lt;/authors&gt;&lt;/contributors&gt;&lt;titles&gt;&lt;title&gt;Polarization-Sensitive Self-Powered Type-II GeSe/MoS2 van der Waals Heterojunction Photodetector&lt;/title&gt;&lt;secondary-title&gt;ACS Applied Materials &amp;amp; Interfaces&lt;/secondary-title&gt;&lt;/titles&gt;&lt;periodical&gt;&lt;full-title&gt;ACS Applied Materials &amp;amp; Interfaces&lt;/full-title&gt;&lt;/periodical&gt;&lt;pages&gt;15406-15413&lt;/pages&gt;&lt;volume&gt;12&lt;/volume&gt;&lt;number&gt;13&lt;/number&gt;&lt;dates&gt;&lt;year&gt;2020&lt;/year&gt;&lt;pub-dates&gt;&lt;date&gt;2020/04/01&lt;/date&gt;&lt;/pub-dates&gt;&lt;/dates&gt;&lt;publisher&gt;American Chemical Society&lt;/publisher&gt;&lt;isbn&gt;1944-8244&lt;/isbn&gt;&lt;urls&gt;&lt;related-urls&gt;&lt;url&gt;https://doi.org/10.1021/acsami.0c01405&lt;/url&gt;&lt;/related-urls&gt;&lt;/urls&gt;&lt;electronic-resource-num&gt;10.1021/acsami.0c01405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3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1079FFF1" w14:textId="77777777" w:rsidTr="00DD1FE4">
        <w:trPr>
          <w:trHeight w:val="584"/>
        </w:trPr>
        <w:tc>
          <w:tcPr>
            <w:tcW w:w="953" w:type="pct"/>
          </w:tcPr>
          <w:p w14:paraId="1F55737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MoTe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2C3B141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674" w:type="pct"/>
          </w:tcPr>
          <w:p w14:paraId="717D8B5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1.15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776" w:type="pct"/>
          </w:tcPr>
          <w:p w14:paraId="78588204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130.89 mA/W</w:t>
            </w:r>
          </w:p>
        </w:tc>
        <w:tc>
          <w:tcPr>
            <w:tcW w:w="776" w:type="pct"/>
          </w:tcPr>
          <w:p w14:paraId="7680D0C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362/480 µs</w:t>
            </w:r>
          </w:p>
        </w:tc>
        <w:tc>
          <w:tcPr>
            <w:tcW w:w="749" w:type="pct"/>
          </w:tcPr>
          <w:p w14:paraId="46D76AB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15.48</w:t>
            </w:r>
          </w:p>
        </w:tc>
        <w:tc>
          <w:tcPr>
            <w:tcW w:w="630" w:type="pct"/>
          </w:tcPr>
          <w:p w14:paraId="5124EBE1" w14:textId="61E6709C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&lt;EndNote&gt;&lt;Cite&gt;&lt;Author&gt;Gao&lt;/Author&gt;&lt;Year&gt;2025&lt;/Year&gt;&lt;RecNum&gt;14&lt;/RecNum&gt;&lt;DisplayText&gt;&lt;style face="superscript"&gt;4&lt;/style&gt;&lt;/DisplayText&gt;&lt;record&gt;&lt;rec-number&gt;14&lt;/rec-number&gt;&lt;foreign-keys&gt;&lt;key app="EN" db-id="zwwarvvfdapea2e5a0hvr020rsxtar2ftree" timestamp="1753534820"&gt;14&lt;/key&gt;&lt;/foreign-keys&gt;&lt;ref-type name="Journal Article"&gt;17&lt;/ref-type&gt;&lt;contributors&gt;&lt;authors&gt;&lt;author&gt;Gao, Peng&lt;/author&gt;&lt;author&gt;Liu, Lei&lt;/author&gt;&lt;author&gt;Tang, Yanbo&lt;/author&gt;&lt;author&gt;Liu, Shuo&lt;/author&gt;&lt;author&gt;Wang, Tinghao&lt;/author&gt;&lt;author&gt;Zhang, Mengru&lt;/author&gt;&lt;author&gt;Li, Bo&lt;/author&gt;&lt;author&gt;Zhong, Mianzeng&lt;/author&gt;&lt;author&gt;Wan, Da&lt;/author&gt;&lt;author&gt;Wang, Chunlan&lt;/author&gt;&lt;author&gt;Wei, Yingfen&lt;/author&gt;&lt;author&gt;Liu, Liwei&lt;/author&gt;&lt;author&gt;Liao, Lei&lt;/author&gt;&lt;author&gt;Wang, Jingli&lt;/author&gt;&lt;/authors&gt;&lt;/contributors&gt;&lt;titles&gt;&lt;title&gt;MoTe2/MoSe2 vdW Schottky Photodetector for Polarized Photodetection&lt;/title&gt;&lt;secondary-title&gt;Chip&lt;/secondary-title&gt;&lt;/titles&gt;&lt;periodical&gt;&lt;full-title&gt;Chip&lt;/full-title&gt;&lt;/periodical&gt;&lt;pages&gt;100147&lt;/pages&gt;&lt;dates&gt;&lt;year&gt;2025&lt;/year&gt;&lt;pub-dates&gt;&lt;date&gt;2025/04/05/&lt;/date&gt;&lt;/pub-dates&gt;&lt;/dates&gt;&lt;isbn&gt;2709-4723&lt;/isbn&gt;&lt;urls&gt;&lt;related-urls&gt;&lt;url&gt;https://www.sciencedirect.com/science/article/pii/S2709472325000218&lt;/url&gt;&lt;/related-urls&gt;&lt;/urls&gt;&lt;electronic-resource-num&gt;https://doi.org/10.1016/j.chip.2025.100147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4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4630CD6D" w14:textId="77777777" w:rsidTr="00DD1FE4">
        <w:trPr>
          <w:trHeight w:val="883"/>
        </w:trPr>
        <w:tc>
          <w:tcPr>
            <w:tcW w:w="953" w:type="pct"/>
          </w:tcPr>
          <w:p w14:paraId="335C74E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T-MoSe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/GeSe/B-MoSe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>2</w:t>
            </w:r>
          </w:p>
        </w:tc>
        <w:tc>
          <w:tcPr>
            <w:tcW w:w="443" w:type="pct"/>
          </w:tcPr>
          <w:p w14:paraId="7CFE80A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74" w:type="pct"/>
          </w:tcPr>
          <w:p w14:paraId="4A9AC80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6.6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2EF9BA3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206 mA W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776" w:type="pct"/>
          </w:tcPr>
          <w:p w14:paraId="3D6AD1B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5.19/1.32 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749" w:type="pct"/>
          </w:tcPr>
          <w:p w14:paraId="45FC104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630" w:type="pct"/>
          </w:tcPr>
          <w:p w14:paraId="72085EFC" w14:textId="232FB48B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&lt;EndNote&gt;&lt;Cite&gt;&lt;Author&gt;An&lt;/Author&gt;&lt;Year&gt;2024&lt;/Year&gt;&lt;RecNum&gt;15&lt;/RecNum&gt;&lt;DisplayText&gt;&lt;style face="superscript"&gt;5&lt;/style&gt;&lt;/DisplayText&gt;&lt;record&gt;&lt;rec-number&gt;15&lt;/rec-number&gt;&lt;foreign-keys&gt;&lt;key app="EN" db-id="zwwarvvfdapea2e5a0hvr020rsxtar2ftree" timestamp="1753534976"&gt;15&lt;/key&gt;&lt;/foreign-keys&gt;&lt;ref-type name="Journal Article"&gt;17&lt;/ref-type&gt;&lt;contributors&gt;&lt;authors&gt;&lt;author&gt;An, Kang&lt;/author&gt;&lt;author&gt;Pan, Yuan&lt;/author&gt;&lt;author&gt;Rong, Ximing&lt;/author&gt;&lt;author&gt;Zheng, Tao&lt;/author&gt;&lt;author&gt;Li, Ling&lt;/author&gt;&lt;author&gt;Sun, Huiru&lt;/author&gt;&lt;author&gt;Zeng, Jiang&lt;/author&gt;&lt;author&gt;Sang, Yuheng&lt;/author&gt;&lt;author&gt;Huang, Feiyong&lt;/author&gt;&lt;author&gt;Yue, Dewu&lt;/author&gt;&lt;author&gt;Yoo, Won Jong&lt;/author&gt;&lt;author&gt;Chen, Hongyu&lt;/author&gt;&lt;/authors&gt;&lt;/contributors&gt;&lt;titles&gt;&lt;title&gt;High-Performance Self-Driven Polarization-Sensitive Imaging Photodetectors based on Fully Depleted T-MoSe2/GeSe/B-MoSe2 Van der Waals Dual-Heterojunction&lt;/title&gt;&lt;secondary-title&gt;Advanced Functional Materials&lt;/secondary-title&gt;&lt;/titles&gt;&lt;periodical&gt;&lt;full-title&gt;Advanced Functional Materials&lt;/full-title&gt;&lt;/periodical&gt;&lt;pages&gt;2409331&lt;/pages&gt;&lt;volume&gt;34&lt;/volume&gt;&lt;number&gt;49&lt;/number&gt;&lt;keywords&gt;&lt;keyword&gt;2D material&lt;/keyword&gt;&lt;keyword&gt;GeSe&lt;/keyword&gt;&lt;keyword&gt;MoSe2&lt;/keyword&gt;&lt;keyword&gt;polarization-sensitive photodetector&lt;/keyword&gt;&lt;keyword&gt;van der Waals dual-heterojunction&lt;/keyword&gt;&lt;/keywords&gt;&lt;dates&gt;&lt;year&gt;2024&lt;/year&gt;&lt;pub-dates&gt;&lt;date&gt;2024/12/01&lt;/date&gt;&lt;/pub-dates&gt;&lt;/dates&gt;&lt;publisher&gt;John Wiley &amp;amp; Sons, Ltd&lt;/publisher&gt;&lt;isbn&gt;1616-301X&lt;/isbn&gt;&lt;urls&gt;&lt;related-urls&gt;&lt;url&gt;https://doi.org/10.1002/adfm.202409331&lt;/url&gt;&lt;/related-urls&gt;&lt;/urls&gt;&lt;electronic-resource-num&gt;https://doi.org/10.1002/adfm.202409331&lt;/electronic-resource-num&gt;&lt;access-date&gt;2025/07/26&lt;/access-date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5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1BF28D69" w14:textId="77777777" w:rsidTr="00DD1FE4">
        <w:trPr>
          <w:trHeight w:val="584"/>
        </w:trPr>
        <w:tc>
          <w:tcPr>
            <w:tcW w:w="953" w:type="pct"/>
          </w:tcPr>
          <w:p w14:paraId="5945AD6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GeSe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vdWH</w:t>
            </w:r>
            <w:proofErr w:type="spellEnd"/>
          </w:p>
        </w:tc>
        <w:tc>
          <w:tcPr>
            <w:tcW w:w="443" w:type="pct"/>
          </w:tcPr>
          <w:p w14:paraId="611959D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74" w:type="pct"/>
          </w:tcPr>
          <w:p w14:paraId="2497C99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6.8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776" w:type="pct"/>
          </w:tcPr>
          <w:p w14:paraId="6E1DB32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43 mA W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776" w:type="pct"/>
          </w:tcPr>
          <w:p w14:paraId="046F687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6.62/3.32 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749" w:type="pct"/>
          </w:tcPr>
          <w:p w14:paraId="41086498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≈3.5</w:t>
            </w:r>
          </w:p>
        </w:tc>
        <w:tc>
          <w:tcPr>
            <w:tcW w:w="630" w:type="pct"/>
          </w:tcPr>
          <w:p w14:paraId="7A07E53F" w14:textId="11CC00DB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&lt;EndNote&gt;&lt;Cite&gt;&lt;Author&gt;An&lt;/Author&gt;&lt;Year&gt;2024&lt;/Year&gt;&lt;RecNum&gt;15&lt;/RecNum&gt;&lt;DisplayText&gt;&lt;style face="superscript"&gt;5&lt;/style&gt;&lt;/DisplayText&gt;&lt;record&gt;&lt;rec-number&gt;15&lt;/rec-number&gt;&lt;foreign-keys&gt;&lt;key app="EN" db-id="zwwarvvfdapea2e5a0hvr020rsxtar2ftree" timestamp="1753534976"&gt;15&lt;/key&gt;&lt;/foreign-keys&gt;&lt;ref-type name="Journal Article"&gt;17&lt;/ref-type&gt;&lt;contributors&gt;&lt;authors&gt;&lt;author&gt;An, Kang&lt;/author&gt;&lt;author&gt;Pan, Yuan&lt;/author&gt;&lt;author&gt;Rong, Ximing&lt;/author&gt;&lt;author&gt;Zheng, Tao&lt;/author&gt;&lt;author&gt;Li, Ling&lt;/author&gt;&lt;author&gt;Sun, Huiru&lt;/author&gt;&lt;author&gt;Zeng, Jiang&lt;/author&gt;&lt;author&gt;Sang, Yuheng&lt;/author&gt;&lt;author&gt;Huang, Feiyong&lt;/author&gt;&lt;author&gt;Yue, Dewu&lt;/author&gt;&lt;author&gt;Yoo, Won Jong&lt;/author&gt;&lt;author&gt;Chen, Hongyu&lt;/author&gt;&lt;/authors&gt;&lt;/contributors&gt;&lt;titles&gt;&lt;title&gt;High-Performance Self-Driven Polarization-Sensitive Imaging Photodetectors based on Fully Depleted T-MoSe2/GeSe/B-MoSe2 Van der Waals Dual-Heterojunction&lt;/title&gt;&lt;secondary-title&gt;Advanced Functional Materials&lt;/secondary-title&gt;&lt;/titles&gt;&lt;periodical&gt;&lt;full-title&gt;Advanced Functional Materials&lt;/full-title&gt;&lt;/periodical&gt;&lt;pages&gt;2409331&lt;/pages&gt;&lt;volume&gt;34&lt;/volume&gt;&lt;number&gt;49&lt;/number&gt;&lt;keywords&gt;&lt;keyword&gt;2D material&lt;/keyword&gt;&lt;keyword&gt;GeSe&lt;/keyword&gt;&lt;keyword&gt;MoSe2&lt;/keyword&gt;&lt;keyword&gt;polarization-sensitive photodetector&lt;/keyword&gt;&lt;keyword&gt;van der Waals dual-heterojunction&lt;/keyword&gt;&lt;/keywords&gt;&lt;dates&gt;&lt;year&gt;2024&lt;/year&gt;&lt;pub-dates&gt;&lt;date&gt;2024/12/01&lt;/date&gt;&lt;/pub-dates&gt;&lt;/dates&gt;&lt;publisher&gt;John Wiley &amp;amp; Sons, Ltd&lt;/publisher&gt;&lt;isbn&gt;1616-301X&lt;/isbn&gt;&lt;urls&gt;&lt;related-urls&gt;&lt;url&gt;https://doi.org/10.1002/adfm.202409331&lt;/url&gt;&lt;/related-urls&gt;&lt;/urls&gt;&lt;electronic-resource-num&gt;https://doi.org/10.1002/adfm.202409331&lt;/electronic-resource-num&gt;&lt;access-date&gt;2025/07/26&lt;/access-date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5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644D099C" w14:textId="77777777" w:rsidTr="00DD1FE4">
        <w:trPr>
          <w:trHeight w:val="584"/>
        </w:trPr>
        <w:tc>
          <w:tcPr>
            <w:tcW w:w="953" w:type="pct"/>
          </w:tcPr>
          <w:p w14:paraId="4327C1C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1T'-MoTe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/WS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674281F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74" w:type="pct"/>
          </w:tcPr>
          <w:p w14:paraId="7D814FF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1.2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776" w:type="pct"/>
          </w:tcPr>
          <w:p w14:paraId="64E602D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2.04 A/W</w:t>
            </w:r>
          </w:p>
        </w:tc>
        <w:tc>
          <w:tcPr>
            <w:tcW w:w="776" w:type="pct"/>
          </w:tcPr>
          <w:p w14:paraId="67079D7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45 µs</w:t>
            </w:r>
          </w:p>
        </w:tc>
        <w:tc>
          <w:tcPr>
            <w:tcW w:w="749" w:type="pct"/>
          </w:tcPr>
          <w:p w14:paraId="2A31A4C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pct"/>
          </w:tcPr>
          <w:p w14:paraId="4D8AE3AC" w14:textId="27E169AE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&lt;EndNote&gt;&lt;Cite&gt;&lt;Author&gt;Wu&lt;/Author&gt;&lt;Year&gt;2022&lt;/Year&gt;&lt;RecNum&gt;16&lt;/RecNum&gt;&lt;DisplayText&gt;&lt;style face="superscript"&gt;6&lt;/style&gt;&lt;/DisplayText&gt;&lt;record&gt;&lt;rec-number&gt;16&lt;/rec-number&gt;&lt;foreign-keys&gt;&lt;key app="EN" db-id="zwwarvvfdapea2e5a0hvr020rsxtar2ftree" timestamp="1753535102"&gt;16&lt;/key&gt;&lt;/foreign-keys&gt;&lt;ref-type name="Journal Article"&gt;17&lt;/ref-type&gt;&lt;contributors&gt;&lt;authors&gt;&lt;author&gt;Wu, Jing&lt;/author&gt;&lt;author&gt;Luo, Dongxiang&lt;/author&gt;&lt;author&gt;Wen, Peiting&lt;/author&gt;&lt;author&gt;Han, Xiaoning&lt;/author&gt;&lt;author&gt;Wang, Chuanglei&lt;/author&gt;&lt;author&gt;Yu, He&lt;/author&gt;&lt;author&gt;Gao, Wei&lt;/author&gt;&lt;author&gt;Liu, Xiao&lt;/author&gt;&lt;author&gt;Konstantatos, Gerasimos&lt;/author&gt;&lt;author&gt;Li, Jingbo&lt;/author&gt;&lt;author&gt;Huo, Nengjie&lt;/author&gt;&lt;/authors&gt;&lt;/contributors&gt;&lt;titles&gt;&lt;title&gt;Engineering the Polarization Sensitivity in All-2D Photodetectors Composed of Semimetal MoTe2 and Semiconductor WS2&lt;/title&gt;&lt;secondary-title&gt;Advanced Optical Materials&lt;/secondary-title&gt;&lt;/titles&gt;&lt;periodical&gt;&lt;full-title&gt;Advanced Optical Materials&lt;/full-title&gt;&lt;/periodical&gt;&lt;pages&gt;2201902&lt;/pages&gt;&lt;volume&gt;10&lt;/volume&gt;&lt;number&gt;24&lt;/number&gt;&lt;keywords&gt;&lt;keyword&gt;anisotropy&lt;/keyword&gt;&lt;keyword&gt;heterojunctions&lt;/keyword&gt;&lt;keyword&gt;lattice orientation&lt;/keyword&gt;&lt;keyword&gt;polarization sensitivity&lt;/keyword&gt;&lt;keyword&gt;polarized photodetectors&lt;/keyword&gt;&lt;keyword&gt;semimetals&lt;/keyword&gt;&lt;/keywords&gt;&lt;dates&gt;&lt;year&gt;2022&lt;/year&gt;&lt;pub-dates&gt;&lt;date&gt;2022/12/01&lt;/date&gt;&lt;/pub-dates&gt;&lt;/dates&gt;&lt;publisher&gt;John Wiley &amp;amp; Sons, Ltd&lt;/publisher&gt;&lt;isbn&gt;2195-1071&lt;/isbn&gt;&lt;urls&gt;&lt;related-urls&gt;&lt;url&gt;https://doi.org/10.1002/adom.202201902&lt;/url&gt;&lt;/related-urls&gt;&lt;/urls&gt;&lt;electronic-resource-num&gt;https://doi.org/10.1002/adom.202201902&lt;/electronic-resource-num&gt;&lt;access-date&gt;2025/07/26&lt;/access-date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6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5D73B86F" w14:textId="77777777" w:rsidTr="00DD1FE4">
        <w:trPr>
          <w:trHeight w:val="296"/>
        </w:trPr>
        <w:tc>
          <w:tcPr>
            <w:tcW w:w="953" w:type="pct"/>
          </w:tcPr>
          <w:p w14:paraId="7A76947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WSe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/ReSe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322B720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674" w:type="pct"/>
          </w:tcPr>
          <w:p w14:paraId="47C33344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776" w:type="pct"/>
          </w:tcPr>
          <w:p w14:paraId="269289A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0.48 A/W</w:t>
            </w:r>
          </w:p>
        </w:tc>
        <w:tc>
          <w:tcPr>
            <w:tcW w:w="776" w:type="pct"/>
          </w:tcPr>
          <w:p w14:paraId="5EB880B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 µs</w:t>
            </w:r>
          </w:p>
        </w:tc>
        <w:tc>
          <w:tcPr>
            <w:tcW w:w="749" w:type="pct"/>
          </w:tcPr>
          <w:p w14:paraId="6730037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630" w:type="pct"/>
          </w:tcPr>
          <w:p w14:paraId="3802C606" w14:textId="57B05E64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&lt;EndNote&gt;&lt;Cite&gt;&lt;Author&gt;Ahn&lt;/Author&gt;&lt;Year&gt;2021&lt;/Year&gt;&lt;RecNum&gt;17&lt;/RecNum&gt;&lt;DisplayText&gt;&lt;style face="superscript"&gt;7&lt;/style&gt;&lt;/DisplayText&gt;&lt;record&gt;&lt;rec-number&gt;17&lt;/rec-number&gt;&lt;foreign-keys&gt;&lt;key app="EN" db-id="zwwarvvfdapea2e5a0hvr020rsxtar2ftree" timestamp="1753535741"&gt;17&lt;/key&gt;&lt;/foreign-keys&gt;&lt;ref-type name="Journal Article"&gt;17&lt;/ref-type&gt;&lt;contributors&gt;&lt;authors&gt;&lt;author&gt;Ahn, Jongtae&lt;/author&gt;&lt;author&gt;Ko, Kyul&lt;/author&gt;&lt;author&gt;Kyhm, Ji-hoon&lt;/author&gt;&lt;author&gt;Ra, Hyun-Soo&lt;/author&gt;&lt;author&gt;Bae, Heesun&lt;/author&gt;&lt;author&gt;Hong, Sungjae&lt;/author&gt;&lt;author&gt;Kim, Dae-Yeon&lt;/author&gt;&lt;author&gt;Jang, Jisu&lt;/author&gt;&lt;author&gt;Kim, Tae Wook&lt;/author&gt;&lt;author&gt;Choi, Sungwon&lt;/author&gt;&lt;author&gt;Kang, Ji-Hoon&lt;/author&gt;&lt;author&gt;Kwon, Namhee&lt;/author&gt;&lt;author&gt;Park, Soohyung&lt;/author&gt;&lt;author&gt;Ju, Byeong-Kwon&lt;/author&gt;&lt;author&gt;Poon, Ting-Chung&lt;/author&gt;&lt;author&gt;Park, Min-Chul&lt;/author&gt;&lt;author&gt;Im, Seongil&lt;/author&gt;&lt;author&gt;Hwang, Do Kyung&lt;/author&gt;&lt;/authors&gt;&lt;/contributors&gt;&lt;titles&gt;&lt;title&gt;Near-Infrared Self-Powered Linearly Polarized Photodetection and Digital Incoherent Holography Using WSe2/ReSe2 van der Waals Heterostructure&lt;/title&gt;&lt;secondary-title&gt;ACS Nano&lt;/secondary-title&gt;&lt;/titles&gt;&lt;periodical&gt;&lt;full-title&gt;ACS Nano&lt;/full-title&gt;&lt;/periodical&gt;&lt;pages&gt;17917-17925&lt;/pages&gt;&lt;volume&gt;15&lt;/volume&gt;&lt;number&gt;11&lt;/number&gt;&lt;dates&gt;&lt;year&gt;2021&lt;/year&gt;&lt;pub-dates&gt;&lt;date&gt;2021/11/23&lt;/date&gt;&lt;/pub-dates&gt;&lt;/dates&gt;&lt;publisher&gt;American Chemical Society&lt;/publisher&gt;&lt;isbn&gt;1936-0851&lt;/isbn&gt;&lt;urls&gt;&lt;related-urls&gt;&lt;url&gt;https://doi.org/10.1021/acsnano.1c06234&lt;/url&gt;&lt;/related-urls&gt;&lt;/urls&gt;&lt;electronic-resource-num&gt;10.1021/acsnano.1c06234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7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2DBA5B1D" w14:textId="77777777" w:rsidTr="00DD1FE4">
        <w:trPr>
          <w:trHeight w:val="584"/>
        </w:trPr>
        <w:tc>
          <w:tcPr>
            <w:tcW w:w="953" w:type="pct"/>
          </w:tcPr>
          <w:p w14:paraId="3B77558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PdSe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GaN</w:t>
            </w:r>
            <w:proofErr w:type="spellEnd"/>
          </w:p>
        </w:tc>
        <w:tc>
          <w:tcPr>
            <w:tcW w:w="443" w:type="pct"/>
          </w:tcPr>
          <w:p w14:paraId="6C185E9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674" w:type="pct"/>
          </w:tcPr>
          <w:p w14:paraId="7DF215E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7.9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776" w:type="pct"/>
          </w:tcPr>
          <w:p w14:paraId="4B3E542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249.9 mA/W</w:t>
            </w:r>
          </w:p>
        </w:tc>
        <w:tc>
          <w:tcPr>
            <w:tcW w:w="776" w:type="pct"/>
          </w:tcPr>
          <w:p w14:paraId="312EEF9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28.5/122.6 µs</w:t>
            </w:r>
          </w:p>
        </w:tc>
        <w:tc>
          <w:tcPr>
            <w:tcW w:w="749" w:type="pct"/>
          </w:tcPr>
          <w:p w14:paraId="70A9B5F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30" w:type="pct"/>
          </w:tcPr>
          <w:p w14:paraId="39B69D39" w14:textId="17F93F3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&lt;EndNote&gt;&lt;Cite&gt;&lt;Author&gt;Wu&lt;/Author&gt;&lt;Year&gt;2022&lt;/Year&gt;&lt;RecNum&gt;18&lt;/RecNum&gt;&lt;DisplayText&gt;&lt;style face="superscript"&gt;8&lt;/style&gt;&lt;/DisplayText&gt;&lt;record&gt;&lt;rec-number&gt;18&lt;/rec-number&gt;&lt;foreign-keys&gt;&lt;key app="EN" db-id="zwwarvvfdapea2e5a0hvr020rsxtar2ftree" timestamp="1753535803"&gt;18&lt;/key&gt;&lt;/foreign-keys&gt;&lt;ref-type name="Journal Article"&gt;17&lt;/ref-type&gt;&lt;contributors&gt;&lt;authors&gt;&lt;author&gt;Wu, Di&lt;/author&gt;&lt;author&gt;Xu, Mengmeng&lt;/author&gt;&lt;author&gt;Zeng, Longhui&lt;/author&gt;&lt;author&gt;Shi, Zhifeng&lt;/author&gt;&lt;author&gt;Tian, Yongzhi&lt;/author&gt;&lt;author&gt;Li, Xin Jian&lt;/author&gt;&lt;author&gt;Shan, Chong-Xin&lt;/author&gt;&lt;author&gt;Jie, Jiansheng&lt;/author&gt;&lt;/authors&gt;&lt;/contributors&gt;&lt;titles&gt;&lt;title&gt;In Situ Fabrication of PdSe2/GaN Schottky Junction for Polarization-Sensitive Ultraviolet Photodetection with High Dichroic Ratio&lt;/title&gt;&lt;secondary-title&gt;ACS Nano&lt;/secondary-title&gt;&lt;/titles&gt;&lt;periodical&gt;&lt;full-title&gt;ACS Nano&lt;/full-title&gt;&lt;/periodical&gt;&lt;pages&gt;5545-5555&lt;/pages&gt;&lt;volume&gt;16&lt;/volume&gt;&lt;number&gt;4&lt;/number&gt;&lt;dates&gt;&lt;year&gt;2022&lt;/year&gt;&lt;pub-dates&gt;&lt;date&gt;2022/04/26&lt;/date&gt;&lt;/pub-dates&gt;&lt;/dates&gt;&lt;publisher&gt;American Chemical Society&lt;/publisher&gt;&lt;isbn&gt;1936-0851&lt;/isbn&gt;&lt;urls&gt;&lt;related-urls&gt;&lt;url&gt;https://doi.org/10.1021/acsnano.1c10181&lt;/url&gt;&lt;/related-urls&gt;&lt;/urls&gt;&lt;electronic-resource-num&gt;10.1021/acsnano.1c10181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8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1D1EF735" w14:textId="77777777" w:rsidTr="00DD1FE4">
        <w:trPr>
          <w:trHeight w:val="296"/>
        </w:trPr>
        <w:tc>
          <w:tcPr>
            <w:tcW w:w="953" w:type="pct"/>
          </w:tcPr>
          <w:p w14:paraId="61464558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GeAs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/InSe</w:t>
            </w:r>
          </w:p>
        </w:tc>
        <w:tc>
          <w:tcPr>
            <w:tcW w:w="443" w:type="pct"/>
          </w:tcPr>
          <w:p w14:paraId="5FDF2AB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74" w:type="pct"/>
          </w:tcPr>
          <w:p w14:paraId="0F75AD7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776" w:type="pct"/>
          </w:tcPr>
          <w:p w14:paraId="308C1D3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357 mA/W</w:t>
            </w:r>
          </w:p>
        </w:tc>
        <w:tc>
          <w:tcPr>
            <w:tcW w:w="776" w:type="pct"/>
          </w:tcPr>
          <w:p w14:paraId="0A49E4A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25ms</w:t>
            </w:r>
          </w:p>
        </w:tc>
        <w:tc>
          <w:tcPr>
            <w:tcW w:w="749" w:type="pct"/>
          </w:tcPr>
          <w:p w14:paraId="4FD4D4E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0" w:type="pct"/>
          </w:tcPr>
          <w:p w14:paraId="32F932CF" w14:textId="1CC36791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&lt;EndNote&gt;&lt;Cite&gt;&lt;Author&gt;Xiong&lt;/Author&gt;&lt;Year&gt;2021&lt;/Year&gt;&lt;RecNum&gt;20&lt;/RecNum&gt;&lt;DisplayText&gt;&lt;style face="superscript"&gt;9&lt;/style&gt;&lt;/DisplayText&gt;&lt;record&gt;&lt;rec-number&gt;20&lt;/rec-number&gt;&lt;foreign-keys&gt;&lt;key app="EN" db-id="zwwarvvfdapea2e5a0hvr020rsxtar2ftree" timestamp="1753535979"&gt;20&lt;/key&gt;&lt;/foreign-keys&gt;&lt;ref-type name="Journal Article"&gt;17&lt;/ref-type&gt;&lt;contributors&gt;&lt;authors&gt;&lt;author&gt;Xiong, Jingxian&lt;/author&gt;&lt;author&gt;Sun, Yiming&lt;/author&gt;&lt;author&gt;Wu, Liangwei&lt;/author&gt;&lt;author&gt;Wang, Weizhe&lt;/author&gt;&lt;author&gt;Gao, Wei&lt;/author&gt;&lt;author&gt;Huo, Nengjie&lt;/author&gt;&lt;author&gt;Li, Jingbo&lt;/author&gt;&lt;/authors&gt;&lt;/contributors&gt;&lt;titles&gt;&lt;title&gt;High Performance Self-Driven Polarization-Sensitive Photodetectors Based on GeAs/InSe Heterojunction&lt;/title&gt;&lt;secondary-title&gt;Advanced Optical Materials&lt;/secondary-title&gt;&lt;/titles&gt;&lt;periodical&gt;&lt;full-title&gt;Advanced Optical Materials&lt;/full-title&gt;&lt;/periodical&gt;&lt;pages&gt;2101017&lt;/pages&gt;&lt;volume&gt;9&lt;/volume&gt;&lt;number&gt;20&lt;/number&gt;&lt;keywords&gt;&lt;keyword&gt;GeAs/InSe heterojunction&lt;/keyword&gt;&lt;keyword&gt;polarization-sensitive photodetectors&lt;/keyword&gt;&lt;keyword&gt;self-powered photodetectors&lt;/keyword&gt;&lt;keyword&gt;type-II band alignment&lt;/keyword&gt;&lt;/keywords&gt;&lt;dates&gt;&lt;year&gt;2021&lt;/year&gt;&lt;pub-dates&gt;&lt;date&gt;2021/10/01&lt;/date&gt;&lt;/pub-dates&gt;&lt;/dates&gt;&lt;publisher&gt;John Wiley &amp;amp; Sons, Ltd&lt;/publisher&gt;&lt;isbn&gt;2195-1071&lt;/isbn&gt;&lt;urls&gt;&lt;related-urls&gt;&lt;url&gt;https://doi.org/10.1002/adom.202101017&lt;/url&gt;&lt;/related-urls&gt;&lt;/urls&gt;&lt;electronic-resource-num&gt;https://doi.org/10.1002/adom.202101017&lt;/electronic-resource-num&gt;&lt;access-date&gt;2025/07/26&lt;/access-date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9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0A61892E" w14:textId="77777777" w:rsidTr="00DD1FE4">
        <w:trPr>
          <w:trHeight w:val="584"/>
        </w:trPr>
        <w:tc>
          <w:tcPr>
            <w:tcW w:w="953" w:type="pct"/>
          </w:tcPr>
          <w:p w14:paraId="47FE751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/GaAs</w:t>
            </w:r>
          </w:p>
        </w:tc>
        <w:tc>
          <w:tcPr>
            <w:tcW w:w="443" w:type="pct"/>
          </w:tcPr>
          <w:p w14:paraId="07DE95C0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674" w:type="pct"/>
          </w:tcPr>
          <w:p w14:paraId="0123A88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1.96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76" w:type="pct"/>
          </w:tcPr>
          <w:p w14:paraId="50057C0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35.2 mA W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776" w:type="pct"/>
          </w:tcPr>
          <w:p w14:paraId="7D747787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3.4/15.6 µs</w:t>
            </w:r>
          </w:p>
        </w:tc>
        <w:tc>
          <w:tcPr>
            <w:tcW w:w="749" w:type="pct"/>
          </w:tcPr>
          <w:p w14:paraId="781A70E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30" w:type="pct"/>
          </w:tcPr>
          <w:p w14:paraId="296B09BE" w14:textId="5AA3693F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&lt;EndNote&gt;&lt;Cite&gt;&lt;Author&gt;Jia&lt;/Author&gt;&lt;Year&gt;2019&lt;/Year&gt;&lt;RecNum&gt;21&lt;/RecNum&gt;&lt;DisplayText&gt;&lt;style face="superscript"&gt;10&lt;/style&gt;&lt;/DisplayText&gt;&lt;record&gt;&lt;rec-number&gt;21&lt;/rec-number&gt;&lt;foreign-keys&gt;&lt;key app="EN" db-id="zwwarvvfdapea2e5a0hvr020rsxtar2ftree" timestamp="1753536107"&gt;21&lt;/key&gt;&lt;/foreign-keys&gt;&lt;ref-type name="Journal Article"&gt;17&lt;/ref-type&gt;&lt;contributors&gt;&lt;authors&gt;&lt;author&gt;Jia, Cheng&lt;/author&gt;&lt;author&gt;Wu, Di&lt;/author&gt;&lt;author&gt;Wu, Enping&lt;/author&gt;&lt;author&gt;Guo, Jiawen&lt;/author&gt;&lt;author&gt;Zhao, Zhihui&lt;/author&gt;&lt;author&gt;Shi, Zhifeng&lt;/author&gt;&lt;author&gt;Xu, Tingting&lt;/author&gt;&lt;author&gt;Huang, Xiaowen&lt;/author&gt;&lt;author&gt;Tian, Yongtao&lt;/author&gt;&lt;author&gt;Li, Xinjian&lt;/author&gt;&lt;/authors&gt;&lt;/contributors&gt;&lt;titles&gt;&lt;title&gt;A self-powered high-performance photodetector based on a MoS2/GaAs heterojunction with high polarization sensitivity&lt;/title&gt;&lt;secondary-title&gt;Journal of Materials Chemistry C&lt;/secondary-title&gt;&lt;/titles&gt;&lt;periodical&gt;&lt;full-title&gt;Journal of Materials Chemistry C&lt;/full-title&gt;&lt;/periodical&gt;&lt;pages&gt;3817-3821&lt;/pages&gt;&lt;volume&gt;7&lt;/volume&gt;&lt;number&gt;13&lt;/number&gt;&lt;dates&gt;&lt;year&gt;2019&lt;/year&gt;&lt;/dates&gt;&lt;publisher&gt;The Royal Society of Chemistry&lt;/publisher&gt;&lt;isbn&gt;2050-7526&lt;/isbn&gt;&lt;work-type&gt;10.1039/C8TC06398B&lt;/work-type&gt;&lt;urls&gt;&lt;related-urls&gt;&lt;url&gt;http://dx.doi.org/10.1039/C8TC06398B&lt;/url&gt;&lt;/related-urls&gt;&lt;/urls&gt;&lt;electronic-resource-num&gt;10.1039/C8TC06398B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10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11CFA1D3" w14:textId="77777777" w:rsidTr="00DD1FE4">
        <w:trPr>
          <w:trHeight w:val="584"/>
        </w:trPr>
        <w:tc>
          <w:tcPr>
            <w:tcW w:w="953" w:type="pct"/>
          </w:tcPr>
          <w:p w14:paraId="5AD8644E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SnS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/InSe</w:t>
            </w:r>
          </w:p>
        </w:tc>
        <w:tc>
          <w:tcPr>
            <w:tcW w:w="443" w:type="pct"/>
          </w:tcPr>
          <w:p w14:paraId="3A8CDFD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74" w:type="pct"/>
          </w:tcPr>
          <w:p w14:paraId="4973732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1.05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6D1650C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215 mA W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776" w:type="pct"/>
          </w:tcPr>
          <w:p w14:paraId="0C269EF2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 xml:space="preserve">8.6/4.2 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749" w:type="pct"/>
          </w:tcPr>
          <w:p w14:paraId="40AC4EB4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30" w:type="pct"/>
          </w:tcPr>
          <w:p w14:paraId="2D543059" w14:textId="3BA689EA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&lt;EndNote&gt;&lt;Cite&gt;&lt;Author&gt;Gao&lt;/Author&gt;&lt;Year&gt;2022&lt;/Year&gt;&lt;RecNum&gt;22&lt;/RecNum&gt;&lt;DisplayText&gt;&lt;style face="superscript"&gt;11&lt;/style&gt;&lt;/DisplayText&gt;&lt;record&gt;&lt;rec-number&gt;22&lt;/rec-number&gt;&lt;foreign-keys&gt;&lt;key app="EN" db-id="zwwarvvfdapea2e5a0hvr020rsxtar2ftree" timestamp="1753536181"&gt;22&lt;/key&gt;&lt;/foreign-keys&gt;&lt;ref-type name="Journal Article"&gt;17&lt;/ref-type&gt;&lt;contributors&gt;&lt;authors&gt;&lt;author&gt;Gao, Peng&lt;/author&gt;&lt;author&gt;Yang, Mengmeng&lt;/author&gt;&lt;author&gt;Wang, Chuanglei&lt;/author&gt;&lt;author&gt;Li, Hengyi&lt;/author&gt;&lt;author&gt;Yang, Baoxiang&lt;/author&gt;&lt;author&gt;Zheng, Zhaoqiang&lt;/author&gt;&lt;author&gt;Huo, Nengjie&lt;/author&gt;&lt;author&gt;Gao, Wei&lt;/author&gt;&lt;author&gt;Luo, Dongxiang&lt;/author&gt;&lt;author&gt;Li, Jingbo&lt;/author&gt;&lt;/authors&gt;&lt;/contributors&gt;&lt;titles&gt;&lt;title&gt;Low-pressure PVD growth SnS/InSe vertical heterojunctions with type-II band alignment for typical nanoelectronics&lt;/title&gt;&lt;secondary-title&gt;Nanoscale&lt;/secondary-title&gt;&lt;/titles&gt;&lt;periodical&gt;&lt;full-title&gt;Nanoscale&lt;/full-title&gt;&lt;/periodical&gt;&lt;pages&gt;14603-14612&lt;/pages&gt;&lt;volume&gt;14&lt;/volume&gt;&lt;number&gt;39&lt;/number&gt;&lt;dates&gt;&lt;year&gt;2022&lt;/year&gt;&lt;/dates&gt;&lt;publisher&gt;The Royal Society of Chemistry&lt;/publisher&gt;&lt;isbn&gt;2040-3364&lt;/isbn&gt;&lt;work-type&gt;10.1039/D2NR04165K&lt;/work-type&gt;&lt;urls&gt;&lt;related-urls&gt;&lt;url&gt;http://dx.doi.org/10.1039/D2NR04165K&lt;/url&gt;&lt;/related-urls&gt;&lt;/urls&gt;&lt;electronic-resource-num&gt;10.1039/D2NR04165K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11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7B064A7E" w14:textId="77777777" w:rsidTr="00DD1FE4">
        <w:trPr>
          <w:trHeight w:val="584"/>
        </w:trPr>
        <w:tc>
          <w:tcPr>
            <w:tcW w:w="953" w:type="pct"/>
          </w:tcPr>
          <w:p w14:paraId="657FC6C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/n-MoSe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71FAE50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674" w:type="pct"/>
          </w:tcPr>
          <w:p w14:paraId="4130A0E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2.91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76" w:type="pct"/>
          </w:tcPr>
          <w:p w14:paraId="019A48E4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2106 mA W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776" w:type="pct"/>
          </w:tcPr>
          <w:p w14:paraId="16EB0D6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25/22ms</w:t>
            </w:r>
          </w:p>
        </w:tc>
        <w:tc>
          <w:tcPr>
            <w:tcW w:w="749" w:type="pct"/>
          </w:tcPr>
          <w:p w14:paraId="526EC3B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16.39</w:t>
            </w:r>
          </w:p>
        </w:tc>
        <w:tc>
          <w:tcPr>
            <w:tcW w:w="630" w:type="pct"/>
          </w:tcPr>
          <w:p w14:paraId="7E576D3A" w14:textId="27051DB6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&lt;EndNote&gt;&lt;Cite&gt;&lt;Author&gt;Zhao&lt;/Author&gt;&lt;Year&gt;2021&lt;/Year&gt;&lt;RecNum&gt;7&lt;/RecNum&gt;&lt;DisplayText&gt;&lt;style face="superscript"&gt;12&lt;/style&gt;&lt;/DisplayText&gt;&lt;record&gt;&lt;rec-number&gt;7&lt;/rec-number&gt;&lt;foreign-keys&gt;&lt;key app="EN" db-id="szvxvfvdep9vrpevz5pppp0l9rsavrstf29e" timestamp="1755586345"&gt;7&lt;/key&gt;&lt;/foreign-keys&gt;&lt;ref-type name="Journal Article"&gt;17&lt;/ref-type&gt;&lt;contributors&gt;&lt;authors&gt;&lt;author&gt;Zhao, Qixiao&lt;/author&gt;&lt;author&gt;Gao, Feng&lt;/author&gt;&lt;author&gt;Chen, Hongyu&lt;/author&gt;&lt;author&gt;Gao, Wei&lt;/author&gt;&lt;author&gt;Xia, Mengjia&lt;/author&gt;&lt;author&gt;Pan, Yuan&lt;/author&gt;&lt;author&gt;Shi, Hongyan&lt;/author&gt;&lt;author&gt;Su, Shichen&lt;/author&gt;&lt;author&gt;Fang, Xiaosheng&lt;/author&gt;&lt;author&gt;Li, Jingbo&lt;/author&gt;&lt;/authors&gt;&lt;/contributors&gt;&lt;titles&gt;&lt;title&gt;High performance polarization-sensitive self-powered imaging photodetectors based on a p-Te/n-MoSe2 van der Waals heterojunction with strong interlayer transition&lt;/title&gt;&lt;secondary-title&gt;Materials Horizons&lt;/secondary-title&gt;&lt;/titles&gt;&lt;periodical&gt;&lt;full-title&gt;Materials Horizons&lt;/full-title&gt;&lt;/periodical&gt;&lt;pages&gt;3113-3123&lt;/pages&gt;&lt;volume&gt;8&lt;/volume&gt;&lt;number&gt;11&lt;/number&gt;&lt;dates&gt;&lt;year&gt;2021&lt;/year&gt;&lt;/dates&gt;&lt;publisher&gt;The Royal Society of Chemistry&lt;/publisher&gt;&lt;isbn&gt;2051-6347&lt;/isbn&gt;&lt;work-type&gt;10.1039/D1MH01287H&lt;/work-type&gt;&lt;urls&gt;&lt;related-urls&gt;&lt;url&gt;http://dx.doi.org/10.1039/D1MH01287H&lt;/url&gt;&lt;/related-urls&gt;&lt;/urls&gt;&lt;electronic-resource-num&gt;10.1039/D1MH01287H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12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424B55D8" w14:textId="77777777" w:rsidTr="00DD1FE4">
        <w:trPr>
          <w:trHeight w:val="296"/>
        </w:trPr>
        <w:tc>
          <w:tcPr>
            <w:tcW w:w="953" w:type="pct"/>
          </w:tcPr>
          <w:p w14:paraId="3B64D0D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MoTe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/MoS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25AD895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674" w:type="pct"/>
          </w:tcPr>
          <w:p w14:paraId="0D7A033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1.2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1CDAAC40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79 mA/W</w:t>
            </w:r>
          </w:p>
        </w:tc>
        <w:tc>
          <w:tcPr>
            <w:tcW w:w="776" w:type="pct"/>
          </w:tcPr>
          <w:p w14:paraId="0C0EE77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180/202 µs</w:t>
            </w:r>
          </w:p>
        </w:tc>
        <w:tc>
          <w:tcPr>
            <w:tcW w:w="749" w:type="pct"/>
          </w:tcPr>
          <w:p w14:paraId="32D2C6B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30" w:type="pct"/>
          </w:tcPr>
          <w:p w14:paraId="5B1EA922" w14:textId="17D0742C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&lt;EndNote&gt;&lt;Cite&gt;&lt;Author&gt;Kong&lt;/Author&gt;&lt;Year&gt;2023&lt;/Year&gt;&lt;RecNum&gt;24&lt;/RecNum&gt;&lt;DisplayText&gt;&lt;style face="superscript"&gt;13&lt;/style&gt;&lt;/DisplayText&gt;&lt;record&gt;&lt;rec-number&gt;24&lt;/rec-number&gt;&lt;foreign-keys&gt;&lt;key app="EN" db-id="zwwarvvfdapea2e5a0hvr020rsxtar2ftree" timestamp="1753536349"&gt;24&lt;/key&gt;&lt;/foreign-keys&gt;&lt;ref-type name="Journal Article"&gt;17&lt;/ref-type&gt;&lt;contributors&gt;&lt;authors&gt;&lt;author&gt;Kong, Lingxian&lt;/author&gt;&lt;author&gt;Li, Guangliang&lt;/author&gt;&lt;author&gt;Su, Qi&lt;/author&gt;&lt;author&gt;Tan, Xianhua&lt;/author&gt;&lt;author&gt;Zhang, Xuning&lt;/author&gt;&lt;author&gt;Liu, Zhiyong&lt;/author&gt;&lt;author&gt;Liao, Guanglan&lt;/author&gt;&lt;author&gt;Sun, Bo&lt;/author&gt;&lt;author&gt;Shi, Tielin&lt;/author&gt;&lt;/authors&gt;&lt;/contributors&gt;&lt;titles&gt;&lt;title&gt;Polarization-Sensitive, Self-Powered, and Broadband Semimetal MoTe2/MoS2 van der Waals Heterojunction for Photodetection and Imaging&lt;/title&gt;&lt;secondary-title&gt;ACS Applied Materials &amp;amp; Interfaces&lt;/secondary-title&gt;&lt;/titles&gt;&lt;periodical&gt;&lt;full-title&gt;ACS Applied Materials &amp;amp; Interfaces&lt;/full-title&gt;&lt;/periodical&gt;&lt;pages&gt;43135-43144&lt;/pages&gt;&lt;volume&gt;15&lt;/volume&gt;&lt;number&gt;36&lt;/number&gt;&lt;dates&gt;&lt;year&gt;2023&lt;/year&gt;&lt;pub-dates&gt;&lt;date&gt;2023/09/13&lt;/date&gt;&lt;/pub-dates&gt;&lt;/dates&gt;&lt;publisher&gt;American Chemical Society&lt;/publisher&gt;&lt;isbn&gt;1944-8244&lt;/isbn&gt;&lt;urls&gt;&lt;related-urls&gt;&lt;url&gt;https://doi.org/10.1021/acsami.3c07709&lt;/url&gt;&lt;/related-urls&gt;&lt;/urls&gt;&lt;electronic-resource-num&gt;10.1021/acsami.3c07709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13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3CCB1A15" w14:textId="77777777" w:rsidTr="00DD1FE4">
        <w:trPr>
          <w:trHeight w:val="584"/>
        </w:trPr>
        <w:tc>
          <w:tcPr>
            <w:tcW w:w="953" w:type="pct"/>
          </w:tcPr>
          <w:p w14:paraId="5F2906CD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PdSe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/2H–MoTe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43F6BD5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674" w:type="pct"/>
          </w:tcPr>
          <w:p w14:paraId="6BC993E8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6.46 × 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2F3C1010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color w:val="151515"/>
                <w:sz w:val="24"/>
                <w:szCs w:val="24"/>
              </w:rPr>
              <w:t>0.243A/W</w:t>
            </w:r>
          </w:p>
        </w:tc>
        <w:tc>
          <w:tcPr>
            <w:tcW w:w="776" w:type="pct"/>
          </w:tcPr>
          <w:p w14:paraId="2E40F52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3.5/3.7 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749" w:type="pct"/>
          </w:tcPr>
          <w:p w14:paraId="0D08B920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</w:tcPr>
          <w:p w14:paraId="22B2B4B4" w14:textId="6890ED21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&lt;EndNote&gt;&lt;Cite&gt;&lt;Author&gt;Che&lt;/Author&gt;&lt;Year&gt;2024&lt;/Year&gt;&lt;RecNum&gt;25&lt;/RecNum&gt;&lt;DisplayText&gt;&lt;style face="superscript"&gt;14&lt;/style&gt;&lt;/DisplayText&gt;&lt;record&gt;&lt;rec-number&gt;25&lt;/rec-number&gt;&lt;foreign-keys&gt;&lt;key app="EN" db-id="zwwarvvfdapea2e5a0hvr020rsxtar2ftree" timestamp="1753536718"&gt;25&lt;/key&gt;&lt;/foreign-keys&gt;&lt;ref-type name="Journal Article"&gt;17&lt;/ref-type&gt;&lt;contributors&gt;&lt;authors&gt;&lt;author&gt;Che, Mengqi&lt;/author&gt;&lt;author&gt;Wang, Bin&lt;/author&gt;&lt;author&gt;Zhao, Xingyu&lt;/author&gt;&lt;author&gt;Li, Yahui&lt;/author&gt;&lt;author&gt;Chang, Chunlu&lt;/author&gt;&lt;author&gt;Liu, Mingxiu&lt;/author&gt;&lt;author&gt;Du, Yu&lt;/author&gt;&lt;author&gt;Qi, Liujian&lt;/author&gt;&lt;author&gt;Zhang, Nan&lt;/author&gt;&lt;author&gt;Zou, Yuting&lt;/author&gt;&lt;author&gt;Li, Shaojuan&lt;/author&gt;&lt;/authors&gt;&lt;/contributors&gt;&lt;titles&gt;&lt;title&gt;PdSe2/2H–MoTe2 Heterojunction Self-Powered Photodetector: Broadband Photodetection and Linear/Circular Polarization Capability&lt;/title&gt;&lt;secondary-title&gt;ACS Nano&lt;/secondary-title&gt;&lt;/titles&gt;&lt;periodical&gt;&lt;full-title&gt;ACS Nano&lt;/full-title&gt;&lt;/periodical&gt;&lt;pages&gt;30884-30895&lt;/pages&gt;&lt;volume&gt;18&lt;/volume&gt;&lt;number&gt;44&lt;/number&gt;&lt;dates&gt;&lt;year&gt;2024&lt;/year&gt;&lt;pub-dates&gt;&lt;date&gt;2024/11/05&lt;/date&gt;&lt;/pub-dates&gt;&lt;/dates&gt;&lt;publisher&gt;American Chemical Society&lt;/publisher&gt;&lt;isbn&gt;1936-0851&lt;/isbn&gt;&lt;urls&gt;&lt;related-urls&gt;&lt;url&gt;https://doi.org/10.1021/acsnano.4c12298&lt;/url&gt;&lt;/related-urls&gt;&lt;/urls&gt;&lt;electronic-resource-num&gt;10.1021/acsnano.4c12298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14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62128310" w14:textId="77777777" w:rsidTr="00DD1FE4">
        <w:trPr>
          <w:trHeight w:val="584"/>
        </w:trPr>
        <w:tc>
          <w:tcPr>
            <w:tcW w:w="953" w:type="pct"/>
          </w:tcPr>
          <w:p w14:paraId="56B4766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/PdSe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642F91B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674" w:type="pct"/>
          </w:tcPr>
          <w:p w14:paraId="0FF688E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5.27 × 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776" w:type="pct"/>
          </w:tcPr>
          <w:p w14:paraId="7FEDE053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color w:val="151515"/>
                <w:sz w:val="24"/>
                <w:szCs w:val="24"/>
              </w:rPr>
              <w:t>0.617 A/W</w:t>
            </w:r>
          </w:p>
        </w:tc>
        <w:tc>
          <w:tcPr>
            <w:tcW w:w="776" w:type="pct"/>
          </w:tcPr>
          <w:p w14:paraId="63C3C00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4.5 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μs</w:t>
            </w:r>
            <w:proofErr w:type="spellEnd"/>
          </w:p>
        </w:tc>
        <w:tc>
          <w:tcPr>
            <w:tcW w:w="749" w:type="pct"/>
          </w:tcPr>
          <w:p w14:paraId="67AA60F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3.56</w:t>
            </w:r>
          </w:p>
        </w:tc>
        <w:tc>
          <w:tcPr>
            <w:tcW w:w="630" w:type="pct"/>
          </w:tcPr>
          <w:p w14:paraId="0E580708" w14:textId="6AE75D92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&lt;EndNote&gt;&lt;Cite&gt;&lt;Author&gt;Wang&lt;/Author&gt;&lt;Year&gt;2024&lt;/Year&gt;&lt;RecNum&gt;26&lt;/RecNum&gt;&lt;DisplayText&gt;&lt;style face="superscript"&gt;15&lt;/style&gt;&lt;/DisplayText&gt;&lt;record&gt;&lt;rec-number&gt;26&lt;/rec-number&gt;&lt;foreign-keys&gt;&lt;key app="EN" db-id="zwwarvvfdapea2e5a0hvr020rsxtar2ftree" timestamp="1753536998"&gt;26&lt;/key&gt;&lt;/foreign-keys&gt;&lt;ref-type name="Journal Article"&gt;17&lt;/ref-type&gt;&lt;contributors&gt;&lt;authors&gt;&lt;author&gt;Wang, Pu&lt;/author&gt;&lt;author&gt;Li, Zhao&lt;/author&gt;&lt;author&gt;Xia, Xue&lt;/author&gt;&lt;author&gt;Zhang, Jingni&lt;/author&gt;&lt;author&gt;Lan, Yingying&lt;/author&gt;&lt;author&gt;Zhu, Lu&lt;/author&gt;&lt;author&gt;Ke, Qingqing&lt;/author&gt;&lt;author&gt;Mu, Haoran&lt;/author&gt;&lt;author&gt;Lin, Shenghuang&lt;/author&gt;&lt;/authors&gt;&lt;/contributors&gt;&lt;titles&gt;&lt;title&gt;Anisotropic Te/PdSe2 Van Der Waals Heterojunction for Self-Powered Broadband and Polarization-Sensitive Photodetection&lt;/title&gt;&lt;secondary-title&gt;Small&lt;/secondary-title&gt;&lt;/titles&gt;&lt;periodical&gt;&lt;full-title&gt;Small&lt;/full-title&gt;&lt;/periodical&gt;&lt;pages&gt;2401216&lt;/pages&gt;&lt;volume&gt;20&lt;/volume&gt;&lt;number&gt;34&lt;/number&gt;&lt;dates&gt;&lt;year&gt;2024&lt;/year&gt;&lt;/dates&gt;&lt;isbn&gt;1613-6810&lt;/isbn&gt;&lt;urls&gt;&lt;related-urls&gt;&lt;url&gt;https://onlinelibrary.wiley.com/doi/abs/10.1002/smll.202401216&lt;/url&gt;&lt;/related-urls&gt;&lt;/urls&gt;&lt;electronic-resource-num&gt;https://doi.org/10.1002/smll.202401216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15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326ADE41" w14:textId="77777777" w:rsidTr="00DD1FE4">
        <w:trPr>
          <w:trHeight w:val="595"/>
        </w:trPr>
        <w:tc>
          <w:tcPr>
            <w:tcW w:w="953" w:type="pct"/>
          </w:tcPr>
          <w:p w14:paraId="7B3AEFC0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PdSe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/Perovskite</w:t>
            </w:r>
          </w:p>
        </w:tc>
        <w:tc>
          <w:tcPr>
            <w:tcW w:w="443" w:type="pct"/>
          </w:tcPr>
          <w:p w14:paraId="1F0C8B05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674" w:type="pct"/>
          </w:tcPr>
          <w:p w14:paraId="3F3DF27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76" w:type="pct"/>
          </w:tcPr>
          <w:p w14:paraId="468AB8A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color w:val="151515"/>
                <w:sz w:val="24"/>
                <w:szCs w:val="24"/>
              </w:rPr>
              <w:t>0.313 A/W</w:t>
            </w:r>
          </w:p>
        </w:tc>
        <w:tc>
          <w:tcPr>
            <w:tcW w:w="776" w:type="pct"/>
          </w:tcPr>
          <w:p w14:paraId="52DAFC8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3.5/4 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μs</w:t>
            </w:r>
            <w:proofErr w:type="spellEnd"/>
          </w:p>
        </w:tc>
        <w:tc>
          <w:tcPr>
            <w:tcW w:w="749" w:type="pct"/>
          </w:tcPr>
          <w:p w14:paraId="36172F79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630" w:type="pct"/>
          </w:tcPr>
          <w:p w14:paraId="3284F9AB" w14:textId="4EFA6560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&lt;EndNote&gt;&lt;Cite&gt;&lt;Author&gt;Zeng&lt;/Author&gt;&lt;Year&gt;2019&lt;/Year&gt;&lt;RecNum&gt;27&lt;/RecNum&gt;&lt;DisplayText&gt;&lt;style face="superscript"&gt;16&lt;/style&gt;&lt;/DisplayText&gt;&lt;record&gt;&lt;rec-number&gt;27&lt;/rec-number&gt;&lt;foreign-keys&gt;&lt;key app="EN" db-id="zwwarvvfdapea2e5a0hvr020rsxtar2ftree" timestamp="1753537058"&gt;27&lt;/key&gt;&lt;/foreign-keys&gt;&lt;ref-type name="Journal Article"&gt;17&lt;/ref-type&gt;&lt;contributors&gt;&lt;authors&gt;&lt;author&gt;Zeng, Long-Hui&lt;/author&gt;&lt;author&gt;Chen, Qing-Ming&lt;/author&gt;&lt;author&gt;Zhang, Zhi-Xiang&lt;/author&gt;&lt;author&gt;Wu, Di&lt;/author&gt;&lt;author&gt;Yuan, Huiyu&lt;/author&gt;&lt;author&gt;Li, Yan-Yong&lt;/author&gt;&lt;author&gt;Qarony, Wayesh&lt;/author&gt;&lt;author&gt;Lau, Shu Ping&lt;/author&gt;&lt;author&gt;Luo, Lin-Bao&lt;/author&gt;&lt;author&gt;Tsang, Yuen Hong&lt;/author&gt;&lt;/authors&gt;&lt;/contributors&gt;&lt;titles&gt;&lt;title&gt;Multilayered PdSe2/Perovskite Schottky Junction for Fast, Self-Powered, Polarization-Sensitive, Broadband Photodetectors, and Image Sensor Application&lt;/title&gt;&lt;secondary-title&gt;Advanced Science&lt;/secondary-title&gt;&lt;/titles&gt;&lt;periodical&gt;&lt;full-title&gt;Advanced Science&lt;/full-title&gt;&lt;/periodical&gt;&lt;pages&gt;1901134&lt;/pages&gt;&lt;volume&gt;6&lt;/volume&gt;&lt;number&gt;19&lt;/number&gt;&lt;dates&gt;&lt;year&gt;2019&lt;/year&gt;&lt;/dates&gt;&lt;isbn&gt;2198-3844&lt;/isbn&gt;&lt;urls&gt;&lt;related-urls&gt;&lt;url&gt;https://advanced.onlinelibrary.wiley.com/doi/abs/10.1002/advs.201901134&lt;/url&gt;&lt;/related-urls&gt;&lt;/urls&gt;&lt;electronic-resource-num&gt;https://doi.org/10.1002/advs.201901134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16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6FCADA42" w14:textId="77777777" w:rsidTr="00DD1FE4">
        <w:trPr>
          <w:trHeight w:val="584"/>
        </w:trPr>
        <w:tc>
          <w:tcPr>
            <w:tcW w:w="953" w:type="pct"/>
          </w:tcPr>
          <w:p w14:paraId="48DD21E1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GeAs</w:t>
            </w:r>
            <w:proofErr w:type="spellEnd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/WS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66698C67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674" w:type="pct"/>
          </w:tcPr>
          <w:p w14:paraId="7A3C392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1.08 × 10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776" w:type="pct"/>
          </w:tcPr>
          <w:p w14:paraId="736AC43F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color w:val="151515"/>
                <w:sz w:val="24"/>
                <w:szCs w:val="24"/>
              </w:rPr>
              <w:t>0.51 A/W</w:t>
            </w:r>
          </w:p>
        </w:tc>
        <w:tc>
          <w:tcPr>
            <w:tcW w:w="776" w:type="pct"/>
          </w:tcPr>
          <w:p w14:paraId="61F78E9C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749" w:type="pct"/>
          </w:tcPr>
          <w:p w14:paraId="7126DBE6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30" w:type="pct"/>
          </w:tcPr>
          <w:p w14:paraId="7ACEEF9A" w14:textId="3DB27211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&lt;EndNote&gt;&lt;Cite&gt;&lt;Author&gt;Xiong&lt;/Author&gt;&lt;Year&gt;2022&lt;/Year&gt;&lt;RecNum&gt;28&lt;/RecNum&gt;&lt;DisplayText&gt;&lt;style face="superscript"&gt;17&lt;/style&gt;&lt;/DisplayText&gt;&lt;record&gt;&lt;rec-number&gt;28&lt;/rec-number&gt;&lt;foreign-keys&gt;&lt;key app="EN" db-id="zwwarvvfdapea2e5a0hvr020rsxtar2ftree" timestamp="1753537137"&gt;28&lt;/key&gt;&lt;/foreign-keys&gt;&lt;ref-type name="Journal Article"&gt;17&lt;/ref-type&gt;&lt;contributors&gt;&lt;authors&gt;&lt;author&gt;Xiong, Jingxian&lt;/author&gt;&lt;author&gt;Dan, Zhiying&lt;/author&gt;&lt;author&gt;Li, Hengyi&lt;/author&gt;&lt;author&gt;Li, Sina&lt;/author&gt;&lt;author&gt;Sun, Yiming&lt;/author&gt;&lt;author&gt;Gao, Wei&lt;/author&gt;&lt;author&gt;Huo, Nengjie&lt;/author&gt;&lt;author&gt;Li, Jingbo&lt;/author&gt;&lt;/authors&gt;&lt;/contributors&gt;&lt;titles&gt;&lt;title&gt;Multifunctional GeAs/WS2 Heterojunctions for Highly Polarization-Sensitive Photodetectors in the Short-Wave Infrared Range&lt;/title&gt;&lt;secondary-title&gt;ACS Applied Materials &amp;amp; Interfaces&lt;/secondary-title&gt;&lt;/titles&gt;&lt;periodical&gt;&lt;full-title&gt;ACS Applied Materials &amp;amp; Interfaces&lt;/full-title&gt;&lt;/periodical&gt;&lt;pages&gt;22607-22614&lt;/pages&gt;&lt;volume&gt;14&lt;/volume&gt;&lt;number&gt;19&lt;/number&gt;&lt;dates&gt;&lt;year&gt;2022&lt;/year&gt;&lt;pub-dates&gt;&lt;date&gt;2022/05/18&lt;/date&gt;&lt;/pub-dates&gt;&lt;/dates&gt;&lt;publisher&gt;American Chemical Society&lt;/publisher&gt;&lt;isbn&gt;1944-8244&lt;/isbn&gt;&lt;urls&gt;&lt;related-urls&gt;&lt;url&gt;https://doi.org/10.1021/acsami.2c03246&lt;/url&gt;&lt;/related-urls&gt;&lt;/urls&gt;&lt;electronic-resource-num&gt;10.1021/acsami.2c03246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17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D1FE4" w:rsidRPr="00BC1232" w14:paraId="4D9E3B53" w14:textId="77777777" w:rsidTr="00DD1FE4">
        <w:trPr>
          <w:trHeight w:val="286"/>
        </w:trPr>
        <w:tc>
          <w:tcPr>
            <w:tcW w:w="953" w:type="pct"/>
          </w:tcPr>
          <w:p w14:paraId="542404C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ReS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/WS</w:t>
            </w:r>
            <w:r w:rsidRPr="00BC12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3" w:type="pct"/>
          </w:tcPr>
          <w:p w14:paraId="04D8D277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674" w:type="pct"/>
          </w:tcPr>
          <w:p w14:paraId="0D0ED63B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6" w:type="pct"/>
          </w:tcPr>
          <w:p w14:paraId="0D3D555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color w:val="151515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color w:val="151515"/>
                <w:sz w:val="24"/>
                <w:szCs w:val="24"/>
              </w:rPr>
              <w:t>1.85 mA/W</w:t>
            </w:r>
          </w:p>
        </w:tc>
        <w:tc>
          <w:tcPr>
            <w:tcW w:w="776" w:type="pct"/>
          </w:tcPr>
          <w:p w14:paraId="05000ED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proofErr w:type="spellStart"/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  <w:tc>
          <w:tcPr>
            <w:tcW w:w="749" w:type="pct"/>
          </w:tcPr>
          <w:p w14:paraId="6E467AAA" w14:textId="77777777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630" w:type="pct"/>
          </w:tcPr>
          <w:p w14:paraId="20DCB1D0" w14:textId="1222E313" w:rsidR="00A23838" w:rsidRPr="00BC1232" w:rsidRDefault="00A23838" w:rsidP="00DD1FE4">
            <w:pPr>
              <w:spacing w:line="480" w:lineRule="auto"/>
              <w:ind w:right="-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B5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ADDIN EN.CITE &lt;EndNote&gt;&lt;Cite&gt;&lt;Author&gt;Tang&lt;/Author&gt;&lt;Year&gt;2020&lt;/Year&gt;&lt;RecNum&gt;29&lt;/RecNum&gt;&lt;DisplayText&gt;&lt;style face="superscript"&gt;18&lt;/style&gt;&lt;/DisplayText&gt;&lt;record&gt;&lt;rec-number&gt;29&lt;/rec-number&gt;&lt;foreign-keys&gt;&lt;key app="EN" db-id="zwwarvvfdapea2e5a0hvr020rsxtar2ftree" timestamp="1753538120"&gt;29&lt;/key&gt;&lt;/foreign-keys&gt;&lt;ref-type name="Journal Article"&gt;17&lt;/ref-type&gt;&lt;contributors&gt;&lt;authors&gt;&lt;author&gt;Tang, Yuxiang&lt;/author&gt;&lt;author&gt;Hao, Hao&lt;/author&gt;&lt;author&gt;Kang, Yan&lt;/author&gt;&lt;author&gt;Liu, Qirui&lt;/author&gt;&lt;author&gt;Sui, Yizhen&lt;/author&gt;&lt;author&gt;Wei, Ke&lt;/author&gt;&lt;author&gt;Cheng, Xiang’ai&lt;/author&gt;&lt;author&gt;Jiang, Tian&lt;/author&gt;&lt;/authors&gt;&lt;/contributors&gt;&lt;titles&gt;&lt;title&gt;Distinctive Interfacial Charge Behavior and Versatile Photoresponse Performance in Isotropic/Anisotropic WS 2 /ReS 2 Heterojunctions&lt;/title&gt;&lt;secondary-title&gt;ACS Applied Materials &amp;amp; Interfaces&lt;/secondary-title&gt;&lt;/titles&gt;&lt;periodical&gt;&lt;full-title&gt;ACS Applied Materials &amp;amp; Interfaces&lt;/full-title&gt;&lt;/periodical&gt;&lt;pages&gt;53475-53483&lt;/pages&gt;&lt;volume&gt;12&lt;/volume&gt;&lt;dates&gt;&lt;year&gt;2020&lt;/year&gt;&lt;pub-dates&gt;&lt;date&gt;11/25&lt;/date&gt;&lt;/pub-dates&gt;&lt;/dates&gt;&lt;urls&gt;&lt;/urls&gt;&lt;electronic-resource-num&gt;10.1021/acsami.0c14886&lt;/electronic-resource-num&gt;&lt;/record&gt;&lt;/Cite&gt;&lt;/EndNote&gt;</w:instrTex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6B5187" w:rsidRPr="006B51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18</w:t>
            </w:r>
            <w:r w:rsidRPr="00BC1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39400861" w14:textId="77777777" w:rsidR="00A23838" w:rsidRPr="00BC1232" w:rsidRDefault="00A23838" w:rsidP="00DD1FE4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5FD9BD88" w14:textId="6A3BF24C" w:rsidR="00F95BB5" w:rsidRPr="00A23838" w:rsidRDefault="00A23838" w:rsidP="00DD1FE4">
      <w:pPr>
        <w:spacing w:line="480" w:lineRule="auto"/>
        <w:ind w:right="-4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6631EE24" w14:textId="77777777" w:rsidR="006B5187" w:rsidRPr="006B5187" w:rsidRDefault="00261B54" w:rsidP="00763A1F">
      <w:pPr>
        <w:pStyle w:val="EndNoteBibliography"/>
        <w:ind w:right="-46"/>
      </w:pPr>
      <w:r w:rsidRPr="00BC1232">
        <w:rPr>
          <w:rFonts w:ascii="Times New Roman" w:hAnsi="Times New Roman" w:cs="Times New Roman"/>
          <w:sz w:val="24"/>
          <w:szCs w:val="24"/>
        </w:rPr>
        <w:fldChar w:fldCharType="begin"/>
      </w:r>
      <w:r w:rsidRPr="00BC1232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BC1232">
        <w:rPr>
          <w:rFonts w:ascii="Times New Roman" w:hAnsi="Times New Roman" w:cs="Times New Roman"/>
          <w:sz w:val="24"/>
          <w:szCs w:val="24"/>
        </w:rPr>
        <w:fldChar w:fldCharType="separate"/>
      </w:r>
      <w:r w:rsidR="006B5187" w:rsidRPr="006B5187">
        <w:t>1.</w:t>
      </w:r>
      <w:r w:rsidR="006B5187" w:rsidRPr="006B5187">
        <w:tab/>
        <w:t>Auti CB</w:t>
      </w:r>
      <w:r w:rsidR="006B5187" w:rsidRPr="006B5187">
        <w:rPr>
          <w:i/>
        </w:rPr>
        <w:t>, et al.</w:t>
      </w:r>
      <w:r w:rsidR="006B5187" w:rsidRPr="006B5187">
        <w:t xml:space="preserve"> Antipolar and short- and long-range magnetic ordering in quasi-two-dimensional AgCrP2S6. </w:t>
      </w:r>
      <w:r w:rsidR="006B5187" w:rsidRPr="006B5187">
        <w:rPr>
          <w:i/>
        </w:rPr>
        <w:t>Journal of Materials Chemistry C</w:t>
      </w:r>
      <w:r w:rsidR="006B5187" w:rsidRPr="006B5187">
        <w:t>,  (2026).</w:t>
      </w:r>
    </w:p>
    <w:p w14:paraId="524A68E7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4B867B5C" w14:textId="77777777" w:rsidR="006B5187" w:rsidRPr="006B5187" w:rsidRDefault="006B5187" w:rsidP="00763A1F">
      <w:pPr>
        <w:pStyle w:val="EndNoteBibliography"/>
        <w:ind w:right="-46"/>
      </w:pPr>
      <w:r w:rsidRPr="006B5187">
        <w:t>2.</w:t>
      </w:r>
      <w:r w:rsidRPr="006B5187">
        <w:tab/>
        <w:t>Liu M</w:t>
      </w:r>
      <w:r w:rsidRPr="006B5187">
        <w:rPr>
          <w:i/>
        </w:rPr>
        <w:t>, et al.</w:t>
      </w:r>
      <w:r w:rsidRPr="006B5187">
        <w:t xml:space="preserve"> Uncooled near- to long-wave-infrared polarization-sensitive photodetectors based on MoSe2/PdSe2 van der Waals heterostructures. </w:t>
      </w:r>
      <w:r w:rsidRPr="006B5187">
        <w:rPr>
          <w:i/>
        </w:rPr>
        <w:t>Nature Communications</w:t>
      </w:r>
      <w:r w:rsidRPr="006B5187">
        <w:t xml:space="preserve"> </w:t>
      </w:r>
      <w:r w:rsidRPr="006B5187">
        <w:rPr>
          <w:b/>
        </w:rPr>
        <w:t>16</w:t>
      </w:r>
      <w:r w:rsidRPr="006B5187">
        <w:t>, 2774 (2025).</w:t>
      </w:r>
    </w:p>
    <w:p w14:paraId="44F3A823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0F518EDA" w14:textId="77777777" w:rsidR="006B5187" w:rsidRPr="006B5187" w:rsidRDefault="006B5187" w:rsidP="00763A1F">
      <w:pPr>
        <w:pStyle w:val="EndNoteBibliography"/>
        <w:ind w:right="-46"/>
      </w:pPr>
      <w:r w:rsidRPr="006B5187">
        <w:t>3.</w:t>
      </w:r>
      <w:r w:rsidRPr="006B5187">
        <w:tab/>
        <w:t>Xin Y</w:t>
      </w:r>
      <w:r w:rsidRPr="006B5187">
        <w:rPr>
          <w:i/>
        </w:rPr>
        <w:t>, et al.</w:t>
      </w:r>
      <w:r w:rsidRPr="006B5187">
        <w:t xml:space="preserve"> Polarization-Sensitive Self-Powered Type-II GeSe/MoS2 van der Waals Heterojunction Photodetector. </w:t>
      </w:r>
      <w:r w:rsidRPr="006B5187">
        <w:rPr>
          <w:i/>
        </w:rPr>
        <w:t>ACS Applied Materials &amp; Interfaces</w:t>
      </w:r>
      <w:r w:rsidRPr="006B5187">
        <w:t xml:space="preserve"> </w:t>
      </w:r>
      <w:r w:rsidRPr="006B5187">
        <w:rPr>
          <w:b/>
        </w:rPr>
        <w:t>12</w:t>
      </w:r>
      <w:r w:rsidRPr="006B5187">
        <w:t>, 15406-15413 (2020).</w:t>
      </w:r>
    </w:p>
    <w:p w14:paraId="6637B35C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59C6B0BF" w14:textId="77777777" w:rsidR="006B5187" w:rsidRPr="006B5187" w:rsidRDefault="006B5187" w:rsidP="00763A1F">
      <w:pPr>
        <w:pStyle w:val="EndNoteBibliography"/>
        <w:ind w:right="-46"/>
      </w:pPr>
      <w:r w:rsidRPr="006B5187">
        <w:t>4.</w:t>
      </w:r>
      <w:r w:rsidRPr="006B5187">
        <w:tab/>
        <w:t>Gao P</w:t>
      </w:r>
      <w:r w:rsidRPr="006B5187">
        <w:rPr>
          <w:i/>
        </w:rPr>
        <w:t>, et al.</w:t>
      </w:r>
      <w:r w:rsidRPr="006B5187">
        <w:t xml:space="preserve"> MoTe2/MoSe2 vdW Schottky Photodetector for Polarized Photodetection. </w:t>
      </w:r>
      <w:r w:rsidRPr="006B5187">
        <w:rPr>
          <w:i/>
        </w:rPr>
        <w:t>Chip</w:t>
      </w:r>
      <w:r w:rsidRPr="006B5187">
        <w:t>, 100147 (2025).</w:t>
      </w:r>
    </w:p>
    <w:p w14:paraId="204BA4E2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7993FD18" w14:textId="77777777" w:rsidR="006B5187" w:rsidRPr="006B5187" w:rsidRDefault="006B5187" w:rsidP="00763A1F">
      <w:pPr>
        <w:pStyle w:val="EndNoteBibliography"/>
        <w:ind w:right="-46"/>
      </w:pPr>
      <w:r w:rsidRPr="006B5187">
        <w:t>5.</w:t>
      </w:r>
      <w:r w:rsidRPr="006B5187">
        <w:tab/>
        <w:t>An K</w:t>
      </w:r>
      <w:r w:rsidRPr="006B5187">
        <w:rPr>
          <w:i/>
        </w:rPr>
        <w:t>, et al.</w:t>
      </w:r>
      <w:r w:rsidRPr="006B5187">
        <w:t xml:space="preserve"> High-Performance Self-Driven Polarization-Sensitive Imaging Photodetectors based on Fully Depleted T-MoSe2/GeSe/B-MoSe2 Van der Waals Dual-Heterojunction. </w:t>
      </w:r>
      <w:r w:rsidRPr="006B5187">
        <w:rPr>
          <w:i/>
        </w:rPr>
        <w:t>Advanced Functional Materials</w:t>
      </w:r>
      <w:r w:rsidRPr="006B5187">
        <w:t xml:space="preserve"> </w:t>
      </w:r>
      <w:r w:rsidRPr="006B5187">
        <w:rPr>
          <w:b/>
        </w:rPr>
        <w:t>34</w:t>
      </w:r>
      <w:r w:rsidRPr="006B5187">
        <w:t>, 2409331 (2024).</w:t>
      </w:r>
    </w:p>
    <w:p w14:paraId="60FB89E5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539277F4" w14:textId="77777777" w:rsidR="006B5187" w:rsidRPr="006B5187" w:rsidRDefault="006B5187" w:rsidP="00763A1F">
      <w:pPr>
        <w:pStyle w:val="EndNoteBibliography"/>
        <w:ind w:right="-46"/>
      </w:pPr>
      <w:r w:rsidRPr="006B5187">
        <w:t>6.</w:t>
      </w:r>
      <w:r w:rsidRPr="006B5187">
        <w:tab/>
        <w:t>Wu J</w:t>
      </w:r>
      <w:r w:rsidRPr="006B5187">
        <w:rPr>
          <w:i/>
        </w:rPr>
        <w:t>, et al.</w:t>
      </w:r>
      <w:r w:rsidRPr="006B5187">
        <w:t xml:space="preserve"> Engineering the Polarization Sensitivity in All-2D Photodetectors Composed of Semimetal MoTe2 and Semiconductor WS2. </w:t>
      </w:r>
      <w:r w:rsidRPr="006B5187">
        <w:rPr>
          <w:i/>
        </w:rPr>
        <w:t>Advanced Optical Materials</w:t>
      </w:r>
      <w:r w:rsidRPr="006B5187">
        <w:t xml:space="preserve"> </w:t>
      </w:r>
      <w:r w:rsidRPr="006B5187">
        <w:rPr>
          <w:b/>
        </w:rPr>
        <w:t>10</w:t>
      </w:r>
      <w:r w:rsidRPr="006B5187">
        <w:t>, 2201902 (2022).</w:t>
      </w:r>
    </w:p>
    <w:p w14:paraId="5989BE49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3F5A3ABA" w14:textId="77777777" w:rsidR="006B5187" w:rsidRPr="006B5187" w:rsidRDefault="006B5187" w:rsidP="00763A1F">
      <w:pPr>
        <w:pStyle w:val="EndNoteBibliography"/>
        <w:ind w:right="-46"/>
      </w:pPr>
      <w:r w:rsidRPr="006B5187">
        <w:t>7.</w:t>
      </w:r>
      <w:r w:rsidRPr="006B5187">
        <w:tab/>
        <w:t>Ahn J</w:t>
      </w:r>
      <w:r w:rsidRPr="006B5187">
        <w:rPr>
          <w:i/>
        </w:rPr>
        <w:t>, et al.</w:t>
      </w:r>
      <w:r w:rsidRPr="006B5187">
        <w:t xml:space="preserve"> Near-Infrared Self-Powered Linearly Polarized Photodetection and Digital Incoherent Holography Using WSe2/ReSe2 van der Waals Heterostructure. </w:t>
      </w:r>
      <w:r w:rsidRPr="006B5187">
        <w:rPr>
          <w:i/>
        </w:rPr>
        <w:t>ACS Nano</w:t>
      </w:r>
      <w:r w:rsidRPr="006B5187">
        <w:t xml:space="preserve"> </w:t>
      </w:r>
      <w:r w:rsidRPr="006B5187">
        <w:rPr>
          <w:b/>
        </w:rPr>
        <w:t>15</w:t>
      </w:r>
      <w:r w:rsidRPr="006B5187">
        <w:t>, 17917-17925 (2021).</w:t>
      </w:r>
    </w:p>
    <w:p w14:paraId="23F3593C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419BDAFF" w14:textId="77777777" w:rsidR="006B5187" w:rsidRPr="006B5187" w:rsidRDefault="006B5187" w:rsidP="00763A1F">
      <w:pPr>
        <w:pStyle w:val="EndNoteBibliography"/>
        <w:ind w:right="-46"/>
      </w:pPr>
      <w:r w:rsidRPr="006B5187">
        <w:t>8.</w:t>
      </w:r>
      <w:r w:rsidRPr="006B5187">
        <w:tab/>
        <w:t>Wu D</w:t>
      </w:r>
      <w:r w:rsidRPr="006B5187">
        <w:rPr>
          <w:i/>
        </w:rPr>
        <w:t>, et al.</w:t>
      </w:r>
      <w:r w:rsidRPr="006B5187">
        <w:t xml:space="preserve"> In Situ Fabrication of PdSe2/GaN Schottky Junction for Polarization-Sensitive Ultraviolet Photodetection with High Dichroic Ratio. </w:t>
      </w:r>
      <w:r w:rsidRPr="006B5187">
        <w:rPr>
          <w:i/>
        </w:rPr>
        <w:t>ACS Nano</w:t>
      </w:r>
      <w:r w:rsidRPr="006B5187">
        <w:t xml:space="preserve"> </w:t>
      </w:r>
      <w:r w:rsidRPr="006B5187">
        <w:rPr>
          <w:b/>
        </w:rPr>
        <w:t>16</w:t>
      </w:r>
      <w:r w:rsidRPr="006B5187">
        <w:t>, 5545-5555 (2022).</w:t>
      </w:r>
    </w:p>
    <w:p w14:paraId="4B87068B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2B9E28AD" w14:textId="77777777" w:rsidR="006B5187" w:rsidRPr="006B5187" w:rsidRDefault="006B5187" w:rsidP="00763A1F">
      <w:pPr>
        <w:pStyle w:val="EndNoteBibliography"/>
        <w:ind w:right="-46"/>
      </w:pPr>
      <w:r w:rsidRPr="006B5187">
        <w:t>9.</w:t>
      </w:r>
      <w:r w:rsidRPr="006B5187">
        <w:tab/>
        <w:t>Xiong J</w:t>
      </w:r>
      <w:r w:rsidRPr="006B5187">
        <w:rPr>
          <w:i/>
        </w:rPr>
        <w:t>, et al.</w:t>
      </w:r>
      <w:r w:rsidRPr="006B5187">
        <w:t xml:space="preserve"> High Performance Self-Driven Polarization-Sensitive Photodetectors Based on GeAs/InSe Heterojunction. </w:t>
      </w:r>
      <w:r w:rsidRPr="006B5187">
        <w:rPr>
          <w:i/>
        </w:rPr>
        <w:t>Advanced Optical Materials</w:t>
      </w:r>
      <w:r w:rsidRPr="006B5187">
        <w:t xml:space="preserve"> </w:t>
      </w:r>
      <w:r w:rsidRPr="006B5187">
        <w:rPr>
          <w:b/>
        </w:rPr>
        <w:t>9</w:t>
      </w:r>
      <w:r w:rsidRPr="006B5187">
        <w:t>, 2101017 (2021).</w:t>
      </w:r>
    </w:p>
    <w:p w14:paraId="13149619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7911EE11" w14:textId="77777777" w:rsidR="006B5187" w:rsidRPr="006B5187" w:rsidRDefault="006B5187" w:rsidP="00763A1F">
      <w:pPr>
        <w:pStyle w:val="EndNoteBibliography"/>
        <w:ind w:right="-46"/>
      </w:pPr>
      <w:r w:rsidRPr="006B5187">
        <w:t>10.</w:t>
      </w:r>
      <w:r w:rsidRPr="006B5187">
        <w:tab/>
        <w:t>Jia C</w:t>
      </w:r>
      <w:r w:rsidRPr="006B5187">
        <w:rPr>
          <w:i/>
        </w:rPr>
        <w:t>, et al.</w:t>
      </w:r>
      <w:r w:rsidRPr="006B5187">
        <w:t xml:space="preserve"> A self-powered high-performance photodetector based on a MoS2/GaAs heterojunction with high polarization sensitivity. </w:t>
      </w:r>
      <w:r w:rsidRPr="006B5187">
        <w:rPr>
          <w:i/>
        </w:rPr>
        <w:t>Journal of Materials Chemistry C</w:t>
      </w:r>
      <w:r w:rsidRPr="006B5187">
        <w:t xml:space="preserve"> </w:t>
      </w:r>
      <w:r w:rsidRPr="006B5187">
        <w:rPr>
          <w:b/>
        </w:rPr>
        <w:t>7</w:t>
      </w:r>
      <w:r w:rsidRPr="006B5187">
        <w:t>, 3817-3821 (2019).</w:t>
      </w:r>
    </w:p>
    <w:p w14:paraId="1A9868E7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590D0844" w14:textId="77777777" w:rsidR="006B5187" w:rsidRPr="006B5187" w:rsidRDefault="006B5187" w:rsidP="00763A1F">
      <w:pPr>
        <w:pStyle w:val="EndNoteBibliography"/>
        <w:ind w:right="-46"/>
      </w:pPr>
      <w:r w:rsidRPr="006B5187">
        <w:t>11.</w:t>
      </w:r>
      <w:r w:rsidRPr="006B5187">
        <w:tab/>
        <w:t>Gao P</w:t>
      </w:r>
      <w:r w:rsidRPr="006B5187">
        <w:rPr>
          <w:i/>
        </w:rPr>
        <w:t>, et al.</w:t>
      </w:r>
      <w:r w:rsidRPr="006B5187">
        <w:t xml:space="preserve"> Low-pressure PVD growth SnS/InSe vertical heterojunctions with type-II band alignment for typical nanoelectronics. </w:t>
      </w:r>
      <w:r w:rsidRPr="006B5187">
        <w:rPr>
          <w:i/>
        </w:rPr>
        <w:t>Nanoscale</w:t>
      </w:r>
      <w:r w:rsidRPr="006B5187">
        <w:t xml:space="preserve"> </w:t>
      </w:r>
      <w:r w:rsidRPr="006B5187">
        <w:rPr>
          <w:b/>
        </w:rPr>
        <w:t>14</w:t>
      </w:r>
      <w:r w:rsidRPr="006B5187">
        <w:t>, 14603-14612 (2022).</w:t>
      </w:r>
    </w:p>
    <w:p w14:paraId="61A0BED6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0D62FAC7" w14:textId="77777777" w:rsidR="006B5187" w:rsidRPr="006B5187" w:rsidRDefault="006B5187" w:rsidP="00763A1F">
      <w:pPr>
        <w:pStyle w:val="EndNoteBibliography"/>
        <w:ind w:right="-46"/>
      </w:pPr>
      <w:r w:rsidRPr="006B5187">
        <w:t>12.</w:t>
      </w:r>
      <w:r w:rsidRPr="006B5187">
        <w:tab/>
        <w:t>Zhao Q</w:t>
      </w:r>
      <w:r w:rsidRPr="006B5187">
        <w:rPr>
          <w:i/>
        </w:rPr>
        <w:t>, et al.</w:t>
      </w:r>
      <w:r w:rsidRPr="006B5187">
        <w:t xml:space="preserve"> High performance polarization-sensitive self-powered imaging photodetectors based on a p-Te/n-MoSe2 van der Waals heterojunction with strong interlayer transition. </w:t>
      </w:r>
      <w:r w:rsidRPr="006B5187">
        <w:rPr>
          <w:i/>
        </w:rPr>
        <w:t>Materials Horizons</w:t>
      </w:r>
      <w:r w:rsidRPr="006B5187">
        <w:t xml:space="preserve"> </w:t>
      </w:r>
      <w:r w:rsidRPr="006B5187">
        <w:rPr>
          <w:b/>
        </w:rPr>
        <w:t>8</w:t>
      </w:r>
      <w:r w:rsidRPr="006B5187">
        <w:t>, 3113-3123 (2021).</w:t>
      </w:r>
    </w:p>
    <w:p w14:paraId="64CE104C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60A3D810" w14:textId="77777777" w:rsidR="006B5187" w:rsidRPr="006B5187" w:rsidRDefault="006B5187" w:rsidP="00763A1F">
      <w:pPr>
        <w:pStyle w:val="EndNoteBibliography"/>
        <w:ind w:right="-46"/>
      </w:pPr>
      <w:r w:rsidRPr="006B5187">
        <w:t>13.</w:t>
      </w:r>
      <w:r w:rsidRPr="006B5187">
        <w:tab/>
        <w:t>Kong L</w:t>
      </w:r>
      <w:r w:rsidRPr="006B5187">
        <w:rPr>
          <w:i/>
        </w:rPr>
        <w:t>, et al.</w:t>
      </w:r>
      <w:r w:rsidRPr="006B5187">
        <w:t xml:space="preserve"> Polarization-Sensitive, Self-Powered, and Broadband Semimetal MoTe2/MoS2 van der Waals Heterojunction for Photodetection and Imaging. </w:t>
      </w:r>
      <w:r w:rsidRPr="006B5187">
        <w:rPr>
          <w:i/>
        </w:rPr>
        <w:t>ACS Applied Materials &amp; Interfaces</w:t>
      </w:r>
      <w:r w:rsidRPr="006B5187">
        <w:t xml:space="preserve"> </w:t>
      </w:r>
      <w:r w:rsidRPr="006B5187">
        <w:rPr>
          <w:b/>
        </w:rPr>
        <w:t>15</w:t>
      </w:r>
      <w:r w:rsidRPr="006B5187">
        <w:t>, 43135-43144 (2023).</w:t>
      </w:r>
    </w:p>
    <w:p w14:paraId="357EECCD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3A59A649" w14:textId="77777777" w:rsidR="006B5187" w:rsidRPr="006B5187" w:rsidRDefault="006B5187" w:rsidP="00763A1F">
      <w:pPr>
        <w:pStyle w:val="EndNoteBibliography"/>
        <w:ind w:right="-46"/>
      </w:pPr>
      <w:r w:rsidRPr="006B5187">
        <w:t>14.</w:t>
      </w:r>
      <w:r w:rsidRPr="006B5187">
        <w:tab/>
        <w:t>Che M</w:t>
      </w:r>
      <w:r w:rsidRPr="006B5187">
        <w:rPr>
          <w:i/>
        </w:rPr>
        <w:t>, et al.</w:t>
      </w:r>
      <w:r w:rsidRPr="006B5187">
        <w:t xml:space="preserve"> PdSe2/2H–MoTe2 Heterojunction Self-Powered Photodetector: Broadband Photodetection and Linear/Circular Polarization Capability. </w:t>
      </w:r>
      <w:r w:rsidRPr="006B5187">
        <w:rPr>
          <w:i/>
        </w:rPr>
        <w:t>ACS Nano</w:t>
      </w:r>
      <w:r w:rsidRPr="006B5187">
        <w:t xml:space="preserve"> </w:t>
      </w:r>
      <w:r w:rsidRPr="006B5187">
        <w:rPr>
          <w:b/>
        </w:rPr>
        <w:t>18</w:t>
      </w:r>
      <w:r w:rsidRPr="006B5187">
        <w:t>, 30884-30895 (2024).</w:t>
      </w:r>
    </w:p>
    <w:p w14:paraId="564480BA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46C9AC34" w14:textId="77777777" w:rsidR="006B5187" w:rsidRPr="006B5187" w:rsidRDefault="006B5187" w:rsidP="00763A1F">
      <w:pPr>
        <w:pStyle w:val="EndNoteBibliography"/>
        <w:ind w:right="-46"/>
      </w:pPr>
      <w:r w:rsidRPr="006B5187">
        <w:t>15.</w:t>
      </w:r>
      <w:r w:rsidRPr="006B5187">
        <w:tab/>
        <w:t>Wang P</w:t>
      </w:r>
      <w:r w:rsidRPr="006B5187">
        <w:rPr>
          <w:i/>
        </w:rPr>
        <w:t>, et al.</w:t>
      </w:r>
      <w:r w:rsidRPr="006B5187">
        <w:t xml:space="preserve"> Anisotropic Te/PdSe2 Van Der Waals Heterojunction for Self-Powered Broadband and Polarization-Sensitive Photodetection. </w:t>
      </w:r>
      <w:r w:rsidRPr="006B5187">
        <w:rPr>
          <w:i/>
        </w:rPr>
        <w:t>Small</w:t>
      </w:r>
      <w:r w:rsidRPr="006B5187">
        <w:t xml:space="preserve"> </w:t>
      </w:r>
      <w:r w:rsidRPr="006B5187">
        <w:rPr>
          <w:b/>
        </w:rPr>
        <w:t>20</w:t>
      </w:r>
      <w:r w:rsidRPr="006B5187">
        <w:t>, 2401216 (2024).</w:t>
      </w:r>
    </w:p>
    <w:p w14:paraId="5073BF2A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7719451A" w14:textId="77777777" w:rsidR="006B5187" w:rsidRPr="006B5187" w:rsidRDefault="006B5187" w:rsidP="00763A1F">
      <w:pPr>
        <w:pStyle w:val="EndNoteBibliography"/>
        <w:ind w:right="-46"/>
      </w:pPr>
      <w:r w:rsidRPr="006B5187">
        <w:t>16.</w:t>
      </w:r>
      <w:r w:rsidRPr="006B5187">
        <w:tab/>
        <w:t>Zeng L-H</w:t>
      </w:r>
      <w:r w:rsidRPr="006B5187">
        <w:rPr>
          <w:i/>
        </w:rPr>
        <w:t>, et al.</w:t>
      </w:r>
      <w:r w:rsidRPr="006B5187">
        <w:t xml:space="preserve"> Multilayered PdSe2/Perovskite Schottky Junction for Fast, Self-Powered, Polarization-Sensitive, Broadband Photodetectors, and Image Sensor Application. </w:t>
      </w:r>
      <w:r w:rsidRPr="006B5187">
        <w:rPr>
          <w:i/>
        </w:rPr>
        <w:t>Advanced Science</w:t>
      </w:r>
      <w:r w:rsidRPr="006B5187">
        <w:t xml:space="preserve"> </w:t>
      </w:r>
      <w:r w:rsidRPr="006B5187">
        <w:rPr>
          <w:b/>
        </w:rPr>
        <w:t>6</w:t>
      </w:r>
      <w:r w:rsidRPr="006B5187">
        <w:t>, 1901134 (2019).</w:t>
      </w:r>
    </w:p>
    <w:p w14:paraId="18C707C7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7FD89E09" w14:textId="77777777" w:rsidR="006B5187" w:rsidRPr="006B5187" w:rsidRDefault="006B5187" w:rsidP="00763A1F">
      <w:pPr>
        <w:pStyle w:val="EndNoteBibliography"/>
        <w:ind w:right="-46"/>
      </w:pPr>
      <w:r w:rsidRPr="006B5187">
        <w:t>17.</w:t>
      </w:r>
      <w:r w:rsidRPr="006B5187">
        <w:tab/>
        <w:t>Xiong J</w:t>
      </w:r>
      <w:r w:rsidRPr="006B5187">
        <w:rPr>
          <w:i/>
        </w:rPr>
        <w:t>, et al.</w:t>
      </w:r>
      <w:r w:rsidRPr="006B5187">
        <w:t xml:space="preserve"> Multifunctional GeAs/WS2 Heterojunctions for Highly Polarization-Sensitive Photodetectors in the Short-Wave Infrared Range. </w:t>
      </w:r>
      <w:r w:rsidRPr="006B5187">
        <w:rPr>
          <w:i/>
        </w:rPr>
        <w:t>ACS Applied Materials &amp; Interfaces</w:t>
      </w:r>
      <w:r w:rsidRPr="006B5187">
        <w:t xml:space="preserve"> </w:t>
      </w:r>
      <w:r w:rsidRPr="006B5187">
        <w:rPr>
          <w:b/>
        </w:rPr>
        <w:t>14</w:t>
      </w:r>
      <w:r w:rsidRPr="006B5187">
        <w:t>, 22607-22614 (2022).</w:t>
      </w:r>
    </w:p>
    <w:p w14:paraId="41424B53" w14:textId="77777777" w:rsidR="006B5187" w:rsidRPr="006B5187" w:rsidRDefault="006B5187" w:rsidP="00763A1F">
      <w:pPr>
        <w:pStyle w:val="EndNoteBibliography"/>
        <w:spacing w:after="0"/>
        <w:ind w:right="-46"/>
      </w:pPr>
    </w:p>
    <w:p w14:paraId="5ED3A828" w14:textId="77777777" w:rsidR="006B5187" w:rsidRPr="006B5187" w:rsidRDefault="006B5187" w:rsidP="00763A1F">
      <w:pPr>
        <w:pStyle w:val="EndNoteBibliography"/>
        <w:ind w:right="-46"/>
      </w:pPr>
      <w:r w:rsidRPr="006B5187">
        <w:t>18.</w:t>
      </w:r>
      <w:r w:rsidRPr="006B5187">
        <w:tab/>
        <w:t>Tang Y</w:t>
      </w:r>
      <w:r w:rsidRPr="006B5187">
        <w:rPr>
          <w:i/>
        </w:rPr>
        <w:t>, et al.</w:t>
      </w:r>
      <w:r w:rsidRPr="006B5187">
        <w:t xml:space="preserve"> Distinctive Interfacial Charge Behavior and Versatile Photoresponse Performance in Isotropic/Anisotropic WS 2 /ReS 2 Heterojunctions. </w:t>
      </w:r>
      <w:r w:rsidRPr="006B5187">
        <w:rPr>
          <w:i/>
        </w:rPr>
        <w:t>ACS Applied Materials &amp; Interfaces</w:t>
      </w:r>
      <w:r w:rsidRPr="006B5187">
        <w:t xml:space="preserve"> </w:t>
      </w:r>
      <w:r w:rsidRPr="006B5187">
        <w:rPr>
          <w:b/>
        </w:rPr>
        <w:t>12</w:t>
      </w:r>
      <w:r w:rsidRPr="006B5187">
        <w:t>, 53475-53483 (2020).</w:t>
      </w:r>
    </w:p>
    <w:p w14:paraId="4DD85B8F" w14:textId="77777777" w:rsidR="006B5187" w:rsidRPr="006B5187" w:rsidRDefault="006B5187" w:rsidP="00763A1F">
      <w:pPr>
        <w:pStyle w:val="EndNoteBibliography"/>
        <w:ind w:right="-46"/>
      </w:pPr>
    </w:p>
    <w:p w14:paraId="05565AC3" w14:textId="3C689804" w:rsidR="0062408C" w:rsidRPr="00BC1232" w:rsidRDefault="00261B54" w:rsidP="00763A1F">
      <w:pPr>
        <w:spacing w:line="48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BC1232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2408C" w:rsidRPr="00BC1232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A08D5" w14:textId="77777777" w:rsidR="009A5C5D" w:rsidRDefault="009A5C5D" w:rsidP="00201448">
      <w:pPr>
        <w:spacing w:after="0" w:line="240" w:lineRule="auto"/>
      </w:pPr>
      <w:r>
        <w:separator/>
      </w:r>
    </w:p>
  </w:endnote>
  <w:endnote w:type="continuationSeparator" w:id="0">
    <w:p w14:paraId="6E82C86F" w14:textId="77777777" w:rsidR="009A5C5D" w:rsidRDefault="009A5C5D" w:rsidP="0020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290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8281BB" w14:textId="6B3B76C6" w:rsidR="00E5003C" w:rsidRDefault="00E500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530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29D8668" w14:textId="77777777" w:rsidR="00E5003C" w:rsidRDefault="00E500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034F0" w14:textId="77777777" w:rsidR="009A5C5D" w:rsidRDefault="009A5C5D" w:rsidP="00201448">
      <w:pPr>
        <w:spacing w:after="0" w:line="240" w:lineRule="auto"/>
      </w:pPr>
      <w:r>
        <w:separator/>
      </w:r>
    </w:p>
  </w:footnote>
  <w:footnote w:type="continuationSeparator" w:id="0">
    <w:p w14:paraId="152CC053" w14:textId="77777777" w:rsidR="009A5C5D" w:rsidRDefault="009A5C5D" w:rsidP="002014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zvxvfvdep9vrpevz5pppp0l9rsavrstf29e&quot;&gt;My EndNote Library&lt;record-ids&gt;&lt;item&gt;4&lt;/item&gt;&lt;item&gt;7&lt;/item&gt;&lt;item&gt;87&lt;/item&gt;&lt;/record-ids&gt;&lt;/item&gt;&lt;/Libraries&gt;"/>
  </w:docVars>
  <w:rsids>
    <w:rsidRoot w:val="0018772A"/>
    <w:rsid w:val="00002EB8"/>
    <w:rsid w:val="00004313"/>
    <w:rsid w:val="000105CB"/>
    <w:rsid w:val="0002191B"/>
    <w:rsid w:val="0004320C"/>
    <w:rsid w:val="00053B24"/>
    <w:rsid w:val="000700E1"/>
    <w:rsid w:val="00084891"/>
    <w:rsid w:val="00093554"/>
    <w:rsid w:val="00094E5A"/>
    <w:rsid w:val="000B4506"/>
    <w:rsid w:val="000C6161"/>
    <w:rsid w:val="000F2F6B"/>
    <w:rsid w:val="001327A8"/>
    <w:rsid w:val="00153284"/>
    <w:rsid w:val="00170FF2"/>
    <w:rsid w:val="001766E9"/>
    <w:rsid w:val="0018772A"/>
    <w:rsid w:val="001B0CE4"/>
    <w:rsid w:val="001B5D52"/>
    <w:rsid w:val="001D4F9E"/>
    <w:rsid w:val="001D5976"/>
    <w:rsid w:val="001E2955"/>
    <w:rsid w:val="001F0780"/>
    <w:rsid w:val="001F0BDF"/>
    <w:rsid w:val="001F5356"/>
    <w:rsid w:val="00201448"/>
    <w:rsid w:val="00202521"/>
    <w:rsid w:val="002113D7"/>
    <w:rsid w:val="0023317C"/>
    <w:rsid w:val="00233E6C"/>
    <w:rsid w:val="00261B54"/>
    <w:rsid w:val="00270C0A"/>
    <w:rsid w:val="00273A00"/>
    <w:rsid w:val="002A0267"/>
    <w:rsid w:val="002A3D47"/>
    <w:rsid w:val="002C1C00"/>
    <w:rsid w:val="002E0322"/>
    <w:rsid w:val="002E5616"/>
    <w:rsid w:val="00310A98"/>
    <w:rsid w:val="003156BD"/>
    <w:rsid w:val="00317B6A"/>
    <w:rsid w:val="00323194"/>
    <w:rsid w:val="00336C9B"/>
    <w:rsid w:val="00380F7B"/>
    <w:rsid w:val="003A6A62"/>
    <w:rsid w:val="003A7314"/>
    <w:rsid w:val="003A7D34"/>
    <w:rsid w:val="003B4DDE"/>
    <w:rsid w:val="003B4E82"/>
    <w:rsid w:val="003B5AB8"/>
    <w:rsid w:val="003B6AE3"/>
    <w:rsid w:val="003D1F13"/>
    <w:rsid w:val="003D3FC4"/>
    <w:rsid w:val="003F7992"/>
    <w:rsid w:val="00406464"/>
    <w:rsid w:val="00413D5D"/>
    <w:rsid w:val="00446A83"/>
    <w:rsid w:val="004558A7"/>
    <w:rsid w:val="004A6333"/>
    <w:rsid w:val="004C0DC6"/>
    <w:rsid w:val="004D545E"/>
    <w:rsid w:val="004E472C"/>
    <w:rsid w:val="004E5840"/>
    <w:rsid w:val="004E6392"/>
    <w:rsid w:val="004E7434"/>
    <w:rsid w:val="00502B7E"/>
    <w:rsid w:val="005121FF"/>
    <w:rsid w:val="005176E0"/>
    <w:rsid w:val="00533F8B"/>
    <w:rsid w:val="00543C79"/>
    <w:rsid w:val="005448C8"/>
    <w:rsid w:val="00555A1E"/>
    <w:rsid w:val="005573A1"/>
    <w:rsid w:val="005846AD"/>
    <w:rsid w:val="005A03FB"/>
    <w:rsid w:val="005A49C7"/>
    <w:rsid w:val="005B022A"/>
    <w:rsid w:val="005B20FA"/>
    <w:rsid w:val="005B6BD5"/>
    <w:rsid w:val="005B7A22"/>
    <w:rsid w:val="005B7EF5"/>
    <w:rsid w:val="005F1B24"/>
    <w:rsid w:val="0062408C"/>
    <w:rsid w:val="00626BEE"/>
    <w:rsid w:val="00656441"/>
    <w:rsid w:val="006615C1"/>
    <w:rsid w:val="00697E09"/>
    <w:rsid w:val="006B5187"/>
    <w:rsid w:val="006C2DE1"/>
    <w:rsid w:val="006C39C6"/>
    <w:rsid w:val="006C7A10"/>
    <w:rsid w:val="006D3BFC"/>
    <w:rsid w:val="006E0A67"/>
    <w:rsid w:val="006F3CBE"/>
    <w:rsid w:val="00706E60"/>
    <w:rsid w:val="007349FC"/>
    <w:rsid w:val="007351BC"/>
    <w:rsid w:val="00740660"/>
    <w:rsid w:val="0075048F"/>
    <w:rsid w:val="00762BFB"/>
    <w:rsid w:val="00763A1F"/>
    <w:rsid w:val="00781716"/>
    <w:rsid w:val="00797AC5"/>
    <w:rsid w:val="007A4CCA"/>
    <w:rsid w:val="007B1E6F"/>
    <w:rsid w:val="007C44A0"/>
    <w:rsid w:val="007D4087"/>
    <w:rsid w:val="008025C5"/>
    <w:rsid w:val="0080415B"/>
    <w:rsid w:val="008072D4"/>
    <w:rsid w:val="00810BE1"/>
    <w:rsid w:val="00810DD3"/>
    <w:rsid w:val="00810E7A"/>
    <w:rsid w:val="00833D42"/>
    <w:rsid w:val="00845D31"/>
    <w:rsid w:val="008564A3"/>
    <w:rsid w:val="008701DD"/>
    <w:rsid w:val="008B5682"/>
    <w:rsid w:val="008C5DE4"/>
    <w:rsid w:val="008E7205"/>
    <w:rsid w:val="008F1614"/>
    <w:rsid w:val="008F20C8"/>
    <w:rsid w:val="00902889"/>
    <w:rsid w:val="00950186"/>
    <w:rsid w:val="009720C3"/>
    <w:rsid w:val="009735CF"/>
    <w:rsid w:val="00975AA8"/>
    <w:rsid w:val="00992915"/>
    <w:rsid w:val="009932E1"/>
    <w:rsid w:val="009A118B"/>
    <w:rsid w:val="009A5C5D"/>
    <w:rsid w:val="009B1042"/>
    <w:rsid w:val="009C479F"/>
    <w:rsid w:val="009C5F62"/>
    <w:rsid w:val="009E7FC6"/>
    <w:rsid w:val="009F3D58"/>
    <w:rsid w:val="009F7BEC"/>
    <w:rsid w:val="00A15FF6"/>
    <w:rsid w:val="00A23838"/>
    <w:rsid w:val="00A50F6D"/>
    <w:rsid w:val="00A56C4A"/>
    <w:rsid w:val="00A56DAD"/>
    <w:rsid w:val="00A61783"/>
    <w:rsid w:val="00A73F2F"/>
    <w:rsid w:val="00AC7F15"/>
    <w:rsid w:val="00AD3FD5"/>
    <w:rsid w:val="00AE6F20"/>
    <w:rsid w:val="00AE7BEC"/>
    <w:rsid w:val="00B031B6"/>
    <w:rsid w:val="00B113AB"/>
    <w:rsid w:val="00B14E72"/>
    <w:rsid w:val="00B21264"/>
    <w:rsid w:val="00B270F7"/>
    <w:rsid w:val="00B41DE5"/>
    <w:rsid w:val="00B662AE"/>
    <w:rsid w:val="00B835F0"/>
    <w:rsid w:val="00B847AE"/>
    <w:rsid w:val="00B86DD1"/>
    <w:rsid w:val="00B91F82"/>
    <w:rsid w:val="00BC1232"/>
    <w:rsid w:val="00BE359F"/>
    <w:rsid w:val="00C025B8"/>
    <w:rsid w:val="00C22F70"/>
    <w:rsid w:val="00C359F5"/>
    <w:rsid w:val="00C35D97"/>
    <w:rsid w:val="00C370BC"/>
    <w:rsid w:val="00C3757F"/>
    <w:rsid w:val="00C4521B"/>
    <w:rsid w:val="00C62A20"/>
    <w:rsid w:val="00C83D86"/>
    <w:rsid w:val="00CA218F"/>
    <w:rsid w:val="00CA4E7F"/>
    <w:rsid w:val="00CA6935"/>
    <w:rsid w:val="00CB02E8"/>
    <w:rsid w:val="00CB5673"/>
    <w:rsid w:val="00CD1531"/>
    <w:rsid w:val="00CF1B76"/>
    <w:rsid w:val="00D47527"/>
    <w:rsid w:val="00D50E65"/>
    <w:rsid w:val="00D67929"/>
    <w:rsid w:val="00D7773E"/>
    <w:rsid w:val="00DA0EA4"/>
    <w:rsid w:val="00DB6F67"/>
    <w:rsid w:val="00DC5D13"/>
    <w:rsid w:val="00DD1FE4"/>
    <w:rsid w:val="00E11A18"/>
    <w:rsid w:val="00E20B0C"/>
    <w:rsid w:val="00E441BA"/>
    <w:rsid w:val="00E45303"/>
    <w:rsid w:val="00E5003C"/>
    <w:rsid w:val="00E61652"/>
    <w:rsid w:val="00E664BA"/>
    <w:rsid w:val="00E71553"/>
    <w:rsid w:val="00EA2ABD"/>
    <w:rsid w:val="00EB47B6"/>
    <w:rsid w:val="00EB4AF9"/>
    <w:rsid w:val="00ED43E6"/>
    <w:rsid w:val="00ED5907"/>
    <w:rsid w:val="00F047AC"/>
    <w:rsid w:val="00F07567"/>
    <w:rsid w:val="00F20670"/>
    <w:rsid w:val="00F27134"/>
    <w:rsid w:val="00F4029C"/>
    <w:rsid w:val="00F5623D"/>
    <w:rsid w:val="00F6168A"/>
    <w:rsid w:val="00F6746C"/>
    <w:rsid w:val="00F828D8"/>
    <w:rsid w:val="00F95BB5"/>
    <w:rsid w:val="00F961A9"/>
    <w:rsid w:val="00FB17DA"/>
    <w:rsid w:val="00FF3378"/>
    <w:rsid w:val="00FF54C4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2F626D"/>
  <w15:chartTrackingRefBased/>
  <w15:docId w15:val="{AAFB5528-14AB-4511-A9AE-3FFA13E5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D58"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77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7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7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7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7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7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7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7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7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72A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72A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72A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72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72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7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7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7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7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7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18772A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7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18772A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1877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72A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7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72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7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72A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72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D4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D4F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D4F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D4F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D4F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01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44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01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448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201448"/>
    <w:rPr>
      <w:color w:val="0563C1" w:themeColor="hyperlink"/>
      <w:u w:val="single"/>
    </w:rPr>
  </w:style>
  <w:style w:type="paragraph" w:customStyle="1" w:styleId="AuthorName">
    <w:name w:val="Author Name"/>
    <w:basedOn w:val="Normal"/>
    <w:next w:val="AuthorAffiliation"/>
    <w:rsid w:val="00201448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kern w:val="0"/>
      <w:sz w:val="28"/>
      <w:lang w:val="en-US" w:bidi="ar-SA"/>
      <w14:ligatures w14:val="none"/>
    </w:rPr>
  </w:style>
  <w:style w:type="paragraph" w:customStyle="1" w:styleId="AuthorAffiliation">
    <w:name w:val="Author Affiliation"/>
    <w:basedOn w:val="Normal"/>
    <w:rsid w:val="00201448"/>
    <w:pPr>
      <w:spacing w:after="0" w:line="240" w:lineRule="auto"/>
      <w:jc w:val="center"/>
    </w:pPr>
    <w:rPr>
      <w:rFonts w:ascii="Times New Roman" w:eastAsia="Times New Roman" w:hAnsi="Times New Roman" w:cs="Times New Roman"/>
      <w:i/>
      <w:kern w:val="0"/>
      <w:sz w:val="20"/>
      <w:lang w:val="en-US" w:bidi="ar-SA"/>
      <w14:ligatures w14:val="none"/>
    </w:rPr>
  </w:style>
  <w:style w:type="paragraph" w:customStyle="1" w:styleId="AuthorEmail">
    <w:name w:val="Author Email"/>
    <w:basedOn w:val="Normal"/>
    <w:qFormat/>
    <w:rsid w:val="00201448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0"/>
      <w:lang w:val="en-US" w:bidi="ar-SA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05C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261B5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61B5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61B5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61B54"/>
    <w:rPr>
      <w:rFonts w:ascii="Calibri" w:hAnsi="Calibri" w:cs="Calibri"/>
      <w:noProof/>
      <w:lang w:val="en-US"/>
    </w:rPr>
  </w:style>
  <w:style w:type="paragraph" w:customStyle="1" w:styleId="researcharticle">
    <w:name w:val="research article"/>
    <w:basedOn w:val="Normal"/>
    <w:qFormat/>
    <w:rsid w:val="00502B7E"/>
    <w:pPr>
      <w:spacing w:line="360" w:lineRule="auto"/>
      <w:jc w:val="both"/>
    </w:pPr>
    <w:rPr>
      <w:rFonts w:ascii="Times New Roman" w:hAnsi="Times New Roman" w:cs="Times New Roman"/>
      <w:b/>
      <w:bCs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502B7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558A7"/>
    <w:pPr>
      <w:spacing w:after="200" w:line="240" w:lineRule="auto"/>
    </w:pPr>
    <w:rPr>
      <w:i/>
      <w:iCs/>
      <w:color w:val="44546A" w:themeColor="text2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BC1232"/>
    <w:rPr>
      <w:rFonts w:ascii="Times New Roman" w:hAnsi="Times New Roman"/>
      <w:sz w:val="24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7406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umar@iitmandi.ac.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kumar@iitrpr.ac.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3073B-6136-41F1-B74F-D9182D33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14</Pages>
  <Words>5649</Words>
  <Characters>32204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Rani</dc:creator>
  <cp:keywords/>
  <dc:description/>
  <cp:lastModifiedBy>Rohit Dahiya</cp:lastModifiedBy>
  <cp:revision>61</cp:revision>
  <dcterms:created xsi:type="dcterms:W3CDTF">2025-10-06T05:27:00Z</dcterms:created>
  <dcterms:modified xsi:type="dcterms:W3CDTF">2026-03-05T05:55:00Z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1b787f37-1ad7-4e3e-a79b-a499728a5d4b</vt:lpwstr>
  </property>
</Properties>
</file>