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4DE8D0" w14:textId="62E94E26" w:rsidR="00F17B2E" w:rsidRPr="004A685C" w:rsidRDefault="00F17B2E" w:rsidP="00F17B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b/>
          <w:bCs/>
          <w:sz w:val="28"/>
          <w:lang w:val="en-US"/>
        </w:rPr>
      </w:pPr>
      <w:r w:rsidRPr="004A685C">
        <w:rPr>
          <w:b/>
          <w:bCs/>
          <w:sz w:val="28"/>
          <w:lang w:val="en-US"/>
        </w:rPr>
        <w:t>SUPPLEMENTAL DATA</w:t>
      </w:r>
    </w:p>
    <w:p w14:paraId="2B67F8CC" w14:textId="77777777" w:rsidR="00F17B2E" w:rsidRPr="004A685C" w:rsidRDefault="00F17B2E" w:rsidP="00AA3541">
      <w:pPr>
        <w:spacing w:line="276" w:lineRule="auto"/>
        <w:rPr>
          <w:b/>
          <w:bCs/>
          <w:lang w:val="en-US"/>
        </w:rPr>
      </w:pPr>
    </w:p>
    <w:p w14:paraId="325939A7" w14:textId="6EED1EB1" w:rsidR="007736C4" w:rsidRPr="004A685C" w:rsidRDefault="007736C4" w:rsidP="00AA3541">
      <w:pPr>
        <w:spacing w:line="276" w:lineRule="auto"/>
        <w:rPr>
          <w:bCs/>
          <w:lang w:val="en-US"/>
        </w:rPr>
      </w:pPr>
      <w:r w:rsidRPr="004A685C">
        <w:rPr>
          <w:b/>
          <w:bCs/>
          <w:lang w:val="en-US"/>
        </w:rPr>
        <w:t xml:space="preserve">Supplemental Data 1. </w:t>
      </w:r>
      <w:r w:rsidRPr="004A685C">
        <w:rPr>
          <w:bCs/>
          <w:lang w:val="en-US"/>
        </w:rPr>
        <w:t xml:space="preserve">Partner emergency departments involved </w:t>
      </w:r>
      <w:r w:rsidR="00AA3541" w:rsidRPr="004A685C">
        <w:rPr>
          <w:bCs/>
          <w:lang w:val="en-US"/>
        </w:rPr>
        <w:t>in the prospective recruitment of</w:t>
      </w:r>
      <w:r w:rsidRPr="004A685C">
        <w:rPr>
          <w:bCs/>
          <w:lang w:val="en-US"/>
        </w:rPr>
        <w:t xml:space="preserve"> patients.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280"/>
        <w:gridCol w:w="2000"/>
      </w:tblGrid>
      <w:tr w:rsidR="00123DCF" w:rsidRPr="004A685C" w14:paraId="49BA4827" w14:textId="77777777" w:rsidTr="00123DCF">
        <w:trPr>
          <w:trHeight w:val="320"/>
          <w:jc w:val="center"/>
        </w:trPr>
        <w:tc>
          <w:tcPr>
            <w:tcW w:w="22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40595E2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b/>
                <w:bCs/>
                <w:lang w:val="en-US"/>
              </w:rPr>
            </w:pPr>
            <w:r w:rsidRPr="004A685C">
              <w:rPr>
                <w:rFonts w:eastAsia="Times New Roman" w:cs="Arial"/>
                <w:b/>
                <w:bCs/>
                <w:lang w:val="en-US"/>
              </w:rPr>
              <w:t>Hospital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AF5FB65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en-US"/>
              </w:rPr>
            </w:pPr>
            <w:r w:rsidRPr="004A685C">
              <w:rPr>
                <w:rFonts w:eastAsia="Times New Roman" w:cs="Arial"/>
                <w:b/>
                <w:bCs/>
                <w:lang w:val="en-US"/>
              </w:rPr>
              <w:t>No. of patients</w:t>
            </w:r>
          </w:p>
        </w:tc>
      </w:tr>
      <w:tr w:rsidR="00123DCF" w:rsidRPr="004A685C" w14:paraId="15233FE4" w14:textId="77777777" w:rsidTr="00123DCF">
        <w:trPr>
          <w:trHeight w:val="300"/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E0C1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6C9A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15/513 (2.9%)</w:t>
            </w:r>
          </w:p>
        </w:tc>
      </w:tr>
      <w:tr w:rsidR="00123DCF" w:rsidRPr="004A685C" w14:paraId="20D178A7" w14:textId="77777777" w:rsidTr="00123DCF">
        <w:trPr>
          <w:trHeight w:val="300"/>
          <w:jc w:val="center"/>
        </w:trPr>
        <w:tc>
          <w:tcPr>
            <w:tcW w:w="2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CF8B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B</w:t>
            </w:r>
          </w:p>
        </w:tc>
        <w:tc>
          <w:tcPr>
            <w:tcW w:w="20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8057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24/513 (4.7%)</w:t>
            </w:r>
          </w:p>
        </w:tc>
      </w:tr>
      <w:tr w:rsidR="00123DCF" w:rsidRPr="004A685C" w14:paraId="55577231" w14:textId="77777777" w:rsidTr="00123DCF">
        <w:trPr>
          <w:trHeight w:val="300"/>
          <w:jc w:val="center"/>
        </w:trPr>
        <w:tc>
          <w:tcPr>
            <w:tcW w:w="2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E597D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</w:p>
        </w:tc>
        <w:tc>
          <w:tcPr>
            <w:tcW w:w="20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7E637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</w:p>
        </w:tc>
      </w:tr>
      <w:tr w:rsidR="00123DCF" w:rsidRPr="004A685C" w14:paraId="0CF687E9" w14:textId="77777777" w:rsidTr="00123DCF">
        <w:trPr>
          <w:trHeight w:val="300"/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B412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C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ACFF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19/513 (3.7%)</w:t>
            </w:r>
          </w:p>
        </w:tc>
      </w:tr>
      <w:tr w:rsidR="00123DCF" w:rsidRPr="004A685C" w14:paraId="100EC2DE" w14:textId="77777777" w:rsidTr="00123DCF">
        <w:trPr>
          <w:trHeight w:val="300"/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89DE1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D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2D9D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52/513 (10.1%)</w:t>
            </w:r>
          </w:p>
        </w:tc>
      </w:tr>
      <w:tr w:rsidR="00123DCF" w:rsidRPr="004A685C" w14:paraId="73D4730D" w14:textId="77777777" w:rsidTr="00123DCF">
        <w:trPr>
          <w:trHeight w:val="300"/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889B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9DF32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23/513 (4.5%)</w:t>
            </w:r>
          </w:p>
        </w:tc>
      </w:tr>
      <w:tr w:rsidR="00123DCF" w:rsidRPr="004A685C" w14:paraId="57E478DA" w14:textId="77777777" w:rsidTr="00123DCF">
        <w:trPr>
          <w:trHeight w:val="300"/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BD86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F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3B94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31/513 (6%)</w:t>
            </w:r>
          </w:p>
        </w:tc>
      </w:tr>
      <w:tr w:rsidR="00123DCF" w:rsidRPr="004A685C" w14:paraId="3D4D9D42" w14:textId="77777777" w:rsidTr="00123DCF">
        <w:trPr>
          <w:trHeight w:val="300"/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2619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G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0AC8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40/513 (7.8%)</w:t>
            </w:r>
          </w:p>
        </w:tc>
      </w:tr>
      <w:tr w:rsidR="00123DCF" w:rsidRPr="004A685C" w14:paraId="26E57C52" w14:textId="77777777" w:rsidTr="00123DCF">
        <w:trPr>
          <w:trHeight w:val="300"/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6B787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H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19246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1/513 (0.2%)</w:t>
            </w:r>
          </w:p>
        </w:tc>
      </w:tr>
      <w:tr w:rsidR="00123DCF" w:rsidRPr="004A685C" w14:paraId="47AB2F3D" w14:textId="77777777" w:rsidTr="00123DCF">
        <w:trPr>
          <w:trHeight w:val="300"/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F170D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I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2325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25/513 (4.9%)</w:t>
            </w:r>
          </w:p>
        </w:tc>
      </w:tr>
      <w:tr w:rsidR="00123DCF" w:rsidRPr="004A685C" w14:paraId="755C35E8" w14:textId="77777777" w:rsidTr="00123DCF">
        <w:trPr>
          <w:trHeight w:val="300"/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0071D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J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4C4E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151/513 (29.4%)</w:t>
            </w:r>
          </w:p>
        </w:tc>
      </w:tr>
      <w:tr w:rsidR="00123DCF" w:rsidRPr="004A685C" w14:paraId="07FF1FCD" w14:textId="77777777" w:rsidTr="00123DCF">
        <w:trPr>
          <w:trHeight w:val="300"/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02DC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K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ED22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103/513 (20.1%)</w:t>
            </w:r>
          </w:p>
        </w:tc>
      </w:tr>
      <w:tr w:rsidR="00123DCF" w:rsidRPr="004A685C" w14:paraId="7A74832C" w14:textId="77777777" w:rsidTr="00123DCF">
        <w:trPr>
          <w:trHeight w:val="300"/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A4E8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L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E351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1/513 (0.2%)</w:t>
            </w:r>
          </w:p>
        </w:tc>
      </w:tr>
      <w:tr w:rsidR="00123DCF" w:rsidRPr="004A685C" w14:paraId="13FC6A8A" w14:textId="77777777" w:rsidTr="00123DCF">
        <w:trPr>
          <w:trHeight w:val="300"/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92CA3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M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9D926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2/513 (0.4%)</w:t>
            </w:r>
          </w:p>
        </w:tc>
      </w:tr>
      <w:tr w:rsidR="00123DCF" w:rsidRPr="004A685C" w14:paraId="4650A51D" w14:textId="77777777" w:rsidTr="00123DCF">
        <w:trPr>
          <w:trHeight w:val="300"/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FDA8B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46196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12/513 (2.3%)</w:t>
            </w:r>
          </w:p>
        </w:tc>
      </w:tr>
      <w:tr w:rsidR="00123DCF" w:rsidRPr="004A685C" w14:paraId="18DE91B6" w14:textId="77777777" w:rsidTr="00123DCF">
        <w:trPr>
          <w:trHeight w:val="320"/>
          <w:jc w:val="center"/>
        </w:trPr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B197C" w14:textId="77777777" w:rsidR="00123DCF" w:rsidRPr="004A685C" w:rsidRDefault="00123DCF" w:rsidP="008112E6">
            <w:pPr>
              <w:spacing w:after="0" w:line="240" w:lineRule="auto"/>
              <w:jc w:val="left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O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5299AE" w14:textId="77777777" w:rsidR="00123DCF" w:rsidRPr="004A685C" w:rsidRDefault="00123DCF" w:rsidP="008112E6">
            <w:pPr>
              <w:spacing w:after="0" w:line="240" w:lineRule="auto"/>
              <w:jc w:val="center"/>
              <w:rPr>
                <w:rFonts w:eastAsia="Times New Roman" w:cs="Arial"/>
                <w:lang w:val="en-US"/>
              </w:rPr>
            </w:pPr>
            <w:r w:rsidRPr="004A685C">
              <w:rPr>
                <w:rFonts w:eastAsia="Times New Roman" w:cs="Arial"/>
                <w:lang w:val="en-US"/>
              </w:rPr>
              <w:t>14/513 (2.7%)</w:t>
            </w:r>
          </w:p>
        </w:tc>
      </w:tr>
    </w:tbl>
    <w:p w14:paraId="2D88C35E" w14:textId="77777777" w:rsidR="007736C4" w:rsidRPr="004A685C" w:rsidRDefault="007736C4" w:rsidP="007736C4">
      <w:pPr>
        <w:spacing w:after="0" w:line="240" w:lineRule="auto"/>
        <w:rPr>
          <w:b/>
          <w:bCs/>
          <w:lang w:val="en-US"/>
        </w:rPr>
      </w:pPr>
    </w:p>
    <w:p w14:paraId="1122C85D" w14:textId="77777777" w:rsidR="000200B7" w:rsidRDefault="007736C4" w:rsidP="00AA3541">
      <w:pPr>
        <w:spacing w:after="0" w:line="240" w:lineRule="auto"/>
        <w:rPr>
          <w:bCs/>
          <w:sz w:val="20"/>
          <w:lang w:val="en-US"/>
        </w:rPr>
      </w:pPr>
      <w:r w:rsidRPr="004A685C">
        <w:rPr>
          <w:bCs/>
          <w:sz w:val="20"/>
          <w:lang w:val="en-US"/>
        </w:rPr>
        <w:t>NOTE.</w:t>
      </w:r>
      <w:r w:rsidRPr="004A685C">
        <w:rPr>
          <w:b/>
          <w:bCs/>
          <w:sz w:val="20"/>
          <w:lang w:val="en-US"/>
        </w:rPr>
        <w:t xml:space="preserve"> </w:t>
      </w:r>
      <w:r w:rsidRPr="004A685C">
        <w:rPr>
          <w:bCs/>
          <w:sz w:val="20"/>
          <w:lang w:val="en-US"/>
        </w:rPr>
        <w:t>– Data refer to numbers of patients with percentage in parentheses.</w:t>
      </w:r>
    </w:p>
    <w:p w14:paraId="448F74F9" w14:textId="7E6D63FC" w:rsidR="00995B30" w:rsidRPr="004A685C" w:rsidRDefault="00AA3541" w:rsidP="00AA3541">
      <w:pPr>
        <w:spacing w:after="0" w:line="240" w:lineRule="auto"/>
        <w:rPr>
          <w:b/>
          <w:bCs/>
          <w:sz w:val="2"/>
          <w:szCs w:val="2"/>
          <w:lang w:val="en-US"/>
        </w:rPr>
        <w:sectPr w:rsidR="00995B30" w:rsidRPr="004A685C" w:rsidSect="00AA3541">
          <w:footerReference w:type="even" r:id="rId8"/>
          <w:footerReference w:type="default" r:id="rId9"/>
          <w:pgSz w:w="12240" w:h="15840"/>
          <w:pgMar w:top="1417" w:right="1417" w:bottom="1417" w:left="1417" w:header="708" w:footer="708" w:gutter="0"/>
          <w:cols w:space="708"/>
          <w:docGrid w:linePitch="360"/>
        </w:sectPr>
      </w:pPr>
      <w:r w:rsidRPr="004A685C">
        <w:rPr>
          <w:b/>
          <w:bCs/>
          <w:sz w:val="2"/>
          <w:szCs w:val="2"/>
          <w:lang w:val="en-US"/>
        </w:rPr>
        <w:t xml:space="preserve"> </w:t>
      </w:r>
    </w:p>
    <w:p w14:paraId="4F2002E9" w14:textId="09F985D2" w:rsidR="007736C4" w:rsidRPr="004A685C" w:rsidRDefault="007736C4" w:rsidP="00AA3541">
      <w:pPr>
        <w:spacing w:after="0" w:line="240" w:lineRule="auto"/>
        <w:rPr>
          <w:b/>
          <w:bCs/>
          <w:sz w:val="2"/>
          <w:szCs w:val="2"/>
          <w:lang w:val="en-US"/>
        </w:rPr>
      </w:pPr>
    </w:p>
    <w:p w14:paraId="1A1C94F7" w14:textId="51D75ECC" w:rsidR="0061704C" w:rsidRDefault="00995B30" w:rsidP="00DC2772">
      <w:pPr>
        <w:spacing w:line="276" w:lineRule="auto"/>
        <w:rPr>
          <w:lang w:val="en-US"/>
        </w:rPr>
      </w:pPr>
      <w:r w:rsidRPr="004A685C">
        <w:rPr>
          <w:b/>
          <w:lang w:val="en-US"/>
        </w:rPr>
        <w:t>Supplemental Data 2.</w:t>
      </w:r>
      <w:r w:rsidRPr="004A685C">
        <w:rPr>
          <w:lang w:val="en-US"/>
        </w:rPr>
        <w:t xml:space="preserve"> </w:t>
      </w:r>
      <w:r w:rsidR="00D35D7E" w:rsidRPr="004A685C">
        <w:rPr>
          <w:lang w:val="en-US"/>
        </w:rPr>
        <w:t xml:space="preserve">Radiological variables assessed in the study. </w:t>
      </w:r>
      <w:r w:rsidR="004A685C" w:rsidRPr="004A685C">
        <w:rPr>
          <w:lang w:val="en-US"/>
        </w:rPr>
        <w:t xml:space="preserve">Conclusions were adapted from the French Society of Radiology proposals, as follows: (1) normal chest CT; (2) lung abnormalities but non-consistent with a pulmonary infection (herein, cardiogenic pulmonary edema); (3) consistent with a lung infection but not with COVID-19 (herein, acute community-acquired pneumonia); (4) </w:t>
      </w:r>
      <w:r w:rsidR="004A685C">
        <w:rPr>
          <w:lang w:val="en-US"/>
        </w:rPr>
        <w:t xml:space="preserve">indeterminate, however compatible with COVID-19; (5) strongly suspicious of COVID-19 (bilateral peripheral basal-predominant GGO). </w:t>
      </w:r>
      <w:r w:rsidR="00B53DF6" w:rsidRPr="004A685C">
        <w:rPr>
          <w:lang w:val="en-US"/>
        </w:rPr>
        <w:t>Abbreviations:</w:t>
      </w:r>
      <w:r w:rsidR="00D35D7E" w:rsidRPr="004A685C">
        <w:rPr>
          <w:lang w:val="en-US"/>
        </w:rPr>
        <w:t xml:space="preserve"> </w:t>
      </w:r>
      <w:proofErr w:type="gramStart"/>
      <w:r w:rsidR="00D35D7E" w:rsidRPr="004A685C">
        <w:rPr>
          <w:lang w:val="en-US"/>
        </w:rPr>
        <w:t>GGO :</w:t>
      </w:r>
      <w:proofErr w:type="gramEnd"/>
      <w:r w:rsidR="00D35D7E" w:rsidRPr="004A685C">
        <w:rPr>
          <w:lang w:val="en-US"/>
        </w:rPr>
        <w:t xml:space="preserve"> ground-glass opacities</w:t>
      </w:r>
    </w:p>
    <w:p w14:paraId="45A1BBD6" w14:textId="5F5A2338" w:rsidR="000200B7" w:rsidRDefault="000200B7" w:rsidP="00DC2772">
      <w:pPr>
        <w:spacing w:line="276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CEE5CF9" wp14:editId="21DE11B5">
            <wp:extent cx="5962650" cy="5600700"/>
            <wp:effectExtent l="0" t="0" r="6350" b="12700"/>
            <wp:docPr id="1" name="Picture 1" descr="Macintosh HD:Users:amandine:Desktop:COVID_algo_SupplementalDat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mandine:Desktop:COVID_algo_SupplementalData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F8D15" w14:textId="77777777" w:rsidR="00F3732E" w:rsidRDefault="00F3732E" w:rsidP="00DC2772">
      <w:pPr>
        <w:spacing w:line="276" w:lineRule="auto"/>
        <w:rPr>
          <w:lang w:val="en-US"/>
        </w:rPr>
      </w:pPr>
    </w:p>
    <w:p w14:paraId="75B2CF48" w14:textId="77777777" w:rsidR="00F3732E" w:rsidRDefault="00F3732E" w:rsidP="00DC2772">
      <w:pPr>
        <w:spacing w:line="276" w:lineRule="auto"/>
        <w:rPr>
          <w:lang w:val="en-US"/>
        </w:rPr>
        <w:sectPr w:rsidR="00F3732E" w:rsidSect="00AA3541">
          <w:pgSz w:w="12240" w:h="15840"/>
          <w:pgMar w:top="1417" w:right="1417" w:bottom="1417" w:left="1417" w:header="708" w:footer="708" w:gutter="0"/>
          <w:cols w:space="708"/>
          <w:docGrid w:linePitch="360"/>
        </w:sectPr>
      </w:pPr>
    </w:p>
    <w:p w14:paraId="46F60D75" w14:textId="71A7DEA1" w:rsidR="00212D3E" w:rsidRPr="003F2E81" w:rsidRDefault="00212D3E" w:rsidP="00212D3E">
      <w:pPr>
        <w:spacing w:after="0" w:line="240" w:lineRule="auto"/>
        <w:rPr>
          <w:bCs/>
          <w:i/>
          <w:lang w:val="en-US"/>
        </w:rPr>
      </w:pPr>
      <w:r w:rsidRPr="00212D3E">
        <w:rPr>
          <w:b/>
          <w:lang w:val="en-US"/>
        </w:rPr>
        <w:lastRenderedPageBreak/>
        <w:t>Supplemental Data 3.</w:t>
      </w:r>
      <w:r w:rsidRPr="00212D3E">
        <w:rPr>
          <w:lang w:val="en-US"/>
        </w:rPr>
        <w:t xml:space="preserve"> </w:t>
      </w:r>
      <w:r w:rsidRPr="00212D3E">
        <w:rPr>
          <w:bCs/>
          <w:lang w:val="en-US"/>
        </w:rPr>
        <w:t>Final models performances on the training cohort</w:t>
      </w:r>
    </w:p>
    <w:p w14:paraId="686F1340" w14:textId="77777777" w:rsidR="00212D3E" w:rsidRDefault="00212D3E" w:rsidP="00212D3E">
      <w:pPr>
        <w:spacing w:after="0" w:line="240" w:lineRule="auto"/>
        <w:rPr>
          <w:b/>
          <w:bCs/>
          <w:lang w:val="en-US"/>
        </w:rPr>
      </w:pPr>
    </w:p>
    <w:tbl>
      <w:tblPr>
        <w:tblW w:w="6620" w:type="dxa"/>
        <w:tblInd w:w="1242" w:type="dxa"/>
        <w:tblLook w:val="04A0" w:firstRow="1" w:lastRow="0" w:firstColumn="1" w:lastColumn="0" w:noHBand="0" w:noVBand="1"/>
      </w:tblPr>
      <w:tblGrid>
        <w:gridCol w:w="2200"/>
        <w:gridCol w:w="2286"/>
        <w:gridCol w:w="2134"/>
      </w:tblGrid>
      <w:tr w:rsidR="00212D3E" w:rsidRPr="005F0458" w14:paraId="730BAE6B" w14:textId="77777777" w:rsidTr="00405B2E">
        <w:trPr>
          <w:trHeight w:val="300"/>
        </w:trPr>
        <w:tc>
          <w:tcPr>
            <w:tcW w:w="220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08425E9D" w14:textId="77777777" w:rsidR="00212D3E" w:rsidRPr="005F0458" w:rsidRDefault="00212D3E" w:rsidP="00405B2E">
            <w:pPr>
              <w:spacing w:after="0" w:line="240" w:lineRule="auto"/>
              <w:ind w:left="-93" w:firstLine="93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 xml:space="preserve">Performance </w:t>
            </w:r>
            <w:proofErr w:type="spellStart"/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measures</w:t>
            </w:r>
            <w:proofErr w:type="spellEnd"/>
          </w:p>
        </w:tc>
        <w:tc>
          <w:tcPr>
            <w:tcW w:w="44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53450C6" w14:textId="4415144B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Models</w:t>
            </w:r>
            <w:proofErr w:type="spellEnd"/>
          </w:p>
        </w:tc>
      </w:tr>
      <w:tr w:rsidR="00212D3E" w:rsidRPr="005F0458" w14:paraId="3C2709D2" w14:textId="77777777" w:rsidTr="00405B2E">
        <w:trPr>
          <w:trHeight w:val="320"/>
        </w:trPr>
        <w:tc>
          <w:tcPr>
            <w:tcW w:w="2200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2F2DB1" w14:textId="77777777" w:rsidR="00212D3E" w:rsidRPr="005F0458" w:rsidRDefault="00212D3E" w:rsidP="00405B2E">
            <w:pPr>
              <w:spacing w:after="0" w:line="240" w:lineRule="auto"/>
              <w:jc w:val="left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6F8ABA8" w14:textId="74D36073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Step</w:t>
            </w:r>
            <w:proofErr w:type="spellEnd"/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-LR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CDE0308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CART</w:t>
            </w:r>
          </w:p>
        </w:tc>
      </w:tr>
      <w:tr w:rsidR="00212D3E" w:rsidRPr="005F0458" w14:paraId="0C26C02D" w14:textId="77777777" w:rsidTr="00405B2E">
        <w:trPr>
          <w:trHeight w:val="300"/>
        </w:trPr>
        <w:tc>
          <w:tcPr>
            <w:tcW w:w="448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0B094CE" w14:textId="77777777" w:rsidR="00212D3E" w:rsidRPr="005F0458" w:rsidRDefault="00212D3E" w:rsidP="00405B2E">
            <w:pPr>
              <w:spacing w:after="0" w:line="240" w:lineRule="auto"/>
              <w:jc w:val="left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Radiological</w:t>
            </w:r>
            <w:proofErr w:type="spellEnd"/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models</w:t>
            </w:r>
            <w:proofErr w:type="spellEnd"/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 xml:space="preserve"> (n = 412)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14982AB" w14:textId="77777777" w:rsidR="00212D3E" w:rsidRPr="005F0458" w:rsidRDefault="00212D3E" w:rsidP="00405B2E">
            <w:pPr>
              <w:spacing w:after="0" w:line="240" w:lineRule="auto"/>
              <w:jc w:val="left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12D3E" w:rsidRPr="005F0458" w14:paraId="607E55AE" w14:textId="77777777" w:rsidTr="00405B2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740F5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Accuracy</w:t>
            </w:r>
            <w:proofErr w:type="spellEnd"/>
            <w:r w:rsidRPr="00F5308B">
              <w:rPr>
                <w:rFonts w:eastAsia="Times New Roman" w:cs="Arial"/>
                <w:b/>
                <w:bCs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3E333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0.88 (0.84 - 0.91)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00075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0.87 (0.83 - 0.90)</w:t>
            </w:r>
          </w:p>
        </w:tc>
      </w:tr>
      <w:tr w:rsidR="00212D3E" w:rsidRPr="005F0458" w14:paraId="17E5D32F" w14:textId="77777777" w:rsidTr="00405B2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D17F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OR</w:t>
            </w:r>
            <w:r w:rsidRPr="00F5308B">
              <w:rPr>
                <w:rFonts w:eastAsia="Times New Roman" w:cs="Arial"/>
                <w:b/>
                <w:bCs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6D472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52.7 (29.1 - 95.3)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0F50C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43.8 (24.7 - 77.7)</w:t>
            </w:r>
          </w:p>
        </w:tc>
      </w:tr>
      <w:tr w:rsidR="00212D3E" w:rsidRPr="005F0458" w14:paraId="0A5DCA58" w14:textId="77777777" w:rsidTr="00405B2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756F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Se</w:t>
            </w:r>
            <w:r w:rsidRPr="00F5308B">
              <w:rPr>
                <w:rFonts w:eastAsia="Times New Roman" w:cs="Arial"/>
                <w:b/>
                <w:bCs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D087A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0.88 (0.83 - 0.92)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B1266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0.86 (0.81 - 0.91)</w:t>
            </w:r>
          </w:p>
        </w:tc>
      </w:tr>
      <w:tr w:rsidR="00212D3E" w:rsidRPr="005F0458" w14:paraId="7B6938AB" w14:textId="77777777" w:rsidTr="00405B2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84C0A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Sp</w:t>
            </w:r>
            <w:proofErr w:type="spellEnd"/>
            <w:r w:rsidRPr="00F5308B">
              <w:rPr>
                <w:rFonts w:eastAsia="Times New Roman" w:cs="Arial"/>
                <w:b/>
                <w:bCs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9ECB4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0.87 (0.82 - 0.92)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AA3C4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0.87 (0.82 - 0.92)</w:t>
            </w:r>
          </w:p>
        </w:tc>
      </w:tr>
      <w:tr w:rsidR="00212D3E" w:rsidRPr="005F0458" w14:paraId="2855E8E2" w14:textId="77777777" w:rsidTr="00405B2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FE73E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VPP</w:t>
            </w:r>
            <w:r w:rsidRPr="00F5308B">
              <w:rPr>
                <w:rFonts w:eastAsia="Times New Roman" w:cs="Arial"/>
                <w:b/>
                <w:bCs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6F764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0.87 (0.82 - 0.90)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D5DD7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0.86 (0.81 - 0.9)</w:t>
            </w:r>
          </w:p>
        </w:tc>
      </w:tr>
      <w:tr w:rsidR="00212D3E" w:rsidRPr="005F0458" w14:paraId="74EC4E1B" w14:textId="77777777" w:rsidTr="00405B2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3EF9C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VPN</w:t>
            </w:r>
            <w:r w:rsidRPr="00F5308B">
              <w:rPr>
                <w:rFonts w:eastAsia="Times New Roman" w:cs="Arial"/>
                <w:b/>
                <w:bCs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BEE6B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0.89 (0.85 - 0.92)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641EF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0.87 (0.83 - 0.91)</w:t>
            </w:r>
          </w:p>
        </w:tc>
      </w:tr>
      <w:tr w:rsidR="00212D3E" w:rsidRPr="005F0458" w14:paraId="1A589039" w14:textId="77777777" w:rsidTr="00405B2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D4B4F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EE5F2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0.92 (0.89 - 0.95)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8635B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0.90 (0.87 - 0.93)</w:t>
            </w:r>
          </w:p>
        </w:tc>
      </w:tr>
      <w:tr w:rsidR="00212D3E" w:rsidRPr="005F0458" w14:paraId="21B39BBD" w14:textId="77777777" w:rsidTr="00405B2E">
        <w:trPr>
          <w:trHeight w:val="300"/>
        </w:trPr>
        <w:tc>
          <w:tcPr>
            <w:tcW w:w="44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2A19F57" w14:textId="77777777" w:rsidR="00212D3E" w:rsidRPr="005F0458" w:rsidRDefault="00212D3E" w:rsidP="00405B2E">
            <w:pPr>
              <w:spacing w:after="0" w:line="240" w:lineRule="auto"/>
              <w:jc w:val="left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Clinical-radiological</w:t>
            </w:r>
            <w:proofErr w:type="spellEnd"/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models</w:t>
            </w:r>
            <w:proofErr w:type="spellEnd"/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 xml:space="preserve"> (n = </w:t>
            </w:r>
            <w:proofErr w:type="gramStart"/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295)</w:t>
            </w:r>
            <w:r w:rsidRPr="00772E83">
              <w:rPr>
                <w:rFonts w:eastAsia="Times New Roman" w:cs="Arial"/>
                <w:b/>
                <w:bCs/>
                <w:color w:val="000000"/>
                <w:sz w:val="20"/>
                <w:szCs w:val="20"/>
                <w:vertAlign w:val="superscript"/>
              </w:rPr>
              <w:t>§</w:t>
            </w:r>
            <w:proofErr w:type="gramEnd"/>
            <w:r w:rsidRPr="00772E83">
              <w:rPr>
                <w:rFonts w:eastAsia="Times New Roman" w:cs="Arial"/>
                <w:b/>
                <w:bCs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D6AB522" w14:textId="77777777" w:rsidR="00212D3E" w:rsidRPr="005F0458" w:rsidRDefault="00212D3E" w:rsidP="00405B2E">
            <w:pPr>
              <w:spacing w:after="0" w:line="240" w:lineRule="auto"/>
              <w:jc w:val="left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12D3E" w:rsidRPr="005F0458" w14:paraId="6D1B1535" w14:textId="77777777" w:rsidTr="00405B2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78F5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Accuracy</w:t>
            </w:r>
            <w:proofErr w:type="spellEnd"/>
            <w:r w:rsidRPr="00F5308B">
              <w:rPr>
                <w:rFonts w:eastAsia="Times New Roman" w:cs="Arial"/>
                <w:b/>
                <w:bCs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EF392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0.91 (0.87 - 0.94)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2F418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0.87 (0.83 - 0.91)</w:t>
            </w:r>
          </w:p>
        </w:tc>
      </w:tr>
      <w:tr w:rsidR="00212D3E" w:rsidRPr="005F0458" w14:paraId="23961DCE" w14:textId="77777777" w:rsidTr="00405B2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7FF3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OR</w:t>
            </w:r>
            <w:r w:rsidRPr="00F5308B">
              <w:rPr>
                <w:rFonts w:eastAsia="Times New Roman" w:cs="Arial"/>
                <w:b/>
                <w:bCs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E641E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107. (47.8 - 239.3)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3C0BF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48.9 (24.5 - 97.5)</w:t>
            </w:r>
          </w:p>
        </w:tc>
      </w:tr>
      <w:tr w:rsidR="00212D3E" w:rsidRPr="005F0458" w14:paraId="594B73FF" w14:textId="77777777" w:rsidTr="00405B2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22713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Se</w:t>
            </w:r>
            <w:r w:rsidRPr="00F5308B">
              <w:rPr>
                <w:rFonts w:eastAsia="Times New Roman" w:cs="Arial"/>
                <w:b/>
                <w:bCs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1E96E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0.91 (0.85 - 0.95)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4FF86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0.86 (0.79 - 0.91)</w:t>
            </w:r>
          </w:p>
        </w:tc>
      </w:tr>
      <w:tr w:rsidR="00212D3E" w:rsidRPr="005F0458" w14:paraId="262727E6" w14:textId="77777777" w:rsidTr="00405B2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DFF1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Sp</w:t>
            </w:r>
            <w:proofErr w:type="spellEnd"/>
            <w:r w:rsidRPr="00F5308B">
              <w:rPr>
                <w:rFonts w:eastAsia="Times New Roman" w:cs="Arial"/>
                <w:b/>
                <w:bCs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50661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0.91 (0.86 - 0.95)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28B4F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0.89 (0.83 - 0.93)</w:t>
            </w:r>
          </w:p>
        </w:tc>
      </w:tr>
      <w:tr w:rsidR="00212D3E" w:rsidRPr="005F0458" w14:paraId="0C9CD4E1" w14:textId="77777777" w:rsidTr="00405B2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25FFF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VPP</w:t>
            </w:r>
            <w:r w:rsidRPr="00F5308B">
              <w:rPr>
                <w:rFonts w:eastAsia="Times New Roman" w:cs="Arial"/>
                <w:b/>
                <w:bCs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99160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0.91 (0.85 - 0.94)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B049E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0.87 (0.82 - 0.92)</w:t>
            </w:r>
          </w:p>
        </w:tc>
      </w:tr>
      <w:tr w:rsidR="00212D3E" w:rsidRPr="005F0458" w14:paraId="12071972" w14:textId="77777777" w:rsidTr="00405B2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F670B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VPN</w:t>
            </w:r>
            <w:r w:rsidRPr="00F5308B">
              <w:rPr>
                <w:rFonts w:eastAsia="Times New Roman" w:cs="Arial"/>
                <w:b/>
                <w:bCs/>
                <w:color w:val="000000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110C0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 xml:space="preserve"> 0.92 (0.87 - 0.95)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C640E" w14:textId="77777777" w:rsidR="00212D3E" w:rsidRPr="005F0458" w:rsidRDefault="00212D3E" w:rsidP="00405B2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F0458">
              <w:rPr>
                <w:rFonts w:eastAsia="Times New Roman" w:cs="Arial"/>
                <w:color w:val="000000"/>
                <w:sz w:val="20"/>
                <w:szCs w:val="20"/>
              </w:rPr>
              <w:t>0.88 (0.82 - 0.91)</w:t>
            </w:r>
          </w:p>
        </w:tc>
      </w:tr>
    </w:tbl>
    <w:p w14:paraId="17208FD8" w14:textId="77777777" w:rsidR="00212D3E" w:rsidRDefault="00212D3E" w:rsidP="00212D3E">
      <w:pPr>
        <w:spacing w:after="0" w:line="240" w:lineRule="auto"/>
        <w:rPr>
          <w:bCs/>
          <w:sz w:val="20"/>
          <w:lang w:val="en-US"/>
        </w:rPr>
      </w:pPr>
    </w:p>
    <w:p w14:paraId="080D6DBB" w14:textId="0065180B" w:rsidR="00212D3E" w:rsidRDefault="00212D3E" w:rsidP="00212D3E">
      <w:pPr>
        <w:spacing w:after="0" w:line="240" w:lineRule="auto"/>
        <w:rPr>
          <w:bCs/>
          <w:sz w:val="20"/>
          <w:lang w:val="en-US"/>
        </w:rPr>
      </w:pPr>
      <w:r w:rsidRPr="00956BDE">
        <w:rPr>
          <w:bCs/>
          <w:sz w:val="20"/>
          <w:lang w:val="en-US"/>
        </w:rPr>
        <w:t xml:space="preserve">NOTE. – </w:t>
      </w:r>
      <w:r w:rsidRPr="00956BDE">
        <w:rPr>
          <w:bCs/>
          <w:sz w:val="20"/>
          <w:vertAlign w:val="superscript"/>
          <w:lang w:val="en-US"/>
        </w:rPr>
        <w:t>§</w:t>
      </w:r>
      <w:r>
        <w:rPr>
          <w:bCs/>
          <w:sz w:val="20"/>
          <w:lang w:val="en-US"/>
        </w:rPr>
        <w:t xml:space="preserve">. The diagnostic performance measures were calculated after dichotomizing the predicted probability for RT-PCR+ per 0.5 (i.e. &lt; 0.5 corresponds to predicted RT-PCR- and &gt; 0.5 to predicted RT-PCR+). </w:t>
      </w:r>
    </w:p>
    <w:p w14:paraId="06374F91" w14:textId="77777777" w:rsidR="00212D3E" w:rsidRDefault="00212D3E" w:rsidP="00212D3E">
      <w:pPr>
        <w:spacing w:after="0" w:line="240" w:lineRule="auto"/>
        <w:rPr>
          <w:bCs/>
          <w:sz w:val="20"/>
          <w:lang w:val="en-US"/>
        </w:rPr>
      </w:pPr>
      <w:r w:rsidRPr="00956BDE">
        <w:rPr>
          <w:bCs/>
          <w:sz w:val="20"/>
          <w:vertAlign w:val="superscript"/>
          <w:lang w:val="en-US"/>
        </w:rPr>
        <w:t>§</w:t>
      </w:r>
      <w:r>
        <w:rPr>
          <w:bCs/>
          <w:sz w:val="20"/>
          <w:vertAlign w:val="superscript"/>
          <w:lang w:val="en-US"/>
        </w:rPr>
        <w:t>§</w:t>
      </w:r>
      <w:r>
        <w:rPr>
          <w:bCs/>
          <w:sz w:val="20"/>
          <w:lang w:val="en-US"/>
        </w:rPr>
        <w:t>. 118 of the 413 (28.6%) patients from the validation cohort were excluded because of missing values (all from clinical variables).</w:t>
      </w:r>
    </w:p>
    <w:p w14:paraId="12F41CBC" w14:textId="77777777" w:rsidR="00212D3E" w:rsidRDefault="00212D3E" w:rsidP="00212D3E">
      <w:pPr>
        <w:spacing w:after="0" w:line="240" w:lineRule="auto"/>
        <w:rPr>
          <w:bCs/>
          <w:sz w:val="20"/>
          <w:lang w:val="en-US"/>
        </w:rPr>
      </w:pPr>
      <w:r>
        <w:rPr>
          <w:bCs/>
          <w:sz w:val="20"/>
          <w:lang w:val="en-US"/>
        </w:rPr>
        <w:t>Accuracy, OR, sensitivity, specificity, PPV, NPV and AUROC are given with 95% confidence interval.</w:t>
      </w:r>
    </w:p>
    <w:p w14:paraId="39FF0E79" w14:textId="77777777" w:rsidR="00212D3E" w:rsidRDefault="00212D3E" w:rsidP="00212D3E">
      <w:pPr>
        <w:spacing w:after="0" w:line="240" w:lineRule="auto"/>
        <w:rPr>
          <w:bCs/>
          <w:sz w:val="20"/>
          <w:lang w:val="en-US"/>
        </w:rPr>
      </w:pPr>
      <w:r>
        <w:rPr>
          <w:bCs/>
          <w:sz w:val="20"/>
          <w:lang w:val="en-US"/>
        </w:rPr>
        <w:t>The highest diagnostic performance measure for each line is highlighted in bold.</w:t>
      </w:r>
    </w:p>
    <w:p w14:paraId="08DAF7F3" w14:textId="6A108739" w:rsidR="00212D3E" w:rsidRDefault="00212D3E" w:rsidP="00212D3E">
      <w:pPr>
        <w:spacing w:after="0" w:line="240" w:lineRule="auto"/>
        <w:rPr>
          <w:bCs/>
          <w:sz w:val="20"/>
          <w:lang w:val="en-US"/>
        </w:rPr>
      </w:pPr>
      <w:r>
        <w:rPr>
          <w:bCs/>
          <w:sz w:val="20"/>
          <w:lang w:val="en-US"/>
        </w:rPr>
        <w:t>Abbreviations: AUC: area under the ROC curve, CART: classification and regression tree; NPV: negative predictive value; OR: odds ratio; PPV: positive predictive value; Step-LR: stepwise binary logistic regression.</w:t>
      </w:r>
    </w:p>
    <w:p w14:paraId="455445F4" w14:textId="6F9BCC35" w:rsidR="00F3732E" w:rsidRPr="004A685C" w:rsidRDefault="00AB3461" w:rsidP="00DC2772">
      <w:pPr>
        <w:spacing w:line="276" w:lineRule="auto"/>
        <w:rPr>
          <w:lang w:val="en-US"/>
        </w:rPr>
      </w:pPr>
      <w:r>
        <w:rPr>
          <w:lang w:val="en-US"/>
        </w:rPr>
        <w:t xml:space="preserve"> </w:t>
      </w:r>
    </w:p>
    <w:sectPr w:rsidR="00F3732E" w:rsidRPr="004A685C" w:rsidSect="00AA354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9D9D19" w14:textId="77777777" w:rsidR="008578DB" w:rsidRDefault="008578DB">
      <w:pPr>
        <w:spacing w:after="0" w:line="240" w:lineRule="auto"/>
      </w:pPr>
      <w:r>
        <w:separator/>
      </w:r>
    </w:p>
  </w:endnote>
  <w:endnote w:type="continuationSeparator" w:id="0">
    <w:p w14:paraId="3551E761" w14:textId="77777777" w:rsidR="008578DB" w:rsidRDefault="0085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altName w:val="Times New Roma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B76B11" w14:textId="77777777" w:rsidR="00153284" w:rsidRDefault="007736C4" w:rsidP="000C1DDC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33</w:t>
    </w:r>
    <w:r>
      <w:rPr>
        <w:rStyle w:val="Numrodepage"/>
      </w:rPr>
      <w:fldChar w:fldCharType="end"/>
    </w:r>
  </w:p>
  <w:p w14:paraId="36932A57" w14:textId="77777777" w:rsidR="00153284" w:rsidRDefault="004564E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7A6FF1" w14:textId="77777777" w:rsidR="00153284" w:rsidRDefault="007736C4" w:rsidP="000C1DDC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212D3E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71252C7E" w14:textId="77777777" w:rsidR="00153284" w:rsidRDefault="004564E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FF060D" w14:textId="77777777" w:rsidR="008578DB" w:rsidRDefault="008578DB">
      <w:pPr>
        <w:spacing w:after="0" w:line="240" w:lineRule="auto"/>
      </w:pPr>
      <w:r>
        <w:separator/>
      </w:r>
    </w:p>
  </w:footnote>
  <w:footnote w:type="continuationSeparator" w:id="0">
    <w:p w14:paraId="33B9E2EC" w14:textId="77777777" w:rsidR="008578DB" w:rsidRDefault="008578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F348EA"/>
    <w:multiLevelType w:val="hybridMultilevel"/>
    <w:tmpl w:val="CBF06C4A"/>
    <w:lvl w:ilvl="0" w:tplc="32EA8214">
      <w:numFmt w:val="bullet"/>
      <w:lvlText w:val="-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6C4"/>
    <w:rsid w:val="000200B7"/>
    <w:rsid w:val="00123DCF"/>
    <w:rsid w:val="00212D3E"/>
    <w:rsid w:val="004564E8"/>
    <w:rsid w:val="004A685C"/>
    <w:rsid w:val="0059373A"/>
    <w:rsid w:val="005A77AB"/>
    <w:rsid w:val="0061704C"/>
    <w:rsid w:val="00715DAE"/>
    <w:rsid w:val="007164C8"/>
    <w:rsid w:val="007736C4"/>
    <w:rsid w:val="008578DB"/>
    <w:rsid w:val="00995B30"/>
    <w:rsid w:val="009E7089"/>
    <w:rsid w:val="00AA3541"/>
    <w:rsid w:val="00AB3461"/>
    <w:rsid w:val="00B53DF6"/>
    <w:rsid w:val="00D35D7E"/>
    <w:rsid w:val="00DC2772"/>
    <w:rsid w:val="00ED59A2"/>
    <w:rsid w:val="00F17B2E"/>
    <w:rsid w:val="00F3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CB03FF"/>
  <w14:defaultImageDpi w14:val="300"/>
  <w15:docId w15:val="{7CA4378B-032E-4374-8047-78B231996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6C4"/>
    <w:pPr>
      <w:spacing w:after="160" w:line="480" w:lineRule="auto"/>
      <w:jc w:val="both"/>
    </w:pPr>
    <w:rPr>
      <w:rFonts w:ascii="Arial" w:eastAsia="Cambria" w:hAnsi="Arial" w:cs="Times New Roman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CommentaireCar">
    <w:name w:val="Commentaire Car"/>
    <w:link w:val="Commentaire"/>
    <w:uiPriority w:val="99"/>
    <w:semiHidden/>
    <w:rsid w:val="007736C4"/>
    <w:rPr>
      <w:rFonts w:ascii="Arial" w:eastAsia="Cambria" w:hAnsi="Arial"/>
      <w:sz w:val="20"/>
      <w:szCs w:val="20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736C4"/>
    <w:pPr>
      <w:spacing w:line="240" w:lineRule="auto"/>
    </w:pPr>
    <w:rPr>
      <w:rFonts w:cstheme="minorBidi"/>
      <w:sz w:val="20"/>
      <w:szCs w:val="20"/>
    </w:rPr>
  </w:style>
  <w:style w:type="character" w:customStyle="1" w:styleId="CommentTextChar1">
    <w:name w:val="Comment Text Char1"/>
    <w:basedOn w:val="Policepardfaut"/>
    <w:uiPriority w:val="99"/>
    <w:semiHidden/>
    <w:rsid w:val="007736C4"/>
    <w:rPr>
      <w:rFonts w:ascii="Arial" w:eastAsia="Cambria" w:hAnsi="Arial" w:cs="Times New Roman"/>
    </w:rPr>
  </w:style>
  <w:style w:type="character" w:customStyle="1" w:styleId="ObjetducommentaireCar">
    <w:name w:val="Objet du commentaire Car"/>
    <w:link w:val="Objetducommentaire"/>
    <w:uiPriority w:val="99"/>
    <w:semiHidden/>
    <w:rsid w:val="007736C4"/>
    <w:rPr>
      <w:rFonts w:ascii="Arial" w:eastAsia="Cambria" w:hAnsi="Arial"/>
      <w:b/>
      <w:bCs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736C4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7736C4"/>
    <w:rPr>
      <w:rFonts w:ascii="Arial" w:eastAsia="Cambria" w:hAnsi="Arial" w:cs="Times New Roman"/>
      <w:b/>
      <w:bCs/>
      <w:sz w:val="20"/>
      <w:szCs w:val="20"/>
    </w:rPr>
  </w:style>
  <w:style w:type="character" w:customStyle="1" w:styleId="TextedebullesCar">
    <w:name w:val="Texte de bulles Car"/>
    <w:link w:val="Textedebulles"/>
    <w:uiPriority w:val="99"/>
    <w:semiHidden/>
    <w:rsid w:val="007736C4"/>
    <w:rPr>
      <w:rFonts w:ascii="Segoe UI" w:eastAsia="Cambria" w:hAnsi="Segoe UI" w:cs="Segoe UI"/>
      <w:sz w:val="18"/>
      <w:szCs w:val="1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736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Policepardfaut"/>
    <w:uiPriority w:val="99"/>
    <w:semiHidden/>
    <w:rsid w:val="007736C4"/>
    <w:rPr>
      <w:rFonts w:ascii="Lucida Grande" w:eastAsia="Cambria" w:hAnsi="Lucida Grande" w:cs="Lucida Grande"/>
      <w:sz w:val="18"/>
      <w:szCs w:val="18"/>
    </w:rPr>
  </w:style>
  <w:style w:type="character" w:customStyle="1" w:styleId="PieddepageCar">
    <w:name w:val="Pied de page Car"/>
    <w:link w:val="Pieddepage"/>
    <w:uiPriority w:val="99"/>
    <w:rsid w:val="007736C4"/>
    <w:rPr>
      <w:rFonts w:ascii="Arial" w:eastAsia="Cambria" w:hAnsi="Arial"/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7736C4"/>
    <w:pPr>
      <w:tabs>
        <w:tab w:val="center" w:pos="4153"/>
        <w:tab w:val="right" w:pos="8306"/>
      </w:tabs>
      <w:spacing w:after="0" w:line="240" w:lineRule="auto"/>
    </w:pPr>
    <w:rPr>
      <w:rFonts w:cstheme="minorBidi"/>
    </w:rPr>
  </w:style>
  <w:style w:type="character" w:customStyle="1" w:styleId="FooterChar1">
    <w:name w:val="Footer Char1"/>
    <w:basedOn w:val="Policepardfaut"/>
    <w:uiPriority w:val="99"/>
    <w:semiHidden/>
    <w:rsid w:val="007736C4"/>
    <w:rPr>
      <w:rFonts w:ascii="Arial" w:eastAsia="Cambria" w:hAnsi="Arial" w:cs="Times New Roman"/>
      <w:sz w:val="22"/>
      <w:szCs w:val="22"/>
    </w:rPr>
  </w:style>
  <w:style w:type="character" w:styleId="Marquedecommentaire">
    <w:name w:val="annotation reference"/>
    <w:uiPriority w:val="99"/>
    <w:semiHidden/>
    <w:unhideWhenUsed/>
    <w:rsid w:val="007736C4"/>
    <w:rPr>
      <w:sz w:val="16"/>
      <w:szCs w:val="16"/>
    </w:rPr>
  </w:style>
  <w:style w:type="character" w:customStyle="1" w:styleId="normaltextrun">
    <w:name w:val="normaltextrun"/>
    <w:basedOn w:val="Policepardfaut"/>
    <w:rsid w:val="007736C4"/>
  </w:style>
  <w:style w:type="character" w:customStyle="1" w:styleId="apple-converted-space">
    <w:name w:val="apple-converted-space"/>
    <w:basedOn w:val="Policepardfaut"/>
    <w:rsid w:val="007736C4"/>
  </w:style>
  <w:style w:type="paragraph" w:customStyle="1" w:styleId="paragraph">
    <w:name w:val="paragraph"/>
    <w:basedOn w:val="Normal"/>
    <w:rsid w:val="007736C4"/>
    <w:pPr>
      <w:spacing w:before="100" w:beforeAutospacing="1" w:after="100" w:afterAutospacing="1" w:line="240" w:lineRule="auto"/>
      <w:jc w:val="left"/>
    </w:pPr>
    <w:rPr>
      <w:rFonts w:ascii="Times" w:hAnsi="Times"/>
      <w:sz w:val="20"/>
      <w:szCs w:val="20"/>
      <w:lang w:eastAsia="fr-FR"/>
    </w:rPr>
  </w:style>
  <w:style w:type="character" w:customStyle="1" w:styleId="spellingerror">
    <w:name w:val="spellingerror"/>
    <w:basedOn w:val="Policepardfaut"/>
    <w:rsid w:val="007736C4"/>
  </w:style>
  <w:style w:type="character" w:customStyle="1" w:styleId="eop">
    <w:name w:val="eop"/>
    <w:basedOn w:val="Policepardfaut"/>
    <w:rsid w:val="007736C4"/>
  </w:style>
  <w:style w:type="character" w:customStyle="1" w:styleId="contextualspellingandgrammarerror">
    <w:name w:val="contextualspellingandgrammarerror"/>
    <w:basedOn w:val="Policepardfaut"/>
    <w:rsid w:val="007736C4"/>
  </w:style>
  <w:style w:type="paragraph" w:styleId="Bibliographie">
    <w:name w:val="Bibliography"/>
    <w:basedOn w:val="Normal"/>
    <w:next w:val="Normal"/>
    <w:uiPriority w:val="37"/>
    <w:unhideWhenUsed/>
    <w:rsid w:val="007736C4"/>
    <w:pPr>
      <w:tabs>
        <w:tab w:val="left" w:pos="384"/>
      </w:tabs>
      <w:spacing w:after="240" w:line="240" w:lineRule="auto"/>
      <w:ind w:left="384" w:hanging="384"/>
    </w:pPr>
  </w:style>
  <w:style w:type="character" w:styleId="Numrodepage">
    <w:name w:val="page number"/>
    <w:basedOn w:val="Policepardfaut"/>
    <w:uiPriority w:val="99"/>
    <w:semiHidden/>
    <w:unhideWhenUsed/>
    <w:rsid w:val="007736C4"/>
  </w:style>
  <w:style w:type="character" w:styleId="Textedelespacerserv">
    <w:name w:val="Placeholder Text"/>
    <w:uiPriority w:val="99"/>
    <w:semiHidden/>
    <w:rsid w:val="007736C4"/>
    <w:rPr>
      <w:color w:val="808080"/>
    </w:rPr>
  </w:style>
  <w:style w:type="character" w:styleId="Lienhypertexte">
    <w:name w:val="Hyperlink"/>
    <w:uiPriority w:val="99"/>
    <w:unhideWhenUsed/>
    <w:rsid w:val="007736C4"/>
    <w:rPr>
      <w:color w:val="0000FF"/>
      <w:u w:val="single"/>
    </w:rPr>
  </w:style>
  <w:style w:type="character" w:customStyle="1" w:styleId="Mentionnonrsolue1">
    <w:name w:val="Mention non résolue1"/>
    <w:uiPriority w:val="99"/>
    <w:semiHidden/>
    <w:unhideWhenUsed/>
    <w:rsid w:val="007736C4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7736C4"/>
    <w:rPr>
      <w:rFonts w:ascii="Arial" w:eastAsia="Cambria" w:hAnsi="Arial" w:cs="Times New Roman"/>
      <w:sz w:val="22"/>
      <w:szCs w:val="22"/>
    </w:rPr>
  </w:style>
  <w:style w:type="paragraph" w:styleId="Paragraphedeliste">
    <w:name w:val="List Paragraph"/>
    <w:basedOn w:val="Normal"/>
    <w:uiPriority w:val="34"/>
    <w:qFormat/>
    <w:rsid w:val="007736C4"/>
    <w:pPr>
      <w:ind w:left="720"/>
      <w:contextualSpacing/>
    </w:pPr>
  </w:style>
  <w:style w:type="character" w:customStyle="1" w:styleId="CommentaireCar1">
    <w:name w:val="Commentaire Car1"/>
    <w:uiPriority w:val="99"/>
    <w:semiHidden/>
    <w:rsid w:val="007736C4"/>
    <w:rPr>
      <w:rFonts w:ascii="Arial" w:eastAsia="Cambria" w:hAnsi="Arial"/>
      <w:lang w:val="fr-FR"/>
    </w:rPr>
  </w:style>
  <w:style w:type="character" w:customStyle="1" w:styleId="ObjetducommentaireCar1">
    <w:name w:val="Objet du commentaire Car1"/>
    <w:uiPriority w:val="99"/>
    <w:semiHidden/>
    <w:rsid w:val="007736C4"/>
    <w:rPr>
      <w:rFonts w:ascii="Arial" w:eastAsia="Cambria" w:hAnsi="Arial"/>
      <w:b/>
      <w:bCs/>
      <w:lang w:val="fr-FR"/>
    </w:rPr>
  </w:style>
  <w:style w:type="character" w:customStyle="1" w:styleId="TextedebullesCar1">
    <w:name w:val="Texte de bulles Car1"/>
    <w:uiPriority w:val="99"/>
    <w:semiHidden/>
    <w:rsid w:val="007736C4"/>
    <w:rPr>
      <w:rFonts w:ascii="Segoe UI" w:eastAsia="Cambria" w:hAnsi="Segoe UI" w:cs="Segoe UI"/>
      <w:sz w:val="18"/>
      <w:szCs w:val="18"/>
      <w:lang w:val="fr-FR"/>
    </w:rPr>
  </w:style>
  <w:style w:type="character" w:customStyle="1" w:styleId="PieddepageCar1">
    <w:name w:val="Pied de page Car1"/>
    <w:uiPriority w:val="99"/>
    <w:semiHidden/>
    <w:rsid w:val="007736C4"/>
    <w:rPr>
      <w:rFonts w:ascii="Arial" w:eastAsia="Cambria" w:hAnsi="Arial"/>
      <w:sz w:val="22"/>
      <w:szCs w:val="22"/>
      <w:lang w:val="fr-FR"/>
    </w:rPr>
  </w:style>
  <w:style w:type="paragraph" w:styleId="En-tte">
    <w:name w:val="header"/>
    <w:basedOn w:val="Normal"/>
    <w:link w:val="En-tteCar"/>
    <w:uiPriority w:val="99"/>
    <w:unhideWhenUsed/>
    <w:rsid w:val="007736C4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7736C4"/>
    <w:rPr>
      <w:rFonts w:ascii="Arial" w:eastAsia="Cambria" w:hAnsi="Arial" w:cs="Times New Roman"/>
      <w:sz w:val="22"/>
      <w:szCs w:val="22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7736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9748AB3-A4DC-904D-BF2E-FD65A148A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394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Amandine</dc:creator>
  <cp:keywords/>
  <dc:description/>
  <cp:lastModifiedBy>Mylène SEUX</cp:lastModifiedBy>
  <cp:revision>3</cp:revision>
  <dcterms:created xsi:type="dcterms:W3CDTF">2020-08-03T08:58:00Z</dcterms:created>
  <dcterms:modified xsi:type="dcterms:W3CDTF">2020-08-24T09:34:00Z</dcterms:modified>
</cp:coreProperties>
</file>