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0760B" w14:textId="4994ACC3" w:rsidR="00DA363A" w:rsidRDefault="00DA363A" w:rsidP="003C658D">
      <w:pPr>
        <w:widowControl/>
        <w:spacing w:line="480" w:lineRule="auto"/>
        <w:jc w:val="center"/>
        <w:rPr>
          <w:rFonts w:ascii="Times New Roman" w:eastAsia="宋体" w:hAnsi="Times New Roman"/>
          <w:b/>
          <w:kern w:val="0"/>
          <w:sz w:val="24"/>
        </w:rPr>
      </w:pPr>
      <w:bookmarkStart w:id="0" w:name="_Hlk5462907"/>
      <w:r>
        <w:rPr>
          <w:rFonts w:ascii="Times New Roman" w:eastAsia="宋体" w:hAnsi="Times New Roman" w:hint="eastAsia"/>
          <w:b/>
          <w:kern w:val="0"/>
          <w:sz w:val="24"/>
        </w:rPr>
        <w:t>Additional</w:t>
      </w:r>
      <w:r>
        <w:rPr>
          <w:rFonts w:ascii="Times New Roman" w:eastAsia="宋体" w:hAnsi="Times New Roman"/>
          <w:b/>
          <w:kern w:val="0"/>
          <w:sz w:val="24"/>
        </w:rPr>
        <w:t xml:space="preserve"> file 1</w:t>
      </w:r>
    </w:p>
    <w:p w14:paraId="67B48B3B" w14:textId="77777777" w:rsidR="00BC4339" w:rsidRDefault="00BC4339" w:rsidP="00BC4339">
      <w:pPr>
        <w:widowControl/>
        <w:spacing w:line="480" w:lineRule="auto"/>
        <w:rPr>
          <w:rFonts w:ascii="Times New Roman" w:eastAsia="宋体" w:hAnsi="Times New Roman"/>
          <w:b/>
          <w:kern w:val="0"/>
          <w:sz w:val="24"/>
        </w:rPr>
      </w:pPr>
    </w:p>
    <w:p w14:paraId="30052D9E" w14:textId="6627ED85" w:rsidR="003142D3" w:rsidRDefault="004F779E" w:rsidP="003142D3">
      <w:pPr>
        <w:widowControl/>
        <w:spacing w:line="480" w:lineRule="auto"/>
        <w:rPr>
          <w:rFonts w:ascii="Times New Roman" w:eastAsia="宋体" w:hAnsi="Times New Roman"/>
          <w:b/>
          <w:kern w:val="0"/>
          <w:sz w:val="24"/>
        </w:rPr>
      </w:pPr>
      <w:r>
        <w:rPr>
          <w:rFonts w:ascii="Times New Roman" w:eastAsia="宋体" w:hAnsi="Times New Roman"/>
          <w:b/>
          <w:noProof/>
          <w:kern w:val="0"/>
          <w:sz w:val="24"/>
        </w:rPr>
        <w:drawing>
          <wp:inline distT="0" distB="0" distL="0" distR="0" wp14:anchorId="24CFEE7F" wp14:editId="352BA57A">
            <wp:extent cx="5274310" cy="29603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 m6A-F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EA4C2" w14:textId="74AB0D32" w:rsidR="00791B44" w:rsidRDefault="00DA363A" w:rsidP="003C658D">
      <w:pPr>
        <w:spacing w:line="480" w:lineRule="auto"/>
      </w:pPr>
      <w:bookmarkStart w:id="1" w:name="_Hlk11336218"/>
      <w:bookmarkEnd w:id="0"/>
      <w:bookmarkEnd w:id="1"/>
      <w:r>
        <w:rPr>
          <w:rStyle w:val="fontstyle01"/>
          <w:bCs/>
        </w:rPr>
        <w:t>Fig</w:t>
      </w:r>
      <w:r>
        <w:rPr>
          <w:rStyle w:val="fontstyle01"/>
          <w:rFonts w:hint="eastAsia"/>
          <w:bCs/>
        </w:rPr>
        <w:t>ure</w:t>
      </w:r>
      <w:r>
        <w:rPr>
          <w:rStyle w:val="fontstyle01"/>
          <w:bCs/>
        </w:rPr>
        <w:t xml:space="preserve"> S1.</w:t>
      </w:r>
      <w:r w:rsidR="003C658D">
        <w:rPr>
          <w:rStyle w:val="fontstyle01"/>
          <w:bCs/>
        </w:rPr>
        <w:t xml:space="preserve"> </w:t>
      </w:r>
      <w:r w:rsidR="003C658D" w:rsidRPr="003C658D">
        <w:rPr>
          <w:rFonts w:ascii="Times New Roman" w:hAnsi="Times New Roman"/>
          <w:bCs/>
          <w:color w:val="000000" w:themeColor="text1"/>
          <w:sz w:val="24"/>
        </w:rPr>
        <w:t>m</w:t>
      </w:r>
      <w:r w:rsidR="003C658D" w:rsidRPr="003C658D">
        <w:rPr>
          <w:rFonts w:ascii="Times New Roman" w:hAnsi="Times New Roman"/>
          <w:bCs/>
          <w:color w:val="000000" w:themeColor="text1"/>
          <w:sz w:val="24"/>
          <w:vertAlign w:val="superscript"/>
        </w:rPr>
        <w:t>6</w:t>
      </w:r>
      <w:r w:rsidR="003C658D" w:rsidRPr="003C658D">
        <w:rPr>
          <w:rFonts w:ascii="Times New Roman" w:hAnsi="Times New Roman"/>
          <w:bCs/>
          <w:color w:val="000000" w:themeColor="text1"/>
          <w:sz w:val="24"/>
        </w:rPr>
        <w:t>A</w:t>
      </w:r>
      <w:r w:rsidR="003C658D" w:rsidRPr="003C658D" w:rsidDel="00F8454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="003C658D" w:rsidRPr="003C658D">
        <w:rPr>
          <w:rFonts w:ascii="Times New Roman" w:hAnsi="Times New Roman"/>
          <w:bCs/>
          <w:color w:val="000000" w:themeColor="text1"/>
          <w:sz w:val="24"/>
        </w:rPr>
        <w:t>methylation of FBXW7 mRNA by METTL3.</w:t>
      </w:r>
      <w:r>
        <w:rPr>
          <w:b/>
        </w:rPr>
        <w:t xml:space="preserve">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 w:rsidRPr="00BA4F96">
        <w:rPr>
          <w:rFonts w:ascii="Times New Roman" w:hAnsi="Times New Roman"/>
          <w:b/>
          <w:bCs/>
          <w:color w:val="000000" w:themeColor="text1"/>
          <w:sz w:val="24"/>
        </w:rPr>
        <w:t>A</w:t>
      </w:r>
      <w:r w:rsidRPr="009075A8">
        <w:rPr>
          <w:rFonts w:ascii="Times New Roman" w:hAnsi="Times New Roman"/>
          <w:color w:val="000000" w:themeColor="text1"/>
          <w:sz w:val="24"/>
        </w:rPr>
        <w:t>)</w:t>
      </w:r>
      <w:r w:rsidR="00791B44">
        <w:rPr>
          <w:b/>
        </w:rPr>
        <w:t xml:space="preserve"> 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>m</w:t>
      </w:r>
      <w:r w:rsidR="00F86D86" w:rsidRPr="00F86D86">
        <w:rPr>
          <w:rFonts w:ascii="Times New Roman" w:hAnsi="Times New Roman"/>
          <w:bCs/>
          <w:color w:val="000000" w:themeColor="text1"/>
          <w:sz w:val="24"/>
          <w:vertAlign w:val="superscript"/>
        </w:rPr>
        <w:t>6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 xml:space="preserve">A abundance on FBXW7 mRNA in PC9 cells detected by me-RIP.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/>
          <w:b/>
          <w:bCs/>
          <w:color w:val="000000" w:themeColor="text1"/>
          <w:sz w:val="24"/>
        </w:rPr>
        <w:t>B</w:t>
      </w:r>
      <w:r w:rsidRPr="009075A8">
        <w:rPr>
          <w:rFonts w:ascii="Times New Roman" w:hAnsi="Times New Roman" w:hint="eastAsia"/>
          <w:color w:val="000000" w:themeColor="text1"/>
          <w:sz w:val="24"/>
        </w:rPr>
        <w:t>)</w:t>
      </w:r>
      <w:r w:rsidR="00791B44">
        <w:rPr>
          <w:b/>
        </w:rPr>
        <w:t xml:space="preserve"> 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 xml:space="preserve">METTL3 overexpression or knockdown effect was verified by western blotting in </w:t>
      </w:r>
      <w:r w:rsidR="00040653">
        <w:rPr>
          <w:rFonts w:ascii="Times New Roman" w:hAnsi="Times New Roman"/>
          <w:bCs/>
          <w:color w:val="000000" w:themeColor="text1"/>
          <w:sz w:val="24"/>
        </w:rPr>
        <w:t>HCC827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 xml:space="preserve"> cells.</w:t>
      </w:r>
      <w:r w:rsidR="00791B44" w:rsidRPr="00453FD2">
        <w:t xml:space="preserve">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/>
          <w:b/>
          <w:bCs/>
          <w:color w:val="000000" w:themeColor="text1"/>
          <w:sz w:val="24"/>
        </w:rPr>
        <w:t>C</w:t>
      </w:r>
      <w:r w:rsidRPr="009075A8">
        <w:rPr>
          <w:rFonts w:ascii="Times New Roman" w:hAnsi="Times New Roman"/>
          <w:color w:val="000000" w:themeColor="text1"/>
          <w:sz w:val="24"/>
        </w:rPr>
        <w:t>)</w:t>
      </w:r>
      <w:r w:rsidR="00791B44">
        <w:rPr>
          <w:b/>
        </w:rPr>
        <w:t xml:space="preserve"> 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>METTL3 overexpression or knockdown effect was verified by quantitative real-time PCR in</w:t>
      </w:r>
      <w:r w:rsidR="00F37EC1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="00371228">
        <w:rPr>
          <w:rFonts w:ascii="Times New Roman" w:hAnsi="Times New Roman"/>
          <w:bCs/>
          <w:color w:val="000000" w:themeColor="text1"/>
          <w:sz w:val="24"/>
        </w:rPr>
        <w:t>HCC827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 xml:space="preserve"> cells.</w:t>
      </w:r>
      <w:r w:rsidR="00791B44" w:rsidRPr="00453FD2">
        <w:t xml:space="preserve">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/>
          <w:b/>
          <w:bCs/>
          <w:color w:val="000000" w:themeColor="text1"/>
          <w:sz w:val="24"/>
        </w:rPr>
        <w:t>D</w:t>
      </w:r>
      <w:r w:rsidRPr="009075A8">
        <w:rPr>
          <w:rFonts w:ascii="Times New Roman" w:hAnsi="Times New Roman"/>
          <w:color w:val="000000" w:themeColor="text1"/>
          <w:sz w:val="24"/>
        </w:rPr>
        <w:t>)</w:t>
      </w:r>
      <w:r w:rsidR="00791B44">
        <w:rPr>
          <w:b/>
        </w:rPr>
        <w:t xml:space="preserve"> 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>Western blotting of FBXW7 and METTL3 in METTL3 overexpression or knockdown PC9 cells.</w:t>
      </w:r>
      <w:r w:rsidR="00791B44">
        <w:rPr>
          <w:b/>
        </w:rPr>
        <w:t xml:space="preserve">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/>
          <w:b/>
          <w:bCs/>
          <w:color w:val="000000" w:themeColor="text1"/>
          <w:sz w:val="24"/>
        </w:rPr>
        <w:t>E</w:t>
      </w:r>
      <w:r w:rsidRPr="009075A8">
        <w:rPr>
          <w:rFonts w:ascii="Times New Roman" w:hAnsi="Times New Roman"/>
          <w:color w:val="000000" w:themeColor="text1"/>
          <w:sz w:val="24"/>
        </w:rPr>
        <w:t>)</w:t>
      </w:r>
      <w:r w:rsidR="00791B44">
        <w:rPr>
          <w:b/>
        </w:rPr>
        <w:t xml:space="preserve"> 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 xml:space="preserve">Representative </w:t>
      </w:r>
      <w:r w:rsidR="00791B44" w:rsidRPr="00344E8D">
        <w:rPr>
          <w:rFonts w:ascii="Times New Roman" w:hAnsi="Times New Roman"/>
          <w:kern w:val="0"/>
          <w:sz w:val="24"/>
        </w:rPr>
        <w:t>IHC</w:t>
      </w:r>
      <w:r w:rsidR="00EC23A4">
        <w:rPr>
          <w:rFonts w:ascii="Times New Roman" w:hAnsi="Times New Roman"/>
          <w:kern w:val="0"/>
          <w:sz w:val="24"/>
        </w:rPr>
        <w:t xml:space="preserve"> </w:t>
      </w:r>
      <w:r w:rsidR="00791B44" w:rsidRPr="00344E8D">
        <w:rPr>
          <w:rFonts w:ascii="Times New Roman" w:hAnsi="Times New Roman"/>
          <w:kern w:val="0"/>
          <w:sz w:val="24"/>
        </w:rPr>
        <w:t>staining showing METTL3 and FBXW</w:t>
      </w:r>
      <w:r w:rsidR="00791B44" w:rsidRPr="00344E8D">
        <w:rPr>
          <w:rFonts w:ascii="Times New Roman" w:hAnsi="Times New Roman"/>
          <w:bCs/>
          <w:color w:val="000000" w:themeColor="text1"/>
          <w:sz w:val="24"/>
        </w:rPr>
        <w:t>7 in LUAD and adjacent normal tissue.</w:t>
      </w:r>
      <w:r w:rsidR="000871FA" w:rsidRPr="000871FA">
        <w:t xml:space="preserve"> </w:t>
      </w:r>
      <w:r w:rsidR="000871FA" w:rsidRPr="000871FA">
        <w:rPr>
          <w:rFonts w:ascii="Times New Roman" w:hAnsi="Times New Roman"/>
          <w:bCs/>
          <w:color w:val="000000" w:themeColor="text1"/>
          <w:sz w:val="24"/>
        </w:rPr>
        <w:t>Bars = means ± SD. **</w:t>
      </w:r>
      <w:r w:rsidR="009808B9" w:rsidRPr="009808B9">
        <w:rPr>
          <w:rFonts w:ascii="Times New Roman" w:hAnsi="Times New Roman" w:hint="eastAsia"/>
          <w:bCs/>
          <w:i/>
          <w:iCs/>
          <w:color w:val="000000" w:themeColor="text1"/>
          <w:sz w:val="24"/>
        </w:rPr>
        <w:t>p</w:t>
      </w:r>
      <w:r w:rsidR="000871FA" w:rsidRPr="000871FA">
        <w:rPr>
          <w:rFonts w:ascii="Times New Roman" w:hAnsi="Times New Roman"/>
          <w:bCs/>
          <w:color w:val="000000" w:themeColor="text1"/>
          <w:sz w:val="24"/>
        </w:rPr>
        <w:t xml:space="preserve"> &lt; 0.01</w:t>
      </w:r>
    </w:p>
    <w:p w14:paraId="0055ACB4" w14:textId="77777777" w:rsidR="007A3810" w:rsidRDefault="007A3810" w:rsidP="003C658D">
      <w:pPr>
        <w:spacing w:line="480" w:lineRule="auto"/>
      </w:pPr>
    </w:p>
    <w:p w14:paraId="5BCFF312" w14:textId="2FC813CE" w:rsidR="003A7F22" w:rsidRDefault="00245AFB" w:rsidP="003C658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29ACA239" wp14:editId="7FFDE07A">
            <wp:extent cx="5274310" cy="63468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2 M-凋亡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4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F159" w14:textId="74F3852B" w:rsidR="00791B44" w:rsidRPr="00344E8D" w:rsidRDefault="0096428C" w:rsidP="003C658D">
      <w:pPr>
        <w:spacing w:line="480" w:lineRule="auto"/>
        <w:rPr>
          <w:rFonts w:ascii="Times New Roman" w:hAnsi="Times New Roman"/>
          <w:kern w:val="0"/>
          <w:sz w:val="24"/>
        </w:rPr>
      </w:pPr>
      <w:r>
        <w:rPr>
          <w:rStyle w:val="fontstyle01"/>
          <w:bCs/>
        </w:rPr>
        <w:t>Fig</w:t>
      </w:r>
      <w:r>
        <w:rPr>
          <w:rStyle w:val="fontstyle01"/>
          <w:rFonts w:hint="eastAsia"/>
          <w:bCs/>
        </w:rPr>
        <w:t>ure</w:t>
      </w:r>
      <w:r>
        <w:rPr>
          <w:rStyle w:val="fontstyle01"/>
          <w:bCs/>
        </w:rPr>
        <w:t xml:space="preserve"> S</w:t>
      </w:r>
      <w:r w:rsidR="006A2461">
        <w:rPr>
          <w:rStyle w:val="fontstyle01"/>
          <w:bCs/>
        </w:rPr>
        <w:t>2</w:t>
      </w:r>
      <w:r>
        <w:rPr>
          <w:rStyle w:val="fontstyle01"/>
          <w:bCs/>
        </w:rPr>
        <w:t>.</w:t>
      </w:r>
      <w:r w:rsidR="00C1579B">
        <w:rPr>
          <w:b/>
        </w:rPr>
        <w:t xml:space="preserve"> </w:t>
      </w:r>
      <w:r w:rsidR="00B66CE3" w:rsidRPr="00B66CE3">
        <w:rPr>
          <w:rFonts w:ascii="Times New Roman" w:hAnsi="Times New Roman"/>
          <w:kern w:val="0"/>
          <w:sz w:val="24"/>
        </w:rPr>
        <w:t xml:space="preserve">Correlation between METTL3 downregulation and unfavorable prognosis in patients with LUAD.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 w:rsidRPr="00BA4F96">
        <w:rPr>
          <w:rFonts w:ascii="Times New Roman" w:hAnsi="Times New Roman"/>
          <w:b/>
          <w:bCs/>
          <w:color w:val="000000" w:themeColor="text1"/>
          <w:sz w:val="24"/>
        </w:rPr>
        <w:t>A</w:t>
      </w:r>
      <w:r w:rsidRPr="009075A8">
        <w:rPr>
          <w:rFonts w:ascii="Times New Roman" w:hAnsi="Times New Roman"/>
          <w:color w:val="000000" w:themeColor="text1"/>
          <w:sz w:val="24"/>
        </w:rPr>
        <w:t>)</w:t>
      </w:r>
      <w:r w:rsidR="00C1579B">
        <w:rPr>
          <w:b/>
        </w:rPr>
        <w:t xml:space="preserve"> </w:t>
      </w:r>
      <w:r w:rsidR="00791B44" w:rsidRPr="00344E8D">
        <w:rPr>
          <w:rFonts w:ascii="Times New Roman" w:hAnsi="Times New Roman"/>
          <w:kern w:val="0"/>
          <w:sz w:val="24"/>
        </w:rPr>
        <w:t>Western blotting of Mcl-1, c-</w:t>
      </w:r>
      <w:proofErr w:type="spellStart"/>
      <w:r w:rsidR="00791B44" w:rsidRPr="00344E8D">
        <w:rPr>
          <w:rFonts w:ascii="Times New Roman" w:hAnsi="Times New Roman"/>
          <w:kern w:val="0"/>
          <w:sz w:val="24"/>
        </w:rPr>
        <w:t>Myc</w:t>
      </w:r>
      <w:proofErr w:type="spellEnd"/>
      <w:r w:rsidR="00791B44" w:rsidRPr="00344E8D">
        <w:rPr>
          <w:rFonts w:ascii="Times New Roman" w:hAnsi="Times New Roman"/>
          <w:kern w:val="0"/>
          <w:sz w:val="24"/>
        </w:rPr>
        <w:t xml:space="preserve">, Cleaved caspase 3, </w:t>
      </w:r>
      <w:proofErr w:type="spellStart"/>
      <w:r w:rsidR="00791B44" w:rsidRPr="00344E8D">
        <w:rPr>
          <w:rFonts w:ascii="Times New Roman" w:hAnsi="Times New Roman"/>
          <w:kern w:val="0"/>
          <w:sz w:val="24"/>
        </w:rPr>
        <w:t>Bax</w:t>
      </w:r>
      <w:proofErr w:type="spellEnd"/>
      <w:r w:rsidR="00791B44" w:rsidRPr="00344E8D">
        <w:rPr>
          <w:rFonts w:ascii="Times New Roman" w:hAnsi="Times New Roman"/>
          <w:kern w:val="0"/>
          <w:sz w:val="24"/>
        </w:rPr>
        <w:t xml:space="preserve">, METTL3 and FBXW7 protein expression in METTL3 overexpression or depletion PC9 cells. </w:t>
      </w:r>
      <w:r w:rsidR="00A810A9" w:rsidRPr="009075A8">
        <w:rPr>
          <w:rFonts w:ascii="Times New Roman" w:hAnsi="Times New Roman"/>
          <w:color w:val="000000" w:themeColor="text1"/>
          <w:sz w:val="24"/>
        </w:rPr>
        <w:t>(</w:t>
      </w:r>
      <w:r w:rsidR="00A810A9">
        <w:rPr>
          <w:rFonts w:ascii="Times New Roman" w:hAnsi="Times New Roman"/>
          <w:b/>
          <w:bCs/>
          <w:color w:val="000000" w:themeColor="text1"/>
          <w:sz w:val="24"/>
        </w:rPr>
        <w:t>B</w:t>
      </w:r>
      <w:r w:rsidR="00A810A9">
        <w:rPr>
          <w:rFonts w:ascii="Times New Roman" w:hAnsi="Times New Roman" w:hint="eastAsia"/>
          <w:b/>
          <w:bCs/>
          <w:color w:val="000000" w:themeColor="text1"/>
          <w:sz w:val="24"/>
        </w:rPr>
        <w:t>，</w:t>
      </w:r>
      <w:r w:rsidR="00A810A9">
        <w:rPr>
          <w:rFonts w:ascii="Times New Roman" w:hAnsi="Times New Roman"/>
          <w:b/>
          <w:bCs/>
          <w:color w:val="000000" w:themeColor="text1"/>
          <w:sz w:val="24"/>
        </w:rPr>
        <w:t>C</w:t>
      </w:r>
      <w:r w:rsidR="00A810A9" w:rsidRPr="009075A8">
        <w:rPr>
          <w:rFonts w:ascii="Times New Roman" w:hAnsi="Times New Roman" w:hint="eastAsia"/>
          <w:color w:val="000000" w:themeColor="text1"/>
          <w:sz w:val="24"/>
        </w:rPr>
        <w:t>)</w:t>
      </w:r>
      <w:r w:rsidR="00791B44" w:rsidRPr="00344E8D">
        <w:rPr>
          <w:rFonts w:ascii="Times New Roman" w:hAnsi="Times New Roman"/>
          <w:color w:val="000000" w:themeColor="text1"/>
          <w:sz w:val="24"/>
        </w:rPr>
        <w:t xml:space="preserve"> </w:t>
      </w:r>
      <w:r w:rsidR="00791B44" w:rsidRPr="00344E8D">
        <w:rPr>
          <w:rFonts w:ascii="Times New Roman" w:hAnsi="Times New Roman"/>
          <w:kern w:val="0"/>
          <w:sz w:val="24"/>
        </w:rPr>
        <w:t>Overexpression or depletion of METTL3 affected the apoptosis and proliferation of PC9 cells.</w:t>
      </w:r>
      <w:r w:rsidR="00454176" w:rsidRPr="00344E8D">
        <w:rPr>
          <w:rFonts w:ascii="Times New Roman" w:hAnsi="Times New Roman"/>
          <w:kern w:val="0"/>
          <w:sz w:val="24"/>
        </w:rPr>
        <w:t xml:space="preserve"> Bars = means ± SD. *</w:t>
      </w:r>
      <w:r w:rsidR="00BA1CF8" w:rsidRPr="009808B9">
        <w:rPr>
          <w:rFonts w:ascii="Times New Roman" w:hAnsi="Times New Roman" w:hint="eastAsia"/>
          <w:bCs/>
          <w:i/>
          <w:iCs/>
          <w:color w:val="000000" w:themeColor="text1"/>
          <w:sz w:val="24"/>
        </w:rPr>
        <w:t>p</w:t>
      </w:r>
      <w:r w:rsidR="00454176" w:rsidRPr="00344E8D">
        <w:rPr>
          <w:rFonts w:ascii="Times New Roman" w:hAnsi="Times New Roman"/>
          <w:kern w:val="0"/>
          <w:sz w:val="24"/>
        </w:rPr>
        <w:t xml:space="preserve"> &lt; 0.05</w:t>
      </w:r>
    </w:p>
    <w:p w14:paraId="23692A54" w14:textId="77777777" w:rsidR="007A3810" w:rsidRDefault="007A3810" w:rsidP="003C658D">
      <w:pPr>
        <w:spacing w:line="480" w:lineRule="auto"/>
        <w:rPr>
          <w:rFonts w:ascii="Arial" w:hAnsi="Arial" w:cs="Arial"/>
          <w:b/>
        </w:rPr>
      </w:pPr>
    </w:p>
    <w:p w14:paraId="69E17599" w14:textId="7AC75970" w:rsidR="003A7F22" w:rsidRDefault="00F47CCF" w:rsidP="003C658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4CBF0FF4" wp14:editId="6E524768">
            <wp:extent cx="5274310" cy="62083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3 M-F-凋亡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96B7E" w14:textId="42B2257B" w:rsidR="00791B44" w:rsidRPr="00C1579B" w:rsidRDefault="00F5483F" w:rsidP="003C658D">
      <w:pPr>
        <w:spacing w:line="480" w:lineRule="auto"/>
        <w:rPr>
          <w:rFonts w:ascii="Times New Roman" w:hAnsi="Times New Roman"/>
          <w:kern w:val="0"/>
          <w:sz w:val="24"/>
        </w:rPr>
      </w:pPr>
      <w:r>
        <w:rPr>
          <w:rStyle w:val="fontstyle01"/>
          <w:bCs/>
        </w:rPr>
        <w:t>Fig</w:t>
      </w:r>
      <w:r>
        <w:rPr>
          <w:rStyle w:val="fontstyle01"/>
          <w:rFonts w:hint="eastAsia"/>
          <w:bCs/>
        </w:rPr>
        <w:t>ure</w:t>
      </w:r>
      <w:r>
        <w:rPr>
          <w:rStyle w:val="fontstyle01"/>
          <w:bCs/>
        </w:rPr>
        <w:t xml:space="preserve"> S3.</w:t>
      </w:r>
      <w:r w:rsidR="00A83213">
        <w:rPr>
          <w:rStyle w:val="fontstyle01"/>
          <w:bCs/>
        </w:rPr>
        <w:t xml:space="preserve"> </w:t>
      </w:r>
      <w:r w:rsidR="00A83213" w:rsidRPr="00A83213">
        <w:rPr>
          <w:rFonts w:ascii="Times New Roman" w:hAnsi="Times New Roman"/>
          <w:kern w:val="0"/>
          <w:sz w:val="24"/>
        </w:rPr>
        <w:t xml:space="preserve">FBXW7 overexpression rescued the anti-tumor phenotype impaired by METTL3 knockdown </w:t>
      </w:r>
      <w:r w:rsidR="00A83213" w:rsidRPr="00A83213">
        <w:rPr>
          <w:rFonts w:ascii="Times New Roman" w:hAnsi="Times New Roman"/>
          <w:i/>
          <w:iCs/>
          <w:kern w:val="0"/>
          <w:sz w:val="24"/>
        </w:rPr>
        <w:t>in vitro</w:t>
      </w:r>
      <w:r w:rsidR="00A83213" w:rsidRPr="00A83213">
        <w:rPr>
          <w:rFonts w:ascii="Times New Roman" w:hAnsi="Times New Roman"/>
          <w:kern w:val="0"/>
          <w:sz w:val="24"/>
        </w:rPr>
        <w:t>.</w:t>
      </w:r>
      <w:r w:rsidR="00C1579B" w:rsidRPr="00A83213">
        <w:rPr>
          <w:rFonts w:ascii="Times New Roman" w:hAnsi="Times New Roman"/>
          <w:kern w:val="0"/>
          <w:sz w:val="24"/>
        </w:rPr>
        <w:t xml:space="preserve">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 w:rsidRPr="00BA4F96">
        <w:rPr>
          <w:rFonts w:ascii="Times New Roman" w:hAnsi="Times New Roman"/>
          <w:b/>
          <w:bCs/>
          <w:color w:val="000000" w:themeColor="text1"/>
          <w:sz w:val="24"/>
        </w:rPr>
        <w:t>A</w:t>
      </w:r>
      <w:r w:rsidRPr="009075A8">
        <w:rPr>
          <w:rFonts w:ascii="Times New Roman" w:hAnsi="Times New Roman"/>
          <w:color w:val="000000" w:themeColor="text1"/>
          <w:sz w:val="24"/>
        </w:rPr>
        <w:t>)</w:t>
      </w:r>
      <w:r w:rsidR="00C1579B">
        <w:rPr>
          <w:b/>
        </w:rPr>
        <w:t xml:space="preserve"> </w:t>
      </w:r>
      <w:r w:rsidR="00791B44" w:rsidRPr="00344E8D">
        <w:rPr>
          <w:rFonts w:ascii="Times New Roman" w:hAnsi="Times New Roman"/>
          <w:kern w:val="0"/>
          <w:sz w:val="24"/>
        </w:rPr>
        <w:t>The relative protein levels of Mcl-1, c-</w:t>
      </w:r>
      <w:proofErr w:type="spellStart"/>
      <w:r w:rsidR="00791B44" w:rsidRPr="00344E8D">
        <w:rPr>
          <w:rFonts w:ascii="Times New Roman" w:hAnsi="Times New Roman"/>
          <w:kern w:val="0"/>
          <w:sz w:val="24"/>
        </w:rPr>
        <w:t>Myc</w:t>
      </w:r>
      <w:proofErr w:type="spellEnd"/>
      <w:r w:rsidR="00791B44" w:rsidRPr="00344E8D">
        <w:rPr>
          <w:rFonts w:ascii="Times New Roman" w:hAnsi="Times New Roman"/>
          <w:kern w:val="0"/>
          <w:sz w:val="24"/>
        </w:rPr>
        <w:t xml:space="preserve">, Cleaved caspase 3, </w:t>
      </w:r>
      <w:proofErr w:type="spellStart"/>
      <w:r w:rsidR="00791B44" w:rsidRPr="00344E8D">
        <w:rPr>
          <w:rFonts w:ascii="Times New Roman" w:hAnsi="Times New Roman"/>
          <w:kern w:val="0"/>
          <w:sz w:val="24"/>
        </w:rPr>
        <w:t>Bax</w:t>
      </w:r>
      <w:proofErr w:type="spellEnd"/>
      <w:r w:rsidR="00791B44" w:rsidRPr="00344E8D">
        <w:rPr>
          <w:rFonts w:ascii="Times New Roman" w:hAnsi="Times New Roman"/>
          <w:kern w:val="0"/>
          <w:sz w:val="24"/>
        </w:rPr>
        <w:t xml:space="preserve">, METTL3 and FBXW7 was detected in PC9 cells with indicated plasmids. </w:t>
      </w:r>
      <w:r w:rsidR="00270EA4" w:rsidRPr="00344E8D">
        <w:rPr>
          <w:rFonts w:ascii="Times New Roman" w:hAnsi="Times New Roman"/>
          <w:b/>
          <w:bCs/>
          <w:color w:val="000000" w:themeColor="text1"/>
          <w:sz w:val="24"/>
        </w:rPr>
        <w:t>(</w:t>
      </w:r>
      <w:r w:rsidR="00270EA4" w:rsidRPr="00A012CE">
        <w:rPr>
          <w:rFonts w:ascii="Times New Roman" w:hAnsi="Times New Roman"/>
          <w:b/>
          <w:bCs/>
          <w:color w:val="000000" w:themeColor="text1"/>
          <w:sz w:val="24"/>
        </w:rPr>
        <w:t>B</w:t>
      </w:r>
      <w:r w:rsidR="00270EA4" w:rsidRPr="00344E8D">
        <w:rPr>
          <w:rFonts w:ascii="Times New Roman" w:hAnsi="Times New Roman"/>
          <w:b/>
          <w:bCs/>
          <w:color w:val="000000" w:themeColor="text1"/>
          <w:sz w:val="24"/>
        </w:rPr>
        <w:t>)</w:t>
      </w:r>
      <w:r w:rsidR="00791B44" w:rsidRPr="00344E8D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="00791B44" w:rsidRPr="00344E8D">
        <w:rPr>
          <w:rFonts w:ascii="Times New Roman" w:hAnsi="Times New Roman"/>
          <w:kern w:val="0"/>
          <w:sz w:val="24"/>
        </w:rPr>
        <w:t xml:space="preserve">The expressions of METTL3 and FBXW7 were analyzed by Western blot in PC9 cells with indicated plasmids. </w:t>
      </w:r>
      <w:r w:rsidR="00270EA4" w:rsidRPr="00344E8D">
        <w:rPr>
          <w:rFonts w:ascii="Times New Roman" w:hAnsi="Times New Roman"/>
          <w:b/>
          <w:bCs/>
          <w:color w:val="000000" w:themeColor="text1"/>
          <w:sz w:val="24"/>
        </w:rPr>
        <w:t>(</w:t>
      </w:r>
      <w:r w:rsidR="00270EA4" w:rsidRPr="00A012CE">
        <w:rPr>
          <w:rFonts w:ascii="Times New Roman" w:hAnsi="Times New Roman"/>
          <w:b/>
          <w:bCs/>
          <w:color w:val="000000" w:themeColor="text1"/>
          <w:sz w:val="24"/>
        </w:rPr>
        <w:t>C,</w:t>
      </w:r>
      <w:r w:rsidR="00FF37DA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="00270EA4" w:rsidRPr="00A012CE">
        <w:rPr>
          <w:rFonts w:ascii="Times New Roman" w:hAnsi="Times New Roman"/>
          <w:b/>
          <w:bCs/>
          <w:color w:val="000000" w:themeColor="text1"/>
          <w:sz w:val="24"/>
        </w:rPr>
        <w:t>D</w:t>
      </w:r>
      <w:r w:rsidR="00270EA4" w:rsidRPr="00344E8D">
        <w:rPr>
          <w:rFonts w:ascii="Times New Roman" w:hAnsi="Times New Roman"/>
          <w:b/>
          <w:bCs/>
          <w:color w:val="000000" w:themeColor="text1"/>
          <w:sz w:val="24"/>
        </w:rPr>
        <w:t>)</w:t>
      </w:r>
      <w:r w:rsidR="00791B44" w:rsidRPr="00344E8D">
        <w:rPr>
          <w:rFonts w:ascii="Times New Roman" w:hAnsi="Times New Roman"/>
          <w:kern w:val="0"/>
          <w:sz w:val="24"/>
        </w:rPr>
        <w:t xml:space="preserve"> Effects of overexpressing FBXW7 in shMETTL3 PC9 cells. FBXW7 partially restored the cell apoptosis and </w:t>
      </w:r>
      <w:r w:rsidR="00791B44" w:rsidRPr="00344E8D">
        <w:rPr>
          <w:rFonts w:ascii="Times New Roman" w:hAnsi="Times New Roman"/>
          <w:kern w:val="0"/>
          <w:sz w:val="24"/>
        </w:rPr>
        <w:lastRenderedPageBreak/>
        <w:t xml:space="preserve">inhibition of cell proliferation in PC9 cells, which were reduced by METTL3 knockdown. </w:t>
      </w:r>
      <w:r w:rsidR="00270EA4" w:rsidRPr="00344E8D">
        <w:rPr>
          <w:rFonts w:ascii="Times New Roman" w:hAnsi="Times New Roman"/>
          <w:b/>
          <w:bCs/>
          <w:color w:val="000000" w:themeColor="text1"/>
          <w:sz w:val="24"/>
        </w:rPr>
        <w:t>(</w:t>
      </w:r>
      <w:r w:rsidR="00270EA4" w:rsidRPr="00A012CE">
        <w:rPr>
          <w:rFonts w:ascii="Times New Roman" w:hAnsi="Times New Roman"/>
          <w:b/>
          <w:bCs/>
          <w:color w:val="000000" w:themeColor="text1"/>
          <w:sz w:val="24"/>
        </w:rPr>
        <w:t>E</w:t>
      </w:r>
      <w:r w:rsidR="00270EA4" w:rsidRPr="00344E8D">
        <w:rPr>
          <w:rFonts w:ascii="Times New Roman" w:hAnsi="Times New Roman"/>
          <w:b/>
          <w:bCs/>
          <w:color w:val="000000" w:themeColor="text1"/>
          <w:sz w:val="24"/>
        </w:rPr>
        <w:t>)</w:t>
      </w:r>
      <w:r w:rsidR="00791B44" w:rsidRPr="00344E8D">
        <w:rPr>
          <w:rFonts w:ascii="Times New Roman" w:hAnsi="Times New Roman"/>
          <w:kern w:val="0"/>
          <w:sz w:val="24"/>
        </w:rPr>
        <w:t xml:space="preserve"> RNA immunoprecipitation (RIP) assay demonstrated Association of METTL3 and FBXW7 mRNA in PC9 cells. </w:t>
      </w:r>
      <w:r w:rsidR="00EA1486" w:rsidRPr="009075A8">
        <w:rPr>
          <w:rFonts w:ascii="Times New Roman" w:hAnsi="Times New Roman"/>
          <w:color w:val="000000" w:themeColor="text1"/>
          <w:sz w:val="24"/>
        </w:rPr>
        <w:t>(</w:t>
      </w:r>
      <w:r w:rsidR="00EA1486">
        <w:rPr>
          <w:rFonts w:ascii="Times New Roman" w:hAnsi="Times New Roman"/>
          <w:b/>
          <w:bCs/>
          <w:color w:val="000000" w:themeColor="text1"/>
          <w:sz w:val="24"/>
        </w:rPr>
        <w:t>F</w:t>
      </w:r>
      <w:r w:rsidR="00EA1486" w:rsidRPr="009075A8">
        <w:rPr>
          <w:rFonts w:ascii="Times New Roman" w:hAnsi="Times New Roman" w:hint="eastAsia"/>
          <w:color w:val="000000" w:themeColor="text1"/>
          <w:sz w:val="24"/>
        </w:rPr>
        <w:t>)</w:t>
      </w:r>
      <w:r w:rsidR="00791B44" w:rsidRPr="00344E8D">
        <w:rPr>
          <w:rFonts w:ascii="Times New Roman" w:hAnsi="Times New Roman"/>
          <w:kern w:val="0"/>
          <w:sz w:val="24"/>
        </w:rPr>
        <w:t xml:space="preserve"> The 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m</w:t>
      </w:r>
      <w:r w:rsidR="00F86D86" w:rsidRPr="00F86D86">
        <w:rPr>
          <w:rFonts w:ascii="Times New Roman" w:hAnsi="Times New Roman"/>
          <w:bCs/>
          <w:color w:val="000000" w:themeColor="text1"/>
          <w:sz w:val="24"/>
          <w:vertAlign w:val="superscript"/>
        </w:rPr>
        <w:t>6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A</w:t>
      </w:r>
      <w:r w:rsidR="00791B44" w:rsidRPr="00344E8D">
        <w:rPr>
          <w:rFonts w:ascii="Times New Roman" w:hAnsi="Times New Roman"/>
          <w:kern w:val="0"/>
          <w:sz w:val="24"/>
        </w:rPr>
        <w:t xml:space="preserve"> modification levels of FBXW7 in </w:t>
      </w:r>
      <w:r w:rsidR="00860E38">
        <w:rPr>
          <w:rFonts w:ascii="Times New Roman" w:hAnsi="Times New Roman"/>
          <w:kern w:val="0"/>
          <w:sz w:val="24"/>
        </w:rPr>
        <w:t>PC9</w:t>
      </w:r>
      <w:r w:rsidR="00791B44" w:rsidRPr="00344E8D">
        <w:rPr>
          <w:rFonts w:ascii="Times New Roman" w:hAnsi="Times New Roman"/>
          <w:kern w:val="0"/>
          <w:sz w:val="24"/>
        </w:rPr>
        <w:t xml:space="preserve"> cells was determined by using </w:t>
      </w:r>
      <w:proofErr w:type="spellStart"/>
      <w:r w:rsidR="00791B44" w:rsidRPr="00344E8D">
        <w:rPr>
          <w:rFonts w:ascii="Times New Roman" w:hAnsi="Times New Roman"/>
          <w:kern w:val="0"/>
          <w:sz w:val="24"/>
        </w:rPr>
        <w:t>MeRIP</w:t>
      </w:r>
      <w:proofErr w:type="spellEnd"/>
      <w:r w:rsidR="00791B44" w:rsidRPr="00344E8D">
        <w:rPr>
          <w:rFonts w:ascii="Times New Roman" w:hAnsi="Times New Roman"/>
          <w:kern w:val="0"/>
          <w:sz w:val="24"/>
        </w:rPr>
        <w:t>-qPCR.</w:t>
      </w:r>
      <w:r w:rsidR="00AD0384" w:rsidRPr="00344E8D">
        <w:rPr>
          <w:rFonts w:ascii="Times New Roman" w:hAnsi="Times New Roman"/>
          <w:kern w:val="0"/>
          <w:sz w:val="24"/>
        </w:rPr>
        <w:t xml:space="preserve"> Bars = means ± SD. *</w:t>
      </w:r>
      <w:r w:rsidR="00BA1CF8" w:rsidRPr="009808B9">
        <w:rPr>
          <w:rFonts w:ascii="Times New Roman" w:hAnsi="Times New Roman" w:hint="eastAsia"/>
          <w:bCs/>
          <w:i/>
          <w:iCs/>
          <w:color w:val="000000" w:themeColor="text1"/>
          <w:sz w:val="24"/>
        </w:rPr>
        <w:t>p</w:t>
      </w:r>
      <w:r w:rsidR="00AD0384" w:rsidRPr="00344E8D">
        <w:rPr>
          <w:rFonts w:ascii="Times New Roman" w:hAnsi="Times New Roman"/>
          <w:kern w:val="0"/>
          <w:sz w:val="24"/>
        </w:rPr>
        <w:t xml:space="preserve"> &lt; 0.05; and **</w:t>
      </w:r>
      <w:r w:rsidR="00BA1CF8" w:rsidRPr="009808B9">
        <w:rPr>
          <w:rFonts w:ascii="Times New Roman" w:hAnsi="Times New Roman" w:hint="eastAsia"/>
          <w:bCs/>
          <w:i/>
          <w:iCs/>
          <w:color w:val="000000" w:themeColor="text1"/>
          <w:sz w:val="24"/>
        </w:rPr>
        <w:t>p</w:t>
      </w:r>
      <w:r w:rsidR="00AD0384" w:rsidRPr="00344E8D">
        <w:rPr>
          <w:rFonts w:ascii="Times New Roman" w:hAnsi="Times New Roman"/>
          <w:kern w:val="0"/>
          <w:sz w:val="24"/>
        </w:rPr>
        <w:t xml:space="preserve"> &lt; 0.01</w:t>
      </w:r>
    </w:p>
    <w:p w14:paraId="2C4D6C62" w14:textId="2A7A6CF7" w:rsidR="00791B44" w:rsidRDefault="00791B44" w:rsidP="003C658D">
      <w:pPr>
        <w:spacing w:line="480" w:lineRule="auto"/>
        <w:rPr>
          <w:rFonts w:ascii="Arial" w:hAnsi="Arial" w:cs="Arial"/>
          <w:b/>
        </w:rPr>
      </w:pPr>
    </w:p>
    <w:p w14:paraId="0E56A49C" w14:textId="527E47C1" w:rsidR="00E25B49" w:rsidRDefault="004F779E" w:rsidP="003C658D">
      <w:pPr>
        <w:spacing w:line="480" w:lineRule="auto"/>
      </w:pPr>
      <w:r>
        <w:rPr>
          <w:noProof/>
        </w:rPr>
        <w:drawing>
          <wp:inline distT="0" distB="0" distL="0" distR="0" wp14:anchorId="51939F56" wp14:editId="0A4158C0">
            <wp:extent cx="5274310" cy="15100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4 机制 收尾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59B90" w14:textId="5B6C6424" w:rsidR="00791B44" w:rsidRDefault="00272ECB" w:rsidP="003C658D">
      <w:pPr>
        <w:spacing w:line="480" w:lineRule="auto"/>
      </w:pPr>
      <w:r>
        <w:rPr>
          <w:rStyle w:val="fontstyle01"/>
          <w:bCs/>
        </w:rPr>
        <w:t>Fig</w:t>
      </w:r>
      <w:r>
        <w:rPr>
          <w:rStyle w:val="fontstyle01"/>
          <w:rFonts w:hint="eastAsia"/>
          <w:bCs/>
        </w:rPr>
        <w:t>ure</w:t>
      </w:r>
      <w:r>
        <w:rPr>
          <w:rStyle w:val="fontstyle01"/>
          <w:bCs/>
        </w:rPr>
        <w:t xml:space="preserve"> S4.</w:t>
      </w:r>
      <w:r>
        <w:rPr>
          <w:b/>
        </w:rPr>
        <w:t xml:space="preserve"> </w:t>
      </w:r>
      <w:r w:rsidR="00FF37DA" w:rsidRPr="00FF37DA">
        <w:rPr>
          <w:rFonts w:ascii="Times New Roman" w:hAnsi="Times New Roman"/>
          <w:kern w:val="0"/>
          <w:sz w:val="24"/>
        </w:rPr>
        <w:t>m</w:t>
      </w:r>
      <w:r w:rsidR="00FF37DA" w:rsidRPr="00FF37DA">
        <w:rPr>
          <w:rFonts w:ascii="Times New Roman" w:hAnsi="Times New Roman"/>
          <w:kern w:val="0"/>
          <w:sz w:val="24"/>
          <w:vertAlign w:val="superscript"/>
        </w:rPr>
        <w:t>6</w:t>
      </w:r>
      <w:r w:rsidR="00FF37DA" w:rsidRPr="00FF37DA">
        <w:rPr>
          <w:rFonts w:ascii="Times New Roman" w:hAnsi="Times New Roman"/>
          <w:kern w:val="0"/>
          <w:sz w:val="24"/>
        </w:rPr>
        <w:t xml:space="preserve">A-methylated motifs in the CDS promote FBXW7 translation. </w:t>
      </w:r>
      <w:r w:rsidRPr="009075A8">
        <w:rPr>
          <w:rFonts w:ascii="Times New Roman" w:hAnsi="Times New Roman"/>
          <w:color w:val="000000" w:themeColor="text1"/>
          <w:sz w:val="24"/>
        </w:rPr>
        <w:t>(</w:t>
      </w:r>
      <w:r w:rsidRPr="00BA4F96">
        <w:rPr>
          <w:rFonts w:ascii="Times New Roman" w:hAnsi="Times New Roman"/>
          <w:b/>
          <w:bCs/>
          <w:color w:val="000000" w:themeColor="text1"/>
          <w:sz w:val="24"/>
        </w:rPr>
        <w:t>A</w:t>
      </w:r>
      <w:r w:rsidRPr="009075A8">
        <w:rPr>
          <w:rFonts w:ascii="Times New Roman" w:hAnsi="Times New Roman"/>
          <w:color w:val="000000" w:themeColor="text1"/>
          <w:sz w:val="24"/>
        </w:rPr>
        <w:t>)</w:t>
      </w:r>
      <w:r w:rsidR="00791B44" w:rsidRPr="00344E8D">
        <w:rPr>
          <w:rFonts w:ascii="Times New Roman" w:hAnsi="Times New Roman"/>
          <w:kern w:val="0"/>
          <w:sz w:val="24"/>
        </w:rPr>
        <w:t xml:space="preserve"> The cytoplasmic and nuclear fractions of </w:t>
      </w:r>
      <w:r w:rsidR="00F91048">
        <w:rPr>
          <w:rFonts w:ascii="Times New Roman" w:hAnsi="Times New Roman"/>
          <w:kern w:val="0"/>
          <w:sz w:val="24"/>
        </w:rPr>
        <w:t xml:space="preserve">control </w:t>
      </w:r>
      <w:bookmarkStart w:id="2" w:name="_GoBack"/>
      <w:bookmarkEnd w:id="2"/>
      <w:r w:rsidR="00791B44" w:rsidRPr="00344E8D">
        <w:rPr>
          <w:rFonts w:ascii="Times New Roman" w:hAnsi="Times New Roman"/>
          <w:kern w:val="0"/>
          <w:sz w:val="24"/>
        </w:rPr>
        <w:t>or shMETTL3 HCC827 cells were separated and GAPDH and </w:t>
      </w:r>
      <w:proofErr w:type="spellStart"/>
      <w:r w:rsidR="00791B44" w:rsidRPr="00344E8D">
        <w:rPr>
          <w:rFonts w:ascii="Times New Roman" w:hAnsi="Times New Roman"/>
          <w:kern w:val="0"/>
          <w:sz w:val="24"/>
        </w:rPr>
        <w:t>LaminB</w:t>
      </w:r>
      <w:proofErr w:type="spellEnd"/>
      <w:r w:rsidR="00791B44" w:rsidRPr="00344E8D">
        <w:rPr>
          <w:rFonts w:ascii="Times New Roman" w:hAnsi="Times New Roman"/>
          <w:kern w:val="0"/>
          <w:sz w:val="24"/>
        </w:rPr>
        <w:t xml:space="preserve"> were used as internal references for the cytoplasmic and nuclear fractions, respectively. </w:t>
      </w:r>
      <w:r w:rsidR="00C50D5D" w:rsidRPr="009075A8">
        <w:rPr>
          <w:rFonts w:ascii="Times New Roman" w:hAnsi="Times New Roman"/>
          <w:color w:val="000000" w:themeColor="text1"/>
          <w:sz w:val="24"/>
        </w:rPr>
        <w:t>(</w:t>
      </w:r>
      <w:r w:rsidR="00C50D5D">
        <w:rPr>
          <w:rFonts w:ascii="Times New Roman" w:hAnsi="Times New Roman"/>
          <w:b/>
          <w:bCs/>
          <w:color w:val="000000" w:themeColor="text1"/>
          <w:sz w:val="24"/>
        </w:rPr>
        <w:t>B</w:t>
      </w:r>
      <w:r w:rsidR="00C50D5D" w:rsidRPr="009075A8">
        <w:rPr>
          <w:rFonts w:ascii="Times New Roman" w:hAnsi="Times New Roman"/>
          <w:color w:val="000000" w:themeColor="text1"/>
          <w:sz w:val="24"/>
        </w:rPr>
        <w:t>)</w:t>
      </w:r>
      <w:r w:rsidR="00791B44" w:rsidRPr="00344E8D">
        <w:rPr>
          <w:rFonts w:ascii="Times New Roman" w:hAnsi="Times New Roman"/>
          <w:color w:val="000000" w:themeColor="text1"/>
          <w:sz w:val="24"/>
        </w:rPr>
        <w:t xml:space="preserve"> </w:t>
      </w:r>
      <w:r w:rsidR="00791B44" w:rsidRPr="00344E8D">
        <w:rPr>
          <w:rFonts w:ascii="Times New Roman" w:hAnsi="Times New Roman"/>
          <w:kern w:val="0"/>
          <w:sz w:val="24"/>
        </w:rPr>
        <w:t xml:space="preserve">The 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m</w:t>
      </w:r>
      <w:r w:rsidR="00F86D86" w:rsidRPr="00F86D86">
        <w:rPr>
          <w:rFonts w:ascii="Times New Roman" w:hAnsi="Times New Roman"/>
          <w:bCs/>
          <w:color w:val="000000" w:themeColor="text1"/>
          <w:sz w:val="24"/>
          <w:vertAlign w:val="superscript"/>
        </w:rPr>
        <w:t>6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A</w:t>
      </w:r>
      <w:r w:rsidR="00791B44" w:rsidRPr="00344E8D">
        <w:rPr>
          <w:rFonts w:ascii="Times New Roman" w:hAnsi="Times New Roman"/>
          <w:kern w:val="0"/>
          <w:sz w:val="24"/>
        </w:rPr>
        <w:t xml:space="preserve"> level of predictive 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m</w:t>
      </w:r>
      <w:r w:rsidR="00F86D86" w:rsidRPr="00F86D86">
        <w:rPr>
          <w:rFonts w:ascii="Times New Roman" w:hAnsi="Times New Roman"/>
          <w:bCs/>
          <w:color w:val="000000" w:themeColor="text1"/>
          <w:sz w:val="24"/>
          <w:vertAlign w:val="superscript"/>
        </w:rPr>
        <w:t>6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A</w:t>
      </w:r>
      <w:r w:rsidR="00791B44" w:rsidRPr="00344E8D">
        <w:rPr>
          <w:rFonts w:ascii="Times New Roman" w:hAnsi="Times New Roman"/>
          <w:kern w:val="0"/>
          <w:sz w:val="24"/>
        </w:rPr>
        <w:t xml:space="preserve"> sites were analyzed by </w:t>
      </w:r>
      <w:proofErr w:type="spellStart"/>
      <w:r w:rsidR="00791B44" w:rsidRPr="00344E8D">
        <w:rPr>
          <w:rFonts w:ascii="Times New Roman" w:hAnsi="Times New Roman"/>
          <w:kern w:val="0"/>
          <w:sz w:val="24"/>
        </w:rPr>
        <w:t>MeRIP</w:t>
      </w:r>
      <w:proofErr w:type="spellEnd"/>
      <w:r w:rsidR="00791B44" w:rsidRPr="00344E8D">
        <w:rPr>
          <w:rFonts w:ascii="Times New Roman" w:hAnsi="Times New Roman"/>
          <w:kern w:val="0"/>
          <w:sz w:val="24"/>
        </w:rPr>
        <w:t>-qPCR. Samples are normalized to non-crosslinked input to remove background noise. Anti-IgG antibody is used as control.</w:t>
      </w:r>
      <w:r w:rsidR="00F12435" w:rsidRPr="00344E8D">
        <w:rPr>
          <w:rFonts w:ascii="Times New Roman" w:hAnsi="Times New Roman"/>
          <w:kern w:val="0"/>
          <w:sz w:val="24"/>
        </w:rPr>
        <w:t xml:space="preserve"> Bars = means ± SD.</w:t>
      </w:r>
    </w:p>
    <w:p w14:paraId="25F2253D" w14:textId="33A13B1F" w:rsidR="00177BB8" w:rsidRDefault="00177BB8" w:rsidP="003C658D">
      <w:pPr>
        <w:spacing w:line="480" w:lineRule="auto"/>
        <w:rPr>
          <w:rFonts w:ascii="Arial" w:hAnsi="Arial" w:cs="Arial"/>
        </w:rPr>
      </w:pPr>
    </w:p>
    <w:p w14:paraId="558B687B" w14:textId="4B92572B" w:rsidR="00177BB8" w:rsidRDefault="004F779E" w:rsidP="003C658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826FC0A" wp14:editId="3D82394E">
            <wp:extent cx="5274310" cy="161925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5 预测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0FEC" w14:textId="6AA5D7EA" w:rsidR="00177BB8" w:rsidRDefault="00AA23E6" w:rsidP="003C658D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Style w:val="fontstyle01"/>
          <w:bCs/>
        </w:rPr>
        <w:lastRenderedPageBreak/>
        <w:t>Fig</w:t>
      </w:r>
      <w:r>
        <w:rPr>
          <w:rStyle w:val="fontstyle01"/>
          <w:rFonts w:hint="eastAsia"/>
          <w:bCs/>
        </w:rPr>
        <w:t>ure</w:t>
      </w:r>
      <w:r>
        <w:rPr>
          <w:rStyle w:val="fontstyle01"/>
          <w:bCs/>
        </w:rPr>
        <w:t xml:space="preserve"> S5.</w:t>
      </w:r>
      <w:r>
        <w:rPr>
          <w:b/>
        </w:rPr>
        <w:t xml:space="preserve"> </w:t>
      </w:r>
      <w:r w:rsidR="00177BB8" w:rsidRPr="00344E8D">
        <w:rPr>
          <w:rFonts w:ascii="Times New Roman" w:hAnsi="Times New Roman"/>
          <w:kern w:val="0"/>
          <w:sz w:val="24"/>
        </w:rPr>
        <w:t xml:space="preserve">Prediction score of 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m</w:t>
      </w:r>
      <w:r w:rsidR="00F86D86" w:rsidRPr="00F86D86">
        <w:rPr>
          <w:rFonts w:ascii="Times New Roman" w:hAnsi="Times New Roman"/>
          <w:bCs/>
          <w:color w:val="000000" w:themeColor="text1"/>
          <w:sz w:val="24"/>
          <w:vertAlign w:val="superscript"/>
        </w:rPr>
        <w:t>6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A</w:t>
      </w:r>
      <w:r w:rsidR="00177BB8" w:rsidRPr="00344E8D">
        <w:rPr>
          <w:rFonts w:ascii="Times New Roman" w:hAnsi="Times New Roman"/>
          <w:kern w:val="0"/>
          <w:sz w:val="24"/>
        </w:rPr>
        <w:t xml:space="preserve"> distribution along NSCLC cell line according to the sequence-based RNA adenosine methylation site predictor (SRAMP) algorithm. Y axis presents the combined score at different levels of high (H), moderate (M), and low (L) probability. Vertical bars show the score for predictive 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m</w:t>
      </w:r>
      <w:r w:rsidR="00F86D86" w:rsidRPr="00F86D86">
        <w:rPr>
          <w:rFonts w:ascii="Times New Roman" w:hAnsi="Times New Roman"/>
          <w:bCs/>
          <w:color w:val="000000" w:themeColor="text1"/>
          <w:sz w:val="24"/>
          <w:vertAlign w:val="superscript"/>
        </w:rPr>
        <w:t>6</w:t>
      </w:r>
      <w:r w:rsidR="00F86D86" w:rsidRPr="00344E8D">
        <w:rPr>
          <w:rFonts w:ascii="Times New Roman" w:hAnsi="Times New Roman"/>
          <w:bCs/>
          <w:color w:val="000000" w:themeColor="text1"/>
          <w:sz w:val="24"/>
        </w:rPr>
        <w:t>A</w:t>
      </w:r>
      <w:r w:rsidR="00177BB8" w:rsidRPr="00344E8D">
        <w:rPr>
          <w:rFonts w:ascii="Times New Roman" w:hAnsi="Times New Roman"/>
          <w:kern w:val="0"/>
          <w:sz w:val="24"/>
        </w:rPr>
        <w:t xml:space="preserve"> sites. X axis shows FBXW7 genome in base pair resolution. Annotated features of FXBW7 genome are shown above the X axis.</w:t>
      </w:r>
    </w:p>
    <w:p w14:paraId="01EBE11A" w14:textId="77777777" w:rsidR="003C658D" w:rsidRDefault="003C658D" w:rsidP="003C658D">
      <w:pPr>
        <w:spacing w:line="480" w:lineRule="auto"/>
      </w:pPr>
    </w:p>
    <w:sectPr w:rsidR="003C6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9FCAE73"/>
    <w:rsid w:val="00007848"/>
    <w:rsid w:val="00040653"/>
    <w:rsid w:val="000871FA"/>
    <w:rsid w:val="001776F6"/>
    <w:rsid w:val="00177BB8"/>
    <w:rsid w:val="00245AFB"/>
    <w:rsid w:val="00270EA4"/>
    <w:rsid w:val="00272ECB"/>
    <w:rsid w:val="002A1D0B"/>
    <w:rsid w:val="002A536F"/>
    <w:rsid w:val="003142D3"/>
    <w:rsid w:val="00344E8D"/>
    <w:rsid w:val="00371228"/>
    <w:rsid w:val="003A7F22"/>
    <w:rsid w:val="003C658D"/>
    <w:rsid w:val="003E5524"/>
    <w:rsid w:val="00454176"/>
    <w:rsid w:val="0046542E"/>
    <w:rsid w:val="0047495A"/>
    <w:rsid w:val="004F779E"/>
    <w:rsid w:val="00543162"/>
    <w:rsid w:val="00571B10"/>
    <w:rsid w:val="00605D91"/>
    <w:rsid w:val="0065115E"/>
    <w:rsid w:val="006517A2"/>
    <w:rsid w:val="006A2461"/>
    <w:rsid w:val="006B7F7F"/>
    <w:rsid w:val="00791B44"/>
    <w:rsid w:val="007A3810"/>
    <w:rsid w:val="007B39CB"/>
    <w:rsid w:val="007C3104"/>
    <w:rsid w:val="00811FDC"/>
    <w:rsid w:val="00860E38"/>
    <w:rsid w:val="0088597D"/>
    <w:rsid w:val="008E67E5"/>
    <w:rsid w:val="00912699"/>
    <w:rsid w:val="0093617E"/>
    <w:rsid w:val="0096428C"/>
    <w:rsid w:val="009808B9"/>
    <w:rsid w:val="009D6CC5"/>
    <w:rsid w:val="00A004EB"/>
    <w:rsid w:val="00A012CE"/>
    <w:rsid w:val="00A810A9"/>
    <w:rsid w:val="00A83213"/>
    <w:rsid w:val="00A85209"/>
    <w:rsid w:val="00AA23E6"/>
    <w:rsid w:val="00AD0384"/>
    <w:rsid w:val="00B66CE3"/>
    <w:rsid w:val="00BA1CF8"/>
    <w:rsid w:val="00BA6DC9"/>
    <w:rsid w:val="00BC4339"/>
    <w:rsid w:val="00BF15B0"/>
    <w:rsid w:val="00C11DC9"/>
    <w:rsid w:val="00C1579B"/>
    <w:rsid w:val="00C50D5D"/>
    <w:rsid w:val="00C82288"/>
    <w:rsid w:val="00C9493A"/>
    <w:rsid w:val="00DA363A"/>
    <w:rsid w:val="00DA5A7C"/>
    <w:rsid w:val="00DB177C"/>
    <w:rsid w:val="00E25B49"/>
    <w:rsid w:val="00E61421"/>
    <w:rsid w:val="00E85181"/>
    <w:rsid w:val="00EA1486"/>
    <w:rsid w:val="00EC23A4"/>
    <w:rsid w:val="00ED1514"/>
    <w:rsid w:val="00F12435"/>
    <w:rsid w:val="00F37CFC"/>
    <w:rsid w:val="00F37EC1"/>
    <w:rsid w:val="00F47CCF"/>
    <w:rsid w:val="00F5483F"/>
    <w:rsid w:val="00F86D86"/>
    <w:rsid w:val="00F91048"/>
    <w:rsid w:val="00FB4F66"/>
    <w:rsid w:val="00FF37DA"/>
    <w:rsid w:val="79FCA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05614"/>
  <w15:docId w15:val="{4A744FB7-005A-1D41-98EF-430E5EFB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77BB8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sid w:val="00177BB8"/>
    <w:rPr>
      <w:rFonts w:ascii="Helvetica" w:eastAsia="Helvetica" w:hAnsi="Helvetica" w:cs="Helvetica" w:hint="default"/>
      <w:color w:val="000000"/>
      <w:sz w:val="24"/>
      <w:szCs w:val="24"/>
      <w:u w:val="single"/>
    </w:rPr>
  </w:style>
  <w:style w:type="character" w:customStyle="1" w:styleId="font21">
    <w:name w:val="font21"/>
    <w:basedOn w:val="a0"/>
    <w:qFormat/>
    <w:rsid w:val="00177BB8"/>
    <w:rPr>
      <w:rFonts w:ascii="Helvetica" w:eastAsia="Helvetica" w:hAnsi="Helvetica" w:cs="Helvetica" w:hint="default"/>
      <w:color w:val="00B0F0"/>
      <w:sz w:val="24"/>
      <w:szCs w:val="24"/>
      <w:u w:val="single"/>
    </w:rPr>
  </w:style>
  <w:style w:type="character" w:customStyle="1" w:styleId="font71">
    <w:name w:val="font71"/>
    <w:basedOn w:val="a0"/>
    <w:rsid w:val="00177BB8"/>
    <w:rPr>
      <w:rFonts w:ascii="Helvetica" w:eastAsia="Helvetica" w:hAnsi="Helvetica" w:cs="Helvetica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177BB8"/>
    <w:rPr>
      <w:rFonts w:ascii="Helvetica" w:eastAsia="Helvetica" w:hAnsi="Helvetica" w:cs="Helvetica" w:hint="default"/>
      <w:color w:val="FF0000"/>
      <w:sz w:val="24"/>
      <w:szCs w:val="24"/>
      <w:u w:val="single"/>
    </w:rPr>
  </w:style>
  <w:style w:type="character" w:customStyle="1" w:styleId="font81">
    <w:name w:val="font81"/>
    <w:basedOn w:val="a0"/>
    <w:qFormat/>
    <w:rsid w:val="00177BB8"/>
    <w:rPr>
      <w:rFonts w:ascii="Helvetica" w:eastAsia="Helvetica" w:hAnsi="Helvetica" w:cs="Helvetica" w:hint="default"/>
      <w:color w:val="FF0000"/>
      <w:sz w:val="24"/>
      <w:szCs w:val="24"/>
      <w:u w:val="none"/>
    </w:rPr>
  </w:style>
  <w:style w:type="character" w:customStyle="1" w:styleId="font41">
    <w:name w:val="font41"/>
    <w:basedOn w:val="a0"/>
    <w:qFormat/>
    <w:rsid w:val="00177BB8"/>
    <w:rPr>
      <w:rFonts w:ascii="Helvetica" w:eastAsia="Helvetica" w:hAnsi="Helvetica" w:cs="Helvetica" w:hint="default"/>
      <w:color w:val="000000"/>
      <w:sz w:val="24"/>
      <w:szCs w:val="24"/>
      <w:u w:val="single"/>
    </w:rPr>
  </w:style>
  <w:style w:type="character" w:customStyle="1" w:styleId="font61">
    <w:name w:val="font61"/>
    <w:basedOn w:val="a0"/>
    <w:qFormat/>
    <w:rsid w:val="00177BB8"/>
    <w:rPr>
      <w:rFonts w:ascii="Helvetica" w:eastAsia="Helvetica" w:hAnsi="Helvetica" w:cs="Helvetica" w:hint="default"/>
      <w:color w:val="000000"/>
      <w:sz w:val="24"/>
      <w:szCs w:val="24"/>
      <w:u w:val="none"/>
    </w:rPr>
  </w:style>
  <w:style w:type="character" w:styleId="a4">
    <w:name w:val="annotation reference"/>
    <w:basedOn w:val="a0"/>
    <w:rsid w:val="00605D91"/>
    <w:rPr>
      <w:sz w:val="21"/>
      <w:szCs w:val="21"/>
    </w:rPr>
  </w:style>
  <w:style w:type="paragraph" w:styleId="a5">
    <w:name w:val="annotation text"/>
    <w:basedOn w:val="a"/>
    <w:link w:val="a6"/>
    <w:rsid w:val="00605D91"/>
    <w:pPr>
      <w:jc w:val="left"/>
    </w:pPr>
  </w:style>
  <w:style w:type="character" w:customStyle="1" w:styleId="a6">
    <w:name w:val="批注文字 字符"/>
    <w:basedOn w:val="a0"/>
    <w:link w:val="a5"/>
    <w:rsid w:val="00605D91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rsid w:val="00605D91"/>
    <w:rPr>
      <w:b/>
      <w:bCs/>
    </w:rPr>
  </w:style>
  <w:style w:type="character" w:customStyle="1" w:styleId="a8">
    <w:name w:val="批注主题 字符"/>
    <w:basedOn w:val="a6"/>
    <w:link w:val="a7"/>
    <w:rsid w:val="00605D91"/>
    <w:rPr>
      <w:b/>
      <w:bCs/>
      <w:kern w:val="2"/>
      <w:sz w:val="21"/>
      <w:szCs w:val="24"/>
    </w:rPr>
  </w:style>
  <w:style w:type="paragraph" w:styleId="a9">
    <w:name w:val="Balloon Text"/>
    <w:basedOn w:val="a"/>
    <w:link w:val="aa"/>
    <w:rsid w:val="00605D91"/>
    <w:rPr>
      <w:sz w:val="18"/>
      <w:szCs w:val="18"/>
    </w:rPr>
  </w:style>
  <w:style w:type="character" w:customStyle="1" w:styleId="aa">
    <w:name w:val="批注框文本 字符"/>
    <w:basedOn w:val="a0"/>
    <w:link w:val="a9"/>
    <w:rsid w:val="00605D91"/>
    <w:rPr>
      <w:kern w:val="2"/>
      <w:sz w:val="18"/>
      <w:szCs w:val="18"/>
    </w:rPr>
  </w:style>
  <w:style w:type="character" w:customStyle="1" w:styleId="fontstyle01">
    <w:name w:val="fontstyle01"/>
    <w:rsid w:val="00DA363A"/>
    <w:rPr>
      <w:rFonts w:ascii="TimesNewRomanPS-BoldMT" w:hAnsi="TimesNewRomanPS-BoldMT" w:hint="default"/>
      <w:b/>
      <w:bCs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11" Type="http://schemas.openxmlformats.org/officeDocument/2006/relationships/theme" Target="theme/theme1.xml"/><Relationship Id="rId5" Type="http://schemas.openxmlformats.org/officeDocument/2006/relationships/image" Target="media/image1.t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wuying</dc:creator>
  <cp:lastModifiedBy>Microsoft Office 用户</cp:lastModifiedBy>
  <cp:revision>64</cp:revision>
  <dcterms:created xsi:type="dcterms:W3CDTF">2020-09-24T05:17:00Z</dcterms:created>
  <dcterms:modified xsi:type="dcterms:W3CDTF">2020-10-06T16:29:00Z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