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7F54" w14:textId="23C515EE" w:rsidR="00E023F9" w:rsidRDefault="00DA616D">
      <w:r w:rsidRPr="00DA616D">
        <w:t>Supplementary Information Supplementary material of this paper is available online comprising HRMS, NMR and UV (spectra) of isolated compounds and their </w:t>
      </w:r>
      <w:r w:rsidRPr="00DA616D">
        <w:rPr>
          <w:i/>
          <w:iCs/>
        </w:rPr>
        <w:t>α</w:t>
      </w:r>
      <w:r w:rsidRPr="00DA616D">
        <w:t>-glucosidase inhibition data.</w:t>
      </w:r>
    </w:p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6D"/>
    <w:rsid w:val="000C4033"/>
    <w:rsid w:val="00173ED8"/>
    <w:rsid w:val="004B42CB"/>
    <w:rsid w:val="005F2B46"/>
    <w:rsid w:val="006E1731"/>
    <w:rsid w:val="00866D74"/>
    <w:rsid w:val="00882A73"/>
    <w:rsid w:val="009E1E0D"/>
    <w:rsid w:val="00B260B7"/>
    <w:rsid w:val="00B85331"/>
    <w:rsid w:val="00DA616D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06E3"/>
  <w15:chartTrackingRefBased/>
  <w15:docId w15:val="{3C449A51-DED9-42A7-A586-108EF7A4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1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2026-04-20T10:21:00Z</dcterms:created>
  <dcterms:modified xsi:type="dcterms:W3CDTF">2026-04-20T10:21:00Z</dcterms:modified>
</cp:coreProperties>
</file>