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EEF4E" w14:textId="77777777" w:rsidR="00A06304" w:rsidRPr="00A06304" w:rsidRDefault="00A06304" w:rsidP="00A06304">
      <w:pPr>
        <w:rPr>
          <w:b/>
          <w:sz w:val="28"/>
          <w:lang w:val="en-GB"/>
        </w:rPr>
      </w:pPr>
      <w:r w:rsidRPr="00A06304">
        <w:rPr>
          <w:b/>
          <w:sz w:val="28"/>
          <w:lang w:val="en-GB"/>
        </w:rPr>
        <w:t>Starch biotransformation by Lactococcus lactis: three strategies for process optimization</w:t>
      </w:r>
    </w:p>
    <w:p w14:paraId="7D3F69C2" w14:textId="1D865E3E" w:rsidR="00A06304" w:rsidRPr="00A06304" w:rsidRDefault="00A06304" w:rsidP="00A06304">
      <w:r w:rsidRPr="00162BEA">
        <w:t xml:space="preserve"> </w:t>
      </w:r>
      <w:r w:rsidRPr="00A06304">
        <w:t xml:space="preserve">Valérie </w:t>
      </w:r>
      <w:proofErr w:type="spellStart"/>
      <w:r w:rsidRPr="00A06304">
        <w:t>Laroute</w:t>
      </w:r>
      <w:proofErr w:type="spellEnd"/>
      <w:r w:rsidRPr="00A06304">
        <w:t xml:space="preserve">, Nathalie Aubry, Pauline Goodwin, Arthur Raymond, Sébastien </w:t>
      </w:r>
      <w:proofErr w:type="gramStart"/>
      <w:r w:rsidRPr="00A06304">
        <w:t>Nouaille  and</w:t>
      </w:r>
      <w:proofErr w:type="gramEnd"/>
      <w:r w:rsidRPr="00A06304">
        <w:t xml:space="preserve"> Muriel Cocaign-Bousquet</w:t>
      </w:r>
      <w:r w:rsidR="00162BEA">
        <w:t>.</w:t>
      </w:r>
    </w:p>
    <w:p w14:paraId="79F87A53" w14:textId="7B73D51A" w:rsidR="00A06304" w:rsidRDefault="00A06304" w:rsidP="00A06304"/>
    <w:p w14:paraId="25C341DB" w14:textId="55EBB819" w:rsidR="00A06304" w:rsidRDefault="00A06304" w:rsidP="00A06304"/>
    <w:p w14:paraId="4F027CAF" w14:textId="2D762B1A" w:rsidR="00A06304" w:rsidRDefault="00A06304" w:rsidP="00A06304">
      <w:bookmarkStart w:id="0" w:name="_GoBack"/>
      <w:bookmarkEnd w:id="0"/>
    </w:p>
    <w:p w14:paraId="29606302" w14:textId="71C3000B" w:rsidR="00A06304" w:rsidRDefault="00A06304" w:rsidP="00A06304"/>
    <w:p w14:paraId="60E5884D" w14:textId="77777777" w:rsidR="00A06304" w:rsidRDefault="00A06304" w:rsidP="00A06304"/>
    <w:p w14:paraId="0991FA15" w14:textId="77777777" w:rsidR="00A06304" w:rsidRPr="00A06304" w:rsidRDefault="00A06304" w:rsidP="00A06304"/>
    <w:p w14:paraId="3524467A" w14:textId="77777777" w:rsidR="00E107C8" w:rsidRDefault="00E107C8" w:rsidP="00E107C8">
      <w:pPr>
        <w:spacing w:line="480" w:lineRule="auto"/>
        <w:ind w:firstLine="708"/>
        <w:rPr>
          <w:rFonts w:ascii="Palatino Linotype" w:hAnsi="Palatino Linotype"/>
          <w:sz w:val="20"/>
          <w:u w:val="single"/>
        </w:rPr>
      </w:pPr>
      <w:r>
        <w:rPr>
          <w:rFonts w:ascii="Palatino Linotype" w:hAnsi="Palatino Linotype"/>
          <w:noProof/>
          <w:sz w:val="20"/>
          <w:u w:val="single"/>
        </w:rPr>
        <w:drawing>
          <wp:inline distT="0" distB="0" distL="0" distR="0" wp14:anchorId="107C9532" wp14:editId="16746B4B">
            <wp:extent cx="4553585" cy="20231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1FD0D" w14:textId="4033A9C2" w:rsidR="00CF28F5" w:rsidRDefault="00BA666A" w:rsidP="00A8523D">
      <w:pPr>
        <w:spacing w:line="360" w:lineRule="auto"/>
        <w:rPr>
          <w:rFonts w:ascii="Palatino Linotype" w:hAnsi="Palatino Linotype"/>
          <w:sz w:val="20"/>
          <w:lang w:val="en-US"/>
        </w:rPr>
      </w:pPr>
      <w:r w:rsidRPr="00E55D10">
        <w:rPr>
          <w:rFonts w:ascii="Palatino Linotype" w:hAnsi="Palatino Linotype"/>
          <w:b/>
          <w:sz w:val="20"/>
          <w:lang w:val="en-US"/>
        </w:rPr>
        <w:t xml:space="preserve">Figure </w:t>
      </w:r>
      <w:r w:rsidRPr="00837D9E">
        <w:rPr>
          <w:rFonts w:ascii="Palatino Linotype" w:hAnsi="Palatino Linotype"/>
          <w:b/>
          <w:sz w:val="20"/>
          <w:lang w:val="en-US"/>
        </w:rPr>
        <w:t>S</w:t>
      </w:r>
      <w:r w:rsidR="00E107C8" w:rsidRPr="00837D9E">
        <w:rPr>
          <w:rFonts w:ascii="Palatino Linotype" w:hAnsi="Palatino Linotype"/>
          <w:b/>
          <w:sz w:val="20"/>
          <w:lang w:val="en-US"/>
        </w:rPr>
        <w:t>1</w:t>
      </w:r>
      <w:r w:rsidR="00E107C8" w:rsidRPr="00154905">
        <w:rPr>
          <w:rFonts w:ascii="Palatino Linotype" w:hAnsi="Palatino Linotype"/>
          <w:b/>
          <w:sz w:val="20"/>
          <w:lang w:val="en-US"/>
        </w:rPr>
        <w:t xml:space="preserve">: </w:t>
      </w:r>
      <w:bookmarkStart w:id="1" w:name="_Hlk174958350"/>
      <w:bookmarkStart w:id="2" w:name="_Hlk189564542"/>
      <w:proofErr w:type="spellStart"/>
      <w:r w:rsidR="004C48C7" w:rsidRPr="00154905">
        <w:rPr>
          <w:rFonts w:ascii="Palatino Linotype" w:hAnsi="Palatino Linotype"/>
          <w:b/>
          <w:sz w:val="20"/>
          <w:lang w:val="en-US"/>
        </w:rPr>
        <w:t>Vi</w:t>
      </w:r>
      <w:r w:rsidRPr="00154905">
        <w:rPr>
          <w:rFonts w:ascii="Palatino Linotype" w:hAnsi="Palatino Linotype"/>
          <w:b/>
          <w:sz w:val="20"/>
          <w:lang w:val="en-US"/>
        </w:rPr>
        <w:t>s</w:t>
      </w:r>
      <w:r w:rsidR="004C48C7" w:rsidRPr="00154905">
        <w:rPr>
          <w:rFonts w:ascii="Palatino Linotype" w:hAnsi="Palatino Linotype"/>
          <w:b/>
          <w:sz w:val="20"/>
          <w:lang w:val="en-US"/>
        </w:rPr>
        <w:t>ualisation</w:t>
      </w:r>
      <w:proofErr w:type="spellEnd"/>
      <w:r w:rsidR="004C48C7" w:rsidRPr="00154905">
        <w:rPr>
          <w:rFonts w:ascii="Palatino Linotype" w:hAnsi="Palatino Linotype"/>
          <w:b/>
          <w:sz w:val="20"/>
          <w:lang w:val="en-US"/>
        </w:rPr>
        <w:t xml:space="preserve"> of </w:t>
      </w:r>
      <w:r w:rsidRPr="00154905">
        <w:rPr>
          <w:rFonts w:ascii="Palatino Linotype" w:hAnsi="Palatino Linotype"/>
          <w:b/>
          <w:sz w:val="20"/>
          <w:lang w:val="en-US"/>
        </w:rPr>
        <w:t>starch degrading activity.</w:t>
      </w:r>
      <w:r>
        <w:rPr>
          <w:rFonts w:ascii="Palatino Linotype" w:hAnsi="Palatino Linotype"/>
          <w:sz w:val="20"/>
          <w:lang w:val="en-US"/>
        </w:rPr>
        <w:t xml:space="preserve"> IL1403 (A) and IL1403amy+ (B) were striped on </w:t>
      </w:r>
      <w:r w:rsidR="00154905">
        <w:rPr>
          <w:rFonts w:ascii="Palatino Linotype" w:hAnsi="Palatino Linotype"/>
          <w:sz w:val="20"/>
          <w:lang w:val="en-US"/>
        </w:rPr>
        <w:t xml:space="preserve">LB </w:t>
      </w:r>
      <w:r w:rsidR="00B46B52" w:rsidRPr="00BA666A">
        <w:rPr>
          <w:rFonts w:ascii="Palatino Linotype" w:hAnsi="Palatino Linotype"/>
          <w:sz w:val="20"/>
          <w:lang w:val="en-US"/>
        </w:rPr>
        <w:t xml:space="preserve">agar plates containing </w:t>
      </w:r>
      <w:r w:rsidR="00E107C8" w:rsidRPr="00BA666A">
        <w:rPr>
          <w:rFonts w:ascii="Palatino Linotype" w:hAnsi="Palatino Linotype"/>
          <w:sz w:val="20"/>
          <w:lang w:val="en-US"/>
        </w:rPr>
        <w:t>0.2 % starch</w:t>
      </w:r>
      <w:r w:rsidR="00B46B52" w:rsidRPr="00BA666A">
        <w:rPr>
          <w:rFonts w:ascii="Palatino Linotype" w:hAnsi="Palatino Linotype"/>
          <w:sz w:val="20"/>
          <w:lang w:val="en-US"/>
        </w:rPr>
        <w:t xml:space="preserve"> and</w:t>
      </w:r>
      <w:r w:rsidR="00EA72B6" w:rsidRPr="00BA666A">
        <w:rPr>
          <w:rFonts w:ascii="Palatino Linotype" w:hAnsi="Palatino Linotype"/>
          <w:sz w:val="20"/>
          <w:lang w:val="en-US"/>
        </w:rPr>
        <w:t xml:space="preserve"> 1</w:t>
      </w:r>
      <w:r w:rsidR="00A141D8" w:rsidRPr="00BA666A">
        <w:rPr>
          <w:rFonts w:ascii="Palatino Linotype" w:hAnsi="Palatino Linotype"/>
          <w:sz w:val="20"/>
          <w:lang w:val="en-US"/>
        </w:rPr>
        <w:t xml:space="preserve"> </w:t>
      </w:r>
      <w:r w:rsidR="00EA72B6" w:rsidRPr="00BA666A">
        <w:rPr>
          <w:rFonts w:ascii="Palatino Linotype" w:hAnsi="Palatino Linotype"/>
          <w:sz w:val="20"/>
          <w:lang w:val="en-US"/>
        </w:rPr>
        <w:t>g/L glucose</w:t>
      </w:r>
      <w:r>
        <w:rPr>
          <w:rFonts w:ascii="Palatino Linotype" w:hAnsi="Palatino Linotype"/>
          <w:sz w:val="20"/>
          <w:lang w:val="en-US"/>
        </w:rPr>
        <w:t>. After incubation for</w:t>
      </w:r>
      <w:r w:rsidR="00E107C8" w:rsidRPr="00BA666A">
        <w:rPr>
          <w:rFonts w:ascii="Palatino Linotype" w:hAnsi="Palatino Linotype"/>
          <w:sz w:val="20"/>
          <w:lang w:val="en-US"/>
        </w:rPr>
        <w:t xml:space="preserve"> </w:t>
      </w:r>
      <w:r w:rsidRPr="00BA666A">
        <w:rPr>
          <w:rFonts w:ascii="Palatino Linotype" w:hAnsi="Palatino Linotype"/>
          <w:sz w:val="20"/>
          <w:lang w:val="en-US"/>
        </w:rPr>
        <w:t>72 h at 30°C</w:t>
      </w:r>
      <w:r>
        <w:rPr>
          <w:rFonts w:ascii="Palatino Linotype" w:hAnsi="Palatino Linotype"/>
          <w:sz w:val="20"/>
          <w:lang w:val="en-US"/>
        </w:rPr>
        <w:t xml:space="preserve"> plate</w:t>
      </w:r>
      <w:r w:rsidR="00670861">
        <w:rPr>
          <w:rFonts w:ascii="Palatino Linotype" w:hAnsi="Palatino Linotype"/>
          <w:sz w:val="20"/>
          <w:lang w:val="en-US"/>
        </w:rPr>
        <w:t>s</w:t>
      </w:r>
      <w:r>
        <w:rPr>
          <w:rFonts w:ascii="Palatino Linotype" w:hAnsi="Palatino Linotype"/>
          <w:sz w:val="20"/>
          <w:lang w:val="en-US"/>
        </w:rPr>
        <w:t xml:space="preserve"> were expose</w:t>
      </w:r>
      <w:r w:rsidR="00E55D10">
        <w:rPr>
          <w:rFonts w:ascii="Palatino Linotype" w:hAnsi="Palatino Linotype"/>
          <w:sz w:val="20"/>
          <w:lang w:val="en-US"/>
        </w:rPr>
        <w:t>d</w:t>
      </w:r>
      <w:r>
        <w:rPr>
          <w:rFonts w:ascii="Palatino Linotype" w:hAnsi="Palatino Linotype"/>
          <w:sz w:val="20"/>
          <w:lang w:val="en-US"/>
        </w:rPr>
        <w:t xml:space="preserve"> to iodine staining to color starch. </w:t>
      </w:r>
      <w:r w:rsidRPr="00BA666A">
        <w:rPr>
          <w:rFonts w:ascii="Palatino Linotype" w:hAnsi="Palatino Linotype"/>
          <w:sz w:val="20"/>
          <w:lang w:val="en-US"/>
        </w:rPr>
        <w:t xml:space="preserve"> </w:t>
      </w:r>
      <w:r w:rsidR="004C48C7" w:rsidRPr="00BA666A">
        <w:rPr>
          <w:rFonts w:ascii="Palatino Linotype" w:hAnsi="Palatino Linotype"/>
          <w:sz w:val="20"/>
          <w:lang w:val="en-US"/>
        </w:rPr>
        <w:t>Clear zone indicate</w:t>
      </w:r>
      <w:r w:rsidR="00B46B52" w:rsidRPr="00BA666A">
        <w:rPr>
          <w:rFonts w:ascii="Palatino Linotype" w:hAnsi="Palatino Linotype"/>
          <w:sz w:val="20"/>
          <w:lang w:val="en-US"/>
        </w:rPr>
        <w:t>s</w:t>
      </w:r>
      <w:r w:rsidR="004C48C7" w:rsidRPr="00BA666A">
        <w:rPr>
          <w:rFonts w:ascii="Palatino Linotype" w:hAnsi="Palatino Linotype"/>
          <w:sz w:val="20"/>
          <w:lang w:val="en-US"/>
        </w:rPr>
        <w:t xml:space="preserve"> </w:t>
      </w:r>
      <w:r>
        <w:rPr>
          <w:rFonts w:ascii="Palatino Linotype" w:hAnsi="Palatino Linotype"/>
          <w:sz w:val="20"/>
          <w:lang w:val="en-US"/>
        </w:rPr>
        <w:t xml:space="preserve">starch </w:t>
      </w:r>
      <w:r w:rsidR="004C48C7" w:rsidRPr="00BA666A">
        <w:rPr>
          <w:rFonts w:ascii="Palatino Linotype" w:hAnsi="Palatino Linotype"/>
          <w:sz w:val="20"/>
          <w:lang w:val="en-US"/>
        </w:rPr>
        <w:t>hydrolysis</w:t>
      </w:r>
      <w:bookmarkEnd w:id="1"/>
      <w:r w:rsidR="000E16C6" w:rsidRPr="00BA666A">
        <w:rPr>
          <w:rFonts w:ascii="Palatino Linotype" w:hAnsi="Palatino Linotype"/>
          <w:sz w:val="20"/>
          <w:lang w:val="en-US"/>
        </w:rPr>
        <w:t>.</w:t>
      </w:r>
      <w:bookmarkEnd w:id="2"/>
    </w:p>
    <w:p w14:paraId="19043ED0" w14:textId="52EA620A" w:rsidR="00A06304" w:rsidRDefault="00A06304" w:rsidP="00A8523D">
      <w:pPr>
        <w:spacing w:line="360" w:lineRule="auto"/>
        <w:rPr>
          <w:rFonts w:ascii="Palatino Linotype" w:hAnsi="Palatino Linotype"/>
          <w:sz w:val="20"/>
          <w:lang w:val="en-US"/>
        </w:rPr>
      </w:pPr>
    </w:p>
    <w:p w14:paraId="04C0077B" w14:textId="77777777" w:rsidR="00A06304" w:rsidRPr="00BA666A" w:rsidRDefault="00A06304" w:rsidP="00A8523D">
      <w:pPr>
        <w:spacing w:line="360" w:lineRule="auto"/>
        <w:rPr>
          <w:rFonts w:ascii="Palatino Linotype" w:hAnsi="Palatino Linotype"/>
          <w:sz w:val="20"/>
          <w:lang w:val="en-US"/>
        </w:rPr>
      </w:pPr>
    </w:p>
    <w:p w14:paraId="4F8EA6F4" w14:textId="5757AC85" w:rsidR="00E107C8" w:rsidRDefault="00A05F49">
      <w:r>
        <w:rPr>
          <w:noProof/>
        </w:rPr>
        <w:lastRenderedPageBreak/>
        <w:drawing>
          <wp:inline distT="0" distB="0" distL="0" distR="0" wp14:anchorId="1182A5E8" wp14:editId="60631C9E">
            <wp:extent cx="3272667" cy="2755878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96" cy="2784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623CA" w14:textId="684758DE" w:rsidR="00E107C8" w:rsidRPr="00FD41EB" w:rsidRDefault="00BA666A" w:rsidP="00A8523D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  <w:r>
        <w:rPr>
          <w:rFonts w:ascii="Palatino Linotype" w:hAnsi="Palatino Linotype"/>
          <w:b/>
          <w:sz w:val="20"/>
          <w:lang w:val="en-US"/>
        </w:rPr>
        <w:t>Figure S2</w:t>
      </w:r>
      <w:r w:rsidR="00E107C8" w:rsidRPr="00154905">
        <w:rPr>
          <w:rFonts w:ascii="Palatino Linotype" w:hAnsi="Palatino Linotype"/>
          <w:b/>
          <w:bCs/>
          <w:sz w:val="20"/>
          <w:lang w:val="en-US"/>
        </w:rPr>
        <w:t>:</w:t>
      </w:r>
      <w:r w:rsidR="00E107C8" w:rsidRPr="00154905">
        <w:rPr>
          <w:rFonts w:ascii="Palatino Linotype" w:hAnsi="Palatino Linotype"/>
          <w:b/>
          <w:bCs/>
          <w:i/>
          <w:sz w:val="20"/>
          <w:lang w:val="en-US"/>
        </w:rPr>
        <w:t xml:space="preserve"> </w:t>
      </w:r>
      <w:bookmarkStart w:id="3" w:name="_Hlk189565026"/>
      <w:bookmarkStart w:id="4" w:name="_Hlk174958452"/>
      <w:r w:rsidR="00E55D10" w:rsidRPr="00670861">
        <w:rPr>
          <w:rFonts w:ascii="Symbol" w:hAnsi="Symbol"/>
          <w:b/>
          <w:bCs/>
          <w:sz w:val="20"/>
          <w:lang w:val="en-US"/>
        </w:rPr>
        <w:t></w:t>
      </w:r>
      <w:r w:rsidR="00E55D10" w:rsidRPr="00154905">
        <w:rPr>
          <w:rFonts w:ascii="Palatino Linotype" w:hAnsi="Palatino Linotype"/>
          <w:b/>
          <w:bCs/>
          <w:iCs/>
          <w:sz w:val="20"/>
          <w:lang w:val="en-US"/>
        </w:rPr>
        <w:t>-amylase secretion in IL1403amy+</w:t>
      </w:r>
      <w:bookmarkEnd w:id="3"/>
      <w:r w:rsidR="00E55D10" w:rsidRPr="00154905">
        <w:rPr>
          <w:rFonts w:ascii="Palatino Linotype" w:hAnsi="Palatino Linotype"/>
          <w:b/>
          <w:bCs/>
          <w:iCs/>
          <w:sz w:val="20"/>
          <w:lang w:val="en-US"/>
        </w:rPr>
        <w:t>.</w:t>
      </w:r>
      <w:r w:rsidR="00E55D10">
        <w:rPr>
          <w:rFonts w:ascii="Palatino Linotype" w:hAnsi="Palatino Linotype"/>
          <w:i/>
          <w:sz w:val="20"/>
          <w:lang w:val="en-US"/>
        </w:rPr>
        <w:t xml:space="preserve"> </w:t>
      </w:r>
      <w:r w:rsidR="00E107C8" w:rsidRPr="00D4608E">
        <w:rPr>
          <w:rFonts w:ascii="Palatino Linotype" w:hAnsi="Palatino Linotype"/>
          <w:sz w:val="20"/>
          <w:lang w:val="en-US"/>
        </w:rPr>
        <w:t xml:space="preserve">SDS-PAGE </w:t>
      </w:r>
      <w:r w:rsidR="001A6359">
        <w:rPr>
          <w:rFonts w:ascii="Palatino Linotype" w:hAnsi="Palatino Linotype"/>
          <w:sz w:val="20"/>
          <w:lang w:val="en-US"/>
        </w:rPr>
        <w:t xml:space="preserve">gel </w:t>
      </w:r>
      <w:r w:rsidR="00E107C8" w:rsidRPr="00D4608E">
        <w:rPr>
          <w:rFonts w:ascii="Palatino Linotype" w:hAnsi="Palatino Linotype"/>
          <w:sz w:val="20"/>
          <w:lang w:val="en-US"/>
        </w:rPr>
        <w:t>of total proteins</w:t>
      </w:r>
      <w:r w:rsidR="001A6359">
        <w:rPr>
          <w:rFonts w:ascii="Palatino Linotype" w:hAnsi="Palatino Linotype"/>
          <w:sz w:val="20"/>
          <w:lang w:val="en-US"/>
        </w:rPr>
        <w:t xml:space="preserve"> was stained with silver nitrate</w:t>
      </w:r>
      <w:r w:rsidR="00E107C8" w:rsidRPr="00D4608E">
        <w:rPr>
          <w:rFonts w:ascii="Palatino Linotype" w:hAnsi="Palatino Linotype"/>
          <w:sz w:val="20"/>
          <w:lang w:val="en-US"/>
        </w:rPr>
        <w:t xml:space="preserve">. </w:t>
      </w:r>
      <w:r w:rsidR="00E107C8" w:rsidRPr="00BA666A">
        <w:rPr>
          <w:rFonts w:ascii="Palatino Linotype" w:hAnsi="Palatino Linotype"/>
          <w:sz w:val="20"/>
          <w:lang w:val="en-US"/>
        </w:rPr>
        <w:t>MW molecular weight marker</w:t>
      </w:r>
      <w:r w:rsidR="00135FC8" w:rsidRPr="00BA666A">
        <w:rPr>
          <w:rFonts w:ascii="Palatino Linotype" w:hAnsi="Palatino Linotype"/>
          <w:sz w:val="20"/>
          <w:lang w:val="en-US"/>
        </w:rPr>
        <w:t>,</w:t>
      </w:r>
      <w:r w:rsidR="00E107C8" w:rsidRPr="00BA666A">
        <w:rPr>
          <w:rFonts w:ascii="Palatino Linotype" w:hAnsi="Palatino Linotype"/>
          <w:sz w:val="20"/>
          <w:lang w:val="en-US"/>
        </w:rPr>
        <w:t xml:space="preserve"> C cell pellet, S </w:t>
      </w:r>
      <w:r w:rsidR="00E55D10">
        <w:rPr>
          <w:rFonts w:ascii="Palatino Linotype" w:hAnsi="Palatino Linotype"/>
          <w:sz w:val="20"/>
          <w:lang w:val="en-US"/>
        </w:rPr>
        <w:t>supernatant fraction</w:t>
      </w:r>
      <w:r w:rsidR="00537ED3" w:rsidRPr="00BA666A">
        <w:rPr>
          <w:rFonts w:ascii="Palatino Linotype" w:hAnsi="Palatino Linotype"/>
          <w:sz w:val="20"/>
          <w:lang w:val="en-US"/>
        </w:rPr>
        <w:t xml:space="preserve"> for IL1403</w:t>
      </w:r>
      <w:r w:rsidR="00BE14A5" w:rsidRPr="00BA666A">
        <w:rPr>
          <w:rFonts w:ascii="Palatino Linotype" w:hAnsi="Palatino Linotype"/>
          <w:sz w:val="20"/>
          <w:lang w:val="en-US"/>
        </w:rPr>
        <w:t>a</w:t>
      </w:r>
      <w:r w:rsidR="00537ED3" w:rsidRPr="00BA666A">
        <w:rPr>
          <w:rFonts w:ascii="Palatino Linotype" w:hAnsi="Palatino Linotype"/>
          <w:sz w:val="20"/>
          <w:lang w:val="en-US"/>
        </w:rPr>
        <w:t>my</w:t>
      </w:r>
      <w:r w:rsidR="00537ED3" w:rsidRPr="00BA666A">
        <w:rPr>
          <w:rFonts w:ascii="Palatino Linotype" w:hAnsi="Palatino Linotype"/>
          <w:b/>
          <w:vertAlign w:val="superscript"/>
          <w:lang w:val="en-US"/>
        </w:rPr>
        <w:t>-</w:t>
      </w:r>
      <w:r w:rsidR="00537ED3" w:rsidRPr="00BA666A">
        <w:rPr>
          <w:rFonts w:ascii="Palatino Linotype" w:hAnsi="Palatino Linotype"/>
          <w:sz w:val="20"/>
          <w:vertAlign w:val="superscript"/>
          <w:lang w:val="en-US"/>
        </w:rPr>
        <w:t xml:space="preserve"> </w:t>
      </w:r>
      <w:r w:rsidR="00537ED3" w:rsidRPr="00BA666A">
        <w:rPr>
          <w:rFonts w:ascii="Palatino Linotype" w:hAnsi="Palatino Linotype"/>
          <w:sz w:val="20"/>
          <w:lang w:val="en-US"/>
        </w:rPr>
        <w:t xml:space="preserve">and IL1403 </w:t>
      </w:r>
      <w:proofErr w:type="spellStart"/>
      <w:r w:rsidR="00BE14A5" w:rsidRPr="00FD41EB">
        <w:rPr>
          <w:rFonts w:ascii="Palatino Linotype" w:hAnsi="Palatino Linotype"/>
          <w:sz w:val="20"/>
          <w:lang w:val="en-US"/>
        </w:rPr>
        <w:t>a</w:t>
      </w:r>
      <w:r w:rsidR="00537ED3" w:rsidRPr="00FD41EB">
        <w:rPr>
          <w:rFonts w:ascii="Palatino Linotype" w:hAnsi="Palatino Linotype"/>
          <w:sz w:val="20"/>
          <w:lang w:val="en-US"/>
        </w:rPr>
        <w:t>my</w:t>
      </w:r>
      <w:proofErr w:type="spellEnd"/>
      <w:r w:rsidR="00537ED3" w:rsidRPr="00FD41EB">
        <w:rPr>
          <w:rFonts w:ascii="Palatino Linotype" w:hAnsi="Palatino Linotype"/>
          <w:sz w:val="20"/>
          <w:lang w:val="en-US"/>
        </w:rPr>
        <w:t>+</w:t>
      </w:r>
    </w:p>
    <w:p w14:paraId="5337F910" w14:textId="60AAD7CC" w:rsidR="00E107C8" w:rsidRDefault="00992D1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  <w:r w:rsidRPr="00670861">
        <w:rPr>
          <w:rFonts w:ascii="Palatino Linotype" w:hAnsi="Palatino Linotype"/>
          <w:sz w:val="20"/>
          <w:szCs w:val="20"/>
          <w:lang w:val="en-US"/>
        </w:rPr>
        <w:t>From exponential</w:t>
      </w:r>
      <w:r w:rsidR="00E55D10" w:rsidRPr="00670861">
        <w:rPr>
          <w:rFonts w:ascii="Palatino Linotype" w:hAnsi="Palatino Linotype"/>
          <w:sz w:val="20"/>
          <w:szCs w:val="20"/>
          <w:lang w:val="en-US"/>
        </w:rPr>
        <w:t>l</w:t>
      </w:r>
      <w:r w:rsidRPr="00670861">
        <w:rPr>
          <w:rFonts w:ascii="Palatino Linotype" w:hAnsi="Palatino Linotype"/>
          <w:sz w:val="20"/>
          <w:szCs w:val="20"/>
          <w:lang w:val="en-US"/>
        </w:rPr>
        <w:t xml:space="preserve">y growing cultures, proteins present in cell </w:t>
      </w:r>
      <w:r w:rsidR="00E55D10" w:rsidRPr="00670861">
        <w:rPr>
          <w:rFonts w:ascii="Palatino Linotype" w:hAnsi="Palatino Linotype"/>
          <w:sz w:val="20"/>
          <w:szCs w:val="20"/>
          <w:lang w:val="en-US"/>
        </w:rPr>
        <w:t>and supernatant fractions were prepared as previously described (Nouaille</w:t>
      </w:r>
      <w:r w:rsidR="00670861" w:rsidRPr="00670861">
        <w:rPr>
          <w:rFonts w:ascii="Palatino Linotype" w:hAnsi="Palatino Linotype"/>
          <w:sz w:val="20"/>
          <w:szCs w:val="20"/>
          <w:lang w:val="en-US"/>
        </w:rPr>
        <w:t xml:space="preserve"> et al.</w:t>
      </w:r>
      <w:r w:rsidR="00E55D10" w:rsidRPr="00670861">
        <w:rPr>
          <w:rFonts w:ascii="Palatino Linotype" w:hAnsi="Palatino Linotype"/>
          <w:sz w:val="20"/>
          <w:szCs w:val="20"/>
          <w:lang w:val="en-US"/>
        </w:rPr>
        <w:t xml:space="preserve"> 2004</w:t>
      </w:r>
      <w:r w:rsidR="00670861" w:rsidRPr="00670861">
        <w:rPr>
          <w:rFonts w:ascii="Palatino Linotype" w:hAnsi="Palatino Linotype"/>
          <w:sz w:val="20"/>
          <w:szCs w:val="20"/>
          <w:lang w:val="en-US"/>
        </w:rPr>
        <w:t xml:space="preserve">, </w:t>
      </w:r>
      <w:proofErr w:type="spellStart"/>
      <w:r w:rsidR="00670861" w:rsidRPr="00A8523D">
        <w:rPr>
          <w:rFonts w:ascii="Palatino Linotype" w:eastAsia="Times New Roman" w:hAnsi="Palatino Linotype" w:cs="Times New Roman"/>
          <w:sz w:val="20"/>
          <w:szCs w:val="20"/>
          <w:lang w:val="en-US" w:eastAsia="fr-FR"/>
        </w:rPr>
        <w:t>doi</w:t>
      </w:r>
      <w:proofErr w:type="spellEnd"/>
      <w:r w:rsidR="00670861" w:rsidRPr="00A8523D">
        <w:rPr>
          <w:rFonts w:ascii="Palatino Linotype" w:eastAsia="Times New Roman" w:hAnsi="Palatino Linotype" w:cs="Times New Roman"/>
          <w:sz w:val="20"/>
          <w:szCs w:val="20"/>
          <w:lang w:val="en-US" w:eastAsia="fr-FR"/>
        </w:rPr>
        <w:t>: 10.1128/AEM.70.3.1600-1607.2004</w:t>
      </w:r>
      <w:r w:rsidR="00E55D10" w:rsidRPr="00670861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A93795" w:rsidRPr="00670861">
        <w:rPr>
          <w:rFonts w:ascii="Palatino Linotype" w:hAnsi="Palatino Linotype"/>
          <w:sz w:val="20"/>
          <w:szCs w:val="20"/>
          <w:lang w:val="en-US"/>
        </w:rPr>
        <w:t xml:space="preserve">Electrophoresis conditions was performed in absence of </w:t>
      </w:r>
      <w:r w:rsidR="00A93795" w:rsidRPr="00670861">
        <w:rPr>
          <w:rFonts w:ascii="Symbol" w:hAnsi="Symbol"/>
          <w:sz w:val="20"/>
          <w:szCs w:val="20"/>
        </w:rPr>
        <w:t></w:t>
      </w:r>
      <w:r w:rsidR="00A93795" w:rsidRPr="00670861">
        <w:rPr>
          <w:rFonts w:ascii="Palatino Linotype" w:hAnsi="Palatino Linotype"/>
          <w:sz w:val="20"/>
          <w:szCs w:val="20"/>
          <w:lang w:val="en-US"/>
        </w:rPr>
        <w:t>-</w:t>
      </w:r>
      <w:proofErr w:type="spellStart"/>
      <w:r w:rsidR="00A93795" w:rsidRPr="00670861">
        <w:rPr>
          <w:rFonts w:ascii="Palatino Linotype" w:hAnsi="Palatino Linotype"/>
          <w:sz w:val="20"/>
          <w:szCs w:val="20"/>
          <w:lang w:val="en-US"/>
        </w:rPr>
        <w:t>mercaptoethanol</w:t>
      </w:r>
      <w:proofErr w:type="spellEnd"/>
      <w:r w:rsidR="00A93795" w:rsidRPr="00670861">
        <w:rPr>
          <w:rFonts w:ascii="Palatino Linotype" w:hAnsi="Palatino Linotype"/>
          <w:sz w:val="20"/>
          <w:szCs w:val="20"/>
          <w:lang w:val="en-US"/>
        </w:rPr>
        <w:t xml:space="preserve"> with a 10</w:t>
      </w:r>
      <w:r w:rsidR="00A141D8" w:rsidRPr="00670861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A93795" w:rsidRPr="00670861">
        <w:rPr>
          <w:rFonts w:ascii="Palatino Linotype" w:hAnsi="Palatino Linotype"/>
          <w:sz w:val="20"/>
          <w:szCs w:val="20"/>
          <w:lang w:val="en-US"/>
        </w:rPr>
        <w:t>% running gel</w:t>
      </w:r>
      <w:r w:rsidR="00A93795" w:rsidRPr="00BA666A">
        <w:rPr>
          <w:rFonts w:ascii="Palatino Linotype" w:hAnsi="Palatino Linotype"/>
          <w:sz w:val="20"/>
          <w:lang w:val="en-US"/>
        </w:rPr>
        <w:t xml:space="preserve"> </w:t>
      </w:r>
      <w:r w:rsidR="00A141D8" w:rsidRPr="00BA666A">
        <w:rPr>
          <w:rFonts w:ascii="Palatino Linotype" w:hAnsi="Palatino Linotype"/>
          <w:sz w:val="20"/>
          <w:lang w:val="en-US"/>
        </w:rPr>
        <w:t xml:space="preserve">(acrylamide) </w:t>
      </w:r>
      <w:r w:rsidR="00A93795" w:rsidRPr="00BA666A">
        <w:rPr>
          <w:rFonts w:ascii="Palatino Linotype" w:hAnsi="Palatino Linotype"/>
          <w:sz w:val="20"/>
          <w:lang w:val="en-US"/>
        </w:rPr>
        <w:t xml:space="preserve">and </w:t>
      </w:r>
      <w:r w:rsidR="00A141D8" w:rsidRPr="00BA666A">
        <w:rPr>
          <w:rFonts w:ascii="Palatino Linotype" w:hAnsi="Palatino Linotype"/>
          <w:sz w:val="20"/>
          <w:lang w:val="en-US"/>
        </w:rPr>
        <w:t xml:space="preserve">5 </w:t>
      </w:r>
      <w:r w:rsidR="00A93795" w:rsidRPr="00BA666A">
        <w:rPr>
          <w:rFonts w:ascii="Palatino Linotype" w:hAnsi="Palatino Linotype"/>
          <w:sz w:val="20"/>
          <w:lang w:val="en-US"/>
        </w:rPr>
        <w:t>% stacking gel. Gels were run at a constant 150 V for 1 h at 25°C. Proteins were stained by the silver method.</w:t>
      </w:r>
      <w:bookmarkEnd w:id="4"/>
    </w:p>
    <w:p w14:paraId="1525A78C" w14:textId="609951B1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74DFD71A" w14:textId="4A4BFE8D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607135AC" w14:textId="7224E824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0CEA930F" w14:textId="1E18622B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287ADC8C" w14:textId="0C6BA0EF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18099B89" w14:textId="43A09EC7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03F80121" w14:textId="5C4FF161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01EBFE65" w14:textId="558B083C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51C7D1B2" w14:textId="79C479B8" w:rsidR="00A06304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017E82CE" w14:textId="77777777" w:rsidR="00A06304" w:rsidRPr="00BA666A" w:rsidRDefault="00A06304" w:rsidP="0067086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</w:p>
    <w:p w14:paraId="255ABE3F" w14:textId="2D150983" w:rsidR="001452ED" w:rsidRPr="00BA666A" w:rsidRDefault="001452ED" w:rsidP="00CF28F5">
      <w:pPr>
        <w:spacing w:line="480" w:lineRule="auto"/>
        <w:jc w:val="both"/>
        <w:rPr>
          <w:rStyle w:val="fontstyle01"/>
          <w:rFonts w:ascii="Palatino Linotype" w:hAnsi="Palatino Linotype"/>
          <w:sz w:val="20"/>
          <w:lang w:val="en-US"/>
        </w:rPr>
      </w:pPr>
      <w:r w:rsidRPr="00BA666A">
        <w:rPr>
          <w:rFonts w:ascii="Palatino Linotype" w:hAnsi="Palatino Linotype"/>
          <w:b/>
          <w:sz w:val="20"/>
          <w:lang w:val="en-US"/>
        </w:rPr>
        <w:lastRenderedPageBreak/>
        <w:t>Table S</w:t>
      </w:r>
      <w:proofErr w:type="gramStart"/>
      <w:r w:rsidRPr="00BA666A">
        <w:rPr>
          <w:rFonts w:ascii="Palatino Linotype" w:hAnsi="Palatino Linotype"/>
          <w:b/>
          <w:sz w:val="20"/>
          <w:lang w:val="en-US"/>
        </w:rPr>
        <w:t>1</w:t>
      </w:r>
      <w:r w:rsidRPr="00BA666A">
        <w:rPr>
          <w:rFonts w:ascii="Palatino Linotype" w:hAnsi="Palatino Linotype"/>
          <w:sz w:val="20"/>
          <w:lang w:val="en-US"/>
        </w:rPr>
        <w:t> :</w:t>
      </w:r>
      <w:proofErr w:type="gramEnd"/>
      <w:r w:rsidRPr="00BA666A">
        <w:rPr>
          <w:rFonts w:ascii="Palatino Linotype" w:hAnsi="Palatino Linotype"/>
          <w:sz w:val="20"/>
          <w:lang w:val="en-US"/>
        </w:rPr>
        <w:t xml:space="preserve"> </w:t>
      </w:r>
      <w:bookmarkStart w:id="5" w:name="_Hlk174958514"/>
      <w:bookmarkStart w:id="6" w:name="_Hlk182300614"/>
      <w:r w:rsidRPr="007E17B5">
        <w:rPr>
          <w:rStyle w:val="fontstyle01"/>
          <w:rFonts w:ascii="Palatino Linotype" w:hAnsi="Palatino Linotype"/>
          <w:b/>
          <w:bCs/>
          <w:sz w:val="20"/>
          <w:lang w:val="en-US"/>
        </w:rPr>
        <w:t xml:space="preserve">Phenotypic </w:t>
      </w:r>
      <w:proofErr w:type="spellStart"/>
      <w:r w:rsidRPr="007E17B5">
        <w:rPr>
          <w:rStyle w:val="fontstyle01"/>
          <w:rFonts w:ascii="Palatino Linotype" w:hAnsi="Palatino Linotype"/>
          <w:b/>
          <w:bCs/>
          <w:sz w:val="20"/>
          <w:lang w:val="en-US"/>
        </w:rPr>
        <w:t>characterisation</w:t>
      </w:r>
      <w:proofErr w:type="spellEnd"/>
      <w:r w:rsidRPr="007E17B5">
        <w:rPr>
          <w:rStyle w:val="fontstyle01"/>
          <w:rFonts w:ascii="Palatino Linotype" w:hAnsi="Palatino Linotype"/>
          <w:b/>
          <w:bCs/>
          <w:sz w:val="20"/>
          <w:lang w:val="en-US"/>
        </w:rPr>
        <w:t xml:space="preserve"> of 1</w:t>
      </w:r>
      <w:r w:rsidR="005865AB">
        <w:rPr>
          <w:rStyle w:val="fontstyle01"/>
          <w:rFonts w:ascii="Palatino Linotype" w:hAnsi="Palatino Linotype"/>
          <w:b/>
          <w:bCs/>
          <w:sz w:val="20"/>
          <w:lang w:val="en-US"/>
        </w:rPr>
        <w:t>4</w:t>
      </w:r>
      <w:r w:rsidRPr="007E17B5">
        <w:rPr>
          <w:rStyle w:val="fontstyle01"/>
          <w:rFonts w:ascii="Palatino Linotype" w:hAnsi="Palatino Linotype"/>
          <w:b/>
          <w:bCs/>
          <w:sz w:val="20"/>
          <w:lang w:val="en-US"/>
        </w:rPr>
        <w:t xml:space="preserve"> </w:t>
      </w:r>
      <w:r w:rsidRPr="007E17B5">
        <w:rPr>
          <w:rStyle w:val="fontstyle21"/>
          <w:rFonts w:ascii="Palatino Linotype" w:hAnsi="Palatino Linotype"/>
          <w:b/>
          <w:bCs/>
          <w:sz w:val="20"/>
          <w:lang w:val="en-US"/>
        </w:rPr>
        <w:t xml:space="preserve">Lactococcus lactis </w:t>
      </w:r>
      <w:r w:rsidRPr="007E17B5">
        <w:rPr>
          <w:rStyle w:val="fontstyle01"/>
          <w:rFonts w:ascii="Palatino Linotype" w:hAnsi="Palatino Linotype"/>
          <w:b/>
          <w:bCs/>
          <w:sz w:val="20"/>
          <w:lang w:val="en-US"/>
        </w:rPr>
        <w:t>strains</w:t>
      </w:r>
      <w:bookmarkEnd w:id="5"/>
      <w:r w:rsidR="00827203" w:rsidRPr="00BA666A">
        <w:rPr>
          <w:rStyle w:val="fontstyle01"/>
          <w:rFonts w:ascii="Palatino Linotype" w:hAnsi="Palatino Linotype"/>
          <w:sz w:val="20"/>
          <w:lang w:val="en-US"/>
        </w:rPr>
        <w:t>.</w:t>
      </w:r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 xml:space="preserve"> Genetic </w:t>
      </w:r>
      <w:proofErr w:type="spellStart"/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>charactérisation</w:t>
      </w:r>
      <w:proofErr w:type="spellEnd"/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 xml:space="preserve"> (*)</w:t>
      </w:r>
      <w:r w:rsidR="005B488D" w:rsidRPr="00BA666A">
        <w:rPr>
          <w:rStyle w:val="fontstyle01"/>
          <w:rFonts w:ascii="Palatino Linotype" w:hAnsi="Palatino Linotype"/>
          <w:sz w:val="20"/>
          <w:lang w:val="en-US"/>
        </w:rPr>
        <w:t xml:space="preserve"> and hydrolysis casein</w:t>
      </w:r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 xml:space="preserve"> </w:t>
      </w:r>
      <w:r w:rsidR="005B488D" w:rsidRPr="00BA666A">
        <w:rPr>
          <w:rStyle w:val="fontstyle01"/>
          <w:rFonts w:ascii="Palatino Linotype" w:hAnsi="Palatino Linotype"/>
          <w:sz w:val="20"/>
          <w:lang w:val="en-US"/>
        </w:rPr>
        <w:t>determination were</w:t>
      </w:r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 xml:space="preserve"> obtained from </w:t>
      </w:r>
      <w:proofErr w:type="spellStart"/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>Couderc</w:t>
      </w:r>
      <w:proofErr w:type="spellEnd"/>
      <w:r w:rsidR="00C3592C" w:rsidRPr="00BA666A">
        <w:rPr>
          <w:rStyle w:val="fontstyle01"/>
          <w:rFonts w:ascii="Palatino Linotype" w:hAnsi="Palatino Linotype"/>
          <w:sz w:val="20"/>
          <w:lang w:val="en-US"/>
        </w:rPr>
        <w:t xml:space="preserve"> et al., 2022</w:t>
      </w:r>
      <w:r w:rsidR="005B488D" w:rsidRPr="00BA666A">
        <w:rPr>
          <w:rStyle w:val="fontstyle01"/>
          <w:rFonts w:ascii="Palatino Linotype" w:hAnsi="Palatino Linotype"/>
          <w:sz w:val="20"/>
          <w:lang w:val="en-US"/>
        </w:rPr>
        <w:t>.</w:t>
      </w:r>
    </w:p>
    <w:bookmarkEnd w:id="6"/>
    <w:p w14:paraId="25412BCA" w14:textId="154C5296" w:rsidR="00C14A8F" w:rsidRDefault="00A707FA">
      <w:pPr>
        <w:jc w:val="both"/>
        <w:rPr>
          <w:rFonts w:ascii="Palatino Linotype" w:hAnsi="Palatino Linotype"/>
          <w:sz w:val="20"/>
        </w:rPr>
      </w:pPr>
      <w:r w:rsidRPr="00A707FA">
        <w:rPr>
          <w:noProof/>
        </w:rPr>
        <w:drawing>
          <wp:inline distT="0" distB="0" distL="0" distR="0" wp14:anchorId="7521821D" wp14:editId="44CB3938">
            <wp:extent cx="5760720" cy="202765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A100" w14:textId="73E6A2C7" w:rsidR="001452ED" w:rsidRDefault="00041DAE" w:rsidP="00D13AE1">
      <w:pPr>
        <w:spacing w:line="360" w:lineRule="auto"/>
        <w:jc w:val="both"/>
        <w:rPr>
          <w:rFonts w:ascii="Palatino Linotype" w:hAnsi="Palatino Linotype"/>
          <w:sz w:val="20"/>
          <w:lang w:val="en-US"/>
        </w:rPr>
      </w:pPr>
      <w:r>
        <w:rPr>
          <w:rFonts w:ascii="Palatino Linotype" w:hAnsi="Palatino Linotype"/>
          <w:sz w:val="20"/>
          <w:lang w:val="en-GB" w:eastAsia="fr-FR"/>
        </w:rPr>
        <w:t xml:space="preserve">The culture </w:t>
      </w:r>
      <w:r w:rsidRPr="009A4E8C">
        <w:rPr>
          <w:rFonts w:ascii="Palatino Linotype" w:hAnsi="Palatino Linotype"/>
          <w:sz w:val="20"/>
          <w:lang w:val="en-GB" w:eastAsia="fr-FR"/>
        </w:rPr>
        <w:t>of 1</w:t>
      </w:r>
      <w:r w:rsidR="005865AB">
        <w:rPr>
          <w:rFonts w:ascii="Palatino Linotype" w:hAnsi="Palatino Linotype"/>
          <w:sz w:val="20"/>
          <w:lang w:val="en-GB" w:eastAsia="fr-FR"/>
        </w:rPr>
        <w:t>4</w:t>
      </w:r>
      <w:r w:rsidRPr="009A4E8C">
        <w:rPr>
          <w:rFonts w:ascii="Palatino Linotype" w:hAnsi="Palatino Linotype"/>
          <w:sz w:val="20"/>
          <w:lang w:val="en-GB" w:eastAsia="fr-FR"/>
        </w:rPr>
        <w:t xml:space="preserve"> </w:t>
      </w:r>
      <w:r w:rsidRPr="00CA0327">
        <w:rPr>
          <w:rFonts w:ascii="Palatino Linotype" w:hAnsi="Palatino Linotype"/>
          <w:i/>
          <w:sz w:val="20"/>
          <w:lang w:val="en-GB" w:eastAsia="fr-FR"/>
        </w:rPr>
        <w:t>L. lactis</w:t>
      </w:r>
      <w:r>
        <w:rPr>
          <w:rFonts w:ascii="Palatino Linotype" w:hAnsi="Palatino Linotype"/>
          <w:sz w:val="20"/>
          <w:lang w:val="en-GB" w:eastAsia="fr-FR"/>
        </w:rPr>
        <w:t xml:space="preserve"> was performed in microplate t</w:t>
      </w:r>
      <w:r w:rsidR="00AE40A7">
        <w:rPr>
          <w:rFonts w:ascii="Palatino Linotype" w:hAnsi="Palatino Linotype"/>
          <w:sz w:val="20"/>
          <w:lang w:val="en-GB" w:eastAsia="fr-FR"/>
        </w:rPr>
        <w:t xml:space="preserve">o determine their ability to consume </w:t>
      </w:r>
      <w:r w:rsidR="00AE40A7" w:rsidRPr="009A4E8C">
        <w:rPr>
          <w:rFonts w:ascii="Palatino Linotype" w:hAnsi="Palatino Linotype"/>
          <w:sz w:val="20"/>
          <w:lang w:val="en-GB" w:eastAsia="fr-FR"/>
        </w:rPr>
        <w:t>different</w:t>
      </w:r>
      <w:r w:rsidR="00AE40A7">
        <w:rPr>
          <w:rFonts w:ascii="Palatino Linotype" w:hAnsi="Palatino Linotype"/>
          <w:sz w:val="20"/>
          <w:lang w:val="en-GB" w:eastAsia="fr-FR"/>
        </w:rPr>
        <w:t xml:space="preserve"> carbon sources. Overnight cultures (from </w:t>
      </w:r>
      <w:proofErr w:type="spellStart"/>
      <w:r w:rsidR="00AE40A7">
        <w:rPr>
          <w:rFonts w:ascii="Palatino Linotype" w:hAnsi="Palatino Linotype"/>
          <w:sz w:val="20"/>
          <w:lang w:val="en-GB" w:eastAsia="fr-FR"/>
        </w:rPr>
        <w:t>deepwell</w:t>
      </w:r>
      <w:proofErr w:type="spellEnd"/>
      <w:r w:rsidR="00AE40A7">
        <w:rPr>
          <w:rFonts w:ascii="Palatino Linotype" w:hAnsi="Palatino Linotype"/>
          <w:sz w:val="20"/>
          <w:lang w:val="en-GB" w:eastAsia="fr-FR"/>
        </w:rPr>
        <w:t xml:space="preserve"> plates) in semi-synthetic</w:t>
      </w:r>
      <w:r w:rsidR="00AE40A7" w:rsidRPr="0094773B">
        <w:rPr>
          <w:rFonts w:ascii="Palatino Linotype" w:hAnsi="Palatino Linotype"/>
          <w:sz w:val="20"/>
          <w:lang w:val="en-GB" w:eastAsia="fr-FR"/>
        </w:rPr>
        <w:t xml:space="preserve"> medium </w:t>
      </w:r>
      <w:r w:rsidR="00E55D10">
        <w:rPr>
          <w:rFonts w:ascii="Palatino Linotype" w:hAnsi="Palatino Linotype"/>
          <w:sz w:val="20"/>
          <w:lang w:val="en-GB" w:eastAsia="fr-FR"/>
        </w:rPr>
        <w:t>[</w:t>
      </w:r>
      <w:r w:rsidR="00AE40A7" w:rsidRPr="0094773B">
        <w:rPr>
          <w:rFonts w:ascii="Palatino Linotype" w:hAnsi="Palatino Linotype" w:cs="Dutch801BT-Roman"/>
          <w:sz w:val="20"/>
          <w:lang w:val="en-GB" w:eastAsia="fr-FR"/>
        </w:rPr>
        <w:t xml:space="preserve"> </w:t>
      </w:r>
      <w:r w:rsidR="00AE40A7" w:rsidRPr="007D0521">
        <w:rPr>
          <w:rFonts w:ascii="Palatino Linotype" w:hAnsi="Palatino Linotype" w:cs="Dutch801BT-Roman"/>
          <w:sz w:val="20"/>
          <w:szCs w:val="20"/>
          <w:lang w:val="en-GB" w:eastAsia="fr-FR"/>
        </w:rPr>
        <w:t xml:space="preserve">glucose (2.5 g/L), yeast extract (YE) (10 g/L) 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>KH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>PO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4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(9</w:t>
      </w:r>
      <w:r w:rsidR="00AE40A7" w:rsidRPr="00BA666A">
        <w:rPr>
          <w:rFonts w:ascii="Palatino Linotype" w:hAnsi="Palatino Linotype"/>
          <w:color w:val="242021"/>
          <w:sz w:val="20"/>
          <w:szCs w:val="20"/>
          <w:lang w:val="en-US"/>
        </w:rPr>
        <w:t xml:space="preserve"> 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>g/L), K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>HPO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4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(7.5 g/L), MgSO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4</w:t>
      </w:r>
      <w:r w:rsidR="00AE40A7" w:rsidRPr="00BA666A">
        <w:rPr>
          <w:sz w:val="20"/>
          <w:szCs w:val="20"/>
          <w:lang w:val="en-US"/>
        </w:rPr>
        <w:t xml:space="preserve"> </w:t>
      </w:r>
      <w:r w:rsidR="00AE40A7" w:rsidRPr="00BA666A">
        <w:rPr>
          <w:rFonts w:ascii="Palatino Linotype" w:hAnsi="Palatino Linotype"/>
          <w:sz w:val="20"/>
          <w:szCs w:val="20"/>
          <w:lang w:val="en-US"/>
        </w:rPr>
        <w:t>7 H</w:t>
      </w:r>
      <w:r w:rsidR="00AE40A7" w:rsidRPr="00BA666A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="00AE40A7" w:rsidRPr="00BA666A">
        <w:rPr>
          <w:rFonts w:ascii="Palatino Linotype" w:hAnsi="Palatino Linotype"/>
          <w:sz w:val="20"/>
          <w:szCs w:val="20"/>
          <w:lang w:val="en-US"/>
        </w:rPr>
        <w:t>O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(0.2 g/L), MnSO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4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(0.05 g/L)</w:t>
      </w:r>
      <w:r w:rsidR="00E55D10">
        <w:rPr>
          <w:rStyle w:val="fontstyle01"/>
          <w:rFonts w:ascii="Palatino Linotype" w:hAnsi="Palatino Linotype"/>
          <w:sz w:val="20"/>
          <w:szCs w:val="20"/>
          <w:lang w:val="en-US"/>
        </w:rPr>
        <w:t>]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grown at 30°C without shaking, were inoculated (1:6) in 200 µL of fresh medium </w:t>
      </w:r>
      <w:r w:rsidR="00E55D10">
        <w:rPr>
          <w:rStyle w:val="fontstyle01"/>
          <w:rFonts w:ascii="Palatino Linotype" w:hAnsi="Palatino Linotype"/>
          <w:sz w:val="20"/>
          <w:szCs w:val="20"/>
          <w:lang w:val="en-US"/>
        </w:rPr>
        <w:t>for</w:t>
      </w:r>
      <w:r w:rsidR="00E55D10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3 hours (i.e. </w:t>
      </w:r>
      <w:r w:rsidR="00E55D10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until 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>it reached OD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vertAlign w:val="subscript"/>
          <w:lang w:val="en-US"/>
        </w:rPr>
        <w:t>580</w:t>
      </w:r>
      <w:r w:rsidR="00AE40A7" w:rsidRPr="00BA666A">
        <w:rPr>
          <w:rStyle w:val="fontstyle01"/>
          <w:rFonts w:ascii="Palatino Linotype" w:hAnsi="Palatino Linotype"/>
          <w:sz w:val="20"/>
          <w:szCs w:val="20"/>
          <w:lang w:val="en-US"/>
        </w:rPr>
        <w:t xml:space="preserve"> = 0.6-0.8 corresponding to late-exponential phase cells). </w:t>
      </w:r>
      <w:r w:rsidR="00AE40A7" w:rsidRPr="007D0521">
        <w:rPr>
          <w:rFonts w:ascii="Palatino Linotype" w:hAnsi="Palatino Linotype"/>
          <w:sz w:val="20"/>
          <w:szCs w:val="20"/>
          <w:lang w:val="en-GB" w:eastAsia="fr-FR"/>
        </w:rPr>
        <w:t>Inoculation for screening of different carbon sources was at 2.5% with cells from precultures harvested i</w:t>
      </w:r>
      <w:r w:rsidR="00AE40A7" w:rsidRPr="003D5907">
        <w:rPr>
          <w:rFonts w:ascii="Palatino Linotype" w:hAnsi="Palatino Linotype"/>
          <w:sz w:val="20"/>
          <w:lang w:val="en-GB" w:eastAsia="fr-FR"/>
        </w:rPr>
        <w:t>n new microplates containing 200 µL of semi-synthetic medium</w:t>
      </w:r>
      <w:r w:rsidR="00E55D10">
        <w:rPr>
          <w:rFonts w:ascii="Palatino Linotype" w:hAnsi="Palatino Linotype"/>
          <w:sz w:val="20"/>
          <w:lang w:val="en-GB" w:eastAsia="fr-FR"/>
        </w:rPr>
        <w:t xml:space="preserve"> (initial pH</w:t>
      </w:r>
      <w:r w:rsidR="00837D9E">
        <w:rPr>
          <w:rFonts w:ascii="Palatino Linotype" w:hAnsi="Palatino Linotype"/>
          <w:sz w:val="20"/>
          <w:lang w:val="en-GB" w:eastAsia="fr-FR"/>
        </w:rPr>
        <w:t xml:space="preserve"> = 6.6)</w:t>
      </w:r>
      <w:r w:rsidR="00AE40A7" w:rsidRPr="003D5907">
        <w:rPr>
          <w:rFonts w:ascii="Palatino Linotype" w:hAnsi="Palatino Linotype"/>
          <w:sz w:val="20"/>
          <w:lang w:val="en-GB" w:eastAsia="fr-FR"/>
        </w:rPr>
        <w:t xml:space="preserve"> supplemented </w:t>
      </w:r>
      <w:r w:rsidR="00AE40A7" w:rsidRPr="0069209F">
        <w:rPr>
          <w:rFonts w:ascii="Palatino Linotype" w:hAnsi="Palatino Linotype"/>
          <w:sz w:val="20"/>
          <w:lang w:val="en-GB" w:eastAsia="fr-FR"/>
        </w:rPr>
        <w:t>with</w:t>
      </w:r>
      <w:r w:rsidR="007D0521">
        <w:rPr>
          <w:rFonts w:ascii="Palatino Linotype" w:hAnsi="Palatino Linotype"/>
          <w:sz w:val="20"/>
          <w:lang w:val="en-GB" w:eastAsia="fr-FR"/>
        </w:rPr>
        <w:t xml:space="preserve"> lactose, galactose, fructose, sucrose (5 g/L)</w:t>
      </w:r>
      <w:r w:rsidR="00E55D10">
        <w:rPr>
          <w:rFonts w:ascii="Palatino Linotype" w:hAnsi="Palatino Linotype"/>
          <w:sz w:val="20"/>
          <w:lang w:val="en-GB" w:eastAsia="fr-FR"/>
        </w:rPr>
        <w:t>,</w:t>
      </w:r>
      <w:r w:rsidR="007D0521">
        <w:rPr>
          <w:rFonts w:ascii="Palatino Linotype" w:hAnsi="Palatino Linotype"/>
          <w:sz w:val="20"/>
          <w:lang w:val="en-GB" w:eastAsia="fr-FR"/>
        </w:rPr>
        <w:t xml:space="preserve"> </w:t>
      </w:r>
      <w:r w:rsidR="00AE40A7" w:rsidRPr="00BA666A">
        <w:rPr>
          <w:rFonts w:ascii="Palatino Linotype" w:hAnsi="Palatino Linotype"/>
          <w:sz w:val="20"/>
          <w:lang w:val="en-US"/>
        </w:rPr>
        <w:t>glucose (1 g/L)</w:t>
      </w:r>
      <w:r w:rsidR="00E55D10">
        <w:rPr>
          <w:rFonts w:ascii="Palatino Linotype" w:hAnsi="Palatino Linotype" w:cs="Dutch801BT-Roman"/>
          <w:sz w:val="20"/>
          <w:lang w:val="en-GB"/>
        </w:rPr>
        <w:t xml:space="preserve">, </w:t>
      </w:r>
      <w:r w:rsidR="00AE40A7">
        <w:rPr>
          <w:rFonts w:ascii="Palatino Linotype" w:hAnsi="Palatino Linotype" w:cs="Dutch801BT-Roman"/>
          <w:sz w:val="20"/>
          <w:lang w:val="en-GB"/>
        </w:rPr>
        <w:t>maltose</w:t>
      </w:r>
      <w:r w:rsidR="00F55444">
        <w:rPr>
          <w:rFonts w:ascii="Palatino Linotype" w:hAnsi="Palatino Linotype" w:cs="Dutch801BT-Roman"/>
          <w:sz w:val="20"/>
          <w:lang w:val="en-GB"/>
        </w:rPr>
        <w:t>,</w:t>
      </w:r>
      <w:r w:rsidR="00AE40A7">
        <w:rPr>
          <w:rFonts w:ascii="Palatino Linotype" w:hAnsi="Palatino Linotype" w:cs="Dutch801BT-Roman"/>
          <w:sz w:val="20"/>
          <w:lang w:val="en-GB"/>
        </w:rPr>
        <w:t xml:space="preserve"> </w:t>
      </w:r>
      <w:proofErr w:type="spellStart"/>
      <w:r w:rsidR="00AE40A7">
        <w:rPr>
          <w:rFonts w:ascii="Palatino Linotype" w:hAnsi="Palatino Linotype" w:cs="Dutch801BT-Roman"/>
          <w:sz w:val="20"/>
          <w:lang w:val="en-GB"/>
        </w:rPr>
        <w:t>maltotriose</w:t>
      </w:r>
      <w:proofErr w:type="spellEnd"/>
      <w:r w:rsidR="00AE40A7">
        <w:rPr>
          <w:rFonts w:ascii="Palatino Linotype" w:hAnsi="Palatino Linotype" w:cs="Dutch801BT-Roman"/>
          <w:sz w:val="20"/>
          <w:lang w:val="en-GB"/>
        </w:rPr>
        <w:t xml:space="preserve"> or isomaltose</w:t>
      </w:r>
      <w:r w:rsidR="00AE40A7" w:rsidRPr="0069209F">
        <w:rPr>
          <w:rFonts w:ascii="Palatino Linotype" w:hAnsi="Palatino Linotype" w:cs="Dutch801BT-Roman"/>
          <w:sz w:val="20"/>
          <w:lang w:val="en-GB"/>
        </w:rPr>
        <w:t xml:space="preserve"> (</w:t>
      </w:r>
      <w:r w:rsidR="00AE40A7">
        <w:rPr>
          <w:rFonts w:ascii="Palatino Linotype" w:hAnsi="Palatino Linotype" w:cs="Dutch801BT-Roman"/>
          <w:sz w:val="20"/>
          <w:lang w:val="en-GB"/>
        </w:rPr>
        <w:t>5</w:t>
      </w:r>
      <w:r w:rsidR="00AE40A7" w:rsidRPr="0069209F">
        <w:rPr>
          <w:rFonts w:ascii="Palatino Linotype" w:hAnsi="Palatino Linotype" w:cs="Dutch801BT-Roman"/>
          <w:sz w:val="20"/>
          <w:lang w:val="en-GB"/>
        </w:rPr>
        <w:t xml:space="preserve"> g/L)</w:t>
      </w:r>
      <w:r w:rsidR="00AE40A7" w:rsidRPr="0069209F">
        <w:rPr>
          <w:rFonts w:ascii="Palatino Linotype" w:hAnsi="Palatino Linotype"/>
          <w:sz w:val="20"/>
          <w:lang w:val="en-GB"/>
        </w:rPr>
        <w:t>.</w:t>
      </w:r>
      <w:r w:rsidR="00AE40A7" w:rsidRPr="003D5907">
        <w:rPr>
          <w:rFonts w:ascii="Palatino Linotype" w:hAnsi="Palatino Linotype"/>
          <w:sz w:val="20"/>
          <w:lang w:val="en-GB"/>
        </w:rPr>
        <w:t xml:space="preserve"> </w:t>
      </w:r>
      <w:r w:rsidR="00AE40A7" w:rsidRPr="00BA666A">
        <w:rPr>
          <w:rFonts w:ascii="Palatino Linotype" w:hAnsi="Palatino Linotype"/>
          <w:sz w:val="20"/>
          <w:lang w:val="en-US"/>
        </w:rPr>
        <w:t xml:space="preserve">Biomass was estimated </w:t>
      </w:r>
      <w:r w:rsidR="00837D9E">
        <w:rPr>
          <w:rFonts w:ascii="Palatino Linotype" w:hAnsi="Palatino Linotype"/>
          <w:sz w:val="20"/>
          <w:lang w:val="en-US"/>
        </w:rPr>
        <w:t>hourly</w:t>
      </w:r>
      <w:r w:rsidR="00AE40A7" w:rsidRPr="00BA666A">
        <w:rPr>
          <w:rFonts w:ascii="Palatino Linotype" w:hAnsi="Palatino Linotype"/>
          <w:sz w:val="20"/>
          <w:lang w:val="en-US"/>
        </w:rPr>
        <w:t xml:space="preserve"> in the microplate without sampling </w:t>
      </w:r>
      <w:r w:rsidR="00837D9E">
        <w:rPr>
          <w:rFonts w:ascii="Palatino Linotype" w:hAnsi="Palatino Linotype"/>
          <w:sz w:val="20"/>
          <w:lang w:val="en-US"/>
        </w:rPr>
        <w:t>for</w:t>
      </w:r>
      <w:r w:rsidR="00AE40A7" w:rsidRPr="00BA666A">
        <w:rPr>
          <w:rFonts w:ascii="Palatino Linotype" w:hAnsi="Palatino Linotype"/>
          <w:sz w:val="20"/>
          <w:lang w:val="en-US"/>
        </w:rPr>
        <w:t xml:space="preserve"> 24 hours by the measurement of OD</w:t>
      </w:r>
      <w:r w:rsidR="00AE40A7" w:rsidRPr="00BA666A">
        <w:rPr>
          <w:rFonts w:ascii="Palatino Linotype" w:hAnsi="Palatino Linotype"/>
          <w:sz w:val="20"/>
          <w:vertAlign w:val="subscript"/>
          <w:lang w:val="en-US"/>
        </w:rPr>
        <w:t>580</w:t>
      </w:r>
      <w:r w:rsidR="00AE40A7" w:rsidRPr="00BA666A">
        <w:rPr>
          <w:rFonts w:ascii="Palatino Linotype" w:hAnsi="Palatino Linotype"/>
          <w:sz w:val="20"/>
          <w:lang w:val="en-US"/>
        </w:rPr>
        <w:t xml:space="preserve"> with microplate reader (</w:t>
      </w:r>
      <w:proofErr w:type="spellStart"/>
      <w:r w:rsidR="00AE40A7" w:rsidRPr="00BA666A">
        <w:rPr>
          <w:rFonts w:ascii="Palatino Linotype" w:hAnsi="Palatino Linotype"/>
          <w:sz w:val="20"/>
          <w:lang w:val="en-US"/>
        </w:rPr>
        <w:t>SpectraMax</w:t>
      </w:r>
      <w:proofErr w:type="spellEnd"/>
      <w:r w:rsidR="00AE40A7" w:rsidRPr="00BA666A">
        <w:rPr>
          <w:rFonts w:ascii="Palatino Linotype" w:hAnsi="Palatino Linotype"/>
          <w:sz w:val="20"/>
          <w:lang w:val="en-US"/>
        </w:rPr>
        <w:t xml:space="preserve"> Plus, Molecular Devices).</w:t>
      </w:r>
    </w:p>
    <w:p w14:paraId="682A876E" w14:textId="0D8795D6" w:rsidR="005C6E0C" w:rsidRPr="00A214B6" w:rsidRDefault="005C6E0C">
      <w:pPr>
        <w:jc w:val="both"/>
        <w:rPr>
          <w:rFonts w:ascii="Palatino Linotype" w:hAnsi="Palatino Linotype"/>
          <w:sz w:val="20"/>
          <w:szCs w:val="20"/>
          <w:lang w:val="en-GB"/>
        </w:rPr>
      </w:pPr>
    </w:p>
    <w:p w14:paraId="46B50FB7" w14:textId="69FA77AC" w:rsidR="00041DAE" w:rsidRDefault="00BA5E50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2AE7C69E" wp14:editId="30AFF944">
            <wp:extent cx="4334510" cy="49866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73802" w14:textId="0CB16BF7" w:rsidR="004E65F2" w:rsidRPr="00A06304" w:rsidRDefault="004E65F2" w:rsidP="00CF28F5">
      <w:pPr>
        <w:spacing w:line="480" w:lineRule="auto"/>
        <w:jc w:val="both"/>
        <w:rPr>
          <w:rFonts w:ascii="Palatino Linotype" w:hAnsi="Palatino Linotype"/>
          <w:sz w:val="20"/>
          <w:lang w:val="en-GB"/>
        </w:rPr>
      </w:pPr>
      <w:r w:rsidRPr="00D4608E">
        <w:rPr>
          <w:rFonts w:ascii="Palatino Linotype" w:hAnsi="Palatino Linotype"/>
          <w:b/>
          <w:sz w:val="20"/>
          <w:lang w:val="en-US"/>
        </w:rPr>
        <w:t>Figure S</w:t>
      </w:r>
      <w:r w:rsidR="001B4880">
        <w:rPr>
          <w:rFonts w:ascii="Palatino Linotype" w:hAnsi="Palatino Linotype"/>
          <w:b/>
          <w:sz w:val="20"/>
          <w:lang w:val="en-US"/>
        </w:rPr>
        <w:t>3</w:t>
      </w:r>
      <w:r w:rsidRPr="00D4608E">
        <w:rPr>
          <w:rFonts w:ascii="Palatino Linotype" w:hAnsi="Palatino Linotype"/>
          <w:sz w:val="20"/>
          <w:lang w:val="en-US"/>
        </w:rPr>
        <w:t>: Simplified schem</w:t>
      </w:r>
      <w:r w:rsidR="0017071E" w:rsidRPr="00D4608E">
        <w:rPr>
          <w:rFonts w:ascii="Palatino Linotype" w:hAnsi="Palatino Linotype"/>
          <w:sz w:val="20"/>
          <w:lang w:val="en-US"/>
        </w:rPr>
        <w:t>a</w:t>
      </w:r>
      <w:r w:rsidRPr="00D4608E">
        <w:rPr>
          <w:rFonts w:ascii="Palatino Linotype" w:hAnsi="Palatino Linotype"/>
          <w:sz w:val="20"/>
          <w:lang w:val="en-US"/>
        </w:rPr>
        <w:t xml:space="preserve"> of </w:t>
      </w:r>
      <w:r w:rsidR="0017071E" w:rsidRPr="00D4608E">
        <w:rPr>
          <w:rFonts w:ascii="Palatino Linotype" w:hAnsi="Palatino Linotype"/>
          <w:sz w:val="20"/>
          <w:lang w:val="en-US"/>
        </w:rPr>
        <w:t xml:space="preserve">the homolactic and </w:t>
      </w:r>
      <w:r w:rsidRPr="00D4608E">
        <w:rPr>
          <w:rFonts w:ascii="Palatino Linotype" w:hAnsi="Palatino Linotype"/>
          <w:sz w:val="20"/>
          <w:lang w:val="en-US"/>
        </w:rPr>
        <w:t>mix</w:t>
      </w:r>
      <w:r w:rsidR="0017071E" w:rsidRPr="00D4608E">
        <w:rPr>
          <w:rFonts w:ascii="Palatino Linotype" w:hAnsi="Palatino Linotype"/>
          <w:sz w:val="20"/>
          <w:lang w:val="en-US"/>
        </w:rPr>
        <w:t>ed</w:t>
      </w:r>
      <w:r w:rsidRPr="00D4608E">
        <w:rPr>
          <w:rFonts w:ascii="Palatino Linotype" w:hAnsi="Palatino Linotype"/>
          <w:sz w:val="20"/>
          <w:lang w:val="en-US"/>
        </w:rPr>
        <w:t xml:space="preserve"> acid pathway </w:t>
      </w:r>
      <w:r w:rsidR="0017071E" w:rsidRPr="00D4608E">
        <w:rPr>
          <w:rFonts w:ascii="Palatino Linotype" w:hAnsi="Palatino Linotype"/>
          <w:sz w:val="20"/>
          <w:lang w:val="en-US"/>
        </w:rPr>
        <w:t>in</w:t>
      </w:r>
      <w:r w:rsidRPr="00D4608E">
        <w:rPr>
          <w:rFonts w:ascii="Palatino Linotype" w:hAnsi="Palatino Linotype"/>
          <w:sz w:val="20"/>
          <w:lang w:val="en-US"/>
        </w:rPr>
        <w:t xml:space="preserve"> </w:t>
      </w:r>
      <w:r w:rsidR="0017071E" w:rsidRPr="00D4608E">
        <w:rPr>
          <w:rFonts w:ascii="Palatino Linotype" w:hAnsi="Palatino Linotype"/>
          <w:sz w:val="20"/>
          <w:lang w:val="en-US"/>
        </w:rPr>
        <w:t xml:space="preserve">anaerobic </w:t>
      </w:r>
      <w:r w:rsidRPr="00D4608E">
        <w:rPr>
          <w:rFonts w:ascii="Palatino Linotype" w:hAnsi="Palatino Linotype"/>
          <w:sz w:val="20"/>
          <w:lang w:val="en-US"/>
        </w:rPr>
        <w:t xml:space="preserve">glucose fermentation. </w:t>
      </w:r>
      <w:r w:rsidRPr="00A06304">
        <w:rPr>
          <w:rFonts w:ascii="Palatino Linotype" w:hAnsi="Palatino Linotype"/>
          <w:sz w:val="20"/>
          <w:lang w:val="en-GB"/>
        </w:rPr>
        <w:t xml:space="preserve">LDH = lactate dehydrogenase, PFL = pyruvate </w:t>
      </w:r>
      <w:proofErr w:type="spellStart"/>
      <w:r w:rsidRPr="00A06304">
        <w:rPr>
          <w:rFonts w:ascii="Palatino Linotype" w:hAnsi="Palatino Linotype"/>
          <w:sz w:val="20"/>
          <w:lang w:val="en-GB"/>
        </w:rPr>
        <w:t>formate</w:t>
      </w:r>
      <w:proofErr w:type="spellEnd"/>
      <w:r w:rsidRPr="00A06304">
        <w:rPr>
          <w:rFonts w:ascii="Palatino Linotype" w:hAnsi="Palatino Linotype"/>
          <w:sz w:val="20"/>
          <w:lang w:val="en-GB"/>
        </w:rPr>
        <w:t xml:space="preserve"> lyase.</w:t>
      </w:r>
      <w:r w:rsidR="002456C9" w:rsidRPr="00A06304">
        <w:rPr>
          <w:rFonts w:ascii="Palatino Linotype" w:hAnsi="Palatino Linotype"/>
          <w:sz w:val="20"/>
          <w:lang w:val="en-GB"/>
        </w:rPr>
        <w:t xml:space="preserve"> </w:t>
      </w:r>
    </w:p>
    <w:p w14:paraId="002F1607" w14:textId="53069224" w:rsidR="00167BCC" w:rsidRPr="00A06304" w:rsidRDefault="00167BCC">
      <w:pPr>
        <w:rPr>
          <w:rFonts w:ascii="Palatino Linotype" w:hAnsi="Palatino Linotype"/>
          <w:sz w:val="20"/>
          <w:lang w:val="en-GB"/>
        </w:rPr>
      </w:pPr>
    </w:p>
    <w:sectPr w:rsidR="00167BCC" w:rsidRPr="00A06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52B925" w16cex:dateUtc="2025-08-22T07:3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CharisSIL-Italic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utch801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66531"/>
    <w:multiLevelType w:val="hybridMultilevel"/>
    <w:tmpl w:val="CC2A1FB4"/>
    <w:lvl w:ilvl="0" w:tplc="65CA726A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C8"/>
    <w:rsid w:val="00007F35"/>
    <w:rsid w:val="00030D47"/>
    <w:rsid w:val="00034E81"/>
    <w:rsid w:val="00035A39"/>
    <w:rsid w:val="00041DAE"/>
    <w:rsid w:val="000A47B6"/>
    <w:rsid w:val="000E16C6"/>
    <w:rsid w:val="00110AFF"/>
    <w:rsid w:val="00135FC8"/>
    <w:rsid w:val="001452ED"/>
    <w:rsid w:val="00154905"/>
    <w:rsid w:val="00162BEA"/>
    <w:rsid w:val="00167BCC"/>
    <w:rsid w:val="0017071E"/>
    <w:rsid w:val="00177937"/>
    <w:rsid w:val="001A6359"/>
    <w:rsid w:val="001B4880"/>
    <w:rsid w:val="001F6308"/>
    <w:rsid w:val="00207D8C"/>
    <w:rsid w:val="002369F9"/>
    <w:rsid w:val="002456C9"/>
    <w:rsid w:val="002808D4"/>
    <w:rsid w:val="003A1DEA"/>
    <w:rsid w:val="00465480"/>
    <w:rsid w:val="004C48C7"/>
    <w:rsid w:val="004E65F2"/>
    <w:rsid w:val="00514991"/>
    <w:rsid w:val="00537ED3"/>
    <w:rsid w:val="005865AB"/>
    <w:rsid w:val="005B362B"/>
    <w:rsid w:val="005B488D"/>
    <w:rsid w:val="005C2ACC"/>
    <w:rsid w:val="005C6E0C"/>
    <w:rsid w:val="005D1783"/>
    <w:rsid w:val="00670861"/>
    <w:rsid w:val="00684843"/>
    <w:rsid w:val="006947A8"/>
    <w:rsid w:val="006C59DA"/>
    <w:rsid w:val="006D1A80"/>
    <w:rsid w:val="006E0930"/>
    <w:rsid w:val="006F681B"/>
    <w:rsid w:val="00726972"/>
    <w:rsid w:val="007553D7"/>
    <w:rsid w:val="007674F2"/>
    <w:rsid w:val="00774776"/>
    <w:rsid w:val="00792E5F"/>
    <w:rsid w:val="007D0521"/>
    <w:rsid w:val="007D161E"/>
    <w:rsid w:val="007D65E8"/>
    <w:rsid w:val="007E17B5"/>
    <w:rsid w:val="00827203"/>
    <w:rsid w:val="00837D9E"/>
    <w:rsid w:val="00873CC6"/>
    <w:rsid w:val="008B55B9"/>
    <w:rsid w:val="0093390A"/>
    <w:rsid w:val="00976EFC"/>
    <w:rsid w:val="00992D14"/>
    <w:rsid w:val="009B7BB7"/>
    <w:rsid w:val="009C16C2"/>
    <w:rsid w:val="00A044A6"/>
    <w:rsid w:val="00A05F49"/>
    <w:rsid w:val="00A06304"/>
    <w:rsid w:val="00A141D8"/>
    <w:rsid w:val="00A214B6"/>
    <w:rsid w:val="00A37448"/>
    <w:rsid w:val="00A707FA"/>
    <w:rsid w:val="00A8523D"/>
    <w:rsid w:val="00A87ED3"/>
    <w:rsid w:val="00A93795"/>
    <w:rsid w:val="00AE40A7"/>
    <w:rsid w:val="00B2076C"/>
    <w:rsid w:val="00B46B52"/>
    <w:rsid w:val="00B90D01"/>
    <w:rsid w:val="00B91939"/>
    <w:rsid w:val="00BA5E50"/>
    <w:rsid w:val="00BA666A"/>
    <w:rsid w:val="00BB0AF0"/>
    <w:rsid w:val="00BD2657"/>
    <w:rsid w:val="00BD6A93"/>
    <w:rsid w:val="00BE14A5"/>
    <w:rsid w:val="00C0494D"/>
    <w:rsid w:val="00C14A8F"/>
    <w:rsid w:val="00C24C7E"/>
    <w:rsid w:val="00C2651A"/>
    <w:rsid w:val="00C3592C"/>
    <w:rsid w:val="00C54333"/>
    <w:rsid w:val="00C650FC"/>
    <w:rsid w:val="00C753BC"/>
    <w:rsid w:val="00CD142B"/>
    <w:rsid w:val="00CF28F5"/>
    <w:rsid w:val="00CF5F92"/>
    <w:rsid w:val="00D13AE1"/>
    <w:rsid w:val="00D2482B"/>
    <w:rsid w:val="00D4608E"/>
    <w:rsid w:val="00D53E5A"/>
    <w:rsid w:val="00DC3FDB"/>
    <w:rsid w:val="00E107C8"/>
    <w:rsid w:val="00E55D10"/>
    <w:rsid w:val="00E707FE"/>
    <w:rsid w:val="00E82B32"/>
    <w:rsid w:val="00E8300E"/>
    <w:rsid w:val="00E94680"/>
    <w:rsid w:val="00EA72B6"/>
    <w:rsid w:val="00ED2578"/>
    <w:rsid w:val="00ED7CAB"/>
    <w:rsid w:val="00EE5273"/>
    <w:rsid w:val="00F26D78"/>
    <w:rsid w:val="00F55444"/>
    <w:rsid w:val="00F96D21"/>
    <w:rsid w:val="00FD2D81"/>
    <w:rsid w:val="00FD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62340"/>
  <w15:chartTrackingRefBased/>
  <w15:docId w15:val="{58E6B816-1E99-4D79-9599-806FE68F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1452ED"/>
    <w:rPr>
      <w:rFonts w:ascii="CharisSIL" w:hAnsi="CharisSIL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Policepardfaut"/>
    <w:rsid w:val="001452ED"/>
    <w:rPr>
      <w:rFonts w:ascii="CharisSIL-Italic" w:hAnsi="CharisSIL-Italic" w:hint="default"/>
      <w:b w:val="0"/>
      <w:bCs w:val="0"/>
      <w:i/>
      <w:iCs/>
      <w:color w:val="000000"/>
      <w:sz w:val="14"/>
      <w:szCs w:val="14"/>
    </w:rPr>
  </w:style>
  <w:style w:type="character" w:styleId="Marquedecommentaire">
    <w:name w:val="annotation reference"/>
    <w:basedOn w:val="Policepardfaut"/>
    <w:uiPriority w:val="99"/>
    <w:unhideWhenUsed/>
    <w:rsid w:val="00C753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753B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en-US" w:eastAsia="de-DE"/>
    </w:rPr>
  </w:style>
  <w:style w:type="character" w:customStyle="1" w:styleId="CommentaireCar">
    <w:name w:val="Commentaire Car"/>
    <w:basedOn w:val="Policepardfaut"/>
    <w:link w:val="Commentaire"/>
    <w:uiPriority w:val="99"/>
    <w:rsid w:val="00C753BC"/>
    <w:rPr>
      <w:rFonts w:ascii="Times New Roman" w:eastAsia="Times New Roman" w:hAnsi="Times New Roman" w:cs="Times New Roman"/>
      <w:color w:val="000000"/>
      <w:sz w:val="20"/>
      <w:szCs w:val="20"/>
      <w:lang w:val="en-US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5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3BC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7747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74776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7BB7"/>
    <w:pPr>
      <w:spacing w:after="160"/>
      <w:jc w:val="left"/>
    </w:pPr>
    <w:rPr>
      <w:rFonts w:asciiTheme="minorHAnsi" w:eastAsiaTheme="minorHAnsi" w:hAnsiTheme="minorHAnsi" w:cstheme="minorBidi"/>
      <w:b/>
      <w:bCs/>
      <w:color w:val="auto"/>
      <w:lang w:val="fr-FR"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7BB7"/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de-DE"/>
    </w:rPr>
  </w:style>
  <w:style w:type="paragraph" w:customStyle="1" w:styleId="MDPI31text">
    <w:name w:val="MDPI_3.1_text"/>
    <w:qFormat/>
    <w:rsid w:val="00110AFF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Laroute</dc:creator>
  <cp:keywords/>
  <dc:description/>
  <cp:lastModifiedBy>Muriel Cocaign</cp:lastModifiedBy>
  <cp:revision>4</cp:revision>
  <cp:lastPrinted>2025-09-08T09:06:00Z</cp:lastPrinted>
  <dcterms:created xsi:type="dcterms:W3CDTF">2026-02-14T18:16:00Z</dcterms:created>
  <dcterms:modified xsi:type="dcterms:W3CDTF">2026-03-04T13:00:00Z</dcterms:modified>
</cp:coreProperties>
</file>