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06D48" w14:textId="77777777" w:rsidR="000B7F4B" w:rsidRPr="00D620AE" w:rsidRDefault="000B7F4B" w:rsidP="000B7F4B">
      <w:pPr>
        <w:widowControl/>
        <w:jc w:val="center"/>
      </w:pPr>
      <w:r w:rsidRPr="00D620AE">
        <w:rPr>
          <w:noProof/>
          <w:lang w:bidi="he-IL"/>
        </w:rPr>
        <w:drawing>
          <wp:inline distT="0" distB="0" distL="0" distR="0" wp14:anchorId="35E61979" wp14:editId="576C0C14">
            <wp:extent cx="2781300" cy="4279900"/>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pic:cNvPicPr/>
                  </pic:nvPicPr>
                  <pic:blipFill>
                    <a:blip r:embed="rId9"/>
                    <a:stretch>
                      <a:fillRect/>
                    </a:stretch>
                  </pic:blipFill>
                  <pic:spPr>
                    <a:xfrm>
                      <a:off x="0" y="0"/>
                      <a:ext cx="2781300" cy="4279900"/>
                    </a:xfrm>
                    <a:prstGeom prst="rect">
                      <a:avLst/>
                    </a:prstGeom>
                  </pic:spPr>
                </pic:pic>
              </a:graphicData>
            </a:graphic>
          </wp:inline>
        </w:drawing>
      </w:r>
    </w:p>
    <w:p w14:paraId="67BD508D" w14:textId="77777777" w:rsidR="000B7F4B" w:rsidRPr="00D620AE" w:rsidRDefault="000B7F4B" w:rsidP="000B7F4B">
      <w:pPr>
        <w:widowControl/>
        <w:jc w:val="center"/>
      </w:pPr>
    </w:p>
    <w:p w14:paraId="64C8128D" w14:textId="3183D012" w:rsidR="000B7F4B" w:rsidRPr="00D620AE" w:rsidRDefault="000B7F4B" w:rsidP="000B7F4B">
      <w:pPr>
        <w:widowControl/>
        <w:jc w:val="left"/>
      </w:pPr>
      <w:r w:rsidRPr="00D620AE">
        <w:rPr>
          <w:b/>
          <w:bCs/>
        </w:rPr>
        <w:t xml:space="preserve">Supplementary </w:t>
      </w:r>
      <w:r w:rsidRPr="00D620AE">
        <w:rPr>
          <w:rFonts w:hint="eastAsia"/>
          <w:b/>
          <w:bCs/>
        </w:rPr>
        <w:t>F</w:t>
      </w:r>
      <w:r w:rsidRPr="00D620AE">
        <w:rPr>
          <w:b/>
          <w:bCs/>
        </w:rPr>
        <w:t>ig. 1 | Representational variability across brain regions visualized using the conventional dimension reduction method. a</w:t>
      </w:r>
      <w:r w:rsidRPr="00D620AE">
        <w:t>, Natural audiovisual representations in individual regions mapped onto a 3D representational space that was estimated using isomap</w:t>
      </w:r>
      <w:r w:rsidRPr="00D620AE">
        <w:fldChar w:fldCharType="begin" w:fldLock="1"/>
      </w:r>
      <w:r w:rsidR="001F0CDE">
        <w:instrText>ADDIN CSL_CITATION {"citationItems":[{"id":"ITEM-1","itemData":{"DOI":"10.1126/science.290.5500.2319","abstract":"Scientists working with large volumes of high-dimensional data, such as global climate patterns, stellar spectra, or human gene distributions, regularly confront the problem of dimensionality reduction: finding meaningful low-dimensional structures hidden in their high-dimensional observations. The human brain confronts the same problem in everyday perception, extracting from its high-dimensional sensory inputs—30,000 auditory nerve fibers or 106 optic nerve fibers—a manageably small number of perceptually relevant features. Here we describe an approach to solving dimensionality reduction problems that uses easily measured local metric information to learn the underlying global geometry of a data set. Unlike classical techniques such as principal component analysis (PCA) and multidimensional scaling (MDS), our approach is capable of discovering the nonlinear degrees of freedom that underlie complex natural observations, such as human handwriting or images of a face under different viewing conditions. In contrast to previous algorithms for nonlinear dimensionality reduction, ours efficiently computes a globally optimal solution, and, for an important class of data manifolds, is guaranteed to converge asymptotically to the true structure.","author":[{"dropping-particle":"","family":"Tenenbaum","given":"Joshua B","non-dropping-particle":"","parse-names":false,"suffix":""},{"dropping-particle":"","family":"Silva","given":"Vin","non-dropping-particle":"de","parse-names":false,"suffix":""},{"dropping-particle":"","family":"Langford","given":"John C","non-dropping-particle":"","parse-names":false,"suffix":""}],"container-title":"Science","id":"ITEM-1","issue":"5500","issued":{"date-parts":[["2000","12","22"]]},"note":"Isomap","page":"2319–2323","title":"A global geometric framework for nonlinear dimensionality reduction","type":"article-journal","volume":"290"},"uris":["http://www.mendeley.com/documents/?uuid=f7faaa0b-9cf1-4359-8444-7e247f4e86b0"]}],"mendeley":{"formattedCitation":"&lt;sup&gt;67&lt;/sup&gt;","plainTextFormattedCitation":"67","previouslyFormattedCitation":"&lt;sup&gt;66&lt;/sup&gt;"},"properties":{"noteIndex":0},"schema":"https://github.com/citation-style-language/schema/raw/master/csl-citation.json"}</w:instrText>
      </w:r>
      <w:r w:rsidRPr="00D620AE">
        <w:fldChar w:fldCharType="separate"/>
      </w:r>
      <w:r w:rsidR="001F0CDE" w:rsidRPr="001F0CDE">
        <w:rPr>
          <w:noProof/>
          <w:vertAlign w:val="superscript"/>
        </w:rPr>
        <w:t>67</w:t>
      </w:r>
      <w:r w:rsidRPr="00D620AE">
        <w:fldChar w:fldCharType="end"/>
      </w:r>
      <w:r w:rsidRPr="00D620AE">
        <w:t xml:space="preserve">, which is a conventional nonlinear dimension reduction method. Conventions are the same as those in Fig. 3a. </w:t>
      </w:r>
      <w:r w:rsidRPr="00D620AE">
        <w:rPr>
          <w:b/>
          <w:bCs/>
        </w:rPr>
        <w:t>b</w:t>
      </w:r>
      <w:r w:rsidRPr="00D620AE">
        <w:t xml:space="preserve">, Cortical mapping of the 3D representations of CRDMs using the same RGB colormap used in </w:t>
      </w:r>
      <w:r w:rsidRPr="00D620AE">
        <w:rPr>
          <w:b/>
          <w:bCs/>
        </w:rPr>
        <w:t>a</w:t>
      </w:r>
      <w:r w:rsidRPr="00D620AE">
        <w:t>. Similar to the UMAP method, three different groups of CRDM representations were identified in the 3D space: occipitotemporal visual region (green), superior temporal auditory region (blue), and prefrontal regions (orange). The differentiation was clearer in the UMAP space (Fig. 3).</w:t>
      </w:r>
    </w:p>
    <w:p w14:paraId="6A7CA98D" w14:textId="77777777" w:rsidR="000B7F4B" w:rsidRPr="00D620AE" w:rsidRDefault="000B7F4B" w:rsidP="000B7F4B">
      <w:pPr>
        <w:widowControl/>
        <w:jc w:val="left"/>
      </w:pPr>
      <w:r w:rsidRPr="00D620AE">
        <w:br w:type="page"/>
      </w:r>
    </w:p>
    <w:p w14:paraId="4B816981" w14:textId="77777777" w:rsidR="000B7F4B" w:rsidRPr="00D620AE" w:rsidRDefault="000B7F4B" w:rsidP="000B7F4B">
      <w:pPr>
        <w:jc w:val="center"/>
      </w:pPr>
      <w:r w:rsidRPr="00D620AE">
        <w:rPr>
          <w:noProof/>
          <w:lang w:bidi="he-IL"/>
        </w:rPr>
        <w:lastRenderedPageBreak/>
        <w:drawing>
          <wp:inline distT="0" distB="0" distL="0" distR="0" wp14:anchorId="671832EE" wp14:editId="2666C23C">
            <wp:extent cx="3060700" cy="356870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10"/>
                    <a:stretch>
                      <a:fillRect/>
                    </a:stretch>
                  </pic:blipFill>
                  <pic:spPr>
                    <a:xfrm>
                      <a:off x="0" y="0"/>
                      <a:ext cx="3060700" cy="3568700"/>
                    </a:xfrm>
                    <a:prstGeom prst="rect">
                      <a:avLst/>
                    </a:prstGeom>
                  </pic:spPr>
                </pic:pic>
              </a:graphicData>
            </a:graphic>
          </wp:inline>
        </w:drawing>
      </w:r>
    </w:p>
    <w:p w14:paraId="3EB94731" w14:textId="77777777" w:rsidR="000B7F4B" w:rsidRPr="00D620AE" w:rsidRDefault="000B7F4B" w:rsidP="000B7F4B">
      <w:pPr>
        <w:jc w:val="center"/>
      </w:pPr>
    </w:p>
    <w:p w14:paraId="64ECE7A8" w14:textId="221EC42B" w:rsidR="000B7F4B" w:rsidRPr="00D620AE" w:rsidRDefault="000B7F4B" w:rsidP="000B7F4B">
      <w:pPr>
        <w:jc w:val="left"/>
      </w:pPr>
      <w:r w:rsidRPr="00D620AE">
        <w:rPr>
          <w:b/>
          <w:bCs/>
        </w:rPr>
        <w:t xml:space="preserve">Supplementary </w:t>
      </w:r>
      <w:r w:rsidRPr="00D620AE">
        <w:rPr>
          <w:rFonts w:hint="eastAsia"/>
          <w:b/>
          <w:bCs/>
        </w:rPr>
        <w:t>F</w:t>
      </w:r>
      <w:r w:rsidRPr="00D620AE">
        <w:rPr>
          <w:b/>
          <w:bCs/>
        </w:rPr>
        <w:t>ig. 2 | Noise ceiling in each brain region. a</w:t>
      </w:r>
      <w:r w:rsidRPr="00D620AE">
        <w:t xml:space="preserve">, Cortical mapping of the noise ceiling. The noise ceiling that reflected the upper bound of CRDM similarity across individuals for each brain region was computed to correct twin-pair CRDM similarity to allow fair comparisons across regions (see Methods). The noise ceiling obtained for each clip was averaged over all clips and mapped onto the cortical surface. Brighter locations indicate regions with higher noise ceiling (correlation coefficient). </w:t>
      </w:r>
      <w:r w:rsidRPr="00D620AE">
        <w:rPr>
          <w:b/>
          <w:bCs/>
        </w:rPr>
        <w:t>b</w:t>
      </w:r>
      <w:r w:rsidRPr="00D620AE">
        <w:t xml:space="preserve">, Noise ceiling in subcortical regions. Each bar indicates the noise ceiling for each subcortical region. The colors of the bars are determined using the same colormap used in </w:t>
      </w:r>
      <w:r w:rsidRPr="00D620AE">
        <w:rPr>
          <w:b/>
          <w:bCs/>
        </w:rPr>
        <w:t>a</w:t>
      </w:r>
      <w:r w:rsidRPr="00D620AE">
        <w:t>. The variability of noise ceiling across cortical and subcortical regions was highly consistent with that of reproducibility for repetitive stimulations (Fig. 2; Pearson correlation, r = 0.942, P &lt; 10</w:t>
      </w:r>
      <w:r w:rsidRPr="00D620AE">
        <w:rPr>
          <w:vertAlign w:val="superscript"/>
        </w:rPr>
        <w:t>−77</w:t>
      </w:r>
      <w:r w:rsidRPr="00D620AE">
        <w:t xml:space="preserve">). This is not surprising because fMRI signals with less noise should produce higher representational reproducibility across both individuals and repeated stimulations. See also Supplementary Data </w:t>
      </w:r>
      <w:r w:rsidR="00C819A8">
        <w:t>2</w:t>
      </w:r>
      <w:r w:rsidRPr="00D620AE">
        <w:t>.</w:t>
      </w:r>
    </w:p>
    <w:p w14:paraId="6F801575" w14:textId="77777777" w:rsidR="000B7F4B" w:rsidRPr="00D620AE" w:rsidRDefault="000B7F4B" w:rsidP="000B7F4B">
      <w:pPr>
        <w:widowControl/>
        <w:jc w:val="left"/>
      </w:pPr>
      <w:r w:rsidRPr="00D620AE">
        <w:br w:type="page"/>
      </w:r>
    </w:p>
    <w:p w14:paraId="1FC42C42" w14:textId="1ED4166E" w:rsidR="000B7F4B" w:rsidRPr="00D620AE" w:rsidRDefault="00082E8A" w:rsidP="000B7F4B">
      <w:pPr>
        <w:jc w:val="center"/>
      </w:pPr>
      <w:r>
        <w:rPr>
          <w:noProof/>
          <w:lang w:bidi="he-IL"/>
        </w:rPr>
        <w:lastRenderedPageBreak/>
        <w:drawing>
          <wp:inline distT="0" distB="0" distL="0" distR="0" wp14:anchorId="61BF2521" wp14:editId="433C8DFD">
            <wp:extent cx="6116320" cy="3568700"/>
            <wp:effectExtent l="0" t="0" r="508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pic:cNvPicPr/>
                  </pic:nvPicPr>
                  <pic:blipFill>
                    <a:blip r:embed="rId11"/>
                    <a:stretch>
                      <a:fillRect/>
                    </a:stretch>
                  </pic:blipFill>
                  <pic:spPr>
                    <a:xfrm>
                      <a:off x="0" y="0"/>
                      <a:ext cx="6116320" cy="3568700"/>
                    </a:xfrm>
                    <a:prstGeom prst="rect">
                      <a:avLst/>
                    </a:prstGeom>
                  </pic:spPr>
                </pic:pic>
              </a:graphicData>
            </a:graphic>
          </wp:inline>
        </w:drawing>
      </w:r>
    </w:p>
    <w:p w14:paraId="43E2921B" w14:textId="77777777" w:rsidR="000B7F4B" w:rsidRPr="00D620AE" w:rsidRDefault="000B7F4B" w:rsidP="000B7F4B">
      <w:pPr>
        <w:jc w:val="center"/>
      </w:pPr>
    </w:p>
    <w:p w14:paraId="660BDD23" w14:textId="51F721E6" w:rsidR="000B7F4B" w:rsidRPr="00D620AE" w:rsidRDefault="000B7F4B" w:rsidP="000B7F4B">
      <w:pPr>
        <w:jc w:val="left"/>
      </w:pPr>
      <w:r w:rsidRPr="00D620AE">
        <w:rPr>
          <w:b/>
          <w:bCs/>
        </w:rPr>
        <w:t xml:space="preserve">Supplementary </w:t>
      </w:r>
      <w:r w:rsidRPr="00D620AE">
        <w:rPr>
          <w:rFonts w:hint="eastAsia"/>
          <w:b/>
          <w:bCs/>
        </w:rPr>
        <w:t>F</w:t>
      </w:r>
      <w:r w:rsidRPr="00D620AE">
        <w:rPr>
          <w:b/>
          <w:bCs/>
        </w:rPr>
        <w:t>ig. 3 | Twin-pair representational similarity calculated without noise-ceiling correction</w:t>
      </w:r>
      <w:r w:rsidRPr="00D620AE">
        <w:t>. The uncorrected twin-pair CRDM similarity in each of cortical (</w:t>
      </w:r>
      <w:r w:rsidRPr="00D620AE">
        <w:rPr>
          <w:b/>
          <w:bCs/>
        </w:rPr>
        <w:t>a–b</w:t>
      </w:r>
      <w:r w:rsidRPr="00D620AE">
        <w:t>) and subcortical (</w:t>
      </w:r>
      <w:r w:rsidRPr="00D620AE">
        <w:rPr>
          <w:b/>
          <w:bCs/>
        </w:rPr>
        <w:t>c–d</w:t>
      </w:r>
      <w:r w:rsidRPr="00D620AE">
        <w:t>) region for MZ (</w:t>
      </w:r>
      <w:r w:rsidRPr="00D620AE">
        <w:rPr>
          <w:b/>
          <w:bCs/>
        </w:rPr>
        <w:t>a</w:t>
      </w:r>
      <w:r w:rsidRPr="00D620AE">
        <w:t xml:space="preserve"> and </w:t>
      </w:r>
      <w:r w:rsidRPr="00D620AE">
        <w:rPr>
          <w:b/>
          <w:bCs/>
        </w:rPr>
        <w:t>c</w:t>
      </w:r>
      <w:r w:rsidRPr="00D620AE">
        <w:t>) and DZ (</w:t>
      </w:r>
      <w:r w:rsidRPr="00D620AE">
        <w:rPr>
          <w:b/>
          <w:bCs/>
        </w:rPr>
        <w:t>b</w:t>
      </w:r>
      <w:r w:rsidRPr="00D620AE">
        <w:t xml:space="preserve"> and </w:t>
      </w:r>
      <w:r w:rsidRPr="00D620AE">
        <w:rPr>
          <w:b/>
          <w:bCs/>
        </w:rPr>
        <w:t>d</w:t>
      </w:r>
      <w:r w:rsidRPr="00D620AE">
        <w:t xml:space="preserve">) pairs. Conventions are the same as those in Fig. 4. See also Supplementary Data </w:t>
      </w:r>
      <w:r w:rsidR="00C819A8">
        <w:t>4</w:t>
      </w:r>
      <w:r w:rsidRPr="00D620AE">
        <w:t>.</w:t>
      </w:r>
    </w:p>
    <w:p w14:paraId="702F84EB" w14:textId="77777777" w:rsidR="000B7F4B" w:rsidRPr="00D620AE" w:rsidRDefault="000B7F4B" w:rsidP="000B7F4B">
      <w:pPr>
        <w:jc w:val="left"/>
      </w:pPr>
      <w:r w:rsidRPr="00D620AE">
        <w:br w:type="page"/>
      </w:r>
    </w:p>
    <w:p w14:paraId="6A0B1937" w14:textId="6F67B4D0" w:rsidR="000B7F4B" w:rsidRPr="00D620AE" w:rsidRDefault="009B370C" w:rsidP="000B7F4B">
      <w:pPr>
        <w:widowControl/>
        <w:jc w:val="center"/>
        <w:rPr>
          <w:bCs/>
        </w:rPr>
      </w:pPr>
      <w:r>
        <w:rPr>
          <w:bCs/>
          <w:noProof/>
          <w:lang w:bidi="he-IL"/>
        </w:rPr>
        <w:lastRenderedPageBreak/>
        <w:drawing>
          <wp:inline distT="0" distB="0" distL="0" distR="0" wp14:anchorId="0E921BED" wp14:editId="18825B0D">
            <wp:extent cx="3035300" cy="3568700"/>
            <wp:effectExtent l="0" t="0" r="0" b="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12"/>
                    <a:stretch>
                      <a:fillRect/>
                    </a:stretch>
                  </pic:blipFill>
                  <pic:spPr>
                    <a:xfrm>
                      <a:off x="0" y="0"/>
                      <a:ext cx="3035300" cy="3568700"/>
                    </a:xfrm>
                    <a:prstGeom prst="rect">
                      <a:avLst/>
                    </a:prstGeom>
                  </pic:spPr>
                </pic:pic>
              </a:graphicData>
            </a:graphic>
          </wp:inline>
        </w:drawing>
      </w:r>
    </w:p>
    <w:p w14:paraId="46D337E9" w14:textId="77777777" w:rsidR="000B7F4B" w:rsidRPr="00D620AE" w:rsidRDefault="000B7F4B" w:rsidP="000B7F4B">
      <w:pPr>
        <w:widowControl/>
        <w:jc w:val="center"/>
        <w:rPr>
          <w:bCs/>
        </w:rPr>
      </w:pPr>
    </w:p>
    <w:p w14:paraId="3014B2D2" w14:textId="7872D57E" w:rsidR="000B7F4B" w:rsidRDefault="000B7F4B" w:rsidP="000B7F4B">
      <w:pPr>
        <w:widowControl/>
        <w:jc w:val="left"/>
      </w:pPr>
      <w:r w:rsidRPr="00D620AE">
        <w:rPr>
          <w:b/>
          <w:bCs/>
        </w:rPr>
        <w:t xml:space="preserve">Supplementary </w:t>
      </w:r>
      <w:r w:rsidRPr="00D620AE">
        <w:rPr>
          <w:rFonts w:hint="eastAsia"/>
          <w:b/>
          <w:bCs/>
        </w:rPr>
        <w:t>F</w:t>
      </w:r>
      <w:r w:rsidRPr="00D620AE">
        <w:rPr>
          <w:b/>
          <w:bCs/>
        </w:rPr>
        <w:t>ig. 4 | Heritability calculated without noise-ceiling correction</w:t>
      </w:r>
      <w:r w:rsidRPr="00D620AE">
        <w:t>. In each of the cortical (</w:t>
      </w:r>
      <w:r w:rsidRPr="00D620AE">
        <w:rPr>
          <w:b/>
          <w:bCs/>
        </w:rPr>
        <w:t>a</w:t>
      </w:r>
      <w:r w:rsidRPr="00D620AE">
        <w:t>) and subcortical (</w:t>
      </w:r>
      <w:r w:rsidRPr="00D620AE">
        <w:rPr>
          <w:b/>
          <w:bCs/>
        </w:rPr>
        <w:t>b</w:t>
      </w:r>
      <w:r w:rsidRPr="00D620AE">
        <w:t xml:space="preserve">) regions, </w:t>
      </w:r>
      <w:r w:rsidR="009B370C">
        <w:t>Falconer</w:t>
      </w:r>
      <w:r w:rsidR="009B370C" w:rsidRPr="00D620AE">
        <w:t xml:space="preserve">’s </w:t>
      </w:r>
      <w:r w:rsidRPr="00D620AE">
        <w:t>heritability was computed from twin-pair CRDM similarity obtained without noise-ceiling correction. Conventions are the same as those in Fig. 5. Note that the statistical significance of the genetic effects (i.e., the difference between MZ- and DZ-pair similarities) was identical, regardless of whether noise-ceiling correction was used or not. See also Supplementary Data 6.</w:t>
      </w:r>
    </w:p>
    <w:p w14:paraId="76C3D9A7" w14:textId="5281E2FD" w:rsidR="009B370C" w:rsidRDefault="009B370C">
      <w:pPr>
        <w:widowControl/>
        <w:jc w:val="left"/>
      </w:pPr>
      <w:r>
        <w:br w:type="page"/>
      </w:r>
    </w:p>
    <w:p w14:paraId="5BEDDF8C" w14:textId="5ACE66CD" w:rsidR="009B370C" w:rsidRDefault="00B31B1C" w:rsidP="00A12219">
      <w:pPr>
        <w:widowControl/>
        <w:jc w:val="center"/>
      </w:pPr>
      <w:r>
        <w:rPr>
          <w:noProof/>
        </w:rPr>
        <w:lastRenderedPageBreak/>
        <w:drawing>
          <wp:inline distT="0" distB="0" distL="0" distR="0" wp14:anchorId="3B4AAC00" wp14:editId="4AC49D93">
            <wp:extent cx="6116320" cy="3543935"/>
            <wp:effectExtent l="0" t="0" r="5080" b="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図 19"/>
                    <pic:cNvPicPr/>
                  </pic:nvPicPr>
                  <pic:blipFill>
                    <a:blip r:embed="rId13"/>
                    <a:stretch>
                      <a:fillRect/>
                    </a:stretch>
                  </pic:blipFill>
                  <pic:spPr>
                    <a:xfrm>
                      <a:off x="0" y="0"/>
                      <a:ext cx="6116320" cy="3543935"/>
                    </a:xfrm>
                    <a:prstGeom prst="rect">
                      <a:avLst/>
                    </a:prstGeom>
                  </pic:spPr>
                </pic:pic>
              </a:graphicData>
            </a:graphic>
          </wp:inline>
        </w:drawing>
      </w:r>
    </w:p>
    <w:p w14:paraId="29285600" w14:textId="0B781538" w:rsidR="009B370C" w:rsidRDefault="009B370C" w:rsidP="00A12219">
      <w:pPr>
        <w:widowControl/>
        <w:jc w:val="center"/>
      </w:pPr>
    </w:p>
    <w:p w14:paraId="18D2C94E" w14:textId="3D1D87C3" w:rsidR="009B370C" w:rsidRDefault="009B370C" w:rsidP="000B7F4B">
      <w:pPr>
        <w:widowControl/>
        <w:jc w:val="left"/>
      </w:pPr>
      <w:r w:rsidRPr="00D620AE">
        <w:rPr>
          <w:b/>
          <w:bCs/>
        </w:rPr>
        <w:t xml:space="preserve">Supplementary </w:t>
      </w:r>
      <w:r w:rsidRPr="00D620AE">
        <w:rPr>
          <w:rFonts w:hint="eastAsia"/>
          <w:b/>
          <w:bCs/>
        </w:rPr>
        <w:t>F</w:t>
      </w:r>
      <w:r w:rsidRPr="00D620AE">
        <w:rPr>
          <w:b/>
          <w:bCs/>
        </w:rPr>
        <w:t xml:space="preserve">ig. </w:t>
      </w:r>
      <w:r w:rsidR="00A22F13">
        <w:rPr>
          <w:b/>
          <w:bCs/>
        </w:rPr>
        <w:t>5</w:t>
      </w:r>
      <w:r w:rsidRPr="00D620AE">
        <w:rPr>
          <w:b/>
          <w:bCs/>
        </w:rPr>
        <w:t xml:space="preserve"> | </w:t>
      </w:r>
      <w:r>
        <w:rPr>
          <w:b/>
          <w:bCs/>
        </w:rPr>
        <w:t>Holzinger’s h</w:t>
      </w:r>
      <w:r w:rsidRPr="00D620AE">
        <w:rPr>
          <w:b/>
          <w:bCs/>
        </w:rPr>
        <w:t>eritability</w:t>
      </w:r>
      <w:r w:rsidRPr="00D620AE">
        <w:t xml:space="preserve">. </w:t>
      </w:r>
      <w:r w:rsidR="00A22F13">
        <w:t xml:space="preserve">The same analysis as in Fig. 5 </w:t>
      </w:r>
      <w:r w:rsidR="00B31B1C">
        <w:t xml:space="preserve">and Supplementary Fig. 4 </w:t>
      </w:r>
      <w:r w:rsidR="00A22F13">
        <w:t>but using Holzinger’s heritability as an alternative measure of genetic effects.</w:t>
      </w:r>
      <w:r w:rsidRPr="00D620AE">
        <w:t xml:space="preserve"> </w:t>
      </w:r>
      <w:r w:rsidR="00B31B1C">
        <w:t>The heritability calculated with (</w:t>
      </w:r>
      <w:r w:rsidR="00B31B1C" w:rsidRPr="00A12219">
        <w:rPr>
          <w:b/>
          <w:bCs/>
        </w:rPr>
        <w:t>a</w:t>
      </w:r>
      <w:r w:rsidR="00B31B1C">
        <w:t>–</w:t>
      </w:r>
      <w:r w:rsidR="00B31B1C" w:rsidRPr="00A12219">
        <w:rPr>
          <w:b/>
          <w:bCs/>
        </w:rPr>
        <w:t>b</w:t>
      </w:r>
      <w:r w:rsidR="00B31B1C">
        <w:t>) and without (</w:t>
      </w:r>
      <w:r w:rsidR="00B31B1C" w:rsidRPr="00A12219">
        <w:rPr>
          <w:b/>
          <w:bCs/>
        </w:rPr>
        <w:t>c</w:t>
      </w:r>
      <w:r w:rsidR="00B31B1C">
        <w:t>–</w:t>
      </w:r>
      <w:r w:rsidR="00B31B1C" w:rsidRPr="00A12219">
        <w:rPr>
          <w:b/>
          <w:bCs/>
        </w:rPr>
        <w:t>d</w:t>
      </w:r>
      <w:r w:rsidR="00B31B1C">
        <w:t>) noise-ceiling corre</w:t>
      </w:r>
      <w:r w:rsidR="00D059A6">
        <w:t>ction</w:t>
      </w:r>
      <w:r w:rsidR="00B31B1C">
        <w:t xml:space="preserve"> is separately shown in each cortical (</w:t>
      </w:r>
      <w:r w:rsidR="00B31B1C" w:rsidRPr="00A12219">
        <w:rPr>
          <w:b/>
          <w:bCs/>
        </w:rPr>
        <w:t>a</w:t>
      </w:r>
      <w:r w:rsidR="00B31B1C">
        <w:t xml:space="preserve"> and </w:t>
      </w:r>
      <w:r w:rsidR="00B31B1C" w:rsidRPr="00A12219">
        <w:rPr>
          <w:b/>
          <w:bCs/>
        </w:rPr>
        <w:t>c</w:t>
      </w:r>
      <w:r w:rsidR="00B31B1C">
        <w:t>) and subcortical region (</w:t>
      </w:r>
      <w:r w:rsidR="00B31B1C" w:rsidRPr="00A12219">
        <w:rPr>
          <w:b/>
          <w:bCs/>
        </w:rPr>
        <w:t>b</w:t>
      </w:r>
      <w:r w:rsidR="00B31B1C">
        <w:t xml:space="preserve"> and </w:t>
      </w:r>
      <w:r w:rsidR="00B31B1C" w:rsidRPr="00A12219">
        <w:rPr>
          <w:b/>
          <w:bCs/>
        </w:rPr>
        <w:t>d</w:t>
      </w:r>
      <w:r w:rsidR="00B31B1C">
        <w:t xml:space="preserve">). </w:t>
      </w:r>
      <w:r w:rsidRPr="00D620AE">
        <w:t xml:space="preserve">See also Supplementary Data </w:t>
      </w:r>
      <w:r w:rsidR="00A22F13">
        <w:t>5</w:t>
      </w:r>
      <w:r w:rsidR="00B31B1C">
        <w:t xml:space="preserve"> and 6</w:t>
      </w:r>
      <w:r w:rsidRPr="00D620AE">
        <w:t>.</w:t>
      </w:r>
    </w:p>
    <w:p w14:paraId="7614C14C" w14:textId="702C710A" w:rsidR="00B31B1C" w:rsidRDefault="00A22F13">
      <w:pPr>
        <w:widowControl/>
        <w:jc w:val="left"/>
      </w:pPr>
      <w:r>
        <w:br w:type="page"/>
      </w:r>
    </w:p>
    <w:p w14:paraId="7E040AF2" w14:textId="37A6E167" w:rsidR="00A22F13" w:rsidRDefault="007D7204" w:rsidP="00A12219">
      <w:pPr>
        <w:widowControl/>
        <w:jc w:val="center"/>
      </w:pPr>
      <w:r>
        <w:rPr>
          <w:noProof/>
        </w:rPr>
        <w:lastRenderedPageBreak/>
        <w:drawing>
          <wp:inline distT="0" distB="0" distL="0" distR="0" wp14:anchorId="1822068F" wp14:editId="386635EE">
            <wp:extent cx="6116320" cy="3558540"/>
            <wp:effectExtent l="0" t="0" r="5080" b="0"/>
            <wp:docPr id="8" name="図 8" descr="グラフ&#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グラフ&#10;&#10;低い精度で自動的に生成された説明"/>
                    <pic:cNvPicPr/>
                  </pic:nvPicPr>
                  <pic:blipFill>
                    <a:blip r:embed="rId14"/>
                    <a:stretch>
                      <a:fillRect/>
                    </a:stretch>
                  </pic:blipFill>
                  <pic:spPr>
                    <a:xfrm>
                      <a:off x="0" y="0"/>
                      <a:ext cx="6116320" cy="3558540"/>
                    </a:xfrm>
                    <a:prstGeom prst="rect">
                      <a:avLst/>
                    </a:prstGeom>
                  </pic:spPr>
                </pic:pic>
              </a:graphicData>
            </a:graphic>
          </wp:inline>
        </w:drawing>
      </w:r>
    </w:p>
    <w:p w14:paraId="2D1E8FEC" w14:textId="08841CCA" w:rsidR="00B31B1C" w:rsidRDefault="00B31B1C" w:rsidP="00A12219">
      <w:pPr>
        <w:widowControl/>
        <w:jc w:val="center"/>
      </w:pPr>
    </w:p>
    <w:p w14:paraId="4F5132DF" w14:textId="693C3114" w:rsidR="00B31B1C" w:rsidRDefault="00D81863" w:rsidP="000B7F4B">
      <w:pPr>
        <w:widowControl/>
        <w:jc w:val="left"/>
      </w:pPr>
      <w:r w:rsidRPr="00D620AE">
        <w:rPr>
          <w:b/>
          <w:bCs/>
        </w:rPr>
        <w:t xml:space="preserve">Supplementary </w:t>
      </w:r>
      <w:r w:rsidRPr="00D620AE">
        <w:rPr>
          <w:rFonts w:hint="eastAsia"/>
          <w:b/>
          <w:bCs/>
        </w:rPr>
        <w:t>F</w:t>
      </w:r>
      <w:r w:rsidRPr="00D620AE">
        <w:rPr>
          <w:b/>
          <w:bCs/>
        </w:rPr>
        <w:t xml:space="preserve">ig. </w:t>
      </w:r>
      <w:r>
        <w:rPr>
          <w:b/>
          <w:bCs/>
        </w:rPr>
        <w:t>6</w:t>
      </w:r>
      <w:r w:rsidRPr="00D620AE">
        <w:rPr>
          <w:b/>
          <w:bCs/>
        </w:rPr>
        <w:t xml:space="preserve"> | </w:t>
      </w:r>
      <w:r>
        <w:rPr>
          <w:rFonts w:asciiTheme="majorBidi" w:hAnsiTheme="majorBidi" w:cstheme="majorBidi"/>
          <w:b/>
          <w:bCs/>
        </w:rPr>
        <w:t>Genetic effects on</w:t>
      </w:r>
      <w:r w:rsidRPr="00D81863">
        <w:rPr>
          <w:rFonts w:asciiTheme="majorBidi" w:hAnsiTheme="majorBidi" w:cstheme="majorBidi"/>
          <w:b/>
          <w:bCs/>
        </w:rPr>
        <w:t xml:space="preserve"> twin-pair </w:t>
      </w:r>
      <w:r>
        <w:rPr>
          <w:rFonts w:asciiTheme="majorBidi" w:hAnsiTheme="majorBidi" w:cstheme="majorBidi"/>
          <w:b/>
          <w:bCs/>
        </w:rPr>
        <w:t>representational</w:t>
      </w:r>
      <w:r w:rsidRPr="00D81863">
        <w:rPr>
          <w:rFonts w:asciiTheme="majorBidi" w:hAnsiTheme="majorBidi" w:cstheme="majorBidi"/>
          <w:b/>
          <w:bCs/>
        </w:rPr>
        <w:t xml:space="preserve"> similarity </w:t>
      </w:r>
      <w:r>
        <w:rPr>
          <w:rFonts w:asciiTheme="majorBidi" w:hAnsiTheme="majorBidi" w:cstheme="majorBidi"/>
          <w:b/>
          <w:bCs/>
        </w:rPr>
        <w:t>evaluated using intraclass correlation</w:t>
      </w:r>
      <w:r w:rsidRPr="00D620AE">
        <w:t xml:space="preserve">. </w:t>
      </w:r>
      <w:r>
        <w:t xml:space="preserve">The same analysis as in Fig. 5 and Supplementary Fig. 4 but using </w:t>
      </w:r>
      <w:r w:rsidR="007D7204">
        <w:t>intraclass correlation</w:t>
      </w:r>
      <w:r>
        <w:t xml:space="preserve"> as an alternative measure of twin-pair CRDM similarity.</w:t>
      </w:r>
      <w:r w:rsidRPr="00D620AE">
        <w:t xml:space="preserve"> </w:t>
      </w:r>
      <w:r>
        <w:t>The Falconer’s (</w:t>
      </w:r>
      <w:r w:rsidRPr="00A12219">
        <w:rPr>
          <w:b/>
          <w:bCs/>
        </w:rPr>
        <w:t>a</w:t>
      </w:r>
      <w:r>
        <w:t>–</w:t>
      </w:r>
      <w:r w:rsidRPr="00A12219">
        <w:rPr>
          <w:b/>
          <w:bCs/>
        </w:rPr>
        <w:t>b</w:t>
      </w:r>
      <w:r>
        <w:t>) and Holzinger’s (</w:t>
      </w:r>
      <w:r w:rsidRPr="00A12219">
        <w:rPr>
          <w:b/>
          <w:bCs/>
        </w:rPr>
        <w:t>c</w:t>
      </w:r>
      <w:r>
        <w:t>–</w:t>
      </w:r>
      <w:r w:rsidRPr="00A12219">
        <w:rPr>
          <w:b/>
          <w:bCs/>
        </w:rPr>
        <w:t>d</w:t>
      </w:r>
      <w:r>
        <w:t>) heritability after noise-ceiling correction is shown in each cortical (</w:t>
      </w:r>
      <w:r w:rsidRPr="008028EB">
        <w:rPr>
          <w:b/>
          <w:bCs/>
        </w:rPr>
        <w:t>a</w:t>
      </w:r>
      <w:r>
        <w:t xml:space="preserve"> and </w:t>
      </w:r>
      <w:r w:rsidRPr="008028EB">
        <w:rPr>
          <w:b/>
          <w:bCs/>
        </w:rPr>
        <w:t>c</w:t>
      </w:r>
      <w:r>
        <w:t>) and subcortical region (</w:t>
      </w:r>
      <w:r w:rsidRPr="008028EB">
        <w:rPr>
          <w:b/>
          <w:bCs/>
        </w:rPr>
        <w:t>b</w:t>
      </w:r>
      <w:r>
        <w:t xml:space="preserve"> and </w:t>
      </w:r>
      <w:r w:rsidRPr="008028EB">
        <w:rPr>
          <w:b/>
          <w:bCs/>
        </w:rPr>
        <w:t>d</w:t>
      </w:r>
      <w:r>
        <w:t xml:space="preserve">). </w:t>
      </w:r>
      <w:r w:rsidRPr="00D620AE">
        <w:t xml:space="preserve">See also Supplementary Data </w:t>
      </w:r>
      <w:r>
        <w:t>7</w:t>
      </w:r>
      <w:r w:rsidRPr="00D620AE">
        <w:t>.</w:t>
      </w:r>
    </w:p>
    <w:p w14:paraId="6B41717A" w14:textId="48AB48DC" w:rsidR="00B73940" w:rsidRDefault="00B73940">
      <w:pPr>
        <w:widowControl/>
        <w:jc w:val="left"/>
      </w:pPr>
      <w:r>
        <w:br w:type="page"/>
      </w:r>
    </w:p>
    <w:p w14:paraId="6E16FD5B" w14:textId="71FF4A79" w:rsidR="00B73940" w:rsidRDefault="0043211A" w:rsidP="00A12219">
      <w:pPr>
        <w:widowControl/>
        <w:jc w:val="center"/>
      </w:pPr>
      <w:r>
        <w:rPr>
          <w:noProof/>
        </w:rPr>
        <w:lastRenderedPageBreak/>
        <w:drawing>
          <wp:inline distT="0" distB="0" distL="0" distR="0" wp14:anchorId="69D8E91C" wp14:editId="0F9C8348">
            <wp:extent cx="1968500" cy="1917700"/>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10"/>
                    <pic:cNvPicPr/>
                  </pic:nvPicPr>
                  <pic:blipFill>
                    <a:blip r:embed="rId15"/>
                    <a:stretch>
                      <a:fillRect/>
                    </a:stretch>
                  </pic:blipFill>
                  <pic:spPr>
                    <a:xfrm>
                      <a:off x="0" y="0"/>
                      <a:ext cx="1968500" cy="1917700"/>
                    </a:xfrm>
                    <a:prstGeom prst="rect">
                      <a:avLst/>
                    </a:prstGeom>
                  </pic:spPr>
                </pic:pic>
              </a:graphicData>
            </a:graphic>
          </wp:inline>
        </w:drawing>
      </w:r>
    </w:p>
    <w:p w14:paraId="10F478E2" w14:textId="0DCE3DE3" w:rsidR="00B73940" w:rsidRDefault="00B73940" w:rsidP="00A12219">
      <w:pPr>
        <w:widowControl/>
        <w:jc w:val="center"/>
      </w:pPr>
    </w:p>
    <w:p w14:paraId="0ACE06BF" w14:textId="32E2B63D" w:rsidR="00B73940" w:rsidRPr="00D620AE" w:rsidRDefault="00B73940" w:rsidP="00B73940">
      <w:pPr>
        <w:widowControl/>
        <w:jc w:val="left"/>
      </w:pPr>
      <w:r w:rsidRPr="00D620AE">
        <w:rPr>
          <w:b/>
          <w:bCs/>
        </w:rPr>
        <w:t xml:space="preserve">Supplementary </w:t>
      </w:r>
      <w:r w:rsidRPr="00D620AE">
        <w:rPr>
          <w:rFonts w:hint="eastAsia"/>
          <w:b/>
          <w:bCs/>
        </w:rPr>
        <w:t>F</w:t>
      </w:r>
      <w:r w:rsidRPr="00D620AE">
        <w:rPr>
          <w:b/>
          <w:bCs/>
        </w:rPr>
        <w:t xml:space="preserve">ig. </w:t>
      </w:r>
      <w:r>
        <w:rPr>
          <w:b/>
          <w:bCs/>
        </w:rPr>
        <w:t>7</w:t>
      </w:r>
      <w:r w:rsidRPr="00D620AE">
        <w:rPr>
          <w:b/>
          <w:bCs/>
        </w:rPr>
        <w:t xml:space="preserve"> | </w:t>
      </w:r>
      <w:r w:rsidR="0043211A">
        <w:rPr>
          <w:rFonts w:asciiTheme="majorBidi" w:hAnsiTheme="majorBidi" w:cstheme="majorBidi"/>
          <w:b/>
          <w:bCs/>
        </w:rPr>
        <w:t>No</w:t>
      </w:r>
      <w:r>
        <w:rPr>
          <w:rFonts w:asciiTheme="majorBidi" w:hAnsiTheme="majorBidi" w:cstheme="majorBidi"/>
          <w:b/>
          <w:bCs/>
        </w:rPr>
        <w:t xml:space="preserve"> </w:t>
      </w:r>
      <w:r w:rsidR="0043211A">
        <w:rPr>
          <w:rFonts w:asciiTheme="majorBidi" w:hAnsiTheme="majorBidi" w:cstheme="majorBidi"/>
          <w:b/>
          <w:bCs/>
        </w:rPr>
        <w:t>association</w:t>
      </w:r>
      <w:r>
        <w:rPr>
          <w:rFonts w:asciiTheme="majorBidi" w:hAnsiTheme="majorBidi" w:cstheme="majorBidi"/>
          <w:b/>
          <w:bCs/>
        </w:rPr>
        <w:t xml:space="preserve"> between heritability and noise</w:t>
      </w:r>
      <w:r w:rsidR="0017444C">
        <w:rPr>
          <w:rFonts w:asciiTheme="majorBidi" w:hAnsiTheme="majorBidi" w:cstheme="majorBidi"/>
          <w:b/>
          <w:bCs/>
        </w:rPr>
        <w:t xml:space="preserve"> </w:t>
      </w:r>
      <w:r>
        <w:rPr>
          <w:rFonts w:asciiTheme="majorBidi" w:hAnsiTheme="majorBidi" w:cstheme="majorBidi"/>
          <w:b/>
          <w:bCs/>
        </w:rPr>
        <w:t>ceiling</w:t>
      </w:r>
      <w:r w:rsidRPr="00D620AE">
        <w:t xml:space="preserve">. </w:t>
      </w:r>
      <w:r w:rsidR="0043211A">
        <w:t xml:space="preserve">The Pearson correlation between </w:t>
      </w:r>
      <w:r w:rsidR="00684458">
        <w:t xml:space="preserve">Falconer’s </w:t>
      </w:r>
      <w:r w:rsidR="0043211A">
        <w:t>heritability and noise</w:t>
      </w:r>
      <w:r w:rsidR="0017444C">
        <w:t xml:space="preserve"> </w:t>
      </w:r>
      <w:r w:rsidR="0043211A">
        <w:t>ceiling was examined to exclude the possibility that the high heritability in specific brain regions was caused solely by overestimation due to the correction with low noise</w:t>
      </w:r>
      <w:r w:rsidR="0017444C">
        <w:t xml:space="preserve"> </w:t>
      </w:r>
      <w:r w:rsidR="0043211A">
        <w:t xml:space="preserve">ceiling in those regions. </w:t>
      </w:r>
      <w:r w:rsidR="00FF1A38">
        <w:t>We found</w:t>
      </w:r>
      <w:r w:rsidR="0043211A">
        <w:t xml:space="preserve"> no significant correlation (r = −0.122, P = 0.120). Each dot represents </w:t>
      </w:r>
      <w:r w:rsidR="00684458">
        <w:t>a single</w:t>
      </w:r>
      <w:r w:rsidR="0043211A">
        <w:t xml:space="preserve"> brain region; filled and open dots </w:t>
      </w:r>
      <w:r w:rsidR="00684458">
        <w:t>denote</w:t>
      </w:r>
      <w:r w:rsidR="0043211A">
        <w:t xml:space="preserve"> regions with or without significant genetic effects</w:t>
      </w:r>
      <w:r w:rsidR="00684458">
        <w:t xml:space="preserve"> of audiovisual representations (P &lt; 0.05, FDR corrected), respectively</w:t>
      </w:r>
      <w:r w:rsidR="0043211A">
        <w:t>.</w:t>
      </w:r>
    </w:p>
    <w:p w14:paraId="3C28F865" w14:textId="77777777" w:rsidR="00B73940" w:rsidRPr="0043211A" w:rsidRDefault="00B73940" w:rsidP="000B7F4B">
      <w:pPr>
        <w:widowControl/>
        <w:jc w:val="left"/>
      </w:pPr>
    </w:p>
    <w:p w14:paraId="251CFF94" w14:textId="77777777" w:rsidR="000B7F4B" w:rsidRPr="00D620AE" w:rsidRDefault="000B7F4B" w:rsidP="000B7F4B">
      <w:pPr>
        <w:widowControl/>
        <w:jc w:val="left"/>
      </w:pPr>
      <w:r w:rsidRPr="00D620AE">
        <w:br w:type="page"/>
      </w:r>
    </w:p>
    <w:p w14:paraId="648589B6" w14:textId="77777777" w:rsidR="000B7F4B" w:rsidRPr="00D620AE" w:rsidRDefault="000B7F4B" w:rsidP="000B7F4B">
      <w:pPr>
        <w:jc w:val="left"/>
        <w:rPr>
          <w:b/>
          <w:bCs/>
        </w:rPr>
      </w:pPr>
      <w:r w:rsidRPr="00D620AE">
        <w:rPr>
          <w:rFonts w:hint="eastAsia"/>
          <w:b/>
          <w:bCs/>
        </w:rPr>
        <w:lastRenderedPageBreak/>
        <w:t>S</w:t>
      </w:r>
      <w:r w:rsidRPr="00D620AE">
        <w:rPr>
          <w:b/>
          <w:bCs/>
        </w:rPr>
        <w:t>upplementary Table 1 | Number of movie clips belonging to each category</w:t>
      </w:r>
    </w:p>
    <w:tbl>
      <w:tblPr>
        <w:tblStyle w:val="af7"/>
        <w:tblW w:w="0" w:type="auto"/>
        <w:tblBorders>
          <w:left w:val="none" w:sz="0" w:space="0" w:color="auto"/>
          <w:right w:val="none" w:sz="0" w:space="0" w:color="auto"/>
        </w:tblBorders>
        <w:tblLook w:val="04A0" w:firstRow="1" w:lastRow="0" w:firstColumn="1" w:lastColumn="0" w:noHBand="0" w:noVBand="1"/>
      </w:tblPr>
      <w:tblGrid>
        <w:gridCol w:w="4811"/>
        <w:gridCol w:w="4811"/>
      </w:tblGrid>
      <w:tr w:rsidR="000B7F4B" w:rsidRPr="00D620AE" w14:paraId="73F61FC3" w14:textId="77777777" w:rsidTr="00135E55">
        <w:tc>
          <w:tcPr>
            <w:tcW w:w="4811" w:type="dxa"/>
            <w:tcBorders>
              <w:bottom w:val="single" w:sz="4" w:space="0" w:color="auto"/>
              <w:right w:val="nil"/>
            </w:tcBorders>
          </w:tcPr>
          <w:p w14:paraId="7200E6C0" w14:textId="77777777" w:rsidR="000B7F4B" w:rsidRPr="00D620AE" w:rsidRDefault="000B7F4B" w:rsidP="00135E55">
            <w:pPr>
              <w:jc w:val="left"/>
            </w:pPr>
            <w:r w:rsidRPr="00D620AE">
              <w:rPr>
                <w:rFonts w:hint="eastAsia"/>
              </w:rPr>
              <w:t>C</w:t>
            </w:r>
            <w:r w:rsidRPr="00D620AE">
              <w:t>ategories</w:t>
            </w:r>
          </w:p>
        </w:tc>
        <w:tc>
          <w:tcPr>
            <w:tcW w:w="4811" w:type="dxa"/>
            <w:tcBorders>
              <w:left w:val="nil"/>
              <w:bottom w:val="single" w:sz="4" w:space="0" w:color="auto"/>
            </w:tcBorders>
          </w:tcPr>
          <w:p w14:paraId="27A15993" w14:textId="77777777" w:rsidR="000B7F4B" w:rsidRPr="00D620AE" w:rsidRDefault="000B7F4B" w:rsidP="00135E55">
            <w:pPr>
              <w:jc w:val="left"/>
            </w:pPr>
            <w:r w:rsidRPr="00D620AE">
              <w:rPr>
                <w:rFonts w:hint="eastAsia"/>
              </w:rPr>
              <w:t>N</w:t>
            </w:r>
            <w:r w:rsidRPr="00D620AE">
              <w:t>umber of clips</w:t>
            </w:r>
          </w:p>
        </w:tc>
      </w:tr>
      <w:tr w:rsidR="000B7F4B" w:rsidRPr="00D620AE" w14:paraId="340E7DB9" w14:textId="77777777" w:rsidTr="00135E55">
        <w:tc>
          <w:tcPr>
            <w:tcW w:w="4811" w:type="dxa"/>
            <w:tcBorders>
              <w:bottom w:val="nil"/>
              <w:right w:val="nil"/>
            </w:tcBorders>
          </w:tcPr>
          <w:p w14:paraId="442D60FE" w14:textId="77777777" w:rsidR="000B7F4B" w:rsidRPr="00D620AE" w:rsidRDefault="000B7F4B" w:rsidP="00135E55">
            <w:pPr>
              <w:jc w:val="left"/>
            </w:pPr>
            <w:r w:rsidRPr="00D620AE">
              <w:rPr>
                <w:rFonts w:hint="eastAsia"/>
              </w:rPr>
              <w:t>M</w:t>
            </w:r>
            <w:r w:rsidRPr="00D620AE">
              <w:t>ovie trailer</w:t>
            </w:r>
          </w:p>
        </w:tc>
        <w:tc>
          <w:tcPr>
            <w:tcW w:w="4811" w:type="dxa"/>
            <w:tcBorders>
              <w:left w:val="nil"/>
              <w:bottom w:val="nil"/>
            </w:tcBorders>
          </w:tcPr>
          <w:p w14:paraId="1BEED282" w14:textId="77777777" w:rsidR="000B7F4B" w:rsidRPr="00D620AE" w:rsidRDefault="000B7F4B" w:rsidP="00135E55">
            <w:pPr>
              <w:jc w:val="left"/>
            </w:pPr>
            <w:r w:rsidRPr="00D620AE">
              <w:rPr>
                <w:rFonts w:hint="eastAsia"/>
              </w:rPr>
              <w:t>1</w:t>
            </w:r>
            <w:r w:rsidRPr="00D620AE">
              <w:t>19</w:t>
            </w:r>
          </w:p>
        </w:tc>
      </w:tr>
      <w:tr w:rsidR="000B7F4B" w:rsidRPr="00D620AE" w14:paraId="721734B3" w14:textId="77777777" w:rsidTr="00135E55">
        <w:tc>
          <w:tcPr>
            <w:tcW w:w="4811" w:type="dxa"/>
            <w:tcBorders>
              <w:top w:val="nil"/>
              <w:bottom w:val="nil"/>
              <w:right w:val="nil"/>
            </w:tcBorders>
          </w:tcPr>
          <w:p w14:paraId="2AF9FA66" w14:textId="77777777" w:rsidR="000B7F4B" w:rsidRPr="00D620AE" w:rsidRDefault="000B7F4B" w:rsidP="00135E55">
            <w:pPr>
              <w:jc w:val="left"/>
            </w:pPr>
            <w:r w:rsidRPr="00D620AE">
              <w:t>Animation movie trailer</w:t>
            </w:r>
          </w:p>
        </w:tc>
        <w:tc>
          <w:tcPr>
            <w:tcW w:w="4811" w:type="dxa"/>
            <w:tcBorders>
              <w:top w:val="nil"/>
              <w:left w:val="nil"/>
              <w:bottom w:val="nil"/>
            </w:tcBorders>
          </w:tcPr>
          <w:p w14:paraId="5307ECE0" w14:textId="77777777" w:rsidR="000B7F4B" w:rsidRPr="00D620AE" w:rsidRDefault="000B7F4B" w:rsidP="00135E55">
            <w:pPr>
              <w:jc w:val="left"/>
            </w:pPr>
            <w:r w:rsidRPr="00D620AE">
              <w:rPr>
                <w:rFonts w:hint="eastAsia"/>
              </w:rPr>
              <w:t>1</w:t>
            </w:r>
            <w:r w:rsidRPr="00D620AE">
              <w:t>7</w:t>
            </w:r>
          </w:p>
        </w:tc>
      </w:tr>
      <w:tr w:rsidR="000B7F4B" w:rsidRPr="00D620AE" w14:paraId="5F471BFD" w14:textId="77777777" w:rsidTr="00135E55">
        <w:tc>
          <w:tcPr>
            <w:tcW w:w="4811" w:type="dxa"/>
            <w:tcBorders>
              <w:top w:val="nil"/>
              <w:bottom w:val="nil"/>
              <w:right w:val="nil"/>
            </w:tcBorders>
          </w:tcPr>
          <w:p w14:paraId="7F4DA35F" w14:textId="77777777" w:rsidR="000B7F4B" w:rsidRPr="00D620AE" w:rsidRDefault="000B7F4B" w:rsidP="00135E55">
            <w:pPr>
              <w:jc w:val="left"/>
            </w:pPr>
            <w:r w:rsidRPr="00D620AE">
              <w:t>Short movie</w:t>
            </w:r>
          </w:p>
        </w:tc>
        <w:tc>
          <w:tcPr>
            <w:tcW w:w="4811" w:type="dxa"/>
            <w:tcBorders>
              <w:top w:val="nil"/>
              <w:left w:val="nil"/>
              <w:bottom w:val="nil"/>
            </w:tcBorders>
          </w:tcPr>
          <w:p w14:paraId="60816686" w14:textId="77777777" w:rsidR="000B7F4B" w:rsidRPr="00D620AE" w:rsidRDefault="000B7F4B" w:rsidP="00135E55">
            <w:pPr>
              <w:jc w:val="left"/>
            </w:pPr>
            <w:r w:rsidRPr="00D620AE">
              <w:rPr>
                <w:rFonts w:hint="eastAsia"/>
              </w:rPr>
              <w:t>3</w:t>
            </w:r>
            <w:r w:rsidRPr="00D620AE">
              <w:t>5</w:t>
            </w:r>
          </w:p>
        </w:tc>
      </w:tr>
      <w:tr w:rsidR="000B7F4B" w:rsidRPr="00D620AE" w14:paraId="6EAAA75B" w14:textId="77777777" w:rsidTr="00135E55">
        <w:tc>
          <w:tcPr>
            <w:tcW w:w="4811" w:type="dxa"/>
            <w:tcBorders>
              <w:top w:val="nil"/>
              <w:bottom w:val="nil"/>
              <w:right w:val="nil"/>
            </w:tcBorders>
          </w:tcPr>
          <w:p w14:paraId="460995AC" w14:textId="77777777" w:rsidR="000B7F4B" w:rsidRPr="00D620AE" w:rsidRDefault="000B7F4B" w:rsidP="00135E55">
            <w:pPr>
              <w:jc w:val="left"/>
            </w:pPr>
            <w:r w:rsidRPr="00D620AE">
              <w:rPr>
                <w:rFonts w:hint="eastAsia"/>
              </w:rPr>
              <w:t>A</w:t>
            </w:r>
            <w:r w:rsidRPr="00D620AE">
              <w:t>nimation short movie</w:t>
            </w:r>
          </w:p>
        </w:tc>
        <w:tc>
          <w:tcPr>
            <w:tcW w:w="4811" w:type="dxa"/>
            <w:tcBorders>
              <w:top w:val="nil"/>
              <w:left w:val="nil"/>
              <w:bottom w:val="nil"/>
            </w:tcBorders>
          </w:tcPr>
          <w:p w14:paraId="78BFBC60" w14:textId="77777777" w:rsidR="000B7F4B" w:rsidRPr="00D620AE" w:rsidRDefault="000B7F4B" w:rsidP="00135E55">
            <w:pPr>
              <w:jc w:val="left"/>
            </w:pPr>
            <w:r w:rsidRPr="00D620AE">
              <w:rPr>
                <w:rFonts w:hint="eastAsia"/>
              </w:rPr>
              <w:t>2</w:t>
            </w:r>
            <w:r w:rsidRPr="00D620AE">
              <w:t>4</w:t>
            </w:r>
          </w:p>
        </w:tc>
      </w:tr>
      <w:tr w:rsidR="000B7F4B" w:rsidRPr="00D620AE" w14:paraId="4214E1FA" w14:textId="77777777" w:rsidTr="00135E55">
        <w:tc>
          <w:tcPr>
            <w:tcW w:w="4811" w:type="dxa"/>
            <w:tcBorders>
              <w:top w:val="nil"/>
              <w:bottom w:val="nil"/>
              <w:right w:val="nil"/>
            </w:tcBorders>
          </w:tcPr>
          <w:p w14:paraId="23E35143" w14:textId="77777777" w:rsidR="000B7F4B" w:rsidRPr="00D620AE" w:rsidRDefault="000B7F4B" w:rsidP="00135E55">
            <w:pPr>
              <w:jc w:val="left"/>
            </w:pPr>
            <w:r w:rsidRPr="00D620AE">
              <w:t>Natural scenery</w:t>
            </w:r>
          </w:p>
        </w:tc>
        <w:tc>
          <w:tcPr>
            <w:tcW w:w="4811" w:type="dxa"/>
            <w:tcBorders>
              <w:top w:val="nil"/>
              <w:left w:val="nil"/>
              <w:bottom w:val="nil"/>
            </w:tcBorders>
          </w:tcPr>
          <w:p w14:paraId="62B12CE9" w14:textId="77777777" w:rsidR="000B7F4B" w:rsidRPr="00D620AE" w:rsidRDefault="000B7F4B" w:rsidP="00135E55">
            <w:pPr>
              <w:jc w:val="left"/>
            </w:pPr>
            <w:r w:rsidRPr="00D620AE">
              <w:rPr>
                <w:rFonts w:hint="eastAsia"/>
              </w:rPr>
              <w:t>2</w:t>
            </w:r>
            <w:r w:rsidRPr="00D620AE">
              <w:t>9</w:t>
            </w:r>
          </w:p>
        </w:tc>
      </w:tr>
      <w:tr w:rsidR="000B7F4B" w:rsidRPr="00D620AE" w14:paraId="0F69E8A9" w14:textId="77777777" w:rsidTr="00135E55">
        <w:tc>
          <w:tcPr>
            <w:tcW w:w="4811" w:type="dxa"/>
            <w:tcBorders>
              <w:top w:val="nil"/>
              <w:bottom w:val="nil"/>
              <w:right w:val="nil"/>
            </w:tcBorders>
          </w:tcPr>
          <w:p w14:paraId="362E0CE9" w14:textId="77777777" w:rsidR="000B7F4B" w:rsidRPr="00D620AE" w:rsidRDefault="000B7F4B" w:rsidP="00135E55">
            <w:pPr>
              <w:jc w:val="left"/>
            </w:pPr>
            <w:r w:rsidRPr="00D620AE">
              <w:t>Slideshow</w:t>
            </w:r>
          </w:p>
        </w:tc>
        <w:tc>
          <w:tcPr>
            <w:tcW w:w="4811" w:type="dxa"/>
            <w:tcBorders>
              <w:top w:val="nil"/>
              <w:left w:val="nil"/>
              <w:bottom w:val="nil"/>
            </w:tcBorders>
          </w:tcPr>
          <w:p w14:paraId="1FB21F5D" w14:textId="77777777" w:rsidR="000B7F4B" w:rsidRPr="00D620AE" w:rsidRDefault="000B7F4B" w:rsidP="00135E55">
            <w:pPr>
              <w:jc w:val="left"/>
            </w:pPr>
            <w:r w:rsidRPr="00D620AE">
              <w:rPr>
                <w:rFonts w:hint="eastAsia"/>
              </w:rPr>
              <w:t>1</w:t>
            </w:r>
            <w:r w:rsidRPr="00D620AE">
              <w:t>2</w:t>
            </w:r>
          </w:p>
        </w:tc>
      </w:tr>
    </w:tbl>
    <w:p w14:paraId="7283774B" w14:textId="77777777" w:rsidR="00E81736" w:rsidRPr="002E6C82" w:rsidRDefault="00E81736" w:rsidP="002E6C82">
      <w:pPr>
        <w:widowControl/>
        <w:spacing w:line="360" w:lineRule="auto"/>
        <w:jc w:val="center"/>
        <w:rPr>
          <w:rFonts w:asciiTheme="majorBidi" w:hAnsiTheme="majorBidi" w:cstheme="majorBidi"/>
        </w:rPr>
      </w:pPr>
    </w:p>
    <w:sectPr w:rsidR="00E81736" w:rsidRPr="002E6C82" w:rsidSect="000D3510">
      <w:footerReference w:type="even" r:id="rId16"/>
      <w:footerReference w:type="default" r:id="rId17"/>
      <w:pgSz w:w="11900" w:h="16840"/>
      <w:pgMar w:top="1985" w:right="1134" w:bottom="1701" w:left="1134"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09DA50" w14:textId="77777777" w:rsidR="00964CDB" w:rsidRDefault="00964CDB" w:rsidP="000A12B5">
      <w:r>
        <w:separator/>
      </w:r>
    </w:p>
  </w:endnote>
  <w:endnote w:type="continuationSeparator" w:id="0">
    <w:p w14:paraId="3422C685" w14:textId="77777777" w:rsidR="00964CDB" w:rsidRDefault="00964CDB" w:rsidP="000A12B5">
      <w:r>
        <w:continuationSeparator/>
      </w:r>
    </w:p>
  </w:endnote>
  <w:endnote w:type="continuationNotice" w:id="1">
    <w:p w14:paraId="280D3AE1" w14:textId="77777777" w:rsidR="00964CDB" w:rsidRDefault="00964C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ＭＳ 明朝">
    <w:altName w:val="MS Mincho"/>
    <w:panose1 w:val="020206090402050803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Hiragino Sans">
    <w:panose1 w:val="020B0300000000000000"/>
    <w:charset w:val="80"/>
    <w:family w:val="swiss"/>
    <w:pitch w:val="variable"/>
    <w:sig w:usb0="E00002FF" w:usb1="7AC7FFFF" w:usb2="00000012" w:usb3="00000000" w:csb0="0002000D"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24257" w14:textId="77777777" w:rsidR="001153A6" w:rsidRDefault="001153A6" w:rsidP="003A7F8A">
    <w:pPr>
      <w:pStyle w:val="a4"/>
      <w:framePr w:wrap="none"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04A7E6E4" w14:textId="77777777" w:rsidR="001153A6" w:rsidRDefault="001153A6">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4B39B" w14:textId="3172F4E8" w:rsidR="001153A6" w:rsidRDefault="001153A6" w:rsidP="003A7F8A">
    <w:pPr>
      <w:pStyle w:val="a4"/>
      <w:framePr w:wrap="none"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14:paraId="0EFB1861" w14:textId="77777777" w:rsidR="001153A6" w:rsidRDefault="001153A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F4E4B" w14:textId="77777777" w:rsidR="00964CDB" w:rsidRDefault="00964CDB" w:rsidP="000A12B5">
      <w:r>
        <w:separator/>
      </w:r>
    </w:p>
  </w:footnote>
  <w:footnote w:type="continuationSeparator" w:id="0">
    <w:p w14:paraId="59E3F3D1" w14:textId="77777777" w:rsidR="00964CDB" w:rsidRDefault="00964CDB" w:rsidP="000A12B5">
      <w:r>
        <w:continuationSeparator/>
      </w:r>
    </w:p>
  </w:footnote>
  <w:footnote w:type="continuationNotice" w:id="1">
    <w:p w14:paraId="3790717E" w14:textId="77777777" w:rsidR="00964CDB" w:rsidRDefault="00964CD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D632A"/>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 w15:restartNumberingAfterBreak="0">
    <w:nsid w:val="292E12A7"/>
    <w:multiLevelType w:val="multilevel"/>
    <w:tmpl w:val="97228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AF82A6E"/>
    <w:multiLevelType w:val="multilevel"/>
    <w:tmpl w:val="CC989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D91581C"/>
    <w:multiLevelType w:val="multilevel"/>
    <w:tmpl w:val="E4867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B711A26"/>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15:restartNumberingAfterBreak="0">
    <w:nsid w:val="3E9067BB"/>
    <w:multiLevelType w:val="hybridMultilevel"/>
    <w:tmpl w:val="A6DCD6E2"/>
    <w:lvl w:ilvl="0" w:tplc="2708CE08">
      <w:start w:val="1"/>
      <w:numFmt w:val="decimal"/>
      <w:lvlText w:val="%1."/>
      <w:lvlJc w:val="left"/>
      <w:pPr>
        <w:ind w:left="640" w:hanging="6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63D5A35"/>
    <w:multiLevelType w:val="multilevel"/>
    <w:tmpl w:val="D2A4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1381E49"/>
    <w:multiLevelType w:val="multilevel"/>
    <w:tmpl w:val="2AB852CC"/>
    <w:lvl w:ilvl="0">
      <w:start w:val="1"/>
      <w:numFmt w:val="decimal"/>
      <w:lvlText w:val="%1."/>
      <w:lvlJc w:val="left"/>
      <w:pPr>
        <w:ind w:left="425" w:hanging="425"/>
      </w:pPr>
      <w:rPr>
        <w:b/>
      </w:rPr>
    </w:lvl>
    <w:lvl w:ilvl="1">
      <w:start w:val="1"/>
      <w:numFmt w:val="decimal"/>
      <w:lvlText w:val="%1.%2."/>
      <w:lvlJc w:val="left"/>
      <w:pPr>
        <w:ind w:left="567" w:hanging="567"/>
      </w:pPr>
      <w:rPr>
        <w:color w:val="000000"/>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 w15:restartNumberingAfterBreak="0">
    <w:nsid w:val="6B0E50DC"/>
    <w:multiLevelType w:val="multilevel"/>
    <w:tmpl w:val="8F568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E353CD4"/>
    <w:multiLevelType w:val="multilevel"/>
    <w:tmpl w:val="C6DEA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69F00E3"/>
    <w:multiLevelType w:val="hybridMultilevel"/>
    <w:tmpl w:val="67FE16DA"/>
    <w:lvl w:ilvl="0" w:tplc="4F6A0EBE">
      <w:start w:val="1"/>
      <w:numFmt w:val="bullet"/>
      <w:lvlText w:val=""/>
      <w:lvlJc w:val="left"/>
      <w:pPr>
        <w:ind w:left="480" w:hanging="480"/>
      </w:pPr>
      <w:rPr>
        <w:rFonts w:ascii="Symbol" w:hAnsi="Symbol" w:hint="default"/>
        <w:color w:val="auto"/>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abstractNumId w:val="7"/>
  </w:num>
  <w:num w:numId="2">
    <w:abstractNumId w:val="4"/>
  </w:num>
  <w:num w:numId="3">
    <w:abstractNumId w:val="0"/>
  </w:num>
  <w:num w:numId="4">
    <w:abstractNumId w:val="6"/>
  </w:num>
  <w:num w:numId="5">
    <w:abstractNumId w:val="2"/>
  </w:num>
  <w:num w:numId="6">
    <w:abstractNumId w:val="8"/>
  </w:num>
  <w:num w:numId="7">
    <w:abstractNumId w:val="3"/>
  </w:num>
  <w:num w:numId="8">
    <w:abstractNumId w:val="1"/>
  </w:num>
  <w:num w:numId="9">
    <w:abstractNumId w:val="9"/>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displayBackgroundShape/>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en-US" w:vendorID="64" w:dllVersion="0" w:nlCheck="1" w:checkStyle="0"/>
  <w:activeWritingStyle w:appName="MSWord" w:lang="ja-JP" w:vendorID="64" w:dllVersion="0" w:nlCheck="1" w:checkStyle="1"/>
  <w:activeWritingStyle w:appName="MSWord" w:lang="en-US" w:vendorID="64" w:dllVersion="4096" w:nlCheck="1" w:checkStyle="0"/>
  <w:activeWritingStyle w:appName="MSWord" w:lang="fi-FI" w:vendorID="64" w:dllVersion="4096" w:nlCheck="1" w:checkStyle="0"/>
  <w:activeWritingStyle w:appName="MSWord" w:lang="fi-FI" w:vendorID="64" w:dllVersion="0" w:nlCheck="1" w:checkStyle="0"/>
  <w:proofState w:spelling="clean" w:grammar="clean"/>
  <w:defaultTabStop w:val="960"/>
  <w:drawingGridHorizontalSpacing w:val="110"/>
  <w:drawingGridVerticalSpacing w:val="200"/>
  <w:displayHorizontalDrawingGridEvery w:val="2"/>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UserName" w:val="Sally Evans-Darby"/>
  </w:docVars>
  <w:rsids>
    <w:rsidRoot w:val="000A12B5"/>
    <w:rsid w:val="000004FE"/>
    <w:rsid w:val="00001423"/>
    <w:rsid w:val="000024FA"/>
    <w:rsid w:val="0000261D"/>
    <w:rsid w:val="0000326B"/>
    <w:rsid w:val="000033ED"/>
    <w:rsid w:val="00003411"/>
    <w:rsid w:val="00003EB2"/>
    <w:rsid w:val="000044B5"/>
    <w:rsid w:val="00004977"/>
    <w:rsid w:val="00004E09"/>
    <w:rsid w:val="00004F89"/>
    <w:rsid w:val="000068B7"/>
    <w:rsid w:val="00006B7B"/>
    <w:rsid w:val="0000705F"/>
    <w:rsid w:val="00007A11"/>
    <w:rsid w:val="00007CFE"/>
    <w:rsid w:val="00011026"/>
    <w:rsid w:val="00011304"/>
    <w:rsid w:val="000114A2"/>
    <w:rsid w:val="00011784"/>
    <w:rsid w:val="00013F66"/>
    <w:rsid w:val="00014133"/>
    <w:rsid w:val="00015882"/>
    <w:rsid w:val="00016644"/>
    <w:rsid w:val="00016D99"/>
    <w:rsid w:val="000171D8"/>
    <w:rsid w:val="00017416"/>
    <w:rsid w:val="000208A5"/>
    <w:rsid w:val="0002154E"/>
    <w:rsid w:val="0002304E"/>
    <w:rsid w:val="000233D1"/>
    <w:rsid w:val="00023B44"/>
    <w:rsid w:val="00023C04"/>
    <w:rsid w:val="00023F9F"/>
    <w:rsid w:val="000241B5"/>
    <w:rsid w:val="000241D1"/>
    <w:rsid w:val="000251E2"/>
    <w:rsid w:val="000257D4"/>
    <w:rsid w:val="00025D41"/>
    <w:rsid w:val="0002610A"/>
    <w:rsid w:val="00027E00"/>
    <w:rsid w:val="00030EE6"/>
    <w:rsid w:val="000318FD"/>
    <w:rsid w:val="00031E8C"/>
    <w:rsid w:val="00031FB0"/>
    <w:rsid w:val="000321DA"/>
    <w:rsid w:val="00032EDD"/>
    <w:rsid w:val="00033126"/>
    <w:rsid w:val="00033248"/>
    <w:rsid w:val="00033279"/>
    <w:rsid w:val="00034126"/>
    <w:rsid w:val="0003474A"/>
    <w:rsid w:val="00034FB1"/>
    <w:rsid w:val="000355FA"/>
    <w:rsid w:val="0003702A"/>
    <w:rsid w:val="00040D5F"/>
    <w:rsid w:val="00041908"/>
    <w:rsid w:val="000426D5"/>
    <w:rsid w:val="0004316B"/>
    <w:rsid w:val="00044850"/>
    <w:rsid w:val="00045080"/>
    <w:rsid w:val="00045372"/>
    <w:rsid w:val="00046F1F"/>
    <w:rsid w:val="000476F8"/>
    <w:rsid w:val="00047CCE"/>
    <w:rsid w:val="000503D9"/>
    <w:rsid w:val="00050AE3"/>
    <w:rsid w:val="000510F5"/>
    <w:rsid w:val="00052F36"/>
    <w:rsid w:val="00054032"/>
    <w:rsid w:val="000545E7"/>
    <w:rsid w:val="00055D24"/>
    <w:rsid w:val="000560DB"/>
    <w:rsid w:val="0005649B"/>
    <w:rsid w:val="00056747"/>
    <w:rsid w:val="00057AAE"/>
    <w:rsid w:val="00057F15"/>
    <w:rsid w:val="0006107C"/>
    <w:rsid w:val="00062119"/>
    <w:rsid w:val="00062DB2"/>
    <w:rsid w:val="000635E2"/>
    <w:rsid w:val="000640DA"/>
    <w:rsid w:val="00064579"/>
    <w:rsid w:val="00066282"/>
    <w:rsid w:val="00066C1E"/>
    <w:rsid w:val="00067003"/>
    <w:rsid w:val="000672E2"/>
    <w:rsid w:val="000674A1"/>
    <w:rsid w:val="00067636"/>
    <w:rsid w:val="00070748"/>
    <w:rsid w:val="00070C70"/>
    <w:rsid w:val="00072791"/>
    <w:rsid w:val="000733E3"/>
    <w:rsid w:val="00073DE6"/>
    <w:rsid w:val="00073F85"/>
    <w:rsid w:val="000743F3"/>
    <w:rsid w:val="00075820"/>
    <w:rsid w:val="00075F9F"/>
    <w:rsid w:val="00076006"/>
    <w:rsid w:val="00076B2F"/>
    <w:rsid w:val="000771F2"/>
    <w:rsid w:val="0007742D"/>
    <w:rsid w:val="00077C4F"/>
    <w:rsid w:val="00077DB7"/>
    <w:rsid w:val="00080D1D"/>
    <w:rsid w:val="00080E53"/>
    <w:rsid w:val="00081D16"/>
    <w:rsid w:val="000827BD"/>
    <w:rsid w:val="00082E8A"/>
    <w:rsid w:val="0008419D"/>
    <w:rsid w:val="00085612"/>
    <w:rsid w:val="00087032"/>
    <w:rsid w:val="000870DD"/>
    <w:rsid w:val="00087AC0"/>
    <w:rsid w:val="000910D3"/>
    <w:rsid w:val="0009179D"/>
    <w:rsid w:val="00091C2A"/>
    <w:rsid w:val="00091D57"/>
    <w:rsid w:val="00092BA6"/>
    <w:rsid w:val="0009558A"/>
    <w:rsid w:val="00095F99"/>
    <w:rsid w:val="00097DC1"/>
    <w:rsid w:val="00097F63"/>
    <w:rsid w:val="000A12B5"/>
    <w:rsid w:val="000A2073"/>
    <w:rsid w:val="000A21B8"/>
    <w:rsid w:val="000A30E6"/>
    <w:rsid w:val="000A318B"/>
    <w:rsid w:val="000A36C2"/>
    <w:rsid w:val="000A37A0"/>
    <w:rsid w:val="000A3868"/>
    <w:rsid w:val="000A393C"/>
    <w:rsid w:val="000A554A"/>
    <w:rsid w:val="000A7537"/>
    <w:rsid w:val="000A7A09"/>
    <w:rsid w:val="000B01DA"/>
    <w:rsid w:val="000B03EA"/>
    <w:rsid w:val="000B0541"/>
    <w:rsid w:val="000B0AB9"/>
    <w:rsid w:val="000B10F7"/>
    <w:rsid w:val="000B1D43"/>
    <w:rsid w:val="000B338C"/>
    <w:rsid w:val="000B338F"/>
    <w:rsid w:val="000B3779"/>
    <w:rsid w:val="000B3801"/>
    <w:rsid w:val="000B47E5"/>
    <w:rsid w:val="000B49E4"/>
    <w:rsid w:val="000B5301"/>
    <w:rsid w:val="000B5BE1"/>
    <w:rsid w:val="000B5C6D"/>
    <w:rsid w:val="000B706E"/>
    <w:rsid w:val="000B7F4B"/>
    <w:rsid w:val="000C0888"/>
    <w:rsid w:val="000C0934"/>
    <w:rsid w:val="000C0C6D"/>
    <w:rsid w:val="000C12F5"/>
    <w:rsid w:val="000C1CBE"/>
    <w:rsid w:val="000C2D1C"/>
    <w:rsid w:val="000C32B6"/>
    <w:rsid w:val="000C4A8D"/>
    <w:rsid w:val="000C4F6F"/>
    <w:rsid w:val="000C53F9"/>
    <w:rsid w:val="000C5407"/>
    <w:rsid w:val="000C7C33"/>
    <w:rsid w:val="000D03F6"/>
    <w:rsid w:val="000D084E"/>
    <w:rsid w:val="000D0FC3"/>
    <w:rsid w:val="000D175E"/>
    <w:rsid w:val="000D1BA5"/>
    <w:rsid w:val="000D2EF9"/>
    <w:rsid w:val="000D3510"/>
    <w:rsid w:val="000D4541"/>
    <w:rsid w:val="000D58A9"/>
    <w:rsid w:val="000D5DD5"/>
    <w:rsid w:val="000D6176"/>
    <w:rsid w:val="000D66E1"/>
    <w:rsid w:val="000D706D"/>
    <w:rsid w:val="000E0098"/>
    <w:rsid w:val="000E0C69"/>
    <w:rsid w:val="000E10A3"/>
    <w:rsid w:val="000E145E"/>
    <w:rsid w:val="000E334D"/>
    <w:rsid w:val="000E4003"/>
    <w:rsid w:val="000E48A6"/>
    <w:rsid w:val="000E492B"/>
    <w:rsid w:val="000E495A"/>
    <w:rsid w:val="000E5A09"/>
    <w:rsid w:val="000E5C8D"/>
    <w:rsid w:val="000E665C"/>
    <w:rsid w:val="000E731B"/>
    <w:rsid w:val="000F00E2"/>
    <w:rsid w:val="000F091B"/>
    <w:rsid w:val="000F0D0D"/>
    <w:rsid w:val="000F406E"/>
    <w:rsid w:val="000F43A5"/>
    <w:rsid w:val="000F4653"/>
    <w:rsid w:val="000F53B8"/>
    <w:rsid w:val="000F5597"/>
    <w:rsid w:val="000F6617"/>
    <w:rsid w:val="000F7C51"/>
    <w:rsid w:val="001011C7"/>
    <w:rsid w:val="0010212A"/>
    <w:rsid w:val="00102C64"/>
    <w:rsid w:val="00104B97"/>
    <w:rsid w:val="00106321"/>
    <w:rsid w:val="001075BC"/>
    <w:rsid w:val="00107B23"/>
    <w:rsid w:val="00107FEE"/>
    <w:rsid w:val="00110712"/>
    <w:rsid w:val="00110C6A"/>
    <w:rsid w:val="001111BD"/>
    <w:rsid w:val="00112AE7"/>
    <w:rsid w:val="00112C24"/>
    <w:rsid w:val="00113702"/>
    <w:rsid w:val="001153A6"/>
    <w:rsid w:val="001172FB"/>
    <w:rsid w:val="00117C55"/>
    <w:rsid w:val="00117DE3"/>
    <w:rsid w:val="001209EF"/>
    <w:rsid w:val="00121A15"/>
    <w:rsid w:val="00122108"/>
    <w:rsid w:val="00122596"/>
    <w:rsid w:val="00123AB4"/>
    <w:rsid w:val="0012450A"/>
    <w:rsid w:val="001250D1"/>
    <w:rsid w:val="00125820"/>
    <w:rsid w:val="00125DBD"/>
    <w:rsid w:val="00126B0A"/>
    <w:rsid w:val="00130193"/>
    <w:rsid w:val="001307AA"/>
    <w:rsid w:val="00131739"/>
    <w:rsid w:val="00131B48"/>
    <w:rsid w:val="00132680"/>
    <w:rsid w:val="001327EA"/>
    <w:rsid w:val="00132EFB"/>
    <w:rsid w:val="00133130"/>
    <w:rsid w:val="00133A81"/>
    <w:rsid w:val="00133DA0"/>
    <w:rsid w:val="001340E7"/>
    <w:rsid w:val="0013502B"/>
    <w:rsid w:val="00135489"/>
    <w:rsid w:val="00135E55"/>
    <w:rsid w:val="00136916"/>
    <w:rsid w:val="00136FFD"/>
    <w:rsid w:val="00137C8D"/>
    <w:rsid w:val="00137F00"/>
    <w:rsid w:val="0014028B"/>
    <w:rsid w:val="00140C46"/>
    <w:rsid w:val="0014168C"/>
    <w:rsid w:val="00141CCC"/>
    <w:rsid w:val="00142427"/>
    <w:rsid w:val="001430C7"/>
    <w:rsid w:val="001435A5"/>
    <w:rsid w:val="001437B0"/>
    <w:rsid w:val="00143AEF"/>
    <w:rsid w:val="00144538"/>
    <w:rsid w:val="00144B99"/>
    <w:rsid w:val="00145B28"/>
    <w:rsid w:val="00145F40"/>
    <w:rsid w:val="00145F4E"/>
    <w:rsid w:val="001465B3"/>
    <w:rsid w:val="00146FFA"/>
    <w:rsid w:val="00147642"/>
    <w:rsid w:val="00147927"/>
    <w:rsid w:val="00150441"/>
    <w:rsid w:val="00150863"/>
    <w:rsid w:val="00150B05"/>
    <w:rsid w:val="0015115E"/>
    <w:rsid w:val="00151EF9"/>
    <w:rsid w:val="0015203B"/>
    <w:rsid w:val="0015226C"/>
    <w:rsid w:val="00152352"/>
    <w:rsid w:val="001525D5"/>
    <w:rsid w:val="00155EA0"/>
    <w:rsid w:val="00155F3A"/>
    <w:rsid w:val="00155FE3"/>
    <w:rsid w:val="00156D37"/>
    <w:rsid w:val="001571AB"/>
    <w:rsid w:val="00160287"/>
    <w:rsid w:val="0016231F"/>
    <w:rsid w:val="001631F3"/>
    <w:rsid w:val="00163C5F"/>
    <w:rsid w:val="00163D09"/>
    <w:rsid w:val="001644A7"/>
    <w:rsid w:val="00165C54"/>
    <w:rsid w:val="00166715"/>
    <w:rsid w:val="00166E50"/>
    <w:rsid w:val="00167B25"/>
    <w:rsid w:val="00170099"/>
    <w:rsid w:val="0017016A"/>
    <w:rsid w:val="001702AD"/>
    <w:rsid w:val="00171B3D"/>
    <w:rsid w:val="00171E93"/>
    <w:rsid w:val="001729C9"/>
    <w:rsid w:val="0017336A"/>
    <w:rsid w:val="00173EE6"/>
    <w:rsid w:val="0017444C"/>
    <w:rsid w:val="00176A32"/>
    <w:rsid w:val="0017791E"/>
    <w:rsid w:val="001813A1"/>
    <w:rsid w:val="00181A9C"/>
    <w:rsid w:val="001823B4"/>
    <w:rsid w:val="00182F48"/>
    <w:rsid w:val="0018300B"/>
    <w:rsid w:val="00183032"/>
    <w:rsid w:val="00183275"/>
    <w:rsid w:val="00184A24"/>
    <w:rsid w:val="00184EE3"/>
    <w:rsid w:val="0018500C"/>
    <w:rsid w:val="0018610D"/>
    <w:rsid w:val="0018658D"/>
    <w:rsid w:val="0018666A"/>
    <w:rsid w:val="00186900"/>
    <w:rsid w:val="001872BB"/>
    <w:rsid w:val="00187889"/>
    <w:rsid w:val="00187BDC"/>
    <w:rsid w:val="00187DB3"/>
    <w:rsid w:val="0019098D"/>
    <w:rsid w:val="00190A6D"/>
    <w:rsid w:val="001924E9"/>
    <w:rsid w:val="0019252A"/>
    <w:rsid w:val="00192984"/>
    <w:rsid w:val="00193656"/>
    <w:rsid w:val="00193808"/>
    <w:rsid w:val="00194045"/>
    <w:rsid w:val="00195194"/>
    <w:rsid w:val="0019633F"/>
    <w:rsid w:val="00196A13"/>
    <w:rsid w:val="001972C9"/>
    <w:rsid w:val="0019789D"/>
    <w:rsid w:val="001A08FC"/>
    <w:rsid w:val="001A0BE8"/>
    <w:rsid w:val="001A13C0"/>
    <w:rsid w:val="001A20E7"/>
    <w:rsid w:val="001A2C4B"/>
    <w:rsid w:val="001A42F2"/>
    <w:rsid w:val="001A45B8"/>
    <w:rsid w:val="001A4929"/>
    <w:rsid w:val="001A4C11"/>
    <w:rsid w:val="001A674B"/>
    <w:rsid w:val="001A7F3B"/>
    <w:rsid w:val="001B0003"/>
    <w:rsid w:val="001B05BA"/>
    <w:rsid w:val="001B0811"/>
    <w:rsid w:val="001B0B99"/>
    <w:rsid w:val="001B18B6"/>
    <w:rsid w:val="001B2996"/>
    <w:rsid w:val="001B3B76"/>
    <w:rsid w:val="001B40FA"/>
    <w:rsid w:val="001B45D1"/>
    <w:rsid w:val="001B49BA"/>
    <w:rsid w:val="001B4E64"/>
    <w:rsid w:val="001B6CAA"/>
    <w:rsid w:val="001B7606"/>
    <w:rsid w:val="001C1542"/>
    <w:rsid w:val="001C1C05"/>
    <w:rsid w:val="001C2C41"/>
    <w:rsid w:val="001C377C"/>
    <w:rsid w:val="001C4D67"/>
    <w:rsid w:val="001C5692"/>
    <w:rsid w:val="001C5DF2"/>
    <w:rsid w:val="001C5FC4"/>
    <w:rsid w:val="001C6351"/>
    <w:rsid w:val="001C6B4E"/>
    <w:rsid w:val="001C7494"/>
    <w:rsid w:val="001C79E1"/>
    <w:rsid w:val="001C7E43"/>
    <w:rsid w:val="001D119A"/>
    <w:rsid w:val="001D220A"/>
    <w:rsid w:val="001D32D8"/>
    <w:rsid w:val="001D35E6"/>
    <w:rsid w:val="001D484C"/>
    <w:rsid w:val="001D4C97"/>
    <w:rsid w:val="001D526A"/>
    <w:rsid w:val="001D5C66"/>
    <w:rsid w:val="001D60A5"/>
    <w:rsid w:val="001D630B"/>
    <w:rsid w:val="001D680F"/>
    <w:rsid w:val="001D76C1"/>
    <w:rsid w:val="001D7744"/>
    <w:rsid w:val="001E035B"/>
    <w:rsid w:val="001E2925"/>
    <w:rsid w:val="001E29EF"/>
    <w:rsid w:val="001E2AFC"/>
    <w:rsid w:val="001E3033"/>
    <w:rsid w:val="001E40A9"/>
    <w:rsid w:val="001E40E4"/>
    <w:rsid w:val="001E49BC"/>
    <w:rsid w:val="001E4F46"/>
    <w:rsid w:val="001E6135"/>
    <w:rsid w:val="001E7260"/>
    <w:rsid w:val="001E7A7C"/>
    <w:rsid w:val="001E7BCB"/>
    <w:rsid w:val="001F03C3"/>
    <w:rsid w:val="001F0CDE"/>
    <w:rsid w:val="001F1032"/>
    <w:rsid w:val="001F12C9"/>
    <w:rsid w:val="001F1315"/>
    <w:rsid w:val="001F1A9A"/>
    <w:rsid w:val="001F1E31"/>
    <w:rsid w:val="001F2851"/>
    <w:rsid w:val="001F3D50"/>
    <w:rsid w:val="001F4032"/>
    <w:rsid w:val="001F4600"/>
    <w:rsid w:val="001F4B93"/>
    <w:rsid w:val="001F4BAD"/>
    <w:rsid w:val="001F5458"/>
    <w:rsid w:val="001F7346"/>
    <w:rsid w:val="001F7B54"/>
    <w:rsid w:val="001F7F51"/>
    <w:rsid w:val="0020189D"/>
    <w:rsid w:val="00201AD0"/>
    <w:rsid w:val="00203251"/>
    <w:rsid w:val="00203F75"/>
    <w:rsid w:val="0020438E"/>
    <w:rsid w:val="00204A0E"/>
    <w:rsid w:val="00205024"/>
    <w:rsid w:val="00205986"/>
    <w:rsid w:val="002059BA"/>
    <w:rsid w:val="00207032"/>
    <w:rsid w:val="002070F4"/>
    <w:rsid w:val="00207BDF"/>
    <w:rsid w:val="00210022"/>
    <w:rsid w:val="002108FF"/>
    <w:rsid w:val="00210B15"/>
    <w:rsid w:val="002112B3"/>
    <w:rsid w:val="00211CB0"/>
    <w:rsid w:val="0021200C"/>
    <w:rsid w:val="002135ED"/>
    <w:rsid w:val="00213E20"/>
    <w:rsid w:val="002141BA"/>
    <w:rsid w:val="00215056"/>
    <w:rsid w:val="0021636C"/>
    <w:rsid w:val="00216A8D"/>
    <w:rsid w:val="00216F03"/>
    <w:rsid w:val="002175B3"/>
    <w:rsid w:val="00220448"/>
    <w:rsid w:val="002208F2"/>
    <w:rsid w:val="0022251A"/>
    <w:rsid w:val="00223605"/>
    <w:rsid w:val="002248C8"/>
    <w:rsid w:val="00224E0F"/>
    <w:rsid w:val="00225C24"/>
    <w:rsid w:val="00227048"/>
    <w:rsid w:val="00227473"/>
    <w:rsid w:val="002274E8"/>
    <w:rsid w:val="00231338"/>
    <w:rsid w:val="00231370"/>
    <w:rsid w:val="0023179D"/>
    <w:rsid w:val="00232A16"/>
    <w:rsid w:val="0023363C"/>
    <w:rsid w:val="00233846"/>
    <w:rsid w:val="002345E9"/>
    <w:rsid w:val="00234713"/>
    <w:rsid w:val="0023546C"/>
    <w:rsid w:val="0023688E"/>
    <w:rsid w:val="00236D37"/>
    <w:rsid w:val="002378EC"/>
    <w:rsid w:val="00240487"/>
    <w:rsid w:val="00240652"/>
    <w:rsid w:val="002423C9"/>
    <w:rsid w:val="002427EF"/>
    <w:rsid w:val="00243B23"/>
    <w:rsid w:val="00243C4A"/>
    <w:rsid w:val="002444E7"/>
    <w:rsid w:val="002450D5"/>
    <w:rsid w:val="00245E32"/>
    <w:rsid w:val="00246F26"/>
    <w:rsid w:val="00250B00"/>
    <w:rsid w:val="00251781"/>
    <w:rsid w:val="00251EB0"/>
    <w:rsid w:val="00251F1F"/>
    <w:rsid w:val="002521BA"/>
    <w:rsid w:val="00252355"/>
    <w:rsid w:val="00253192"/>
    <w:rsid w:val="00253A70"/>
    <w:rsid w:val="00253BA5"/>
    <w:rsid w:val="00254A98"/>
    <w:rsid w:val="00255A25"/>
    <w:rsid w:val="00256197"/>
    <w:rsid w:val="0025625C"/>
    <w:rsid w:val="002562CD"/>
    <w:rsid w:val="00256EC5"/>
    <w:rsid w:val="002570FD"/>
    <w:rsid w:val="002577DA"/>
    <w:rsid w:val="00257BC6"/>
    <w:rsid w:val="00262086"/>
    <w:rsid w:val="00262791"/>
    <w:rsid w:val="00262800"/>
    <w:rsid w:val="00263F65"/>
    <w:rsid w:val="002640EA"/>
    <w:rsid w:val="00264E3E"/>
    <w:rsid w:val="00267F7A"/>
    <w:rsid w:val="0027039C"/>
    <w:rsid w:val="00270861"/>
    <w:rsid w:val="002723B6"/>
    <w:rsid w:val="00273149"/>
    <w:rsid w:val="002745BB"/>
    <w:rsid w:val="002756A1"/>
    <w:rsid w:val="00275818"/>
    <w:rsid w:val="00276A97"/>
    <w:rsid w:val="00277003"/>
    <w:rsid w:val="002771D3"/>
    <w:rsid w:val="00280C09"/>
    <w:rsid w:val="002832BF"/>
    <w:rsid w:val="00283C3B"/>
    <w:rsid w:val="00284B6B"/>
    <w:rsid w:val="00284FFE"/>
    <w:rsid w:val="00285411"/>
    <w:rsid w:val="00285F77"/>
    <w:rsid w:val="00286076"/>
    <w:rsid w:val="00286BB9"/>
    <w:rsid w:val="00286FC1"/>
    <w:rsid w:val="00287C41"/>
    <w:rsid w:val="00287C6D"/>
    <w:rsid w:val="002909C4"/>
    <w:rsid w:val="00291EEA"/>
    <w:rsid w:val="00292082"/>
    <w:rsid w:val="0029299D"/>
    <w:rsid w:val="00292EDB"/>
    <w:rsid w:val="0029321D"/>
    <w:rsid w:val="002939B5"/>
    <w:rsid w:val="00294190"/>
    <w:rsid w:val="00294965"/>
    <w:rsid w:val="00294A88"/>
    <w:rsid w:val="00295B4F"/>
    <w:rsid w:val="002974C6"/>
    <w:rsid w:val="0029784E"/>
    <w:rsid w:val="002979F9"/>
    <w:rsid w:val="00297F60"/>
    <w:rsid w:val="002A095A"/>
    <w:rsid w:val="002A1DFC"/>
    <w:rsid w:val="002A1F33"/>
    <w:rsid w:val="002A20C1"/>
    <w:rsid w:val="002A20D4"/>
    <w:rsid w:val="002A27A2"/>
    <w:rsid w:val="002A2B7C"/>
    <w:rsid w:val="002A2E13"/>
    <w:rsid w:val="002A3BE7"/>
    <w:rsid w:val="002A40A1"/>
    <w:rsid w:val="002A4A3A"/>
    <w:rsid w:val="002A53B1"/>
    <w:rsid w:val="002A5408"/>
    <w:rsid w:val="002A54F4"/>
    <w:rsid w:val="002A5CE5"/>
    <w:rsid w:val="002A5D5A"/>
    <w:rsid w:val="002A661C"/>
    <w:rsid w:val="002A78C9"/>
    <w:rsid w:val="002B0DD8"/>
    <w:rsid w:val="002B16CE"/>
    <w:rsid w:val="002B271C"/>
    <w:rsid w:val="002B2CFB"/>
    <w:rsid w:val="002B351F"/>
    <w:rsid w:val="002B46DB"/>
    <w:rsid w:val="002B4C63"/>
    <w:rsid w:val="002B5480"/>
    <w:rsid w:val="002B62C9"/>
    <w:rsid w:val="002B689B"/>
    <w:rsid w:val="002B7009"/>
    <w:rsid w:val="002B76D7"/>
    <w:rsid w:val="002B799B"/>
    <w:rsid w:val="002B7AC5"/>
    <w:rsid w:val="002C14EF"/>
    <w:rsid w:val="002C165A"/>
    <w:rsid w:val="002C294C"/>
    <w:rsid w:val="002C2C8C"/>
    <w:rsid w:val="002C2C9C"/>
    <w:rsid w:val="002C3513"/>
    <w:rsid w:val="002C3D5B"/>
    <w:rsid w:val="002C4CE2"/>
    <w:rsid w:val="002C5FAB"/>
    <w:rsid w:val="002C6338"/>
    <w:rsid w:val="002C64A2"/>
    <w:rsid w:val="002C68A7"/>
    <w:rsid w:val="002C6E47"/>
    <w:rsid w:val="002D0235"/>
    <w:rsid w:val="002D3A42"/>
    <w:rsid w:val="002D496B"/>
    <w:rsid w:val="002D4A63"/>
    <w:rsid w:val="002D5924"/>
    <w:rsid w:val="002D60AB"/>
    <w:rsid w:val="002D625C"/>
    <w:rsid w:val="002D67BE"/>
    <w:rsid w:val="002D6931"/>
    <w:rsid w:val="002D7F34"/>
    <w:rsid w:val="002D7F3B"/>
    <w:rsid w:val="002E056A"/>
    <w:rsid w:val="002E0A62"/>
    <w:rsid w:val="002E0A87"/>
    <w:rsid w:val="002E0A9C"/>
    <w:rsid w:val="002E0E00"/>
    <w:rsid w:val="002E2086"/>
    <w:rsid w:val="002E3A40"/>
    <w:rsid w:val="002E3E73"/>
    <w:rsid w:val="002E41CE"/>
    <w:rsid w:val="002E4FB7"/>
    <w:rsid w:val="002E531F"/>
    <w:rsid w:val="002E5961"/>
    <w:rsid w:val="002E64B7"/>
    <w:rsid w:val="002E6A80"/>
    <w:rsid w:val="002E6C82"/>
    <w:rsid w:val="002E7056"/>
    <w:rsid w:val="002F07A8"/>
    <w:rsid w:val="002F098B"/>
    <w:rsid w:val="002F0ADC"/>
    <w:rsid w:val="002F0E0E"/>
    <w:rsid w:val="002F0ED3"/>
    <w:rsid w:val="002F197B"/>
    <w:rsid w:val="002F1F66"/>
    <w:rsid w:val="002F246D"/>
    <w:rsid w:val="002F3234"/>
    <w:rsid w:val="002F32A0"/>
    <w:rsid w:val="002F3517"/>
    <w:rsid w:val="002F3785"/>
    <w:rsid w:val="002F5BBD"/>
    <w:rsid w:val="002F5FD2"/>
    <w:rsid w:val="00300051"/>
    <w:rsid w:val="003006D1"/>
    <w:rsid w:val="003009D7"/>
    <w:rsid w:val="00302FE5"/>
    <w:rsid w:val="003033A4"/>
    <w:rsid w:val="0030453C"/>
    <w:rsid w:val="00305157"/>
    <w:rsid w:val="0030591F"/>
    <w:rsid w:val="00305FB6"/>
    <w:rsid w:val="003062E5"/>
    <w:rsid w:val="00311AA2"/>
    <w:rsid w:val="003128D9"/>
    <w:rsid w:val="00312B32"/>
    <w:rsid w:val="00312B5C"/>
    <w:rsid w:val="00312E82"/>
    <w:rsid w:val="00313FAB"/>
    <w:rsid w:val="00314F2B"/>
    <w:rsid w:val="0031506A"/>
    <w:rsid w:val="003151B6"/>
    <w:rsid w:val="00315566"/>
    <w:rsid w:val="0031593B"/>
    <w:rsid w:val="00315B52"/>
    <w:rsid w:val="00316768"/>
    <w:rsid w:val="00316C6C"/>
    <w:rsid w:val="0031708B"/>
    <w:rsid w:val="0031797F"/>
    <w:rsid w:val="00317C27"/>
    <w:rsid w:val="00317D22"/>
    <w:rsid w:val="00320215"/>
    <w:rsid w:val="00320670"/>
    <w:rsid w:val="003206CE"/>
    <w:rsid w:val="00321A66"/>
    <w:rsid w:val="00321FAF"/>
    <w:rsid w:val="0032436B"/>
    <w:rsid w:val="003253F9"/>
    <w:rsid w:val="00325C02"/>
    <w:rsid w:val="00325C97"/>
    <w:rsid w:val="00325DEE"/>
    <w:rsid w:val="00326264"/>
    <w:rsid w:val="003269EB"/>
    <w:rsid w:val="00326AEE"/>
    <w:rsid w:val="00326FB2"/>
    <w:rsid w:val="003302CE"/>
    <w:rsid w:val="00330CE9"/>
    <w:rsid w:val="00331430"/>
    <w:rsid w:val="003322BD"/>
    <w:rsid w:val="00333D4E"/>
    <w:rsid w:val="00334A82"/>
    <w:rsid w:val="00334C01"/>
    <w:rsid w:val="00335638"/>
    <w:rsid w:val="003359F9"/>
    <w:rsid w:val="00335B2A"/>
    <w:rsid w:val="00335EAE"/>
    <w:rsid w:val="00335FD9"/>
    <w:rsid w:val="00336088"/>
    <w:rsid w:val="003369BA"/>
    <w:rsid w:val="00336E08"/>
    <w:rsid w:val="003372F7"/>
    <w:rsid w:val="0033789B"/>
    <w:rsid w:val="00340081"/>
    <w:rsid w:val="00341180"/>
    <w:rsid w:val="00341827"/>
    <w:rsid w:val="00341EC6"/>
    <w:rsid w:val="00342FAB"/>
    <w:rsid w:val="00343E7C"/>
    <w:rsid w:val="00344008"/>
    <w:rsid w:val="00345F71"/>
    <w:rsid w:val="00346A5E"/>
    <w:rsid w:val="003505C8"/>
    <w:rsid w:val="00350CD3"/>
    <w:rsid w:val="003514ED"/>
    <w:rsid w:val="0035262C"/>
    <w:rsid w:val="003545D4"/>
    <w:rsid w:val="00354649"/>
    <w:rsid w:val="00354D2F"/>
    <w:rsid w:val="003555C6"/>
    <w:rsid w:val="00356281"/>
    <w:rsid w:val="00357558"/>
    <w:rsid w:val="0035786E"/>
    <w:rsid w:val="003601A0"/>
    <w:rsid w:val="00360FB1"/>
    <w:rsid w:val="003627FA"/>
    <w:rsid w:val="00362B1B"/>
    <w:rsid w:val="003630A6"/>
    <w:rsid w:val="00363839"/>
    <w:rsid w:val="00363A5D"/>
    <w:rsid w:val="003649FC"/>
    <w:rsid w:val="003650B7"/>
    <w:rsid w:val="00365989"/>
    <w:rsid w:val="0036724A"/>
    <w:rsid w:val="00367752"/>
    <w:rsid w:val="00370589"/>
    <w:rsid w:val="003712BE"/>
    <w:rsid w:val="00372C5B"/>
    <w:rsid w:val="003740D6"/>
    <w:rsid w:val="00375364"/>
    <w:rsid w:val="00376023"/>
    <w:rsid w:val="003769AC"/>
    <w:rsid w:val="00376CD6"/>
    <w:rsid w:val="0037743A"/>
    <w:rsid w:val="00380FC1"/>
    <w:rsid w:val="003812E4"/>
    <w:rsid w:val="00381CA1"/>
    <w:rsid w:val="00382ADD"/>
    <w:rsid w:val="00382BA4"/>
    <w:rsid w:val="00382D4A"/>
    <w:rsid w:val="003832BB"/>
    <w:rsid w:val="003839F5"/>
    <w:rsid w:val="00383E3E"/>
    <w:rsid w:val="00384222"/>
    <w:rsid w:val="00384344"/>
    <w:rsid w:val="003847C9"/>
    <w:rsid w:val="00384E3A"/>
    <w:rsid w:val="00385CA9"/>
    <w:rsid w:val="003877E1"/>
    <w:rsid w:val="00387DE2"/>
    <w:rsid w:val="00387E45"/>
    <w:rsid w:val="00390102"/>
    <w:rsid w:val="003907A8"/>
    <w:rsid w:val="00391564"/>
    <w:rsid w:val="00391A35"/>
    <w:rsid w:val="0039257F"/>
    <w:rsid w:val="0039263E"/>
    <w:rsid w:val="00393578"/>
    <w:rsid w:val="00394332"/>
    <w:rsid w:val="00394B1D"/>
    <w:rsid w:val="003954AC"/>
    <w:rsid w:val="003967F5"/>
    <w:rsid w:val="003971BA"/>
    <w:rsid w:val="003979C5"/>
    <w:rsid w:val="003A0144"/>
    <w:rsid w:val="003A0213"/>
    <w:rsid w:val="003A0D7B"/>
    <w:rsid w:val="003A0D8E"/>
    <w:rsid w:val="003A1129"/>
    <w:rsid w:val="003A1562"/>
    <w:rsid w:val="003A334B"/>
    <w:rsid w:val="003A358A"/>
    <w:rsid w:val="003A3BB6"/>
    <w:rsid w:val="003A4E76"/>
    <w:rsid w:val="003A57F8"/>
    <w:rsid w:val="003A6C99"/>
    <w:rsid w:val="003A78B1"/>
    <w:rsid w:val="003A7F8A"/>
    <w:rsid w:val="003B017E"/>
    <w:rsid w:val="003B1312"/>
    <w:rsid w:val="003B2171"/>
    <w:rsid w:val="003B2250"/>
    <w:rsid w:val="003B23B2"/>
    <w:rsid w:val="003B240F"/>
    <w:rsid w:val="003B24CC"/>
    <w:rsid w:val="003B257F"/>
    <w:rsid w:val="003B2EA7"/>
    <w:rsid w:val="003B377A"/>
    <w:rsid w:val="003B4CA6"/>
    <w:rsid w:val="003B56F8"/>
    <w:rsid w:val="003B5F33"/>
    <w:rsid w:val="003B6C65"/>
    <w:rsid w:val="003B6D3E"/>
    <w:rsid w:val="003B7051"/>
    <w:rsid w:val="003B708C"/>
    <w:rsid w:val="003B7313"/>
    <w:rsid w:val="003B75AA"/>
    <w:rsid w:val="003C0806"/>
    <w:rsid w:val="003C1FBD"/>
    <w:rsid w:val="003C1FE2"/>
    <w:rsid w:val="003C20F3"/>
    <w:rsid w:val="003C219A"/>
    <w:rsid w:val="003C3169"/>
    <w:rsid w:val="003C336F"/>
    <w:rsid w:val="003C3C72"/>
    <w:rsid w:val="003C459A"/>
    <w:rsid w:val="003C4C20"/>
    <w:rsid w:val="003C4DA2"/>
    <w:rsid w:val="003C567F"/>
    <w:rsid w:val="003C77A0"/>
    <w:rsid w:val="003C77E2"/>
    <w:rsid w:val="003C7B5F"/>
    <w:rsid w:val="003C7E9B"/>
    <w:rsid w:val="003C7F93"/>
    <w:rsid w:val="003D057B"/>
    <w:rsid w:val="003D0601"/>
    <w:rsid w:val="003D1FF9"/>
    <w:rsid w:val="003D21F4"/>
    <w:rsid w:val="003D231F"/>
    <w:rsid w:val="003D30BF"/>
    <w:rsid w:val="003D3567"/>
    <w:rsid w:val="003D35C5"/>
    <w:rsid w:val="003D4689"/>
    <w:rsid w:val="003D6B95"/>
    <w:rsid w:val="003D7808"/>
    <w:rsid w:val="003D7D5E"/>
    <w:rsid w:val="003E0994"/>
    <w:rsid w:val="003E0ACB"/>
    <w:rsid w:val="003E0B46"/>
    <w:rsid w:val="003E20AD"/>
    <w:rsid w:val="003E2E97"/>
    <w:rsid w:val="003E4164"/>
    <w:rsid w:val="003E425B"/>
    <w:rsid w:val="003E65A4"/>
    <w:rsid w:val="003E664C"/>
    <w:rsid w:val="003E7292"/>
    <w:rsid w:val="003E74FC"/>
    <w:rsid w:val="003E76E8"/>
    <w:rsid w:val="003E779E"/>
    <w:rsid w:val="003E7A59"/>
    <w:rsid w:val="003F0E87"/>
    <w:rsid w:val="003F1903"/>
    <w:rsid w:val="003F238E"/>
    <w:rsid w:val="003F2BA0"/>
    <w:rsid w:val="003F539D"/>
    <w:rsid w:val="003F5A84"/>
    <w:rsid w:val="003F6158"/>
    <w:rsid w:val="003F681D"/>
    <w:rsid w:val="003F6F68"/>
    <w:rsid w:val="003F7E09"/>
    <w:rsid w:val="00400681"/>
    <w:rsid w:val="00400B60"/>
    <w:rsid w:val="00400C0C"/>
    <w:rsid w:val="00401CED"/>
    <w:rsid w:val="00402589"/>
    <w:rsid w:val="00403FDA"/>
    <w:rsid w:val="00404041"/>
    <w:rsid w:val="004056D6"/>
    <w:rsid w:val="00405EC5"/>
    <w:rsid w:val="00407A57"/>
    <w:rsid w:val="00407C00"/>
    <w:rsid w:val="00410181"/>
    <w:rsid w:val="004104E5"/>
    <w:rsid w:val="00410560"/>
    <w:rsid w:val="00414585"/>
    <w:rsid w:val="004161C9"/>
    <w:rsid w:val="004163B7"/>
    <w:rsid w:val="00416C02"/>
    <w:rsid w:val="004174EB"/>
    <w:rsid w:val="004202C0"/>
    <w:rsid w:val="0042053A"/>
    <w:rsid w:val="00420AE8"/>
    <w:rsid w:val="00420D63"/>
    <w:rsid w:val="0042121D"/>
    <w:rsid w:val="0042189C"/>
    <w:rsid w:val="00422AFE"/>
    <w:rsid w:val="00423274"/>
    <w:rsid w:val="0042642E"/>
    <w:rsid w:val="004265B3"/>
    <w:rsid w:val="00427C1D"/>
    <w:rsid w:val="00430534"/>
    <w:rsid w:val="00431FD8"/>
    <w:rsid w:val="0043211A"/>
    <w:rsid w:val="004342C4"/>
    <w:rsid w:val="00436329"/>
    <w:rsid w:val="004369B7"/>
    <w:rsid w:val="00437069"/>
    <w:rsid w:val="004421B1"/>
    <w:rsid w:val="0044314B"/>
    <w:rsid w:val="0044552F"/>
    <w:rsid w:val="004458C3"/>
    <w:rsid w:val="00445F9E"/>
    <w:rsid w:val="0044688C"/>
    <w:rsid w:val="00446E6F"/>
    <w:rsid w:val="00447240"/>
    <w:rsid w:val="004473D8"/>
    <w:rsid w:val="004475ED"/>
    <w:rsid w:val="004478CE"/>
    <w:rsid w:val="0045002E"/>
    <w:rsid w:val="00450808"/>
    <w:rsid w:val="0045155A"/>
    <w:rsid w:val="00451CDE"/>
    <w:rsid w:val="00452848"/>
    <w:rsid w:val="004538EF"/>
    <w:rsid w:val="0045451F"/>
    <w:rsid w:val="004546F4"/>
    <w:rsid w:val="00454AFB"/>
    <w:rsid w:val="00454DD2"/>
    <w:rsid w:val="004563F9"/>
    <w:rsid w:val="0045660F"/>
    <w:rsid w:val="00456830"/>
    <w:rsid w:val="004571C9"/>
    <w:rsid w:val="00457862"/>
    <w:rsid w:val="00461C78"/>
    <w:rsid w:val="004629CE"/>
    <w:rsid w:val="004630D2"/>
    <w:rsid w:val="00464A2C"/>
    <w:rsid w:val="00464ACA"/>
    <w:rsid w:val="00465000"/>
    <w:rsid w:val="004654AD"/>
    <w:rsid w:val="00465AED"/>
    <w:rsid w:val="004661AB"/>
    <w:rsid w:val="004678C6"/>
    <w:rsid w:val="00467B80"/>
    <w:rsid w:val="00470B9A"/>
    <w:rsid w:val="00471A6D"/>
    <w:rsid w:val="00471AC2"/>
    <w:rsid w:val="00471B9D"/>
    <w:rsid w:val="004724D5"/>
    <w:rsid w:val="00472CF1"/>
    <w:rsid w:val="0047434B"/>
    <w:rsid w:val="00474D76"/>
    <w:rsid w:val="00475F65"/>
    <w:rsid w:val="00476DFF"/>
    <w:rsid w:val="00480EEB"/>
    <w:rsid w:val="00481DF7"/>
    <w:rsid w:val="00482270"/>
    <w:rsid w:val="004838D8"/>
    <w:rsid w:val="00483D4E"/>
    <w:rsid w:val="00484A46"/>
    <w:rsid w:val="00485152"/>
    <w:rsid w:val="0048541B"/>
    <w:rsid w:val="004900E6"/>
    <w:rsid w:val="004903C6"/>
    <w:rsid w:val="00490C03"/>
    <w:rsid w:val="00491571"/>
    <w:rsid w:val="0049273E"/>
    <w:rsid w:val="004936E8"/>
    <w:rsid w:val="00493728"/>
    <w:rsid w:val="004949C1"/>
    <w:rsid w:val="004966E8"/>
    <w:rsid w:val="0049692C"/>
    <w:rsid w:val="0049723D"/>
    <w:rsid w:val="004975A9"/>
    <w:rsid w:val="004A0242"/>
    <w:rsid w:val="004A0510"/>
    <w:rsid w:val="004A05F4"/>
    <w:rsid w:val="004A085C"/>
    <w:rsid w:val="004A0E23"/>
    <w:rsid w:val="004A0EF7"/>
    <w:rsid w:val="004A110D"/>
    <w:rsid w:val="004A351B"/>
    <w:rsid w:val="004A3923"/>
    <w:rsid w:val="004A4CD1"/>
    <w:rsid w:val="004A50DA"/>
    <w:rsid w:val="004A5284"/>
    <w:rsid w:val="004A58C7"/>
    <w:rsid w:val="004A6CEB"/>
    <w:rsid w:val="004A72F9"/>
    <w:rsid w:val="004A7A70"/>
    <w:rsid w:val="004A7E09"/>
    <w:rsid w:val="004B0AEC"/>
    <w:rsid w:val="004B0BAD"/>
    <w:rsid w:val="004B0D50"/>
    <w:rsid w:val="004B1139"/>
    <w:rsid w:val="004B1D68"/>
    <w:rsid w:val="004B2BE9"/>
    <w:rsid w:val="004B3CAD"/>
    <w:rsid w:val="004B4C3E"/>
    <w:rsid w:val="004B4DF9"/>
    <w:rsid w:val="004B5B13"/>
    <w:rsid w:val="004B6160"/>
    <w:rsid w:val="004B6986"/>
    <w:rsid w:val="004B6DB3"/>
    <w:rsid w:val="004B6F25"/>
    <w:rsid w:val="004B74C0"/>
    <w:rsid w:val="004C0ECE"/>
    <w:rsid w:val="004C10BC"/>
    <w:rsid w:val="004C12F6"/>
    <w:rsid w:val="004C1B02"/>
    <w:rsid w:val="004C1B50"/>
    <w:rsid w:val="004C1CAA"/>
    <w:rsid w:val="004C35C6"/>
    <w:rsid w:val="004C366C"/>
    <w:rsid w:val="004C4685"/>
    <w:rsid w:val="004C4C93"/>
    <w:rsid w:val="004C4DEA"/>
    <w:rsid w:val="004C4E3B"/>
    <w:rsid w:val="004C54D3"/>
    <w:rsid w:val="004C5A01"/>
    <w:rsid w:val="004C6C1D"/>
    <w:rsid w:val="004D00EB"/>
    <w:rsid w:val="004D0CEF"/>
    <w:rsid w:val="004D3392"/>
    <w:rsid w:val="004D394F"/>
    <w:rsid w:val="004D3C26"/>
    <w:rsid w:val="004D636C"/>
    <w:rsid w:val="004D644E"/>
    <w:rsid w:val="004D65A6"/>
    <w:rsid w:val="004D738A"/>
    <w:rsid w:val="004E0F8B"/>
    <w:rsid w:val="004E1B34"/>
    <w:rsid w:val="004E26F0"/>
    <w:rsid w:val="004E2CB2"/>
    <w:rsid w:val="004E311D"/>
    <w:rsid w:val="004E3441"/>
    <w:rsid w:val="004E3A43"/>
    <w:rsid w:val="004E419C"/>
    <w:rsid w:val="004E4475"/>
    <w:rsid w:val="004E4A68"/>
    <w:rsid w:val="004E4CFD"/>
    <w:rsid w:val="004E5A7A"/>
    <w:rsid w:val="004E5C52"/>
    <w:rsid w:val="004E6E8A"/>
    <w:rsid w:val="004E774E"/>
    <w:rsid w:val="004F080D"/>
    <w:rsid w:val="004F0D7C"/>
    <w:rsid w:val="004F1514"/>
    <w:rsid w:val="004F1B47"/>
    <w:rsid w:val="004F1BEF"/>
    <w:rsid w:val="004F2791"/>
    <w:rsid w:val="004F327F"/>
    <w:rsid w:val="004F3BB7"/>
    <w:rsid w:val="004F5099"/>
    <w:rsid w:val="004F5158"/>
    <w:rsid w:val="004F5184"/>
    <w:rsid w:val="004F5288"/>
    <w:rsid w:val="004F5321"/>
    <w:rsid w:val="004F5927"/>
    <w:rsid w:val="004F79D3"/>
    <w:rsid w:val="0050140D"/>
    <w:rsid w:val="00501D56"/>
    <w:rsid w:val="00502768"/>
    <w:rsid w:val="00503D24"/>
    <w:rsid w:val="0050472C"/>
    <w:rsid w:val="0050695A"/>
    <w:rsid w:val="00506ABD"/>
    <w:rsid w:val="00506B71"/>
    <w:rsid w:val="00506F56"/>
    <w:rsid w:val="00507469"/>
    <w:rsid w:val="005079F0"/>
    <w:rsid w:val="00510AAF"/>
    <w:rsid w:val="00511AB0"/>
    <w:rsid w:val="00511E6C"/>
    <w:rsid w:val="00512E56"/>
    <w:rsid w:val="005133AE"/>
    <w:rsid w:val="005135CD"/>
    <w:rsid w:val="00514003"/>
    <w:rsid w:val="005152C9"/>
    <w:rsid w:val="005153A8"/>
    <w:rsid w:val="005161D8"/>
    <w:rsid w:val="00516B65"/>
    <w:rsid w:val="0051719C"/>
    <w:rsid w:val="005172EC"/>
    <w:rsid w:val="00520DAC"/>
    <w:rsid w:val="00520FE1"/>
    <w:rsid w:val="00521785"/>
    <w:rsid w:val="00521E15"/>
    <w:rsid w:val="0052221B"/>
    <w:rsid w:val="0052430D"/>
    <w:rsid w:val="00524F69"/>
    <w:rsid w:val="005254C1"/>
    <w:rsid w:val="00526A1F"/>
    <w:rsid w:val="00530816"/>
    <w:rsid w:val="00532044"/>
    <w:rsid w:val="0053282F"/>
    <w:rsid w:val="00532FB2"/>
    <w:rsid w:val="00533373"/>
    <w:rsid w:val="00533DC8"/>
    <w:rsid w:val="00534497"/>
    <w:rsid w:val="00534C8F"/>
    <w:rsid w:val="00534E3C"/>
    <w:rsid w:val="005351F6"/>
    <w:rsid w:val="00535618"/>
    <w:rsid w:val="00536B07"/>
    <w:rsid w:val="00537663"/>
    <w:rsid w:val="0054043A"/>
    <w:rsid w:val="005406BA"/>
    <w:rsid w:val="00540B01"/>
    <w:rsid w:val="0054183E"/>
    <w:rsid w:val="0054298F"/>
    <w:rsid w:val="00542CB2"/>
    <w:rsid w:val="00542CBA"/>
    <w:rsid w:val="00542E0F"/>
    <w:rsid w:val="00542FF9"/>
    <w:rsid w:val="005445DC"/>
    <w:rsid w:val="00544FE4"/>
    <w:rsid w:val="00545697"/>
    <w:rsid w:val="00545CE8"/>
    <w:rsid w:val="00545D50"/>
    <w:rsid w:val="00546B0E"/>
    <w:rsid w:val="00546FD9"/>
    <w:rsid w:val="00550E2D"/>
    <w:rsid w:val="00551C36"/>
    <w:rsid w:val="00552323"/>
    <w:rsid w:val="00552DBB"/>
    <w:rsid w:val="005537A1"/>
    <w:rsid w:val="00553B37"/>
    <w:rsid w:val="00553D4F"/>
    <w:rsid w:val="00553E74"/>
    <w:rsid w:val="0055404D"/>
    <w:rsid w:val="005544C5"/>
    <w:rsid w:val="00555D24"/>
    <w:rsid w:val="0055614E"/>
    <w:rsid w:val="0055687E"/>
    <w:rsid w:val="00560337"/>
    <w:rsid w:val="00560AE4"/>
    <w:rsid w:val="0056163C"/>
    <w:rsid w:val="00563FAB"/>
    <w:rsid w:val="00564180"/>
    <w:rsid w:val="00564A89"/>
    <w:rsid w:val="00565135"/>
    <w:rsid w:val="005655CC"/>
    <w:rsid w:val="0056707E"/>
    <w:rsid w:val="00567E04"/>
    <w:rsid w:val="00570C03"/>
    <w:rsid w:val="00570C92"/>
    <w:rsid w:val="0057129A"/>
    <w:rsid w:val="005712A0"/>
    <w:rsid w:val="00571683"/>
    <w:rsid w:val="005716CC"/>
    <w:rsid w:val="005722F2"/>
    <w:rsid w:val="005724A2"/>
    <w:rsid w:val="00572E21"/>
    <w:rsid w:val="00573DE7"/>
    <w:rsid w:val="005747F2"/>
    <w:rsid w:val="00575D45"/>
    <w:rsid w:val="00576C54"/>
    <w:rsid w:val="00576DA4"/>
    <w:rsid w:val="00577258"/>
    <w:rsid w:val="005775F1"/>
    <w:rsid w:val="00577F90"/>
    <w:rsid w:val="00580877"/>
    <w:rsid w:val="00582B63"/>
    <w:rsid w:val="00583392"/>
    <w:rsid w:val="0058438D"/>
    <w:rsid w:val="00585DB6"/>
    <w:rsid w:val="00587AB9"/>
    <w:rsid w:val="00587C07"/>
    <w:rsid w:val="00587C7C"/>
    <w:rsid w:val="00590F0D"/>
    <w:rsid w:val="00590FEA"/>
    <w:rsid w:val="005916E9"/>
    <w:rsid w:val="00591999"/>
    <w:rsid w:val="005933F3"/>
    <w:rsid w:val="00595028"/>
    <w:rsid w:val="0059781E"/>
    <w:rsid w:val="005A0227"/>
    <w:rsid w:val="005A09B5"/>
    <w:rsid w:val="005A11B9"/>
    <w:rsid w:val="005A127F"/>
    <w:rsid w:val="005A1C20"/>
    <w:rsid w:val="005A4059"/>
    <w:rsid w:val="005A5028"/>
    <w:rsid w:val="005A52D2"/>
    <w:rsid w:val="005A5AFD"/>
    <w:rsid w:val="005A5CB8"/>
    <w:rsid w:val="005A6DC3"/>
    <w:rsid w:val="005A7D78"/>
    <w:rsid w:val="005A7EA8"/>
    <w:rsid w:val="005B1F72"/>
    <w:rsid w:val="005B201F"/>
    <w:rsid w:val="005B20AE"/>
    <w:rsid w:val="005B223E"/>
    <w:rsid w:val="005B256A"/>
    <w:rsid w:val="005B2F5A"/>
    <w:rsid w:val="005B31D4"/>
    <w:rsid w:val="005B421D"/>
    <w:rsid w:val="005B509F"/>
    <w:rsid w:val="005B5B03"/>
    <w:rsid w:val="005B5F44"/>
    <w:rsid w:val="005B6A5E"/>
    <w:rsid w:val="005B7779"/>
    <w:rsid w:val="005B79F7"/>
    <w:rsid w:val="005C05A0"/>
    <w:rsid w:val="005C0DF9"/>
    <w:rsid w:val="005C1830"/>
    <w:rsid w:val="005C22DA"/>
    <w:rsid w:val="005C2D92"/>
    <w:rsid w:val="005C2F42"/>
    <w:rsid w:val="005C33F7"/>
    <w:rsid w:val="005C46C4"/>
    <w:rsid w:val="005C46F0"/>
    <w:rsid w:val="005C4D32"/>
    <w:rsid w:val="005C53AD"/>
    <w:rsid w:val="005C6A9B"/>
    <w:rsid w:val="005C73BE"/>
    <w:rsid w:val="005C7469"/>
    <w:rsid w:val="005D059B"/>
    <w:rsid w:val="005D0F90"/>
    <w:rsid w:val="005D20B8"/>
    <w:rsid w:val="005D249E"/>
    <w:rsid w:val="005D2798"/>
    <w:rsid w:val="005D2AA0"/>
    <w:rsid w:val="005D3094"/>
    <w:rsid w:val="005D344F"/>
    <w:rsid w:val="005D3E69"/>
    <w:rsid w:val="005D44E7"/>
    <w:rsid w:val="005D5BA7"/>
    <w:rsid w:val="005D764F"/>
    <w:rsid w:val="005E0328"/>
    <w:rsid w:val="005E043F"/>
    <w:rsid w:val="005E3A33"/>
    <w:rsid w:val="005E3C2E"/>
    <w:rsid w:val="005E3E1C"/>
    <w:rsid w:val="005E4AEA"/>
    <w:rsid w:val="005E5101"/>
    <w:rsid w:val="005E52FE"/>
    <w:rsid w:val="005E5490"/>
    <w:rsid w:val="005E56C3"/>
    <w:rsid w:val="005E59EA"/>
    <w:rsid w:val="005E697B"/>
    <w:rsid w:val="005E6BCE"/>
    <w:rsid w:val="005E6D0F"/>
    <w:rsid w:val="005E738F"/>
    <w:rsid w:val="005F0A0F"/>
    <w:rsid w:val="005F138F"/>
    <w:rsid w:val="005F21AA"/>
    <w:rsid w:val="005F41BD"/>
    <w:rsid w:val="005F4513"/>
    <w:rsid w:val="005F5320"/>
    <w:rsid w:val="005F64EF"/>
    <w:rsid w:val="005F6FB9"/>
    <w:rsid w:val="005F7413"/>
    <w:rsid w:val="005F748A"/>
    <w:rsid w:val="00600793"/>
    <w:rsid w:val="00600CB0"/>
    <w:rsid w:val="00602B90"/>
    <w:rsid w:val="0060332D"/>
    <w:rsid w:val="00604A34"/>
    <w:rsid w:val="00605201"/>
    <w:rsid w:val="00605B27"/>
    <w:rsid w:val="00605EAD"/>
    <w:rsid w:val="006062EB"/>
    <w:rsid w:val="00606695"/>
    <w:rsid w:val="0060777C"/>
    <w:rsid w:val="00607BD6"/>
    <w:rsid w:val="00610D88"/>
    <w:rsid w:val="00610E80"/>
    <w:rsid w:val="00610F8D"/>
    <w:rsid w:val="00611BFD"/>
    <w:rsid w:val="00612210"/>
    <w:rsid w:val="0061236C"/>
    <w:rsid w:val="006135BB"/>
    <w:rsid w:val="00613A91"/>
    <w:rsid w:val="0061407D"/>
    <w:rsid w:val="00615D56"/>
    <w:rsid w:val="00615D6C"/>
    <w:rsid w:val="00615F88"/>
    <w:rsid w:val="006166B9"/>
    <w:rsid w:val="00616EB9"/>
    <w:rsid w:val="006174DC"/>
    <w:rsid w:val="006217E9"/>
    <w:rsid w:val="0062354E"/>
    <w:rsid w:val="00623CBF"/>
    <w:rsid w:val="00623E3C"/>
    <w:rsid w:val="00624348"/>
    <w:rsid w:val="00624D65"/>
    <w:rsid w:val="00624F6B"/>
    <w:rsid w:val="00625242"/>
    <w:rsid w:val="006308C1"/>
    <w:rsid w:val="00632463"/>
    <w:rsid w:val="00632DEA"/>
    <w:rsid w:val="006332FB"/>
    <w:rsid w:val="00633917"/>
    <w:rsid w:val="0063417F"/>
    <w:rsid w:val="0063429B"/>
    <w:rsid w:val="00634758"/>
    <w:rsid w:val="00635B5E"/>
    <w:rsid w:val="0063711F"/>
    <w:rsid w:val="00637DD9"/>
    <w:rsid w:val="00637F1D"/>
    <w:rsid w:val="006400C3"/>
    <w:rsid w:val="00640346"/>
    <w:rsid w:val="00640E33"/>
    <w:rsid w:val="00641234"/>
    <w:rsid w:val="00642A0E"/>
    <w:rsid w:val="00643197"/>
    <w:rsid w:val="0064346F"/>
    <w:rsid w:val="0064354F"/>
    <w:rsid w:val="00643A0F"/>
    <w:rsid w:val="00643A71"/>
    <w:rsid w:val="00643E2A"/>
    <w:rsid w:val="00643F29"/>
    <w:rsid w:val="006445C2"/>
    <w:rsid w:val="0064476B"/>
    <w:rsid w:val="0064566A"/>
    <w:rsid w:val="00645929"/>
    <w:rsid w:val="00645ACF"/>
    <w:rsid w:val="00645B68"/>
    <w:rsid w:val="0064656F"/>
    <w:rsid w:val="0064799F"/>
    <w:rsid w:val="00647F14"/>
    <w:rsid w:val="00650FE7"/>
    <w:rsid w:val="00651D27"/>
    <w:rsid w:val="00651E18"/>
    <w:rsid w:val="00652816"/>
    <w:rsid w:val="0065418A"/>
    <w:rsid w:val="00654FD8"/>
    <w:rsid w:val="00655545"/>
    <w:rsid w:val="0065581B"/>
    <w:rsid w:val="00655989"/>
    <w:rsid w:val="00656C6D"/>
    <w:rsid w:val="006575AA"/>
    <w:rsid w:val="00657607"/>
    <w:rsid w:val="006579F5"/>
    <w:rsid w:val="00657CE6"/>
    <w:rsid w:val="0066233F"/>
    <w:rsid w:val="006628D0"/>
    <w:rsid w:val="006641FC"/>
    <w:rsid w:val="006657A3"/>
    <w:rsid w:val="006660CF"/>
    <w:rsid w:val="00670EA9"/>
    <w:rsid w:val="00671555"/>
    <w:rsid w:val="00671D41"/>
    <w:rsid w:val="006728E5"/>
    <w:rsid w:val="00673586"/>
    <w:rsid w:val="00674705"/>
    <w:rsid w:val="00674FBD"/>
    <w:rsid w:val="00675F17"/>
    <w:rsid w:val="0067775D"/>
    <w:rsid w:val="00677BFC"/>
    <w:rsid w:val="00677DC3"/>
    <w:rsid w:val="006804C7"/>
    <w:rsid w:val="00680EFD"/>
    <w:rsid w:val="006817CA"/>
    <w:rsid w:val="00681D7A"/>
    <w:rsid w:val="00683134"/>
    <w:rsid w:val="006831EF"/>
    <w:rsid w:val="006834FE"/>
    <w:rsid w:val="00683C43"/>
    <w:rsid w:val="006841B4"/>
    <w:rsid w:val="00684458"/>
    <w:rsid w:val="00684CC6"/>
    <w:rsid w:val="00685A03"/>
    <w:rsid w:val="006861F6"/>
    <w:rsid w:val="00686A0B"/>
    <w:rsid w:val="00686A3D"/>
    <w:rsid w:val="00690B62"/>
    <w:rsid w:val="00691BB6"/>
    <w:rsid w:val="00691FA9"/>
    <w:rsid w:val="00692577"/>
    <w:rsid w:val="0069389E"/>
    <w:rsid w:val="0069446D"/>
    <w:rsid w:val="006945C2"/>
    <w:rsid w:val="00694E6F"/>
    <w:rsid w:val="006955FB"/>
    <w:rsid w:val="00695BC0"/>
    <w:rsid w:val="00695C80"/>
    <w:rsid w:val="00696A4E"/>
    <w:rsid w:val="006973A6"/>
    <w:rsid w:val="00697443"/>
    <w:rsid w:val="006977D9"/>
    <w:rsid w:val="00697B34"/>
    <w:rsid w:val="006A13FD"/>
    <w:rsid w:val="006A166A"/>
    <w:rsid w:val="006A18ED"/>
    <w:rsid w:val="006A1A3C"/>
    <w:rsid w:val="006A2168"/>
    <w:rsid w:val="006A2D18"/>
    <w:rsid w:val="006A2FC2"/>
    <w:rsid w:val="006A5D54"/>
    <w:rsid w:val="006A63F1"/>
    <w:rsid w:val="006A6D32"/>
    <w:rsid w:val="006A71EE"/>
    <w:rsid w:val="006A7264"/>
    <w:rsid w:val="006A7422"/>
    <w:rsid w:val="006A7CE4"/>
    <w:rsid w:val="006A7E09"/>
    <w:rsid w:val="006B205B"/>
    <w:rsid w:val="006B2414"/>
    <w:rsid w:val="006B33EB"/>
    <w:rsid w:val="006B362C"/>
    <w:rsid w:val="006B369D"/>
    <w:rsid w:val="006B3AD8"/>
    <w:rsid w:val="006B3B45"/>
    <w:rsid w:val="006B4FF5"/>
    <w:rsid w:val="006B53C9"/>
    <w:rsid w:val="006B5418"/>
    <w:rsid w:val="006B5AFC"/>
    <w:rsid w:val="006B605A"/>
    <w:rsid w:val="006B6298"/>
    <w:rsid w:val="006C032C"/>
    <w:rsid w:val="006C38E3"/>
    <w:rsid w:val="006C40C8"/>
    <w:rsid w:val="006C4CD1"/>
    <w:rsid w:val="006C4D27"/>
    <w:rsid w:val="006C5154"/>
    <w:rsid w:val="006C5ED8"/>
    <w:rsid w:val="006C65E0"/>
    <w:rsid w:val="006C7BF2"/>
    <w:rsid w:val="006D020F"/>
    <w:rsid w:val="006D0B2C"/>
    <w:rsid w:val="006D1143"/>
    <w:rsid w:val="006D1C0D"/>
    <w:rsid w:val="006D230C"/>
    <w:rsid w:val="006D2C58"/>
    <w:rsid w:val="006D3C09"/>
    <w:rsid w:val="006D3F25"/>
    <w:rsid w:val="006D4119"/>
    <w:rsid w:val="006D4914"/>
    <w:rsid w:val="006D5110"/>
    <w:rsid w:val="006D7C81"/>
    <w:rsid w:val="006E04F8"/>
    <w:rsid w:val="006E0A2A"/>
    <w:rsid w:val="006E1209"/>
    <w:rsid w:val="006E17DC"/>
    <w:rsid w:val="006E2114"/>
    <w:rsid w:val="006E27B7"/>
    <w:rsid w:val="006E2912"/>
    <w:rsid w:val="006E2D05"/>
    <w:rsid w:val="006E38A1"/>
    <w:rsid w:val="006E5BB1"/>
    <w:rsid w:val="006E6435"/>
    <w:rsid w:val="006E6984"/>
    <w:rsid w:val="006F004B"/>
    <w:rsid w:val="006F0315"/>
    <w:rsid w:val="006F0B24"/>
    <w:rsid w:val="006F0FB5"/>
    <w:rsid w:val="006F1301"/>
    <w:rsid w:val="006F23B8"/>
    <w:rsid w:val="006F24E7"/>
    <w:rsid w:val="006F25C1"/>
    <w:rsid w:val="006F3A15"/>
    <w:rsid w:val="006F3A8A"/>
    <w:rsid w:val="006F3C50"/>
    <w:rsid w:val="006F3E1A"/>
    <w:rsid w:val="006F4079"/>
    <w:rsid w:val="006F5B05"/>
    <w:rsid w:val="006F645A"/>
    <w:rsid w:val="006F666D"/>
    <w:rsid w:val="006F6E34"/>
    <w:rsid w:val="006F6FAD"/>
    <w:rsid w:val="006F7E8E"/>
    <w:rsid w:val="00701311"/>
    <w:rsid w:val="007017F5"/>
    <w:rsid w:val="00701BDD"/>
    <w:rsid w:val="00703CE3"/>
    <w:rsid w:val="00704043"/>
    <w:rsid w:val="00704C04"/>
    <w:rsid w:val="00704F75"/>
    <w:rsid w:val="00707F14"/>
    <w:rsid w:val="00707FDD"/>
    <w:rsid w:val="00710020"/>
    <w:rsid w:val="00710319"/>
    <w:rsid w:val="007108B9"/>
    <w:rsid w:val="0071186B"/>
    <w:rsid w:val="00711A01"/>
    <w:rsid w:val="00713ABB"/>
    <w:rsid w:val="00713F96"/>
    <w:rsid w:val="00714910"/>
    <w:rsid w:val="00715265"/>
    <w:rsid w:val="007152F8"/>
    <w:rsid w:val="00715613"/>
    <w:rsid w:val="00715789"/>
    <w:rsid w:val="00717518"/>
    <w:rsid w:val="007177E0"/>
    <w:rsid w:val="00720608"/>
    <w:rsid w:val="00720703"/>
    <w:rsid w:val="00720C22"/>
    <w:rsid w:val="00721A18"/>
    <w:rsid w:val="00721F41"/>
    <w:rsid w:val="00722CF8"/>
    <w:rsid w:val="00722DFA"/>
    <w:rsid w:val="0072360C"/>
    <w:rsid w:val="00723DFE"/>
    <w:rsid w:val="00724CF8"/>
    <w:rsid w:val="007251E0"/>
    <w:rsid w:val="00725588"/>
    <w:rsid w:val="00725829"/>
    <w:rsid w:val="00726550"/>
    <w:rsid w:val="007265B1"/>
    <w:rsid w:val="00726E5A"/>
    <w:rsid w:val="00727021"/>
    <w:rsid w:val="00727324"/>
    <w:rsid w:val="0072733F"/>
    <w:rsid w:val="0073102B"/>
    <w:rsid w:val="007325AE"/>
    <w:rsid w:val="00733217"/>
    <w:rsid w:val="007336CB"/>
    <w:rsid w:val="00734B40"/>
    <w:rsid w:val="00735542"/>
    <w:rsid w:val="00735AAE"/>
    <w:rsid w:val="00735CB6"/>
    <w:rsid w:val="007365B1"/>
    <w:rsid w:val="007366FC"/>
    <w:rsid w:val="007368B6"/>
    <w:rsid w:val="00736CCF"/>
    <w:rsid w:val="00737044"/>
    <w:rsid w:val="00737117"/>
    <w:rsid w:val="00740BC0"/>
    <w:rsid w:val="00740EB0"/>
    <w:rsid w:val="00741544"/>
    <w:rsid w:val="00741909"/>
    <w:rsid w:val="00742FC1"/>
    <w:rsid w:val="007444CE"/>
    <w:rsid w:val="00745153"/>
    <w:rsid w:val="00745DED"/>
    <w:rsid w:val="00746A2F"/>
    <w:rsid w:val="00747372"/>
    <w:rsid w:val="007508A8"/>
    <w:rsid w:val="007509F6"/>
    <w:rsid w:val="00751020"/>
    <w:rsid w:val="007511C6"/>
    <w:rsid w:val="00752009"/>
    <w:rsid w:val="00752991"/>
    <w:rsid w:val="00752A6C"/>
    <w:rsid w:val="007533E5"/>
    <w:rsid w:val="00754B8A"/>
    <w:rsid w:val="00754FBF"/>
    <w:rsid w:val="00755136"/>
    <w:rsid w:val="00755ECD"/>
    <w:rsid w:val="00756B66"/>
    <w:rsid w:val="00756F8E"/>
    <w:rsid w:val="007570E1"/>
    <w:rsid w:val="007575AB"/>
    <w:rsid w:val="00760727"/>
    <w:rsid w:val="007610C4"/>
    <w:rsid w:val="0076158B"/>
    <w:rsid w:val="00761C77"/>
    <w:rsid w:val="00762033"/>
    <w:rsid w:val="00762781"/>
    <w:rsid w:val="00762E27"/>
    <w:rsid w:val="00763754"/>
    <w:rsid w:val="00763B9E"/>
    <w:rsid w:val="00763F54"/>
    <w:rsid w:val="00765210"/>
    <w:rsid w:val="0076528A"/>
    <w:rsid w:val="00765F5C"/>
    <w:rsid w:val="00766BB9"/>
    <w:rsid w:val="00767284"/>
    <w:rsid w:val="00767A5B"/>
    <w:rsid w:val="00767EFD"/>
    <w:rsid w:val="00770F82"/>
    <w:rsid w:val="007712F3"/>
    <w:rsid w:val="0077209F"/>
    <w:rsid w:val="00772ACA"/>
    <w:rsid w:val="00773B46"/>
    <w:rsid w:val="00774AEF"/>
    <w:rsid w:val="00775313"/>
    <w:rsid w:val="00775696"/>
    <w:rsid w:val="00775989"/>
    <w:rsid w:val="00775CD7"/>
    <w:rsid w:val="00776140"/>
    <w:rsid w:val="00776AA8"/>
    <w:rsid w:val="007800CA"/>
    <w:rsid w:val="00780140"/>
    <w:rsid w:val="0078044B"/>
    <w:rsid w:val="007807D2"/>
    <w:rsid w:val="00781021"/>
    <w:rsid w:val="007811AC"/>
    <w:rsid w:val="00782821"/>
    <w:rsid w:val="00782968"/>
    <w:rsid w:val="0078324C"/>
    <w:rsid w:val="0078362E"/>
    <w:rsid w:val="00787170"/>
    <w:rsid w:val="007876BA"/>
    <w:rsid w:val="00790250"/>
    <w:rsid w:val="007908BF"/>
    <w:rsid w:val="007914FA"/>
    <w:rsid w:val="00792286"/>
    <w:rsid w:val="007926B1"/>
    <w:rsid w:val="00792997"/>
    <w:rsid w:val="0079475A"/>
    <w:rsid w:val="00794A49"/>
    <w:rsid w:val="00794A6F"/>
    <w:rsid w:val="00794DBB"/>
    <w:rsid w:val="00794FCE"/>
    <w:rsid w:val="00797BDD"/>
    <w:rsid w:val="00797D2C"/>
    <w:rsid w:val="007A3B64"/>
    <w:rsid w:val="007A4E50"/>
    <w:rsid w:val="007A626D"/>
    <w:rsid w:val="007A7327"/>
    <w:rsid w:val="007A7DDD"/>
    <w:rsid w:val="007B0CB9"/>
    <w:rsid w:val="007B1367"/>
    <w:rsid w:val="007B1DB0"/>
    <w:rsid w:val="007B253E"/>
    <w:rsid w:val="007B28EE"/>
    <w:rsid w:val="007B3464"/>
    <w:rsid w:val="007B436A"/>
    <w:rsid w:val="007B5293"/>
    <w:rsid w:val="007B563C"/>
    <w:rsid w:val="007B5709"/>
    <w:rsid w:val="007B5A2B"/>
    <w:rsid w:val="007B7E17"/>
    <w:rsid w:val="007C0053"/>
    <w:rsid w:val="007C18BB"/>
    <w:rsid w:val="007C1E1D"/>
    <w:rsid w:val="007C2F6D"/>
    <w:rsid w:val="007C335B"/>
    <w:rsid w:val="007C33AE"/>
    <w:rsid w:val="007C3803"/>
    <w:rsid w:val="007C4954"/>
    <w:rsid w:val="007C4BA4"/>
    <w:rsid w:val="007C5829"/>
    <w:rsid w:val="007C5901"/>
    <w:rsid w:val="007C5EF6"/>
    <w:rsid w:val="007C6962"/>
    <w:rsid w:val="007C6987"/>
    <w:rsid w:val="007C71B1"/>
    <w:rsid w:val="007D04C2"/>
    <w:rsid w:val="007D0C89"/>
    <w:rsid w:val="007D1383"/>
    <w:rsid w:val="007D1C00"/>
    <w:rsid w:val="007D352B"/>
    <w:rsid w:val="007D35FD"/>
    <w:rsid w:val="007D368A"/>
    <w:rsid w:val="007D3921"/>
    <w:rsid w:val="007D3970"/>
    <w:rsid w:val="007D3B43"/>
    <w:rsid w:val="007D45E6"/>
    <w:rsid w:val="007D4B20"/>
    <w:rsid w:val="007D4CFB"/>
    <w:rsid w:val="007D51FD"/>
    <w:rsid w:val="007D5EC4"/>
    <w:rsid w:val="007D63E9"/>
    <w:rsid w:val="007D699D"/>
    <w:rsid w:val="007D6F36"/>
    <w:rsid w:val="007D7204"/>
    <w:rsid w:val="007D7B35"/>
    <w:rsid w:val="007D7FA1"/>
    <w:rsid w:val="007D7FFA"/>
    <w:rsid w:val="007E0ED9"/>
    <w:rsid w:val="007E0F30"/>
    <w:rsid w:val="007E1765"/>
    <w:rsid w:val="007E1D42"/>
    <w:rsid w:val="007E1DD3"/>
    <w:rsid w:val="007E33C9"/>
    <w:rsid w:val="007E3FA7"/>
    <w:rsid w:val="007E5270"/>
    <w:rsid w:val="007E5864"/>
    <w:rsid w:val="007E670E"/>
    <w:rsid w:val="007E69EE"/>
    <w:rsid w:val="007E6EDA"/>
    <w:rsid w:val="007E7692"/>
    <w:rsid w:val="007F085D"/>
    <w:rsid w:val="007F1441"/>
    <w:rsid w:val="007F20BF"/>
    <w:rsid w:val="007F2CD9"/>
    <w:rsid w:val="007F3DF2"/>
    <w:rsid w:val="007F3F1D"/>
    <w:rsid w:val="007F426E"/>
    <w:rsid w:val="007F6E50"/>
    <w:rsid w:val="007F7499"/>
    <w:rsid w:val="007F795E"/>
    <w:rsid w:val="007F7AE4"/>
    <w:rsid w:val="007F7B20"/>
    <w:rsid w:val="007F7B50"/>
    <w:rsid w:val="007F7F2C"/>
    <w:rsid w:val="00800176"/>
    <w:rsid w:val="0080165B"/>
    <w:rsid w:val="00804889"/>
    <w:rsid w:val="00804994"/>
    <w:rsid w:val="008050B8"/>
    <w:rsid w:val="00805A93"/>
    <w:rsid w:val="00805F94"/>
    <w:rsid w:val="00806585"/>
    <w:rsid w:val="00806B45"/>
    <w:rsid w:val="00806DC0"/>
    <w:rsid w:val="00806DFD"/>
    <w:rsid w:val="0081055F"/>
    <w:rsid w:val="00811A04"/>
    <w:rsid w:val="008124C2"/>
    <w:rsid w:val="0081263D"/>
    <w:rsid w:val="00812FD9"/>
    <w:rsid w:val="00813A24"/>
    <w:rsid w:val="008140A6"/>
    <w:rsid w:val="008156E2"/>
    <w:rsid w:val="008160DD"/>
    <w:rsid w:val="008163D7"/>
    <w:rsid w:val="008167F5"/>
    <w:rsid w:val="00817004"/>
    <w:rsid w:val="00817F49"/>
    <w:rsid w:val="0082051B"/>
    <w:rsid w:val="00820543"/>
    <w:rsid w:val="00820AC1"/>
    <w:rsid w:val="00821486"/>
    <w:rsid w:val="00821A7E"/>
    <w:rsid w:val="008221F1"/>
    <w:rsid w:val="008222AE"/>
    <w:rsid w:val="0082327A"/>
    <w:rsid w:val="008234A4"/>
    <w:rsid w:val="008237B2"/>
    <w:rsid w:val="00823881"/>
    <w:rsid w:val="00825282"/>
    <w:rsid w:val="00825CF2"/>
    <w:rsid w:val="008262C0"/>
    <w:rsid w:val="0082678F"/>
    <w:rsid w:val="00826B63"/>
    <w:rsid w:val="00826E07"/>
    <w:rsid w:val="008312CE"/>
    <w:rsid w:val="00833123"/>
    <w:rsid w:val="0083383B"/>
    <w:rsid w:val="00833D0B"/>
    <w:rsid w:val="00834650"/>
    <w:rsid w:val="008352A8"/>
    <w:rsid w:val="00835F03"/>
    <w:rsid w:val="008362BF"/>
    <w:rsid w:val="00837086"/>
    <w:rsid w:val="008373BE"/>
    <w:rsid w:val="008375B8"/>
    <w:rsid w:val="00837BE9"/>
    <w:rsid w:val="00837D1E"/>
    <w:rsid w:val="00840915"/>
    <w:rsid w:val="008410BE"/>
    <w:rsid w:val="008422E6"/>
    <w:rsid w:val="008426D7"/>
    <w:rsid w:val="008438E4"/>
    <w:rsid w:val="00843E62"/>
    <w:rsid w:val="0084407E"/>
    <w:rsid w:val="00844362"/>
    <w:rsid w:val="0084494C"/>
    <w:rsid w:val="00845258"/>
    <w:rsid w:val="00846384"/>
    <w:rsid w:val="00846388"/>
    <w:rsid w:val="00846FDE"/>
    <w:rsid w:val="008474F4"/>
    <w:rsid w:val="00847D49"/>
    <w:rsid w:val="00850362"/>
    <w:rsid w:val="008503D9"/>
    <w:rsid w:val="00850737"/>
    <w:rsid w:val="00850F67"/>
    <w:rsid w:val="008510E5"/>
    <w:rsid w:val="00854590"/>
    <w:rsid w:val="008553C9"/>
    <w:rsid w:val="00855423"/>
    <w:rsid w:val="0085664D"/>
    <w:rsid w:val="00857045"/>
    <w:rsid w:val="00857A8D"/>
    <w:rsid w:val="00860661"/>
    <w:rsid w:val="00860A01"/>
    <w:rsid w:val="00860C8B"/>
    <w:rsid w:val="00860F3A"/>
    <w:rsid w:val="00862085"/>
    <w:rsid w:val="0086228B"/>
    <w:rsid w:val="00862745"/>
    <w:rsid w:val="00862CBF"/>
    <w:rsid w:val="00863387"/>
    <w:rsid w:val="008635AC"/>
    <w:rsid w:val="00864629"/>
    <w:rsid w:val="00864934"/>
    <w:rsid w:val="00864A66"/>
    <w:rsid w:val="0086562E"/>
    <w:rsid w:val="00865922"/>
    <w:rsid w:val="00866D9C"/>
    <w:rsid w:val="00866E6D"/>
    <w:rsid w:val="008700F9"/>
    <w:rsid w:val="00871252"/>
    <w:rsid w:val="0087160E"/>
    <w:rsid w:val="00871CDA"/>
    <w:rsid w:val="00871E64"/>
    <w:rsid w:val="008721DC"/>
    <w:rsid w:val="00872484"/>
    <w:rsid w:val="00872B0B"/>
    <w:rsid w:val="00872C41"/>
    <w:rsid w:val="0087337C"/>
    <w:rsid w:val="008736D5"/>
    <w:rsid w:val="00873F7A"/>
    <w:rsid w:val="00874E1A"/>
    <w:rsid w:val="00875837"/>
    <w:rsid w:val="008766E0"/>
    <w:rsid w:val="00880473"/>
    <w:rsid w:val="0088054A"/>
    <w:rsid w:val="0088066D"/>
    <w:rsid w:val="00880C29"/>
    <w:rsid w:val="008812DA"/>
    <w:rsid w:val="008813C6"/>
    <w:rsid w:val="00881748"/>
    <w:rsid w:val="00882456"/>
    <w:rsid w:val="0088278F"/>
    <w:rsid w:val="00882936"/>
    <w:rsid w:val="008829AA"/>
    <w:rsid w:val="00882EBC"/>
    <w:rsid w:val="00882F35"/>
    <w:rsid w:val="0088353B"/>
    <w:rsid w:val="0088430D"/>
    <w:rsid w:val="008855EF"/>
    <w:rsid w:val="008860F4"/>
    <w:rsid w:val="00886364"/>
    <w:rsid w:val="00886A7F"/>
    <w:rsid w:val="00886DB2"/>
    <w:rsid w:val="00890A87"/>
    <w:rsid w:val="00890C77"/>
    <w:rsid w:val="008918FF"/>
    <w:rsid w:val="00891BF4"/>
    <w:rsid w:val="0089353B"/>
    <w:rsid w:val="00894B6B"/>
    <w:rsid w:val="00894D06"/>
    <w:rsid w:val="00895A6E"/>
    <w:rsid w:val="0089677E"/>
    <w:rsid w:val="008977D7"/>
    <w:rsid w:val="008A0304"/>
    <w:rsid w:val="008A05A1"/>
    <w:rsid w:val="008A2F94"/>
    <w:rsid w:val="008A37C3"/>
    <w:rsid w:val="008A3D01"/>
    <w:rsid w:val="008A44E4"/>
    <w:rsid w:val="008A4E36"/>
    <w:rsid w:val="008A5348"/>
    <w:rsid w:val="008A6BAC"/>
    <w:rsid w:val="008A6C6D"/>
    <w:rsid w:val="008A6D23"/>
    <w:rsid w:val="008A6F83"/>
    <w:rsid w:val="008B09C0"/>
    <w:rsid w:val="008B0E4C"/>
    <w:rsid w:val="008B10A7"/>
    <w:rsid w:val="008B1393"/>
    <w:rsid w:val="008B1775"/>
    <w:rsid w:val="008B1A56"/>
    <w:rsid w:val="008B235E"/>
    <w:rsid w:val="008B30BB"/>
    <w:rsid w:val="008B3BE2"/>
    <w:rsid w:val="008B51D9"/>
    <w:rsid w:val="008B54C1"/>
    <w:rsid w:val="008B591B"/>
    <w:rsid w:val="008B65A5"/>
    <w:rsid w:val="008B713A"/>
    <w:rsid w:val="008B744E"/>
    <w:rsid w:val="008B7EA8"/>
    <w:rsid w:val="008C06B7"/>
    <w:rsid w:val="008C1ED1"/>
    <w:rsid w:val="008C293A"/>
    <w:rsid w:val="008C2A49"/>
    <w:rsid w:val="008C2D8F"/>
    <w:rsid w:val="008C325C"/>
    <w:rsid w:val="008C34D9"/>
    <w:rsid w:val="008C55A8"/>
    <w:rsid w:val="008C6419"/>
    <w:rsid w:val="008C750D"/>
    <w:rsid w:val="008D1207"/>
    <w:rsid w:val="008D1315"/>
    <w:rsid w:val="008D1599"/>
    <w:rsid w:val="008D2AC5"/>
    <w:rsid w:val="008D2D72"/>
    <w:rsid w:val="008D49CE"/>
    <w:rsid w:val="008D5867"/>
    <w:rsid w:val="008D5C94"/>
    <w:rsid w:val="008D66EB"/>
    <w:rsid w:val="008E0003"/>
    <w:rsid w:val="008E08C8"/>
    <w:rsid w:val="008E09F0"/>
    <w:rsid w:val="008E0CE4"/>
    <w:rsid w:val="008E108E"/>
    <w:rsid w:val="008E284F"/>
    <w:rsid w:val="008E3198"/>
    <w:rsid w:val="008E4E0A"/>
    <w:rsid w:val="008E52C7"/>
    <w:rsid w:val="008E68BE"/>
    <w:rsid w:val="008E6B30"/>
    <w:rsid w:val="008E6B3D"/>
    <w:rsid w:val="008E74ED"/>
    <w:rsid w:val="008E791F"/>
    <w:rsid w:val="008E7CBB"/>
    <w:rsid w:val="008F04B1"/>
    <w:rsid w:val="008F1086"/>
    <w:rsid w:val="008F10AC"/>
    <w:rsid w:val="008F15FE"/>
    <w:rsid w:val="008F38ED"/>
    <w:rsid w:val="008F42AD"/>
    <w:rsid w:val="008F4796"/>
    <w:rsid w:val="008F504B"/>
    <w:rsid w:val="00901705"/>
    <w:rsid w:val="00901A4E"/>
    <w:rsid w:val="00902F76"/>
    <w:rsid w:val="009034C8"/>
    <w:rsid w:val="00904F5B"/>
    <w:rsid w:val="009065AA"/>
    <w:rsid w:val="009074C5"/>
    <w:rsid w:val="0090764B"/>
    <w:rsid w:val="009076E4"/>
    <w:rsid w:val="00907EFB"/>
    <w:rsid w:val="00910128"/>
    <w:rsid w:val="0091038B"/>
    <w:rsid w:val="0091084E"/>
    <w:rsid w:val="009133CC"/>
    <w:rsid w:val="00914310"/>
    <w:rsid w:val="00914A47"/>
    <w:rsid w:val="00917BAA"/>
    <w:rsid w:val="00917DAC"/>
    <w:rsid w:val="00917EDC"/>
    <w:rsid w:val="00920053"/>
    <w:rsid w:val="0092029B"/>
    <w:rsid w:val="00920518"/>
    <w:rsid w:val="00920756"/>
    <w:rsid w:val="0092075D"/>
    <w:rsid w:val="00922D33"/>
    <w:rsid w:val="00923DB6"/>
    <w:rsid w:val="009243D1"/>
    <w:rsid w:val="00925285"/>
    <w:rsid w:val="00925D1D"/>
    <w:rsid w:val="00926676"/>
    <w:rsid w:val="00926817"/>
    <w:rsid w:val="00927A7B"/>
    <w:rsid w:val="00927CC8"/>
    <w:rsid w:val="0093068A"/>
    <w:rsid w:val="009316BE"/>
    <w:rsid w:val="009319F7"/>
    <w:rsid w:val="00931C82"/>
    <w:rsid w:val="00931EF9"/>
    <w:rsid w:val="009323B4"/>
    <w:rsid w:val="0093247E"/>
    <w:rsid w:val="009330C2"/>
    <w:rsid w:val="00933FE8"/>
    <w:rsid w:val="00934851"/>
    <w:rsid w:val="009348F6"/>
    <w:rsid w:val="00934E96"/>
    <w:rsid w:val="00935346"/>
    <w:rsid w:val="009357F7"/>
    <w:rsid w:val="00935A68"/>
    <w:rsid w:val="009365EE"/>
    <w:rsid w:val="00940DA4"/>
    <w:rsid w:val="00941DC3"/>
    <w:rsid w:val="00941DFA"/>
    <w:rsid w:val="00942010"/>
    <w:rsid w:val="00942D92"/>
    <w:rsid w:val="009431D9"/>
    <w:rsid w:val="00943617"/>
    <w:rsid w:val="00943926"/>
    <w:rsid w:val="00943AAC"/>
    <w:rsid w:val="00943F4D"/>
    <w:rsid w:val="0094426A"/>
    <w:rsid w:val="0094539C"/>
    <w:rsid w:val="009475B0"/>
    <w:rsid w:val="00947F0B"/>
    <w:rsid w:val="0095008A"/>
    <w:rsid w:val="00950CA6"/>
    <w:rsid w:val="00950ED0"/>
    <w:rsid w:val="00951D4F"/>
    <w:rsid w:val="00952806"/>
    <w:rsid w:val="00952ABE"/>
    <w:rsid w:val="009550E8"/>
    <w:rsid w:val="00956193"/>
    <w:rsid w:val="009561E3"/>
    <w:rsid w:val="00957A53"/>
    <w:rsid w:val="00957F74"/>
    <w:rsid w:val="009604BA"/>
    <w:rsid w:val="00960709"/>
    <w:rsid w:val="00960D3F"/>
    <w:rsid w:val="00961A09"/>
    <w:rsid w:val="00963C34"/>
    <w:rsid w:val="00964CDB"/>
    <w:rsid w:val="00964D2F"/>
    <w:rsid w:val="00964F3E"/>
    <w:rsid w:val="009650F2"/>
    <w:rsid w:val="00965524"/>
    <w:rsid w:val="00965AEE"/>
    <w:rsid w:val="00966966"/>
    <w:rsid w:val="00970CA6"/>
    <w:rsid w:val="00970E5F"/>
    <w:rsid w:val="0097194F"/>
    <w:rsid w:val="00971985"/>
    <w:rsid w:val="00973259"/>
    <w:rsid w:val="009734F6"/>
    <w:rsid w:val="009746B0"/>
    <w:rsid w:val="00975452"/>
    <w:rsid w:val="00975E62"/>
    <w:rsid w:val="00976C2F"/>
    <w:rsid w:val="0097751A"/>
    <w:rsid w:val="00977B82"/>
    <w:rsid w:val="00981703"/>
    <w:rsid w:val="00982177"/>
    <w:rsid w:val="00982B75"/>
    <w:rsid w:val="009840AC"/>
    <w:rsid w:val="009858FF"/>
    <w:rsid w:val="00985A11"/>
    <w:rsid w:val="00985A3E"/>
    <w:rsid w:val="00985C3B"/>
    <w:rsid w:val="00985DE1"/>
    <w:rsid w:val="009861CC"/>
    <w:rsid w:val="00987FD5"/>
    <w:rsid w:val="009905C1"/>
    <w:rsid w:val="00990904"/>
    <w:rsid w:val="00990DF4"/>
    <w:rsid w:val="00991279"/>
    <w:rsid w:val="0099201B"/>
    <w:rsid w:val="00992387"/>
    <w:rsid w:val="0099282C"/>
    <w:rsid w:val="00992AC9"/>
    <w:rsid w:val="00992C23"/>
    <w:rsid w:val="00992CEC"/>
    <w:rsid w:val="0099380C"/>
    <w:rsid w:val="00994374"/>
    <w:rsid w:val="0099457C"/>
    <w:rsid w:val="00995900"/>
    <w:rsid w:val="009976A3"/>
    <w:rsid w:val="009A1AA7"/>
    <w:rsid w:val="009A2608"/>
    <w:rsid w:val="009A28E6"/>
    <w:rsid w:val="009A2B98"/>
    <w:rsid w:val="009A2E0B"/>
    <w:rsid w:val="009A310E"/>
    <w:rsid w:val="009A4325"/>
    <w:rsid w:val="009A461B"/>
    <w:rsid w:val="009A4BFD"/>
    <w:rsid w:val="009A520B"/>
    <w:rsid w:val="009A7014"/>
    <w:rsid w:val="009A7291"/>
    <w:rsid w:val="009A766E"/>
    <w:rsid w:val="009A77A0"/>
    <w:rsid w:val="009B0AB9"/>
    <w:rsid w:val="009B370C"/>
    <w:rsid w:val="009B47CF"/>
    <w:rsid w:val="009B605B"/>
    <w:rsid w:val="009C0823"/>
    <w:rsid w:val="009C0ACA"/>
    <w:rsid w:val="009C0CC0"/>
    <w:rsid w:val="009C12C9"/>
    <w:rsid w:val="009C24B8"/>
    <w:rsid w:val="009C347F"/>
    <w:rsid w:val="009C6126"/>
    <w:rsid w:val="009C6FB1"/>
    <w:rsid w:val="009C73A7"/>
    <w:rsid w:val="009D1B59"/>
    <w:rsid w:val="009D1E35"/>
    <w:rsid w:val="009D2826"/>
    <w:rsid w:val="009D2888"/>
    <w:rsid w:val="009D3707"/>
    <w:rsid w:val="009D570D"/>
    <w:rsid w:val="009D5B51"/>
    <w:rsid w:val="009D6D14"/>
    <w:rsid w:val="009E0755"/>
    <w:rsid w:val="009E0D62"/>
    <w:rsid w:val="009E1AF9"/>
    <w:rsid w:val="009E1C8A"/>
    <w:rsid w:val="009E2220"/>
    <w:rsid w:val="009E2DC1"/>
    <w:rsid w:val="009E4BE4"/>
    <w:rsid w:val="009E5AD3"/>
    <w:rsid w:val="009E6A41"/>
    <w:rsid w:val="009E6C32"/>
    <w:rsid w:val="009E6C64"/>
    <w:rsid w:val="009E6D3C"/>
    <w:rsid w:val="009E72C6"/>
    <w:rsid w:val="009F0654"/>
    <w:rsid w:val="009F1A03"/>
    <w:rsid w:val="009F1E72"/>
    <w:rsid w:val="009F31FA"/>
    <w:rsid w:val="009F3F14"/>
    <w:rsid w:val="009F44FD"/>
    <w:rsid w:val="009F4D7B"/>
    <w:rsid w:val="009F53B9"/>
    <w:rsid w:val="009F6406"/>
    <w:rsid w:val="009F739B"/>
    <w:rsid w:val="009F7707"/>
    <w:rsid w:val="00A011FC"/>
    <w:rsid w:val="00A0192E"/>
    <w:rsid w:val="00A01E50"/>
    <w:rsid w:val="00A0374E"/>
    <w:rsid w:val="00A03A7F"/>
    <w:rsid w:val="00A045BD"/>
    <w:rsid w:val="00A05257"/>
    <w:rsid w:val="00A0678B"/>
    <w:rsid w:val="00A0770F"/>
    <w:rsid w:val="00A077F1"/>
    <w:rsid w:val="00A07B95"/>
    <w:rsid w:val="00A07CB5"/>
    <w:rsid w:val="00A07DB2"/>
    <w:rsid w:val="00A112CB"/>
    <w:rsid w:val="00A11E67"/>
    <w:rsid w:val="00A11E7F"/>
    <w:rsid w:val="00A11EA0"/>
    <w:rsid w:val="00A12219"/>
    <w:rsid w:val="00A13899"/>
    <w:rsid w:val="00A14753"/>
    <w:rsid w:val="00A14A97"/>
    <w:rsid w:val="00A15CF0"/>
    <w:rsid w:val="00A15FE0"/>
    <w:rsid w:val="00A16D95"/>
    <w:rsid w:val="00A17C9F"/>
    <w:rsid w:val="00A20528"/>
    <w:rsid w:val="00A21D94"/>
    <w:rsid w:val="00A22F13"/>
    <w:rsid w:val="00A24096"/>
    <w:rsid w:val="00A24164"/>
    <w:rsid w:val="00A248B1"/>
    <w:rsid w:val="00A24A29"/>
    <w:rsid w:val="00A24FF9"/>
    <w:rsid w:val="00A251B5"/>
    <w:rsid w:val="00A252D7"/>
    <w:rsid w:val="00A255E0"/>
    <w:rsid w:val="00A30397"/>
    <w:rsid w:val="00A30C72"/>
    <w:rsid w:val="00A30DA2"/>
    <w:rsid w:val="00A31257"/>
    <w:rsid w:val="00A3242C"/>
    <w:rsid w:val="00A3280C"/>
    <w:rsid w:val="00A32C42"/>
    <w:rsid w:val="00A35278"/>
    <w:rsid w:val="00A35B9C"/>
    <w:rsid w:val="00A35F45"/>
    <w:rsid w:val="00A36515"/>
    <w:rsid w:val="00A374FA"/>
    <w:rsid w:val="00A37C27"/>
    <w:rsid w:val="00A415BF"/>
    <w:rsid w:val="00A42769"/>
    <w:rsid w:val="00A4306F"/>
    <w:rsid w:val="00A43D46"/>
    <w:rsid w:val="00A457DE"/>
    <w:rsid w:val="00A45978"/>
    <w:rsid w:val="00A45C4C"/>
    <w:rsid w:val="00A46EFF"/>
    <w:rsid w:val="00A47FC3"/>
    <w:rsid w:val="00A503C1"/>
    <w:rsid w:val="00A511C9"/>
    <w:rsid w:val="00A52684"/>
    <w:rsid w:val="00A52A77"/>
    <w:rsid w:val="00A52C03"/>
    <w:rsid w:val="00A53046"/>
    <w:rsid w:val="00A532C9"/>
    <w:rsid w:val="00A549AC"/>
    <w:rsid w:val="00A564CC"/>
    <w:rsid w:val="00A56691"/>
    <w:rsid w:val="00A56CEB"/>
    <w:rsid w:val="00A56D2F"/>
    <w:rsid w:val="00A57ABB"/>
    <w:rsid w:val="00A601EE"/>
    <w:rsid w:val="00A60445"/>
    <w:rsid w:val="00A6094A"/>
    <w:rsid w:val="00A634CF"/>
    <w:rsid w:val="00A6354A"/>
    <w:rsid w:val="00A63AEF"/>
    <w:rsid w:val="00A63B7E"/>
    <w:rsid w:val="00A63C29"/>
    <w:rsid w:val="00A6446B"/>
    <w:rsid w:val="00A647DB"/>
    <w:rsid w:val="00A654DA"/>
    <w:rsid w:val="00A6657E"/>
    <w:rsid w:val="00A700A6"/>
    <w:rsid w:val="00A7055A"/>
    <w:rsid w:val="00A70C9C"/>
    <w:rsid w:val="00A710C7"/>
    <w:rsid w:val="00A71154"/>
    <w:rsid w:val="00A720FB"/>
    <w:rsid w:val="00A72498"/>
    <w:rsid w:val="00A724EE"/>
    <w:rsid w:val="00A729A5"/>
    <w:rsid w:val="00A72F66"/>
    <w:rsid w:val="00A749EB"/>
    <w:rsid w:val="00A7502F"/>
    <w:rsid w:val="00A759DD"/>
    <w:rsid w:val="00A766FB"/>
    <w:rsid w:val="00A77D92"/>
    <w:rsid w:val="00A80F41"/>
    <w:rsid w:val="00A812CE"/>
    <w:rsid w:val="00A81E69"/>
    <w:rsid w:val="00A82026"/>
    <w:rsid w:val="00A822F9"/>
    <w:rsid w:val="00A82786"/>
    <w:rsid w:val="00A83176"/>
    <w:rsid w:val="00A8439E"/>
    <w:rsid w:val="00A84BB7"/>
    <w:rsid w:val="00A85AD4"/>
    <w:rsid w:val="00A86ADD"/>
    <w:rsid w:val="00A87213"/>
    <w:rsid w:val="00A877A0"/>
    <w:rsid w:val="00A87F25"/>
    <w:rsid w:val="00A87F7A"/>
    <w:rsid w:val="00A90E67"/>
    <w:rsid w:val="00A91409"/>
    <w:rsid w:val="00A92458"/>
    <w:rsid w:val="00A92E70"/>
    <w:rsid w:val="00A94860"/>
    <w:rsid w:val="00A94DD9"/>
    <w:rsid w:val="00A9507E"/>
    <w:rsid w:val="00A95DBD"/>
    <w:rsid w:val="00A97666"/>
    <w:rsid w:val="00A9782E"/>
    <w:rsid w:val="00A97E46"/>
    <w:rsid w:val="00AA2328"/>
    <w:rsid w:val="00AA23B3"/>
    <w:rsid w:val="00AA321C"/>
    <w:rsid w:val="00AA4AFD"/>
    <w:rsid w:val="00AA4D4D"/>
    <w:rsid w:val="00AA6182"/>
    <w:rsid w:val="00AA637F"/>
    <w:rsid w:val="00AA64F1"/>
    <w:rsid w:val="00AB0395"/>
    <w:rsid w:val="00AB50DC"/>
    <w:rsid w:val="00AB5B30"/>
    <w:rsid w:val="00AB6011"/>
    <w:rsid w:val="00AB621D"/>
    <w:rsid w:val="00AB78F9"/>
    <w:rsid w:val="00AB7B18"/>
    <w:rsid w:val="00AC014C"/>
    <w:rsid w:val="00AC02A1"/>
    <w:rsid w:val="00AC0385"/>
    <w:rsid w:val="00AC13CE"/>
    <w:rsid w:val="00AC1B55"/>
    <w:rsid w:val="00AC1CAF"/>
    <w:rsid w:val="00AC1CB6"/>
    <w:rsid w:val="00AC3841"/>
    <w:rsid w:val="00AC3CD5"/>
    <w:rsid w:val="00AC4845"/>
    <w:rsid w:val="00AC5502"/>
    <w:rsid w:val="00AC56E5"/>
    <w:rsid w:val="00AC5DFE"/>
    <w:rsid w:val="00AC6292"/>
    <w:rsid w:val="00AC6786"/>
    <w:rsid w:val="00AC6C15"/>
    <w:rsid w:val="00AC6CB8"/>
    <w:rsid w:val="00AC74A9"/>
    <w:rsid w:val="00AC7D1B"/>
    <w:rsid w:val="00AD2A32"/>
    <w:rsid w:val="00AD3A56"/>
    <w:rsid w:val="00AD4695"/>
    <w:rsid w:val="00AD4B9D"/>
    <w:rsid w:val="00AD5CF9"/>
    <w:rsid w:val="00AD66C1"/>
    <w:rsid w:val="00AD7393"/>
    <w:rsid w:val="00AD7684"/>
    <w:rsid w:val="00AD77DD"/>
    <w:rsid w:val="00AD7ADA"/>
    <w:rsid w:val="00AE0B02"/>
    <w:rsid w:val="00AE0DEF"/>
    <w:rsid w:val="00AE0FA6"/>
    <w:rsid w:val="00AE1BEC"/>
    <w:rsid w:val="00AE2501"/>
    <w:rsid w:val="00AE255A"/>
    <w:rsid w:val="00AE346F"/>
    <w:rsid w:val="00AE398F"/>
    <w:rsid w:val="00AE530B"/>
    <w:rsid w:val="00AE5AA0"/>
    <w:rsid w:val="00AE6A1E"/>
    <w:rsid w:val="00AE7367"/>
    <w:rsid w:val="00AE7E78"/>
    <w:rsid w:val="00AF1D5B"/>
    <w:rsid w:val="00AF2C87"/>
    <w:rsid w:val="00AF2EC7"/>
    <w:rsid w:val="00AF3D44"/>
    <w:rsid w:val="00AF3DBA"/>
    <w:rsid w:val="00AF5E03"/>
    <w:rsid w:val="00AF7405"/>
    <w:rsid w:val="00AF7D41"/>
    <w:rsid w:val="00B00DB1"/>
    <w:rsid w:val="00B01217"/>
    <w:rsid w:val="00B015A3"/>
    <w:rsid w:val="00B015F0"/>
    <w:rsid w:val="00B01DBA"/>
    <w:rsid w:val="00B01F8D"/>
    <w:rsid w:val="00B02332"/>
    <w:rsid w:val="00B03F43"/>
    <w:rsid w:val="00B045CB"/>
    <w:rsid w:val="00B046BF"/>
    <w:rsid w:val="00B047E3"/>
    <w:rsid w:val="00B04AAB"/>
    <w:rsid w:val="00B057DA"/>
    <w:rsid w:val="00B06ADA"/>
    <w:rsid w:val="00B07A50"/>
    <w:rsid w:val="00B07ADB"/>
    <w:rsid w:val="00B102CA"/>
    <w:rsid w:val="00B1066A"/>
    <w:rsid w:val="00B11707"/>
    <w:rsid w:val="00B11CBE"/>
    <w:rsid w:val="00B120BA"/>
    <w:rsid w:val="00B13053"/>
    <w:rsid w:val="00B13CB9"/>
    <w:rsid w:val="00B14393"/>
    <w:rsid w:val="00B1631A"/>
    <w:rsid w:val="00B167E5"/>
    <w:rsid w:val="00B17EDD"/>
    <w:rsid w:val="00B21DF2"/>
    <w:rsid w:val="00B22BB1"/>
    <w:rsid w:val="00B22EEC"/>
    <w:rsid w:val="00B24ADF"/>
    <w:rsid w:val="00B2565B"/>
    <w:rsid w:val="00B25A1B"/>
    <w:rsid w:val="00B25A6F"/>
    <w:rsid w:val="00B25C94"/>
    <w:rsid w:val="00B25CDD"/>
    <w:rsid w:val="00B25CFE"/>
    <w:rsid w:val="00B26383"/>
    <w:rsid w:val="00B27112"/>
    <w:rsid w:val="00B272A0"/>
    <w:rsid w:val="00B30785"/>
    <w:rsid w:val="00B31253"/>
    <w:rsid w:val="00B317B8"/>
    <w:rsid w:val="00B31B1C"/>
    <w:rsid w:val="00B32D48"/>
    <w:rsid w:val="00B33D0C"/>
    <w:rsid w:val="00B343BB"/>
    <w:rsid w:val="00B353C8"/>
    <w:rsid w:val="00B35D74"/>
    <w:rsid w:val="00B42DAF"/>
    <w:rsid w:val="00B4482A"/>
    <w:rsid w:val="00B455D4"/>
    <w:rsid w:val="00B46A60"/>
    <w:rsid w:val="00B47A97"/>
    <w:rsid w:val="00B47B74"/>
    <w:rsid w:val="00B50223"/>
    <w:rsid w:val="00B5136D"/>
    <w:rsid w:val="00B52C95"/>
    <w:rsid w:val="00B53C55"/>
    <w:rsid w:val="00B541B8"/>
    <w:rsid w:val="00B5508B"/>
    <w:rsid w:val="00B558CA"/>
    <w:rsid w:val="00B5594E"/>
    <w:rsid w:val="00B55BDB"/>
    <w:rsid w:val="00B56455"/>
    <w:rsid w:val="00B5708A"/>
    <w:rsid w:val="00B57F4E"/>
    <w:rsid w:val="00B6096B"/>
    <w:rsid w:val="00B60AC2"/>
    <w:rsid w:val="00B60E82"/>
    <w:rsid w:val="00B60E97"/>
    <w:rsid w:val="00B6153B"/>
    <w:rsid w:val="00B635BA"/>
    <w:rsid w:val="00B637CE"/>
    <w:rsid w:val="00B63819"/>
    <w:rsid w:val="00B645D4"/>
    <w:rsid w:val="00B64CEC"/>
    <w:rsid w:val="00B65300"/>
    <w:rsid w:val="00B667D0"/>
    <w:rsid w:val="00B6724A"/>
    <w:rsid w:val="00B70354"/>
    <w:rsid w:val="00B70FBC"/>
    <w:rsid w:val="00B73940"/>
    <w:rsid w:val="00B7472F"/>
    <w:rsid w:val="00B75246"/>
    <w:rsid w:val="00B76085"/>
    <w:rsid w:val="00B7642F"/>
    <w:rsid w:val="00B76549"/>
    <w:rsid w:val="00B766D1"/>
    <w:rsid w:val="00B76F95"/>
    <w:rsid w:val="00B77D1F"/>
    <w:rsid w:val="00B77D2A"/>
    <w:rsid w:val="00B80104"/>
    <w:rsid w:val="00B801B9"/>
    <w:rsid w:val="00B8037F"/>
    <w:rsid w:val="00B80451"/>
    <w:rsid w:val="00B83453"/>
    <w:rsid w:val="00B835F6"/>
    <w:rsid w:val="00B8375B"/>
    <w:rsid w:val="00B83D09"/>
    <w:rsid w:val="00B83DD3"/>
    <w:rsid w:val="00B8409E"/>
    <w:rsid w:val="00B84DE4"/>
    <w:rsid w:val="00B84EEB"/>
    <w:rsid w:val="00B858B8"/>
    <w:rsid w:val="00B8615A"/>
    <w:rsid w:val="00B871A9"/>
    <w:rsid w:val="00B87B62"/>
    <w:rsid w:val="00B9018F"/>
    <w:rsid w:val="00B90571"/>
    <w:rsid w:val="00B90DB3"/>
    <w:rsid w:val="00B90FF6"/>
    <w:rsid w:val="00B92580"/>
    <w:rsid w:val="00B92FD8"/>
    <w:rsid w:val="00B939C1"/>
    <w:rsid w:val="00B94683"/>
    <w:rsid w:val="00B94CAD"/>
    <w:rsid w:val="00B94FA3"/>
    <w:rsid w:val="00B95738"/>
    <w:rsid w:val="00B95775"/>
    <w:rsid w:val="00B959D5"/>
    <w:rsid w:val="00B963BF"/>
    <w:rsid w:val="00B97B90"/>
    <w:rsid w:val="00B97DBE"/>
    <w:rsid w:val="00B97FD6"/>
    <w:rsid w:val="00BA111E"/>
    <w:rsid w:val="00BA196C"/>
    <w:rsid w:val="00BA5AC9"/>
    <w:rsid w:val="00BA6C2A"/>
    <w:rsid w:val="00BA75CB"/>
    <w:rsid w:val="00BA7B93"/>
    <w:rsid w:val="00BA7EC0"/>
    <w:rsid w:val="00BA7F7C"/>
    <w:rsid w:val="00BB0F86"/>
    <w:rsid w:val="00BB1037"/>
    <w:rsid w:val="00BB1093"/>
    <w:rsid w:val="00BB1D0F"/>
    <w:rsid w:val="00BB2B40"/>
    <w:rsid w:val="00BB2D43"/>
    <w:rsid w:val="00BB3B60"/>
    <w:rsid w:val="00BB40B5"/>
    <w:rsid w:val="00BB44C7"/>
    <w:rsid w:val="00BB4A59"/>
    <w:rsid w:val="00BB5008"/>
    <w:rsid w:val="00BB5461"/>
    <w:rsid w:val="00BB589C"/>
    <w:rsid w:val="00BB6264"/>
    <w:rsid w:val="00BB7374"/>
    <w:rsid w:val="00BC0DC1"/>
    <w:rsid w:val="00BC1677"/>
    <w:rsid w:val="00BC1BDB"/>
    <w:rsid w:val="00BC1D8B"/>
    <w:rsid w:val="00BC271E"/>
    <w:rsid w:val="00BC2F62"/>
    <w:rsid w:val="00BC423B"/>
    <w:rsid w:val="00BC44C9"/>
    <w:rsid w:val="00BC4B47"/>
    <w:rsid w:val="00BD0D86"/>
    <w:rsid w:val="00BD0EA7"/>
    <w:rsid w:val="00BD144D"/>
    <w:rsid w:val="00BD158C"/>
    <w:rsid w:val="00BD271C"/>
    <w:rsid w:val="00BD3307"/>
    <w:rsid w:val="00BD3C70"/>
    <w:rsid w:val="00BD4133"/>
    <w:rsid w:val="00BD449D"/>
    <w:rsid w:val="00BD44C2"/>
    <w:rsid w:val="00BD57B9"/>
    <w:rsid w:val="00BD6D55"/>
    <w:rsid w:val="00BD7C54"/>
    <w:rsid w:val="00BD7DCC"/>
    <w:rsid w:val="00BE13D5"/>
    <w:rsid w:val="00BE303A"/>
    <w:rsid w:val="00BE4275"/>
    <w:rsid w:val="00BE46B0"/>
    <w:rsid w:val="00BE5C1D"/>
    <w:rsid w:val="00BE6917"/>
    <w:rsid w:val="00BE6ABE"/>
    <w:rsid w:val="00BE6EA9"/>
    <w:rsid w:val="00BE723B"/>
    <w:rsid w:val="00BE78BB"/>
    <w:rsid w:val="00BE7C7F"/>
    <w:rsid w:val="00BF04A0"/>
    <w:rsid w:val="00BF0FB1"/>
    <w:rsid w:val="00BF15EE"/>
    <w:rsid w:val="00BF16F1"/>
    <w:rsid w:val="00BF174C"/>
    <w:rsid w:val="00BF192F"/>
    <w:rsid w:val="00BF226C"/>
    <w:rsid w:val="00BF47E1"/>
    <w:rsid w:val="00BF4B35"/>
    <w:rsid w:val="00BF52BE"/>
    <w:rsid w:val="00BF5C7B"/>
    <w:rsid w:val="00BF68B4"/>
    <w:rsid w:val="00BF6A76"/>
    <w:rsid w:val="00BF71CD"/>
    <w:rsid w:val="00C00B5A"/>
    <w:rsid w:val="00C010D8"/>
    <w:rsid w:val="00C01630"/>
    <w:rsid w:val="00C01FF3"/>
    <w:rsid w:val="00C02448"/>
    <w:rsid w:val="00C0254F"/>
    <w:rsid w:val="00C03525"/>
    <w:rsid w:val="00C037C7"/>
    <w:rsid w:val="00C048C8"/>
    <w:rsid w:val="00C04C21"/>
    <w:rsid w:val="00C04E2F"/>
    <w:rsid w:val="00C06471"/>
    <w:rsid w:val="00C073E6"/>
    <w:rsid w:val="00C078B1"/>
    <w:rsid w:val="00C10531"/>
    <w:rsid w:val="00C10D81"/>
    <w:rsid w:val="00C11633"/>
    <w:rsid w:val="00C121CE"/>
    <w:rsid w:val="00C12A3E"/>
    <w:rsid w:val="00C1388D"/>
    <w:rsid w:val="00C149D4"/>
    <w:rsid w:val="00C14DE4"/>
    <w:rsid w:val="00C1580A"/>
    <w:rsid w:val="00C158AF"/>
    <w:rsid w:val="00C160CF"/>
    <w:rsid w:val="00C1634D"/>
    <w:rsid w:val="00C1635A"/>
    <w:rsid w:val="00C16D44"/>
    <w:rsid w:val="00C17430"/>
    <w:rsid w:val="00C17595"/>
    <w:rsid w:val="00C206A2"/>
    <w:rsid w:val="00C2091D"/>
    <w:rsid w:val="00C210BC"/>
    <w:rsid w:val="00C217C8"/>
    <w:rsid w:val="00C2298A"/>
    <w:rsid w:val="00C23215"/>
    <w:rsid w:val="00C23D44"/>
    <w:rsid w:val="00C2421B"/>
    <w:rsid w:val="00C26050"/>
    <w:rsid w:val="00C264CE"/>
    <w:rsid w:val="00C266F3"/>
    <w:rsid w:val="00C27005"/>
    <w:rsid w:val="00C277A7"/>
    <w:rsid w:val="00C301C8"/>
    <w:rsid w:val="00C312CA"/>
    <w:rsid w:val="00C32952"/>
    <w:rsid w:val="00C3461B"/>
    <w:rsid w:val="00C356BA"/>
    <w:rsid w:val="00C36998"/>
    <w:rsid w:val="00C36D9B"/>
    <w:rsid w:val="00C37170"/>
    <w:rsid w:val="00C375A7"/>
    <w:rsid w:val="00C37C46"/>
    <w:rsid w:val="00C4099A"/>
    <w:rsid w:val="00C40D45"/>
    <w:rsid w:val="00C417D4"/>
    <w:rsid w:val="00C41E56"/>
    <w:rsid w:val="00C422EC"/>
    <w:rsid w:val="00C42425"/>
    <w:rsid w:val="00C426F0"/>
    <w:rsid w:val="00C430BB"/>
    <w:rsid w:val="00C436AA"/>
    <w:rsid w:val="00C44487"/>
    <w:rsid w:val="00C44AAB"/>
    <w:rsid w:val="00C45B04"/>
    <w:rsid w:val="00C45B4C"/>
    <w:rsid w:val="00C5097E"/>
    <w:rsid w:val="00C513A2"/>
    <w:rsid w:val="00C51A4B"/>
    <w:rsid w:val="00C52B11"/>
    <w:rsid w:val="00C533B0"/>
    <w:rsid w:val="00C53F0E"/>
    <w:rsid w:val="00C53FB5"/>
    <w:rsid w:val="00C54963"/>
    <w:rsid w:val="00C54994"/>
    <w:rsid w:val="00C55100"/>
    <w:rsid w:val="00C5536C"/>
    <w:rsid w:val="00C5541A"/>
    <w:rsid w:val="00C55FF9"/>
    <w:rsid w:val="00C564F2"/>
    <w:rsid w:val="00C56905"/>
    <w:rsid w:val="00C56DB7"/>
    <w:rsid w:val="00C56F38"/>
    <w:rsid w:val="00C57843"/>
    <w:rsid w:val="00C57C9C"/>
    <w:rsid w:val="00C60869"/>
    <w:rsid w:val="00C60A6E"/>
    <w:rsid w:val="00C60EEF"/>
    <w:rsid w:val="00C640B9"/>
    <w:rsid w:val="00C649EB"/>
    <w:rsid w:val="00C65B04"/>
    <w:rsid w:val="00C66868"/>
    <w:rsid w:val="00C6785A"/>
    <w:rsid w:val="00C72128"/>
    <w:rsid w:val="00C72311"/>
    <w:rsid w:val="00C72490"/>
    <w:rsid w:val="00C72A91"/>
    <w:rsid w:val="00C72C2F"/>
    <w:rsid w:val="00C75576"/>
    <w:rsid w:val="00C757A8"/>
    <w:rsid w:val="00C76483"/>
    <w:rsid w:val="00C7692E"/>
    <w:rsid w:val="00C770C9"/>
    <w:rsid w:val="00C770E2"/>
    <w:rsid w:val="00C802F2"/>
    <w:rsid w:val="00C81468"/>
    <w:rsid w:val="00C8169D"/>
    <w:rsid w:val="00C819A8"/>
    <w:rsid w:val="00C82ABA"/>
    <w:rsid w:val="00C84229"/>
    <w:rsid w:val="00C844B3"/>
    <w:rsid w:val="00C845E1"/>
    <w:rsid w:val="00C84B26"/>
    <w:rsid w:val="00C8541C"/>
    <w:rsid w:val="00C85F1D"/>
    <w:rsid w:val="00C904F5"/>
    <w:rsid w:val="00C9051D"/>
    <w:rsid w:val="00C91F24"/>
    <w:rsid w:val="00C92914"/>
    <w:rsid w:val="00C92999"/>
    <w:rsid w:val="00C92C3F"/>
    <w:rsid w:val="00C93608"/>
    <w:rsid w:val="00C94A17"/>
    <w:rsid w:val="00C9540F"/>
    <w:rsid w:val="00C95C26"/>
    <w:rsid w:val="00C9655E"/>
    <w:rsid w:val="00C9708E"/>
    <w:rsid w:val="00CA23B1"/>
    <w:rsid w:val="00CA3E5F"/>
    <w:rsid w:val="00CA4244"/>
    <w:rsid w:val="00CA4C12"/>
    <w:rsid w:val="00CA4FF3"/>
    <w:rsid w:val="00CA5512"/>
    <w:rsid w:val="00CA61FA"/>
    <w:rsid w:val="00CA6773"/>
    <w:rsid w:val="00CB0236"/>
    <w:rsid w:val="00CB06E3"/>
    <w:rsid w:val="00CB0930"/>
    <w:rsid w:val="00CB0DDE"/>
    <w:rsid w:val="00CB161A"/>
    <w:rsid w:val="00CB1B32"/>
    <w:rsid w:val="00CB2140"/>
    <w:rsid w:val="00CB2AB3"/>
    <w:rsid w:val="00CB2C00"/>
    <w:rsid w:val="00CB2F5B"/>
    <w:rsid w:val="00CB3298"/>
    <w:rsid w:val="00CB33B7"/>
    <w:rsid w:val="00CB3AF6"/>
    <w:rsid w:val="00CB3D16"/>
    <w:rsid w:val="00CB489D"/>
    <w:rsid w:val="00CB56F7"/>
    <w:rsid w:val="00CB6CDA"/>
    <w:rsid w:val="00CC02DE"/>
    <w:rsid w:val="00CC113E"/>
    <w:rsid w:val="00CC196D"/>
    <w:rsid w:val="00CC1C43"/>
    <w:rsid w:val="00CC28CC"/>
    <w:rsid w:val="00CC3125"/>
    <w:rsid w:val="00CC4357"/>
    <w:rsid w:val="00CC4994"/>
    <w:rsid w:val="00CC71B1"/>
    <w:rsid w:val="00CD03A5"/>
    <w:rsid w:val="00CD1AD6"/>
    <w:rsid w:val="00CD1EBA"/>
    <w:rsid w:val="00CD214F"/>
    <w:rsid w:val="00CD2F76"/>
    <w:rsid w:val="00CD379B"/>
    <w:rsid w:val="00CD3E8D"/>
    <w:rsid w:val="00CD41D5"/>
    <w:rsid w:val="00CD4297"/>
    <w:rsid w:val="00CD44E9"/>
    <w:rsid w:val="00CD48B0"/>
    <w:rsid w:val="00CD4C87"/>
    <w:rsid w:val="00CD4D9A"/>
    <w:rsid w:val="00CD52B4"/>
    <w:rsid w:val="00CD666C"/>
    <w:rsid w:val="00CD6AB4"/>
    <w:rsid w:val="00CD7D9E"/>
    <w:rsid w:val="00CE00B6"/>
    <w:rsid w:val="00CE13FB"/>
    <w:rsid w:val="00CE1A9E"/>
    <w:rsid w:val="00CE2584"/>
    <w:rsid w:val="00CE25CF"/>
    <w:rsid w:val="00CE2C9D"/>
    <w:rsid w:val="00CE38BA"/>
    <w:rsid w:val="00CE3C7A"/>
    <w:rsid w:val="00CE43DD"/>
    <w:rsid w:val="00CE5730"/>
    <w:rsid w:val="00CE6F2C"/>
    <w:rsid w:val="00CF0A2A"/>
    <w:rsid w:val="00CF0B78"/>
    <w:rsid w:val="00CF14D4"/>
    <w:rsid w:val="00CF3F4B"/>
    <w:rsid w:val="00CF52E6"/>
    <w:rsid w:val="00CF5AD1"/>
    <w:rsid w:val="00CF5E2F"/>
    <w:rsid w:val="00CF5F9D"/>
    <w:rsid w:val="00CF62D1"/>
    <w:rsid w:val="00CF668E"/>
    <w:rsid w:val="00CF791B"/>
    <w:rsid w:val="00D01164"/>
    <w:rsid w:val="00D03284"/>
    <w:rsid w:val="00D04927"/>
    <w:rsid w:val="00D04982"/>
    <w:rsid w:val="00D052A9"/>
    <w:rsid w:val="00D059A6"/>
    <w:rsid w:val="00D06216"/>
    <w:rsid w:val="00D102D8"/>
    <w:rsid w:val="00D11821"/>
    <w:rsid w:val="00D119B7"/>
    <w:rsid w:val="00D12B16"/>
    <w:rsid w:val="00D12DF8"/>
    <w:rsid w:val="00D1343A"/>
    <w:rsid w:val="00D1375E"/>
    <w:rsid w:val="00D13835"/>
    <w:rsid w:val="00D13BC8"/>
    <w:rsid w:val="00D13E6D"/>
    <w:rsid w:val="00D153C1"/>
    <w:rsid w:val="00D15504"/>
    <w:rsid w:val="00D176AA"/>
    <w:rsid w:val="00D17C6E"/>
    <w:rsid w:val="00D20048"/>
    <w:rsid w:val="00D201F9"/>
    <w:rsid w:val="00D20262"/>
    <w:rsid w:val="00D20BC5"/>
    <w:rsid w:val="00D214A0"/>
    <w:rsid w:val="00D215DC"/>
    <w:rsid w:val="00D21A2F"/>
    <w:rsid w:val="00D21E18"/>
    <w:rsid w:val="00D21EEA"/>
    <w:rsid w:val="00D22458"/>
    <w:rsid w:val="00D22531"/>
    <w:rsid w:val="00D22FB9"/>
    <w:rsid w:val="00D232B5"/>
    <w:rsid w:val="00D23B64"/>
    <w:rsid w:val="00D23BED"/>
    <w:rsid w:val="00D23CFA"/>
    <w:rsid w:val="00D23DBD"/>
    <w:rsid w:val="00D24E15"/>
    <w:rsid w:val="00D25074"/>
    <w:rsid w:val="00D25CF5"/>
    <w:rsid w:val="00D264C0"/>
    <w:rsid w:val="00D273A1"/>
    <w:rsid w:val="00D2774B"/>
    <w:rsid w:val="00D31C28"/>
    <w:rsid w:val="00D31D62"/>
    <w:rsid w:val="00D32000"/>
    <w:rsid w:val="00D33C8F"/>
    <w:rsid w:val="00D35607"/>
    <w:rsid w:val="00D36359"/>
    <w:rsid w:val="00D3647D"/>
    <w:rsid w:val="00D36DD9"/>
    <w:rsid w:val="00D36EF3"/>
    <w:rsid w:val="00D371B3"/>
    <w:rsid w:val="00D37515"/>
    <w:rsid w:val="00D40CAE"/>
    <w:rsid w:val="00D41610"/>
    <w:rsid w:val="00D41BD1"/>
    <w:rsid w:val="00D426DB"/>
    <w:rsid w:val="00D43169"/>
    <w:rsid w:val="00D43A79"/>
    <w:rsid w:val="00D44368"/>
    <w:rsid w:val="00D44527"/>
    <w:rsid w:val="00D456AE"/>
    <w:rsid w:val="00D45B39"/>
    <w:rsid w:val="00D45B49"/>
    <w:rsid w:val="00D45D20"/>
    <w:rsid w:val="00D45D5D"/>
    <w:rsid w:val="00D4666D"/>
    <w:rsid w:val="00D46882"/>
    <w:rsid w:val="00D46AEE"/>
    <w:rsid w:val="00D501CC"/>
    <w:rsid w:val="00D50A07"/>
    <w:rsid w:val="00D51523"/>
    <w:rsid w:val="00D51BA6"/>
    <w:rsid w:val="00D51CCD"/>
    <w:rsid w:val="00D51E78"/>
    <w:rsid w:val="00D53799"/>
    <w:rsid w:val="00D542B5"/>
    <w:rsid w:val="00D55A37"/>
    <w:rsid w:val="00D56522"/>
    <w:rsid w:val="00D5691A"/>
    <w:rsid w:val="00D6094C"/>
    <w:rsid w:val="00D61ABA"/>
    <w:rsid w:val="00D622F9"/>
    <w:rsid w:val="00D62AB4"/>
    <w:rsid w:val="00D63136"/>
    <w:rsid w:val="00D66CD4"/>
    <w:rsid w:val="00D66D5C"/>
    <w:rsid w:val="00D67D5C"/>
    <w:rsid w:val="00D71DA3"/>
    <w:rsid w:val="00D731C9"/>
    <w:rsid w:val="00D74CE1"/>
    <w:rsid w:val="00D74E79"/>
    <w:rsid w:val="00D7515B"/>
    <w:rsid w:val="00D7572F"/>
    <w:rsid w:val="00D75F7D"/>
    <w:rsid w:val="00D7703B"/>
    <w:rsid w:val="00D77FBC"/>
    <w:rsid w:val="00D80EAD"/>
    <w:rsid w:val="00D81863"/>
    <w:rsid w:val="00D81ED0"/>
    <w:rsid w:val="00D83646"/>
    <w:rsid w:val="00D840C3"/>
    <w:rsid w:val="00D849F8"/>
    <w:rsid w:val="00D84BC0"/>
    <w:rsid w:val="00D90472"/>
    <w:rsid w:val="00D904CF"/>
    <w:rsid w:val="00D91379"/>
    <w:rsid w:val="00D91CF6"/>
    <w:rsid w:val="00D93839"/>
    <w:rsid w:val="00D93EE8"/>
    <w:rsid w:val="00D9421D"/>
    <w:rsid w:val="00D9462C"/>
    <w:rsid w:val="00D954C1"/>
    <w:rsid w:val="00D97AAC"/>
    <w:rsid w:val="00DA09D2"/>
    <w:rsid w:val="00DA0D12"/>
    <w:rsid w:val="00DA3765"/>
    <w:rsid w:val="00DA4194"/>
    <w:rsid w:val="00DA42F6"/>
    <w:rsid w:val="00DA475A"/>
    <w:rsid w:val="00DA50C9"/>
    <w:rsid w:val="00DA5764"/>
    <w:rsid w:val="00DA6130"/>
    <w:rsid w:val="00DA788F"/>
    <w:rsid w:val="00DB002A"/>
    <w:rsid w:val="00DB0D97"/>
    <w:rsid w:val="00DB1C7C"/>
    <w:rsid w:val="00DB1F46"/>
    <w:rsid w:val="00DB26C3"/>
    <w:rsid w:val="00DB26EB"/>
    <w:rsid w:val="00DB28A0"/>
    <w:rsid w:val="00DB2D4F"/>
    <w:rsid w:val="00DB30F2"/>
    <w:rsid w:val="00DB3951"/>
    <w:rsid w:val="00DB3B84"/>
    <w:rsid w:val="00DB3CC8"/>
    <w:rsid w:val="00DB3EFE"/>
    <w:rsid w:val="00DB44DC"/>
    <w:rsid w:val="00DB4D44"/>
    <w:rsid w:val="00DB5843"/>
    <w:rsid w:val="00DB5A8B"/>
    <w:rsid w:val="00DB6DB6"/>
    <w:rsid w:val="00DB75F1"/>
    <w:rsid w:val="00DB77FA"/>
    <w:rsid w:val="00DC1727"/>
    <w:rsid w:val="00DC1A01"/>
    <w:rsid w:val="00DC2B1A"/>
    <w:rsid w:val="00DC3174"/>
    <w:rsid w:val="00DC4370"/>
    <w:rsid w:val="00DC4A70"/>
    <w:rsid w:val="00DC4D73"/>
    <w:rsid w:val="00DC556C"/>
    <w:rsid w:val="00DC650B"/>
    <w:rsid w:val="00DC791B"/>
    <w:rsid w:val="00DD2E1D"/>
    <w:rsid w:val="00DD3469"/>
    <w:rsid w:val="00DD366A"/>
    <w:rsid w:val="00DD3872"/>
    <w:rsid w:val="00DD3EF5"/>
    <w:rsid w:val="00DD40B5"/>
    <w:rsid w:val="00DD4104"/>
    <w:rsid w:val="00DD4C51"/>
    <w:rsid w:val="00DD54F8"/>
    <w:rsid w:val="00DD73B3"/>
    <w:rsid w:val="00DD7576"/>
    <w:rsid w:val="00DE00BF"/>
    <w:rsid w:val="00DE0190"/>
    <w:rsid w:val="00DE0FDA"/>
    <w:rsid w:val="00DE1531"/>
    <w:rsid w:val="00DE1AAC"/>
    <w:rsid w:val="00DE292B"/>
    <w:rsid w:val="00DE2D3D"/>
    <w:rsid w:val="00DE2EFC"/>
    <w:rsid w:val="00DE320E"/>
    <w:rsid w:val="00DE3F61"/>
    <w:rsid w:val="00DE54F0"/>
    <w:rsid w:val="00DE5B42"/>
    <w:rsid w:val="00DE5EF8"/>
    <w:rsid w:val="00DF0E56"/>
    <w:rsid w:val="00DF36EE"/>
    <w:rsid w:val="00DF474B"/>
    <w:rsid w:val="00DF58E6"/>
    <w:rsid w:val="00DF592F"/>
    <w:rsid w:val="00DF6400"/>
    <w:rsid w:val="00DF67DC"/>
    <w:rsid w:val="00DF69B1"/>
    <w:rsid w:val="00E0091F"/>
    <w:rsid w:val="00E013DA"/>
    <w:rsid w:val="00E01A18"/>
    <w:rsid w:val="00E02DC0"/>
    <w:rsid w:val="00E037C8"/>
    <w:rsid w:val="00E05715"/>
    <w:rsid w:val="00E058EA"/>
    <w:rsid w:val="00E066ED"/>
    <w:rsid w:val="00E06867"/>
    <w:rsid w:val="00E0746A"/>
    <w:rsid w:val="00E108C1"/>
    <w:rsid w:val="00E11461"/>
    <w:rsid w:val="00E11775"/>
    <w:rsid w:val="00E11AE8"/>
    <w:rsid w:val="00E11FF6"/>
    <w:rsid w:val="00E13213"/>
    <w:rsid w:val="00E1347A"/>
    <w:rsid w:val="00E13B09"/>
    <w:rsid w:val="00E1569A"/>
    <w:rsid w:val="00E15B50"/>
    <w:rsid w:val="00E16F20"/>
    <w:rsid w:val="00E17EF0"/>
    <w:rsid w:val="00E20321"/>
    <w:rsid w:val="00E2070F"/>
    <w:rsid w:val="00E210C3"/>
    <w:rsid w:val="00E21216"/>
    <w:rsid w:val="00E22551"/>
    <w:rsid w:val="00E228F7"/>
    <w:rsid w:val="00E22FD6"/>
    <w:rsid w:val="00E240E6"/>
    <w:rsid w:val="00E2474B"/>
    <w:rsid w:val="00E24854"/>
    <w:rsid w:val="00E24F7C"/>
    <w:rsid w:val="00E252FB"/>
    <w:rsid w:val="00E25EC7"/>
    <w:rsid w:val="00E26EAA"/>
    <w:rsid w:val="00E27E54"/>
    <w:rsid w:val="00E30473"/>
    <w:rsid w:val="00E3135F"/>
    <w:rsid w:val="00E32E73"/>
    <w:rsid w:val="00E33FF4"/>
    <w:rsid w:val="00E361A7"/>
    <w:rsid w:val="00E378F0"/>
    <w:rsid w:val="00E40D5A"/>
    <w:rsid w:val="00E40EE9"/>
    <w:rsid w:val="00E41B3F"/>
    <w:rsid w:val="00E41BC1"/>
    <w:rsid w:val="00E41D9D"/>
    <w:rsid w:val="00E43D24"/>
    <w:rsid w:val="00E44132"/>
    <w:rsid w:val="00E44182"/>
    <w:rsid w:val="00E44376"/>
    <w:rsid w:val="00E44396"/>
    <w:rsid w:val="00E44B42"/>
    <w:rsid w:val="00E45928"/>
    <w:rsid w:val="00E4684A"/>
    <w:rsid w:val="00E46BD1"/>
    <w:rsid w:val="00E46BFF"/>
    <w:rsid w:val="00E473AF"/>
    <w:rsid w:val="00E475AA"/>
    <w:rsid w:val="00E504CF"/>
    <w:rsid w:val="00E5064F"/>
    <w:rsid w:val="00E50828"/>
    <w:rsid w:val="00E508CB"/>
    <w:rsid w:val="00E51FC5"/>
    <w:rsid w:val="00E52863"/>
    <w:rsid w:val="00E531DC"/>
    <w:rsid w:val="00E538F5"/>
    <w:rsid w:val="00E53D50"/>
    <w:rsid w:val="00E54230"/>
    <w:rsid w:val="00E544F5"/>
    <w:rsid w:val="00E545E5"/>
    <w:rsid w:val="00E54935"/>
    <w:rsid w:val="00E54EDC"/>
    <w:rsid w:val="00E550B2"/>
    <w:rsid w:val="00E56596"/>
    <w:rsid w:val="00E56832"/>
    <w:rsid w:val="00E56B92"/>
    <w:rsid w:val="00E60530"/>
    <w:rsid w:val="00E6118B"/>
    <w:rsid w:val="00E61212"/>
    <w:rsid w:val="00E6182F"/>
    <w:rsid w:val="00E6186F"/>
    <w:rsid w:val="00E61C5D"/>
    <w:rsid w:val="00E621A2"/>
    <w:rsid w:val="00E644B9"/>
    <w:rsid w:val="00E6453F"/>
    <w:rsid w:val="00E64B7A"/>
    <w:rsid w:val="00E65E33"/>
    <w:rsid w:val="00E67285"/>
    <w:rsid w:val="00E672EE"/>
    <w:rsid w:val="00E67991"/>
    <w:rsid w:val="00E70A38"/>
    <w:rsid w:val="00E727D0"/>
    <w:rsid w:val="00E72BE2"/>
    <w:rsid w:val="00E73773"/>
    <w:rsid w:val="00E73E9C"/>
    <w:rsid w:val="00E740BF"/>
    <w:rsid w:val="00E7528C"/>
    <w:rsid w:val="00E7565B"/>
    <w:rsid w:val="00E75B00"/>
    <w:rsid w:val="00E779CD"/>
    <w:rsid w:val="00E8009D"/>
    <w:rsid w:val="00E803D1"/>
    <w:rsid w:val="00E80ED9"/>
    <w:rsid w:val="00E814F0"/>
    <w:rsid w:val="00E81736"/>
    <w:rsid w:val="00E81BB2"/>
    <w:rsid w:val="00E81CC5"/>
    <w:rsid w:val="00E81E80"/>
    <w:rsid w:val="00E82942"/>
    <w:rsid w:val="00E83638"/>
    <w:rsid w:val="00E83EAB"/>
    <w:rsid w:val="00E84379"/>
    <w:rsid w:val="00E8443B"/>
    <w:rsid w:val="00E84CA1"/>
    <w:rsid w:val="00E863C2"/>
    <w:rsid w:val="00E87508"/>
    <w:rsid w:val="00E87B24"/>
    <w:rsid w:val="00E87F24"/>
    <w:rsid w:val="00E91827"/>
    <w:rsid w:val="00E9190E"/>
    <w:rsid w:val="00E920F8"/>
    <w:rsid w:val="00E95637"/>
    <w:rsid w:val="00E959B3"/>
    <w:rsid w:val="00E95C8D"/>
    <w:rsid w:val="00E96243"/>
    <w:rsid w:val="00E9638E"/>
    <w:rsid w:val="00E9754F"/>
    <w:rsid w:val="00E97875"/>
    <w:rsid w:val="00E9793C"/>
    <w:rsid w:val="00EA4BAC"/>
    <w:rsid w:val="00EA5347"/>
    <w:rsid w:val="00EA5993"/>
    <w:rsid w:val="00EA636C"/>
    <w:rsid w:val="00EA6BD4"/>
    <w:rsid w:val="00EA6C39"/>
    <w:rsid w:val="00EB1ECE"/>
    <w:rsid w:val="00EB2CA2"/>
    <w:rsid w:val="00EB34D9"/>
    <w:rsid w:val="00EB3890"/>
    <w:rsid w:val="00EB4729"/>
    <w:rsid w:val="00EB4B8F"/>
    <w:rsid w:val="00EB4EC0"/>
    <w:rsid w:val="00EB5D26"/>
    <w:rsid w:val="00EB6678"/>
    <w:rsid w:val="00EB6B2B"/>
    <w:rsid w:val="00EB6F6E"/>
    <w:rsid w:val="00EC127F"/>
    <w:rsid w:val="00EC1711"/>
    <w:rsid w:val="00EC2631"/>
    <w:rsid w:val="00EC2C3B"/>
    <w:rsid w:val="00EC3678"/>
    <w:rsid w:val="00EC3AA8"/>
    <w:rsid w:val="00EC57A4"/>
    <w:rsid w:val="00EC5EA8"/>
    <w:rsid w:val="00EC739A"/>
    <w:rsid w:val="00ED06F0"/>
    <w:rsid w:val="00ED0B8B"/>
    <w:rsid w:val="00ED177D"/>
    <w:rsid w:val="00ED2F44"/>
    <w:rsid w:val="00ED35BB"/>
    <w:rsid w:val="00ED35DE"/>
    <w:rsid w:val="00ED3BAE"/>
    <w:rsid w:val="00ED4075"/>
    <w:rsid w:val="00ED4914"/>
    <w:rsid w:val="00ED66DF"/>
    <w:rsid w:val="00ED7307"/>
    <w:rsid w:val="00ED7BF7"/>
    <w:rsid w:val="00ED7EE3"/>
    <w:rsid w:val="00EE0DD5"/>
    <w:rsid w:val="00EE0FB4"/>
    <w:rsid w:val="00EE1068"/>
    <w:rsid w:val="00EE149E"/>
    <w:rsid w:val="00EE4891"/>
    <w:rsid w:val="00EE4D73"/>
    <w:rsid w:val="00EE59D8"/>
    <w:rsid w:val="00EE6CA0"/>
    <w:rsid w:val="00EE708D"/>
    <w:rsid w:val="00EE7A5F"/>
    <w:rsid w:val="00EE7B9E"/>
    <w:rsid w:val="00EF15AA"/>
    <w:rsid w:val="00EF17C0"/>
    <w:rsid w:val="00EF2096"/>
    <w:rsid w:val="00EF2682"/>
    <w:rsid w:val="00EF3DDE"/>
    <w:rsid w:val="00EF40A3"/>
    <w:rsid w:val="00EF4406"/>
    <w:rsid w:val="00EF4E3E"/>
    <w:rsid w:val="00EF4ED9"/>
    <w:rsid w:val="00EF62D3"/>
    <w:rsid w:val="00EF7E23"/>
    <w:rsid w:val="00F02CCA"/>
    <w:rsid w:val="00F03E6D"/>
    <w:rsid w:val="00F0431E"/>
    <w:rsid w:val="00F0467F"/>
    <w:rsid w:val="00F046F9"/>
    <w:rsid w:val="00F05162"/>
    <w:rsid w:val="00F054C3"/>
    <w:rsid w:val="00F05629"/>
    <w:rsid w:val="00F05A47"/>
    <w:rsid w:val="00F062CB"/>
    <w:rsid w:val="00F065B3"/>
    <w:rsid w:val="00F07310"/>
    <w:rsid w:val="00F10B29"/>
    <w:rsid w:val="00F1270C"/>
    <w:rsid w:val="00F127E8"/>
    <w:rsid w:val="00F12B0A"/>
    <w:rsid w:val="00F143C0"/>
    <w:rsid w:val="00F146EB"/>
    <w:rsid w:val="00F15283"/>
    <w:rsid w:val="00F157D9"/>
    <w:rsid w:val="00F15E70"/>
    <w:rsid w:val="00F16081"/>
    <w:rsid w:val="00F167CF"/>
    <w:rsid w:val="00F17005"/>
    <w:rsid w:val="00F22CE0"/>
    <w:rsid w:val="00F233BF"/>
    <w:rsid w:val="00F23F4C"/>
    <w:rsid w:val="00F24184"/>
    <w:rsid w:val="00F24690"/>
    <w:rsid w:val="00F2474B"/>
    <w:rsid w:val="00F24F2D"/>
    <w:rsid w:val="00F24F51"/>
    <w:rsid w:val="00F25EF1"/>
    <w:rsid w:val="00F26ACE"/>
    <w:rsid w:val="00F277B8"/>
    <w:rsid w:val="00F30401"/>
    <w:rsid w:val="00F30A5F"/>
    <w:rsid w:val="00F314D4"/>
    <w:rsid w:val="00F31EFE"/>
    <w:rsid w:val="00F32AA9"/>
    <w:rsid w:val="00F33171"/>
    <w:rsid w:val="00F3381F"/>
    <w:rsid w:val="00F33D11"/>
    <w:rsid w:val="00F34694"/>
    <w:rsid w:val="00F3475D"/>
    <w:rsid w:val="00F351D6"/>
    <w:rsid w:val="00F35486"/>
    <w:rsid w:val="00F35E09"/>
    <w:rsid w:val="00F361E7"/>
    <w:rsid w:val="00F36443"/>
    <w:rsid w:val="00F36472"/>
    <w:rsid w:val="00F3651D"/>
    <w:rsid w:val="00F36C29"/>
    <w:rsid w:val="00F36C67"/>
    <w:rsid w:val="00F375A8"/>
    <w:rsid w:val="00F376DA"/>
    <w:rsid w:val="00F37772"/>
    <w:rsid w:val="00F37D65"/>
    <w:rsid w:val="00F402D1"/>
    <w:rsid w:val="00F407AB"/>
    <w:rsid w:val="00F40BE1"/>
    <w:rsid w:val="00F412F0"/>
    <w:rsid w:val="00F418BB"/>
    <w:rsid w:val="00F41D1D"/>
    <w:rsid w:val="00F422C6"/>
    <w:rsid w:val="00F42FAC"/>
    <w:rsid w:val="00F43307"/>
    <w:rsid w:val="00F436D2"/>
    <w:rsid w:val="00F44695"/>
    <w:rsid w:val="00F44919"/>
    <w:rsid w:val="00F44E57"/>
    <w:rsid w:val="00F45943"/>
    <w:rsid w:val="00F46015"/>
    <w:rsid w:val="00F475D7"/>
    <w:rsid w:val="00F47C5A"/>
    <w:rsid w:val="00F503D2"/>
    <w:rsid w:val="00F5046F"/>
    <w:rsid w:val="00F50C01"/>
    <w:rsid w:val="00F50F9B"/>
    <w:rsid w:val="00F510E2"/>
    <w:rsid w:val="00F527C7"/>
    <w:rsid w:val="00F5389D"/>
    <w:rsid w:val="00F53AE5"/>
    <w:rsid w:val="00F54F07"/>
    <w:rsid w:val="00F55A14"/>
    <w:rsid w:val="00F5769D"/>
    <w:rsid w:val="00F60CC5"/>
    <w:rsid w:val="00F6128F"/>
    <w:rsid w:val="00F6154B"/>
    <w:rsid w:val="00F61F50"/>
    <w:rsid w:val="00F62173"/>
    <w:rsid w:val="00F626CE"/>
    <w:rsid w:val="00F637D5"/>
    <w:rsid w:val="00F6380B"/>
    <w:rsid w:val="00F642D0"/>
    <w:rsid w:val="00F65477"/>
    <w:rsid w:val="00F6568D"/>
    <w:rsid w:val="00F6577B"/>
    <w:rsid w:val="00F65877"/>
    <w:rsid w:val="00F65A1B"/>
    <w:rsid w:val="00F67899"/>
    <w:rsid w:val="00F70107"/>
    <w:rsid w:val="00F70219"/>
    <w:rsid w:val="00F70732"/>
    <w:rsid w:val="00F70F75"/>
    <w:rsid w:val="00F719C1"/>
    <w:rsid w:val="00F723A6"/>
    <w:rsid w:val="00F73101"/>
    <w:rsid w:val="00F74B61"/>
    <w:rsid w:val="00F75158"/>
    <w:rsid w:val="00F754A4"/>
    <w:rsid w:val="00F75FBA"/>
    <w:rsid w:val="00F76159"/>
    <w:rsid w:val="00F7651F"/>
    <w:rsid w:val="00F76AA2"/>
    <w:rsid w:val="00F8058A"/>
    <w:rsid w:val="00F80B04"/>
    <w:rsid w:val="00F81909"/>
    <w:rsid w:val="00F82700"/>
    <w:rsid w:val="00F8286F"/>
    <w:rsid w:val="00F8467D"/>
    <w:rsid w:val="00F8502F"/>
    <w:rsid w:val="00F86176"/>
    <w:rsid w:val="00F94B39"/>
    <w:rsid w:val="00F94C29"/>
    <w:rsid w:val="00F94E12"/>
    <w:rsid w:val="00F95341"/>
    <w:rsid w:val="00F957A7"/>
    <w:rsid w:val="00F95FE4"/>
    <w:rsid w:val="00F96BBC"/>
    <w:rsid w:val="00F97035"/>
    <w:rsid w:val="00F979F8"/>
    <w:rsid w:val="00FA104E"/>
    <w:rsid w:val="00FA13D6"/>
    <w:rsid w:val="00FA53B8"/>
    <w:rsid w:val="00FA5D30"/>
    <w:rsid w:val="00FA6322"/>
    <w:rsid w:val="00FA72AA"/>
    <w:rsid w:val="00FA7DB7"/>
    <w:rsid w:val="00FB0C2B"/>
    <w:rsid w:val="00FB1673"/>
    <w:rsid w:val="00FB1755"/>
    <w:rsid w:val="00FB1BFD"/>
    <w:rsid w:val="00FB3576"/>
    <w:rsid w:val="00FB39AC"/>
    <w:rsid w:val="00FB3F51"/>
    <w:rsid w:val="00FB40F0"/>
    <w:rsid w:val="00FB5369"/>
    <w:rsid w:val="00FB53F5"/>
    <w:rsid w:val="00FB65BB"/>
    <w:rsid w:val="00FB695C"/>
    <w:rsid w:val="00FB6DC6"/>
    <w:rsid w:val="00FB6FE5"/>
    <w:rsid w:val="00FB7275"/>
    <w:rsid w:val="00FB797E"/>
    <w:rsid w:val="00FB7EB6"/>
    <w:rsid w:val="00FC0C20"/>
    <w:rsid w:val="00FC1B8B"/>
    <w:rsid w:val="00FC41B4"/>
    <w:rsid w:val="00FC4295"/>
    <w:rsid w:val="00FC5AB0"/>
    <w:rsid w:val="00FC5F6E"/>
    <w:rsid w:val="00FC60BD"/>
    <w:rsid w:val="00FC70A5"/>
    <w:rsid w:val="00FD0CFE"/>
    <w:rsid w:val="00FD1E2C"/>
    <w:rsid w:val="00FD209E"/>
    <w:rsid w:val="00FD2E68"/>
    <w:rsid w:val="00FD3166"/>
    <w:rsid w:val="00FD45FB"/>
    <w:rsid w:val="00FD5B64"/>
    <w:rsid w:val="00FD6D1F"/>
    <w:rsid w:val="00FD6D2C"/>
    <w:rsid w:val="00FD7D44"/>
    <w:rsid w:val="00FD7EEC"/>
    <w:rsid w:val="00FE0205"/>
    <w:rsid w:val="00FE0397"/>
    <w:rsid w:val="00FE0A2B"/>
    <w:rsid w:val="00FE12BB"/>
    <w:rsid w:val="00FE16E1"/>
    <w:rsid w:val="00FE1B2F"/>
    <w:rsid w:val="00FE2271"/>
    <w:rsid w:val="00FE2D65"/>
    <w:rsid w:val="00FE367E"/>
    <w:rsid w:val="00FE497B"/>
    <w:rsid w:val="00FE5428"/>
    <w:rsid w:val="00FE5EE6"/>
    <w:rsid w:val="00FE7BEF"/>
    <w:rsid w:val="00FF0613"/>
    <w:rsid w:val="00FF1136"/>
    <w:rsid w:val="00FF1A38"/>
    <w:rsid w:val="00FF1A7A"/>
    <w:rsid w:val="00FF1B94"/>
    <w:rsid w:val="00FF2084"/>
    <w:rsid w:val="00FF3CDC"/>
    <w:rsid w:val="00FF3ECC"/>
    <w:rsid w:val="00FF4285"/>
    <w:rsid w:val="00FF60A6"/>
    <w:rsid w:val="00FF7955"/>
    <w:rsid w:val="00FF7BE5"/>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3E35D705"/>
  <w15:docId w15:val="{6E5D0F44-7550-F643-A2B9-2B62E574F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7BDC"/>
    <w:pPr>
      <w:widowControl w:val="0"/>
      <w:jc w:val="both"/>
    </w:pPr>
    <w:rPr>
      <w:sz w:val="22"/>
      <w:szCs w:val="22"/>
    </w:rPr>
  </w:style>
  <w:style w:type="paragraph" w:styleId="2">
    <w:name w:val="heading 2"/>
    <w:basedOn w:val="a"/>
    <w:next w:val="a"/>
    <w:link w:val="20"/>
    <w:uiPriority w:val="9"/>
    <w:unhideWhenUsed/>
    <w:qFormat/>
    <w:rsid w:val="00CB3298"/>
    <w:pPr>
      <w:keepNext/>
      <w:outlineLvl w:val="1"/>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0A12B5"/>
    <w:rPr>
      <w:color w:val="0563C1"/>
      <w:u w:val="single"/>
    </w:rPr>
  </w:style>
  <w:style w:type="paragraph" w:styleId="a4">
    <w:name w:val="footer"/>
    <w:basedOn w:val="a"/>
    <w:link w:val="a5"/>
    <w:uiPriority w:val="99"/>
    <w:unhideWhenUsed/>
    <w:rsid w:val="000A12B5"/>
    <w:pPr>
      <w:tabs>
        <w:tab w:val="center" w:pos="4252"/>
        <w:tab w:val="right" w:pos="8504"/>
      </w:tabs>
      <w:snapToGrid w:val="0"/>
    </w:pPr>
  </w:style>
  <w:style w:type="character" w:customStyle="1" w:styleId="a5">
    <w:name w:val="フッター (文字)"/>
    <w:link w:val="a4"/>
    <w:uiPriority w:val="99"/>
    <w:rsid w:val="000A12B5"/>
    <w:rPr>
      <w:rFonts w:cs="Times New Roman"/>
      <w:kern w:val="0"/>
      <w:sz w:val="22"/>
      <w:szCs w:val="22"/>
    </w:rPr>
  </w:style>
  <w:style w:type="character" w:styleId="a6">
    <w:name w:val="page number"/>
    <w:basedOn w:val="a0"/>
    <w:uiPriority w:val="99"/>
    <w:semiHidden/>
    <w:unhideWhenUsed/>
    <w:rsid w:val="000A12B5"/>
  </w:style>
  <w:style w:type="paragraph" w:styleId="a7">
    <w:name w:val="header"/>
    <w:basedOn w:val="a"/>
    <w:link w:val="a8"/>
    <w:uiPriority w:val="99"/>
    <w:unhideWhenUsed/>
    <w:rsid w:val="00804889"/>
    <w:pPr>
      <w:tabs>
        <w:tab w:val="center" w:pos="4252"/>
        <w:tab w:val="right" w:pos="8504"/>
      </w:tabs>
      <w:snapToGrid w:val="0"/>
    </w:pPr>
  </w:style>
  <w:style w:type="character" w:customStyle="1" w:styleId="a8">
    <w:name w:val="ヘッダー (文字)"/>
    <w:link w:val="a7"/>
    <w:uiPriority w:val="99"/>
    <w:rsid w:val="00804889"/>
    <w:rPr>
      <w:rFonts w:cs="Times New Roman"/>
      <w:kern w:val="0"/>
      <w:sz w:val="22"/>
      <w:szCs w:val="22"/>
    </w:rPr>
  </w:style>
  <w:style w:type="paragraph" w:styleId="a9">
    <w:name w:val="Balloon Text"/>
    <w:basedOn w:val="a"/>
    <w:link w:val="aa"/>
    <w:uiPriority w:val="99"/>
    <w:semiHidden/>
    <w:unhideWhenUsed/>
    <w:rsid w:val="00C426F0"/>
    <w:rPr>
      <w:rFonts w:ascii="ＭＳ 明朝"/>
      <w:sz w:val="18"/>
      <w:szCs w:val="18"/>
    </w:rPr>
  </w:style>
  <w:style w:type="character" w:customStyle="1" w:styleId="aa">
    <w:name w:val="吹き出し (文字)"/>
    <w:link w:val="a9"/>
    <w:uiPriority w:val="99"/>
    <w:semiHidden/>
    <w:rsid w:val="00C426F0"/>
    <w:rPr>
      <w:rFonts w:ascii="ＭＳ 明朝" w:cs="Times New Roman"/>
      <w:kern w:val="0"/>
      <w:sz w:val="18"/>
      <w:szCs w:val="18"/>
    </w:rPr>
  </w:style>
  <w:style w:type="character" w:customStyle="1" w:styleId="20">
    <w:name w:val="見出し 2 (文字)"/>
    <w:link w:val="2"/>
    <w:uiPriority w:val="9"/>
    <w:rsid w:val="00D11821"/>
    <w:rPr>
      <w:rFonts w:ascii="游ゴシック Light" w:eastAsia="游ゴシック Light" w:hAnsi="游ゴシック Light"/>
      <w:sz w:val="22"/>
      <w:szCs w:val="22"/>
    </w:rPr>
  </w:style>
  <w:style w:type="paragraph" w:styleId="ab">
    <w:name w:val="List Paragraph"/>
    <w:basedOn w:val="a"/>
    <w:uiPriority w:val="34"/>
    <w:qFormat/>
    <w:rsid w:val="004B0D50"/>
    <w:pPr>
      <w:ind w:leftChars="400" w:left="960"/>
    </w:pPr>
  </w:style>
  <w:style w:type="paragraph" w:styleId="ac">
    <w:name w:val="Document Map"/>
    <w:basedOn w:val="a"/>
    <w:link w:val="ad"/>
    <w:uiPriority w:val="99"/>
    <w:semiHidden/>
    <w:unhideWhenUsed/>
    <w:rsid w:val="007508A8"/>
    <w:rPr>
      <w:rFonts w:ascii="ＭＳ 明朝"/>
      <w:sz w:val="24"/>
      <w:szCs w:val="24"/>
    </w:rPr>
  </w:style>
  <w:style w:type="character" w:customStyle="1" w:styleId="ad">
    <w:name w:val="見出しマップ (文字)"/>
    <w:link w:val="ac"/>
    <w:uiPriority w:val="99"/>
    <w:semiHidden/>
    <w:rsid w:val="007508A8"/>
    <w:rPr>
      <w:rFonts w:ascii="ＭＳ 明朝" w:cs="Times New Roman"/>
      <w:kern w:val="0"/>
    </w:rPr>
  </w:style>
  <w:style w:type="paragraph" w:customStyle="1" w:styleId="p1">
    <w:name w:val="p1"/>
    <w:basedOn w:val="a"/>
    <w:rsid w:val="004A110D"/>
    <w:pPr>
      <w:widowControl/>
      <w:jc w:val="left"/>
    </w:pPr>
    <w:rPr>
      <w:sz w:val="17"/>
      <w:szCs w:val="17"/>
    </w:rPr>
  </w:style>
  <w:style w:type="character" w:customStyle="1" w:styleId="s1">
    <w:name w:val="s1"/>
    <w:rsid w:val="004A110D"/>
    <w:rPr>
      <w:rFonts w:ascii="Hiragino Sans" w:eastAsia="Hiragino Sans" w:hAnsi="Hiragino Sans" w:hint="eastAsia"/>
      <w:sz w:val="17"/>
      <w:szCs w:val="17"/>
    </w:rPr>
  </w:style>
  <w:style w:type="character" w:customStyle="1" w:styleId="s2">
    <w:name w:val="s2"/>
    <w:rsid w:val="004A110D"/>
    <w:rPr>
      <w:rFonts w:ascii="Times New Roman" w:hAnsi="Times New Roman" w:cs="Times New Roman" w:hint="default"/>
      <w:sz w:val="17"/>
      <w:szCs w:val="17"/>
    </w:rPr>
  </w:style>
  <w:style w:type="character" w:customStyle="1" w:styleId="apple-tab-span">
    <w:name w:val="apple-tab-span"/>
    <w:basedOn w:val="a0"/>
    <w:rsid w:val="004A110D"/>
  </w:style>
  <w:style w:type="paragraph" w:customStyle="1" w:styleId="p2">
    <w:name w:val="p2"/>
    <w:basedOn w:val="a"/>
    <w:rsid w:val="00D9462C"/>
    <w:pPr>
      <w:widowControl/>
      <w:jc w:val="left"/>
    </w:pPr>
    <w:rPr>
      <w:sz w:val="17"/>
      <w:szCs w:val="17"/>
    </w:rPr>
  </w:style>
  <w:style w:type="paragraph" w:customStyle="1" w:styleId="p3">
    <w:name w:val="p3"/>
    <w:basedOn w:val="a"/>
    <w:rsid w:val="00D9462C"/>
    <w:pPr>
      <w:widowControl/>
      <w:jc w:val="left"/>
    </w:pPr>
    <w:rPr>
      <w:sz w:val="17"/>
      <w:szCs w:val="17"/>
    </w:rPr>
  </w:style>
  <w:style w:type="paragraph" w:styleId="ae">
    <w:name w:val="Revision"/>
    <w:hidden/>
    <w:uiPriority w:val="99"/>
    <w:semiHidden/>
    <w:rsid w:val="004B5B13"/>
    <w:rPr>
      <w:sz w:val="22"/>
      <w:szCs w:val="22"/>
    </w:rPr>
  </w:style>
  <w:style w:type="character" w:styleId="af">
    <w:name w:val="annotation reference"/>
    <w:uiPriority w:val="99"/>
    <w:semiHidden/>
    <w:unhideWhenUsed/>
    <w:rsid w:val="00545CE8"/>
    <w:rPr>
      <w:sz w:val="18"/>
      <w:szCs w:val="18"/>
    </w:rPr>
  </w:style>
  <w:style w:type="paragraph" w:styleId="af0">
    <w:name w:val="annotation text"/>
    <w:basedOn w:val="a"/>
    <w:link w:val="af1"/>
    <w:uiPriority w:val="99"/>
    <w:unhideWhenUsed/>
    <w:rsid w:val="00545CE8"/>
    <w:pPr>
      <w:jc w:val="left"/>
    </w:pPr>
  </w:style>
  <w:style w:type="character" w:customStyle="1" w:styleId="af1">
    <w:name w:val="コメント文字列 (文字)"/>
    <w:link w:val="af0"/>
    <w:uiPriority w:val="99"/>
    <w:rsid w:val="00545CE8"/>
    <w:rPr>
      <w:rFonts w:cs="Times New Roman"/>
      <w:kern w:val="0"/>
      <w:sz w:val="22"/>
      <w:szCs w:val="22"/>
    </w:rPr>
  </w:style>
  <w:style w:type="paragraph" w:styleId="af2">
    <w:name w:val="annotation subject"/>
    <w:basedOn w:val="af0"/>
    <w:next w:val="af0"/>
    <w:link w:val="af3"/>
    <w:uiPriority w:val="99"/>
    <w:semiHidden/>
    <w:unhideWhenUsed/>
    <w:rsid w:val="00545CE8"/>
    <w:rPr>
      <w:b/>
      <w:bCs/>
    </w:rPr>
  </w:style>
  <w:style w:type="character" w:customStyle="1" w:styleId="af3">
    <w:name w:val="コメント内容 (文字)"/>
    <w:link w:val="af2"/>
    <w:uiPriority w:val="99"/>
    <w:semiHidden/>
    <w:rsid w:val="00545CE8"/>
    <w:rPr>
      <w:rFonts w:cs="Times New Roman"/>
      <w:b/>
      <w:bCs/>
      <w:kern w:val="0"/>
      <w:sz w:val="22"/>
      <w:szCs w:val="22"/>
    </w:rPr>
  </w:style>
  <w:style w:type="character" w:styleId="af4">
    <w:name w:val="line number"/>
    <w:basedOn w:val="a0"/>
    <w:uiPriority w:val="99"/>
    <w:semiHidden/>
    <w:unhideWhenUsed/>
    <w:rsid w:val="007D5EC4"/>
  </w:style>
  <w:style w:type="character" w:customStyle="1" w:styleId="1">
    <w:name w:val="未解決のメンション1"/>
    <w:uiPriority w:val="99"/>
    <w:rsid w:val="0058438D"/>
    <w:rPr>
      <w:color w:val="605E5C"/>
      <w:shd w:val="clear" w:color="auto" w:fill="E1DFDD"/>
    </w:rPr>
  </w:style>
  <w:style w:type="character" w:styleId="af5">
    <w:name w:val="Emphasis"/>
    <w:basedOn w:val="a0"/>
    <w:uiPriority w:val="20"/>
    <w:qFormat/>
    <w:rsid w:val="00403FDA"/>
    <w:rPr>
      <w:i/>
      <w:iCs/>
    </w:rPr>
  </w:style>
  <w:style w:type="character" w:styleId="af6">
    <w:name w:val="Placeholder Text"/>
    <w:basedOn w:val="a0"/>
    <w:uiPriority w:val="99"/>
    <w:semiHidden/>
    <w:rsid w:val="00407C00"/>
    <w:rPr>
      <w:color w:val="808080"/>
    </w:rPr>
  </w:style>
  <w:style w:type="table" w:styleId="af7">
    <w:name w:val="Table Grid"/>
    <w:basedOn w:val="a1"/>
    <w:uiPriority w:val="39"/>
    <w:rsid w:val="005217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D50A0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85321">
      <w:bodyDiv w:val="1"/>
      <w:marLeft w:val="0"/>
      <w:marRight w:val="0"/>
      <w:marTop w:val="0"/>
      <w:marBottom w:val="0"/>
      <w:divBdr>
        <w:top w:val="none" w:sz="0" w:space="0" w:color="auto"/>
        <w:left w:val="none" w:sz="0" w:space="0" w:color="auto"/>
        <w:bottom w:val="none" w:sz="0" w:space="0" w:color="auto"/>
        <w:right w:val="none" w:sz="0" w:space="0" w:color="auto"/>
      </w:divBdr>
    </w:div>
    <w:div w:id="49622008">
      <w:bodyDiv w:val="1"/>
      <w:marLeft w:val="0"/>
      <w:marRight w:val="0"/>
      <w:marTop w:val="0"/>
      <w:marBottom w:val="0"/>
      <w:divBdr>
        <w:top w:val="none" w:sz="0" w:space="0" w:color="auto"/>
        <w:left w:val="none" w:sz="0" w:space="0" w:color="auto"/>
        <w:bottom w:val="none" w:sz="0" w:space="0" w:color="auto"/>
        <w:right w:val="none" w:sz="0" w:space="0" w:color="auto"/>
      </w:divBdr>
    </w:div>
    <w:div w:id="99644461">
      <w:bodyDiv w:val="1"/>
      <w:marLeft w:val="0"/>
      <w:marRight w:val="0"/>
      <w:marTop w:val="0"/>
      <w:marBottom w:val="0"/>
      <w:divBdr>
        <w:top w:val="none" w:sz="0" w:space="0" w:color="auto"/>
        <w:left w:val="none" w:sz="0" w:space="0" w:color="auto"/>
        <w:bottom w:val="none" w:sz="0" w:space="0" w:color="auto"/>
        <w:right w:val="none" w:sz="0" w:space="0" w:color="auto"/>
      </w:divBdr>
    </w:div>
    <w:div w:id="136536016">
      <w:bodyDiv w:val="1"/>
      <w:marLeft w:val="0"/>
      <w:marRight w:val="0"/>
      <w:marTop w:val="0"/>
      <w:marBottom w:val="0"/>
      <w:divBdr>
        <w:top w:val="none" w:sz="0" w:space="0" w:color="auto"/>
        <w:left w:val="none" w:sz="0" w:space="0" w:color="auto"/>
        <w:bottom w:val="none" w:sz="0" w:space="0" w:color="auto"/>
        <w:right w:val="none" w:sz="0" w:space="0" w:color="auto"/>
      </w:divBdr>
    </w:div>
    <w:div w:id="191264078">
      <w:bodyDiv w:val="1"/>
      <w:marLeft w:val="0"/>
      <w:marRight w:val="0"/>
      <w:marTop w:val="0"/>
      <w:marBottom w:val="0"/>
      <w:divBdr>
        <w:top w:val="none" w:sz="0" w:space="0" w:color="auto"/>
        <w:left w:val="none" w:sz="0" w:space="0" w:color="auto"/>
        <w:bottom w:val="none" w:sz="0" w:space="0" w:color="auto"/>
        <w:right w:val="none" w:sz="0" w:space="0" w:color="auto"/>
      </w:divBdr>
    </w:div>
    <w:div w:id="254217154">
      <w:bodyDiv w:val="1"/>
      <w:marLeft w:val="0"/>
      <w:marRight w:val="0"/>
      <w:marTop w:val="0"/>
      <w:marBottom w:val="0"/>
      <w:divBdr>
        <w:top w:val="none" w:sz="0" w:space="0" w:color="auto"/>
        <w:left w:val="none" w:sz="0" w:space="0" w:color="auto"/>
        <w:bottom w:val="none" w:sz="0" w:space="0" w:color="auto"/>
        <w:right w:val="none" w:sz="0" w:space="0" w:color="auto"/>
      </w:divBdr>
    </w:div>
    <w:div w:id="361712955">
      <w:bodyDiv w:val="1"/>
      <w:marLeft w:val="0"/>
      <w:marRight w:val="0"/>
      <w:marTop w:val="0"/>
      <w:marBottom w:val="0"/>
      <w:divBdr>
        <w:top w:val="none" w:sz="0" w:space="0" w:color="auto"/>
        <w:left w:val="none" w:sz="0" w:space="0" w:color="auto"/>
        <w:bottom w:val="none" w:sz="0" w:space="0" w:color="auto"/>
        <w:right w:val="none" w:sz="0" w:space="0" w:color="auto"/>
      </w:divBdr>
    </w:div>
    <w:div w:id="395400134">
      <w:bodyDiv w:val="1"/>
      <w:marLeft w:val="0"/>
      <w:marRight w:val="0"/>
      <w:marTop w:val="0"/>
      <w:marBottom w:val="0"/>
      <w:divBdr>
        <w:top w:val="none" w:sz="0" w:space="0" w:color="auto"/>
        <w:left w:val="none" w:sz="0" w:space="0" w:color="auto"/>
        <w:bottom w:val="none" w:sz="0" w:space="0" w:color="auto"/>
        <w:right w:val="none" w:sz="0" w:space="0" w:color="auto"/>
      </w:divBdr>
    </w:div>
    <w:div w:id="397704284">
      <w:bodyDiv w:val="1"/>
      <w:marLeft w:val="0"/>
      <w:marRight w:val="0"/>
      <w:marTop w:val="0"/>
      <w:marBottom w:val="0"/>
      <w:divBdr>
        <w:top w:val="none" w:sz="0" w:space="0" w:color="auto"/>
        <w:left w:val="none" w:sz="0" w:space="0" w:color="auto"/>
        <w:bottom w:val="none" w:sz="0" w:space="0" w:color="auto"/>
        <w:right w:val="none" w:sz="0" w:space="0" w:color="auto"/>
      </w:divBdr>
    </w:div>
    <w:div w:id="599029664">
      <w:bodyDiv w:val="1"/>
      <w:marLeft w:val="0"/>
      <w:marRight w:val="0"/>
      <w:marTop w:val="0"/>
      <w:marBottom w:val="0"/>
      <w:divBdr>
        <w:top w:val="none" w:sz="0" w:space="0" w:color="auto"/>
        <w:left w:val="none" w:sz="0" w:space="0" w:color="auto"/>
        <w:bottom w:val="none" w:sz="0" w:space="0" w:color="auto"/>
        <w:right w:val="none" w:sz="0" w:space="0" w:color="auto"/>
      </w:divBdr>
    </w:div>
    <w:div w:id="693850087">
      <w:bodyDiv w:val="1"/>
      <w:marLeft w:val="0"/>
      <w:marRight w:val="0"/>
      <w:marTop w:val="0"/>
      <w:marBottom w:val="0"/>
      <w:divBdr>
        <w:top w:val="none" w:sz="0" w:space="0" w:color="auto"/>
        <w:left w:val="none" w:sz="0" w:space="0" w:color="auto"/>
        <w:bottom w:val="none" w:sz="0" w:space="0" w:color="auto"/>
        <w:right w:val="none" w:sz="0" w:space="0" w:color="auto"/>
      </w:divBdr>
    </w:div>
    <w:div w:id="924613469">
      <w:bodyDiv w:val="1"/>
      <w:marLeft w:val="0"/>
      <w:marRight w:val="0"/>
      <w:marTop w:val="0"/>
      <w:marBottom w:val="0"/>
      <w:divBdr>
        <w:top w:val="none" w:sz="0" w:space="0" w:color="auto"/>
        <w:left w:val="none" w:sz="0" w:space="0" w:color="auto"/>
        <w:bottom w:val="none" w:sz="0" w:space="0" w:color="auto"/>
        <w:right w:val="none" w:sz="0" w:space="0" w:color="auto"/>
      </w:divBdr>
      <w:divsChild>
        <w:div w:id="155344841">
          <w:marLeft w:val="0"/>
          <w:marRight w:val="0"/>
          <w:marTop w:val="0"/>
          <w:marBottom w:val="0"/>
          <w:divBdr>
            <w:top w:val="none" w:sz="0" w:space="0" w:color="auto"/>
            <w:left w:val="none" w:sz="0" w:space="0" w:color="auto"/>
            <w:bottom w:val="none" w:sz="0" w:space="0" w:color="auto"/>
            <w:right w:val="none" w:sz="0" w:space="0" w:color="auto"/>
          </w:divBdr>
          <w:divsChild>
            <w:div w:id="297994117">
              <w:marLeft w:val="0"/>
              <w:marRight w:val="0"/>
              <w:marTop w:val="0"/>
              <w:marBottom w:val="0"/>
              <w:divBdr>
                <w:top w:val="none" w:sz="0" w:space="0" w:color="auto"/>
                <w:left w:val="none" w:sz="0" w:space="0" w:color="auto"/>
                <w:bottom w:val="none" w:sz="0" w:space="0" w:color="auto"/>
                <w:right w:val="none" w:sz="0" w:space="0" w:color="auto"/>
              </w:divBdr>
              <w:divsChild>
                <w:div w:id="194491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300673">
      <w:bodyDiv w:val="1"/>
      <w:marLeft w:val="0"/>
      <w:marRight w:val="0"/>
      <w:marTop w:val="0"/>
      <w:marBottom w:val="0"/>
      <w:divBdr>
        <w:top w:val="none" w:sz="0" w:space="0" w:color="auto"/>
        <w:left w:val="none" w:sz="0" w:space="0" w:color="auto"/>
        <w:bottom w:val="none" w:sz="0" w:space="0" w:color="auto"/>
        <w:right w:val="none" w:sz="0" w:space="0" w:color="auto"/>
      </w:divBdr>
    </w:div>
    <w:div w:id="1413744697">
      <w:bodyDiv w:val="1"/>
      <w:marLeft w:val="0"/>
      <w:marRight w:val="0"/>
      <w:marTop w:val="0"/>
      <w:marBottom w:val="0"/>
      <w:divBdr>
        <w:top w:val="none" w:sz="0" w:space="0" w:color="auto"/>
        <w:left w:val="none" w:sz="0" w:space="0" w:color="auto"/>
        <w:bottom w:val="none" w:sz="0" w:space="0" w:color="auto"/>
        <w:right w:val="none" w:sz="0" w:space="0" w:color="auto"/>
      </w:divBdr>
    </w:div>
    <w:div w:id="1449858090">
      <w:bodyDiv w:val="1"/>
      <w:marLeft w:val="0"/>
      <w:marRight w:val="0"/>
      <w:marTop w:val="0"/>
      <w:marBottom w:val="0"/>
      <w:divBdr>
        <w:top w:val="none" w:sz="0" w:space="0" w:color="auto"/>
        <w:left w:val="none" w:sz="0" w:space="0" w:color="auto"/>
        <w:bottom w:val="none" w:sz="0" w:space="0" w:color="auto"/>
        <w:right w:val="none" w:sz="0" w:space="0" w:color="auto"/>
      </w:divBdr>
    </w:div>
    <w:div w:id="1544363459">
      <w:bodyDiv w:val="1"/>
      <w:marLeft w:val="0"/>
      <w:marRight w:val="0"/>
      <w:marTop w:val="0"/>
      <w:marBottom w:val="0"/>
      <w:divBdr>
        <w:top w:val="none" w:sz="0" w:space="0" w:color="auto"/>
        <w:left w:val="none" w:sz="0" w:space="0" w:color="auto"/>
        <w:bottom w:val="none" w:sz="0" w:space="0" w:color="auto"/>
        <w:right w:val="none" w:sz="0" w:space="0" w:color="auto"/>
      </w:divBdr>
    </w:div>
    <w:div w:id="1653942079">
      <w:bodyDiv w:val="1"/>
      <w:marLeft w:val="0"/>
      <w:marRight w:val="0"/>
      <w:marTop w:val="0"/>
      <w:marBottom w:val="0"/>
      <w:divBdr>
        <w:top w:val="none" w:sz="0" w:space="0" w:color="auto"/>
        <w:left w:val="none" w:sz="0" w:space="0" w:color="auto"/>
        <w:bottom w:val="none" w:sz="0" w:space="0" w:color="auto"/>
        <w:right w:val="none" w:sz="0" w:space="0" w:color="auto"/>
      </w:divBdr>
      <w:divsChild>
        <w:div w:id="1133795287">
          <w:marLeft w:val="0"/>
          <w:marRight w:val="0"/>
          <w:marTop w:val="0"/>
          <w:marBottom w:val="0"/>
          <w:divBdr>
            <w:top w:val="none" w:sz="0" w:space="0" w:color="auto"/>
            <w:left w:val="none" w:sz="0" w:space="0" w:color="auto"/>
            <w:bottom w:val="none" w:sz="0" w:space="0" w:color="auto"/>
            <w:right w:val="none" w:sz="0" w:space="0" w:color="auto"/>
          </w:divBdr>
          <w:divsChild>
            <w:div w:id="2137599718">
              <w:marLeft w:val="0"/>
              <w:marRight w:val="0"/>
              <w:marTop w:val="0"/>
              <w:marBottom w:val="0"/>
              <w:divBdr>
                <w:top w:val="none" w:sz="0" w:space="0" w:color="auto"/>
                <w:left w:val="none" w:sz="0" w:space="0" w:color="auto"/>
                <w:bottom w:val="none" w:sz="0" w:space="0" w:color="auto"/>
                <w:right w:val="none" w:sz="0" w:space="0" w:color="auto"/>
              </w:divBdr>
              <w:divsChild>
                <w:div w:id="178110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012728">
      <w:bodyDiv w:val="1"/>
      <w:marLeft w:val="0"/>
      <w:marRight w:val="0"/>
      <w:marTop w:val="0"/>
      <w:marBottom w:val="0"/>
      <w:divBdr>
        <w:top w:val="none" w:sz="0" w:space="0" w:color="auto"/>
        <w:left w:val="none" w:sz="0" w:space="0" w:color="auto"/>
        <w:bottom w:val="none" w:sz="0" w:space="0" w:color="auto"/>
        <w:right w:val="none" w:sz="0" w:space="0" w:color="auto"/>
      </w:divBdr>
      <w:divsChild>
        <w:div w:id="536890186">
          <w:marLeft w:val="0"/>
          <w:marRight w:val="0"/>
          <w:marTop w:val="0"/>
          <w:marBottom w:val="0"/>
          <w:divBdr>
            <w:top w:val="none" w:sz="0" w:space="0" w:color="auto"/>
            <w:left w:val="none" w:sz="0" w:space="0" w:color="auto"/>
            <w:bottom w:val="none" w:sz="0" w:space="0" w:color="auto"/>
            <w:right w:val="none" w:sz="0" w:space="0" w:color="auto"/>
          </w:divBdr>
          <w:divsChild>
            <w:div w:id="333185972">
              <w:marLeft w:val="0"/>
              <w:marRight w:val="0"/>
              <w:marTop w:val="0"/>
              <w:marBottom w:val="0"/>
              <w:divBdr>
                <w:top w:val="none" w:sz="0" w:space="0" w:color="auto"/>
                <w:left w:val="none" w:sz="0" w:space="0" w:color="auto"/>
                <w:bottom w:val="none" w:sz="0" w:space="0" w:color="auto"/>
                <w:right w:val="none" w:sz="0" w:space="0" w:color="auto"/>
              </w:divBdr>
              <w:divsChild>
                <w:div w:id="88907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8D3D925-5BED-4A45-B63B-F456497A6193}">
  <ds:schemaRefs>
    <ds:schemaRef ds:uri="http://schemas.openxmlformats.org/officeDocument/2006/bibliography"/>
  </ds:schemaRefs>
</ds:datastoreItem>
</file>

<file path=customXml/itemProps2.xml><?xml version="1.0" encoding="utf-8"?>
<ds:datastoreItem xmlns:ds="http://schemas.openxmlformats.org/officeDocument/2006/customXml" ds:itemID="{5375F7C7-84B6-C440-A976-107014B49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8</Pages>
  <Words>1005</Words>
  <Characters>5733</Characters>
  <Application>Microsoft Office Word</Application>
  <DocSecurity>0</DocSecurity>
  <Lines>47</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Satoshi Nishida</dc:creator>
  <cp:lastModifiedBy>Satoshi Nishida</cp:lastModifiedBy>
  <cp:revision>8</cp:revision>
  <dcterms:created xsi:type="dcterms:W3CDTF">2021-08-23T09:59:00Z</dcterms:created>
  <dcterms:modified xsi:type="dcterms:W3CDTF">2021-09-14T01:51:00Z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ca2e2894-4958-3bd8-8e5f-469038fcf595</vt:lpwstr>
  </property>
  <property fmtid="{D5CDD505-2E9C-101B-9397-08002B2CF9AE}" pid="4" name="Mendeley Citation Style_1">
    <vt:lpwstr>http://www.zotero.org/styles/nature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http://www.zotero.org/styles/nature</vt:lpwstr>
  </property>
  <property fmtid="{D5CDD505-2E9C-101B-9397-08002B2CF9AE}" pid="16" name="Mendeley Recent Style Name 5_1">
    <vt:lpwstr>Nature</vt:lpwstr>
  </property>
  <property fmtid="{D5CDD505-2E9C-101B-9397-08002B2CF9AE}" pid="17" name="Mendeley Recent Style Id 6_1">
    <vt:lpwstr>http://www.zotero.org/styles/neuroimage</vt:lpwstr>
  </property>
  <property fmtid="{D5CDD505-2E9C-101B-9397-08002B2CF9AE}" pid="18" name="Mendeley Recent Style Name 6_1">
    <vt:lpwstr>NeuroImage</vt:lpwstr>
  </property>
  <property fmtid="{D5CDD505-2E9C-101B-9397-08002B2CF9AE}" pid="19" name="Mendeley Recent Style Id 7_1">
    <vt:lpwstr>http://www.zotero.org/styles/plos-computational-biology</vt:lpwstr>
  </property>
  <property fmtid="{D5CDD505-2E9C-101B-9397-08002B2CF9AE}" pid="20" name="Mendeley Recent Style Name 7_1">
    <vt:lpwstr>PLOS Computational Biology</vt:lpwstr>
  </property>
  <property fmtid="{D5CDD505-2E9C-101B-9397-08002B2CF9AE}" pid="21" name="Mendeley Recent Style Id 8_1">
    <vt:lpwstr>http://www.zotero.org/styles/the-journal-of-neuroscience</vt:lpwstr>
  </property>
  <property fmtid="{D5CDD505-2E9C-101B-9397-08002B2CF9AE}" pid="22" name="Mendeley Recent Style Name 8_1">
    <vt:lpwstr>The Journal of Neuroscience</vt:lpwstr>
  </property>
  <property fmtid="{D5CDD505-2E9C-101B-9397-08002B2CF9AE}" pid="23" name="Mendeley Recent Style Id 9_1">
    <vt:lpwstr>http://www.zotero.org/styles/elife</vt:lpwstr>
  </property>
  <property fmtid="{D5CDD505-2E9C-101B-9397-08002B2CF9AE}" pid="24" name="Mendeley Recent Style Name 9_1">
    <vt:lpwstr>eLife</vt:lpwstr>
  </property>
  <property fmtid="{D5CDD505-2E9C-101B-9397-08002B2CF9AE}" pid="25" name="UniqueFileID">
    <vt:lpwstr>Qbqn9yjxkhwF</vt:lpwstr>
  </property>
</Properties>
</file>