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1FDA" w14:textId="09151A79" w:rsidR="00EF75F9" w:rsidRPr="00BD6406" w:rsidRDefault="00243B6E" w:rsidP="00871A9B">
      <w:pPr>
        <w:spacing w:after="0"/>
        <w:rPr>
          <w:rFonts w:ascii="Meiryo UI" w:eastAsia="Meiryo UI" w:hAnsi="Meiryo UI"/>
          <w:b/>
          <w:bCs/>
        </w:rPr>
      </w:pPr>
      <w:r w:rsidRPr="00BD6406">
        <w:rPr>
          <w:rFonts w:ascii="Meiryo UI" w:eastAsia="Meiryo UI" w:hAnsi="Meiryo UI"/>
          <w:b/>
          <w:bCs/>
        </w:rPr>
        <w:t>Supplementary Table S1</w:t>
      </w:r>
    </w:p>
    <w:tbl>
      <w:tblPr>
        <w:tblStyle w:val="aa"/>
        <w:tblW w:w="5087" w:type="pct"/>
        <w:tblLook w:val="04A0" w:firstRow="1" w:lastRow="0" w:firstColumn="1" w:lastColumn="0" w:noHBand="0" w:noVBand="1"/>
      </w:tblPr>
      <w:tblGrid>
        <w:gridCol w:w="4248"/>
        <w:gridCol w:w="2853"/>
        <w:gridCol w:w="2853"/>
        <w:gridCol w:w="2853"/>
        <w:gridCol w:w="2849"/>
      </w:tblGrid>
      <w:tr w:rsidR="00460176" w:rsidRPr="00D75F41" w14:paraId="586EA48A" w14:textId="77777777" w:rsidTr="006712E2">
        <w:trPr>
          <w:trHeight w:val="209"/>
        </w:trPr>
        <w:tc>
          <w:tcPr>
            <w:tcW w:w="1357" w:type="pct"/>
            <w:hideMark/>
          </w:tcPr>
          <w:p w14:paraId="6EEDCA45" w14:textId="77777777" w:rsidR="00460176" w:rsidRPr="00EF3C69" w:rsidRDefault="00460176" w:rsidP="001D47C0">
            <w:pPr>
              <w:rPr>
                <w:rFonts w:ascii="Meiryo UI" w:eastAsia="Meiryo UI" w:hAnsi="Meiryo UI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3375BDD7" w14:textId="77777777" w:rsidR="00460176" w:rsidRPr="00EF3C69" w:rsidRDefault="00460176" w:rsidP="001D47C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Arial" w:hint="eastAsia"/>
                <w:kern w:val="0"/>
                <w:sz w:val="20"/>
                <w:szCs w:val="20"/>
                <w14:ligatures w14:val="none"/>
              </w:rPr>
              <w:t>Model 1</w:t>
            </w:r>
          </w:p>
        </w:tc>
        <w:tc>
          <w:tcPr>
            <w:tcW w:w="911" w:type="pct"/>
            <w:hideMark/>
          </w:tcPr>
          <w:p w14:paraId="4700B5D9" w14:textId="77777777" w:rsidR="00460176" w:rsidRPr="00EF3C69" w:rsidRDefault="00460176" w:rsidP="001D47C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Model 2</w:t>
            </w:r>
          </w:p>
        </w:tc>
        <w:tc>
          <w:tcPr>
            <w:tcW w:w="911" w:type="pct"/>
            <w:hideMark/>
          </w:tcPr>
          <w:p w14:paraId="014D3062" w14:textId="77777777" w:rsidR="00460176" w:rsidRPr="00EF3C69" w:rsidRDefault="00460176" w:rsidP="001D47C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Arial" w:hint="eastAsia"/>
                <w:kern w:val="0"/>
                <w:sz w:val="20"/>
                <w:szCs w:val="20"/>
                <w14:ligatures w14:val="none"/>
              </w:rPr>
              <w:t>Model 3</w:t>
            </w:r>
          </w:p>
        </w:tc>
        <w:tc>
          <w:tcPr>
            <w:tcW w:w="910" w:type="pct"/>
          </w:tcPr>
          <w:p w14:paraId="0945DE52" w14:textId="77777777" w:rsidR="00460176" w:rsidRPr="00EF3C69" w:rsidRDefault="00460176" w:rsidP="001D47C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14:ligatures w14:val="none"/>
              </w:rPr>
              <w:t>odel 4</w:t>
            </w:r>
          </w:p>
        </w:tc>
      </w:tr>
      <w:tr w:rsidR="000939E0" w:rsidRPr="00D75F41" w14:paraId="3CE4F03A" w14:textId="77777777" w:rsidTr="006712E2">
        <w:trPr>
          <w:trHeight w:val="128"/>
        </w:trPr>
        <w:tc>
          <w:tcPr>
            <w:tcW w:w="1357" w:type="pct"/>
          </w:tcPr>
          <w:p w14:paraId="27AB22AE" w14:textId="77777777" w:rsidR="000939E0" w:rsidRPr="00EF3C69" w:rsidRDefault="000939E0" w:rsidP="000939E0">
            <w:pPr>
              <w:rPr>
                <w:rFonts w:ascii="Meiryo UI" w:eastAsia="Meiryo UI" w:hAnsi="Meiryo UI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B5E3597" w14:textId="0AFD2694" w:rsidR="000939E0" w:rsidRPr="00EF3C69" w:rsidRDefault="000939E0" w:rsidP="000939E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Coefficient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(95%CI)</w:t>
            </w:r>
          </w:p>
        </w:tc>
        <w:tc>
          <w:tcPr>
            <w:tcW w:w="911" w:type="pct"/>
          </w:tcPr>
          <w:p w14:paraId="183ACD88" w14:textId="2CBDB47D" w:rsidR="000939E0" w:rsidRPr="00EF3C69" w:rsidRDefault="000939E0" w:rsidP="000939E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Coefficient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(95%CI)</w:t>
            </w:r>
          </w:p>
        </w:tc>
        <w:tc>
          <w:tcPr>
            <w:tcW w:w="911" w:type="pct"/>
          </w:tcPr>
          <w:p w14:paraId="22EB8EA2" w14:textId="04C1E625" w:rsidR="000939E0" w:rsidRPr="00EF3C69" w:rsidRDefault="000939E0" w:rsidP="000939E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Coefficient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(95%CI)</w:t>
            </w:r>
          </w:p>
        </w:tc>
        <w:tc>
          <w:tcPr>
            <w:tcW w:w="910" w:type="pct"/>
          </w:tcPr>
          <w:p w14:paraId="41CBA77B" w14:textId="1DA6DEE7" w:rsidR="000939E0" w:rsidRPr="00EF3C69" w:rsidRDefault="000939E0" w:rsidP="000939E0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Coefficient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(95%CI)</w:t>
            </w:r>
          </w:p>
        </w:tc>
      </w:tr>
      <w:tr w:rsidR="006712E2" w:rsidRPr="00D75F41" w14:paraId="4918A989" w14:textId="77777777" w:rsidTr="006712E2">
        <w:trPr>
          <w:trHeight w:val="128"/>
        </w:trPr>
        <w:tc>
          <w:tcPr>
            <w:tcW w:w="1357" w:type="pct"/>
          </w:tcPr>
          <w:p w14:paraId="35E0B30B" w14:textId="77777777" w:rsidR="006712E2" w:rsidRPr="00EF3C69" w:rsidRDefault="006712E2" w:rsidP="006712E2">
            <w:pPr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11" w:type="pct"/>
          </w:tcPr>
          <w:p w14:paraId="762AB041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0.0017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08417BE6" w14:textId="5EB89A7C" w:rsidR="006712E2" w:rsidRPr="00EF3C69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0.0015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0.0020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11" w:type="pct"/>
          </w:tcPr>
          <w:p w14:paraId="2E237B0D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0.0026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533AE44B" w14:textId="22347E43" w:rsidR="006712E2" w:rsidRPr="00EF3C69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0.002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8)</w:t>
            </w:r>
          </w:p>
        </w:tc>
        <w:tc>
          <w:tcPr>
            <w:tcW w:w="911" w:type="pct"/>
          </w:tcPr>
          <w:p w14:paraId="7299C4FF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Arial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0.0032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55504DD" w14:textId="10276CB7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38)</w:t>
            </w:r>
          </w:p>
        </w:tc>
        <w:tc>
          <w:tcPr>
            <w:tcW w:w="910" w:type="pct"/>
          </w:tcPr>
          <w:p w14:paraId="51AA28BA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Arial" w:hint="eastAsia"/>
                <w:b/>
                <w:bCs/>
                <w:kern w:val="0"/>
                <w:sz w:val="20"/>
                <w:szCs w:val="20"/>
                <w14:ligatures w14:val="none"/>
              </w:rPr>
              <w:t>0.0033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79A8502C" w14:textId="7DF1D6FD" w:rsidR="003F4D0C" w:rsidRPr="00EF3C69" w:rsidRDefault="003F4D0C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38)</w:t>
            </w:r>
          </w:p>
        </w:tc>
      </w:tr>
      <w:tr w:rsidR="006712E2" w:rsidRPr="00D75F41" w14:paraId="68AE3A9E" w14:textId="77777777" w:rsidTr="006712E2">
        <w:trPr>
          <w:trHeight w:val="305"/>
        </w:trPr>
        <w:tc>
          <w:tcPr>
            <w:tcW w:w="1357" w:type="pct"/>
            <w:hideMark/>
          </w:tcPr>
          <w:p w14:paraId="522CC8DB" w14:textId="77777777" w:rsidR="006712E2" w:rsidRPr="00EF3C69" w:rsidRDefault="006712E2" w:rsidP="006712E2">
            <w:pPr>
              <w:jc w:val="right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911" w:type="pct"/>
            <w:hideMark/>
          </w:tcPr>
          <w:p w14:paraId="4CF181F3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-0.0195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B225C77" w14:textId="68131EDE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(-0.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0280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-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0.0110)</w:t>
            </w:r>
          </w:p>
        </w:tc>
        <w:tc>
          <w:tcPr>
            <w:tcW w:w="911" w:type="pct"/>
            <w:hideMark/>
          </w:tcPr>
          <w:p w14:paraId="0B6E4AB6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-0.0232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0421215" w14:textId="2134EB1B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316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152)</w:t>
            </w:r>
          </w:p>
        </w:tc>
        <w:tc>
          <w:tcPr>
            <w:tcW w:w="911" w:type="pct"/>
            <w:hideMark/>
          </w:tcPr>
          <w:p w14:paraId="67CBCE95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-0.0259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51BC62BB" w14:textId="10C11F8B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404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115)</w:t>
            </w:r>
          </w:p>
        </w:tc>
        <w:tc>
          <w:tcPr>
            <w:tcW w:w="910" w:type="pct"/>
            <w:hideMark/>
          </w:tcPr>
          <w:p w14:paraId="1D1FCC8E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-0.0252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43247521" w14:textId="78E86353" w:rsidR="003F4D0C" w:rsidRPr="00EF3C69" w:rsidRDefault="003F4D0C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402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101)</w:t>
            </w:r>
          </w:p>
        </w:tc>
      </w:tr>
      <w:tr w:rsidR="006712E2" w:rsidRPr="00D75F41" w14:paraId="03D59737" w14:textId="77777777" w:rsidTr="006712E2">
        <w:trPr>
          <w:trHeight w:val="305"/>
        </w:trPr>
        <w:tc>
          <w:tcPr>
            <w:tcW w:w="1357" w:type="pct"/>
            <w:hideMark/>
          </w:tcPr>
          <w:p w14:paraId="7F0BB21C" w14:textId="77777777" w:rsidR="006712E2" w:rsidRDefault="006712E2" w:rsidP="006712E2">
            <w:pPr>
              <w:jc w:val="right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D75F41"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  <w:t>Multimorbidity</w:t>
            </w:r>
          </w:p>
          <w:p w14:paraId="7EBCDFE4" w14:textId="77777777" w:rsidR="006712E2" w:rsidRDefault="006712E2" w:rsidP="006712E2">
            <w:pPr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14:ligatures w14:val="none"/>
              </w:rPr>
              <w:t>1</w:t>
            </w:r>
          </w:p>
          <w:p w14:paraId="69671174" w14:textId="77777777" w:rsidR="006712E2" w:rsidRDefault="006712E2" w:rsidP="006712E2">
            <w:pPr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</w:p>
          <w:p w14:paraId="2EE63A9F" w14:textId="77777777" w:rsidR="006712E2" w:rsidRDefault="006712E2" w:rsidP="006712E2">
            <w:pPr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  <w:p w14:paraId="7BDC062B" w14:textId="77777777" w:rsidR="006712E2" w:rsidRDefault="006712E2" w:rsidP="006712E2">
            <w:pPr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</w:p>
          <w:p w14:paraId="5163A4ED" w14:textId="77777777" w:rsidR="006712E2" w:rsidRPr="00EF3C69" w:rsidRDefault="006712E2" w:rsidP="006712E2">
            <w:pPr>
              <w:jc w:val="right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14:ligatures w14:val="none"/>
              </w:rPr>
              <w:t>3+</w:t>
            </w:r>
          </w:p>
        </w:tc>
        <w:tc>
          <w:tcPr>
            <w:tcW w:w="911" w:type="pct"/>
            <w:hideMark/>
          </w:tcPr>
          <w:p w14:paraId="76BAF6A7" w14:textId="77777777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5A55377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</w:p>
          <w:p w14:paraId="027FC417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 xml:space="preserve"> -0.0545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7A92613F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661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429)</w:t>
            </w:r>
          </w:p>
          <w:p w14:paraId="5CA9A540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Arial" w:hint="eastAsia"/>
                <w:b/>
                <w:bCs/>
                <w:sz w:val="20"/>
                <w:szCs w:val="20"/>
                <w14:ligatures w14:val="none"/>
              </w:rPr>
              <w:t>-0.0633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7335604A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775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490)</w:t>
            </w:r>
          </w:p>
          <w:p w14:paraId="61BBE121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Arial" w:hint="eastAsia"/>
                <w:b/>
                <w:bCs/>
                <w:sz w:val="20"/>
                <w:szCs w:val="20"/>
                <w14:ligatures w14:val="none"/>
              </w:rPr>
              <w:t xml:space="preserve"> -0.1321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7FB89EB4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147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1173)</w:t>
            </w:r>
          </w:p>
          <w:p w14:paraId="0C29ADA6" w14:textId="75C159F7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5D39478D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</w:p>
          <w:p w14:paraId="797AC2B0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165</w:t>
            </w:r>
          </w:p>
          <w:p w14:paraId="758BCB4D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 xml:space="preserve"> 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440)</w:t>
            </w:r>
          </w:p>
          <w:p w14:paraId="0F03426F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 xml:space="preserve"> 0.0087</w:t>
            </w:r>
          </w:p>
          <w:p w14:paraId="0B1860BD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213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387)</w:t>
            </w:r>
          </w:p>
          <w:p w14:paraId="4143DFEB" w14:textId="77777777" w:rsidR="006712E2" w:rsidRDefault="006712E2" w:rsidP="006712E2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Arial" w:hint="eastAsia"/>
                <w:b/>
                <w:bCs/>
                <w:sz w:val="20"/>
                <w:szCs w:val="20"/>
                <w14:ligatures w14:val="none"/>
              </w:rPr>
              <w:t>-0.0433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4486FCC3" w14:textId="63F2091E" w:rsidR="006712E2" w:rsidRPr="00EF3C69" w:rsidRDefault="006712E2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767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098)</w:t>
            </w:r>
          </w:p>
        </w:tc>
        <w:tc>
          <w:tcPr>
            <w:tcW w:w="910" w:type="pct"/>
            <w:hideMark/>
          </w:tcPr>
          <w:p w14:paraId="099B95D7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</w:p>
          <w:p w14:paraId="30D01A25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EF3C69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234</w:t>
            </w:r>
          </w:p>
          <w:p w14:paraId="1221DA1A" w14:textId="7128928E" w:rsidR="003F4D0C" w:rsidRDefault="003F4D0C" w:rsidP="003F4D0C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044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513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)</w:t>
            </w:r>
          </w:p>
          <w:p w14:paraId="3A87CA65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14:ligatures w14:val="none"/>
              </w:rPr>
              <w:t>0.0206</w:t>
            </w:r>
          </w:p>
          <w:p w14:paraId="482DC752" w14:textId="46E39E81" w:rsidR="003F4D0C" w:rsidRDefault="003F4D0C" w:rsidP="006712E2">
            <w:pPr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122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534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)</w:t>
            </w:r>
          </w:p>
          <w:p w14:paraId="1D160207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  <w14:ligatures w14:val="none"/>
              </w:rPr>
              <w:t>-0.1344</w:t>
            </w:r>
          </w:p>
          <w:p w14:paraId="066C4D13" w14:textId="0EA0D40C" w:rsidR="003F4D0C" w:rsidRPr="00EF3C69" w:rsidRDefault="003F4D0C" w:rsidP="006712E2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570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 w:rsidR="000B221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301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)</w:t>
            </w:r>
          </w:p>
        </w:tc>
      </w:tr>
      <w:tr w:rsidR="00460176" w:rsidRPr="00D75F41" w14:paraId="0CBB837C" w14:textId="77777777" w:rsidTr="006712E2">
        <w:trPr>
          <w:trHeight w:val="305"/>
        </w:trPr>
        <w:tc>
          <w:tcPr>
            <w:tcW w:w="1357" w:type="pct"/>
            <w:hideMark/>
          </w:tcPr>
          <w:p w14:paraId="3416CD22" w14:textId="1CFE46F6" w:rsidR="00460176" w:rsidRPr="00871A9B" w:rsidRDefault="006712E2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  <w:t>Diabetes</w:t>
            </w:r>
            <w:r w:rsidR="00460176"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(n=224)</w:t>
            </w:r>
          </w:p>
        </w:tc>
        <w:tc>
          <w:tcPr>
            <w:tcW w:w="911" w:type="pct"/>
          </w:tcPr>
          <w:p w14:paraId="69C8550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5722EC1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408D846B" w14:textId="77777777" w:rsidR="006712E2" w:rsidRDefault="006712E2" w:rsidP="006712E2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007</w:t>
            </w:r>
          </w:p>
          <w:p w14:paraId="487873B6" w14:textId="101DD79D" w:rsidR="00460176" w:rsidRPr="00871A9B" w:rsidRDefault="006712E2" w:rsidP="006712E2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306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166)</w:t>
            </w:r>
          </w:p>
        </w:tc>
        <w:tc>
          <w:tcPr>
            <w:tcW w:w="910" w:type="pct"/>
            <w:hideMark/>
          </w:tcPr>
          <w:p w14:paraId="7E685421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149</w:t>
            </w:r>
          </w:p>
          <w:p w14:paraId="4FFBDF8A" w14:textId="5EF791E6" w:rsidR="000B2216" w:rsidRPr="00871A9B" w:rsidRDefault="000B221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391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092)</w:t>
            </w:r>
          </w:p>
        </w:tc>
      </w:tr>
      <w:tr w:rsidR="00460176" w:rsidRPr="00D75F41" w14:paraId="564FDB1D" w14:textId="77777777" w:rsidTr="006712E2">
        <w:trPr>
          <w:trHeight w:val="305"/>
        </w:trPr>
        <w:tc>
          <w:tcPr>
            <w:tcW w:w="1357" w:type="pct"/>
            <w:hideMark/>
          </w:tcPr>
          <w:p w14:paraId="10AFD111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Obesity (n=33)</w:t>
            </w:r>
          </w:p>
        </w:tc>
        <w:tc>
          <w:tcPr>
            <w:tcW w:w="911" w:type="pct"/>
          </w:tcPr>
          <w:p w14:paraId="43F42250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7D52631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726D21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7053E8B3" w14:textId="7994DEB9" w:rsidR="00460176" w:rsidRPr="00335C6F" w:rsidRDefault="00460176" w:rsidP="001D47C0">
            <w:pPr>
              <w:jc w:val="center"/>
              <w:rPr>
                <w:rFonts w:ascii="Meiryo UI" w:eastAsia="Meiryo UI" w:hAnsi="Meiryo UI" w:cs="Times New Roman"/>
                <w:b/>
                <w:bCs/>
                <w:sz w:val="20"/>
                <w:szCs w:val="20"/>
                <w14:ligatures w14:val="none"/>
              </w:rPr>
            </w:pPr>
            <w:r w:rsidRPr="00335C6F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-0.0785</w:t>
            </w:r>
            <w:r w:rsidR="00335C6F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475656E1" w14:textId="449751D4" w:rsidR="00335C6F" w:rsidRPr="00871A9B" w:rsidRDefault="00335C6F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1353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217)</w:t>
            </w:r>
          </w:p>
        </w:tc>
      </w:tr>
      <w:tr w:rsidR="00460176" w:rsidRPr="00D75F41" w14:paraId="44A6257C" w14:textId="77777777" w:rsidTr="006712E2">
        <w:trPr>
          <w:trHeight w:val="305"/>
        </w:trPr>
        <w:tc>
          <w:tcPr>
            <w:tcW w:w="1357" w:type="pct"/>
            <w:hideMark/>
          </w:tcPr>
          <w:p w14:paraId="5095DE85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Dyslipidemia (n=301)</w:t>
            </w:r>
          </w:p>
        </w:tc>
        <w:tc>
          <w:tcPr>
            <w:tcW w:w="911" w:type="pct"/>
          </w:tcPr>
          <w:p w14:paraId="20867F3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2CC28B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D42E15A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50926C1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0.0238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9CC109D" w14:textId="1C744C07" w:rsidR="00335C6F" w:rsidRPr="00871A9B" w:rsidRDefault="00335C6F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0011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465)</w:t>
            </w:r>
          </w:p>
        </w:tc>
      </w:tr>
      <w:tr w:rsidR="00460176" w:rsidRPr="00D75F41" w14:paraId="37D1B6A5" w14:textId="77777777" w:rsidTr="006712E2">
        <w:trPr>
          <w:trHeight w:val="305"/>
        </w:trPr>
        <w:tc>
          <w:tcPr>
            <w:tcW w:w="1357" w:type="pct"/>
            <w:hideMark/>
          </w:tcPr>
          <w:p w14:paraId="34F8E6B5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Thyroid disease (n=77)</w:t>
            </w:r>
          </w:p>
        </w:tc>
        <w:tc>
          <w:tcPr>
            <w:tcW w:w="911" w:type="pct"/>
          </w:tcPr>
          <w:p w14:paraId="4BB76D5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56EB912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62C757D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61681871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113</w:t>
            </w:r>
          </w:p>
          <w:p w14:paraId="12A3FA9B" w14:textId="5AA7178A" w:rsidR="00335C6F" w:rsidRPr="00871A9B" w:rsidRDefault="00335C6F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0490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263)</w:t>
            </w:r>
          </w:p>
        </w:tc>
      </w:tr>
      <w:tr w:rsidR="00460176" w:rsidRPr="00D75F41" w14:paraId="0F3853D1" w14:textId="77777777" w:rsidTr="006712E2">
        <w:trPr>
          <w:trHeight w:val="305"/>
        </w:trPr>
        <w:tc>
          <w:tcPr>
            <w:tcW w:w="1357" w:type="pct"/>
            <w:hideMark/>
          </w:tcPr>
          <w:p w14:paraId="0358A379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Depression (n=248)</w:t>
            </w:r>
          </w:p>
        </w:tc>
        <w:tc>
          <w:tcPr>
            <w:tcW w:w="911" w:type="pct"/>
          </w:tcPr>
          <w:p w14:paraId="7A84100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767C9CA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3ACBD140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-0.1243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23B51DEE" w14:textId="1C0011E5" w:rsidR="006712E2" w:rsidRPr="00871A9B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1476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1010)</w:t>
            </w:r>
          </w:p>
        </w:tc>
        <w:tc>
          <w:tcPr>
            <w:tcW w:w="910" w:type="pct"/>
            <w:hideMark/>
          </w:tcPr>
          <w:p w14:paraId="26E04ABA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-0.1219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7649FB3D" w14:textId="54265BC1" w:rsidR="00335C6F" w:rsidRPr="00871A9B" w:rsidRDefault="00335C6F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1458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0981)</w:t>
            </w:r>
          </w:p>
        </w:tc>
      </w:tr>
      <w:tr w:rsidR="00460176" w:rsidRPr="00D75F41" w14:paraId="7088EA0C" w14:textId="77777777" w:rsidTr="006712E2">
        <w:trPr>
          <w:trHeight w:val="305"/>
        </w:trPr>
        <w:tc>
          <w:tcPr>
            <w:tcW w:w="1357" w:type="pct"/>
            <w:hideMark/>
          </w:tcPr>
          <w:p w14:paraId="7EF427C1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Dementia (n=5)</w:t>
            </w:r>
          </w:p>
        </w:tc>
        <w:tc>
          <w:tcPr>
            <w:tcW w:w="911" w:type="pct"/>
          </w:tcPr>
          <w:p w14:paraId="77A6051B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71ECF8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40C251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774F8AA2" w14:textId="7DA9AE8E" w:rsidR="00460176" w:rsidRPr="007277D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7277D6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-0.1403</w:t>
            </w:r>
          </w:p>
          <w:p w14:paraId="50F8B6C8" w14:textId="1CF38BA2" w:rsidR="00335C6F" w:rsidRPr="00871A9B" w:rsidRDefault="00335C6F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2862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0055)</w:t>
            </w:r>
          </w:p>
        </w:tc>
      </w:tr>
      <w:tr w:rsidR="00460176" w:rsidRPr="00D75F41" w14:paraId="399C275E" w14:textId="77777777" w:rsidTr="006712E2">
        <w:trPr>
          <w:trHeight w:val="305"/>
        </w:trPr>
        <w:tc>
          <w:tcPr>
            <w:tcW w:w="1357" w:type="pct"/>
            <w:hideMark/>
          </w:tcPr>
          <w:p w14:paraId="4F87D4EE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Parkinsons disease (n=6)</w:t>
            </w:r>
          </w:p>
        </w:tc>
        <w:tc>
          <w:tcPr>
            <w:tcW w:w="911" w:type="pct"/>
          </w:tcPr>
          <w:p w14:paraId="290090F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5C734A5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63B65A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501791D9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1625</w:t>
            </w:r>
          </w:p>
          <w:p w14:paraId="7FB7649F" w14:textId="6310E040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2937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0313)</w:t>
            </w:r>
          </w:p>
        </w:tc>
      </w:tr>
      <w:tr w:rsidR="00460176" w:rsidRPr="00D75F41" w14:paraId="339EE11D" w14:textId="77777777" w:rsidTr="006712E2">
        <w:trPr>
          <w:trHeight w:val="305"/>
        </w:trPr>
        <w:tc>
          <w:tcPr>
            <w:tcW w:w="1357" w:type="pct"/>
            <w:hideMark/>
          </w:tcPr>
          <w:p w14:paraId="369F0183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lastRenderedPageBreak/>
              <w:t>Eye diseases (n=280)</w:t>
            </w:r>
          </w:p>
        </w:tc>
        <w:tc>
          <w:tcPr>
            <w:tcW w:w="911" w:type="pct"/>
          </w:tcPr>
          <w:p w14:paraId="0D09D98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DEBE3B1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1C16448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C71FBF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 w:rsidR="00C71FBF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216</w:t>
            </w:r>
          </w:p>
          <w:p w14:paraId="6D8AE599" w14:textId="27BEB3B3" w:rsidR="006712E2" w:rsidRPr="00C71FBF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439)</w:t>
            </w:r>
          </w:p>
        </w:tc>
        <w:tc>
          <w:tcPr>
            <w:tcW w:w="910" w:type="pct"/>
            <w:hideMark/>
          </w:tcPr>
          <w:p w14:paraId="254F6903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141</w:t>
            </w:r>
          </w:p>
          <w:p w14:paraId="049718CB" w14:textId="3BA9936F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0087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0369)</w:t>
            </w:r>
          </w:p>
        </w:tc>
      </w:tr>
      <w:tr w:rsidR="00460176" w:rsidRPr="00D75F41" w14:paraId="7BD0C17A" w14:textId="77777777" w:rsidTr="006712E2">
        <w:trPr>
          <w:trHeight w:val="305"/>
        </w:trPr>
        <w:tc>
          <w:tcPr>
            <w:tcW w:w="1357" w:type="pct"/>
            <w:hideMark/>
          </w:tcPr>
          <w:p w14:paraId="712EE64E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Ear diseases (n=36)</w:t>
            </w:r>
          </w:p>
        </w:tc>
        <w:tc>
          <w:tcPr>
            <w:tcW w:w="911" w:type="pct"/>
          </w:tcPr>
          <w:p w14:paraId="2F46373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3C0528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742BDFCF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8A678EC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226</w:t>
            </w:r>
          </w:p>
          <w:p w14:paraId="5235FA50" w14:textId="66A9AD6A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0765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0313)</w:t>
            </w:r>
          </w:p>
        </w:tc>
      </w:tr>
      <w:tr w:rsidR="00460176" w:rsidRPr="00D75F41" w14:paraId="3CD6EBFC" w14:textId="77777777" w:rsidTr="006712E2">
        <w:trPr>
          <w:trHeight w:val="305"/>
        </w:trPr>
        <w:tc>
          <w:tcPr>
            <w:tcW w:w="1357" w:type="pct"/>
            <w:hideMark/>
          </w:tcPr>
          <w:p w14:paraId="129B4D2D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Hypertension (n=538)</w:t>
            </w:r>
          </w:p>
        </w:tc>
        <w:tc>
          <w:tcPr>
            <w:tcW w:w="911" w:type="pct"/>
          </w:tcPr>
          <w:p w14:paraId="6AEC6188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966825D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CCE5376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071</w:t>
            </w:r>
          </w:p>
          <w:p w14:paraId="3CA3E940" w14:textId="7CE75F57" w:rsidR="006712E2" w:rsidRPr="00871A9B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250)</w:t>
            </w:r>
          </w:p>
        </w:tc>
        <w:tc>
          <w:tcPr>
            <w:tcW w:w="910" w:type="pct"/>
            <w:hideMark/>
          </w:tcPr>
          <w:p w14:paraId="2E9D43E4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0.0124</w:t>
            </w:r>
          </w:p>
          <w:p w14:paraId="77381051" w14:textId="737E5E44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0187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0189)</w:t>
            </w:r>
          </w:p>
        </w:tc>
      </w:tr>
      <w:tr w:rsidR="00460176" w:rsidRPr="00D75F41" w14:paraId="5F9015DC" w14:textId="77777777" w:rsidTr="006712E2">
        <w:trPr>
          <w:trHeight w:val="305"/>
        </w:trPr>
        <w:tc>
          <w:tcPr>
            <w:tcW w:w="1357" w:type="pct"/>
            <w:hideMark/>
          </w:tcPr>
          <w:p w14:paraId="1C28066E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Stroke (n=32)</w:t>
            </w:r>
          </w:p>
        </w:tc>
        <w:tc>
          <w:tcPr>
            <w:tcW w:w="911" w:type="pct"/>
          </w:tcPr>
          <w:p w14:paraId="468B624F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C473AF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03AD7CB5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0036C7A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405</w:t>
            </w:r>
          </w:p>
          <w:p w14:paraId="3195EC1E" w14:textId="5B9842D3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0980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0170)</w:t>
            </w:r>
          </w:p>
        </w:tc>
      </w:tr>
      <w:tr w:rsidR="00460176" w:rsidRPr="00D75F41" w14:paraId="2A26E105" w14:textId="77777777" w:rsidTr="006712E2">
        <w:trPr>
          <w:trHeight w:val="305"/>
        </w:trPr>
        <w:tc>
          <w:tcPr>
            <w:tcW w:w="1357" w:type="pct"/>
            <w:hideMark/>
          </w:tcPr>
          <w:p w14:paraId="35A38665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Angina, Myocardial infarction (n=67)</w:t>
            </w:r>
          </w:p>
        </w:tc>
        <w:tc>
          <w:tcPr>
            <w:tcW w:w="911" w:type="pct"/>
          </w:tcPr>
          <w:p w14:paraId="5D6792A0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970FE55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575A369A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278</w:t>
            </w:r>
          </w:p>
          <w:p w14:paraId="2ED9E689" w14:textId="4E7ED85D" w:rsidR="006712E2" w:rsidRPr="00871A9B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683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129)</w:t>
            </w:r>
          </w:p>
        </w:tc>
        <w:tc>
          <w:tcPr>
            <w:tcW w:w="910" w:type="pct"/>
            <w:hideMark/>
          </w:tcPr>
          <w:p w14:paraId="255FFD51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309</w:t>
            </w:r>
          </w:p>
          <w:p w14:paraId="786DDF92" w14:textId="749199A0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0715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0095)</w:t>
            </w:r>
          </w:p>
        </w:tc>
      </w:tr>
      <w:tr w:rsidR="00460176" w:rsidRPr="00D75F41" w14:paraId="32CB6BA9" w14:textId="77777777" w:rsidTr="006712E2">
        <w:trPr>
          <w:trHeight w:val="305"/>
        </w:trPr>
        <w:tc>
          <w:tcPr>
            <w:tcW w:w="1357" w:type="pct"/>
            <w:hideMark/>
          </w:tcPr>
          <w:p w14:paraId="309355C2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Allergic rhinitis (n=111)</w:t>
            </w:r>
          </w:p>
        </w:tc>
        <w:tc>
          <w:tcPr>
            <w:tcW w:w="911" w:type="pct"/>
          </w:tcPr>
          <w:p w14:paraId="1F4DBE4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488A819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9A56A74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203237F5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246</w:t>
            </w:r>
          </w:p>
          <w:p w14:paraId="29F18D6E" w14:textId="593A9BFF" w:rsidR="007277D6" w:rsidRPr="00871A9B" w:rsidRDefault="007277D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 w:rsidR="00AC1A09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0573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</w:t>
            </w:r>
            <w:r w:rsidR="00AC1A09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80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)</w:t>
            </w:r>
          </w:p>
        </w:tc>
      </w:tr>
      <w:tr w:rsidR="00460176" w:rsidRPr="00D75F41" w14:paraId="153781D4" w14:textId="77777777" w:rsidTr="006712E2">
        <w:trPr>
          <w:trHeight w:val="305"/>
        </w:trPr>
        <w:tc>
          <w:tcPr>
            <w:tcW w:w="1357" w:type="pct"/>
            <w:hideMark/>
          </w:tcPr>
          <w:p w14:paraId="40EDFCCC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COPD (n=11)</w:t>
            </w:r>
          </w:p>
        </w:tc>
        <w:tc>
          <w:tcPr>
            <w:tcW w:w="911" w:type="pct"/>
          </w:tcPr>
          <w:p w14:paraId="0508061D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FDF3E8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526DCF00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C9DB90B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1525</w:t>
            </w:r>
          </w:p>
          <w:p w14:paraId="59AB21AB" w14:textId="311B437E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2483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0567)</w:t>
            </w:r>
          </w:p>
        </w:tc>
      </w:tr>
      <w:tr w:rsidR="00460176" w:rsidRPr="00D75F41" w14:paraId="49BAC68E" w14:textId="77777777" w:rsidTr="006712E2">
        <w:trPr>
          <w:trHeight w:val="305"/>
        </w:trPr>
        <w:tc>
          <w:tcPr>
            <w:tcW w:w="1357" w:type="pct"/>
            <w:hideMark/>
          </w:tcPr>
          <w:p w14:paraId="0D7C5A4A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Asthma (n=73)</w:t>
            </w:r>
          </w:p>
        </w:tc>
        <w:tc>
          <w:tcPr>
            <w:tcW w:w="911" w:type="pct"/>
          </w:tcPr>
          <w:p w14:paraId="76A08C2A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82E2BCF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E53641C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57997F37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288</w:t>
            </w:r>
          </w:p>
          <w:p w14:paraId="1034840E" w14:textId="581ECC18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0677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0101)</w:t>
            </w:r>
          </w:p>
        </w:tc>
      </w:tr>
      <w:tr w:rsidR="00460176" w:rsidRPr="00D75F41" w14:paraId="5CD0E2AA" w14:textId="77777777" w:rsidTr="006712E2">
        <w:trPr>
          <w:trHeight w:val="305"/>
        </w:trPr>
        <w:tc>
          <w:tcPr>
            <w:tcW w:w="1357" w:type="pct"/>
            <w:hideMark/>
          </w:tcPr>
          <w:p w14:paraId="1D601BA4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Stomach and duodenal diseases (n=65)</w:t>
            </w:r>
          </w:p>
        </w:tc>
        <w:tc>
          <w:tcPr>
            <w:tcW w:w="911" w:type="pct"/>
          </w:tcPr>
          <w:p w14:paraId="0B112531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BCC8EA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188C1C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2CBEA60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167</w:t>
            </w:r>
          </w:p>
          <w:p w14:paraId="567EE2D5" w14:textId="50027D6B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0570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0235)</w:t>
            </w:r>
          </w:p>
        </w:tc>
      </w:tr>
      <w:tr w:rsidR="00460176" w:rsidRPr="00D75F41" w14:paraId="2768DBD2" w14:textId="77777777" w:rsidTr="006712E2">
        <w:trPr>
          <w:trHeight w:val="305"/>
        </w:trPr>
        <w:tc>
          <w:tcPr>
            <w:tcW w:w="1357" w:type="pct"/>
            <w:hideMark/>
          </w:tcPr>
          <w:p w14:paraId="54947311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Liver and gallbladder diseases (n=21)</w:t>
            </w:r>
          </w:p>
        </w:tc>
        <w:tc>
          <w:tcPr>
            <w:tcW w:w="911" w:type="pct"/>
          </w:tcPr>
          <w:p w14:paraId="5E0F2ED0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783C10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490C66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2B524110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74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</w:t>
            </w:r>
          </w:p>
          <w:p w14:paraId="2117C18C" w14:textId="20AAC66D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1441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0043)</w:t>
            </w:r>
          </w:p>
        </w:tc>
      </w:tr>
      <w:tr w:rsidR="00460176" w:rsidRPr="00D75F41" w14:paraId="1F1435D4" w14:textId="77777777" w:rsidTr="006712E2">
        <w:trPr>
          <w:trHeight w:val="305"/>
        </w:trPr>
        <w:tc>
          <w:tcPr>
            <w:tcW w:w="1357" w:type="pct"/>
            <w:hideMark/>
          </w:tcPr>
          <w:p w14:paraId="7CC5D775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Dental diseases (n=353)</w:t>
            </w:r>
          </w:p>
        </w:tc>
        <w:tc>
          <w:tcPr>
            <w:tcW w:w="911" w:type="pct"/>
          </w:tcPr>
          <w:p w14:paraId="4CE7B158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F8B50F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EADDEF5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3A298F12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003</w:t>
            </w:r>
          </w:p>
          <w:p w14:paraId="7F4F44ED" w14:textId="0A44874E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0197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0203)</w:t>
            </w:r>
          </w:p>
        </w:tc>
      </w:tr>
      <w:tr w:rsidR="00460176" w:rsidRPr="00D75F41" w14:paraId="5FF2425F" w14:textId="77777777" w:rsidTr="006712E2">
        <w:trPr>
          <w:trHeight w:val="305"/>
        </w:trPr>
        <w:tc>
          <w:tcPr>
            <w:tcW w:w="1357" w:type="pct"/>
            <w:hideMark/>
          </w:tcPr>
          <w:p w14:paraId="6561D80F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Atopic dermatitis (n=83)</w:t>
            </w:r>
          </w:p>
        </w:tc>
        <w:tc>
          <w:tcPr>
            <w:tcW w:w="911" w:type="pct"/>
          </w:tcPr>
          <w:p w14:paraId="75AAB3AD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0BBFA3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67A1DD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7335A798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3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25</w:t>
            </w:r>
          </w:p>
          <w:p w14:paraId="05D88EFD" w14:textId="70EB5EFA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0048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0698)</w:t>
            </w:r>
          </w:p>
        </w:tc>
      </w:tr>
      <w:tr w:rsidR="00460176" w:rsidRPr="00D75F41" w14:paraId="162BFA79" w14:textId="77777777" w:rsidTr="006712E2">
        <w:trPr>
          <w:trHeight w:val="305"/>
        </w:trPr>
        <w:tc>
          <w:tcPr>
            <w:tcW w:w="1357" w:type="pct"/>
            <w:hideMark/>
          </w:tcPr>
          <w:p w14:paraId="6BE914C5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Gout (n=57)</w:t>
            </w:r>
          </w:p>
        </w:tc>
        <w:tc>
          <w:tcPr>
            <w:tcW w:w="911" w:type="pct"/>
          </w:tcPr>
          <w:p w14:paraId="67CEB6BC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00453D2B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7B483930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60C85DD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214</w:t>
            </w:r>
          </w:p>
          <w:p w14:paraId="1CC6EAD7" w14:textId="113C3191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0647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0218)</w:t>
            </w:r>
          </w:p>
        </w:tc>
      </w:tr>
      <w:tr w:rsidR="00460176" w:rsidRPr="00D75F41" w14:paraId="6380665C" w14:textId="77777777" w:rsidTr="006712E2">
        <w:trPr>
          <w:trHeight w:val="305"/>
        </w:trPr>
        <w:tc>
          <w:tcPr>
            <w:tcW w:w="1357" w:type="pct"/>
            <w:hideMark/>
          </w:tcPr>
          <w:p w14:paraId="3034A88F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Rheumatoid arthritis (n=28)</w:t>
            </w:r>
          </w:p>
        </w:tc>
        <w:tc>
          <w:tcPr>
            <w:tcW w:w="911" w:type="pct"/>
          </w:tcPr>
          <w:p w14:paraId="6F333D0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BBA2A6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4FF8EBCF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1CF01AF8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051</w:t>
            </w:r>
          </w:p>
          <w:p w14:paraId="1B7B47DB" w14:textId="745EF546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0654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0552)</w:t>
            </w:r>
          </w:p>
        </w:tc>
      </w:tr>
      <w:tr w:rsidR="00460176" w:rsidRPr="00D75F41" w14:paraId="07C3AAF0" w14:textId="77777777" w:rsidTr="006712E2">
        <w:trPr>
          <w:trHeight w:val="305"/>
        </w:trPr>
        <w:tc>
          <w:tcPr>
            <w:tcW w:w="1357" w:type="pct"/>
            <w:hideMark/>
          </w:tcPr>
          <w:p w14:paraId="4FE3D467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lastRenderedPageBreak/>
              <w:t>Arthritis (n=86)</w:t>
            </w:r>
          </w:p>
        </w:tc>
        <w:tc>
          <w:tcPr>
            <w:tcW w:w="911" w:type="pct"/>
          </w:tcPr>
          <w:p w14:paraId="72584C5B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076303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49EF8376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-0.0605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123F929" w14:textId="01DD2B5B" w:rsidR="006712E2" w:rsidRPr="00871A9B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966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244)</w:t>
            </w:r>
          </w:p>
        </w:tc>
        <w:tc>
          <w:tcPr>
            <w:tcW w:w="910" w:type="pct"/>
            <w:hideMark/>
          </w:tcPr>
          <w:p w14:paraId="32438ED7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-0.0648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2C1A4B33" w14:textId="5EDE9F67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1008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0288)</w:t>
            </w:r>
          </w:p>
        </w:tc>
      </w:tr>
      <w:tr w:rsidR="00460176" w:rsidRPr="00D75F41" w14:paraId="7EFE90A1" w14:textId="77777777" w:rsidTr="006712E2">
        <w:trPr>
          <w:trHeight w:val="305"/>
        </w:trPr>
        <w:tc>
          <w:tcPr>
            <w:tcW w:w="1357" w:type="pct"/>
            <w:hideMark/>
          </w:tcPr>
          <w:p w14:paraId="788170A2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Shoulder stiffness (n=103)</w:t>
            </w:r>
          </w:p>
        </w:tc>
        <w:tc>
          <w:tcPr>
            <w:tcW w:w="911" w:type="pct"/>
          </w:tcPr>
          <w:p w14:paraId="18CAE094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A164CA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0486A58B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238E8D0D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0.01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70</w:t>
            </w:r>
          </w:p>
          <w:p w14:paraId="3C896BEF" w14:textId="7C98D42F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0520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0179)</w:t>
            </w:r>
          </w:p>
        </w:tc>
      </w:tr>
      <w:tr w:rsidR="00460176" w:rsidRPr="00D75F41" w14:paraId="1D053F95" w14:textId="77777777" w:rsidTr="006712E2">
        <w:trPr>
          <w:trHeight w:val="305"/>
        </w:trPr>
        <w:tc>
          <w:tcPr>
            <w:tcW w:w="1357" w:type="pct"/>
            <w:hideMark/>
          </w:tcPr>
          <w:p w14:paraId="06FF6468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Lower backpain (n=177)</w:t>
            </w:r>
          </w:p>
        </w:tc>
        <w:tc>
          <w:tcPr>
            <w:tcW w:w="911" w:type="pct"/>
          </w:tcPr>
          <w:p w14:paraId="0EBB9D4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E8CBEA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CA423E0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-0.0763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087ABFB3" w14:textId="1496F1AD" w:rsidR="006712E2" w:rsidRPr="00871A9B" w:rsidRDefault="006712E2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1027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500)</w:t>
            </w:r>
          </w:p>
        </w:tc>
        <w:tc>
          <w:tcPr>
            <w:tcW w:w="910" w:type="pct"/>
            <w:hideMark/>
          </w:tcPr>
          <w:p w14:paraId="40CB99CC" w14:textId="77777777" w:rsidR="00460176" w:rsidRDefault="00460176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-0.0450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6818DDE3" w14:textId="265BECCA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1030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0470)</w:t>
            </w:r>
          </w:p>
        </w:tc>
      </w:tr>
      <w:tr w:rsidR="00460176" w:rsidRPr="00D75F41" w14:paraId="0E58C11D" w14:textId="77777777" w:rsidTr="006712E2">
        <w:trPr>
          <w:trHeight w:val="305"/>
        </w:trPr>
        <w:tc>
          <w:tcPr>
            <w:tcW w:w="1357" w:type="pct"/>
            <w:hideMark/>
          </w:tcPr>
          <w:p w14:paraId="6D65031B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Osteoporosis (n=90)</w:t>
            </w:r>
          </w:p>
        </w:tc>
        <w:tc>
          <w:tcPr>
            <w:tcW w:w="911" w:type="pct"/>
          </w:tcPr>
          <w:p w14:paraId="573503B1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7DB71E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8AD3AC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6CEAAC19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292</w:t>
            </w:r>
          </w:p>
          <w:p w14:paraId="18B5B7CC" w14:textId="28D951EC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0655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0071)</w:t>
            </w:r>
          </w:p>
        </w:tc>
      </w:tr>
      <w:tr w:rsidR="00460176" w:rsidRPr="00D75F41" w14:paraId="2276F7FA" w14:textId="77777777" w:rsidTr="006712E2">
        <w:trPr>
          <w:trHeight w:val="305"/>
        </w:trPr>
        <w:tc>
          <w:tcPr>
            <w:tcW w:w="1357" w:type="pct"/>
            <w:hideMark/>
          </w:tcPr>
          <w:p w14:paraId="7DF52B41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Kidney disease (n=39)</w:t>
            </w:r>
          </w:p>
        </w:tc>
        <w:tc>
          <w:tcPr>
            <w:tcW w:w="911" w:type="pct"/>
          </w:tcPr>
          <w:p w14:paraId="418965E2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4F165FF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86BC6B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12561A15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280</w:t>
            </w:r>
          </w:p>
          <w:p w14:paraId="49B43C37" w14:textId="4DEB011B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0543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0487)</w:t>
            </w:r>
          </w:p>
        </w:tc>
      </w:tr>
      <w:tr w:rsidR="00460176" w:rsidRPr="00D75F41" w14:paraId="2B71D14E" w14:textId="77777777" w:rsidTr="006712E2">
        <w:trPr>
          <w:trHeight w:val="305"/>
        </w:trPr>
        <w:tc>
          <w:tcPr>
            <w:tcW w:w="1357" w:type="pct"/>
            <w:hideMark/>
          </w:tcPr>
          <w:p w14:paraId="4913FE2C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Benign prostatic hyperplasia (48)</w:t>
            </w:r>
          </w:p>
        </w:tc>
        <w:tc>
          <w:tcPr>
            <w:tcW w:w="911" w:type="pct"/>
          </w:tcPr>
          <w:p w14:paraId="1F0ABB59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79C2053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23501968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5EFAA6CD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158</w:t>
            </w:r>
          </w:p>
          <w:p w14:paraId="52EB6440" w14:textId="11E85EB6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0322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0628)</w:t>
            </w:r>
          </w:p>
        </w:tc>
      </w:tr>
      <w:tr w:rsidR="00460176" w:rsidRPr="00D75F41" w14:paraId="713B50BE" w14:textId="77777777" w:rsidTr="006712E2">
        <w:trPr>
          <w:trHeight w:val="305"/>
        </w:trPr>
        <w:tc>
          <w:tcPr>
            <w:tcW w:w="1357" w:type="pct"/>
            <w:hideMark/>
          </w:tcPr>
          <w:p w14:paraId="48775FF2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Fractures (n=30)</w:t>
            </w:r>
          </w:p>
        </w:tc>
        <w:tc>
          <w:tcPr>
            <w:tcW w:w="911" w:type="pct"/>
          </w:tcPr>
          <w:p w14:paraId="26A8B31D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0EC1E1A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6D4B989E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26F83613" w14:textId="77777777" w:rsidR="00460176" w:rsidRDefault="00F64DCA" w:rsidP="001D47C0">
            <w:pPr>
              <w:jc w:val="center"/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="00460176" w:rsidRPr="00665E6B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-0.1645</w:t>
            </w:r>
            <w:r w:rsidR="00460176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082AE90D" w14:textId="067F80DF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2226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1065)</w:t>
            </w:r>
          </w:p>
        </w:tc>
      </w:tr>
      <w:tr w:rsidR="00460176" w:rsidRPr="00D75F41" w14:paraId="0DC22F71" w14:textId="77777777" w:rsidTr="006712E2">
        <w:trPr>
          <w:trHeight w:val="305"/>
        </w:trPr>
        <w:tc>
          <w:tcPr>
            <w:tcW w:w="1357" w:type="pct"/>
            <w:hideMark/>
          </w:tcPr>
          <w:p w14:paraId="0B956BA2" w14:textId="77777777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Anemia and blood disorders (n=28)</w:t>
            </w:r>
          </w:p>
        </w:tc>
        <w:tc>
          <w:tcPr>
            <w:tcW w:w="911" w:type="pct"/>
          </w:tcPr>
          <w:p w14:paraId="7E4EDAD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322DBA9A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F5C79CB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107121C1" w14:textId="77777777" w:rsidR="00460176" w:rsidRDefault="00460176" w:rsidP="006712E2">
            <w:pPr>
              <w:ind w:firstLineChars="450" w:firstLine="900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497</w:t>
            </w:r>
          </w:p>
          <w:p w14:paraId="39B91E0A" w14:textId="284D1A4D" w:rsidR="00AC1A09" w:rsidRPr="00871A9B" w:rsidRDefault="00AC1A09" w:rsidP="00AC1A09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1104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0110)</w:t>
            </w:r>
          </w:p>
        </w:tc>
      </w:tr>
      <w:tr w:rsidR="00460176" w:rsidRPr="00D75F41" w14:paraId="5D2E3A49" w14:textId="77777777" w:rsidTr="006712E2">
        <w:trPr>
          <w:trHeight w:val="305"/>
        </w:trPr>
        <w:tc>
          <w:tcPr>
            <w:tcW w:w="1357" w:type="pct"/>
            <w:hideMark/>
          </w:tcPr>
          <w:p w14:paraId="6DA2B24D" w14:textId="6140A792" w:rsidR="00460176" w:rsidRPr="00871A9B" w:rsidRDefault="00460176" w:rsidP="001D47C0">
            <w:pPr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Cancer</w:t>
            </w:r>
            <w:r w:rsidR="00AC1A09"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="00AC1A09"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(n</w:t>
            </w:r>
            <w:proofErr w:type="gramEnd"/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=60)</w:t>
            </w:r>
          </w:p>
        </w:tc>
        <w:tc>
          <w:tcPr>
            <w:tcW w:w="911" w:type="pct"/>
          </w:tcPr>
          <w:p w14:paraId="159F3347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</w:tcPr>
          <w:p w14:paraId="177EF5A6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7CA2A663" w14:textId="77777777" w:rsidR="00460176" w:rsidRPr="00871A9B" w:rsidRDefault="00460176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pct"/>
            <w:hideMark/>
          </w:tcPr>
          <w:p w14:paraId="075E8AC8" w14:textId="77777777" w:rsidR="00460176" w:rsidRDefault="00460176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-</w:t>
            </w:r>
            <w:r w:rsidRPr="00871A9B"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0.0</w:t>
            </w: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217</w:t>
            </w:r>
          </w:p>
          <w:p w14:paraId="06D60FF1" w14:textId="2FCC7FCE" w:rsidR="00AC1A09" w:rsidRPr="00871A9B" w:rsidRDefault="00AC1A09" w:rsidP="001D47C0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(-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0643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0210)</w:t>
            </w:r>
          </w:p>
        </w:tc>
      </w:tr>
      <w:tr w:rsidR="00AC1A09" w:rsidRPr="00D75F41" w14:paraId="237022BD" w14:textId="77777777" w:rsidTr="006712E2">
        <w:trPr>
          <w:trHeight w:val="305"/>
        </w:trPr>
        <w:tc>
          <w:tcPr>
            <w:tcW w:w="1357" w:type="pct"/>
          </w:tcPr>
          <w:p w14:paraId="2261D282" w14:textId="5337421C" w:rsidR="00AC1A09" w:rsidRPr="00871A9B" w:rsidRDefault="00AC1A09" w:rsidP="001D47C0">
            <w:pPr>
              <w:jc w:val="right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0"/>
                <w14:ligatures w14:val="none"/>
              </w:rPr>
              <w:t>cons</w:t>
            </w:r>
          </w:p>
        </w:tc>
        <w:tc>
          <w:tcPr>
            <w:tcW w:w="911" w:type="pct"/>
          </w:tcPr>
          <w:p w14:paraId="41F377D9" w14:textId="1B3F4A14" w:rsidR="00F45EBA" w:rsidRPr="00AC1A09" w:rsidRDefault="00F45EBA" w:rsidP="00F45EBA">
            <w:pPr>
              <w:jc w:val="center"/>
              <w:rPr>
                <w:rFonts w:ascii="Meiryo UI" w:eastAsia="Meiryo UI" w:hAnsi="Meiryo UI" w:cs="Times New Roman"/>
                <w:b/>
                <w:bCs/>
                <w:sz w:val="20"/>
                <w:szCs w:val="20"/>
                <w14:ligatures w14:val="none"/>
              </w:rPr>
            </w:pPr>
            <w:r w:rsidRPr="00AC1A09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0.7</w:t>
            </w:r>
            <w:r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674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DD59866" w14:textId="57C81DB1" w:rsidR="00AC1A09" w:rsidRPr="00871A9B" w:rsidRDefault="00F45EBA" w:rsidP="00F45EBA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7468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7880)</w:t>
            </w:r>
          </w:p>
        </w:tc>
        <w:tc>
          <w:tcPr>
            <w:tcW w:w="911" w:type="pct"/>
          </w:tcPr>
          <w:p w14:paraId="2DAEAD87" w14:textId="6609A200" w:rsidR="00F45EBA" w:rsidRPr="00AC1A09" w:rsidRDefault="00F45EBA" w:rsidP="00F45EBA">
            <w:pPr>
              <w:jc w:val="center"/>
              <w:rPr>
                <w:rFonts w:ascii="Meiryo UI" w:eastAsia="Meiryo UI" w:hAnsi="Meiryo UI" w:cs="Times New Roman"/>
                <w:b/>
                <w:bCs/>
                <w:sz w:val="20"/>
                <w:szCs w:val="20"/>
                <w14:ligatures w14:val="none"/>
              </w:rPr>
            </w:pPr>
            <w:r w:rsidRPr="00AC1A09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0.7</w:t>
            </w:r>
            <w:r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997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26444C5C" w14:textId="281D88AE" w:rsidR="00AC1A09" w:rsidRPr="00871A9B" w:rsidRDefault="00F45EBA" w:rsidP="00F45EBA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7812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8182)</w:t>
            </w:r>
          </w:p>
        </w:tc>
        <w:tc>
          <w:tcPr>
            <w:tcW w:w="911" w:type="pct"/>
          </w:tcPr>
          <w:p w14:paraId="3B7D8298" w14:textId="1A98D7CF" w:rsidR="00F45EBA" w:rsidRPr="00AC1A09" w:rsidRDefault="00F45EBA" w:rsidP="00F45EBA">
            <w:pPr>
              <w:jc w:val="center"/>
              <w:rPr>
                <w:rFonts w:ascii="Meiryo UI" w:eastAsia="Meiryo UI" w:hAnsi="Meiryo UI" w:cs="Times New Roman"/>
                <w:b/>
                <w:bCs/>
                <w:sz w:val="20"/>
                <w:szCs w:val="20"/>
                <w14:ligatures w14:val="none"/>
              </w:rPr>
            </w:pPr>
            <w:r w:rsidRPr="00AC1A09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0.70</w:t>
            </w:r>
            <w:r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83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25322DF4" w14:textId="1F878965" w:rsidR="00AC1A09" w:rsidRPr="00871A9B" w:rsidRDefault="00F45EBA" w:rsidP="00F45EBA">
            <w:pPr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6664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7502)</w:t>
            </w:r>
          </w:p>
        </w:tc>
        <w:tc>
          <w:tcPr>
            <w:tcW w:w="910" w:type="pct"/>
          </w:tcPr>
          <w:p w14:paraId="376E6B1D" w14:textId="749BD2B3" w:rsidR="00AC1A09" w:rsidRPr="00AC1A09" w:rsidRDefault="00AC1A09" w:rsidP="001D47C0">
            <w:pPr>
              <w:jc w:val="center"/>
              <w:rPr>
                <w:rFonts w:ascii="Meiryo UI" w:eastAsia="Meiryo UI" w:hAnsi="Meiryo UI" w:cs="Times New Roman"/>
                <w:b/>
                <w:bCs/>
                <w:sz w:val="20"/>
                <w:szCs w:val="20"/>
                <w14:ligatures w14:val="none"/>
              </w:rPr>
            </w:pPr>
            <w:r w:rsidRPr="00AC1A09">
              <w:rPr>
                <w:rFonts w:ascii="Meiryo UI" w:eastAsia="Meiryo UI" w:hAnsi="Meiryo UI" w:cs="Times New Roman" w:hint="eastAsia"/>
                <w:b/>
                <w:bCs/>
                <w:sz w:val="20"/>
                <w:szCs w:val="20"/>
                <w14:ligatures w14:val="none"/>
              </w:rPr>
              <w:t>0.7074</w:t>
            </w:r>
            <w:r w:rsidR="00F45EBA"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*</w:t>
            </w:r>
          </w:p>
          <w:p w14:paraId="1119BCE4" w14:textId="538233BE" w:rsidR="00AC1A09" w:rsidRDefault="00AC1A09" w:rsidP="001D47C0">
            <w:pPr>
              <w:jc w:val="center"/>
              <w:rPr>
                <w:rFonts w:ascii="Meiryo UI" w:eastAsia="Meiryo UI" w:hAnsi="Meiryo UI" w:cs="Times New Roman"/>
                <w:sz w:val="20"/>
                <w:szCs w:val="20"/>
                <w14:ligatures w14:val="none"/>
              </w:rPr>
            </w:pP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(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>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6644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to</w:t>
            </w:r>
            <w:r>
              <w:rPr>
                <w:rFonts w:ascii="Meiryo UI" w:eastAsia="Meiryo UI" w:hAnsi="Meiryo UI" w:cs="Arial"/>
                <w:sz w:val="20"/>
                <w:szCs w:val="20"/>
                <w14:ligatures w14:val="none"/>
              </w:rPr>
              <w:t xml:space="preserve"> 0.</w:t>
            </w:r>
            <w:r>
              <w:rPr>
                <w:rFonts w:ascii="Meiryo UI" w:eastAsia="Meiryo UI" w:hAnsi="Meiryo UI" w:cs="Arial" w:hint="eastAsia"/>
                <w:sz w:val="20"/>
                <w:szCs w:val="20"/>
                <w14:ligatures w14:val="none"/>
              </w:rPr>
              <w:t>7504)</w:t>
            </w:r>
          </w:p>
        </w:tc>
      </w:tr>
    </w:tbl>
    <w:p w14:paraId="012924C1" w14:textId="479ECE9B" w:rsidR="00594CE9" w:rsidRDefault="00BA6B87" w:rsidP="00A67864">
      <w:pPr>
        <w:spacing w:after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cs="Arial" w:hint="eastAsia"/>
          <w:sz w:val="20"/>
          <w:szCs w:val="20"/>
          <w14:ligatures w14:val="none"/>
        </w:rPr>
        <w:t>*</w:t>
      </w:r>
      <w:r w:rsidRPr="00BA6B87">
        <w:rPr>
          <w:rFonts w:ascii="Meiryo UI" w:eastAsia="Meiryo UI" w:hAnsi="Meiryo UI"/>
          <w:szCs w:val="21"/>
        </w:rPr>
        <w:t>Bolded values indicate significant differences at p &lt; 0.05.</w:t>
      </w:r>
    </w:p>
    <w:p w14:paraId="2979BAD5" w14:textId="77777777" w:rsidR="006712E2" w:rsidRPr="00DB022B" w:rsidRDefault="006712E2" w:rsidP="006712E2">
      <w:pPr>
        <w:spacing w:after="0"/>
        <w:rPr>
          <w:rFonts w:ascii="Meiryo UI" w:eastAsia="Meiryo UI" w:hAnsi="Meiryo UI"/>
          <w:sz w:val="20"/>
          <w:szCs w:val="20"/>
        </w:rPr>
      </w:pPr>
      <w:r w:rsidRPr="00DB022B">
        <w:rPr>
          <w:rFonts w:ascii="Meiryo UI" w:eastAsia="Meiryo UI" w:hAnsi="Meiryo UI"/>
          <w:sz w:val="20"/>
          <w:szCs w:val="20"/>
        </w:rPr>
        <w:t>Model 1: Adjusted for age and sex.</w:t>
      </w:r>
    </w:p>
    <w:p w14:paraId="3E01466F" w14:textId="77777777" w:rsidR="006712E2" w:rsidRPr="00DB022B" w:rsidRDefault="006712E2" w:rsidP="006712E2">
      <w:pPr>
        <w:spacing w:after="0"/>
        <w:rPr>
          <w:rFonts w:ascii="Meiryo UI" w:eastAsia="Meiryo UI" w:hAnsi="Meiryo UI"/>
          <w:sz w:val="20"/>
          <w:szCs w:val="20"/>
        </w:rPr>
      </w:pPr>
      <w:r w:rsidRPr="00DB022B">
        <w:rPr>
          <w:rFonts w:ascii="Meiryo UI" w:eastAsia="Meiryo UI" w:hAnsi="Meiryo UI"/>
          <w:sz w:val="20"/>
          <w:szCs w:val="20"/>
        </w:rPr>
        <w:t>Model 2: Model 1 + multimorbidity category.</w:t>
      </w:r>
    </w:p>
    <w:p w14:paraId="51F7EDFC" w14:textId="77777777" w:rsidR="006712E2" w:rsidRDefault="006712E2" w:rsidP="006712E2">
      <w:pPr>
        <w:spacing w:after="0"/>
        <w:rPr>
          <w:rFonts w:ascii="Meiryo UI" w:eastAsia="Meiryo UI" w:hAnsi="Meiryo UI"/>
          <w:sz w:val="20"/>
          <w:szCs w:val="20"/>
        </w:rPr>
      </w:pPr>
      <w:r w:rsidRPr="00DB022B">
        <w:rPr>
          <w:rFonts w:ascii="Meiryo UI" w:eastAsia="Meiryo UI" w:hAnsi="Meiryo UI"/>
          <w:sz w:val="20"/>
          <w:szCs w:val="20"/>
        </w:rPr>
        <w:t>Model 3: Model 2 + selected health conditions.</w:t>
      </w:r>
    </w:p>
    <w:p w14:paraId="57A8CBEE" w14:textId="758D99AF" w:rsidR="006712E2" w:rsidRPr="00DB022B" w:rsidRDefault="006712E2" w:rsidP="006712E2">
      <w:pPr>
        <w:spacing w:after="0"/>
        <w:rPr>
          <w:rFonts w:ascii="Meiryo UI" w:eastAsia="Meiryo UI" w:hAnsi="Meiryo UI"/>
          <w:sz w:val="20"/>
          <w:szCs w:val="20"/>
        </w:rPr>
      </w:pPr>
      <w:r w:rsidRPr="00DB022B">
        <w:rPr>
          <w:rFonts w:ascii="Meiryo UI" w:eastAsia="Meiryo UI" w:hAnsi="Meiryo UI"/>
          <w:sz w:val="20"/>
          <w:szCs w:val="20"/>
        </w:rPr>
        <w:t xml:space="preserve">Model </w:t>
      </w:r>
      <w:r>
        <w:rPr>
          <w:rFonts w:ascii="Meiryo UI" w:eastAsia="Meiryo UI" w:hAnsi="Meiryo UI" w:hint="eastAsia"/>
          <w:sz w:val="20"/>
          <w:szCs w:val="20"/>
        </w:rPr>
        <w:t>4</w:t>
      </w:r>
      <w:r w:rsidRPr="00DB022B">
        <w:rPr>
          <w:rFonts w:ascii="Meiryo UI" w:eastAsia="Meiryo UI" w:hAnsi="Meiryo UI"/>
          <w:sz w:val="20"/>
          <w:szCs w:val="20"/>
        </w:rPr>
        <w:t xml:space="preserve">: Model </w:t>
      </w:r>
      <w:r>
        <w:rPr>
          <w:rFonts w:ascii="Meiryo UI" w:eastAsia="Meiryo UI" w:hAnsi="Meiryo UI" w:hint="eastAsia"/>
          <w:sz w:val="20"/>
          <w:szCs w:val="20"/>
        </w:rPr>
        <w:t>3</w:t>
      </w:r>
      <w:r w:rsidRPr="00DB022B">
        <w:rPr>
          <w:rFonts w:ascii="Meiryo UI" w:eastAsia="Meiryo UI" w:hAnsi="Meiryo UI"/>
          <w:sz w:val="20"/>
          <w:szCs w:val="20"/>
        </w:rPr>
        <w:t xml:space="preserve"> + </w:t>
      </w:r>
      <w:r>
        <w:rPr>
          <w:rFonts w:ascii="Meiryo UI" w:eastAsia="Meiryo UI" w:hAnsi="Meiryo UI" w:hint="eastAsia"/>
          <w:sz w:val="20"/>
          <w:szCs w:val="20"/>
        </w:rPr>
        <w:t>all other</w:t>
      </w:r>
      <w:r w:rsidRPr="00DB022B">
        <w:rPr>
          <w:rFonts w:ascii="Meiryo UI" w:eastAsia="Meiryo UI" w:hAnsi="Meiryo UI"/>
          <w:sz w:val="20"/>
          <w:szCs w:val="20"/>
        </w:rPr>
        <w:t xml:space="preserve"> health conditions.</w:t>
      </w:r>
    </w:p>
    <w:p w14:paraId="2F71B856" w14:textId="77777777" w:rsidR="006712E2" w:rsidRPr="00AA37D6" w:rsidRDefault="006712E2" w:rsidP="006712E2">
      <w:pPr>
        <w:spacing w:after="0"/>
        <w:rPr>
          <w:rFonts w:ascii="Meiryo UI" w:eastAsia="Meiryo UI" w:hAnsi="Meiryo UI"/>
          <w:sz w:val="20"/>
          <w:szCs w:val="20"/>
        </w:rPr>
      </w:pPr>
      <w:r w:rsidRPr="00DB022B">
        <w:rPr>
          <w:rFonts w:ascii="Meiryo UI" w:eastAsia="Meiryo UI" w:hAnsi="Meiryo UI"/>
          <w:sz w:val="20"/>
          <w:szCs w:val="20"/>
        </w:rPr>
        <w:t>Reference category: absence of the condition.</w:t>
      </w:r>
    </w:p>
    <w:p w14:paraId="5C770A33" w14:textId="77777777" w:rsidR="006712E2" w:rsidRPr="006712E2" w:rsidRDefault="006712E2" w:rsidP="00A67864">
      <w:pPr>
        <w:spacing w:after="0"/>
        <w:rPr>
          <w:rFonts w:ascii="Meiryo UI" w:eastAsia="Meiryo UI" w:hAnsi="Meiryo UI"/>
          <w:szCs w:val="21"/>
        </w:rPr>
      </w:pPr>
    </w:p>
    <w:sectPr w:rsidR="006712E2" w:rsidRPr="006712E2" w:rsidSect="006712E2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CC1E" w14:textId="77777777" w:rsidR="00670AD7" w:rsidRDefault="00670AD7" w:rsidP="00A57036">
      <w:pPr>
        <w:spacing w:after="0" w:line="240" w:lineRule="auto"/>
      </w:pPr>
      <w:r>
        <w:separator/>
      </w:r>
    </w:p>
  </w:endnote>
  <w:endnote w:type="continuationSeparator" w:id="0">
    <w:p w14:paraId="1BE3BC53" w14:textId="77777777" w:rsidR="00670AD7" w:rsidRDefault="00670AD7" w:rsidP="00A5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7A53" w14:textId="77777777" w:rsidR="00670AD7" w:rsidRDefault="00670AD7" w:rsidP="00A57036">
      <w:pPr>
        <w:spacing w:after="0" w:line="240" w:lineRule="auto"/>
      </w:pPr>
      <w:r>
        <w:separator/>
      </w:r>
    </w:p>
  </w:footnote>
  <w:footnote w:type="continuationSeparator" w:id="0">
    <w:p w14:paraId="2ACF43BD" w14:textId="77777777" w:rsidR="00670AD7" w:rsidRDefault="00670AD7" w:rsidP="00A57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6"/>
    <w:rsid w:val="00037EEB"/>
    <w:rsid w:val="00060CFD"/>
    <w:rsid w:val="00076397"/>
    <w:rsid w:val="000939E0"/>
    <w:rsid w:val="000963CC"/>
    <w:rsid w:val="000B2216"/>
    <w:rsid w:val="000F0A89"/>
    <w:rsid w:val="00160D71"/>
    <w:rsid w:val="001E7BA3"/>
    <w:rsid w:val="00243B6E"/>
    <w:rsid w:val="002A557C"/>
    <w:rsid w:val="00306E41"/>
    <w:rsid w:val="00335C6F"/>
    <w:rsid w:val="0036427F"/>
    <w:rsid w:val="003C4764"/>
    <w:rsid w:val="003F4D0C"/>
    <w:rsid w:val="003F79E2"/>
    <w:rsid w:val="004316BE"/>
    <w:rsid w:val="004425F4"/>
    <w:rsid w:val="004551AD"/>
    <w:rsid w:val="00460176"/>
    <w:rsid w:val="004C08F3"/>
    <w:rsid w:val="004C099E"/>
    <w:rsid w:val="004C14FA"/>
    <w:rsid w:val="004C3FAF"/>
    <w:rsid w:val="004D0AE5"/>
    <w:rsid w:val="00594CE9"/>
    <w:rsid w:val="005C6CDC"/>
    <w:rsid w:val="00636118"/>
    <w:rsid w:val="00637DEA"/>
    <w:rsid w:val="00670AD7"/>
    <w:rsid w:val="006712E2"/>
    <w:rsid w:val="00684686"/>
    <w:rsid w:val="006B4726"/>
    <w:rsid w:val="006C7DA7"/>
    <w:rsid w:val="006E187F"/>
    <w:rsid w:val="00725CE8"/>
    <w:rsid w:val="007277D6"/>
    <w:rsid w:val="00747E8E"/>
    <w:rsid w:val="00803950"/>
    <w:rsid w:val="00825C61"/>
    <w:rsid w:val="00834FBB"/>
    <w:rsid w:val="00835F85"/>
    <w:rsid w:val="00871A9B"/>
    <w:rsid w:val="008D1C25"/>
    <w:rsid w:val="009070A0"/>
    <w:rsid w:val="00913EC4"/>
    <w:rsid w:val="0096059C"/>
    <w:rsid w:val="0097238C"/>
    <w:rsid w:val="009908AC"/>
    <w:rsid w:val="009A03E9"/>
    <w:rsid w:val="009A37DA"/>
    <w:rsid w:val="009B4330"/>
    <w:rsid w:val="00A17820"/>
    <w:rsid w:val="00A57036"/>
    <w:rsid w:val="00A67864"/>
    <w:rsid w:val="00AA0146"/>
    <w:rsid w:val="00AC1A09"/>
    <w:rsid w:val="00B62F5C"/>
    <w:rsid w:val="00BA6B87"/>
    <w:rsid w:val="00BD6406"/>
    <w:rsid w:val="00BE5AAE"/>
    <w:rsid w:val="00C0508E"/>
    <w:rsid w:val="00C44578"/>
    <w:rsid w:val="00C71FBF"/>
    <w:rsid w:val="00CB25BB"/>
    <w:rsid w:val="00CC0790"/>
    <w:rsid w:val="00D26ECA"/>
    <w:rsid w:val="00D32A4D"/>
    <w:rsid w:val="00D41C61"/>
    <w:rsid w:val="00D75F41"/>
    <w:rsid w:val="00DE1F5F"/>
    <w:rsid w:val="00DE23E2"/>
    <w:rsid w:val="00E76FB3"/>
    <w:rsid w:val="00E85720"/>
    <w:rsid w:val="00ED6DB0"/>
    <w:rsid w:val="00EF3C69"/>
    <w:rsid w:val="00EF75F9"/>
    <w:rsid w:val="00F153E9"/>
    <w:rsid w:val="00F27DDE"/>
    <w:rsid w:val="00F4037C"/>
    <w:rsid w:val="00F45EBA"/>
    <w:rsid w:val="00F60047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3F5A5"/>
  <w15:chartTrackingRefBased/>
  <w15:docId w15:val="{5B0B82CB-FAD9-4E14-9AD9-57DD3F6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0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0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01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0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0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0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0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0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0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014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6786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A6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570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7036"/>
  </w:style>
  <w:style w:type="paragraph" w:styleId="ad">
    <w:name w:val="footer"/>
    <w:basedOn w:val="a"/>
    <w:link w:val="ae"/>
    <w:uiPriority w:val="99"/>
    <w:unhideWhenUsed/>
    <w:rsid w:val="00A570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2369</Characters>
  <Application>Microsoft Office Word</Application>
  <DocSecurity>0</DocSecurity>
  <Lines>260</Lines>
  <Paragraphs>168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能登　真一</dc:creator>
  <cp:keywords/>
  <dc:description/>
  <cp:lastModifiedBy>能登　真一</cp:lastModifiedBy>
  <cp:revision>2</cp:revision>
  <dcterms:created xsi:type="dcterms:W3CDTF">2026-03-04T03:17:00Z</dcterms:created>
  <dcterms:modified xsi:type="dcterms:W3CDTF">2026-03-04T03:17:00Z</dcterms:modified>
</cp:coreProperties>
</file>