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2D" w:rsidRDefault="00173A2D"/>
    <w:p w:rsidR="00AE0775" w:rsidRDefault="00AE0775"/>
    <w:p w:rsidR="00AE0775" w:rsidRDefault="00AE0775"/>
    <w:p w:rsidR="00AE0775" w:rsidRDefault="00AE0775"/>
    <w:p w:rsidR="00AE0775" w:rsidRDefault="00AE0775"/>
    <w:p w:rsidR="00AE0775" w:rsidRDefault="00AE0775"/>
    <w:tbl>
      <w:tblPr>
        <w:tblW w:w="844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2"/>
        <w:gridCol w:w="1795"/>
        <w:gridCol w:w="1903"/>
        <w:gridCol w:w="1466"/>
      </w:tblGrid>
      <w:tr w:rsidR="00AE0775" w:rsidRPr="00FE068C" w:rsidTr="00247B52">
        <w:trPr>
          <w:trHeight w:val="400"/>
        </w:trPr>
        <w:tc>
          <w:tcPr>
            <w:tcW w:w="8446" w:type="dxa"/>
            <w:gridSpan w:val="4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AE0775" w:rsidRPr="00FE068C" w:rsidRDefault="009E7FCF" w:rsidP="00A77285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9E7FCF">
              <w:rPr>
                <w:rFonts w:ascii="Arial" w:hAnsi="Arial" w:cs="Arial"/>
                <w:b/>
                <w:color w:val="000000" w:themeColor="text1"/>
              </w:rPr>
              <w:t>Supplementary</w:t>
            </w:r>
            <w:r w:rsidR="00AE0775" w:rsidRPr="00FE068C">
              <w:rPr>
                <w:rFonts w:ascii="Arial" w:eastAsia="Times New Roman" w:hAnsi="Arial" w:cs="Arial"/>
                <w:b/>
                <w:color w:val="000000" w:themeColor="text1"/>
              </w:rPr>
              <w:t xml:space="preserve"> Table</w:t>
            </w:r>
            <w:r w:rsidR="00C95FDF">
              <w:rPr>
                <w:rFonts w:ascii="Arial" w:eastAsia="Times New Roman" w:hAnsi="Arial" w:cs="Arial"/>
                <w:b/>
                <w:color w:val="000000" w:themeColor="text1"/>
              </w:rPr>
              <w:t xml:space="preserve"> 7</w:t>
            </w:r>
            <w:r w:rsidR="00AE0775" w:rsidRPr="00FE068C">
              <w:rPr>
                <w:rFonts w:ascii="Arial" w:eastAsia="Times New Roman" w:hAnsi="Arial" w:cs="Arial"/>
                <w:b/>
                <w:color w:val="000000" w:themeColor="text1"/>
              </w:rPr>
              <w:t>. Gen</w:t>
            </w:r>
            <w:bookmarkStart w:id="0" w:name="_GoBack"/>
            <w:bookmarkEnd w:id="0"/>
            <w:r w:rsidR="00AE0775" w:rsidRPr="00FE068C">
              <w:rPr>
                <w:rFonts w:ascii="Arial" w:eastAsia="Times New Roman" w:hAnsi="Arial" w:cs="Arial"/>
                <w:b/>
                <w:color w:val="000000" w:themeColor="text1"/>
              </w:rPr>
              <w:t xml:space="preserve">eralized linear model showing the genotypes of </w:t>
            </w:r>
            <w:r w:rsidR="00AE0775" w:rsidRPr="00FE068C">
              <w:rPr>
                <w:rFonts w:ascii="Arial" w:eastAsia="Times New Roman" w:hAnsi="Arial" w:cs="Arial"/>
                <w:b/>
                <w:i/>
                <w:color w:val="000000" w:themeColor="text1"/>
              </w:rPr>
              <w:t>Ae. aegypti</w:t>
            </w:r>
            <w:r w:rsidR="00AE0775" w:rsidRPr="00FE068C">
              <w:rPr>
                <w:rFonts w:ascii="Arial" w:eastAsia="Times New Roman" w:hAnsi="Arial" w:cs="Arial"/>
                <w:b/>
                <w:color w:val="000000" w:themeColor="text1"/>
              </w:rPr>
              <w:t xml:space="preserve"> to pyrethroids</w:t>
            </w:r>
            <w:r w:rsidR="00AE0775" w:rsidRPr="00FE068C">
              <w:rPr>
                <w:rFonts w:ascii="Arial" w:hAnsi="Arial" w:cs="Arial"/>
              </w:rPr>
              <w:t xml:space="preserve">. </w:t>
            </w:r>
          </w:p>
        </w:tc>
      </w:tr>
      <w:tr w:rsidR="00AE0775" w:rsidRPr="00FE068C" w:rsidTr="00247B52">
        <w:trPr>
          <w:trHeight w:val="400"/>
        </w:trPr>
        <w:tc>
          <w:tcPr>
            <w:tcW w:w="32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0775" w:rsidRPr="001507F1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1507F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Predictor</w:t>
            </w:r>
          </w:p>
        </w:tc>
        <w:tc>
          <w:tcPr>
            <w:tcW w:w="17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0775" w:rsidRPr="001507F1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1507F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Odds Ratio</w:t>
            </w:r>
          </w:p>
        </w:tc>
        <w:tc>
          <w:tcPr>
            <w:tcW w:w="19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0775" w:rsidRPr="001507F1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95% </w:t>
            </w:r>
            <w:r w:rsidRPr="001507F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CI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0775" w:rsidRPr="001507F1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1507F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p</w:t>
            </w: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-value</w:t>
            </w:r>
          </w:p>
        </w:tc>
      </w:tr>
      <w:tr w:rsidR="00AE0775" w:rsidRPr="00FE068C" w:rsidTr="00247B52">
        <w:trPr>
          <w:trHeight w:val="400"/>
        </w:trPr>
        <w:tc>
          <w:tcPr>
            <w:tcW w:w="328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Intercept</w:t>
            </w:r>
          </w:p>
        </w:tc>
        <w:tc>
          <w:tcPr>
            <w:tcW w:w="17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2.73</w:t>
            </w:r>
          </w:p>
        </w:tc>
        <w:tc>
          <w:tcPr>
            <w:tcW w:w="190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1.30 - 5.73</w:t>
            </w:r>
          </w:p>
        </w:tc>
        <w:tc>
          <w:tcPr>
            <w:tcW w:w="146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0.008</w:t>
            </w:r>
          </w:p>
        </w:tc>
      </w:tr>
      <w:tr w:rsidR="00AE0775" w:rsidRPr="00FE068C" w:rsidTr="00247B52">
        <w:trPr>
          <w:trHeight w:val="400"/>
        </w:trPr>
        <w:tc>
          <w:tcPr>
            <w:tcW w:w="3282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Insecticide [Deltamethrin]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AE0775" w:rsidRPr="00FE068C" w:rsidTr="00247B52">
        <w:trPr>
          <w:trHeight w:val="400"/>
        </w:trPr>
        <w:tc>
          <w:tcPr>
            <w:tcW w:w="3282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Alphacypermethrin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0.32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0.19 - 0.55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&lt;0.001</w:t>
            </w:r>
          </w:p>
        </w:tc>
      </w:tr>
      <w:tr w:rsidR="00AE0775" w:rsidRPr="00FE068C" w:rsidTr="00247B52">
        <w:trPr>
          <w:trHeight w:val="400"/>
        </w:trPr>
        <w:tc>
          <w:tcPr>
            <w:tcW w:w="3282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Permethrin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0.36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0.21 - 0.62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&lt;0.001</w:t>
            </w:r>
          </w:p>
        </w:tc>
      </w:tr>
      <w:tr w:rsidR="00AE0775" w:rsidRPr="00FE068C" w:rsidTr="00247B52">
        <w:trPr>
          <w:trHeight w:val="400"/>
        </w:trPr>
        <w:tc>
          <w:tcPr>
            <w:tcW w:w="3282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Genotypes [VV/VV]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AE0775" w:rsidRPr="00FE068C" w:rsidTr="00247B52">
        <w:trPr>
          <w:trHeight w:val="400"/>
        </w:trPr>
        <w:tc>
          <w:tcPr>
            <w:tcW w:w="3282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II/LL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0.08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0.02 - 0.29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&lt;0.001</w:t>
            </w:r>
          </w:p>
        </w:tc>
      </w:tr>
      <w:tr w:rsidR="00AE0775" w:rsidRPr="00FE068C" w:rsidTr="00247B52">
        <w:trPr>
          <w:trHeight w:val="400"/>
        </w:trPr>
        <w:tc>
          <w:tcPr>
            <w:tcW w:w="3282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II/VL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0.16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0.06 - 0.42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&lt;0.001</w:t>
            </w:r>
          </w:p>
        </w:tc>
      </w:tr>
      <w:tr w:rsidR="00AE0775" w:rsidRPr="00FE068C" w:rsidTr="00247B52">
        <w:trPr>
          <w:trHeight w:val="400"/>
        </w:trPr>
        <w:tc>
          <w:tcPr>
            <w:tcW w:w="3282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II/VV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0.15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0.05 - 0.47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0.001</w:t>
            </w:r>
          </w:p>
        </w:tc>
      </w:tr>
      <w:tr w:rsidR="00AE0775" w:rsidRPr="00FE068C" w:rsidTr="00247B52">
        <w:trPr>
          <w:trHeight w:val="400"/>
        </w:trPr>
        <w:tc>
          <w:tcPr>
            <w:tcW w:w="3282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VI/LL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0.13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0.04 - 0.36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&lt;0.001</w:t>
            </w:r>
          </w:p>
        </w:tc>
      </w:tr>
      <w:tr w:rsidR="00AE0775" w:rsidRPr="00FE068C" w:rsidTr="00247B52">
        <w:trPr>
          <w:trHeight w:val="400"/>
        </w:trPr>
        <w:tc>
          <w:tcPr>
            <w:tcW w:w="3282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VI/VL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0.26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0.11 - 0.57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0.002</w:t>
            </w:r>
          </w:p>
        </w:tc>
      </w:tr>
      <w:tr w:rsidR="00AE0775" w:rsidRPr="00FE068C" w:rsidTr="00247B52">
        <w:trPr>
          <w:trHeight w:val="400"/>
        </w:trPr>
        <w:tc>
          <w:tcPr>
            <w:tcW w:w="3282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VI/VV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0.30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0.13 - 0.70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0.005</w:t>
            </w:r>
          </w:p>
        </w:tc>
      </w:tr>
      <w:tr w:rsidR="00AE0775" w:rsidRPr="00FE068C" w:rsidTr="00247B52">
        <w:trPr>
          <w:trHeight w:val="400"/>
        </w:trPr>
        <w:tc>
          <w:tcPr>
            <w:tcW w:w="3282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VV/LL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0.00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-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color w:val="000000"/>
                <w:lang w:eastAsia="fr-FR"/>
              </w:rPr>
              <w:t>0.989</w:t>
            </w:r>
          </w:p>
        </w:tc>
      </w:tr>
      <w:tr w:rsidR="00AE0775" w:rsidRPr="00FE068C" w:rsidTr="00247B52">
        <w:trPr>
          <w:trHeight w:val="400"/>
        </w:trPr>
        <w:tc>
          <w:tcPr>
            <w:tcW w:w="3282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VV/VL</w:t>
            </w:r>
          </w:p>
        </w:tc>
        <w:tc>
          <w:tcPr>
            <w:tcW w:w="1795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0.20</w:t>
            </w:r>
          </w:p>
        </w:tc>
        <w:tc>
          <w:tcPr>
            <w:tcW w:w="190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0.08 - 0.54 </w:t>
            </w:r>
          </w:p>
        </w:tc>
        <w:tc>
          <w:tcPr>
            <w:tcW w:w="1464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E0775" w:rsidRPr="00FE068C" w:rsidRDefault="00AE0775" w:rsidP="00A77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FE068C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0.001</w:t>
            </w:r>
          </w:p>
        </w:tc>
      </w:tr>
      <w:tr w:rsidR="00AE0775" w:rsidRPr="00FE068C" w:rsidTr="00247B52">
        <w:trPr>
          <w:trHeight w:val="400"/>
        </w:trPr>
        <w:tc>
          <w:tcPr>
            <w:tcW w:w="8446" w:type="dxa"/>
            <w:gridSpan w:val="4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E0775" w:rsidRPr="001507F1" w:rsidRDefault="00AE0775" w:rsidP="00A772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507F1">
              <w:rPr>
                <w:rFonts w:ascii="Arial" w:hAnsi="Arial" w:cs="Arial"/>
                <w:sz w:val="20"/>
                <w:szCs w:val="20"/>
              </w:rPr>
              <w:t xml:space="preserve">Reference factor levels of predictors are shown in brackets with the Odds Ratio, </w:t>
            </w:r>
            <w:r w:rsidRPr="00FE068C">
              <w:rPr>
                <w:rFonts w:ascii="Arial" w:hAnsi="Arial" w:cs="Arial"/>
                <w:sz w:val="20"/>
                <w:szCs w:val="20"/>
              </w:rPr>
              <w:t xml:space="preserve">95% </w:t>
            </w:r>
            <w:r w:rsidRPr="001507F1">
              <w:rPr>
                <w:rFonts w:ascii="Arial" w:hAnsi="Arial" w:cs="Arial"/>
                <w:sz w:val="20"/>
                <w:szCs w:val="20"/>
              </w:rPr>
              <w:t xml:space="preserve">confidence intervals (CI), and associated probabilities for predictors included in the model. Significant predictor terms </w:t>
            </w:r>
            <w:proofErr w:type="gramStart"/>
            <w:r w:rsidRPr="001507F1">
              <w:rPr>
                <w:rFonts w:ascii="Arial" w:hAnsi="Arial" w:cs="Arial"/>
                <w:sz w:val="20"/>
                <w:szCs w:val="20"/>
              </w:rPr>
              <w:t>are shown</w:t>
            </w:r>
            <w:proofErr w:type="gramEnd"/>
            <w:r w:rsidRPr="001507F1">
              <w:rPr>
                <w:rFonts w:ascii="Arial" w:hAnsi="Arial" w:cs="Arial"/>
                <w:sz w:val="20"/>
                <w:szCs w:val="20"/>
              </w:rPr>
              <w:t xml:space="preserve"> in bold</w:t>
            </w:r>
            <w:r w:rsidRPr="00FE06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AE0775" w:rsidRDefault="00AE0775"/>
    <w:sectPr w:rsidR="00AE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75"/>
    <w:rsid w:val="00173A2D"/>
    <w:rsid w:val="001E0746"/>
    <w:rsid w:val="00247B52"/>
    <w:rsid w:val="009E7FCF"/>
    <w:rsid w:val="00AE0775"/>
    <w:rsid w:val="00BB71C2"/>
    <w:rsid w:val="00C95FDF"/>
    <w:rsid w:val="00EC1980"/>
    <w:rsid w:val="00F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30311-0F39-4802-BBE8-946272E8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775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2025-09-14T00:47:00Z</dcterms:created>
  <dcterms:modified xsi:type="dcterms:W3CDTF">2026-01-01T09:28:00Z</dcterms:modified>
</cp:coreProperties>
</file>