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72084" w14:textId="77777777" w:rsidR="00D67D53" w:rsidRPr="00D67D53" w:rsidRDefault="00D67D53" w:rsidP="00D67D53">
      <w:pPr>
        <w:pStyle w:val="Style1"/>
        <w:numPr>
          <w:ilvl w:val="0"/>
          <w:numId w:val="0"/>
        </w:numPr>
        <w:rPr>
          <w:rStyle w:val="Hyperlink"/>
          <w:rFonts w:ascii="Calibri" w:eastAsia="Times New Roman" w:hAnsi="Calibri" w:cs="Calibri"/>
          <w:color w:val="000000" w:themeColor="text1"/>
          <w:sz w:val="24"/>
          <w:szCs w:val="24"/>
          <w:u w:val="none"/>
        </w:rPr>
      </w:pPr>
      <w:r w:rsidRPr="00D67D53">
        <w:rPr>
          <w:rFonts w:ascii="Calibri" w:eastAsia="Times New Roman" w:hAnsi="Calibri" w:cs="Calibri"/>
          <w:color w:val="000000" w:themeColor="text1"/>
          <w:sz w:val="24"/>
          <w:szCs w:val="24"/>
        </w:rPr>
        <w:t>Quality of study assessment tool</w:t>
      </w:r>
    </w:p>
    <w:p w14:paraId="21573CED" w14:textId="4885A744" w:rsidR="00D67D53" w:rsidRPr="00D67D53" w:rsidRDefault="00D67D53" w:rsidP="00D67D53">
      <w:pPr>
        <w:pStyle w:val="ListParagraph"/>
        <w:numPr>
          <w:ilvl w:val="0"/>
          <w:numId w:val="50"/>
        </w:numPr>
        <w:rPr>
          <w:rFonts w:ascii="Calibri" w:hAnsi="Calibri" w:cs="Calibri"/>
          <w:color w:val="000000" w:themeColor="text1"/>
        </w:rPr>
      </w:pPr>
      <w:r w:rsidRPr="00D67D53">
        <w:rPr>
          <w:rFonts w:ascii="Calibri" w:hAnsi="Calibri" w:cs="Calibri"/>
          <w:color w:val="000000" w:themeColor="text1"/>
        </w:rPr>
        <w:t xml:space="preserve">For Randomized Controlled Trials, the Cochrane Risk of Bias Tool was used </w:t>
      </w:r>
      <w:r w:rsidRPr="001659E5">
        <w:rPr>
          <w:rFonts w:ascii="Calibri" w:hAnsi="Calibri" w:cs="Calibri"/>
        </w:rPr>
        <w:t>(</w:t>
      </w:r>
      <w:hyperlink r:id="rId8" w:history="1">
        <w:r w:rsidR="001659E5" w:rsidRPr="001659E5">
          <w:rPr>
            <w:rStyle w:val="Hyperlink"/>
            <w:rFonts w:ascii="Calibri" w:hAnsi="Calibri" w:cs="Calibri"/>
            <w:color w:val="auto"/>
          </w:rPr>
          <w:t>https://training.cochrane.org/handbook/current/chapter-08</w:t>
        </w:r>
      </w:hyperlink>
      <w:r w:rsidRPr="001659E5">
        <w:rPr>
          <w:rFonts w:ascii="Calibri" w:hAnsi="Calibri" w:cs="Calibri"/>
        </w:rPr>
        <w:t xml:space="preserve">). </w:t>
      </w:r>
      <w:r w:rsidRPr="00D67D53">
        <w:rPr>
          <w:rFonts w:ascii="Calibri" w:hAnsi="Calibri" w:cs="Calibri"/>
          <w:color w:val="000000" w:themeColor="text1"/>
        </w:rPr>
        <w:t>The tool includes 5 domains of assessment:</w:t>
      </w:r>
    </w:p>
    <w:p w14:paraId="2AC902D3" w14:textId="77777777" w:rsidR="00D67D53" w:rsidRPr="00D67D53" w:rsidRDefault="00D67D53" w:rsidP="00D67D53">
      <w:pPr>
        <w:pStyle w:val="ListParagraph"/>
        <w:numPr>
          <w:ilvl w:val="0"/>
          <w:numId w:val="30"/>
        </w:numPr>
        <w:rPr>
          <w:rFonts w:ascii="Calibri" w:hAnsi="Calibri" w:cs="Calibri"/>
          <w:color w:val="000000" w:themeColor="text1"/>
        </w:rPr>
      </w:pPr>
      <w:r w:rsidRPr="00D67D53">
        <w:rPr>
          <w:rFonts w:ascii="Calibri" w:hAnsi="Calibri" w:cs="Calibri"/>
          <w:color w:val="000000" w:themeColor="text1"/>
        </w:rPr>
        <w:t>Bias arising from the randomization process</w:t>
      </w:r>
    </w:p>
    <w:p w14:paraId="7C7E315D" w14:textId="77777777" w:rsidR="00D67D53" w:rsidRPr="00347035" w:rsidRDefault="00D67D53" w:rsidP="00D67D53">
      <w:pPr>
        <w:pStyle w:val="ListParagraph"/>
        <w:numPr>
          <w:ilvl w:val="0"/>
          <w:numId w:val="30"/>
        </w:numPr>
        <w:rPr>
          <w:rFonts w:ascii="Calibri" w:hAnsi="Calibri" w:cs="Calibri"/>
          <w:color w:val="000000" w:themeColor="text1"/>
        </w:rPr>
      </w:pPr>
      <w:r w:rsidRPr="00347035">
        <w:rPr>
          <w:rFonts w:ascii="Calibri" w:hAnsi="Calibri" w:cs="Calibri"/>
          <w:color w:val="000000" w:themeColor="text1"/>
        </w:rPr>
        <w:t>Bias due to deviations from intended interventions</w:t>
      </w:r>
    </w:p>
    <w:p w14:paraId="1038BF63" w14:textId="77777777" w:rsidR="00D67D53" w:rsidRPr="00347035" w:rsidRDefault="00D67D53" w:rsidP="00D67D53">
      <w:pPr>
        <w:pStyle w:val="ListParagraph"/>
        <w:numPr>
          <w:ilvl w:val="0"/>
          <w:numId w:val="30"/>
        </w:numPr>
        <w:rPr>
          <w:rFonts w:ascii="Calibri" w:hAnsi="Calibri" w:cs="Calibri"/>
          <w:color w:val="000000" w:themeColor="text1"/>
        </w:rPr>
      </w:pPr>
      <w:r w:rsidRPr="00347035">
        <w:rPr>
          <w:rFonts w:ascii="Calibri" w:hAnsi="Calibri" w:cs="Calibri"/>
          <w:color w:val="000000" w:themeColor="text1"/>
        </w:rPr>
        <w:t>Bias due to missing outcome data</w:t>
      </w:r>
    </w:p>
    <w:p w14:paraId="6C130384" w14:textId="77777777" w:rsidR="00D67D53" w:rsidRPr="00347035" w:rsidRDefault="00D67D53" w:rsidP="00D67D53">
      <w:pPr>
        <w:pStyle w:val="ListParagraph"/>
        <w:numPr>
          <w:ilvl w:val="0"/>
          <w:numId w:val="30"/>
        </w:numPr>
        <w:rPr>
          <w:rFonts w:ascii="Calibri" w:hAnsi="Calibri" w:cs="Calibri"/>
          <w:color w:val="000000" w:themeColor="text1"/>
        </w:rPr>
      </w:pPr>
      <w:r w:rsidRPr="00347035">
        <w:rPr>
          <w:rFonts w:ascii="Calibri" w:hAnsi="Calibri" w:cs="Calibri"/>
          <w:color w:val="000000" w:themeColor="text1"/>
        </w:rPr>
        <w:t>Bias in measurement of the outcome</w:t>
      </w:r>
    </w:p>
    <w:p w14:paraId="307AD4E4" w14:textId="77777777" w:rsidR="00D67D53" w:rsidRPr="00347035" w:rsidRDefault="00D67D53" w:rsidP="00D67D53">
      <w:pPr>
        <w:pStyle w:val="ListParagraph"/>
        <w:numPr>
          <w:ilvl w:val="0"/>
          <w:numId w:val="30"/>
        </w:numPr>
        <w:rPr>
          <w:rFonts w:ascii="Calibri" w:hAnsi="Calibri" w:cs="Calibri"/>
          <w:color w:val="000000" w:themeColor="text1"/>
        </w:rPr>
      </w:pPr>
      <w:r w:rsidRPr="00347035">
        <w:rPr>
          <w:rFonts w:ascii="Calibri" w:hAnsi="Calibri" w:cs="Calibri"/>
          <w:color w:val="000000" w:themeColor="text1"/>
        </w:rPr>
        <w:t>Bias in the selection of the reported result</w:t>
      </w:r>
    </w:p>
    <w:p w14:paraId="734604EB" w14:textId="77777777" w:rsidR="00D67D53" w:rsidRDefault="00D67D53" w:rsidP="00D67D53">
      <w:pPr>
        <w:pStyle w:val="ListParagraph"/>
        <w:ind w:left="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6037A042" w14:textId="77777777" w:rsidR="00D67D53" w:rsidRPr="00347035" w:rsidRDefault="00D67D53" w:rsidP="00D67D53">
      <w:pPr>
        <w:pStyle w:val="ListParagraph"/>
        <w:ind w:left="0" w:firstLine="72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For each domain, the risk of bias is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assessed as follows</w:t>
      </w: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:</w:t>
      </w:r>
    </w:p>
    <w:p w14:paraId="510BEB9A" w14:textId="77777777" w:rsidR="00D67D53" w:rsidRPr="00347035" w:rsidRDefault="00D67D53" w:rsidP="00D67D53">
      <w:pPr>
        <w:pStyle w:val="ListParagraph"/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Low</w:t>
      </w:r>
    </w:p>
    <w:p w14:paraId="515A54CD" w14:textId="77777777" w:rsidR="00D67D53" w:rsidRPr="00347035" w:rsidRDefault="00D67D53" w:rsidP="00D67D53">
      <w:pPr>
        <w:pStyle w:val="ListParagraph"/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Some concerns</w:t>
      </w:r>
    </w:p>
    <w:p w14:paraId="11741EDB" w14:textId="77777777" w:rsidR="00D67D53" w:rsidRDefault="00D67D53" w:rsidP="00D67D53">
      <w:pPr>
        <w:pStyle w:val="ListParagraph"/>
        <w:numPr>
          <w:ilvl w:val="0"/>
          <w:numId w:val="35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High</w:t>
      </w:r>
    </w:p>
    <w:p w14:paraId="2ED07DFE" w14:textId="77777777" w:rsidR="00D67D53" w:rsidRPr="00347035" w:rsidRDefault="00D67D53" w:rsidP="00D67D53">
      <w:pPr>
        <w:pStyle w:val="ListParagraph"/>
        <w:ind w:left="144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0F7E493A" w14:textId="77777777" w:rsidR="00D67D53" w:rsidRPr="00347035" w:rsidRDefault="00D67D53" w:rsidP="00D67D53">
      <w:pPr>
        <w:pStyle w:val="ListParagraph"/>
        <w:ind w:left="0" w:firstLine="720"/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Overall risk of bias:</w:t>
      </w:r>
    </w:p>
    <w:p w14:paraId="7ACBE246" w14:textId="77777777" w:rsidR="00D67D53" w:rsidRPr="00347035" w:rsidRDefault="00D67D53" w:rsidP="00D67D53">
      <w:pPr>
        <w:pStyle w:val="ListParagraph"/>
        <w:numPr>
          <w:ilvl w:val="0"/>
          <w:numId w:val="33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Low Risk of Bias: Low risk in all domains.</w:t>
      </w:r>
    </w:p>
    <w:p w14:paraId="7AB49E13" w14:textId="77777777" w:rsidR="00D67D53" w:rsidRPr="00347035" w:rsidRDefault="00D67D53" w:rsidP="00D67D53">
      <w:pPr>
        <w:pStyle w:val="ListParagraph"/>
        <w:numPr>
          <w:ilvl w:val="0"/>
          <w:numId w:val="33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Some Concerns: Some concerns in at least one domain but no high risk of bias.</w:t>
      </w:r>
    </w:p>
    <w:p w14:paraId="7E212879" w14:textId="77777777" w:rsidR="00D67D53" w:rsidRPr="00347035" w:rsidRDefault="00D67D53" w:rsidP="00D67D53">
      <w:pPr>
        <w:pStyle w:val="ListParagraph"/>
        <w:numPr>
          <w:ilvl w:val="0"/>
          <w:numId w:val="33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High Risk of Bias: High risk in at least one domain or some concerns in multiple domains.</w:t>
      </w:r>
    </w:p>
    <w:p w14:paraId="591AA79C" w14:textId="77777777" w:rsidR="00D67D53" w:rsidRDefault="00D67D53" w:rsidP="00D67D53">
      <w:p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Note: Studies at high risk of bias might be excluded from certain analyses or subjected to sensitivity analyses to check how they influence the overall results.</w:t>
      </w:r>
    </w:p>
    <w:p w14:paraId="6E9CFD09" w14:textId="77777777" w:rsidR="00D67D53" w:rsidRDefault="00D67D53" w:rsidP="00D67D53">
      <w:pPr>
        <w:rPr>
          <w:rFonts w:ascii="Calibri" w:eastAsia="Times New Roman" w:hAnsi="Calibri" w:cs="Calibri"/>
          <w:kern w:val="0"/>
          <w14:ligatures w14:val="none"/>
        </w:rPr>
      </w:pPr>
    </w:p>
    <w:p w14:paraId="17A43BA8" w14:textId="58074244" w:rsidR="00D67D53" w:rsidRPr="001659E5" w:rsidRDefault="001659E5" w:rsidP="001659E5">
      <w:pPr>
        <w:pStyle w:val="ListParagraph"/>
        <w:numPr>
          <w:ilvl w:val="0"/>
          <w:numId w:val="50"/>
        </w:numPr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 xml:space="preserve">For </w:t>
      </w:r>
      <w:r w:rsidR="00D67D53" w:rsidRPr="001659E5">
        <w:rPr>
          <w:rFonts w:ascii="Calibri" w:hAnsi="Calibri" w:cs="Calibri"/>
        </w:rPr>
        <w:t>non-randomized studies, Cochrane Risk of Bias In Non-randomized Studies of Interventions (ROBINS-I) Tool was used</w:t>
      </w:r>
      <w:r w:rsidRPr="001659E5">
        <w:rPr>
          <w:rFonts w:ascii="Calibri" w:hAnsi="Calibri" w:cs="Calibri"/>
        </w:rPr>
        <w:t xml:space="preserve"> (</w:t>
      </w:r>
      <w:hyperlink r:id="rId9" w:history="1">
        <w:r w:rsidRPr="001659E5">
          <w:rPr>
            <w:rStyle w:val="Hyperlink"/>
            <w:rFonts w:ascii="Calibri" w:hAnsi="Calibri" w:cs="Calibri"/>
            <w:color w:val="auto"/>
          </w:rPr>
          <w:t>https://www.riskofbias.info/welcome/rob-2-0-tool/current-version-of-rob-2</w:t>
        </w:r>
      </w:hyperlink>
      <w:r w:rsidRPr="001659E5">
        <w:rPr>
          <w:rStyle w:val="Hyperlink"/>
          <w:rFonts w:ascii="Calibri" w:hAnsi="Calibri" w:cs="Calibri"/>
          <w:color w:val="auto"/>
        </w:rPr>
        <w:t>)</w:t>
      </w:r>
      <w:r w:rsidR="00D67D53" w:rsidRPr="001659E5">
        <w:rPr>
          <w:rFonts w:ascii="Calibri" w:hAnsi="Calibri" w:cs="Calibri"/>
        </w:rPr>
        <w:t xml:space="preserve">. </w:t>
      </w:r>
      <w:r w:rsidR="00D67D53" w:rsidRPr="001659E5">
        <w:rPr>
          <w:rFonts w:ascii="Calibri" w:hAnsi="Calibri" w:cs="Calibri"/>
          <w:color w:val="000000" w:themeColor="text1"/>
        </w:rPr>
        <w:t>There are</w:t>
      </w:r>
      <w:r w:rsidR="00D67D53" w:rsidRPr="001659E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7 domains:</w:t>
      </w:r>
    </w:p>
    <w:p w14:paraId="12915967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due to confounding (confounder factors like age, gender, socioeconomic status, health status,)</w:t>
      </w:r>
    </w:p>
    <w:p w14:paraId="6D1F6ED3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in selection of participants into the study</w:t>
      </w:r>
    </w:p>
    <w:p w14:paraId="69EB8D82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in classification of interventions</w:t>
      </w:r>
    </w:p>
    <w:p w14:paraId="0CA0B3FC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due to deviations from intended interventions</w:t>
      </w:r>
    </w:p>
    <w:p w14:paraId="0C25726A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due to missing data</w:t>
      </w:r>
    </w:p>
    <w:p w14:paraId="13A2F1E6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in measurement of outcomes</w:t>
      </w:r>
    </w:p>
    <w:p w14:paraId="6D26D088" w14:textId="77777777" w:rsidR="00D67D53" w:rsidRPr="00347035" w:rsidRDefault="00D67D53" w:rsidP="00D67D53">
      <w:pPr>
        <w:pStyle w:val="ListParagraph"/>
        <w:numPr>
          <w:ilvl w:val="0"/>
          <w:numId w:val="32"/>
        </w:num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Bias in selection of the reported result</w:t>
      </w:r>
    </w:p>
    <w:p w14:paraId="051AD24B" w14:textId="77777777" w:rsidR="00D67D53" w:rsidRDefault="00D67D53" w:rsidP="00D67D53">
      <w:p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lastRenderedPageBreak/>
        <w:t>The o</w:t>
      </w: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>verall risk of bias will be assessed as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either</w:t>
      </w: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low, some concerns </w:t>
      </w:r>
      <w:r>
        <w:rPr>
          <w:rFonts w:ascii="Calibri" w:eastAsia="Times New Roman" w:hAnsi="Calibri" w:cs="Calibri"/>
          <w:color w:val="000000" w:themeColor="text1"/>
          <w:kern w:val="0"/>
          <w14:ligatures w14:val="none"/>
        </w:rPr>
        <w:t>or</w:t>
      </w:r>
      <w:r w:rsidRPr="00347035">
        <w:rPr>
          <w:rFonts w:ascii="Calibri" w:eastAsia="Times New Roman" w:hAnsi="Calibri" w:cs="Calibri"/>
          <w:color w:val="000000" w:themeColor="text1"/>
          <w:kern w:val="0"/>
          <w14:ligatures w14:val="none"/>
        </w:rPr>
        <w:t xml:space="preserve"> high based on the assessment of the 7 domains. </w:t>
      </w:r>
    </w:p>
    <w:p w14:paraId="12FB3566" w14:textId="77777777" w:rsidR="001659E5" w:rsidRPr="00347035" w:rsidRDefault="001659E5" w:rsidP="00D67D53">
      <w:pPr>
        <w:rPr>
          <w:rFonts w:ascii="Calibri" w:eastAsia="Times New Roman" w:hAnsi="Calibri" w:cs="Calibri"/>
          <w:color w:val="000000" w:themeColor="text1"/>
          <w:kern w:val="0"/>
          <w14:ligatures w14:val="none"/>
        </w:rPr>
      </w:pPr>
    </w:p>
    <w:p w14:paraId="6DD246D1" w14:textId="4A3C360A" w:rsidR="005C31E9" w:rsidRPr="001659E5" w:rsidRDefault="00D67D53" w:rsidP="001659E5">
      <w:pPr>
        <w:pStyle w:val="Style1"/>
        <w:numPr>
          <w:ilvl w:val="0"/>
          <w:numId w:val="0"/>
        </w:numPr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Quality assessment of included studies</w:t>
      </w:r>
    </w:p>
    <w:p w14:paraId="55CD5B9F" w14:textId="68C99313" w:rsidR="00AE67BB" w:rsidRPr="00FF1C56" w:rsidRDefault="003B01F1" w:rsidP="003B01F1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  <w:r w:rsidRPr="00FF1C56">
        <w:rPr>
          <w:rFonts w:ascii="Calibri" w:eastAsia="Times New Roman" w:hAnsi="Calibri" w:cs="Calibri"/>
          <w:kern w:val="0"/>
          <w14:ligatures w14:val="none"/>
        </w:rPr>
        <w:t xml:space="preserve">Table </w:t>
      </w:r>
      <w:r w:rsidR="008C03BE">
        <w:rPr>
          <w:rFonts w:ascii="Calibri" w:eastAsia="Times New Roman" w:hAnsi="Calibri" w:cs="Calibri"/>
          <w:kern w:val="0"/>
          <w14:ligatures w14:val="none"/>
        </w:rPr>
        <w:t>A</w:t>
      </w:r>
      <w:r w:rsidRPr="00FF1C56">
        <w:rPr>
          <w:rFonts w:ascii="Calibri" w:eastAsia="Times New Roman" w:hAnsi="Calibri" w:cs="Calibri"/>
          <w:kern w:val="0"/>
          <w14:ligatures w14:val="none"/>
        </w:rPr>
        <w:t xml:space="preserve">1. </w:t>
      </w:r>
      <w:r w:rsidR="0089023D" w:rsidRPr="00FF1C56">
        <w:rPr>
          <w:rFonts w:ascii="Calibri" w:eastAsia="Times New Roman" w:hAnsi="Calibri" w:cs="Calibri"/>
          <w:kern w:val="0"/>
          <w14:ligatures w14:val="none"/>
        </w:rPr>
        <w:t>Randomized stud</w:t>
      </w:r>
      <w:r w:rsidR="008C03BE">
        <w:rPr>
          <w:rFonts w:ascii="Calibri" w:eastAsia="Times New Roman" w:hAnsi="Calibri" w:cs="Calibri"/>
          <w:kern w:val="0"/>
          <w14:ligatures w14:val="none"/>
        </w:rPr>
        <w:t>ies</w:t>
      </w:r>
      <w:r w:rsidR="0089023D" w:rsidRPr="00FF1C56">
        <w:rPr>
          <w:rFonts w:ascii="Calibri" w:eastAsia="Times New Roman" w:hAnsi="Calibri" w:cs="Calibri"/>
          <w:kern w:val="0"/>
          <w14:ligatures w14:val="none"/>
        </w:rPr>
        <w:t>:</w:t>
      </w:r>
      <w:r w:rsidR="0022146C" w:rsidRPr="00FF1C56">
        <w:rPr>
          <w:rFonts w:ascii="Calibri" w:eastAsia="Times New Roman" w:hAnsi="Calibri" w:cs="Calibri"/>
          <w:kern w:val="0"/>
          <w14:ligatures w14:val="none"/>
        </w:rPr>
        <w:t xml:space="preserve"> risk of bias assessment</w:t>
      </w:r>
    </w:p>
    <w:tbl>
      <w:tblPr>
        <w:tblStyle w:val="TableGrid"/>
        <w:tblW w:w="6401" w:type="pct"/>
        <w:tblInd w:w="-1355" w:type="dxa"/>
        <w:tblLook w:val="04A0" w:firstRow="1" w:lastRow="0" w:firstColumn="1" w:lastColumn="0" w:noHBand="0" w:noVBand="1"/>
      </w:tblPr>
      <w:tblGrid>
        <w:gridCol w:w="900"/>
        <w:gridCol w:w="1762"/>
        <w:gridCol w:w="1776"/>
        <w:gridCol w:w="1772"/>
        <w:gridCol w:w="1061"/>
        <w:gridCol w:w="1561"/>
        <w:gridCol w:w="1520"/>
        <w:gridCol w:w="1618"/>
      </w:tblGrid>
      <w:tr w:rsidR="0050173D" w:rsidRPr="00FF1C56" w14:paraId="4D1C77F4" w14:textId="50CD3D31" w:rsidTr="008C03BE">
        <w:tc>
          <w:tcPr>
            <w:tcW w:w="376" w:type="pct"/>
            <w:vAlign w:val="center"/>
          </w:tcPr>
          <w:p w14:paraId="1269DF2B" w14:textId="77777777" w:rsidR="0050173D" w:rsidRPr="00FF1C56" w:rsidRDefault="0050173D" w:rsidP="00162E4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36" w:type="pct"/>
            <w:vAlign w:val="center"/>
          </w:tcPr>
          <w:p w14:paraId="3CE17477" w14:textId="721EA325" w:rsidR="0050173D" w:rsidRPr="00FF1C56" w:rsidRDefault="001A6225" w:rsidP="001A6225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Studies</w:t>
            </w:r>
          </w:p>
        </w:tc>
        <w:tc>
          <w:tcPr>
            <w:tcW w:w="742" w:type="pct"/>
          </w:tcPr>
          <w:p w14:paraId="303DC86E" w14:textId="007E1F94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Randomization process</w:t>
            </w:r>
          </w:p>
        </w:tc>
        <w:tc>
          <w:tcPr>
            <w:tcW w:w="740" w:type="pct"/>
          </w:tcPr>
          <w:p w14:paraId="4D3EFD93" w14:textId="5530EE96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Deviations from intended interventions</w:t>
            </w:r>
          </w:p>
        </w:tc>
        <w:tc>
          <w:tcPr>
            <w:tcW w:w="443" w:type="pct"/>
          </w:tcPr>
          <w:p w14:paraId="0492D389" w14:textId="4D3F9141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Missing outcome data</w:t>
            </w:r>
          </w:p>
        </w:tc>
        <w:tc>
          <w:tcPr>
            <w:tcW w:w="652" w:type="pct"/>
          </w:tcPr>
          <w:p w14:paraId="0FC9EE2A" w14:textId="10A76855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Measurement of the outcome</w:t>
            </w:r>
          </w:p>
        </w:tc>
        <w:tc>
          <w:tcPr>
            <w:tcW w:w="635" w:type="pct"/>
          </w:tcPr>
          <w:p w14:paraId="50C267FF" w14:textId="7F97F10D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Selection of the reported result</w:t>
            </w:r>
          </w:p>
        </w:tc>
        <w:tc>
          <w:tcPr>
            <w:tcW w:w="676" w:type="pct"/>
          </w:tcPr>
          <w:p w14:paraId="6CB16D38" w14:textId="4DD1DB5A" w:rsidR="0050173D" w:rsidRPr="00FF1C56" w:rsidRDefault="0050173D" w:rsidP="00AE67B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Overall bias</w:t>
            </w:r>
          </w:p>
        </w:tc>
      </w:tr>
      <w:tr w:rsidR="0050173D" w:rsidRPr="00FF1C56" w14:paraId="75897252" w14:textId="6DB7F72D" w:rsidTr="008C03BE">
        <w:tc>
          <w:tcPr>
            <w:tcW w:w="376" w:type="pct"/>
            <w:vMerge w:val="restart"/>
            <w:vAlign w:val="center"/>
          </w:tcPr>
          <w:p w14:paraId="4AD57B44" w14:textId="09103F99" w:rsidR="0050173D" w:rsidRPr="00FF1C56" w:rsidRDefault="0050173D" w:rsidP="00162E4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Single</w:t>
            </w:r>
            <w:r w:rsidR="001C62BD"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IO</w:t>
            </w:r>
          </w:p>
        </w:tc>
        <w:tc>
          <w:tcPr>
            <w:tcW w:w="736" w:type="pct"/>
          </w:tcPr>
          <w:p w14:paraId="1DC5958C" w14:textId="4BDC7428" w:rsidR="0050173D" w:rsidRPr="00FF1C56" w:rsidRDefault="00B260F0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260F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Winer et al,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B260F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2021  </w:t>
            </w:r>
          </w:p>
        </w:tc>
        <w:tc>
          <w:tcPr>
            <w:tcW w:w="742" w:type="pct"/>
          </w:tcPr>
          <w:p w14:paraId="4006D52E" w14:textId="159C5762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740" w:type="pct"/>
          </w:tcPr>
          <w:p w14:paraId="612D1DD3" w14:textId="5DE3A64C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43" w:type="pct"/>
          </w:tcPr>
          <w:p w14:paraId="1ADE18DF" w14:textId="016F9A5D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52" w:type="pct"/>
          </w:tcPr>
          <w:p w14:paraId="556CE818" w14:textId="318192B7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35" w:type="pct"/>
          </w:tcPr>
          <w:p w14:paraId="4E10CCB1" w14:textId="52E64169" w:rsidR="0050173D" w:rsidRPr="00FF1C56" w:rsidRDefault="0050173D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76" w:type="pct"/>
          </w:tcPr>
          <w:p w14:paraId="459260AC" w14:textId="70AAE03D" w:rsidR="0050173D" w:rsidRPr="00FF1C56" w:rsidRDefault="0050173D" w:rsidP="00AE67BB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50173D" w:rsidRPr="00FF1C56" w14:paraId="43A79125" w14:textId="1B9392E8" w:rsidTr="008C03BE">
        <w:tc>
          <w:tcPr>
            <w:tcW w:w="376" w:type="pct"/>
            <w:vMerge/>
            <w:vAlign w:val="center"/>
          </w:tcPr>
          <w:p w14:paraId="03431154" w14:textId="77777777" w:rsidR="0050173D" w:rsidRPr="00FF1C56" w:rsidRDefault="0050173D" w:rsidP="00162E4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36" w:type="pct"/>
          </w:tcPr>
          <w:p w14:paraId="1DB5FD99" w14:textId="1F3B1781" w:rsidR="0050173D" w:rsidRPr="00FF1C56" w:rsidRDefault="00B260F0" w:rsidP="00AE67BB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B260F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O'Shaughnessy et al, 2020</w:t>
            </w:r>
          </w:p>
        </w:tc>
        <w:tc>
          <w:tcPr>
            <w:tcW w:w="742" w:type="pct"/>
            <w:vAlign w:val="center"/>
          </w:tcPr>
          <w:p w14:paraId="69CE9778" w14:textId="6AB83853" w:rsidR="0050173D" w:rsidRPr="00FF1C56" w:rsidRDefault="0050173D" w:rsidP="008C03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Some concerns</w:t>
            </w:r>
          </w:p>
        </w:tc>
        <w:tc>
          <w:tcPr>
            <w:tcW w:w="740" w:type="pct"/>
            <w:vAlign w:val="center"/>
          </w:tcPr>
          <w:p w14:paraId="3595BBF9" w14:textId="4E8B9381" w:rsidR="0050173D" w:rsidRPr="00FF1C56" w:rsidRDefault="0050173D" w:rsidP="008C03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Some concerns</w:t>
            </w:r>
          </w:p>
        </w:tc>
        <w:tc>
          <w:tcPr>
            <w:tcW w:w="443" w:type="pct"/>
            <w:vAlign w:val="center"/>
          </w:tcPr>
          <w:p w14:paraId="4C591014" w14:textId="71CA689A" w:rsidR="0050173D" w:rsidRPr="00FF1C56" w:rsidRDefault="0050173D" w:rsidP="008C03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52" w:type="pct"/>
            <w:vAlign w:val="center"/>
          </w:tcPr>
          <w:p w14:paraId="0FCABA31" w14:textId="2E880282" w:rsidR="0050173D" w:rsidRPr="00FF1C56" w:rsidRDefault="0050173D" w:rsidP="008C03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35" w:type="pct"/>
            <w:vAlign w:val="center"/>
          </w:tcPr>
          <w:p w14:paraId="6F55A4FE" w14:textId="590B96F4" w:rsidR="0050173D" w:rsidRPr="00FF1C56" w:rsidRDefault="0050173D" w:rsidP="008C03B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76" w:type="pct"/>
            <w:vAlign w:val="center"/>
          </w:tcPr>
          <w:p w14:paraId="0777A1C1" w14:textId="3703B3C8" w:rsidR="0050173D" w:rsidRPr="00FF1C56" w:rsidRDefault="0050173D" w:rsidP="008C03BE">
            <w:pP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Some concerns</w:t>
            </w:r>
          </w:p>
        </w:tc>
      </w:tr>
    </w:tbl>
    <w:p w14:paraId="67BDB4AA" w14:textId="77777777" w:rsidR="002B7B47" w:rsidRPr="00FF1C56" w:rsidRDefault="002B7B47" w:rsidP="003B01F1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</w:p>
    <w:p w14:paraId="3DFDC92A" w14:textId="181C3AF0" w:rsidR="00EC3478" w:rsidRPr="00FF1C56" w:rsidRDefault="003B01F1" w:rsidP="003B01F1">
      <w:pPr>
        <w:pStyle w:val="ListParagraph"/>
        <w:rPr>
          <w:rFonts w:ascii="Calibri" w:eastAsia="Times New Roman" w:hAnsi="Calibri" w:cs="Calibri"/>
          <w:kern w:val="0"/>
          <w14:ligatures w14:val="none"/>
        </w:rPr>
      </w:pPr>
      <w:r w:rsidRPr="00FF1C56">
        <w:rPr>
          <w:rFonts w:ascii="Calibri" w:eastAsia="Times New Roman" w:hAnsi="Calibri" w:cs="Calibri"/>
          <w:kern w:val="0"/>
          <w14:ligatures w14:val="none"/>
        </w:rPr>
        <w:t xml:space="preserve">Table </w:t>
      </w:r>
      <w:r w:rsidR="008C03BE">
        <w:rPr>
          <w:rFonts w:ascii="Calibri" w:eastAsia="Times New Roman" w:hAnsi="Calibri" w:cs="Calibri"/>
          <w:kern w:val="0"/>
          <w14:ligatures w14:val="none"/>
        </w:rPr>
        <w:t>A</w:t>
      </w:r>
      <w:r w:rsidRPr="00FF1C56">
        <w:rPr>
          <w:rFonts w:ascii="Calibri" w:eastAsia="Times New Roman" w:hAnsi="Calibri" w:cs="Calibri"/>
          <w:kern w:val="0"/>
          <w14:ligatures w14:val="none"/>
        </w:rPr>
        <w:t xml:space="preserve">2. </w:t>
      </w:r>
      <w:r w:rsidR="00655506" w:rsidRPr="00FF1C56">
        <w:rPr>
          <w:rFonts w:ascii="Calibri" w:eastAsia="Times New Roman" w:hAnsi="Calibri" w:cs="Calibri"/>
          <w:kern w:val="0"/>
          <w14:ligatures w14:val="none"/>
        </w:rPr>
        <w:t>S</w:t>
      </w:r>
      <w:r w:rsidR="00EC3478" w:rsidRPr="00FF1C56">
        <w:rPr>
          <w:rFonts w:ascii="Calibri" w:eastAsia="Times New Roman" w:hAnsi="Calibri" w:cs="Calibri"/>
          <w:kern w:val="0"/>
          <w14:ligatures w14:val="none"/>
        </w:rPr>
        <w:t>ingle arm study:</w:t>
      </w:r>
      <w:r w:rsidR="0022146C" w:rsidRPr="00FF1C56">
        <w:rPr>
          <w:rFonts w:ascii="Calibri" w:eastAsia="Times New Roman" w:hAnsi="Calibri" w:cs="Calibri"/>
          <w:kern w:val="0"/>
          <w14:ligatures w14:val="none"/>
        </w:rPr>
        <w:t xml:space="preserve"> risk of bias assessment</w:t>
      </w:r>
    </w:p>
    <w:tbl>
      <w:tblPr>
        <w:tblStyle w:val="TableGrid"/>
        <w:tblW w:w="6449" w:type="pct"/>
        <w:tblInd w:w="-1355" w:type="dxa"/>
        <w:tblLook w:val="04A0" w:firstRow="1" w:lastRow="0" w:firstColumn="1" w:lastColumn="0" w:noHBand="0" w:noVBand="1"/>
      </w:tblPr>
      <w:tblGrid>
        <w:gridCol w:w="747"/>
        <w:gridCol w:w="2043"/>
        <w:gridCol w:w="1758"/>
        <w:gridCol w:w="1278"/>
        <w:gridCol w:w="1409"/>
        <w:gridCol w:w="1409"/>
        <w:gridCol w:w="897"/>
        <w:gridCol w:w="1482"/>
        <w:gridCol w:w="1037"/>
      </w:tblGrid>
      <w:tr w:rsidR="008C03BE" w:rsidRPr="00FF1C56" w14:paraId="7392DC28" w14:textId="77777777" w:rsidTr="003A3D96">
        <w:tc>
          <w:tcPr>
            <w:tcW w:w="310" w:type="pct"/>
            <w:vMerge w:val="restart"/>
            <w:vAlign w:val="center"/>
          </w:tcPr>
          <w:p w14:paraId="596DA269" w14:textId="77777777" w:rsidR="001A6225" w:rsidRPr="00FF1C56" w:rsidRDefault="001A6225" w:rsidP="00162E4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  <w:vMerge w:val="restart"/>
            <w:vAlign w:val="center"/>
          </w:tcPr>
          <w:p w14:paraId="5DFC7514" w14:textId="6DAE7C89" w:rsidR="001A6225" w:rsidRPr="00FF1C56" w:rsidRDefault="001A6225" w:rsidP="001A6225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Studies</w:t>
            </w:r>
          </w:p>
        </w:tc>
        <w:tc>
          <w:tcPr>
            <w:tcW w:w="1259" w:type="pct"/>
            <w:gridSpan w:val="2"/>
            <w:vAlign w:val="center"/>
          </w:tcPr>
          <w:p w14:paraId="436DA64C" w14:textId="024146E5" w:rsidR="001A6225" w:rsidRPr="00FF1C56" w:rsidRDefault="001A6225" w:rsidP="002E3FF2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Pre-intervention</w:t>
            </w:r>
          </w:p>
        </w:tc>
        <w:tc>
          <w:tcPr>
            <w:tcW w:w="584" w:type="pct"/>
            <w:vAlign w:val="center"/>
          </w:tcPr>
          <w:p w14:paraId="6091994F" w14:textId="064F6075" w:rsidR="001A6225" w:rsidRPr="00FF1C56" w:rsidRDefault="001A6225" w:rsidP="002E3FF2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At intervention</w:t>
            </w:r>
          </w:p>
        </w:tc>
        <w:tc>
          <w:tcPr>
            <w:tcW w:w="2000" w:type="pct"/>
            <w:gridSpan w:val="4"/>
            <w:vAlign w:val="center"/>
          </w:tcPr>
          <w:p w14:paraId="405E0FD9" w14:textId="02B7793A" w:rsidR="001A6225" w:rsidRPr="00FF1C56" w:rsidRDefault="001A6225" w:rsidP="002E3FF2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Post-intervention</w:t>
            </w:r>
          </w:p>
        </w:tc>
      </w:tr>
      <w:tr w:rsidR="008C03BE" w:rsidRPr="00FF1C56" w14:paraId="6E55089F" w14:textId="549B756B" w:rsidTr="003A3D96">
        <w:tc>
          <w:tcPr>
            <w:tcW w:w="310" w:type="pct"/>
            <w:vMerge/>
            <w:vAlign w:val="center"/>
          </w:tcPr>
          <w:p w14:paraId="42AAC981" w14:textId="77777777" w:rsidR="001A6225" w:rsidRPr="00FF1C56" w:rsidRDefault="001A6225" w:rsidP="00162E4D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  <w:vMerge/>
          </w:tcPr>
          <w:p w14:paraId="28EF58EA" w14:textId="7A55A513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29" w:type="pct"/>
          </w:tcPr>
          <w:p w14:paraId="0132CD92" w14:textId="223F42E7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Confounding (confounder factors like age, gender, health status)</w:t>
            </w:r>
          </w:p>
        </w:tc>
        <w:tc>
          <w:tcPr>
            <w:tcW w:w="530" w:type="pct"/>
          </w:tcPr>
          <w:p w14:paraId="1505153C" w14:textId="69833509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Selection of participants into study</w:t>
            </w:r>
          </w:p>
        </w:tc>
        <w:tc>
          <w:tcPr>
            <w:tcW w:w="584" w:type="pct"/>
          </w:tcPr>
          <w:p w14:paraId="7F0C654D" w14:textId="18A7F01A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Classification of interventions</w:t>
            </w:r>
          </w:p>
        </w:tc>
        <w:tc>
          <w:tcPr>
            <w:tcW w:w="584" w:type="pct"/>
          </w:tcPr>
          <w:p w14:paraId="199743C2" w14:textId="0C3019D0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Deviations from intended interventions</w:t>
            </w:r>
          </w:p>
        </w:tc>
        <w:tc>
          <w:tcPr>
            <w:tcW w:w="372" w:type="pct"/>
          </w:tcPr>
          <w:p w14:paraId="5B0F203F" w14:textId="7F0A49DB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Missing data</w:t>
            </w:r>
          </w:p>
        </w:tc>
        <w:tc>
          <w:tcPr>
            <w:tcW w:w="614" w:type="pct"/>
          </w:tcPr>
          <w:p w14:paraId="0789660A" w14:textId="07633C23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Measurement of outcomes</w:t>
            </w:r>
          </w:p>
        </w:tc>
        <w:tc>
          <w:tcPr>
            <w:tcW w:w="430" w:type="pct"/>
          </w:tcPr>
          <w:p w14:paraId="6AF45DDD" w14:textId="12B6A429" w:rsidR="001A6225" w:rsidRPr="00FF1C56" w:rsidRDefault="001A6225" w:rsidP="002F03E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Selection of the reporter result</w:t>
            </w:r>
          </w:p>
        </w:tc>
      </w:tr>
      <w:tr w:rsidR="008C03BE" w:rsidRPr="00FF1C56" w14:paraId="082B9BF8" w14:textId="3BC1D8E1" w:rsidTr="003A3D96">
        <w:tc>
          <w:tcPr>
            <w:tcW w:w="310" w:type="pct"/>
            <w:vMerge w:val="restart"/>
            <w:vAlign w:val="center"/>
          </w:tcPr>
          <w:p w14:paraId="2417BBD2" w14:textId="7EA0E4A4" w:rsidR="001D2A68" w:rsidRPr="00FF1C56" w:rsidRDefault="001D2A68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Single</w:t>
            </w:r>
            <w:r w:rsidR="001C62BD"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IO</w:t>
            </w:r>
          </w:p>
        </w:tc>
        <w:tc>
          <w:tcPr>
            <w:tcW w:w="847" w:type="pct"/>
          </w:tcPr>
          <w:p w14:paraId="4F389FA4" w14:textId="2857BA4C" w:rsidR="001D2A68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Adams et al, 2019</w:t>
            </w:r>
          </w:p>
        </w:tc>
        <w:tc>
          <w:tcPr>
            <w:tcW w:w="729" w:type="pct"/>
            <w:vAlign w:val="center"/>
          </w:tcPr>
          <w:p w14:paraId="4A51355D" w14:textId="259B0DB4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28790202" w14:textId="4EB83EF8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454EDCAB" w14:textId="25367FE6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7D747312" w14:textId="68E15FFE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776F6967" w14:textId="2BE05989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00006097" w14:textId="7B0D21EB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16A9F14E" w14:textId="2176397C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09C22212" w14:textId="476189CB" w:rsidTr="003A3D96">
        <w:tc>
          <w:tcPr>
            <w:tcW w:w="310" w:type="pct"/>
            <w:vMerge/>
            <w:vAlign w:val="center"/>
          </w:tcPr>
          <w:p w14:paraId="667DF6A0" w14:textId="77777777" w:rsidR="001D2A68" w:rsidRPr="00FF1C56" w:rsidRDefault="001D2A68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</w:tcPr>
          <w:p w14:paraId="61C00987" w14:textId="71E42C19" w:rsidR="001D2A68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Alva et al, 2021</w:t>
            </w:r>
          </w:p>
        </w:tc>
        <w:tc>
          <w:tcPr>
            <w:tcW w:w="729" w:type="pct"/>
            <w:vAlign w:val="center"/>
          </w:tcPr>
          <w:p w14:paraId="1F3A7ADA" w14:textId="2C726ADC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2187CBDF" w14:textId="0D548990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71A4F935" w14:textId="36D56F00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60F9663B" w14:textId="292C8F5B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5AD3C890" w14:textId="58D7A899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203A39F2" w14:textId="41DB2810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03F018FA" w14:textId="4F881C8B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7CEE6E60" w14:textId="2CFAD556" w:rsidTr="003A3D96">
        <w:tc>
          <w:tcPr>
            <w:tcW w:w="310" w:type="pct"/>
            <w:vMerge/>
            <w:vAlign w:val="center"/>
          </w:tcPr>
          <w:p w14:paraId="74CF6FB4" w14:textId="77777777" w:rsidR="001D2A68" w:rsidRPr="00FF1C56" w:rsidRDefault="001D2A68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</w:tcPr>
          <w:p w14:paraId="77A1B346" w14:textId="3F23AE3B" w:rsidR="001D2A68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Dirix et al, 2018</w:t>
            </w:r>
          </w:p>
        </w:tc>
        <w:tc>
          <w:tcPr>
            <w:tcW w:w="729" w:type="pct"/>
            <w:vAlign w:val="center"/>
          </w:tcPr>
          <w:p w14:paraId="1167811D" w14:textId="16D293A6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4AD0F29A" w14:textId="7F2E0824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4CF7D935" w14:textId="351021AD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5B54A93C" w14:textId="2D84681B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59ED3A9D" w14:textId="646BC887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145227DC" w14:textId="0F9CB2AD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2DD705A8" w14:textId="33BBD9D0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66592219" w14:textId="2D00C776" w:rsidTr="003A3D96">
        <w:tc>
          <w:tcPr>
            <w:tcW w:w="310" w:type="pct"/>
            <w:vMerge/>
            <w:vAlign w:val="center"/>
          </w:tcPr>
          <w:p w14:paraId="13BDFCFD" w14:textId="77777777" w:rsidR="001D2A68" w:rsidRPr="00FF1C56" w:rsidRDefault="001D2A68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</w:tcPr>
          <w:p w14:paraId="620D54CE" w14:textId="449225A2" w:rsidR="001D2A68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Emens et al, 2019</w:t>
            </w:r>
          </w:p>
        </w:tc>
        <w:tc>
          <w:tcPr>
            <w:tcW w:w="729" w:type="pct"/>
            <w:vAlign w:val="center"/>
          </w:tcPr>
          <w:p w14:paraId="347B4D76" w14:textId="47BA093A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79576D8C" w14:textId="23FB3B13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2A129137" w14:textId="46E8B90C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2559C07A" w14:textId="4B9AA9AD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7F39C575" w14:textId="15F8BFCF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7A042ED2" w14:textId="097F478E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11F0D402" w14:textId="489FC7D2" w:rsidR="001D2A68" w:rsidRPr="00FF1C56" w:rsidRDefault="001D2A68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6C709082" w14:textId="5067EB32" w:rsidTr="003A3D96">
        <w:tc>
          <w:tcPr>
            <w:tcW w:w="310" w:type="pct"/>
            <w:vMerge w:val="restart"/>
            <w:vAlign w:val="center"/>
          </w:tcPr>
          <w:p w14:paraId="71F54CBD" w14:textId="72E50CED" w:rsidR="00544501" w:rsidRPr="00FF1C56" w:rsidRDefault="00544501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Dual IO</w:t>
            </w:r>
          </w:p>
        </w:tc>
        <w:tc>
          <w:tcPr>
            <w:tcW w:w="847" w:type="pct"/>
          </w:tcPr>
          <w:p w14:paraId="62CF51F8" w14:textId="7C392E47" w:rsidR="00544501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Santa-Maria et al, 2018</w:t>
            </w:r>
          </w:p>
        </w:tc>
        <w:tc>
          <w:tcPr>
            <w:tcW w:w="729" w:type="pct"/>
            <w:vAlign w:val="center"/>
          </w:tcPr>
          <w:p w14:paraId="468887C9" w14:textId="438A42E0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7ECE0B0C" w14:textId="0213DEFA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418AD42E" w14:textId="20506597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05FAB644" w14:textId="5CC08601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7E2F021A" w14:textId="5CEBD60E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639DF03A" w14:textId="6764E116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3DB6C58A" w14:textId="01377DDD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763F20F9" w14:textId="27C519F3" w:rsidTr="003A3D96">
        <w:tc>
          <w:tcPr>
            <w:tcW w:w="310" w:type="pct"/>
            <w:vMerge/>
            <w:vAlign w:val="center"/>
          </w:tcPr>
          <w:p w14:paraId="5FEF3E9A" w14:textId="77777777" w:rsidR="00544501" w:rsidRPr="00FF1C56" w:rsidRDefault="00544501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</w:tcPr>
          <w:p w14:paraId="11FDA4CE" w14:textId="2F686B0D" w:rsidR="00544501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Roussos Torres et al, 2024</w:t>
            </w:r>
          </w:p>
        </w:tc>
        <w:tc>
          <w:tcPr>
            <w:tcW w:w="729" w:type="pct"/>
            <w:vAlign w:val="center"/>
          </w:tcPr>
          <w:p w14:paraId="4AA83333" w14:textId="2ADBEBAC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31C1067E" w14:textId="4F5DDCE2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5522D6E1" w14:textId="4756113F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349A5E0A" w14:textId="60E1B518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2116797B" w14:textId="5E7FB3EC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070C1EAC" w14:textId="241BEFB9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4F813872" w14:textId="48E44553" w:rsidR="00544501" w:rsidRPr="00FF1C56" w:rsidRDefault="00544501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30310A74" w14:textId="77777777" w:rsidTr="003A3D96">
        <w:tc>
          <w:tcPr>
            <w:tcW w:w="310" w:type="pct"/>
            <w:vMerge/>
            <w:vAlign w:val="center"/>
          </w:tcPr>
          <w:p w14:paraId="2A9F51B0" w14:textId="77777777" w:rsidR="00544501" w:rsidRPr="00FF1C56" w:rsidRDefault="00544501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</w:tcPr>
          <w:p w14:paraId="3D0DA43B" w14:textId="187E8472" w:rsidR="00544501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Adams et al, 2022</w:t>
            </w:r>
          </w:p>
        </w:tc>
        <w:tc>
          <w:tcPr>
            <w:tcW w:w="729" w:type="pct"/>
            <w:vAlign w:val="center"/>
          </w:tcPr>
          <w:p w14:paraId="4F62365C" w14:textId="71563138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05CC59D7" w14:textId="4B67E750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0B9F4E99" w14:textId="694BC7BB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7996ED9D" w14:textId="23AFA6C6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2E269C6B" w14:textId="5228E866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1A4B7C6E" w14:textId="6EE52458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5CF14D58" w14:textId="6DAA7AF5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  <w:tr w:rsidR="008C03BE" w:rsidRPr="00FF1C56" w14:paraId="1A7D5B7A" w14:textId="77777777" w:rsidTr="003A3D96">
        <w:tc>
          <w:tcPr>
            <w:tcW w:w="310" w:type="pct"/>
            <w:vMerge/>
            <w:vAlign w:val="center"/>
          </w:tcPr>
          <w:p w14:paraId="6FA30CB5" w14:textId="77777777" w:rsidR="00544501" w:rsidRPr="00FF1C56" w:rsidRDefault="00544501" w:rsidP="001D2A68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847" w:type="pct"/>
          </w:tcPr>
          <w:p w14:paraId="5D2B6AB9" w14:textId="5A92C0DA" w:rsidR="00544501" w:rsidRPr="00FF1C56" w:rsidRDefault="008C03BE" w:rsidP="001D2A68">
            <w:pP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8C03B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Barroso-Sousa et al, 202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29" w:type="pct"/>
            <w:vAlign w:val="center"/>
          </w:tcPr>
          <w:p w14:paraId="65AA2C6C" w14:textId="12AB299B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30" w:type="pct"/>
            <w:vAlign w:val="center"/>
          </w:tcPr>
          <w:p w14:paraId="4C7716AE" w14:textId="6C21D741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0FADFD30" w14:textId="1B3A3929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584" w:type="pct"/>
            <w:vAlign w:val="center"/>
          </w:tcPr>
          <w:p w14:paraId="20D6C41A" w14:textId="249DBB58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372" w:type="pct"/>
            <w:vAlign w:val="center"/>
          </w:tcPr>
          <w:p w14:paraId="6A2DCC9E" w14:textId="06686B32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614" w:type="pct"/>
            <w:vAlign w:val="center"/>
          </w:tcPr>
          <w:p w14:paraId="7A0FCBEC" w14:textId="67B0333C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  <w:tc>
          <w:tcPr>
            <w:tcW w:w="430" w:type="pct"/>
            <w:vAlign w:val="center"/>
          </w:tcPr>
          <w:p w14:paraId="4B0F069C" w14:textId="403BF400" w:rsidR="00544501" w:rsidRPr="00FF1C56" w:rsidRDefault="00B260F0" w:rsidP="005A7970">
            <w:pPr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FF1C5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Low</w:t>
            </w:r>
          </w:p>
        </w:tc>
      </w:tr>
    </w:tbl>
    <w:p w14:paraId="0D5CA4A0" w14:textId="77777777" w:rsidR="00D67D53" w:rsidRDefault="00D67D53" w:rsidP="00D67D53">
      <w:pPr>
        <w:pStyle w:val="Style1"/>
        <w:numPr>
          <w:ilvl w:val="0"/>
          <w:numId w:val="0"/>
        </w:numPr>
        <w:rPr>
          <w:rFonts w:ascii="Calibri" w:eastAsia="Times New Roman" w:hAnsi="Calibri" w:cs="Calibri"/>
          <w:b w:val="0"/>
          <w:bCs/>
          <w:color w:val="000000" w:themeColor="text1"/>
          <w:sz w:val="24"/>
          <w:szCs w:val="24"/>
        </w:rPr>
      </w:pPr>
    </w:p>
    <w:p w14:paraId="318BDBE2" w14:textId="77777777" w:rsidR="003A3D96" w:rsidRDefault="003A3D96" w:rsidP="00AE67BB">
      <w:pPr>
        <w:rPr>
          <w:rFonts w:ascii="Calibri" w:eastAsia="Times New Roman" w:hAnsi="Calibri" w:cs="Calibri"/>
          <w:kern w:val="0"/>
          <w14:ligatures w14:val="none"/>
        </w:rPr>
      </w:pPr>
    </w:p>
    <w:p w14:paraId="72B82C6C" w14:textId="77777777" w:rsidR="003A3D96" w:rsidRDefault="003A3D96" w:rsidP="00AE67BB">
      <w:pPr>
        <w:rPr>
          <w:rFonts w:ascii="Calibri" w:eastAsia="Times New Roman" w:hAnsi="Calibri" w:cs="Calibri"/>
          <w:kern w:val="0"/>
          <w14:ligatures w14:val="none"/>
        </w:rPr>
      </w:pPr>
    </w:p>
    <w:p w14:paraId="29EA8C4D" w14:textId="77777777" w:rsidR="003A3D96" w:rsidRDefault="003A3D96" w:rsidP="00AE67BB">
      <w:pPr>
        <w:rPr>
          <w:rFonts w:ascii="Calibri" w:eastAsia="Times New Roman" w:hAnsi="Calibri" w:cs="Calibri"/>
          <w:kern w:val="0"/>
          <w14:ligatures w14:val="none"/>
        </w:rPr>
      </w:pPr>
    </w:p>
    <w:p w14:paraId="134A3945" w14:textId="77777777" w:rsidR="003A3D96" w:rsidRDefault="003A3D96" w:rsidP="00AE67BB">
      <w:pPr>
        <w:rPr>
          <w:rFonts w:ascii="Calibri" w:eastAsia="Times New Roman" w:hAnsi="Calibri" w:cs="Calibri"/>
          <w:kern w:val="0"/>
          <w14:ligatures w14:val="none"/>
        </w:rPr>
      </w:pPr>
    </w:p>
    <w:p w14:paraId="7074F0DA" w14:textId="690424F4" w:rsidR="00794F39" w:rsidRPr="00FF1C56" w:rsidRDefault="00794F39" w:rsidP="00C21C41">
      <w:pPr>
        <w:pStyle w:val="Heading2"/>
        <w:rPr>
          <w:rFonts w:ascii="Calibri" w:eastAsia="Times New Roman" w:hAnsi="Calibri" w:cs="Calibri"/>
        </w:rPr>
      </w:pPr>
    </w:p>
    <w:sectPr w:rsidR="00794F39" w:rsidRPr="00FF1C56" w:rsidSect="00DA166C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FB757" w14:textId="77777777" w:rsidR="00CA6AB5" w:rsidRDefault="00CA6AB5" w:rsidP="005C19A2">
      <w:pPr>
        <w:spacing w:after="0" w:line="240" w:lineRule="auto"/>
      </w:pPr>
      <w:r>
        <w:separator/>
      </w:r>
    </w:p>
  </w:endnote>
  <w:endnote w:type="continuationSeparator" w:id="0">
    <w:p w14:paraId="67454502" w14:textId="77777777" w:rsidR="00CA6AB5" w:rsidRDefault="00CA6AB5" w:rsidP="005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3307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8A3D0" w14:textId="4EE24000" w:rsidR="00DA166C" w:rsidRDefault="00DA16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8D3235" w14:textId="77777777" w:rsidR="00DA166C" w:rsidRDefault="00DA1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EB63" w14:textId="77777777" w:rsidR="00CA6AB5" w:rsidRDefault="00CA6AB5" w:rsidP="005C19A2">
      <w:pPr>
        <w:spacing w:after="0" w:line="240" w:lineRule="auto"/>
      </w:pPr>
      <w:r>
        <w:separator/>
      </w:r>
    </w:p>
  </w:footnote>
  <w:footnote w:type="continuationSeparator" w:id="0">
    <w:p w14:paraId="56383263" w14:textId="77777777" w:rsidR="00CA6AB5" w:rsidRDefault="00CA6AB5" w:rsidP="005C1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819"/>
    <w:multiLevelType w:val="hybridMultilevel"/>
    <w:tmpl w:val="57C8E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4774"/>
    <w:multiLevelType w:val="multilevel"/>
    <w:tmpl w:val="F3B2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20105"/>
    <w:multiLevelType w:val="hybridMultilevel"/>
    <w:tmpl w:val="9E442D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85157"/>
    <w:multiLevelType w:val="multilevel"/>
    <w:tmpl w:val="D160D0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9414163"/>
    <w:multiLevelType w:val="multilevel"/>
    <w:tmpl w:val="6AD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01764"/>
    <w:multiLevelType w:val="hybridMultilevel"/>
    <w:tmpl w:val="8DCAE120"/>
    <w:lvl w:ilvl="0" w:tplc="A5FAD07A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1B77C4"/>
    <w:multiLevelType w:val="multilevel"/>
    <w:tmpl w:val="31C8197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decimal"/>
      <w:lvlText w:val="%4)"/>
      <w:lvlJc w:val="left"/>
      <w:pPr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7" w15:restartNumberingAfterBreak="0">
    <w:nsid w:val="0F961917"/>
    <w:multiLevelType w:val="multilevel"/>
    <w:tmpl w:val="8E1E9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FA2486"/>
    <w:multiLevelType w:val="hybridMultilevel"/>
    <w:tmpl w:val="ABFEAC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23D50"/>
    <w:multiLevelType w:val="hybridMultilevel"/>
    <w:tmpl w:val="B7D4E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3561D"/>
    <w:multiLevelType w:val="hybridMultilevel"/>
    <w:tmpl w:val="8796127C"/>
    <w:lvl w:ilvl="0" w:tplc="4EEAD17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7D7F76"/>
    <w:multiLevelType w:val="multilevel"/>
    <w:tmpl w:val="3A4A7A3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7536F6"/>
    <w:multiLevelType w:val="multilevel"/>
    <w:tmpl w:val="876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FE7E9D"/>
    <w:multiLevelType w:val="hybridMultilevel"/>
    <w:tmpl w:val="2CC84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660441"/>
    <w:multiLevelType w:val="hybridMultilevel"/>
    <w:tmpl w:val="A19C47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EFB2923"/>
    <w:multiLevelType w:val="multilevel"/>
    <w:tmpl w:val="D99E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A4A1D"/>
    <w:multiLevelType w:val="multilevel"/>
    <w:tmpl w:val="DD966F88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upperRoman"/>
      <w:lvlText w:val="%4."/>
      <w:lvlJc w:val="left"/>
      <w:pPr>
        <w:ind w:left="297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7" w15:restartNumberingAfterBreak="0">
    <w:nsid w:val="23B47398"/>
    <w:multiLevelType w:val="multilevel"/>
    <w:tmpl w:val="0C00CE4C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lowerLetter"/>
      <w:lvlText w:val="%4."/>
      <w:lvlJc w:val="left"/>
      <w:pPr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8" w15:restartNumberingAfterBreak="0">
    <w:nsid w:val="24CA22DE"/>
    <w:multiLevelType w:val="hybridMultilevel"/>
    <w:tmpl w:val="AA8C6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01715"/>
    <w:multiLevelType w:val="multilevel"/>
    <w:tmpl w:val="5540D84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 w:val="0"/>
      </w:rPr>
    </w:lvl>
  </w:abstractNum>
  <w:abstractNum w:abstractNumId="20" w15:restartNumberingAfterBreak="0">
    <w:nsid w:val="358034ED"/>
    <w:multiLevelType w:val="hybridMultilevel"/>
    <w:tmpl w:val="8796127C"/>
    <w:lvl w:ilvl="0" w:tplc="FFFFFFFF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C8165CB"/>
    <w:multiLevelType w:val="hybridMultilevel"/>
    <w:tmpl w:val="9E442D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67DA1"/>
    <w:multiLevelType w:val="hybridMultilevel"/>
    <w:tmpl w:val="98486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407D1"/>
    <w:multiLevelType w:val="hybridMultilevel"/>
    <w:tmpl w:val="36F0FA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021AC4"/>
    <w:multiLevelType w:val="hybridMultilevel"/>
    <w:tmpl w:val="27A07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F044D"/>
    <w:multiLevelType w:val="hybridMultilevel"/>
    <w:tmpl w:val="3FBEE2AC"/>
    <w:lvl w:ilvl="0" w:tplc="4C748C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97D2D"/>
    <w:multiLevelType w:val="multilevel"/>
    <w:tmpl w:val="E3A4B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800E2B"/>
    <w:multiLevelType w:val="hybridMultilevel"/>
    <w:tmpl w:val="A8401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D075A"/>
    <w:multiLevelType w:val="hybridMultilevel"/>
    <w:tmpl w:val="768E96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113C9"/>
    <w:multiLevelType w:val="multilevel"/>
    <w:tmpl w:val="36D8542C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lowerRoman"/>
      <w:lvlText w:val="%4."/>
      <w:lvlJc w:val="right"/>
      <w:pPr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0" w15:restartNumberingAfterBreak="0">
    <w:nsid w:val="4E351927"/>
    <w:multiLevelType w:val="hybridMultilevel"/>
    <w:tmpl w:val="9E442D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4C3219"/>
    <w:multiLevelType w:val="hybridMultilevel"/>
    <w:tmpl w:val="46E65C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8A2273"/>
    <w:multiLevelType w:val="hybridMultilevel"/>
    <w:tmpl w:val="8C8C7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70374"/>
    <w:multiLevelType w:val="multilevel"/>
    <w:tmpl w:val="3AC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192926"/>
    <w:multiLevelType w:val="hybridMultilevel"/>
    <w:tmpl w:val="FC8E7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B5F22"/>
    <w:multiLevelType w:val="hybridMultilevel"/>
    <w:tmpl w:val="F56CFB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7C3F79"/>
    <w:multiLevelType w:val="hybridMultilevel"/>
    <w:tmpl w:val="1D0CDDF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CE5880"/>
    <w:multiLevelType w:val="hybridMultilevel"/>
    <w:tmpl w:val="4D90E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545C64"/>
    <w:multiLevelType w:val="hybridMultilevel"/>
    <w:tmpl w:val="1272ED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5F1097"/>
    <w:multiLevelType w:val="hybridMultilevel"/>
    <w:tmpl w:val="6B9493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FF04195"/>
    <w:multiLevelType w:val="hybridMultilevel"/>
    <w:tmpl w:val="879AB8B0"/>
    <w:lvl w:ilvl="0" w:tplc="BE823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60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BA52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40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10A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18B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C0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563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DC8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07659F0"/>
    <w:multiLevelType w:val="hybridMultilevel"/>
    <w:tmpl w:val="F2D2298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6116"/>
    <w:multiLevelType w:val="hybridMultilevel"/>
    <w:tmpl w:val="8A10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7015D5"/>
    <w:multiLevelType w:val="multilevel"/>
    <w:tmpl w:val="9F6C585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>
      <w:start w:val="1"/>
      <w:numFmt w:val="lowerRoman"/>
      <w:lvlText w:val="%4."/>
      <w:lvlJc w:val="right"/>
      <w:pPr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4" w15:restartNumberingAfterBreak="0">
    <w:nsid w:val="645E37D2"/>
    <w:multiLevelType w:val="multilevel"/>
    <w:tmpl w:val="4174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D20433"/>
    <w:multiLevelType w:val="hybridMultilevel"/>
    <w:tmpl w:val="61CE9134"/>
    <w:lvl w:ilvl="0" w:tplc="B1743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96B04A1"/>
    <w:multiLevelType w:val="hybridMultilevel"/>
    <w:tmpl w:val="9DD8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E77FCF"/>
    <w:multiLevelType w:val="multilevel"/>
    <w:tmpl w:val="DB6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0D7596"/>
    <w:multiLevelType w:val="hybridMultilevel"/>
    <w:tmpl w:val="FF46CB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91A1FBF"/>
    <w:multiLevelType w:val="hybridMultilevel"/>
    <w:tmpl w:val="C1FC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2D3CE8"/>
    <w:multiLevelType w:val="hybridMultilevel"/>
    <w:tmpl w:val="9E442D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5C7AD9"/>
    <w:multiLevelType w:val="hybridMultilevel"/>
    <w:tmpl w:val="5A644956"/>
    <w:lvl w:ilvl="0" w:tplc="CA8AC5D0">
      <w:start w:val="1"/>
      <w:numFmt w:val="decimal"/>
      <w:lvlText w:val="%1)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3059600">
    <w:abstractNumId w:val="49"/>
  </w:num>
  <w:num w:numId="2" w16cid:durableId="1416778068">
    <w:abstractNumId w:val="10"/>
  </w:num>
  <w:num w:numId="3" w16cid:durableId="1265383844">
    <w:abstractNumId w:val="13"/>
  </w:num>
  <w:num w:numId="4" w16cid:durableId="495266780">
    <w:abstractNumId w:val="4"/>
  </w:num>
  <w:num w:numId="5" w16cid:durableId="1913275032">
    <w:abstractNumId w:val="33"/>
  </w:num>
  <w:num w:numId="6" w16cid:durableId="888423010">
    <w:abstractNumId w:val="1"/>
  </w:num>
  <w:num w:numId="7" w16cid:durableId="1671718727">
    <w:abstractNumId w:val="44"/>
  </w:num>
  <w:num w:numId="8" w16cid:durableId="465633854">
    <w:abstractNumId w:val="43"/>
  </w:num>
  <w:num w:numId="9" w16cid:durableId="996690848">
    <w:abstractNumId w:val="26"/>
  </w:num>
  <w:num w:numId="10" w16cid:durableId="594438527">
    <w:abstractNumId w:val="7"/>
  </w:num>
  <w:num w:numId="11" w16cid:durableId="1979991204">
    <w:abstractNumId w:val="47"/>
  </w:num>
  <w:num w:numId="12" w16cid:durableId="528838263">
    <w:abstractNumId w:val="34"/>
  </w:num>
  <w:num w:numId="13" w16cid:durableId="167907017">
    <w:abstractNumId w:val="48"/>
  </w:num>
  <w:num w:numId="14" w16cid:durableId="2058695873">
    <w:abstractNumId w:val="49"/>
  </w:num>
  <w:num w:numId="15" w16cid:durableId="1701390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7882658">
    <w:abstractNumId w:val="40"/>
  </w:num>
  <w:num w:numId="17" w16cid:durableId="1663200557">
    <w:abstractNumId w:val="0"/>
  </w:num>
  <w:num w:numId="18" w16cid:durableId="858157029">
    <w:abstractNumId w:val="20"/>
  </w:num>
  <w:num w:numId="19" w16cid:durableId="1857696409">
    <w:abstractNumId w:val="24"/>
  </w:num>
  <w:num w:numId="20" w16cid:durableId="548490460">
    <w:abstractNumId w:val="32"/>
  </w:num>
  <w:num w:numId="21" w16cid:durableId="125588488">
    <w:abstractNumId w:val="16"/>
  </w:num>
  <w:num w:numId="22" w16cid:durableId="1580552484">
    <w:abstractNumId w:val="6"/>
  </w:num>
  <w:num w:numId="23" w16cid:durableId="1647005397">
    <w:abstractNumId w:val="17"/>
  </w:num>
  <w:num w:numId="24" w16cid:durableId="1205829053">
    <w:abstractNumId w:val="29"/>
  </w:num>
  <w:num w:numId="25" w16cid:durableId="253900245">
    <w:abstractNumId w:val="42"/>
  </w:num>
  <w:num w:numId="26" w16cid:durableId="1048602802">
    <w:abstractNumId w:val="28"/>
  </w:num>
  <w:num w:numId="27" w16cid:durableId="1330325378">
    <w:abstractNumId w:val="31"/>
  </w:num>
  <w:num w:numId="28" w16cid:durableId="824399057">
    <w:abstractNumId w:val="12"/>
  </w:num>
  <w:num w:numId="29" w16cid:durableId="1848985628">
    <w:abstractNumId w:val="15"/>
  </w:num>
  <w:num w:numId="30" w16cid:durableId="125858679">
    <w:abstractNumId w:val="51"/>
  </w:num>
  <w:num w:numId="31" w16cid:durableId="532883518">
    <w:abstractNumId w:val="9"/>
  </w:num>
  <w:num w:numId="32" w16cid:durableId="1001471515">
    <w:abstractNumId w:val="36"/>
  </w:num>
  <w:num w:numId="33" w16cid:durableId="1242526786">
    <w:abstractNumId w:val="39"/>
  </w:num>
  <w:num w:numId="34" w16cid:durableId="230624261">
    <w:abstractNumId w:val="5"/>
  </w:num>
  <w:num w:numId="35" w16cid:durableId="1554122339">
    <w:abstractNumId w:val="23"/>
  </w:num>
  <w:num w:numId="36" w16cid:durableId="434789530">
    <w:abstractNumId w:val="38"/>
  </w:num>
  <w:num w:numId="37" w16cid:durableId="2091349383">
    <w:abstractNumId w:val="14"/>
  </w:num>
  <w:num w:numId="38" w16cid:durableId="1552616900">
    <w:abstractNumId w:val="22"/>
  </w:num>
  <w:num w:numId="39" w16cid:durableId="531456262">
    <w:abstractNumId w:val="3"/>
  </w:num>
  <w:num w:numId="40" w16cid:durableId="205417032">
    <w:abstractNumId w:val="11"/>
  </w:num>
  <w:num w:numId="41" w16cid:durableId="1693216654">
    <w:abstractNumId w:val="35"/>
  </w:num>
  <w:num w:numId="42" w16cid:durableId="292256713">
    <w:abstractNumId w:val="19"/>
  </w:num>
  <w:num w:numId="43" w16cid:durableId="853690421">
    <w:abstractNumId w:val="46"/>
  </w:num>
  <w:num w:numId="44" w16cid:durableId="56171767">
    <w:abstractNumId w:val="27"/>
  </w:num>
  <w:num w:numId="45" w16cid:durableId="439956096">
    <w:abstractNumId w:val="37"/>
  </w:num>
  <w:num w:numId="46" w16cid:durableId="674722215">
    <w:abstractNumId w:val="18"/>
  </w:num>
  <w:num w:numId="47" w16cid:durableId="840047193">
    <w:abstractNumId w:val="8"/>
  </w:num>
  <w:num w:numId="48" w16cid:durableId="1556968290">
    <w:abstractNumId w:val="25"/>
  </w:num>
  <w:num w:numId="49" w16cid:durableId="123622511">
    <w:abstractNumId w:val="41"/>
  </w:num>
  <w:num w:numId="50" w16cid:durableId="907688522">
    <w:abstractNumId w:val="45"/>
  </w:num>
  <w:num w:numId="51" w16cid:durableId="1634169538">
    <w:abstractNumId w:val="2"/>
  </w:num>
  <w:num w:numId="52" w16cid:durableId="690448574">
    <w:abstractNumId w:val="30"/>
  </w:num>
  <w:num w:numId="53" w16cid:durableId="2013099963">
    <w:abstractNumId w:val="21"/>
  </w:num>
  <w:num w:numId="54" w16cid:durableId="1317298756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radx293ad99uesr99v5ezp0fxppxveetpp&quot;&gt;IOmetaanalysis&lt;record-ids&gt;&lt;item&gt;43&lt;/item&gt;&lt;/record-ids&gt;&lt;/item&gt;&lt;/Libraries&gt;"/>
  </w:docVars>
  <w:rsids>
    <w:rsidRoot w:val="005C3068"/>
    <w:rsid w:val="000017BA"/>
    <w:rsid w:val="00001F3B"/>
    <w:rsid w:val="000144F2"/>
    <w:rsid w:val="00033B5D"/>
    <w:rsid w:val="000401A0"/>
    <w:rsid w:val="00043670"/>
    <w:rsid w:val="00052DD5"/>
    <w:rsid w:val="00095800"/>
    <w:rsid w:val="000A217F"/>
    <w:rsid w:val="000A321C"/>
    <w:rsid w:val="000A3660"/>
    <w:rsid w:val="000A42B4"/>
    <w:rsid w:val="000C63A9"/>
    <w:rsid w:val="000F37F8"/>
    <w:rsid w:val="00111262"/>
    <w:rsid w:val="00120B7D"/>
    <w:rsid w:val="00121712"/>
    <w:rsid w:val="00121F3F"/>
    <w:rsid w:val="00131425"/>
    <w:rsid w:val="00140961"/>
    <w:rsid w:val="00143BFD"/>
    <w:rsid w:val="001512D6"/>
    <w:rsid w:val="00152DAB"/>
    <w:rsid w:val="00162E4D"/>
    <w:rsid w:val="001659E5"/>
    <w:rsid w:val="001A6225"/>
    <w:rsid w:val="001C62BD"/>
    <w:rsid w:val="001D2A68"/>
    <w:rsid w:val="001E138F"/>
    <w:rsid w:val="00212053"/>
    <w:rsid w:val="0022146C"/>
    <w:rsid w:val="002248CC"/>
    <w:rsid w:val="00236CE3"/>
    <w:rsid w:val="0024215E"/>
    <w:rsid w:val="002434B9"/>
    <w:rsid w:val="002468F6"/>
    <w:rsid w:val="00247A37"/>
    <w:rsid w:val="002555E2"/>
    <w:rsid w:val="00257A68"/>
    <w:rsid w:val="002652EB"/>
    <w:rsid w:val="0027259D"/>
    <w:rsid w:val="00280089"/>
    <w:rsid w:val="0028499C"/>
    <w:rsid w:val="00284E49"/>
    <w:rsid w:val="00291C60"/>
    <w:rsid w:val="002B7B47"/>
    <w:rsid w:val="002E3FF2"/>
    <w:rsid w:val="002F55EC"/>
    <w:rsid w:val="00300586"/>
    <w:rsid w:val="003459CC"/>
    <w:rsid w:val="00351616"/>
    <w:rsid w:val="00353EA0"/>
    <w:rsid w:val="0035644C"/>
    <w:rsid w:val="00375F38"/>
    <w:rsid w:val="00376467"/>
    <w:rsid w:val="00395D80"/>
    <w:rsid w:val="003A3D96"/>
    <w:rsid w:val="003A7FDD"/>
    <w:rsid w:val="003B01F1"/>
    <w:rsid w:val="003B0C78"/>
    <w:rsid w:val="003B1C8D"/>
    <w:rsid w:val="003B2E46"/>
    <w:rsid w:val="003B5AAC"/>
    <w:rsid w:val="003B7201"/>
    <w:rsid w:val="00415E16"/>
    <w:rsid w:val="00430A78"/>
    <w:rsid w:val="00430DC0"/>
    <w:rsid w:val="004373A1"/>
    <w:rsid w:val="00452151"/>
    <w:rsid w:val="004522A8"/>
    <w:rsid w:val="00471B14"/>
    <w:rsid w:val="0047335F"/>
    <w:rsid w:val="0048392D"/>
    <w:rsid w:val="00493687"/>
    <w:rsid w:val="004C1E99"/>
    <w:rsid w:val="004C2244"/>
    <w:rsid w:val="004D0858"/>
    <w:rsid w:val="004D2B76"/>
    <w:rsid w:val="004D4B80"/>
    <w:rsid w:val="004D6B56"/>
    <w:rsid w:val="004F46D2"/>
    <w:rsid w:val="005002BD"/>
    <w:rsid w:val="0050173D"/>
    <w:rsid w:val="00522749"/>
    <w:rsid w:val="00544501"/>
    <w:rsid w:val="005477B5"/>
    <w:rsid w:val="005664CB"/>
    <w:rsid w:val="005742B0"/>
    <w:rsid w:val="00576A7F"/>
    <w:rsid w:val="00583208"/>
    <w:rsid w:val="00585670"/>
    <w:rsid w:val="005A7970"/>
    <w:rsid w:val="005A7B89"/>
    <w:rsid w:val="005B00EE"/>
    <w:rsid w:val="005B277F"/>
    <w:rsid w:val="005C19A2"/>
    <w:rsid w:val="005C1EE8"/>
    <w:rsid w:val="005C3068"/>
    <w:rsid w:val="005C31E9"/>
    <w:rsid w:val="005D4020"/>
    <w:rsid w:val="005E52AB"/>
    <w:rsid w:val="005E55B9"/>
    <w:rsid w:val="006209DB"/>
    <w:rsid w:val="00620BE0"/>
    <w:rsid w:val="00647816"/>
    <w:rsid w:val="00655506"/>
    <w:rsid w:val="00664425"/>
    <w:rsid w:val="00675DD0"/>
    <w:rsid w:val="006846D7"/>
    <w:rsid w:val="006A12AE"/>
    <w:rsid w:val="006A7C07"/>
    <w:rsid w:val="006A7D52"/>
    <w:rsid w:val="006B0ED7"/>
    <w:rsid w:val="006B4B39"/>
    <w:rsid w:val="006D4BC7"/>
    <w:rsid w:val="006E7084"/>
    <w:rsid w:val="006F5027"/>
    <w:rsid w:val="0070186C"/>
    <w:rsid w:val="00703973"/>
    <w:rsid w:val="00714BA6"/>
    <w:rsid w:val="00723368"/>
    <w:rsid w:val="0073168B"/>
    <w:rsid w:val="00740A9C"/>
    <w:rsid w:val="0074303B"/>
    <w:rsid w:val="00744573"/>
    <w:rsid w:val="00753D3F"/>
    <w:rsid w:val="00771598"/>
    <w:rsid w:val="00794F39"/>
    <w:rsid w:val="007A5F12"/>
    <w:rsid w:val="007B651B"/>
    <w:rsid w:val="007C7ED0"/>
    <w:rsid w:val="007E1B19"/>
    <w:rsid w:val="007E5A5D"/>
    <w:rsid w:val="00800600"/>
    <w:rsid w:val="00811651"/>
    <w:rsid w:val="00812569"/>
    <w:rsid w:val="00831174"/>
    <w:rsid w:val="00847B49"/>
    <w:rsid w:val="00855322"/>
    <w:rsid w:val="00867437"/>
    <w:rsid w:val="00870800"/>
    <w:rsid w:val="008812E9"/>
    <w:rsid w:val="0089023D"/>
    <w:rsid w:val="008A31E2"/>
    <w:rsid w:val="008C03BE"/>
    <w:rsid w:val="008C4A3F"/>
    <w:rsid w:val="008C5862"/>
    <w:rsid w:val="008E3383"/>
    <w:rsid w:val="008E7FB2"/>
    <w:rsid w:val="00906610"/>
    <w:rsid w:val="00906E2C"/>
    <w:rsid w:val="0094570B"/>
    <w:rsid w:val="00951008"/>
    <w:rsid w:val="0096747A"/>
    <w:rsid w:val="00976346"/>
    <w:rsid w:val="00991F6C"/>
    <w:rsid w:val="009969BB"/>
    <w:rsid w:val="009D604B"/>
    <w:rsid w:val="00A02452"/>
    <w:rsid w:val="00A13A58"/>
    <w:rsid w:val="00A14897"/>
    <w:rsid w:val="00A203AB"/>
    <w:rsid w:val="00A25597"/>
    <w:rsid w:val="00A434E3"/>
    <w:rsid w:val="00A53121"/>
    <w:rsid w:val="00A76ABE"/>
    <w:rsid w:val="00A864E1"/>
    <w:rsid w:val="00A9667C"/>
    <w:rsid w:val="00A968D4"/>
    <w:rsid w:val="00AC6578"/>
    <w:rsid w:val="00AC70DB"/>
    <w:rsid w:val="00AD1BF3"/>
    <w:rsid w:val="00AD794B"/>
    <w:rsid w:val="00AE05E8"/>
    <w:rsid w:val="00AE2391"/>
    <w:rsid w:val="00AE67BB"/>
    <w:rsid w:val="00AE69A6"/>
    <w:rsid w:val="00AF12E9"/>
    <w:rsid w:val="00AF7C24"/>
    <w:rsid w:val="00B21A01"/>
    <w:rsid w:val="00B260F0"/>
    <w:rsid w:val="00B30147"/>
    <w:rsid w:val="00B354FE"/>
    <w:rsid w:val="00B567B7"/>
    <w:rsid w:val="00B80B38"/>
    <w:rsid w:val="00B915E6"/>
    <w:rsid w:val="00B95F12"/>
    <w:rsid w:val="00BA05DB"/>
    <w:rsid w:val="00BA0A55"/>
    <w:rsid w:val="00BA7C6E"/>
    <w:rsid w:val="00BB5611"/>
    <w:rsid w:val="00BD71E9"/>
    <w:rsid w:val="00BF0B4F"/>
    <w:rsid w:val="00BF13C0"/>
    <w:rsid w:val="00C057DB"/>
    <w:rsid w:val="00C108D6"/>
    <w:rsid w:val="00C20EEE"/>
    <w:rsid w:val="00C21C41"/>
    <w:rsid w:val="00C23CD4"/>
    <w:rsid w:val="00C248BA"/>
    <w:rsid w:val="00C31F1A"/>
    <w:rsid w:val="00C37A17"/>
    <w:rsid w:val="00C44FD6"/>
    <w:rsid w:val="00C742C8"/>
    <w:rsid w:val="00C97580"/>
    <w:rsid w:val="00CA10E7"/>
    <w:rsid w:val="00CA6AB5"/>
    <w:rsid w:val="00CB0348"/>
    <w:rsid w:val="00CC0CE5"/>
    <w:rsid w:val="00CD2BC6"/>
    <w:rsid w:val="00CE6C29"/>
    <w:rsid w:val="00D00F87"/>
    <w:rsid w:val="00D02246"/>
    <w:rsid w:val="00D22EE3"/>
    <w:rsid w:val="00D3759A"/>
    <w:rsid w:val="00D402BE"/>
    <w:rsid w:val="00D45A6E"/>
    <w:rsid w:val="00D461CB"/>
    <w:rsid w:val="00D67D53"/>
    <w:rsid w:val="00D7136A"/>
    <w:rsid w:val="00D7190F"/>
    <w:rsid w:val="00D72567"/>
    <w:rsid w:val="00D83738"/>
    <w:rsid w:val="00DA166C"/>
    <w:rsid w:val="00DB5531"/>
    <w:rsid w:val="00DD2DDA"/>
    <w:rsid w:val="00DE3017"/>
    <w:rsid w:val="00DF4076"/>
    <w:rsid w:val="00E01AE5"/>
    <w:rsid w:val="00E01BF5"/>
    <w:rsid w:val="00E031ED"/>
    <w:rsid w:val="00E04B9B"/>
    <w:rsid w:val="00E10A79"/>
    <w:rsid w:val="00E17B0B"/>
    <w:rsid w:val="00E4581B"/>
    <w:rsid w:val="00E74792"/>
    <w:rsid w:val="00E900E2"/>
    <w:rsid w:val="00EA144C"/>
    <w:rsid w:val="00EA270E"/>
    <w:rsid w:val="00EA2A1E"/>
    <w:rsid w:val="00EA6AEE"/>
    <w:rsid w:val="00EC3478"/>
    <w:rsid w:val="00ED1179"/>
    <w:rsid w:val="00ED502D"/>
    <w:rsid w:val="00EE1980"/>
    <w:rsid w:val="00EE1B56"/>
    <w:rsid w:val="00EF1F25"/>
    <w:rsid w:val="00EF7462"/>
    <w:rsid w:val="00F01FE8"/>
    <w:rsid w:val="00F0331E"/>
    <w:rsid w:val="00F1687F"/>
    <w:rsid w:val="00F168A5"/>
    <w:rsid w:val="00F27B8E"/>
    <w:rsid w:val="00F3795B"/>
    <w:rsid w:val="00F6140C"/>
    <w:rsid w:val="00F73EC5"/>
    <w:rsid w:val="00F7411B"/>
    <w:rsid w:val="00F75377"/>
    <w:rsid w:val="00F76614"/>
    <w:rsid w:val="00F77BC9"/>
    <w:rsid w:val="00F84010"/>
    <w:rsid w:val="00F848E8"/>
    <w:rsid w:val="00F978A2"/>
    <w:rsid w:val="00FA1D0C"/>
    <w:rsid w:val="00FA26F0"/>
    <w:rsid w:val="00FC6911"/>
    <w:rsid w:val="00FD7C33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CC56C"/>
  <w15:chartTrackingRefBased/>
  <w15:docId w15:val="{FC2B06F3-5130-43E3-B17B-8AB0AE0D1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3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3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3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3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3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C3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C3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06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4303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3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58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117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331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15E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CB0348"/>
    <w:rPr>
      <w:i/>
      <w:iCs/>
      <w:color w:val="404040" w:themeColor="text1" w:themeTint="BF"/>
    </w:rPr>
  </w:style>
  <w:style w:type="paragraph" w:customStyle="1" w:styleId="Style1">
    <w:name w:val="Style1"/>
    <w:basedOn w:val="Subtitle"/>
    <w:link w:val="Style1Char"/>
    <w:qFormat/>
    <w:rsid w:val="00CB0348"/>
    <w:rPr>
      <w:rFonts w:ascii="Arial" w:hAnsi="Arial"/>
      <w:b/>
      <w:color w:val="auto"/>
    </w:rPr>
  </w:style>
  <w:style w:type="character" w:customStyle="1" w:styleId="Style1Char">
    <w:name w:val="Style1 Char"/>
    <w:basedOn w:val="SubtitleChar"/>
    <w:link w:val="Style1"/>
    <w:rsid w:val="00CB0348"/>
    <w:rPr>
      <w:rFonts w:ascii="Arial" w:eastAsiaTheme="majorEastAsia" w:hAnsi="Arial" w:cstheme="majorBidi"/>
      <w:b/>
      <w:color w:val="595959" w:themeColor="text1" w:themeTint="A6"/>
      <w:spacing w:val="15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22EE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sz w:val="22"/>
      <w:szCs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22EE3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C1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A2"/>
  </w:style>
  <w:style w:type="paragraph" w:styleId="TOCHeading">
    <w:name w:val="TOC Heading"/>
    <w:basedOn w:val="Heading1"/>
    <w:next w:val="Normal"/>
    <w:uiPriority w:val="39"/>
    <w:unhideWhenUsed/>
    <w:qFormat/>
    <w:rsid w:val="00D8373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D83738"/>
    <w:pPr>
      <w:spacing w:after="100" w:line="259" w:lineRule="auto"/>
      <w:ind w:left="220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D83738"/>
    <w:pPr>
      <w:spacing w:after="100" w:line="259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D83738"/>
    <w:pPr>
      <w:spacing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  <w:style w:type="character" w:customStyle="1" w:styleId="s12">
    <w:name w:val="s12"/>
    <w:basedOn w:val="DefaultParagraphFont"/>
    <w:rsid w:val="003A3D96"/>
  </w:style>
  <w:style w:type="character" w:customStyle="1" w:styleId="apple-converted-space">
    <w:name w:val="apple-converted-space"/>
    <w:basedOn w:val="DefaultParagraphFont"/>
    <w:rsid w:val="003A3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cochrane.org/handbook/current/chapter-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iskofbias.info/welcome/rob-2-0-tool/current-version-of-rob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8375-8715-48F0-9B80-D7BAAA1479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997aef-1bcd-438b-a8db-706dce72ff67}" enabled="1" method="Standard" siteId="{a63249ac-3e0b-4a24-9e0c-c90ab9891e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He, Zehui</dc:creator>
  <cp:keywords/>
  <dc:description/>
  <cp:lastModifiedBy>Zavras, Phaedon</cp:lastModifiedBy>
  <cp:revision>2</cp:revision>
  <dcterms:created xsi:type="dcterms:W3CDTF">2025-10-01T18:16:00Z</dcterms:created>
  <dcterms:modified xsi:type="dcterms:W3CDTF">2025-10-01T18:16:00Z</dcterms:modified>
</cp:coreProperties>
</file>