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9966C7" w14:textId="62176719" w:rsidR="005563D0" w:rsidRPr="005563D0" w:rsidRDefault="005563D0" w:rsidP="00BD1093">
      <w:pPr>
        <w:pStyle w:val="Heading1"/>
        <w:pageBreakBefore/>
        <w:spacing w:before="0" w:after="0" w:line="240" w:lineRule="auto"/>
        <w:jc w:val="left"/>
        <w:rPr>
          <w:sz w:val="24"/>
          <w:szCs w:val="24"/>
        </w:rPr>
      </w:pPr>
      <w:r w:rsidRPr="005563D0">
        <w:rPr>
          <w:sz w:val="24"/>
          <w:szCs w:val="24"/>
        </w:rPr>
        <w:t>Supplementary Information</w:t>
      </w:r>
    </w:p>
    <w:p w14:paraId="36DB0977" w14:textId="0C06FCD7" w:rsidR="005563D0" w:rsidRDefault="005563D0" w:rsidP="005563D0"/>
    <w:p w14:paraId="3E1C2352" w14:textId="77777777" w:rsidR="005563D0" w:rsidRDefault="005563D0" w:rsidP="005563D0">
      <w:pPr>
        <w:rPr>
          <w:rFonts w:ascii="Times New Roman" w:hAnsi="Times New Roman" w:cs="Times New Roman"/>
          <w:b/>
        </w:rPr>
      </w:pPr>
    </w:p>
    <w:p w14:paraId="53507C37" w14:textId="77777777" w:rsidR="005563D0" w:rsidRDefault="005563D0" w:rsidP="005563D0">
      <w:pPr>
        <w:rPr>
          <w:rFonts w:ascii="Times New Roman" w:hAnsi="Times New Roman" w:cs="Times New Roman"/>
          <w:b/>
        </w:rPr>
      </w:pPr>
    </w:p>
    <w:p w14:paraId="6CCF0307" w14:textId="77777777" w:rsidR="005563D0" w:rsidRDefault="005563D0" w:rsidP="005563D0">
      <w:pPr>
        <w:rPr>
          <w:rFonts w:ascii="Times New Roman" w:hAnsi="Times New Roman" w:cs="Times New Roman"/>
          <w:b/>
        </w:rPr>
      </w:pPr>
    </w:p>
    <w:p w14:paraId="041CFB89" w14:textId="77777777" w:rsidR="005563D0" w:rsidRDefault="005563D0" w:rsidP="005563D0">
      <w:pPr>
        <w:rPr>
          <w:rFonts w:ascii="Times New Roman" w:hAnsi="Times New Roman" w:cs="Times New Roman"/>
          <w:b/>
        </w:rPr>
      </w:pPr>
    </w:p>
    <w:p w14:paraId="4B9B91CE" w14:textId="77777777" w:rsidR="005563D0" w:rsidRDefault="005563D0" w:rsidP="005563D0">
      <w:pPr>
        <w:rPr>
          <w:rFonts w:ascii="Times New Roman" w:hAnsi="Times New Roman" w:cs="Times New Roman"/>
          <w:b/>
        </w:rPr>
      </w:pPr>
    </w:p>
    <w:p w14:paraId="21A9851B" w14:textId="66EA751C" w:rsidR="005563D0" w:rsidRPr="005563D0" w:rsidRDefault="005563D0" w:rsidP="005563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63D0">
        <w:rPr>
          <w:rFonts w:ascii="Times New Roman" w:hAnsi="Times New Roman" w:cs="Times New Roman"/>
          <w:b/>
          <w:sz w:val="24"/>
          <w:szCs w:val="24"/>
        </w:rPr>
        <w:t>Non-trivial and potentially dominant impact of land use/cover change on global gross primary productivity (2000-2100)</w:t>
      </w:r>
    </w:p>
    <w:p w14:paraId="031E7915" w14:textId="05EBFACA" w:rsidR="005563D0" w:rsidRDefault="005563D0" w:rsidP="005563D0"/>
    <w:p w14:paraId="4900DCD7" w14:textId="41250C8E" w:rsidR="005563D0" w:rsidRDefault="005563D0" w:rsidP="005563D0"/>
    <w:p w14:paraId="455F855E" w14:textId="5EE6BB1E" w:rsidR="005563D0" w:rsidRPr="005563D0" w:rsidRDefault="005563D0" w:rsidP="005563D0">
      <w:pPr>
        <w:jc w:val="center"/>
      </w:pPr>
      <w:r>
        <w:t>Hou et al.</w:t>
      </w:r>
    </w:p>
    <w:p w14:paraId="4A47CEFB" w14:textId="41F6E419" w:rsidR="00DC3B71" w:rsidRDefault="00DC3B71" w:rsidP="00BD1093">
      <w:pPr>
        <w:pStyle w:val="Heading1"/>
        <w:pageBreakBefore/>
        <w:spacing w:before="0" w:after="0" w:line="240" w:lineRule="auto"/>
        <w:jc w:val="left"/>
        <w:rPr>
          <w:rFonts w:ascii="Times New Roman" w:hAnsi="Times New Roman"/>
          <w:sz w:val="24"/>
          <w:szCs w:val="24"/>
        </w:rPr>
      </w:pPr>
      <w:r w:rsidRPr="00D53484">
        <w:rPr>
          <w:rFonts w:ascii="Times New Roman" w:hAnsi="Times New Roman"/>
          <w:sz w:val="24"/>
          <w:szCs w:val="24"/>
        </w:rPr>
        <w:lastRenderedPageBreak/>
        <w:t>Supplementary Figures</w:t>
      </w:r>
    </w:p>
    <w:p w14:paraId="3FDC4CA7" w14:textId="77777777" w:rsidR="00D158B6" w:rsidRDefault="00D158B6" w:rsidP="00BD1093">
      <w:pPr>
        <w:jc w:val="left"/>
        <w:rPr>
          <w:rFonts w:ascii="Times New Roman" w:hAnsi="Times New Roman" w:cs="Times New Roman"/>
        </w:rPr>
      </w:pPr>
    </w:p>
    <w:p w14:paraId="4A780EE6" w14:textId="77777777" w:rsidR="000D5B3E" w:rsidRPr="004F6AB5" w:rsidRDefault="000D5B3E" w:rsidP="000D5B3E">
      <w:pPr>
        <w:jc w:val="left"/>
        <w:rPr>
          <w:rFonts w:ascii="Times New Roman" w:hAnsi="Times New Roman" w:cs="Times New Roman"/>
        </w:rPr>
      </w:pPr>
      <w:r w:rsidRPr="00C8184E">
        <w:rPr>
          <w:rFonts w:ascii="Times New Roman" w:hAnsi="Times New Roman" w:cs="Times New Roman"/>
          <w:noProof/>
        </w:rPr>
        <w:drawing>
          <wp:inline distT="0" distB="0" distL="0" distR="0" wp14:anchorId="362EA162" wp14:editId="35F1EEC4">
            <wp:extent cx="5274310" cy="3973506"/>
            <wp:effectExtent l="0" t="0" r="254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3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063A5" w14:textId="7DD9A647" w:rsidR="000D5B3E" w:rsidRPr="004F6AB5" w:rsidRDefault="000D5B3E" w:rsidP="000D5B3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 w:val="24"/>
          <w:szCs w:val="24"/>
        </w:rPr>
        <w:t>Supplementary Figure</w:t>
      </w:r>
      <w:r w:rsidRPr="001F4AA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  <w:r w:rsidRPr="00866CFC">
        <w:rPr>
          <w:rFonts w:ascii="Times New Roman" w:hAnsi="Times New Roman"/>
          <w:b/>
          <w:sz w:val="24"/>
          <w:szCs w:val="24"/>
        </w:rPr>
        <w:t xml:space="preserve">. Global changes of 17 </w:t>
      </w:r>
      <w:r w:rsidR="00343122">
        <w:rPr>
          <w:rFonts w:ascii="Times New Roman" w:hAnsi="Times New Roman"/>
          <w:b/>
          <w:sz w:val="24"/>
          <w:szCs w:val="24"/>
        </w:rPr>
        <w:t>LULC</w:t>
      </w:r>
      <w:r w:rsidRPr="00866CFC">
        <w:rPr>
          <w:rFonts w:ascii="Times New Roman" w:hAnsi="Times New Roman"/>
          <w:b/>
          <w:sz w:val="24"/>
          <w:szCs w:val="24"/>
        </w:rPr>
        <w:t xml:space="preserve"> types from 2015 to 2100 under eight coupled SSP-RCP scenarios. (a) Net change of the </w:t>
      </w:r>
      <w:r w:rsidR="00343122">
        <w:rPr>
          <w:rFonts w:ascii="Times New Roman" w:hAnsi="Times New Roman"/>
          <w:b/>
          <w:sz w:val="24"/>
          <w:szCs w:val="24"/>
        </w:rPr>
        <w:t>LULC</w:t>
      </w:r>
      <w:r w:rsidRPr="00866CFC">
        <w:rPr>
          <w:rFonts w:ascii="Times New Roman" w:hAnsi="Times New Roman"/>
          <w:b/>
          <w:sz w:val="24"/>
          <w:szCs w:val="24"/>
        </w:rPr>
        <w:t xml:space="preserve"> types</w:t>
      </w:r>
      <w:r>
        <w:rPr>
          <w:rFonts w:ascii="Times New Roman" w:hAnsi="Times New Roman"/>
          <w:b/>
          <w:sz w:val="24"/>
          <w:szCs w:val="24"/>
        </w:rPr>
        <w:t>;</w:t>
      </w:r>
      <w:r w:rsidRPr="00866CFC">
        <w:rPr>
          <w:rFonts w:ascii="Times New Roman" w:hAnsi="Times New Roman"/>
          <w:b/>
          <w:sz w:val="24"/>
          <w:szCs w:val="24"/>
        </w:rPr>
        <w:t xml:space="preserve"> (b) Gain area of the </w:t>
      </w:r>
      <w:r w:rsidR="00343122">
        <w:rPr>
          <w:rFonts w:ascii="Times New Roman" w:hAnsi="Times New Roman"/>
          <w:b/>
          <w:sz w:val="24"/>
          <w:szCs w:val="24"/>
        </w:rPr>
        <w:t>LULC</w:t>
      </w:r>
      <w:r w:rsidRPr="00866CFC">
        <w:rPr>
          <w:rFonts w:ascii="Times New Roman" w:hAnsi="Times New Roman"/>
          <w:b/>
          <w:sz w:val="24"/>
          <w:szCs w:val="24"/>
        </w:rPr>
        <w:t xml:space="preserve"> types</w:t>
      </w:r>
      <w:r>
        <w:rPr>
          <w:rFonts w:ascii="Times New Roman" w:hAnsi="Times New Roman"/>
          <w:b/>
          <w:sz w:val="24"/>
          <w:szCs w:val="24"/>
        </w:rPr>
        <w:t>;</w:t>
      </w:r>
      <w:r w:rsidRPr="00866CF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and </w:t>
      </w:r>
      <w:r w:rsidRPr="00866CFC">
        <w:rPr>
          <w:rFonts w:ascii="Times New Roman" w:hAnsi="Times New Roman"/>
          <w:b/>
          <w:sz w:val="24"/>
          <w:szCs w:val="24"/>
        </w:rPr>
        <w:t xml:space="preserve">(c) Loss area of the </w:t>
      </w:r>
      <w:r w:rsidR="00343122">
        <w:rPr>
          <w:rFonts w:ascii="Times New Roman" w:hAnsi="Times New Roman"/>
          <w:b/>
          <w:sz w:val="24"/>
          <w:szCs w:val="24"/>
        </w:rPr>
        <w:t>LULC</w:t>
      </w:r>
      <w:r w:rsidRPr="00866CFC">
        <w:rPr>
          <w:rFonts w:ascii="Times New Roman" w:hAnsi="Times New Roman"/>
          <w:b/>
          <w:sz w:val="24"/>
          <w:szCs w:val="24"/>
        </w:rPr>
        <w:t xml:space="preserve"> types.</w:t>
      </w:r>
    </w:p>
    <w:p w14:paraId="0D5BA5D5" w14:textId="77777777" w:rsidR="000D5B3E" w:rsidRDefault="000D5B3E" w:rsidP="000D5B3E">
      <w:pPr>
        <w:jc w:val="left"/>
      </w:pPr>
      <w:r>
        <w:rPr>
          <w:noProof/>
        </w:rPr>
        <w:lastRenderedPageBreak/>
        <w:drawing>
          <wp:inline distT="0" distB="0" distL="0" distR="0" wp14:anchorId="1D619798" wp14:editId="44015326">
            <wp:extent cx="5274310" cy="5134982"/>
            <wp:effectExtent l="0" t="0" r="254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34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59DA5" w14:textId="3A9EFB85" w:rsidR="000D5B3E" w:rsidRDefault="000D5B3E" w:rsidP="000D5B3E">
      <w:pPr>
        <w:jc w:val="left"/>
      </w:pPr>
      <w:r>
        <w:rPr>
          <w:rFonts w:ascii="Times New Roman" w:hAnsi="Times New Roman"/>
          <w:b/>
          <w:sz w:val="24"/>
          <w:szCs w:val="24"/>
        </w:rPr>
        <w:t>Supplementary Figure</w:t>
      </w:r>
      <w:r w:rsidRPr="001F4AA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2</w:t>
      </w:r>
      <w:r w:rsidRPr="00866CFC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T</w:t>
      </w:r>
      <w:r w:rsidRPr="00866CFC">
        <w:rPr>
          <w:rFonts w:ascii="Times New Roman" w:hAnsi="Times New Roman"/>
          <w:b/>
          <w:sz w:val="24"/>
          <w:szCs w:val="24"/>
        </w:rPr>
        <w:t xml:space="preserve">ransition probability </w:t>
      </w:r>
      <w:r>
        <w:rPr>
          <w:rFonts w:ascii="Times New Roman" w:hAnsi="Times New Roman"/>
          <w:b/>
          <w:sz w:val="24"/>
          <w:szCs w:val="24"/>
        </w:rPr>
        <w:t xml:space="preserve">between </w:t>
      </w:r>
      <w:r w:rsidR="00343122">
        <w:rPr>
          <w:rFonts w:ascii="Times New Roman" w:hAnsi="Times New Roman"/>
          <w:b/>
          <w:sz w:val="24"/>
          <w:szCs w:val="24"/>
        </w:rPr>
        <w:t>LULC</w:t>
      </w:r>
      <w:r>
        <w:rPr>
          <w:rFonts w:ascii="Times New Roman" w:hAnsi="Times New Roman"/>
          <w:b/>
          <w:sz w:val="24"/>
          <w:szCs w:val="24"/>
        </w:rPr>
        <w:t xml:space="preserve"> pairs during </w:t>
      </w:r>
      <w:r w:rsidRPr="00866CFC">
        <w:rPr>
          <w:rFonts w:ascii="Times New Roman" w:hAnsi="Times New Roman"/>
          <w:b/>
          <w:sz w:val="24"/>
          <w:szCs w:val="24"/>
        </w:rPr>
        <w:t>2015</w:t>
      </w:r>
      <w:r>
        <w:rPr>
          <w:rFonts w:ascii="Times New Roman" w:hAnsi="Times New Roman"/>
          <w:b/>
          <w:sz w:val="24"/>
          <w:szCs w:val="24"/>
        </w:rPr>
        <w:t>-</w:t>
      </w:r>
      <w:r w:rsidRPr="00866CFC">
        <w:rPr>
          <w:rFonts w:ascii="Times New Roman" w:hAnsi="Times New Roman"/>
          <w:b/>
          <w:sz w:val="24"/>
          <w:szCs w:val="24"/>
        </w:rPr>
        <w:t xml:space="preserve">2100 under </w:t>
      </w:r>
      <w:r>
        <w:rPr>
          <w:rFonts w:ascii="Times New Roman" w:hAnsi="Times New Roman"/>
          <w:b/>
          <w:sz w:val="24"/>
          <w:szCs w:val="24"/>
        </w:rPr>
        <w:t>the eight</w:t>
      </w:r>
      <w:r w:rsidRPr="00866CFC">
        <w:rPr>
          <w:rFonts w:ascii="Times New Roman" w:hAnsi="Times New Roman"/>
          <w:b/>
          <w:sz w:val="24"/>
          <w:szCs w:val="24"/>
        </w:rPr>
        <w:t xml:space="preserve"> scenarios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5CAD7E6F" w14:textId="77777777" w:rsidR="000D5B3E" w:rsidRPr="00D368A1" w:rsidRDefault="000D5B3E" w:rsidP="000D5B3E">
      <w:pPr>
        <w:jc w:val="left"/>
      </w:pPr>
    </w:p>
    <w:p w14:paraId="06D84AB5" w14:textId="77777777" w:rsidR="000D5B3E" w:rsidRDefault="000D5B3E" w:rsidP="000D5B3E">
      <w:pPr>
        <w:jc w:val="left"/>
        <w:rPr>
          <w:rFonts w:ascii="Times New Roman" w:hAnsi="Times New Roman" w:cs="Times New Roman"/>
        </w:rPr>
      </w:pPr>
      <w:r w:rsidRPr="00AC1CD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DFA3BD" wp14:editId="7B992F59">
            <wp:extent cx="5274310" cy="547116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6C830" w14:textId="21CCDDC4" w:rsidR="000D5B3E" w:rsidRDefault="000D5B3E" w:rsidP="000D5B3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 w:val="24"/>
          <w:szCs w:val="24"/>
        </w:rPr>
        <w:t>Supplementary Figure</w:t>
      </w:r>
      <w:r w:rsidRPr="001F4AA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3</w:t>
      </w:r>
      <w:r w:rsidRPr="00866CFC">
        <w:rPr>
          <w:rFonts w:ascii="Times New Roman" w:hAnsi="Times New Roman"/>
          <w:b/>
          <w:sz w:val="24"/>
          <w:szCs w:val="24"/>
        </w:rPr>
        <w:t>. Spatial patterns of the percent</w:t>
      </w:r>
      <w:r w:rsidR="00865F0B">
        <w:rPr>
          <w:rFonts w:ascii="Times New Roman" w:hAnsi="Times New Roman" w:hint="eastAsia"/>
          <w:b/>
          <w:sz w:val="24"/>
          <w:szCs w:val="24"/>
        </w:rPr>
        <w:t>age</w:t>
      </w:r>
      <w:r w:rsidRPr="00866CFC">
        <w:rPr>
          <w:rFonts w:ascii="Times New Roman" w:hAnsi="Times New Roman"/>
          <w:b/>
          <w:sz w:val="24"/>
          <w:szCs w:val="24"/>
        </w:rPr>
        <w:t xml:space="preserve"> change of farmland from 2015 to 2100 for the eight scenarios at 0.5° grid scale.</w:t>
      </w:r>
    </w:p>
    <w:p w14:paraId="292AA963" w14:textId="77777777" w:rsidR="000D5B3E" w:rsidRPr="00ED1F53" w:rsidRDefault="000D5B3E" w:rsidP="000D5B3E">
      <w:pPr>
        <w:jc w:val="left"/>
        <w:rPr>
          <w:rFonts w:ascii="Times New Roman" w:hAnsi="Times New Roman" w:cs="Times New Roman"/>
        </w:rPr>
      </w:pPr>
    </w:p>
    <w:p w14:paraId="64B10D89" w14:textId="77777777" w:rsidR="000D5B3E" w:rsidRDefault="000D5B3E" w:rsidP="000D5B3E">
      <w:pPr>
        <w:jc w:val="left"/>
        <w:rPr>
          <w:rFonts w:ascii="Times New Roman" w:hAnsi="Times New Roman" w:cs="Times New Roman"/>
        </w:rPr>
      </w:pPr>
      <w:r w:rsidRPr="00AC1CD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BA512F" wp14:editId="0CC95F8E">
            <wp:extent cx="5274310" cy="547116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1210D" w14:textId="0EE788DD" w:rsidR="000D5B3E" w:rsidRDefault="000D5B3E" w:rsidP="000D5B3E">
      <w:pPr>
        <w:jc w:val="left"/>
        <w:rPr>
          <w:rFonts w:ascii="Times New Roman" w:hAnsi="Times New Roman" w:cs="Times New Roman"/>
        </w:rPr>
      </w:pPr>
      <w:bookmarkStart w:id="0" w:name="OLE_LINK14"/>
      <w:bookmarkStart w:id="1" w:name="OLE_LINK15"/>
      <w:r>
        <w:rPr>
          <w:rFonts w:ascii="Times New Roman" w:hAnsi="Times New Roman"/>
          <w:b/>
          <w:sz w:val="24"/>
          <w:szCs w:val="24"/>
        </w:rPr>
        <w:t>Supplementary Figure</w:t>
      </w:r>
      <w:r w:rsidRPr="001F4AA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4</w:t>
      </w:r>
      <w:r w:rsidRPr="00866CFC">
        <w:rPr>
          <w:rFonts w:ascii="Times New Roman" w:hAnsi="Times New Roman"/>
          <w:b/>
          <w:sz w:val="24"/>
          <w:szCs w:val="24"/>
        </w:rPr>
        <w:t xml:space="preserve">. Spatial patterns of the </w:t>
      </w:r>
      <w:r w:rsidR="00865F0B" w:rsidRPr="00866CFC">
        <w:rPr>
          <w:rFonts w:ascii="Times New Roman" w:hAnsi="Times New Roman"/>
          <w:b/>
          <w:sz w:val="24"/>
          <w:szCs w:val="24"/>
        </w:rPr>
        <w:t>percent</w:t>
      </w:r>
      <w:r w:rsidR="00865F0B">
        <w:rPr>
          <w:rFonts w:ascii="Times New Roman" w:hAnsi="Times New Roman" w:hint="eastAsia"/>
          <w:b/>
          <w:sz w:val="24"/>
          <w:szCs w:val="24"/>
        </w:rPr>
        <w:t>age</w:t>
      </w:r>
      <w:r w:rsidR="00865F0B" w:rsidRPr="00866CFC">
        <w:rPr>
          <w:rFonts w:ascii="Times New Roman" w:hAnsi="Times New Roman"/>
          <w:b/>
          <w:sz w:val="24"/>
          <w:szCs w:val="24"/>
        </w:rPr>
        <w:t xml:space="preserve"> </w:t>
      </w:r>
      <w:r w:rsidRPr="00866CFC">
        <w:rPr>
          <w:rFonts w:ascii="Times New Roman" w:hAnsi="Times New Roman"/>
          <w:b/>
          <w:sz w:val="24"/>
          <w:szCs w:val="24"/>
        </w:rPr>
        <w:t>change of forest land from 2015 to 2100 for the eight scenarios at 0.5° grid scale.</w:t>
      </w:r>
    </w:p>
    <w:p w14:paraId="643DD938" w14:textId="77777777" w:rsidR="000D5B3E" w:rsidRDefault="000D5B3E" w:rsidP="000D5B3E">
      <w:pPr>
        <w:jc w:val="left"/>
      </w:pPr>
      <w:r w:rsidRPr="00632134">
        <w:rPr>
          <w:noProof/>
        </w:rPr>
        <w:lastRenderedPageBreak/>
        <w:drawing>
          <wp:inline distT="0" distB="0" distL="0" distR="0" wp14:anchorId="24637825" wp14:editId="1704E7B4">
            <wp:extent cx="5274310" cy="547116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32FF5" w14:textId="6206EB05" w:rsidR="000D5B3E" w:rsidRPr="00AC1CDB" w:rsidRDefault="000D5B3E" w:rsidP="000D5B3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 w:val="24"/>
          <w:szCs w:val="24"/>
        </w:rPr>
        <w:t>Supplementary Figure</w:t>
      </w:r>
      <w:r w:rsidRPr="001F4AA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5</w:t>
      </w:r>
      <w:r w:rsidRPr="00866CFC">
        <w:rPr>
          <w:rFonts w:ascii="Times New Roman" w:hAnsi="Times New Roman"/>
          <w:b/>
          <w:sz w:val="24"/>
          <w:szCs w:val="24"/>
        </w:rPr>
        <w:t xml:space="preserve">. Spatial patterns of the </w:t>
      </w:r>
      <w:r w:rsidR="00865F0B" w:rsidRPr="00866CFC">
        <w:rPr>
          <w:rFonts w:ascii="Times New Roman" w:hAnsi="Times New Roman"/>
          <w:b/>
          <w:sz w:val="24"/>
          <w:szCs w:val="24"/>
        </w:rPr>
        <w:t>percent</w:t>
      </w:r>
      <w:r w:rsidR="00865F0B">
        <w:rPr>
          <w:rFonts w:ascii="Times New Roman" w:hAnsi="Times New Roman" w:hint="eastAsia"/>
          <w:b/>
          <w:sz w:val="24"/>
          <w:szCs w:val="24"/>
        </w:rPr>
        <w:t>age</w:t>
      </w:r>
      <w:r w:rsidR="00865F0B" w:rsidRPr="00866CFC">
        <w:rPr>
          <w:rFonts w:ascii="Times New Roman" w:hAnsi="Times New Roman"/>
          <w:b/>
          <w:sz w:val="24"/>
          <w:szCs w:val="24"/>
        </w:rPr>
        <w:t xml:space="preserve"> </w:t>
      </w:r>
      <w:r w:rsidRPr="00866CFC">
        <w:rPr>
          <w:rFonts w:ascii="Times New Roman" w:hAnsi="Times New Roman"/>
          <w:b/>
          <w:sz w:val="24"/>
          <w:szCs w:val="24"/>
        </w:rPr>
        <w:t>change of grassland from 2015 to 2100 for the eight scenarios at 0.5° grid scale.</w:t>
      </w:r>
      <w:bookmarkEnd w:id="0"/>
      <w:bookmarkEnd w:id="1"/>
    </w:p>
    <w:p w14:paraId="62139215" w14:textId="77777777" w:rsidR="000D5B3E" w:rsidRDefault="000D5B3E" w:rsidP="000D5B3E">
      <w:pPr>
        <w:jc w:val="left"/>
        <w:rPr>
          <w:rFonts w:ascii="Times New Roman" w:hAnsi="Times New Roman" w:cs="Times New Roman"/>
        </w:rPr>
      </w:pPr>
      <w:r w:rsidRPr="00AC1CD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39AA13" wp14:editId="693E71E4">
            <wp:extent cx="5274310" cy="547116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25CB" w14:textId="5EE1D25C" w:rsidR="000D5B3E" w:rsidRDefault="000D5B3E" w:rsidP="000D5B3E">
      <w:pPr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Figure</w:t>
      </w:r>
      <w:r w:rsidRPr="001F4AA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6</w:t>
      </w:r>
      <w:r w:rsidRPr="00866CFC">
        <w:rPr>
          <w:rFonts w:ascii="Times New Roman" w:hAnsi="Times New Roman"/>
          <w:b/>
          <w:sz w:val="24"/>
          <w:szCs w:val="24"/>
        </w:rPr>
        <w:t xml:space="preserve">. Spatial patterns of the </w:t>
      </w:r>
      <w:r w:rsidR="00865F0B" w:rsidRPr="00866CFC">
        <w:rPr>
          <w:rFonts w:ascii="Times New Roman" w:hAnsi="Times New Roman"/>
          <w:b/>
          <w:sz w:val="24"/>
          <w:szCs w:val="24"/>
        </w:rPr>
        <w:t>percent</w:t>
      </w:r>
      <w:r w:rsidR="00865F0B">
        <w:rPr>
          <w:rFonts w:ascii="Times New Roman" w:hAnsi="Times New Roman" w:hint="eastAsia"/>
          <w:b/>
          <w:sz w:val="24"/>
          <w:szCs w:val="24"/>
        </w:rPr>
        <w:t>age</w:t>
      </w:r>
      <w:r w:rsidR="00865F0B" w:rsidRPr="00866CFC">
        <w:rPr>
          <w:rFonts w:ascii="Times New Roman" w:hAnsi="Times New Roman"/>
          <w:b/>
          <w:sz w:val="24"/>
          <w:szCs w:val="24"/>
        </w:rPr>
        <w:t xml:space="preserve"> </w:t>
      </w:r>
      <w:r w:rsidRPr="00866CFC">
        <w:rPr>
          <w:rFonts w:ascii="Times New Roman" w:hAnsi="Times New Roman"/>
          <w:b/>
          <w:sz w:val="24"/>
          <w:szCs w:val="24"/>
        </w:rPr>
        <w:t>change of urban land from 2015 to 2100 for the eight scenarios at 0.5° grid scale.</w:t>
      </w:r>
    </w:p>
    <w:p w14:paraId="08414170" w14:textId="08A35CBA" w:rsidR="000D5B3E" w:rsidRDefault="000D5B3E" w:rsidP="00BD1093">
      <w:pPr>
        <w:jc w:val="left"/>
        <w:rPr>
          <w:rFonts w:ascii="Times New Roman" w:hAnsi="Times New Roman" w:cs="Times New Roman"/>
        </w:rPr>
      </w:pPr>
    </w:p>
    <w:p w14:paraId="7E2901E4" w14:textId="063A7C1F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0CB86125" w14:textId="18737E8B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21CA5385" w14:textId="77777777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238CD824" w14:textId="77777777" w:rsidR="00CE757B" w:rsidRPr="00850309" w:rsidRDefault="00CE757B" w:rsidP="00BD1093">
      <w:pPr>
        <w:jc w:val="left"/>
        <w:rPr>
          <w:rFonts w:ascii="Times New Roman" w:hAnsi="Times New Roman" w:cs="Times New Roman"/>
        </w:rPr>
      </w:pPr>
    </w:p>
    <w:p w14:paraId="6D4C9F80" w14:textId="77777777" w:rsidR="00CE757B" w:rsidRPr="004F6AB5" w:rsidRDefault="00CE757B" w:rsidP="00BD1093">
      <w:pPr>
        <w:jc w:val="left"/>
        <w:rPr>
          <w:rFonts w:ascii="Times New Roman" w:hAnsi="Times New Roman" w:cs="Times New Roman"/>
        </w:rPr>
      </w:pPr>
      <w:r w:rsidRPr="00FC354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D1C6E5" wp14:editId="56C81C54">
            <wp:extent cx="5274310" cy="2343318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FDF75" w14:textId="6B829577" w:rsidR="00CE757B" w:rsidRDefault="00866CFC" w:rsidP="00E16AC0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 w:val="24"/>
          <w:szCs w:val="24"/>
        </w:rPr>
        <w:t>Supplementary Figure</w:t>
      </w:r>
      <w:r w:rsidRPr="001F4AAE">
        <w:rPr>
          <w:rFonts w:ascii="Times New Roman" w:hAnsi="Times New Roman"/>
          <w:b/>
          <w:sz w:val="24"/>
          <w:szCs w:val="24"/>
        </w:rPr>
        <w:t xml:space="preserve"> </w:t>
      </w:r>
      <w:r w:rsidR="00060F08">
        <w:rPr>
          <w:rFonts w:ascii="Times New Roman" w:hAnsi="Times New Roman"/>
          <w:b/>
          <w:sz w:val="24"/>
          <w:szCs w:val="24"/>
        </w:rPr>
        <w:t>7</w:t>
      </w:r>
      <w:r w:rsidR="00CE757B" w:rsidRPr="00866CFC">
        <w:rPr>
          <w:rFonts w:ascii="Times New Roman" w:hAnsi="Times New Roman"/>
          <w:b/>
          <w:sz w:val="24"/>
          <w:szCs w:val="24"/>
        </w:rPr>
        <w:t xml:space="preserve">. </w:t>
      </w:r>
      <w:r w:rsidR="00AE31D9" w:rsidRPr="00866CFC">
        <w:rPr>
          <w:rFonts w:ascii="Times New Roman" w:hAnsi="Times New Roman"/>
          <w:b/>
          <w:sz w:val="24"/>
          <w:szCs w:val="24"/>
        </w:rPr>
        <w:t xml:space="preserve">(a) </w:t>
      </w:r>
      <w:r w:rsidR="001C416B">
        <w:rPr>
          <w:rFonts w:ascii="Times New Roman" w:hAnsi="Times New Roman"/>
          <w:b/>
          <w:sz w:val="24"/>
          <w:szCs w:val="24"/>
        </w:rPr>
        <w:t>Comparison of o</w:t>
      </w:r>
      <w:r w:rsidR="00CE757B" w:rsidRPr="00866CFC">
        <w:rPr>
          <w:rFonts w:ascii="Times New Roman" w:hAnsi="Times New Roman"/>
          <w:b/>
          <w:sz w:val="24"/>
          <w:szCs w:val="24"/>
        </w:rPr>
        <w:t>ur estimated</w:t>
      </w:r>
      <w:r w:rsidR="00157A8E">
        <w:rPr>
          <w:rFonts w:ascii="Times New Roman" w:hAnsi="Times New Roman"/>
          <w:b/>
          <w:sz w:val="24"/>
          <w:szCs w:val="24"/>
        </w:rPr>
        <w:t xml:space="preserve"> </w:t>
      </w:r>
      <w:r w:rsidR="00CE757B" w:rsidRPr="00866CFC">
        <w:rPr>
          <w:rFonts w:ascii="Times New Roman" w:hAnsi="Times New Roman"/>
          <w:b/>
          <w:sz w:val="24"/>
          <w:szCs w:val="24"/>
        </w:rPr>
        <w:t xml:space="preserve">GPP </w:t>
      </w:r>
      <w:r w:rsidR="00157A8E">
        <w:rPr>
          <w:rFonts w:ascii="Times New Roman" w:hAnsi="Times New Roman"/>
          <w:b/>
          <w:sz w:val="24"/>
          <w:szCs w:val="24"/>
        </w:rPr>
        <w:t>simulated by</w:t>
      </w:r>
      <w:r w:rsidR="00CE757B" w:rsidRPr="00866CFC">
        <w:rPr>
          <w:rFonts w:ascii="Times New Roman" w:hAnsi="Times New Roman"/>
          <w:b/>
          <w:sz w:val="24"/>
          <w:szCs w:val="24"/>
        </w:rPr>
        <w:t xml:space="preserve"> CoLM with </w:t>
      </w:r>
      <w:r w:rsidR="001C416B" w:rsidRPr="00866CFC">
        <w:rPr>
          <w:rFonts w:ascii="Times New Roman" w:hAnsi="Times New Roman"/>
          <w:b/>
          <w:sz w:val="24"/>
          <w:szCs w:val="24"/>
        </w:rPr>
        <w:t xml:space="preserve">in-situ GPP </w:t>
      </w:r>
      <w:r w:rsidR="001C416B">
        <w:rPr>
          <w:rFonts w:ascii="Times New Roman" w:hAnsi="Times New Roman"/>
          <w:b/>
          <w:sz w:val="24"/>
          <w:szCs w:val="24"/>
        </w:rPr>
        <w:t xml:space="preserve">observations at </w:t>
      </w:r>
      <w:r w:rsidR="00CE757B" w:rsidRPr="00866CFC">
        <w:rPr>
          <w:rFonts w:ascii="Times New Roman" w:hAnsi="Times New Roman"/>
          <w:b/>
          <w:sz w:val="24"/>
          <w:szCs w:val="24"/>
        </w:rPr>
        <w:t>FLUXNET tower sites</w:t>
      </w:r>
      <w:r w:rsidR="001C416B">
        <w:rPr>
          <w:rFonts w:ascii="Times New Roman" w:hAnsi="Times New Roman"/>
          <w:b/>
          <w:sz w:val="24"/>
          <w:szCs w:val="24"/>
        </w:rPr>
        <w:t xml:space="preserve">; </w:t>
      </w:r>
      <w:r w:rsidR="00CE757B" w:rsidRPr="00866CFC">
        <w:rPr>
          <w:rFonts w:ascii="Times New Roman" w:hAnsi="Times New Roman"/>
          <w:b/>
          <w:sz w:val="24"/>
          <w:szCs w:val="24"/>
        </w:rPr>
        <w:t>and</w:t>
      </w:r>
      <w:r w:rsidR="00AE31D9" w:rsidRPr="00866CFC">
        <w:rPr>
          <w:rFonts w:ascii="Times New Roman" w:hAnsi="Times New Roman"/>
          <w:b/>
          <w:sz w:val="24"/>
          <w:szCs w:val="24"/>
        </w:rPr>
        <w:t xml:space="preserve"> (b)</w:t>
      </w:r>
      <w:r w:rsidR="00CE757B" w:rsidRPr="00866CFC">
        <w:rPr>
          <w:rFonts w:ascii="Times New Roman" w:hAnsi="Times New Roman"/>
          <w:b/>
          <w:sz w:val="24"/>
          <w:szCs w:val="24"/>
        </w:rPr>
        <w:t xml:space="preserve"> 14 </w:t>
      </w:r>
      <w:r w:rsidR="00E16AC0">
        <w:rPr>
          <w:rFonts w:ascii="Times New Roman" w:hAnsi="Times New Roman"/>
          <w:b/>
          <w:sz w:val="24"/>
          <w:szCs w:val="24"/>
        </w:rPr>
        <w:t>Terrestrail Biosphere Models (TBM)</w:t>
      </w:r>
      <w:r w:rsidR="00CE757B" w:rsidRPr="00866CFC">
        <w:rPr>
          <w:rFonts w:ascii="Times New Roman" w:hAnsi="Times New Roman"/>
          <w:b/>
          <w:sz w:val="24"/>
          <w:szCs w:val="24"/>
        </w:rPr>
        <w:t xml:space="preserve"> results </w:t>
      </w:r>
      <w:r w:rsidR="00E16AC0">
        <w:rPr>
          <w:rFonts w:ascii="Times New Roman" w:hAnsi="Times New Roman"/>
          <w:b/>
          <w:sz w:val="24"/>
          <w:szCs w:val="24"/>
        </w:rPr>
        <w:t xml:space="preserve">derived from </w:t>
      </w:r>
      <w:r w:rsidR="00865F0B">
        <w:rPr>
          <w:rFonts w:ascii="Times New Roman" w:hAnsi="Times New Roman"/>
          <w:b/>
          <w:sz w:val="24"/>
          <w:szCs w:val="24"/>
        </w:rPr>
        <w:t xml:space="preserve">the </w:t>
      </w:r>
      <w:r w:rsidR="00E16AC0" w:rsidRPr="00E16AC0">
        <w:rPr>
          <w:rFonts w:ascii="Times New Roman" w:hAnsi="Times New Roman"/>
          <w:b/>
          <w:sz w:val="24"/>
          <w:szCs w:val="24"/>
        </w:rPr>
        <w:t>Multi-scale Synthesis and Terrestrial Model Intercomparison Project</w:t>
      </w:r>
      <w:r w:rsidR="00E16AC0">
        <w:rPr>
          <w:rFonts w:ascii="Times New Roman" w:hAnsi="Times New Roman"/>
          <w:b/>
          <w:sz w:val="24"/>
          <w:szCs w:val="24"/>
        </w:rPr>
        <w:t xml:space="preserve"> (</w:t>
      </w:r>
      <w:r w:rsidR="00CE757B" w:rsidRPr="00866CFC">
        <w:rPr>
          <w:rFonts w:ascii="Times New Roman" w:hAnsi="Times New Roman"/>
          <w:b/>
          <w:sz w:val="24"/>
          <w:szCs w:val="24"/>
        </w:rPr>
        <w:t>MsTMIP</w:t>
      </w:r>
      <w:r w:rsidR="00E16AC0">
        <w:rPr>
          <w:rFonts w:ascii="Times New Roman" w:hAnsi="Times New Roman"/>
          <w:b/>
          <w:sz w:val="24"/>
          <w:szCs w:val="24"/>
        </w:rPr>
        <w:t>)</w:t>
      </w:r>
      <w:r w:rsidR="00CE757B" w:rsidRPr="00866CFC">
        <w:rPr>
          <w:rFonts w:ascii="Times New Roman" w:hAnsi="Times New Roman"/>
          <w:b/>
          <w:sz w:val="24"/>
          <w:szCs w:val="24"/>
        </w:rPr>
        <w:t xml:space="preserve"> </w:t>
      </w:r>
      <w:r w:rsidR="001C416B">
        <w:rPr>
          <w:rFonts w:ascii="Times New Roman" w:hAnsi="Times New Roman"/>
          <w:b/>
          <w:sz w:val="24"/>
          <w:szCs w:val="24"/>
        </w:rPr>
        <w:t>and</w:t>
      </w:r>
      <w:r w:rsidR="00CE757B" w:rsidRPr="00866CFC">
        <w:rPr>
          <w:rFonts w:ascii="Times New Roman" w:hAnsi="Times New Roman"/>
          <w:b/>
          <w:sz w:val="24"/>
          <w:szCs w:val="24"/>
        </w:rPr>
        <w:t xml:space="preserve"> FLUXCOM</w:t>
      </w:r>
      <w:r w:rsidR="00EC2DDF">
        <w:rPr>
          <w:rFonts w:ascii="Times New Roman" w:hAnsi="Times New Roman"/>
          <w:b/>
          <w:sz w:val="24"/>
          <w:szCs w:val="24"/>
        </w:rPr>
        <w:fldChar w:fldCharType="begin"/>
      </w:r>
      <w:r w:rsidR="00D35A2F">
        <w:rPr>
          <w:rFonts w:ascii="Times New Roman" w:hAnsi="Times New Roman"/>
          <w:b/>
          <w:sz w:val="24"/>
          <w:szCs w:val="24"/>
        </w:rPr>
        <w:instrText xml:space="preserve"> ADDIN EN.CITE &lt;EndNote&gt;&lt;Cite&gt;&lt;Author&gt;Jung&lt;/Author&gt;&lt;Year&gt;2019&lt;/Year&gt;&lt;RecNum&gt;75&lt;/RecNum&gt;&lt;DisplayText&gt;&lt;style face="superscript"&gt;1&lt;/style&gt;&lt;/DisplayText&gt;&lt;record&gt;&lt;rec-number&gt;75&lt;/rec-number&gt;&lt;foreign-keys&gt;&lt;key app="EN" db-id="zztr5vdd8222f1ext575ttsqx9psfd2fwtfv" timestamp="1630164855"&gt;75&lt;/key&gt;&lt;/foreign-keys&gt;&lt;ref-type name="Journal Article"&gt;17&lt;/ref-type&gt;&lt;contributors&gt;&lt;authors&gt;&lt;author&gt;Jung, Martin&lt;/author&gt;&lt;author&gt;Koirala, Sujan&lt;/author&gt;&lt;author&gt;Weber, Ulrich&lt;/author&gt;&lt;author&gt;Ichii, Kazuhito&lt;/author&gt;&lt;author&gt;Gans, Fabian&lt;/author&gt;&lt;author&gt;Camps-Valls, Gustau&lt;/author&gt;&lt;author&gt;Papale, Dario&lt;/author&gt;&lt;author&gt;Schwalm, Christopher&lt;/author&gt;&lt;author&gt;Tramontana, Gianluca&lt;/author&gt;&lt;author&gt;Reichstein, Markus&lt;/author&gt;&lt;/authors&gt;&lt;/contributors&gt;&lt;titles&gt;&lt;title&gt;The FLUXCOM ensemble of global land-atmosphere energy fluxes&lt;/title&gt;&lt;secondary-title&gt;Scientific Data&lt;/secondary-title&gt;&lt;/titles&gt;&lt;periodical&gt;&lt;full-title&gt;Scientific Data&lt;/full-title&gt;&lt;abbr-1&gt;Sci Data&lt;/abbr-1&gt;&lt;/periodical&gt;&lt;pages&gt;74&lt;/pages&gt;&lt;volume&gt;6&lt;/volume&gt;&lt;number&gt;1&lt;/number&gt;&lt;dates&gt;&lt;year&gt;2019&lt;/year&gt;&lt;pub-dates&gt;&lt;date&gt;2019/05/27&lt;/date&gt;&lt;/pub-dates&gt;&lt;/dates&gt;&lt;isbn&gt;2052-4463&lt;/isbn&gt;&lt;urls&gt;&lt;related-urls&gt;&lt;url&gt;https://doi.org/10.1038/s41597-019-0076-8&lt;/url&gt;&lt;/related-urls&gt;&lt;/urls&gt;&lt;electronic-resource-num&gt;10.1038/s41597-019-0076-8&lt;/electronic-resource-num&gt;&lt;/record&gt;&lt;/Cite&gt;&lt;/EndNote&gt;</w:instrText>
      </w:r>
      <w:r w:rsidR="00EC2DDF">
        <w:rPr>
          <w:rFonts w:ascii="Times New Roman" w:hAnsi="Times New Roman"/>
          <w:b/>
          <w:sz w:val="24"/>
          <w:szCs w:val="24"/>
        </w:rPr>
        <w:fldChar w:fldCharType="separate"/>
      </w:r>
      <w:r w:rsidR="00D35A2F" w:rsidRPr="00D35A2F">
        <w:rPr>
          <w:rFonts w:ascii="Times New Roman" w:hAnsi="Times New Roman"/>
          <w:b/>
          <w:noProof/>
          <w:sz w:val="24"/>
          <w:szCs w:val="24"/>
          <w:vertAlign w:val="superscript"/>
        </w:rPr>
        <w:t>1</w:t>
      </w:r>
      <w:r w:rsidR="00EC2DDF">
        <w:rPr>
          <w:rFonts w:ascii="Times New Roman" w:hAnsi="Times New Roman"/>
          <w:b/>
          <w:sz w:val="24"/>
          <w:szCs w:val="24"/>
        </w:rPr>
        <w:fldChar w:fldCharType="end"/>
      </w:r>
      <w:r w:rsidR="00CE757B" w:rsidRPr="00866CFC">
        <w:rPr>
          <w:rFonts w:ascii="Times New Roman" w:hAnsi="Times New Roman"/>
          <w:b/>
          <w:sz w:val="24"/>
          <w:szCs w:val="24"/>
        </w:rPr>
        <w:t xml:space="preserve"> in latitudinal distribution.</w:t>
      </w:r>
      <w:r w:rsidR="00E16AC0">
        <w:rPr>
          <w:rFonts w:ascii="Times New Roman" w:hAnsi="Times New Roman"/>
          <w:b/>
          <w:sz w:val="24"/>
          <w:szCs w:val="24"/>
        </w:rPr>
        <w:t xml:space="preserve"> </w:t>
      </w:r>
      <w:r w:rsidR="00E16AC0" w:rsidRPr="00E16AC0">
        <w:rPr>
          <w:rFonts w:ascii="Times New Roman" w:hAnsi="Times New Roman"/>
          <w:sz w:val="24"/>
          <w:szCs w:val="24"/>
        </w:rPr>
        <w:t xml:space="preserve">The result demonstrates </w:t>
      </w:r>
      <w:r w:rsidR="00865F0B" w:rsidRPr="00E16AC0">
        <w:rPr>
          <w:rFonts w:ascii="Times New Roman" w:hAnsi="Times New Roman"/>
          <w:sz w:val="24"/>
          <w:szCs w:val="24"/>
        </w:rPr>
        <w:t>CoLM</w:t>
      </w:r>
      <w:r w:rsidR="00865F0B">
        <w:rPr>
          <w:rFonts w:ascii="Times New Roman" w:hAnsi="Times New Roman"/>
          <w:sz w:val="24"/>
          <w:szCs w:val="24"/>
        </w:rPr>
        <w:t>’s</w:t>
      </w:r>
      <w:r w:rsidR="00865F0B" w:rsidRPr="00E16AC0">
        <w:rPr>
          <w:rFonts w:ascii="Times New Roman" w:hAnsi="Times New Roman"/>
          <w:sz w:val="24"/>
          <w:szCs w:val="24"/>
        </w:rPr>
        <w:t xml:space="preserve"> </w:t>
      </w:r>
      <w:r w:rsidR="00E16AC0" w:rsidRPr="00E16AC0">
        <w:rPr>
          <w:rFonts w:ascii="Times New Roman" w:hAnsi="Times New Roman"/>
          <w:sz w:val="24"/>
          <w:szCs w:val="24"/>
        </w:rPr>
        <w:t>good performance in simulating GPP for different kinds of land use/cover (LULC) types, with an overall correlation coefficient of 0.63 (</w:t>
      </w:r>
      <w:r w:rsidR="00E16AC0" w:rsidRPr="00AC1269">
        <w:rPr>
          <w:rFonts w:ascii="Times New Roman" w:hAnsi="Times New Roman"/>
          <w:i/>
          <w:sz w:val="24"/>
          <w:szCs w:val="24"/>
        </w:rPr>
        <w:t>p</w:t>
      </w:r>
      <w:r w:rsidR="00E16AC0" w:rsidRPr="00E16AC0">
        <w:rPr>
          <w:rFonts w:ascii="Times New Roman" w:hAnsi="Times New Roman"/>
          <w:sz w:val="24"/>
          <w:szCs w:val="24"/>
        </w:rPr>
        <w:t xml:space="preserve"> &lt; 0.001). While the correlation values are 0.56, 0.82, 0.11, 0.48, 0.71, and 0.41 for forest, grassland, cropland, wetland, shrubland</w:t>
      </w:r>
      <w:r w:rsidR="00AC1269">
        <w:rPr>
          <w:rFonts w:ascii="Times New Roman" w:hAnsi="Times New Roman"/>
          <w:sz w:val="24"/>
          <w:szCs w:val="24"/>
        </w:rPr>
        <w:t>,</w:t>
      </w:r>
      <w:r w:rsidR="00E16AC0" w:rsidRPr="00E16AC0">
        <w:rPr>
          <w:rFonts w:ascii="Times New Roman" w:hAnsi="Times New Roman"/>
          <w:sz w:val="24"/>
          <w:szCs w:val="24"/>
        </w:rPr>
        <w:t xml:space="preserve"> and savanna, respectively.</w:t>
      </w:r>
      <w:r w:rsidR="00E16AC0">
        <w:rPr>
          <w:rFonts w:ascii="Times New Roman" w:hAnsi="Times New Roman"/>
          <w:sz w:val="24"/>
          <w:szCs w:val="24"/>
        </w:rPr>
        <w:t xml:space="preserve"> </w:t>
      </w:r>
      <w:r w:rsidR="00E16AC0">
        <w:rPr>
          <w:rFonts w:ascii="Times New Roman" w:hAnsi="Times New Roman" w:cs="Times New Roman"/>
        </w:rPr>
        <w:t>The GPP from CoLM is generally higher than that of FLUXCOM and most TBMs</w:t>
      </w:r>
      <w:r w:rsidR="0095796D">
        <w:rPr>
          <w:rFonts w:ascii="Times New Roman" w:hAnsi="Times New Roman" w:cs="Times New Roman"/>
        </w:rPr>
        <w:t xml:space="preserve"> in the latitudinal direction</w:t>
      </w:r>
      <w:r w:rsidR="00E16AC0">
        <w:rPr>
          <w:rFonts w:ascii="Times New Roman" w:hAnsi="Times New Roman" w:cs="Times New Roman"/>
        </w:rPr>
        <w:t>, especially in the tropics and near 40</w:t>
      </w:r>
      <w:r w:rsidR="00E16AC0">
        <w:rPr>
          <w:rFonts w:ascii="Times New Roman" w:hAnsi="Times New Roman" w:cs="Times New Roman" w:hint="eastAsia"/>
        </w:rPr>
        <w:t>°</w:t>
      </w:r>
      <w:r w:rsidR="00E16AC0">
        <w:rPr>
          <w:rFonts w:ascii="Times New Roman" w:hAnsi="Times New Roman" w:cs="Times New Roman"/>
        </w:rPr>
        <w:t>S. This may be due to the overestimation of downward radiation of the CRUNCEP</w:t>
      </w:r>
      <w:r w:rsidR="00412632">
        <w:rPr>
          <w:rFonts w:ascii="Times New Roman" w:hAnsi="Times New Roman" w:cs="Times New Roman"/>
        </w:rPr>
        <w:t xml:space="preserve"> </w:t>
      </w:r>
      <w:r w:rsidR="00E16AC0">
        <w:rPr>
          <w:rFonts w:ascii="Times New Roman" w:hAnsi="Times New Roman" w:cs="Times New Roman"/>
        </w:rPr>
        <w:t>forcing dataset in tropical regions (e.g., Amazon</w:t>
      </w:r>
      <w:r w:rsidR="00E16AC0">
        <w:rPr>
          <w:rFonts w:ascii="Times New Roman" w:hAnsi="Times New Roman" w:cs="Times New Roman"/>
        </w:rPr>
        <w:fldChar w:fldCharType="begin"/>
      </w:r>
      <w:r w:rsidR="00D35A2F">
        <w:rPr>
          <w:rFonts w:ascii="Times New Roman" w:hAnsi="Times New Roman" w:cs="Times New Roman"/>
        </w:rPr>
        <w:instrText xml:space="preserve"> ADDIN EN.CITE &lt;EndNote&gt;&lt;Cite&gt;&lt;Author&gt;Wang&lt;/Author&gt;&lt;Year&gt;2016&lt;/Year&gt;&lt;RecNum&gt;3&lt;/RecNum&gt;&lt;DisplayText&gt;&lt;style face="superscript"&gt;2&lt;/style&gt;&lt;/DisplayText&gt;&lt;record&gt;&lt;rec-number&gt;3&lt;/rec-number&gt;&lt;foreign-keys&gt;&lt;key app="EN" db-id="dvw5rtw24x9ze3es0r8vsd2l5vt505f0d55p" timestamp="1629574657"&gt;3&lt;/key&gt;&lt;/foreign-keys&gt;&lt;ref-type name="Journal Article"&gt;17&lt;/ref-type&gt;&lt;contributors&gt;&lt;authors&gt;&lt;author&gt;Wang, A. H.&lt;/author&gt;&lt;author&gt;Zeng, X. B.&lt;/author&gt;&lt;author&gt;Guo, D. L.&lt;/author&gt;&lt;/authors&gt;&lt;/contributors&gt;&lt;auth-address&gt;Chinese Acad Sci, Inst Atmospher Phys, Nansen Zhu Int Res Ctr, 40 Huayanli, Beijing 100029, Peoples R China&amp;#xD;Univ Arizona, Dept Atmospher Sci, Tucson, AZ USA&lt;/auth-address&gt;&lt;titles&gt;&lt;title&gt;Estimates of Global Surface Hydrology and Heat Fluxes from the Community Land Model (CLM4.5) with Four Atmospheric Forcing Datasets&lt;/title&gt;&lt;secondary-title&gt;Journal of Hydrometeorology&lt;/secondary-title&gt;&lt;alt-title&gt;J Hydrometeorol&amp;#xD;J Hydrometeorol&lt;/alt-title&gt;&lt;/titles&gt;&lt;periodical&gt;&lt;full-title&gt;Journal of Hydrometeorology&lt;/full-title&gt;&lt;abbr-1&gt;J Hydrometeorol&lt;/abbr-1&gt;&lt;/periodical&gt;&lt;pages&gt;2493-2510&lt;/pages&gt;&lt;volume&gt;17&lt;/volume&gt;&lt;number&gt;9&lt;/number&gt;&lt;keywords&gt;&lt;keyword&gt;data assimilation system&lt;/keyword&gt;&lt;keyword&gt;simulated soil-moisture&lt;/keyword&gt;&lt;keyword&gt;data set&lt;/keyword&gt;&lt;keyword&gt;precipitation&lt;/keyword&gt;&lt;keyword&gt;products&lt;/keyword&gt;&lt;keyword&gt;evapotranspiration&lt;/keyword&gt;&lt;keyword&gt;drought&lt;/keyword&gt;&lt;keyword&gt;project&lt;/keyword&gt;&lt;keyword&gt;climatology&lt;/keyword&gt;&lt;keyword&gt;nldas-2&lt;/keyword&gt;&lt;/keywords&gt;&lt;dates&gt;&lt;year&gt;2016&lt;/year&gt;&lt;pub-dates&gt;&lt;date&gt;Sep&lt;/date&gt;&lt;/pub-dates&gt;&lt;/dates&gt;&lt;isbn&gt;1525-755x&lt;/isbn&gt;&lt;accession-num&gt;WOS:000385419800009&lt;/accession-num&gt;&lt;urls&gt;&lt;related-urls&gt;&lt;url&gt;&amp;lt;Go to ISI&amp;gt;://WOS:000385419800009&lt;/url&gt;&lt;/related-urls&gt;&lt;/urls&gt;&lt;language&gt;English&lt;/language&gt;&lt;/record&gt;&lt;/Cite&gt;&lt;/EndNote&gt;</w:instrText>
      </w:r>
      <w:r w:rsidR="00E16AC0">
        <w:rPr>
          <w:rFonts w:ascii="Times New Roman" w:hAnsi="Times New Roman" w:cs="Times New Roman"/>
        </w:rPr>
        <w:fldChar w:fldCharType="separate"/>
      </w:r>
      <w:r w:rsidR="00D35A2F" w:rsidRPr="00D35A2F">
        <w:rPr>
          <w:rFonts w:ascii="Times New Roman" w:hAnsi="Times New Roman" w:cs="Times New Roman"/>
          <w:noProof/>
          <w:vertAlign w:val="superscript"/>
        </w:rPr>
        <w:t>2</w:t>
      </w:r>
      <w:r w:rsidR="00E16AC0">
        <w:rPr>
          <w:rFonts w:ascii="Times New Roman" w:hAnsi="Times New Roman" w:cs="Times New Roman"/>
        </w:rPr>
        <w:fldChar w:fldCharType="end"/>
      </w:r>
      <w:r w:rsidR="00E16AC0">
        <w:rPr>
          <w:rFonts w:ascii="Times New Roman" w:hAnsi="Times New Roman" w:cs="Times New Roman"/>
        </w:rPr>
        <w:t xml:space="preserve">) and the </w:t>
      </w:r>
      <w:r w:rsidR="00E16AC0" w:rsidRPr="00B810EC">
        <w:rPr>
          <w:rFonts w:ascii="Times New Roman" w:hAnsi="Times New Roman" w:cs="Times New Roman"/>
        </w:rPr>
        <w:t>parameterization scheme</w:t>
      </w:r>
      <w:r w:rsidR="00E16AC0">
        <w:rPr>
          <w:rFonts w:ascii="Times New Roman" w:hAnsi="Times New Roman" w:cs="Times New Roman"/>
        </w:rPr>
        <w:t xml:space="preserve"> for tropical fractional coverage of forest</w:t>
      </w:r>
      <w:r w:rsidR="00E16AC0">
        <w:rPr>
          <w:rFonts w:ascii="Times New Roman" w:hAnsi="Times New Roman" w:cs="Times New Roman"/>
        </w:rPr>
        <w:fldChar w:fldCharType="begin"/>
      </w:r>
      <w:r w:rsidR="00D35A2F">
        <w:rPr>
          <w:rFonts w:ascii="Times New Roman" w:hAnsi="Times New Roman" w:cs="Times New Roman"/>
        </w:rPr>
        <w:instrText xml:space="preserve"> ADDIN EN.CITE &lt;EndNote&gt;&lt;Cite&gt;&lt;Author&gt;Zhu&lt;/Author&gt;&lt;Year&gt;2014&lt;/Year&gt;&lt;RecNum&gt;4&lt;/RecNum&gt;&lt;DisplayText&gt;&lt;style face="superscript"&gt;3&lt;/style&gt;&lt;/DisplayText&gt;&lt;record&gt;&lt;rec-number&gt;4&lt;/rec-number&gt;&lt;foreign-keys&gt;&lt;key app="EN" db-id="dvw5rtw24x9ze3es0r8vsd2l5vt505f0d55p" timestamp="1629574657"&gt;4&lt;/key&gt;&lt;/foreign-keys&gt;&lt;ref-type name="Journal Article"&gt;17&lt;/ref-type&gt;&lt;contributors&gt;&lt;authors&gt;&lt;author&gt;Jia Wen Zhu&lt;/author&gt;&lt;author&gt;Xiao Dong Zeng&lt;/author&gt;&lt;author&gt;Fang Li&lt;/author&gt;&lt;author&gt;Xiang Song&lt;/author&gt;&lt;/authors&gt;&lt;/contributors&gt;&lt;auth-address&gt;International Center for Climate and Environment Sciences,Institute of Atmospheric Physics (IAP),Chinese Academy of Sciences;University of Chinese Academy of Sciences;Collaborative Innovation Center on Forecast and Evaluation of Meteorological Disasters,Nanjing University of Information Science &amp;amp; Technology;&lt;/auth-address&gt;&lt;titles&gt;&lt;title&gt;Preliminary Assessment of the Common Land Model Coupled with the IAP Dynamic Global Vegetation Model&lt;/title&gt;&lt;secondary-title&gt;Atmospheric and Oceanic Science Letters&lt;/secondary-title&gt;&lt;/titles&gt;&lt;periodical&gt;&lt;full-title&gt;Atmospheric and Oceanic Science Letters&lt;/full-title&gt;&lt;/periodical&gt;&lt;pages&gt;505-509&lt;/pages&gt;&lt;volume&gt;7&lt;/volume&gt;&lt;number&gt;06&lt;/number&gt;&lt;keywords&gt;&lt;keyword&gt;dynamic global vegetation model&lt;/keyword&gt;&lt;keyword&gt;land surface model&lt;/keyword&gt;&lt;keyword&gt;vegetation fractional coverage&lt;/keyword&gt;&lt;keyword&gt;climate&lt;/keyword&gt;&lt;/keywords&gt;&lt;dates&gt;&lt;year&gt;2014&lt;/year&gt;&lt;/dates&gt;&lt;isbn&gt;1674-2834&lt;/isbn&gt;&lt;call-num&gt;11-5693/P&lt;/call-num&gt;&lt;urls&gt;&lt;/urls&gt;&lt;remote-database-provider&gt;Cnki&lt;/remote-database-provider&gt;&lt;/record&gt;&lt;/Cite&gt;&lt;/EndNote&gt;</w:instrText>
      </w:r>
      <w:r w:rsidR="00E16AC0">
        <w:rPr>
          <w:rFonts w:ascii="Times New Roman" w:hAnsi="Times New Roman" w:cs="Times New Roman"/>
        </w:rPr>
        <w:fldChar w:fldCharType="separate"/>
      </w:r>
      <w:r w:rsidR="00D35A2F" w:rsidRPr="00D35A2F">
        <w:rPr>
          <w:rFonts w:ascii="Times New Roman" w:hAnsi="Times New Roman" w:cs="Times New Roman"/>
          <w:noProof/>
          <w:vertAlign w:val="superscript"/>
        </w:rPr>
        <w:t>3</w:t>
      </w:r>
      <w:r w:rsidR="00E16AC0">
        <w:rPr>
          <w:rFonts w:ascii="Times New Roman" w:hAnsi="Times New Roman" w:cs="Times New Roman"/>
        </w:rPr>
        <w:fldChar w:fldCharType="end"/>
      </w:r>
      <w:r w:rsidR="00E16AC0">
        <w:rPr>
          <w:rFonts w:ascii="Times New Roman" w:hAnsi="Times New Roman" w:cs="Times New Roman"/>
        </w:rPr>
        <w:t>.</w:t>
      </w:r>
    </w:p>
    <w:p w14:paraId="235E364A" w14:textId="77777777" w:rsidR="00734FBF" w:rsidRDefault="00734FBF" w:rsidP="00E16AC0">
      <w:pPr>
        <w:jc w:val="left"/>
        <w:rPr>
          <w:rFonts w:ascii="Times New Roman" w:hAnsi="Times New Roman"/>
          <w:b/>
          <w:sz w:val="24"/>
          <w:szCs w:val="24"/>
        </w:rPr>
      </w:pPr>
    </w:p>
    <w:p w14:paraId="4B399AE4" w14:textId="70557877" w:rsidR="00060F08" w:rsidRDefault="00060F08" w:rsidP="00BD1093">
      <w:pPr>
        <w:jc w:val="left"/>
        <w:rPr>
          <w:rFonts w:ascii="Times New Roman" w:hAnsi="Times New Roman"/>
          <w:b/>
          <w:sz w:val="24"/>
          <w:szCs w:val="24"/>
        </w:rPr>
      </w:pPr>
    </w:p>
    <w:p w14:paraId="19FB674B" w14:textId="5CB657AD" w:rsidR="00734FBF" w:rsidRDefault="00734FBF" w:rsidP="00BD1093">
      <w:pPr>
        <w:jc w:val="left"/>
        <w:rPr>
          <w:rFonts w:ascii="Times New Roman" w:hAnsi="Times New Roman"/>
          <w:b/>
          <w:sz w:val="24"/>
          <w:szCs w:val="24"/>
        </w:rPr>
      </w:pPr>
    </w:p>
    <w:p w14:paraId="5A4E60DC" w14:textId="0BE6D009" w:rsidR="00734FBF" w:rsidRDefault="00734FBF" w:rsidP="00BD1093">
      <w:pPr>
        <w:jc w:val="left"/>
        <w:rPr>
          <w:rFonts w:ascii="Times New Roman" w:hAnsi="Times New Roman"/>
          <w:b/>
          <w:sz w:val="24"/>
          <w:szCs w:val="24"/>
        </w:rPr>
      </w:pPr>
    </w:p>
    <w:p w14:paraId="30C7A344" w14:textId="75CF31CE" w:rsidR="00734FBF" w:rsidRDefault="00734FBF" w:rsidP="00BD1093">
      <w:pPr>
        <w:jc w:val="left"/>
        <w:rPr>
          <w:rFonts w:ascii="Times New Roman" w:hAnsi="Times New Roman"/>
          <w:b/>
          <w:sz w:val="24"/>
          <w:szCs w:val="24"/>
        </w:rPr>
      </w:pPr>
    </w:p>
    <w:p w14:paraId="28B69E54" w14:textId="00E4C4FA" w:rsidR="00734FBF" w:rsidRDefault="00734FBF" w:rsidP="00BD1093">
      <w:pPr>
        <w:jc w:val="left"/>
        <w:rPr>
          <w:rFonts w:ascii="Times New Roman" w:hAnsi="Times New Roman"/>
          <w:b/>
          <w:sz w:val="24"/>
          <w:szCs w:val="24"/>
        </w:rPr>
      </w:pPr>
    </w:p>
    <w:p w14:paraId="636550BB" w14:textId="77777777" w:rsidR="00734FBF" w:rsidRDefault="00734FBF" w:rsidP="00BD1093">
      <w:pPr>
        <w:jc w:val="left"/>
        <w:rPr>
          <w:rFonts w:ascii="Times New Roman" w:hAnsi="Times New Roman"/>
          <w:b/>
          <w:sz w:val="24"/>
          <w:szCs w:val="24"/>
        </w:rPr>
      </w:pPr>
    </w:p>
    <w:p w14:paraId="56D2976B" w14:textId="77777777" w:rsidR="00060F08" w:rsidRDefault="00060F08" w:rsidP="00060F08">
      <w:pPr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B95A5D6" wp14:editId="0707BD0A">
            <wp:extent cx="5274310" cy="2966599"/>
            <wp:effectExtent l="0" t="0" r="254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7BAC9" w14:textId="128B638D" w:rsidR="00060F08" w:rsidRDefault="00060F08" w:rsidP="00060F0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 w:val="24"/>
          <w:szCs w:val="24"/>
        </w:rPr>
        <w:t>Supplementary Figure</w:t>
      </w:r>
      <w:r w:rsidRPr="001F4AA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8</w:t>
      </w:r>
      <w:r w:rsidRPr="00866CFC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S</w:t>
      </w:r>
      <w:r w:rsidRPr="00866CFC">
        <w:rPr>
          <w:rFonts w:ascii="Times New Roman" w:hAnsi="Times New Roman"/>
          <w:b/>
          <w:sz w:val="24"/>
          <w:szCs w:val="24"/>
        </w:rPr>
        <w:t xml:space="preserve">patial boundaries of the </w:t>
      </w:r>
      <w:r>
        <w:rPr>
          <w:rFonts w:ascii="Times New Roman" w:hAnsi="Times New Roman"/>
          <w:b/>
          <w:sz w:val="24"/>
          <w:szCs w:val="24"/>
        </w:rPr>
        <w:t xml:space="preserve">26 </w:t>
      </w:r>
      <w:r w:rsidRPr="00866CFC">
        <w:rPr>
          <w:rFonts w:ascii="Times New Roman" w:hAnsi="Times New Roman"/>
          <w:b/>
          <w:sz w:val="24"/>
          <w:szCs w:val="24"/>
        </w:rPr>
        <w:t xml:space="preserve">geographical regions defined in the </w:t>
      </w:r>
      <w:r w:rsidR="000F4924">
        <w:rPr>
          <w:rFonts w:ascii="Times New Roman" w:hAnsi="Times New Roman"/>
          <w:b/>
          <w:sz w:val="24"/>
          <w:szCs w:val="24"/>
        </w:rPr>
        <w:t>SREX</w:t>
      </w:r>
      <w:r w:rsidR="000F4924" w:rsidRPr="0006013E">
        <w:rPr>
          <w:rFonts w:ascii="Times New Roman" w:hAnsi="Times New Roman"/>
          <w:b/>
          <w:sz w:val="24"/>
          <w:szCs w:val="24"/>
        </w:rPr>
        <w:t xml:space="preserve"> </w:t>
      </w:r>
      <w:r w:rsidR="000F4924">
        <w:rPr>
          <w:rFonts w:ascii="Times New Roman" w:hAnsi="Times New Roman"/>
          <w:b/>
          <w:sz w:val="24"/>
          <w:szCs w:val="24"/>
        </w:rPr>
        <w:t>of IPCC AR5.</w:t>
      </w:r>
    </w:p>
    <w:p w14:paraId="217313FD" w14:textId="77777777" w:rsidR="00060F08" w:rsidRDefault="00060F08" w:rsidP="00BD1093">
      <w:pPr>
        <w:jc w:val="left"/>
        <w:rPr>
          <w:rFonts w:ascii="Times New Roman" w:hAnsi="Times New Roman" w:cs="Times New Roman"/>
        </w:rPr>
      </w:pPr>
    </w:p>
    <w:p w14:paraId="6E373AD5" w14:textId="77777777" w:rsidR="000C046A" w:rsidRDefault="000C046A" w:rsidP="00BD1093">
      <w:pPr>
        <w:jc w:val="left"/>
        <w:rPr>
          <w:rFonts w:ascii="Times New Roman" w:hAnsi="Times New Roman" w:cs="Times New Roman"/>
        </w:rPr>
      </w:pPr>
    </w:p>
    <w:p w14:paraId="57D8F410" w14:textId="77777777" w:rsidR="00DC3B71" w:rsidRDefault="00DC3B71" w:rsidP="00BD1093">
      <w:pPr>
        <w:pStyle w:val="Heading1"/>
        <w:pageBreakBefore/>
        <w:spacing w:before="0" w:after="0" w:line="240" w:lineRule="auto"/>
        <w:jc w:val="left"/>
        <w:rPr>
          <w:rFonts w:ascii="Times New Roman" w:hAnsi="Times New Roman"/>
          <w:sz w:val="24"/>
          <w:szCs w:val="24"/>
        </w:rPr>
      </w:pPr>
      <w:r w:rsidRPr="00D53484">
        <w:rPr>
          <w:rFonts w:ascii="Times New Roman" w:hAnsi="Times New Roman"/>
          <w:sz w:val="24"/>
          <w:szCs w:val="24"/>
        </w:rPr>
        <w:lastRenderedPageBreak/>
        <w:t>Supplementary Table</w:t>
      </w:r>
      <w:r w:rsidRPr="0003250F">
        <w:rPr>
          <w:rFonts w:ascii="Times New Roman" w:hAnsi="Times New Roman"/>
          <w:sz w:val="24"/>
          <w:szCs w:val="24"/>
        </w:rPr>
        <w:t>s</w:t>
      </w:r>
    </w:p>
    <w:p w14:paraId="3D04233B" w14:textId="77777777" w:rsidR="00060F08" w:rsidRDefault="00060F08" w:rsidP="00060F08">
      <w:pPr>
        <w:jc w:val="left"/>
        <w:rPr>
          <w:rFonts w:ascii="Times New Roman" w:hAnsi="Times New Roman"/>
          <w:sz w:val="24"/>
          <w:szCs w:val="24"/>
        </w:rPr>
      </w:pPr>
    </w:p>
    <w:p w14:paraId="2F0CA270" w14:textId="066C5E3B" w:rsidR="00060F08" w:rsidRPr="004F6AB5" w:rsidRDefault="00060F08" w:rsidP="00060F08">
      <w:pPr>
        <w:jc w:val="left"/>
        <w:rPr>
          <w:rFonts w:ascii="Times New Roman" w:hAnsi="Times New Roman" w:cs="Times New Roman"/>
        </w:rPr>
      </w:pPr>
      <w:r w:rsidRPr="00DC3B71">
        <w:rPr>
          <w:rFonts w:ascii="Times New Roman" w:hAnsi="Times New Roman"/>
          <w:sz w:val="24"/>
          <w:szCs w:val="24"/>
        </w:rPr>
        <w:t xml:space="preserve">Supplementary Table </w:t>
      </w:r>
      <w:r>
        <w:rPr>
          <w:rFonts w:ascii="Times New Roman" w:hAnsi="Times New Roman"/>
          <w:sz w:val="24"/>
          <w:szCs w:val="24"/>
        </w:rPr>
        <w:t>1</w:t>
      </w:r>
      <w:r w:rsidRPr="00866CFC">
        <w:rPr>
          <w:rFonts w:ascii="Times New Roman" w:hAnsi="Times New Roman"/>
          <w:sz w:val="24"/>
          <w:szCs w:val="24"/>
        </w:rPr>
        <w:t xml:space="preserve">. Simulation experiments design with </w:t>
      </w:r>
      <w:r w:rsidR="00343122">
        <w:rPr>
          <w:rFonts w:ascii="Times New Roman" w:hAnsi="Times New Roman"/>
          <w:sz w:val="24"/>
          <w:szCs w:val="24"/>
        </w:rPr>
        <w:t>LULC</w:t>
      </w:r>
      <w:r w:rsidRPr="00866CFC">
        <w:rPr>
          <w:rFonts w:ascii="Times New Roman" w:hAnsi="Times New Roman"/>
          <w:sz w:val="24"/>
          <w:szCs w:val="24"/>
        </w:rPr>
        <w:t xml:space="preserve"> change only (</w:t>
      </w:r>
      <w:r>
        <w:rPr>
          <w:rFonts w:ascii="Times New Roman" w:hAnsi="Times New Roman"/>
          <w:sz w:val="24"/>
          <w:szCs w:val="24"/>
        </w:rPr>
        <w:t>c</w:t>
      </w:r>
      <w:r w:rsidRPr="00866CFC">
        <w:rPr>
          <w:rFonts w:ascii="Times New Roman" w:hAnsi="Times New Roman"/>
          <w:sz w:val="24"/>
          <w:szCs w:val="24"/>
        </w:rPr>
        <w:t>limate unchanged), climate change only (</w:t>
      </w:r>
      <w:r w:rsidR="00343122">
        <w:rPr>
          <w:rFonts w:ascii="Times New Roman" w:hAnsi="Times New Roman"/>
          <w:sz w:val="24"/>
          <w:szCs w:val="24"/>
        </w:rPr>
        <w:t>LULC</w:t>
      </w:r>
      <w:r w:rsidRPr="00866CFC">
        <w:rPr>
          <w:rFonts w:ascii="Times New Roman" w:hAnsi="Times New Roman"/>
          <w:sz w:val="24"/>
          <w:szCs w:val="24"/>
        </w:rPr>
        <w:t xml:space="preserve"> unchanged)</w:t>
      </w:r>
      <w:r>
        <w:rPr>
          <w:rFonts w:ascii="Times New Roman" w:hAnsi="Times New Roman"/>
          <w:sz w:val="24"/>
          <w:szCs w:val="24"/>
        </w:rPr>
        <w:t>,</w:t>
      </w:r>
      <w:r w:rsidRPr="00866CFC">
        <w:rPr>
          <w:rFonts w:ascii="Times New Roman" w:hAnsi="Times New Roman"/>
          <w:sz w:val="24"/>
          <w:szCs w:val="24"/>
        </w:rPr>
        <w:t xml:space="preserve"> and both of them (</w:t>
      </w:r>
      <w:r>
        <w:rPr>
          <w:rFonts w:ascii="Times New Roman" w:hAnsi="Times New Roman"/>
          <w:sz w:val="24"/>
          <w:szCs w:val="24"/>
        </w:rPr>
        <w:t>b</w:t>
      </w:r>
      <w:r w:rsidRPr="00866CFC">
        <w:rPr>
          <w:rFonts w:ascii="Times New Roman" w:hAnsi="Times New Roman"/>
          <w:sz w:val="24"/>
          <w:szCs w:val="24"/>
        </w:rPr>
        <w:t xml:space="preserve">oth </w:t>
      </w:r>
      <w:r w:rsidR="00343122">
        <w:rPr>
          <w:rFonts w:ascii="Times New Roman" w:hAnsi="Times New Roman"/>
          <w:sz w:val="24"/>
          <w:szCs w:val="24"/>
        </w:rPr>
        <w:t>LULC</w:t>
      </w:r>
      <w:r w:rsidRPr="00866CFC">
        <w:rPr>
          <w:rFonts w:ascii="Times New Roman" w:hAnsi="Times New Roman"/>
          <w:sz w:val="24"/>
          <w:szCs w:val="24"/>
        </w:rPr>
        <w:t xml:space="preserve"> and climate change) for comparison of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866CFC">
        <w:rPr>
          <w:rFonts w:ascii="Times New Roman" w:hAnsi="Times New Roman"/>
          <w:sz w:val="24"/>
          <w:szCs w:val="24"/>
        </w:rPr>
        <w:t>effect</w:t>
      </w:r>
      <w:r>
        <w:rPr>
          <w:rFonts w:ascii="Times New Roman" w:hAnsi="Times New Roman"/>
          <w:sz w:val="24"/>
          <w:szCs w:val="24"/>
        </w:rPr>
        <w:t>s</w:t>
      </w:r>
      <w:r w:rsidRPr="00866CFC">
        <w:rPr>
          <w:rFonts w:ascii="Times New Roman" w:hAnsi="Times New Roman"/>
          <w:sz w:val="24"/>
          <w:szCs w:val="24"/>
        </w:rPr>
        <w:t xml:space="preserve"> of </w:t>
      </w:r>
      <w:r w:rsidR="00343122">
        <w:rPr>
          <w:rFonts w:ascii="Times New Roman" w:hAnsi="Times New Roman"/>
          <w:sz w:val="24"/>
          <w:szCs w:val="24"/>
        </w:rPr>
        <w:t>LULC</w:t>
      </w:r>
      <w:r w:rsidRPr="00866CFC">
        <w:rPr>
          <w:rFonts w:ascii="Times New Roman" w:hAnsi="Times New Roman"/>
          <w:sz w:val="24"/>
          <w:szCs w:val="24"/>
        </w:rPr>
        <w:t xml:space="preserve"> change and climate change on GPP</w:t>
      </w:r>
      <w:r>
        <w:rPr>
          <w:rFonts w:ascii="Times New Roman" w:hAnsi="Times New Roman"/>
          <w:sz w:val="24"/>
          <w:szCs w:val="24"/>
        </w:rPr>
        <w:t xml:space="preserve"> dynamics</w:t>
      </w:r>
      <w:r w:rsidRPr="00866CFC">
        <w:rPr>
          <w:rFonts w:ascii="Times New Roman" w:hAnsi="Times New Roman"/>
          <w:sz w:val="24"/>
          <w:szCs w:val="24"/>
        </w:rPr>
        <w:t>.</w:t>
      </w:r>
    </w:p>
    <w:tbl>
      <w:tblPr>
        <w:tblStyle w:val="PlainTable2"/>
        <w:tblW w:w="9352" w:type="dxa"/>
        <w:jc w:val="center"/>
        <w:tblLook w:val="04A0" w:firstRow="1" w:lastRow="0" w:firstColumn="1" w:lastColumn="0" w:noHBand="0" w:noVBand="1"/>
      </w:tblPr>
      <w:tblGrid>
        <w:gridCol w:w="1732"/>
        <w:gridCol w:w="2463"/>
        <w:gridCol w:w="2062"/>
        <w:gridCol w:w="3095"/>
      </w:tblGrid>
      <w:tr w:rsidR="00060F08" w:rsidRPr="004F6AB5" w14:paraId="23EED00D" w14:textId="77777777" w:rsidTr="00332D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tcBorders>
              <w:top w:val="single" w:sz="8" w:space="0" w:color="auto"/>
              <w:bottom w:val="single" w:sz="4" w:space="0" w:color="auto"/>
            </w:tcBorders>
          </w:tcPr>
          <w:p w14:paraId="12C07616" w14:textId="77777777" w:rsidR="00060F08" w:rsidRPr="004F6AB5" w:rsidRDefault="00060F08" w:rsidP="00332D6B">
            <w:pPr>
              <w:jc w:val="left"/>
              <w:rPr>
                <w:rFonts w:ascii="Times New Roman" w:hAnsi="Times New Roman" w:cs="Times New Roman"/>
              </w:rPr>
            </w:pPr>
            <w:r w:rsidRPr="004F6AB5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2463" w:type="dxa"/>
            <w:tcBorders>
              <w:top w:val="single" w:sz="8" w:space="0" w:color="auto"/>
              <w:bottom w:val="single" w:sz="4" w:space="0" w:color="auto"/>
            </w:tcBorders>
          </w:tcPr>
          <w:p w14:paraId="7C7EE3D5" w14:textId="77777777" w:rsidR="00060F08" w:rsidRPr="004F6AB5" w:rsidRDefault="00060F08" w:rsidP="00332D6B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F6AB5">
              <w:rPr>
                <w:rFonts w:ascii="Times New Roman" w:hAnsi="Times New Roman" w:cs="Times New Roman"/>
              </w:rPr>
              <w:t>Name of experiments</w:t>
            </w:r>
          </w:p>
        </w:tc>
        <w:tc>
          <w:tcPr>
            <w:tcW w:w="2062" w:type="dxa"/>
            <w:tcBorders>
              <w:top w:val="single" w:sz="8" w:space="0" w:color="auto"/>
              <w:bottom w:val="single" w:sz="4" w:space="0" w:color="auto"/>
            </w:tcBorders>
          </w:tcPr>
          <w:p w14:paraId="2AF76B46" w14:textId="77777777" w:rsidR="00060F08" w:rsidRPr="004F6AB5" w:rsidRDefault="00060F08" w:rsidP="00332D6B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F6AB5">
              <w:rPr>
                <w:rFonts w:ascii="Times New Roman" w:hAnsi="Times New Roman" w:cs="Times New Roman"/>
              </w:rPr>
              <w:t>Land use</w:t>
            </w:r>
          </w:p>
        </w:tc>
        <w:tc>
          <w:tcPr>
            <w:tcW w:w="3095" w:type="dxa"/>
            <w:tcBorders>
              <w:top w:val="single" w:sz="8" w:space="0" w:color="auto"/>
              <w:bottom w:val="single" w:sz="4" w:space="0" w:color="auto"/>
            </w:tcBorders>
          </w:tcPr>
          <w:p w14:paraId="70DB30DF" w14:textId="77777777" w:rsidR="00060F08" w:rsidRPr="004F6AB5" w:rsidRDefault="00060F08" w:rsidP="00332D6B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F6AB5">
              <w:rPr>
                <w:rFonts w:ascii="Times New Roman" w:hAnsi="Times New Roman" w:cs="Times New Roman"/>
              </w:rPr>
              <w:t>Climate forcing</w:t>
            </w:r>
          </w:p>
        </w:tc>
      </w:tr>
      <w:tr w:rsidR="00060F08" w:rsidRPr="004F6AB5" w14:paraId="6A980899" w14:textId="77777777" w:rsidTr="00332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 w:val="restart"/>
            <w:tcBorders>
              <w:top w:val="single" w:sz="4" w:space="0" w:color="auto"/>
            </w:tcBorders>
            <w:vAlign w:val="center"/>
          </w:tcPr>
          <w:p w14:paraId="1BB05213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Climate unchanged</w:t>
            </w:r>
          </w:p>
        </w:tc>
        <w:tc>
          <w:tcPr>
            <w:tcW w:w="2463" w:type="dxa"/>
            <w:tcBorders>
              <w:top w:val="single" w:sz="4" w:space="0" w:color="auto"/>
              <w:bottom w:val="nil"/>
            </w:tcBorders>
          </w:tcPr>
          <w:p w14:paraId="56496417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LULC119</w:t>
            </w:r>
          </w:p>
        </w:tc>
        <w:tc>
          <w:tcPr>
            <w:tcW w:w="2062" w:type="dxa"/>
            <w:tcBorders>
              <w:top w:val="single" w:sz="4" w:space="0" w:color="auto"/>
              <w:bottom w:val="nil"/>
            </w:tcBorders>
          </w:tcPr>
          <w:p w14:paraId="5891A13E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SSP1-RCP1.9</w:t>
            </w:r>
          </w:p>
        </w:tc>
        <w:tc>
          <w:tcPr>
            <w:tcW w:w="3095" w:type="dxa"/>
            <w:tcBorders>
              <w:top w:val="single" w:sz="4" w:space="0" w:color="auto"/>
              <w:bottom w:val="nil"/>
            </w:tcBorders>
          </w:tcPr>
          <w:p w14:paraId="65E3AE06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28</w:t>
            </w:r>
            <w:r w:rsidRPr="004F6AB5">
              <w:rPr>
                <w:rFonts w:ascii="Times New Roman" w:eastAsia="宋体" w:hAnsi="Times New Roman" w:cs="Times New Roman"/>
              </w:rPr>
              <w:t xml:space="preserve">-year average </w:t>
            </w:r>
            <w:r>
              <w:rPr>
                <w:rFonts w:ascii="Times New Roman" w:eastAsia="宋体" w:hAnsi="Times New Roman" w:cs="Times New Roman"/>
              </w:rPr>
              <w:t>of CURNCEP</w:t>
            </w:r>
          </w:p>
        </w:tc>
      </w:tr>
      <w:tr w:rsidR="00060F08" w:rsidRPr="004F6AB5" w14:paraId="442D346E" w14:textId="77777777" w:rsidTr="00332D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658ECF6A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14:paraId="32B7FCAF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LULC126</w:t>
            </w:r>
          </w:p>
        </w:tc>
        <w:tc>
          <w:tcPr>
            <w:tcW w:w="2062" w:type="dxa"/>
            <w:tcBorders>
              <w:top w:val="nil"/>
              <w:bottom w:val="nil"/>
            </w:tcBorders>
          </w:tcPr>
          <w:p w14:paraId="5765A3FC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SSP1-RCP2.6</w:t>
            </w:r>
          </w:p>
        </w:tc>
        <w:tc>
          <w:tcPr>
            <w:tcW w:w="3095" w:type="dxa"/>
            <w:tcBorders>
              <w:top w:val="nil"/>
              <w:bottom w:val="nil"/>
            </w:tcBorders>
          </w:tcPr>
          <w:p w14:paraId="7150CF4A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28</w:t>
            </w:r>
            <w:r w:rsidRPr="004F6AB5">
              <w:rPr>
                <w:rFonts w:ascii="Times New Roman" w:eastAsia="宋体" w:hAnsi="Times New Roman" w:cs="Times New Roman"/>
              </w:rPr>
              <w:t xml:space="preserve">-year average </w:t>
            </w:r>
            <w:r>
              <w:rPr>
                <w:rFonts w:ascii="Times New Roman" w:eastAsia="宋体" w:hAnsi="Times New Roman" w:cs="Times New Roman"/>
              </w:rPr>
              <w:t>of CURNCEP</w:t>
            </w:r>
          </w:p>
        </w:tc>
      </w:tr>
      <w:tr w:rsidR="00060F08" w:rsidRPr="004F6AB5" w14:paraId="0075DA27" w14:textId="77777777" w:rsidTr="00332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15414531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14:paraId="04082B7E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LULC434</w:t>
            </w:r>
          </w:p>
        </w:tc>
        <w:tc>
          <w:tcPr>
            <w:tcW w:w="2062" w:type="dxa"/>
            <w:tcBorders>
              <w:top w:val="nil"/>
              <w:bottom w:val="nil"/>
            </w:tcBorders>
          </w:tcPr>
          <w:p w14:paraId="48792736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SSP4-RCP3.4</w:t>
            </w:r>
          </w:p>
        </w:tc>
        <w:tc>
          <w:tcPr>
            <w:tcW w:w="3095" w:type="dxa"/>
            <w:tcBorders>
              <w:top w:val="nil"/>
              <w:bottom w:val="nil"/>
            </w:tcBorders>
          </w:tcPr>
          <w:p w14:paraId="6AE2236C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28</w:t>
            </w:r>
            <w:r w:rsidRPr="004F6AB5">
              <w:rPr>
                <w:rFonts w:ascii="Times New Roman" w:eastAsia="宋体" w:hAnsi="Times New Roman" w:cs="Times New Roman"/>
              </w:rPr>
              <w:t xml:space="preserve">-year average </w:t>
            </w:r>
            <w:r>
              <w:rPr>
                <w:rFonts w:ascii="Times New Roman" w:eastAsia="宋体" w:hAnsi="Times New Roman" w:cs="Times New Roman"/>
              </w:rPr>
              <w:t>of CURNCEP</w:t>
            </w:r>
          </w:p>
        </w:tc>
      </w:tr>
      <w:tr w:rsidR="00060F08" w:rsidRPr="004F6AB5" w14:paraId="7D0FCEBF" w14:textId="77777777" w:rsidTr="00332D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443EBDA5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14:paraId="35FE349E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LULC534</w:t>
            </w:r>
          </w:p>
        </w:tc>
        <w:tc>
          <w:tcPr>
            <w:tcW w:w="2062" w:type="dxa"/>
            <w:tcBorders>
              <w:top w:val="nil"/>
              <w:bottom w:val="nil"/>
            </w:tcBorders>
          </w:tcPr>
          <w:p w14:paraId="74354FE3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SSP5-RCP3.4</w:t>
            </w:r>
          </w:p>
        </w:tc>
        <w:tc>
          <w:tcPr>
            <w:tcW w:w="3095" w:type="dxa"/>
            <w:tcBorders>
              <w:top w:val="nil"/>
              <w:bottom w:val="nil"/>
            </w:tcBorders>
          </w:tcPr>
          <w:p w14:paraId="3C46A409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28</w:t>
            </w:r>
            <w:r w:rsidRPr="004F6AB5">
              <w:rPr>
                <w:rFonts w:ascii="Times New Roman" w:eastAsia="宋体" w:hAnsi="Times New Roman" w:cs="Times New Roman"/>
              </w:rPr>
              <w:t xml:space="preserve">-year average </w:t>
            </w:r>
            <w:r>
              <w:rPr>
                <w:rFonts w:ascii="Times New Roman" w:eastAsia="宋体" w:hAnsi="Times New Roman" w:cs="Times New Roman"/>
              </w:rPr>
              <w:t>of CURNCEP</w:t>
            </w:r>
          </w:p>
        </w:tc>
      </w:tr>
      <w:tr w:rsidR="00060F08" w:rsidRPr="004F6AB5" w14:paraId="04F68263" w14:textId="77777777" w:rsidTr="00332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627B81A7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14:paraId="3729BEB5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LULC245</w:t>
            </w:r>
          </w:p>
        </w:tc>
        <w:tc>
          <w:tcPr>
            <w:tcW w:w="2062" w:type="dxa"/>
            <w:tcBorders>
              <w:top w:val="nil"/>
              <w:bottom w:val="nil"/>
            </w:tcBorders>
          </w:tcPr>
          <w:p w14:paraId="5785F3D4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SSP2-RCP4.5</w:t>
            </w:r>
          </w:p>
        </w:tc>
        <w:tc>
          <w:tcPr>
            <w:tcW w:w="3095" w:type="dxa"/>
            <w:tcBorders>
              <w:top w:val="nil"/>
              <w:bottom w:val="nil"/>
            </w:tcBorders>
          </w:tcPr>
          <w:p w14:paraId="48E7F032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28</w:t>
            </w:r>
            <w:r w:rsidRPr="004F6AB5">
              <w:rPr>
                <w:rFonts w:ascii="Times New Roman" w:eastAsia="宋体" w:hAnsi="Times New Roman" w:cs="Times New Roman"/>
              </w:rPr>
              <w:t xml:space="preserve">-year average </w:t>
            </w:r>
            <w:r>
              <w:rPr>
                <w:rFonts w:ascii="Times New Roman" w:eastAsia="宋体" w:hAnsi="Times New Roman" w:cs="Times New Roman"/>
              </w:rPr>
              <w:t>of CURNCEP</w:t>
            </w:r>
          </w:p>
        </w:tc>
      </w:tr>
      <w:tr w:rsidR="00060F08" w:rsidRPr="004F6AB5" w14:paraId="59C0B399" w14:textId="77777777" w:rsidTr="00332D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7FF4C9BB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14:paraId="6CEC0CDB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LULC460</w:t>
            </w:r>
          </w:p>
        </w:tc>
        <w:tc>
          <w:tcPr>
            <w:tcW w:w="2062" w:type="dxa"/>
            <w:tcBorders>
              <w:top w:val="nil"/>
              <w:bottom w:val="nil"/>
            </w:tcBorders>
          </w:tcPr>
          <w:p w14:paraId="36B62C90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SSP4-RCP6.0</w:t>
            </w:r>
          </w:p>
        </w:tc>
        <w:tc>
          <w:tcPr>
            <w:tcW w:w="3095" w:type="dxa"/>
            <w:tcBorders>
              <w:top w:val="nil"/>
              <w:bottom w:val="nil"/>
            </w:tcBorders>
          </w:tcPr>
          <w:p w14:paraId="05D865A9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28</w:t>
            </w:r>
            <w:r w:rsidRPr="004F6AB5">
              <w:rPr>
                <w:rFonts w:ascii="Times New Roman" w:eastAsia="宋体" w:hAnsi="Times New Roman" w:cs="Times New Roman"/>
              </w:rPr>
              <w:t xml:space="preserve">-year average </w:t>
            </w:r>
            <w:r>
              <w:rPr>
                <w:rFonts w:ascii="Times New Roman" w:eastAsia="宋体" w:hAnsi="Times New Roman" w:cs="Times New Roman"/>
              </w:rPr>
              <w:t>of CURNCEP</w:t>
            </w:r>
          </w:p>
        </w:tc>
      </w:tr>
      <w:tr w:rsidR="00060F08" w:rsidRPr="004F6AB5" w14:paraId="759B0CEF" w14:textId="77777777" w:rsidTr="00332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50B6DF0E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14:paraId="1297FA33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LULC370</w:t>
            </w:r>
          </w:p>
        </w:tc>
        <w:tc>
          <w:tcPr>
            <w:tcW w:w="2062" w:type="dxa"/>
            <w:tcBorders>
              <w:top w:val="nil"/>
              <w:bottom w:val="nil"/>
            </w:tcBorders>
          </w:tcPr>
          <w:p w14:paraId="6B662F65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SSP3-RCP7.0</w:t>
            </w:r>
          </w:p>
        </w:tc>
        <w:tc>
          <w:tcPr>
            <w:tcW w:w="3095" w:type="dxa"/>
            <w:tcBorders>
              <w:top w:val="nil"/>
              <w:bottom w:val="nil"/>
            </w:tcBorders>
          </w:tcPr>
          <w:p w14:paraId="4A3530B9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28</w:t>
            </w:r>
            <w:r w:rsidRPr="004F6AB5">
              <w:rPr>
                <w:rFonts w:ascii="Times New Roman" w:eastAsia="宋体" w:hAnsi="Times New Roman" w:cs="Times New Roman"/>
              </w:rPr>
              <w:t xml:space="preserve">-year average </w:t>
            </w:r>
            <w:r>
              <w:rPr>
                <w:rFonts w:ascii="Times New Roman" w:eastAsia="宋体" w:hAnsi="Times New Roman" w:cs="Times New Roman"/>
              </w:rPr>
              <w:t>of CURNCEP</w:t>
            </w:r>
          </w:p>
        </w:tc>
      </w:tr>
      <w:tr w:rsidR="00060F08" w:rsidRPr="004F6AB5" w14:paraId="0D9B76EB" w14:textId="77777777" w:rsidTr="00332D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584C23F6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</w:tcBorders>
          </w:tcPr>
          <w:p w14:paraId="7C0C6702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LULC585</w:t>
            </w:r>
          </w:p>
        </w:tc>
        <w:tc>
          <w:tcPr>
            <w:tcW w:w="2062" w:type="dxa"/>
            <w:tcBorders>
              <w:top w:val="nil"/>
            </w:tcBorders>
          </w:tcPr>
          <w:p w14:paraId="02D8C558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SSP5-RCP8.5</w:t>
            </w:r>
          </w:p>
        </w:tc>
        <w:tc>
          <w:tcPr>
            <w:tcW w:w="3095" w:type="dxa"/>
            <w:tcBorders>
              <w:top w:val="nil"/>
            </w:tcBorders>
          </w:tcPr>
          <w:p w14:paraId="51178022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28</w:t>
            </w:r>
            <w:r w:rsidRPr="004F6AB5">
              <w:rPr>
                <w:rFonts w:ascii="Times New Roman" w:eastAsia="宋体" w:hAnsi="Times New Roman" w:cs="Times New Roman"/>
              </w:rPr>
              <w:t xml:space="preserve">-year average </w:t>
            </w:r>
            <w:r>
              <w:rPr>
                <w:rFonts w:ascii="Times New Roman" w:eastAsia="宋体" w:hAnsi="Times New Roman" w:cs="Times New Roman"/>
              </w:rPr>
              <w:t>of CURNCEP</w:t>
            </w:r>
          </w:p>
        </w:tc>
      </w:tr>
      <w:tr w:rsidR="00060F08" w:rsidRPr="004F6AB5" w14:paraId="707B65C1" w14:textId="77777777" w:rsidTr="00332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 w:val="restart"/>
            <w:vAlign w:val="center"/>
          </w:tcPr>
          <w:p w14:paraId="202DC255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Land use unchanged</w:t>
            </w:r>
          </w:p>
        </w:tc>
        <w:tc>
          <w:tcPr>
            <w:tcW w:w="2463" w:type="dxa"/>
            <w:tcBorders>
              <w:bottom w:val="nil"/>
            </w:tcBorders>
          </w:tcPr>
          <w:p w14:paraId="1684E9C2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Clim45</w:t>
            </w:r>
          </w:p>
        </w:tc>
        <w:tc>
          <w:tcPr>
            <w:tcW w:w="2062" w:type="dxa"/>
            <w:tcBorders>
              <w:bottom w:val="nil"/>
            </w:tcBorders>
          </w:tcPr>
          <w:p w14:paraId="040877C5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Constant of </w:t>
            </w:r>
            <w:r w:rsidRPr="004F6AB5">
              <w:rPr>
                <w:rFonts w:ascii="Times New Roman" w:eastAsia="宋体" w:hAnsi="Times New Roman" w:cs="Times New Roman"/>
              </w:rPr>
              <w:t>2001</w:t>
            </w:r>
          </w:p>
        </w:tc>
        <w:tc>
          <w:tcPr>
            <w:tcW w:w="3095" w:type="dxa"/>
            <w:tcBorders>
              <w:bottom w:val="nil"/>
            </w:tcBorders>
          </w:tcPr>
          <w:p w14:paraId="53E76E32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RCP4.5</w:t>
            </w:r>
            <w:bookmarkStart w:id="2" w:name="OLE_LINK43"/>
            <w:bookmarkStart w:id="3" w:name="OLE_LINK44"/>
            <w:r>
              <w:rPr>
                <w:rFonts w:ascii="Times New Roman" w:eastAsia="宋体" w:hAnsi="Times New Roman" w:cs="Times New Roman"/>
              </w:rPr>
              <w:t xml:space="preserve"> from CESM4</w:t>
            </w:r>
            <w:bookmarkEnd w:id="2"/>
            <w:bookmarkEnd w:id="3"/>
          </w:p>
        </w:tc>
      </w:tr>
      <w:tr w:rsidR="00060F08" w:rsidRPr="004F6AB5" w14:paraId="7C6CD136" w14:textId="77777777" w:rsidTr="00332D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48FB850A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14:paraId="742BA812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Clim60</w:t>
            </w:r>
          </w:p>
        </w:tc>
        <w:tc>
          <w:tcPr>
            <w:tcW w:w="2062" w:type="dxa"/>
            <w:tcBorders>
              <w:top w:val="nil"/>
              <w:bottom w:val="nil"/>
            </w:tcBorders>
          </w:tcPr>
          <w:p w14:paraId="49DBB9C4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Constant of </w:t>
            </w:r>
            <w:r w:rsidRPr="004F6AB5">
              <w:rPr>
                <w:rFonts w:ascii="Times New Roman" w:eastAsia="宋体" w:hAnsi="Times New Roman" w:cs="Times New Roman"/>
              </w:rPr>
              <w:t>2001</w:t>
            </w:r>
          </w:p>
        </w:tc>
        <w:tc>
          <w:tcPr>
            <w:tcW w:w="3095" w:type="dxa"/>
            <w:tcBorders>
              <w:top w:val="nil"/>
              <w:bottom w:val="nil"/>
            </w:tcBorders>
          </w:tcPr>
          <w:p w14:paraId="0D727E88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RCP6.0</w:t>
            </w:r>
            <w:r>
              <w:rPr>
                <w:rFonts w:ascii="Times New Roman" w:eastAsia="宋体" w:hAnsi="Times New Roman" w:cs="Times New Roman"/>
              </w:rPr>
              <w:t xml:space="preserve"> from CESM4</w:t>
            </w:r>
          </w:p>
        </w:tc>
      </w:tr>
      <w:tr w:rsidR="00060F08" w:rsidRPr="004F6AB5" w14:paraId="1C879365" w14:textId="77777777" w:rsidTr="00332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vAlign w:val="center"/>
          </w:tcPr>
          <w:p w14:paraId="75A31274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</w:tcBorders>
          </w:tcPr>
          <w:p w14:paraId="0C07E681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Clim85</w:t>
            </w:r>
          </w:p>
        </w:tc>
        <w:tc>
          <w:tcPr>
            <w:tcW w:w="2062" w:type="dxa"/>
            <w:tcBorders>
              <w:top w:val="nil"/>
            </w:tcBorders>
          </w:tcPr>
          <w:p w14:paraId="262287CE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Constant of </w:t>
            </w:r>
            <w:r w:rsidRPr="004F6AB5">
              <w:rPr>
                <w:rFonts w:ascii="Times New Roman" w:eastAsia="宋体" w:hAnsi="Times New Roman" w:cs="Times New Roman"/>
              </w:rPr>
              <w:t>2001</w:t>
            </w:r>
          </w:p>
        </w:tc>
        <w:tc>
          <w:tcPr>
            <w:tcW w:w="3095" w:type="dxa"/>
            <w:tcBorders>
              <w:top w:val="nil"/>
            </w:tcBorders>
          </w:tcPr>
          <w:p w14:paraId="15C0B25F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RCP8.5</w:t>
            </w:r>
            <w:r>
              <w:rPr>
                <w:rFonts w:ascii="Times New Roman" w:eastAsia="宋体" w:hAnsi="Times New Roman" w:cs="Times New Roman"/>
              </w:rPr>
              <w:t xml:space="preserve"> from CESM4</w:t>
            </w:r>
          </w:p>
        </w:tc>
      </w:tr>
      <w:tr w:rsidR="00060F08" w:rsidRPr="004F6AB5" w14:paraId="5FCA5089" w14:textId="77777777" w:rsidTr="00332D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2E5BF7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Both land use and climate change</w:t>
            </w:r>
            <w:r>
              <w:rPr>
                <w:rFonts w:ascii="Times New Roman" w:eastAsia="宋体" w:hAnsi="Times New Roman" w:cs="Times New Roman"/>
              </w:rPr>
              <w:t>d</w:t>
            </w:r>
          </w:p>
        </w:tc>
        <w:tc>
          <w:tcPr>
            <w:tcW w:w="2463" w:type="dxa"/>
            <w:tcBorders>
              <w:top w:val="single" w:sz="4" w:space="0" w:color="7F7F7F" w:themeColor="text1" w:themeTint="80"/>
              <w:bottom w:val="nil"/>
            </w:tcBorders>
          </w:tcPr>
          <w:p w14:paraId="458AD724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Clim45-LULC245</w:t>
            </w:r>
          </w:p>
        </w:tc>
        <w:tc>
          <w:tcPr>
            <w:tcW w:w="2062" w:type="dxa"/>
            <w:tcBorders>
              <w:top w:val="single" w:sz="4" w:space="0" w:color="7F7F7F" w:themeColor="text1" w:themeTint="80"/>
              <w:bottom w:val="nil"/>
            </w:tcBorders>
          </w:tcPr>
          <w:p w14:paraId="7A6C53B2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SSP2-RCP4.5</w:t>
            </w:r>
          </w:p>
        </w:tc>
        <w:tc>
          <w:tcPr>
            <w:tcW w:w="3095" w:type="dxa"/>
            <w:tcBorders>
              <w:top w:val="single" w:sz="4" w:space="0" w:color="7F7F7F" w:themeColor="text1" w:themeTint="80"/>
              <w:bottom w:val="nil"/>
            </w:tcBorders>
          </w:tcPr>
          <w:p w14:paraId="28D3C8C7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RCP4.5</w:t>
            </w:r>
            <w:r>
              <w:rPr>
                <w:rFonts w:ascii="Times New Roman" w:eastAsia="宋体" w:hAnsi="Times New Roman" w:cs="Times New Roman"/>
              </w:rPr>
              <w:t xml:space="preserve"> from CESM4</w:t>
            </w:r>
          </w:p>
        </w:tc>
      </w:tr>
      <w:tr w:rsidR="00060F08" w:rsidRPr="004F6AB5" w14:paraId="4DAAAEDD" w14:textId="77777777" w:rsidTr="00332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</w:tcPr>
          <w:p w14:paraId="6F80743A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nil"/>
            </w:tcBorders>
          </w:tcPr>
          <w:p w14:paraId="2DF7DAD2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Clim60-LULC460</w:t>
            </w:r>
          </w:p>
        </w:tc>
        <w:tc>
          <w:tcPr>
            <w:tcW w:w="2062" w:type="dxa"/>
            <w:tcBorders>
              <w:top w:val="nil"/>
              <w:bottom w:val="nil"/>
            </w:tcBorders>
          </w:tcPr>
          <w:p w14:paraId="1892669C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SSP4-RCP6.0</w:t>
            </w:r>
          </w:p>
        </w:tc>
        <w:tc>
          <w:tcPr>
            <w:tcW w:w="3095" w:type="dxa"/>
            <w:tcBorders>
              <w:top w:val="nil"/>
              <w:bottom w:val="nil"/>
            </w:tcBorders>
          </w:tcPr>
          <w:p w14:paraId="43772A9D" w14:textId="77777777" w:rsidR="00060F08" w:rsidRPr="004F6AB5" w:rsidRDefault="00060F08" w:rsidP="00332D6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RCP6.0</w:t>
            </w:r>
            <w:r>
              <w:rPr>
                <w:rFonts w:ascii="Times New Roman" w:eastAsia="宋体" w:hAnsi="Times New Roman" w:cs="Times New Roman"/>
              </w:rPr>
              <w:t xml:space="preserve"> from CESM4</w:t>
            </w:r>
          </w:p>
        </w:tc>
      </w:tr>
      <w:tr w:rsidR="00060F08" w:rsidRPr="004F6AB5" w14:paraId="681B0F7C" w14:textId="77777777" w:rsidTr="00332D6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2" w:type="dxa"/>
            <w:vMerge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</w:tcPr>
          <w:p w14:paraId="2803285B" w14:textId="77777777" w:rsidR="00060F08" w:rsidRPr="004F6AB5" w:rsidRDefault="00060F08" w:rsidP="00332D6B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63" w:type="dxa"/>
            <w:tcBorders>
              <w:top w:val="nil"/>
              <w:bottom w:val="single" w:sz="8" w:space="0" w:color="7F7F7F" w:themeColor="text1" w:themeTint="80"/>
            </w:tcBorders>
          </w:tcPr>
          <w:p w14:paraId="1C2FFD42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Clim85-LULC585</w:t>
            </w:r>
          </w:p>
        </w:tc>
        <w:tc>
          <w:tcPr>
            <w:tcW w:w="2062" w:type="dxa"/>
            <w:tcBorders>
              <w:top w:val="nil"/>
              <w:bottom w:val="single" w:sz="8" w:space="0" w:color="7F7F7F" w:themeColor="text1" w:themeTint="80"/>
            </w:tcBorders>
          </w:tcPr>
          <w:p w14:paraId="78138A6A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SSP5-RCP8.5</w:t>
            </w:r>
          </w:p>
        </w:tc>
        <w:tc>
          <w:tcPr>
            <w:tcW w:w="3095" w:type="dxa"/>
            <w:tcBorders>
              <w:top w:val="nil"/>
              <w:bottom w:val="single" w:sz="8" w:space="0" w:color="7F7F7F" w:themeColor="text1" w:themeTint="80"/>
            </w:tcBorders>
          </w:tcPr>
          <w:p w14:paraId="20B2029D" w14:textId="77777777" w:rsidR="00060F08" w:rsidRPr="004F6AB5" w:rsidRDefault="00060F08" w:rsidP="00332D6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4F6AB5">
              <w:rPr>
                <w:rFonts w:ascii="Times New Roman" w:eastAsia="宋体" w:hAnsi="Times New Roman" w:cs="Times New Roman"/>
              </w:rPr>
              <w:t>RCP8.5</w:t>
            </w:r>
            <w:r>
              <w:rPr>
                <w:rFonts w:ascii="Times New Roman" w:eastAsia="宋体" w:hAnsi="Times New Roman" w:cs="Times New Roman"/>
              </w:rPr>
              <w:t xml:space="preserve"> from CESM4</w:t>
            </w:r>
          </w:p>
        </w:tc>
      </w:tr>
    </w:tbl>
    <w:p w14:paraId="712DE8B4" w14:textId="77777777" w:rsidR="00060F08" w:rsidRDefault="00060F08" w:rsidP="00060F08">
      <w:pPr>
        <w:jc w:val="left"/>
      </w:pPr>
    </w:p>
    <w:p w14:paraId="3917FF3A" w14:textId="40D712B1" w:rsidR="00DC3B71" w:rsidRDefault="00DC3B71" w:rsidP="00BD1093">
      <w:pPr>
        <w:jc w:val="left"/>
        <w:rPr>
          <w:rFonts w:ascii="Times New Roman" w:hAnsi="Times New Roman" w:cs="Times New Roman"/>
        </w:rPr>
      </w:pPr>
    </w:p>
    <w:p w14:paraId="15F4DFCD" w14:textId="6E3A8A98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56E3E23A" w14:textId="7F6AB265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3B4AB90A" w14:textId="3CA98149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4DD1A064" w14:textId="7E02F21E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520F6847" w14:textId="34203D8A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53E5B77D" w14:textId="2EBD26E1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298951DE" w14:textId="14167A1B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3D572A16" w14:textId="53F66462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2E75EE00" w14:textId="7D384D23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73F4416E" w14:textId="7C7F13C4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32263B51" w14:textId="7FBE68AA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46C24495" w14:textId="25CDE7AA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673D2EEF" w14:textId="313E8049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45CC34DB" w14:textId="46148236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1BD4247E" w14:textId="3488A534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793694E7" w14:textId="3DFB5A07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6EB99EF9" w14:textId="6214ADE4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4E5FF259" w14:textId="51E11719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434000F5" w14:textId="09719FE8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67104625" w14:textId="765FE27D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5780C893" w14:textId="77777777" w:rsidR="00734FBF" w:rsidRPr="00ED1F53" w:rsidRDefault="00734FBF" w:rsidP="00BD1093">
      <w:pPr>
        <w:jc w:val="left"/>
        <w:rPr>
          <w:rFonts w:ascii="Times New Roman" w:hAnsi="Times New Roman" w:cs="Times New Roman"/>
        </w:rPr>
      </w:pPr>
    </w:p>
    <w:p w14:paraId="68A71FBF" w14:textId="166FF15F" w:rsidR="00181261" w:rsidRPr="004F6AB5" w:rsidRDefault="00DC3B71" w:rsidP="00BD1093">
      <w:pPr>
        <w:jc w:val="left"/>
        <w:rPr>
          <w:rFonts w:ascii="Times New Roman" w:hAnsi="Times New Roman" w:cs="Times New Roman"/>
        </w:rPr>
      </w:pPr>
      <w:r w:rsidRPr="00DC3B71">
        <w:rPr>
          <w:rFonts w:ascii="Times New Roman" w:hAnsi="Times New Roman"/>
          <w:sz w:val="24"/>
          <w:szCs w:val="24"/>
        </w:rPr>
        <w:lastRenderedPageBreak/>
        <w:t xml:space="preserve">Supplementary </w:t>
      </w:r>
      <w:r w:rsidR="00181261" w:rsidRPr="00DC3B71">
        <w:rPr>
          <w:rFonts w:ascii="Times New Roman" w:hAnsi="Times New Roman"/>
          <w:sz w:val="24"/>
          <w:szCs w:val="24"/>
        </w:rPr>
        <w:t xml:space="preserve">Table </w:t>
      </w:r>
      <w:r w:rsidR="00060F08">
        <w:rPr>
          <w:rFonts w:ascii="Times New Roman" w:hAnsi="Times New Roman"/>
          <w:sz w:val="24"/>
          <w:szCs w:val="24"/>
        </w:rPr>
        <w:t>2</w:t>
      </w:r>
      <w:r w:rsidR="00181261" w:rsidRPr="00DC3B71">
        <w:rPr>
          <w:rFonts w:ascii="Times New Roman" w:hAnsi="Times New Roman"/>
          <w:sz w:val="24"/>
          <w:szCs w:val="24"/>
        </w:rPr>
        <w:t xml:space="preserve">. </w:t>
      </w:r>
      <w:r w:rsidR="00BE2997">
        <w:rPr>
          <w:rFonts w:ascii="Times New Roman" w:hAnsi="Times New Roman"/>
          <w:sz w:val="24"/>
          <w:szCs w:val="24"/>
        </w:rPr>
        <w:t>Reclassification from</w:t>
      </w:r>
      <w:r w:rsidR="00181261" w:rsidRPr="00DC3B71">
        <w:rPr>
          <w:rFonts w:ascii="Times New Roman" w:hAnsi="Times New Roman"/>
          <w:sz w:val="24"/>
          <w:szCs w:val="24"/>
        </w:rPr>
        <w:t xml:space="preserve"> </w:t>
      </w:r>
      <w:r w:rsidR="00BE2997">
        <w:rPr>
          <w:rFonts w:ascii="Times New Roman" w:hAnsi="Times New Roman"/>
          <w:sz w:val="24"/>
          <w:szCs w:val="24"/>
        </w:rPr>
        <w:t xml:space="preserve">the </w:t>
      </w:r>
      <w:r w:rsidR="00181261" w:rsidRPr="00DC3B71">
        <w:rPr>
          <w:rFonts w:ascii="Times New Roman" w:hAnsi="Times New Roman"/>
          <w:sz w:val="24"/>
          <w:szCs w:val="24"/>
        </w:rPr>
        <w:t xml:space="preserve">LUH2 </w:t>
      </w:r>
      <w:r w:rsidR="00BE2997">
        <w:rPr>
          <w:rFonts w:ascii="Times New Roman" w:hAnsi="Times New Roman"/>
          <w:sz w:val="24"/>
          <w:szCs w:val="24"/>
        </w:rPr>
        <w:t>scheme to</w:t>
      </w:r>
      <w:r w:rsidR="00181261" w:rsidRPr="00DC3B71">
        <w:rPr>
          <w:rFonts w:ascii="Times New Roman" w:hAnsi="Times New Roman"/>
          <w:sz w:val="24"/>
          <w:szCs w:val="24"/>
        </w:rPr>
        <w:t xml:space="preserve"> </w:t>
      </w:r>
      <w:r w:rsidR="00BE2997">
        <w:rPr>
          <w:rFonts w:ascii="Times New Roman" w:hAnsi="Times New Roman"/>
          <w:sz w:val="24"/>
          <w:szCs w:val="24"/>
        </w:rPr>
        <w:t xml:space="preserve">the </w:t>
      </w:r>
      <w:r w:rsidR="00181261" w:rsidRPr="00DC3B71">
        <w:rPr>
          <w:rFonts w:ascii="Times New Roman" w:hAnsi="Times New Roman"/>
          <w:sz w:val="24"/>
          <w:szCs w:val="24"/>
        </w:rPr>
        <w:t>IGBP</w:t>
      </w:r>
      <w:r w:rsidR="00BE2997">
        <w:rPr>
          <w:rFonts w:ascii="Times New Roman" w:hAnsi="Times New Roman"/>
          <w:sz w:val="24"/>
          <w:szCs w:val="24"/>
        </w:rPr>
        <w:t xml:space="preserve"> scheme</w:t>
      </w:r>
      <w:r w:rsidR="00181261" w:rsidRPr="00DC3B71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ListTable2"/>
        <w:tblW w:w="11000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3685"/>
        <w:gridCol w:w="4961"/>
        <w:gridCol w:w="1361"/>
      </w:tblGrid>
      <w:tr w:rsidR="00181261" w:rsidRPr="004F6AB5" w14:paraId="6FB72C64" w14:textId="77777777" w:rsidTr="00BE29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79CDC2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IGBP Code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D7707B" w14:textId="597564E5" w:rsidR="00181261" w:rsidRPr="004F6AB5" w:rsidRDefault="00181261" w:rsidP="00BD109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IGBP Class</w:t>
            </w:r>
          </w:p>
        </w:tc>
        <w:tc>
          <w:tcPr>
            <w:tcW w:w="496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02F2D4" w14:textId="7FC30560" w:rsidR="00181261" w:rsidRPr="004F6AB5" w:rsidRDefault="00181261" w:rsidP="00BD109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LUH2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Class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2A882D" w14:textId="608C6D9B" w:rsidR="00181261" w:rsidRPr="004F6AB5" w:rsidRDefault="00181261" w:rsidP="00BD109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Broad </w:t>
            </w:r>
            <w:r w:rsidR="009C4C7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Cat</w:t>
            </w:r>
            <w:r w:rsidR="009C4C7B">
              <w:rPr>
                <w:rFonts w:ascii="Times New Roman" w:eastAsia="宋体" w:hAnsi="Times New Roman" w:cs="Times New Roman"/>
                <w:sz w:val="24"/>
                <w:szCs w:val="24"/>
              </w:rPr>
              <w:t>e</w:t>
            </w:r>
            <w:r w:rsidR="009C4C7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</w:t>
            </w:r>
            <w:r w:rsidR="009C4C7B">
              <w:rPr>
                <w:rFonts w:ascii="Times New Roman" w:eastAsia="宋体" w:hAnsi="Times New Roman" w:cs="Times New Roman"/>
                <w:sz w:val="24"/>
                <w:szCs w:val="24"/>
              </w:rPr>
              <w:t>or</w:t>
            </w:r>
            <w:r w:rsidR="009C4C7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181261" w:rsidRPr="004F6AB5" w14:paraId="6884BC9C" w14:textId="77777777" w:rsidTr="00BE2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2EF6E1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4" w:name="_Hlk25524057"/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C20DFF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Evergreen needle-leaf forest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C9FDDEE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4C11DBB0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forested primary land</w:t>
            </w:r>
          </w:p>
          <w:p w14:paraId="6425BBE3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potentially forested secondary land</w:t>
            </w:r>
          </w:p>
          <w:p w14:paraId="16A5E236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(include added tree cover)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E3F6EC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Forest</w:t>
            </w:r>
          </w:p>
        </w:tc>
      </w:tr>
      <w:tr w:rsidR="00181261" w:rsidRPr="004F6AB5" w14:paraId="52FA8C59" w14:textId="77777777" w:rsidTr="00DD155E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474496B2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2D560554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Evergreen broad-leaf forest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5817391D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0DF6DFF6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2F109B18" w14:textId="77777777" w:rsidTr="00DD1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70E72412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6E5FBC66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Deciduous needle-leaf forest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69CB8A9D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4091A917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66159EE4" w14:textId="77777777" w:rsidTr="00DD155E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2B1AA2FD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37EB9163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Deciduous broad-leaf forest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633555C2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1027E8AB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4A32DD88" w14:textId="77777777" w:rsidTr="00DD1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667D8890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78ECE030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Mixed forests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32619683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64D7E9D8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3CDDA3DC" w14:textId="77777777" w:rsidTr="00DD155E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1C6990FC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18EBE093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Woody savannas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2C1336C1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78284B4C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785468B0" w14:textId="77777777" w:rsidTr="00DD1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1DE41580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5" w:name="_Hlk25524107"/>
            <w:bookmarkEnd w:id="4"/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52199C87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Closed shrub lands</w:t>
            </w:r>
          </w:p>
        </w:tc>
        <w:tc>
          <w:tcPr>
            <w:tcW w:w="4961" w:type="dxa"/>
            <w:vMerge w:val="restart"/>
            <w:shd w:val="clear" w:color="auto" w:fill="auto"/>
            <w:vAlign w:val="center"/>
            <w:hideMark/>
          </w:tcPr>
          <w:p w14:paraId="3B96B665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managed pasture rangeland</w:t>
            </w:r>
          </w:p>
          <w:p w14:paraId="1FE001E2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non-forested primary land </w:t>
            </w:r>
          </w:p>
          <w:p w14:paraId="6FB4EFA0" w14:textId="77777777" w:rsidR="00181261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(carbon &gt; 0.5 kg /m^2)</w:t>
            </w:r>
          </w:p>
          <w:p w14:paraId="0B59B3A1" w14:textId="77777777" w:rsidR="00181261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non-forested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se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condary </w:t>
            </w: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land</w:t>
            </w:r>
          </w:p>
          <w:p w14:paraId="0B4CED8D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(carbon &gt; 0.5 kg /m^2)</w:t>
            </w:r>
          </w:p>
        </w:tc>
        <w:tc>
          <w:tcPr>
            <w:tcW w:w="1361" w:type="dxa"/>
            <w:vMerge w:val="restart"/>
            <w:shd w:val="clear" w:color="auto" w:fill="auto"/>
            <w:vAlign w:val="center"/>
            <w:hideMark/>
          </w:tcPr>
          <w:p w14:paraId="2141E755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Grassland</w:t>
            </w:r>
          </w:p>
        </w:tc>
      </w:tr>
      <w:tr w:rsidR="00181261" w:rsidRPr="004F6AB5" w14:paraId="407FE1AC" w14:textId="77777777" w:rsidTr="00DD155E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59412CB6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345D16DD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Open shrub lands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7242E078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0AAA40AD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bookmarkEnd w:id="5"/>
      <w:tr w:rsidR="00181261" w:rsidRPr="004F6AB5" w14:paraId="1F164A2A" w14:textId="77777777" w:rsidTr="00DD1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</w:tcPr>
          <w:p w14:paraId="05015F80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0B96713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Savannas</w:t>
            </w:r>
          </w:p>
        </w:tc>
        <w:tc>
          <w:tcPr>
            <w:tcW w:w="4961" w:type="dxa"/>
            <w:vMerge/>
            <w:shd w:val="clear" w:color="auto" w:fill="auto"/>
            <w:vAlign w:val="center"/>
          </w:tcPr>
          <w:p w14:paraId="03B418E0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</w:tcPr>
          <w:p w14:paraId="2F2AFC1A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7AE957FD" w14:textId="77777777" w:rsidTr="00DD155E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3527E322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564159D4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Grasslands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242008FD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7C0585C2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17B94932" w14:textId="77777777" w:rsidTr="00DD1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64E17021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6" w:name="_Hlk25524139"/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37979F7E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Cropland</w:t>
            </w:r>
          </w:p>
        </w:tc>
        <w:tc>
          <w:tcPr>
            <w:tcW w:w="4961" w:type="dxa"/>
            <w:vMerge w:val="restart"/>
            <w:shd w:val="clear" w:color="auto" w:fill="auto"/>
            <w:vAlign w:val="center"/>
            <w:hideMark/>
          </w:tcPr>
          <w:p w14:paraId="4ECE8821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C3 annual crops</w:t>
            </w:r>
          </w:p>
          <w:p w14:paraId="64492E48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C3 perennial crops</w:t>
            </w:r>
          </w:p>
          <w:p w14:paraId="66816741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C3 nitrogen-fixing crops</w:t>
            </w:r>
          </w:p>
          <w:p w14:paraId="0D63266C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C4 annual crops</w:t>
            </w:r>
          </w:p>
          <w:p w14:paraId="2FC5AFBD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C4 perennial crops</w:t>
            </w:r>
          </w:p>
        </w:tc>
        <w:tc>
          <w:tcPr>
            <w:tcW w:w="1361" w:type="dxa"/>
            <w:vMerge w:val="restart"/>
            <w:shd w:val="clear" w:color="auto" w:fill="auto"/>
            <w:vAlign w:val="center"/>
            <w:hideMark/>
          </w:tcPr>
          <w:p w14:paraId="4DF3A978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Agriculture</w:t>
            </w:r>
          </w:p>
        </w:tc>
      </w:tr>
      <w:tr w:rsidR="00181261" w:rsidRPr="004F6AB5" w14:paraId="77E40E55" w14:textId="77777777" w:rsidTr="00DD155E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3A39CC85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5667DD7C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Cropland/natural vegetation mosaic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69A8CFB6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0C356804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bookmarkEnd w:id="6"/>
      <w:tr w:rsidR="00181261" w:rsidRPr="004F6AB5" w14:paraId="298A3647" w14:textId="77777777" w:rsidTr="00DD1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0306CB84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36BA4B83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7" w:name="_Hlk25524165"/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Urban and built-up</w:t>
            </w:r>
            <w:bookmarkEnd w:id="7"/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3EFC227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urban land</w:t>
            </w:r>
          </w:p>
        </w:tc>
        <w:tc>
          <w:tcPr>
            <w:tcW w:w="1361" w:type="dxa"/>
            <w:shd w:val="clear" w:color="auto" w:fill="auto"/>
            <w:vAlign w:val="center"/>
            <w:hideMark/>
          </w:tcPr>
          <w:p w14:paraId="3FF80951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Urban land</w:t>
            </w:r>
          </w:p>
        </w:tc>
      </w:tr>
      <w:tr w:rsidR="00181261" w:rsidRPr="004F6AB5" w14:paraId="417C318A" w14:textId="77777777" w:rsidTr="00BE2997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single" w:sz="4" w:space="0" w:color="666666" w:themeColor="text1" w:themeTint="99"/>
            </w:tcBorders>
            <w:shd w:val="clear" w:color="auto" w:fill="auto"/>
            <w:vAlign w:val="center"/>
            <w:hideMark/>
          </w:tcPr>
          <w:p w14:paraId="36511111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  <w:tcBorders>
              <w:bottom w:val="single" w:sz="4" w:space="0" w:color="666666" w:themeColor="text1" w:themeTint="99"/>
            </w:tcBorders>
            <w:shd w:val="clear" w:color="auto" w:fill="auto"/>
            <w:vAlign w:val="center"/>
            <w:hideMark/>
          </w:tcPr>
          <w:p w14:paraId="5F0899C2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8" w:name="_Hlk25524181"/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Barren or sparsely vegetated land</w:t>
            </w:r>
            <w:bookmarkEnd w:id="8"/>
          </w:p>
        </w:tc>
        <w:tc>
          <w:tcPr>
            <w:tcW w:w="4961" w:type="dxa"/>
            <w:tcBorders>
              <w:bottom w:val="single" w:sz="4" w:space="0" w:color="666666" w:themeColor="text1" w:themeTint="99"/>
            </w:tcBorders>
            <w:shd w:val="clear" w:color="auto" w:fill="auto"/>
            <w:vAlign w:val="center"/>
            <w:hideMark/>
          </w:tcPr>
          <w:p w14:paraId="67FF867C" w14:textId="77777777" w:rsidR="00181261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non-forested primary land</w:t>
            </w:r>
          </w:p>
          <w:p w14:paraId="50D7292C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(carbon &lt; 0.5 kg /m^2)</w:t>
            </w:r>
          </w:p>
          <w:p w14:paraId="69536CED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non-forested secondary land</w:t>
            </w:r>
          </w:p>
          <w:p w14:paraId="4086A82C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(carbon &lt; 0.5 kg /m^2)</w:t>
            </w:r>
          </w:p>
        </w:tc>
        <w:tc>
          <w:tcPr>
            <w:tcW w:w="1361" w:type="dxa"/>
            <w:tcBorders>
              <w:bottom w:val="single" w:sz="4" w:space="0" w:color="666666" w:themeColor="text1" w:themeTint="99"/>
            </w:tcBorders>
            <w:shd w:val="clear" w:color="auto" w:fill="auto"/>
            <w:vAlign w:val="center"/>
            <w:hideMark/>
          </w:tcPr>
          <w:p w14:paraId="08EE854B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Barren land</w:t>
            </w:r>
          </w:p>
        </w:tc>
      </w:tr>
      <w:tr w:rsidR="00181261" w:rsidRPr="004F6AB5" w14:paraId="4C1E357C" w14:textId="77777777" w:rsidTr="00DD1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</w:tcPr>
          <w:p w14:paraId="548543D0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178763BF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Permanent wetlands</w:t>
            </w:r>
          </w:p>
        </w:tc>
        <w:tc>
          <w:tcPr>
            <w:tcW w:w="4961" w:type="dxa"/>
            <w:vMerge w:val="restart"/>
            <w:shd w:val="clear" w:color="auto" w:fill="auto"/>
            <w:vAlign w:val="center"/>
          </w:tcPr>
          <w:p w14:paraId="400A606B" w14:textId="77777777" w:rsidR="00181261" w:rsidRPr="004F6AB5" w:rsidRDefault="00181261" w:rsidP="00BD109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ice and water</w:t>
            </w:r>
          </w:p>
        </w:tc>
        <w:tc>
          <w:tcPr>
            <w:tcW w:w="1361" w:type="dxa"/>
            <w:vMerge w:val="restart"/>
            <w:shd w:val="clear" w:color="auto" w:fill="auto"/>
            <w:vAlign w:val="center"/>
          </w:tcPr>
          <w:p w14:paraId="6921AE07" w14:textId="77777777" w:rsidR="00181261" w:rsidRPr="004F6AB5" w:rsidRDefault="00181261" w:rsidP="00BD109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9" w:name="_Hlk19035758"/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Ice and Water</w:t>
            </w:r>
            <w:bookmarkEnd w:id="9"/>
          </w:p>
        </w:tc>
      </w:tr>
      <w:tr w:rsidR="00181261" w:rsidRPr="004F6AB5" w14:paraId="5C81C163" w14:textId="77777777" w:rsidTr="00DD155E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  <w:hideMark/>
          </w:tcPr>
          <w:p w14:paraId="3DF6A1F3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0" w:name="_Hlk25524200"/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14:paraId="39AFC131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Snow and ice</w:t>
            </w:r>
          </w:p>
        </w:tc>
        <w:tc>
          <w:tcPr>
            <w:tcW w:w="4961" w:type="dxa"/>
            <w:vMerge/>
            <w:shd w:val="clear" w:color="auto" w:fill="auto"/>
            <w:vAlign w:val="center"/>
            <w:hideMark/>
          </w:tcPr>
          <w:p w14:paraId="26934D71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shd w:val="clear" w:color="auto" w:fill="auto"/>
            <w:vAlign w:val="center"/>
            <w:hideMark/>
          </w:tcPr>
          <w:p w14:paraId="7C0EBD51" w14:textId="77777777" w:rsidR="00181261" w:rsidRPr="004F6AB5" w:rsidRDefault="00181261" w:rsidP="00BD109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64F32554" w14:textId="77777777" w:rsidTr="00BE2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single" w:sz="8" w:space="0" w:color="666666" w:themeColor="text1" w:themeTint="99"/>
            </w:tcBorders>
            <w:shd w:val="clear" w:color="auto" w:fill="auto"/>
            <w:vAlign w:val="center"/>
            <w:hideMark/>
          </w:tcPr>
          <w:p w14:paraId="78E4E1A1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  <w:tcBorders>
              <w:bottom w:val="single" w:sz="8" w:space="0" w:color="666666" w:themeColor="text1" w:themeTint="99"/>
            </w:tcBorders>
            <w:shd w:val="clear" w:color="auto" w:fill="auto"/>
            <w:vAlign w:val="center"/>
            <w:hideMark/>
          </w:tcPr>
          <w:p w14:paraId="7FB0E88D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宋体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4961" w:type="dxa"/>
            <w:vMerge/>
            <w:tcBorders>
              <w:bottom w:val="single" w:sz="8" w:space="0" w:color="666666" w:themeColor="text1" w:themeTint="99"/>
            </w:tcBorders>
            <w:shd w:val="clear" w:color="auto" w:fill="auto"/>
            <w:vAlign w:val="center"/>
            <w:hideMark/>
          </w:tcPr>
          <w:p w14:paraId="40D66E38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vMerge/>
            <w:tcBorders>
              <w:bottom w:val="single" w:sz="8" w:space="0" w:color="666666" w:themeColor="text1" w:themeTint="99"/>
            </w:tcBorders>
            <w:shd w:val="clear" w:color="auto" w:fill="auto"/>
            <w:vAlign w:val="center"/>
            <w:hideMark/>
          </w:tcPr>
          <w:p w14:paraId="7D4F4410" w14:textId="77777777" w:rsidR="00181261" w:rsidRPr="004F6AB5" w:rsidRDefault="00181261" w:rsidP="00BD109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bookmarkEnd w:id="10"/>
    </w:tbl>
    <w:p w14:paraId="5EEBE9BF" w14:textId="77777777" w:rsidR="00181261" w:rsidRPr="004F6AB5" w:rsidRDefault="00181261" w:rsidP="00BD1093">
      <w:pPr>
        <w:jc w:val="left"/>
        <w:rPr>
          <w:rFonts w:ascii="Times New Roman" w:hAnsi="Times New Roman" w:cs="Times New Roman"/>
        </w:rPr>
      </w:pPr>
    </w:p>
    <w:p w14:paraId="1B732340" w14:textId="029B904A" w:rsidR="00181261" w:rsidRDefault="00181261" w:rsidP="00BD1093">
      <w:pPr>
        <w:jc w:val="left"/>
        <w:rPr>
          <w:rFonts w:ascii="Times New Roman" w:hAnsi="Times New Roman" w:cs="Times New Roman"/>
        </w:rPr>
      </w:pPr>
    </w:p>
    <w:p w14:paraId="24FB150A" w14:textId="4F62F647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228EE3E0" w14:textId="5EC8D94C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5A45190A" w14:textId="27DE8C12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1FB0568C" w14:textId="4AF501B0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344EAC0F" w14:textId="492B7D3C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24705312" w14:textId="042F9F14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31F664F5" w14:textId="548BE8AA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16699D8C" w14:textId="6CCDCAE4" w:rsidR="00734FBF" w:rsidRDefault="00734FBF" w:rsidP="00BD1093">
      <w:pPr>
        <w:jc w:val="left"/>
        <w:rPr>
          <w:rFonts w:ascii="Times New Roman" w:hAnsi="Times New Roman" w:cs="Times New Roman"/>
        </w:rPr>
      </w:pPr>
    </w:p>
    <w:p w14:paraId="2DED6E29" w14:textId="77777777" w:rsidR="00734FBF" w:rsidRPr="004F6AB5" w:rsidRDefault="00734FBF" w:rsidP="00BD1093">
      <w:pPr>
        <w:jc w:val="left"/>
        <w:rPr>
          <w:rFonts w:ascii="Times New Roman" w:hAnsi="Times New Roman" w:cs="Times New Roman"/>
        </w:rPr>
      </w:pPr>
    </w:p>
    <w:p w14:paraId="2B1C0014" w14:textId="62573C17" w:rsidR="00181261" w:rsidRPr="004F6AB5" w:rsidRDefault="00866CFC" w:rsidP="00BD1093">
      <w:pPr>
        <w:jc w:val="left"/>
        <w:rPr>
          <w:rFonts w:ascii="Times New Roman" w:hAnsi="Times New Roman" w:cs="Times New Roman"/>
        </w:rPr>
      </w:pPr>
      <w:r w:rsidRPr="00DC3B71">
        <w:rPr>
          <w:rFonts w:ascii="Times New Roman" w:hAnsi="Times New Roman"/>
          <w:sz w:val="24"/>
          <w:szCs w:val="24"/>
        </w:rPr>
        <w:lastRenderedPageBreak/>
        <w:t xml:space="preserve">Supplementary Table </w:t>
      </w:r>
      <w:r w:rsidR="00060F08">
        <w:rPr>
          <w:rFonts w:ascii="Times New Roman" w:hAnsi="Times New Roman"/>
          <w:sz w:val="24"/>
          <w:szCs w:val="24"/>
        </w:rPr>
        <w:t>3</w:t>
      </w:r>
      <w:r w:rsidR="00181261" w:rsidRPr="00866CFC">
        <w:rPr>
          <w:rFonts w:ascii="Times New Roman" w:hAnsi="Times New Roman"/>
          <w:sz w:val="24"/>
          <w:szCs w:val="24"/>
        </w:rPr>
        <w:t xml:space="preserve">. </w:t>
      </w:r>
      <w:r w:rsidR="00BE2997">
        <w:rPr>
          <w:rFonts w:ascii="Times New Roman" w:hAnsi="Times New Roman"/>
          <w:sz w:val="24"/>
          <w:szCs w:val="24"/>
        </w:rPr>
        <w:t>D</w:t>
      </w:r>
      <w:r w:rsidR="00181261" w:rsidRPr="00866CFC">
        <w:rPr>
          <w:rFonts w:ascii="Times New Roman" w:hAnsi="Times New Roman"/>
          <w:sz w:val="24"/>
          <w:szCs w:val="24"/>
        </w:rPr>
        <w:t xml:space="preserve">riving factors for </w:t>
      </w:r>
      <w:r w:rsidR="00BE2997">
        <w:rPr>
          <w:rFonts w:ascii="Times New Roman" w:hAnsi="Times New Roman"/>
          <w:sz w:val="24"/>
          <w:szCs w:val="24"/>
        </w:rPr>
        <w:t>estimating</w:t>
      </w:r>
      <w:r w:rsidR="00181261" w:rsidRPr="00866CFC">
        <w:rPr>
          <w:rFonts w:ascii="Times New Roman" w:hAnsi="Times New Roman"/>
          <w:sz w:val="24"/>
          <w:szCs w:val="24"/>
        </w:rPr>
        <w:t xml:space="preserve"> </w:t>
      </w:r>
      <w:r w:rsidR="00BE2997">
        <w:rPr>
          <w:rFonts w:ascii="Times New Roman" w:hAnsi="Times New Roman"/>
          <w:sz w:val="24"/>
          <w:szCs w:val="24"/>
        </w:rPr>
        <w:t xml:space="preserve">the </w:t>
      </w:r>
      <w:r w:rsidR="00BE2997" w:rsidRPr="00866CFC">
        <w:rPr>
          <w:rFonts w:ascii="Times New Roman" w:hAnsi="Times New Roman"/>
          <w:sz w:val="24"/>
          <w:szCs w:val="24"/>
        </w:rPr>
        <w:t xml:space="preserve">occurrence </w:t>
      </w:r>
      <w:r w:rsidR="00181261" w:rsidRPr="00866CFC">
        <w:rPr>
          <w:rFonts w:ascii="Times New Roman" w:hAnsi="Times New Roman"/>
          <w:sz w:val="24"/>
          <w:szCs w:val="24"/>
        </w:rPr>
        <w:t xml:space="preserve">probability of </w:t>
      </w:r>
      <w:r w:rsidR="00BE2997">
        <w:rPr>
          <w:rFonts w:ascii="Times New Roman" w:hAnsi="Times New Roman"/>
          <w:sz w:val="24"/>
          <w:szCs w:val="24"/>
        </w:rPr>
        <w:t xml:space="preserve">each </w:t>
      </w:r>
      <w:r w:rsidR="00343122">
        <w:rPr>
          <w:rFonts w:ascii="Times New Roman" w:hAnsi="Times New Roman"/>
          <w:sz w:val="24"/>
          <w:szCs w:val="24"/>
        </w:rPr>
        <w:t>LULC</w:t>
      </w:r>
      <w:r w:rsidR="00BE2997">
        <w:rPr>
          <w:rFonts w:ascii="Times New Roman" w:hAnsi="Times New Roman"/>
          <w:sz w:val="24"/>
          <w:szCs w:val="24"/>
        </w:rPr>
        <w:t xml:space="preserve"> type </w:t>
      </w:r>
      <w:r w:rsidR="00181261" w:rsidRPr="00866CFC">
        <w:rPr>
          <w:rFonts w:ascii="Times New Roman" w:hAnsi="Times New Roman"/>
          <w:sz w:val="24"/>
          <w:szCs w:val="24"/>
        </w:rPr>
        <w:t>in FLUS</w:t>
      </w:r>
      <w:r w:rsidR="00E1370E">
        <w:rPr>
          <w:rFonts w:ascii="Times New Roman" w:hAnsi="Times New Roman"/>
          <w:sz w:val="24"/>
          <w:szCs w:val="24"/>
        </w:rPr>
        <w:t xml:space="preserve"> model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8"/>
        <w:gridCol w:w="1219"/>
        <w:gridCol w:w="1203"/>
        <w:gridCol w:w="3346"/>
      </w:tblGrid>
      <w:tr w:rsidR="00181261" w:rsidRPr="004F6AB5" w14:paraId="7376D04C" w14:textId="77777777" w:rsidTr="001F6DC4">
        <w:trPr>
          <w:trHeight w:val="584"/>
        </w:trPr>
        <w:tc>
          <w:tcPr>
            <w:tcW w:w="1528" w:type="pct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6C3BD116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LULCC Drivers</w:t>
            </w:r>
          </w:p>
        </w:tc>
        <w:tc>
          <w:tcPr>
            <w:tcW w:w="734" w:type="pct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4DD12051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Year</w:t>
            </w:r>
          </w:p>
        </w:tc>
        <w:tc>
          <w:tcPr>
            <w:tcW w:w="724" w:type="pct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6AD1AFD8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Resolution</w:t>
            </w:r>
          </w:p>
        </w:tc>
        <w:tc>
          <w:tcPr>
            <w:tcW w:w="2014" w:type="pct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0953EB4E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Data Source</w:t>
            </w:r>
          </w:p>
        </w:tc>
      </w:tr>
      <w:tr w:rsidR="00181261" w:rsidRPr="004F6AB5" w14:paraId="213EBB23" w14:textId="77777777" w:rsidTr="001F6DC4">
        <w:trPr>
          <w:trHeight w:val="584"/>
        </w:trPr>
        <w:tc>
          <w:tcPr>
            <w:tcW w:w="1528" w:type="pct"/>
            <w:tcBorders>
              <w:top w:val="single" w:sz="4" w:space="0" w:color="auto"/>
            </w:tcBorders>
            <w:vAlign w:val="center"/>
            <w:hideMark/>
          </w:tcPr>
          <w:p w14:paraId="3021DFF5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Distance to Roads</w:t>
            </w:r>
          </w:p>
        </w:tc>
        <w:tc>
          <w:tcPr>
            <w:tcW w:w="734" w:type="pct"/>
            <w:tcBorders>
              <w:top w:val="single" w:sz="4" w:space="0" w:color="auto"/>
            </w:tcBorders>
            <w:vAlign w:val="center"/>
            <w:hideMark/>
          </w:tcPr>
          <w:p w14:paraId="1E9986A8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724" w:type="pct"/>
            <w:tcBorders>
              <w:top w:val="single" w:sz="4" w:space="0" w:color="auto"/>
            </w:tcBorders>
            <w:vAlign w:val="center"/>
            <w:hideMark/>
          </w:tcPr>
          <w:p w14:paraId="02CFADE8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tcBorders>
              <w:top w:val="single" w:sz="4" w:space="0" w:color="auto"/>
            </w:tcBorders>
            <w:vAlign w:val="center"/>
            <w:hideMark/>
          </w:tcPr>
          <w:p w14:paraId="744F4CB5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ESRI World Roads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A90996">
              <w:rPr>
                <w:rFonts w:ascii="Times New Roman" w:eastAsia="等线" w:hAnsi="Times New Roman" w:cs="Times New Roman"/>
                <w:color w:val="000000"/>
                <w:szCs w:val="21"/>
              </w:rPr>
              <w:t>http://www.arcgis.com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181261" w:rsidRPr="004F6AB5" w14:paraId="65A8F46E" w14:textId="77777777" w:rsidTr="00DD155E">
        <w:trPr>
          <w:trHeight w:val="584"/>
        </w:trPr>
        <w:tc>
          <w:tcPr>
            <w:tcW w:w="1528" w:type="pct"/>
            <w:vAlign w:val="center"/>
            <w:hideMark/>
          </w:tcPr>
          <w:p w14:paraId="7E9DF02C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Distance to Cities</w:t>
            </w:r>
          </w:p>
        </w:tc>
        <w:tc>
          <w:tcPr>
            <w:tcW w:w="734" w:type="pct"/>
            <w:vAlign w:val="center"/>
            <w:hideMark/>
          </w:tcPr>
          <w:p w14:paraId="0C13CC9C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724" w:type="pct"/>
            <w:vAlign w:val="center"/>
            <w:hideMark/>
          </w:tcPr>
          <w:p w14:paraId="6E9D43A0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Merge w:val="restart"/>
            <w:vAlign w:val="center"/>
            <w:hideMark/>
          </w:tcPr>
          <w:p w14:paraId="223851DB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Nature Earth Populated Places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A90996">
              <w:rPr>
                <w:rFonts w:ascii="Times New Roman" w:eastAsia="等线" w:hAnsi="Times New Roman" w:cs="Times New Roman"/>
                <w:color w:val="000000"/>
                <w:szCs w:val="21"/>
              </w:rPr>
              <w:t>http://www.naturalearthdata.com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181261" w:rsidRPr="004F6AB5" w14:paraId="64690057" w14:textId="77777777" w:rsidTr="00DD155E">
        <w:trPr>
          <w:trHeight w:val="584"/>
        </w:trPr>
        <w:tc>
          <w:tcPr>
            <w:tcW w:w="1528" w:type="pct"/>
            <w:vAlign w:val="center"/>
            <w:hideMark/>
          </w:tcPr>
          <w:p w14:paraId="1DB610CE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Distance to Rivers</w:t>
            </w:r>
          </w:p>
        </w:tc>
        <w:tc>
          <w:tcPr>
            <w:tcW w:w="734" w:type="pct"/>
            <w:vAlign w:val="center"/>
            <w:hideMark/>
          </w:tcPr>
          <w:p w14:paraId="6CAF7770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724" w:type="pct"/>
            <w:vAlign w:val="center"/>
            <w:hideMark/>
          </w:tcPr>
          <w:p w14:paraId="22860444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Merge/>
            <w:vAlign w:val="center"/>
          </w:tcPr>
          <w:p w14:paraId="0A5E72DB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77703BB9" w14:textId="77777777" w:rsidTr="00DD155E">
        <w:trPr>
          <w:trHeight w:val="584"/>
        </w:trPr>
        <w:tc>
          <w:tcPr>
            <w:tcW w:w="1528" w:type="pct"/>
            <w:vAlign w:val="center"/>
            <w:hideMark/>
          </w:tcPr>
          <w:p w14:paraId="2B3F0012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bookmarkStart w:id="11" w:name="OLE_LINK2"/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Population</w:t>
            </w:r>
            <w:bookmarkEnd w:id="11"/>
          </w:p>
        </w:tc>
        <w:tc>
          <w:tcPr>
            <w:tcW w:w="734" w:type="pct"/>
            <w:vAlign w:val="center"/>
            <w:hideMark/>
          </w:tcPr>
          <w:p w14:paraId="2AF26CAF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724" w:type="pct"/>
            <w:vAlign w:val="center"/>
            <w:hideMark/>
          </w:tcPr>
          <w:p w14:paraId="31404D9E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Align w:val="center"/>
            <w:hideMark/>
          </w:tcPr>
          <w:p w14:paraId="0AEE6A49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NASA Gridded Population of the World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A90996">
              <w:rPr>
                <w:rFonts w:ascii="Times New Roman" w:eastAsia="等线" w:hAnsi="Times New Roman" w:cs="Times New Roman"/>
                <w:color w:val="000000"/>
                <w:szCs w:val="21"/>
              </w:rPr>
              <w:t>Center for International Earth Science Information Network - CIESIN - Columbia University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181261" w:rsidRPr="004F6AB5" w14:paraId="624030F2" w14:textId="77777777" w:rsidTr="00DD155E">
        <w:trPr>
          <w:trHeight w:val="674"/>
        </w:trPr>
        <w:tc>
          <w:tcPr>
            <w:tcW w:w="1528" w:type="pct"/>
            <w:vAlign w:val="center"/>
            <w:hideMark/>
          </w:tcPr>
          <w:p w14:paraId="27B013CE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GDP </w:t>
            </w:r>
          </w:p>
        </w:tc>
        <w:tc>
          <w:tcPr>
            <w:tcW w:w="734" w:type="pct"/>
            <w:vAlign w:val="center"/>
            <w:hideMark/>
          </w:tcPr>
          <w:p w14:paraId="28F49962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724" w:type="pct"/>
            <w:vAlign w:val="center"/>
            <w:hideMark/>
          </w:tcPr>
          <w:p w14:paraId="4AAD0C62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Align w:val="center"/>
            <w:hideMark/>
          </w:tcPr>
          <w:p w14:paraId="6BC0E5E3" w14:textId="1132C14E" w:rsidR="00181261" w:rsidRPr="004F6AB5" w:rsidRDefault="00181261" w:rsidP="00D35A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Dryad Digital Repository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begin"/>
            </w:r>
            <w:r w:rsidR="00D35A2F">
              <w:rPr>
                <w:rFonts w:ascii="Times New Roman" w:eastAsia="等线" w:hAnsi="Times New Roman" w:cs="Times New Roman"/>
                <w:color w:val="000000"/>
                <w:szCs w:val="21"/>
              </w:rPr>
              <w:instrText xml:space="preserve"> ADDIN EN.CITE &lt;EndNote&gt;&lt;Cite&gt;&lt;Author&gt;Kummu&lt;/Author&gt;&lt;Year&gt;2018&lt;/Year&gt;&lt;RecNum&gt;10&lt;/RecNum&gt;&lt;DisplayText&gt;&lt;style face="superscript"&gt;4&lt;/style&gt;&lt;/DisplayText&gt;&lt;record&gt;&lt;rec-number&gt;10&lt;/rec-number&gt;&lt;foreign-keys&gt;&lt;key app="EN" db-id="dvw5rtw24x9ze3es0r8vsd2l5vt505f0d55p" timestamp="1629574658"&gt;10&lt;/key&gt;&lt;/foreign-keys&gt;&lt;ref-type name="Journal Article"&gt;17&lt;/ref-type&gt;&lt;contributors&gt;&lt;authors&gt;&lt;author&gt;Kummu, M.&lt;/author&gt;&lt;author&gt;Taka, M.&lt;/author&gt;&lt;author&gt;Guillaume, J. H. A.&lt;/author&gt;&lt;/authors&gt;&lt;/contributors&gt;&lt;auth-address&gt;Aalto Univ, Water &amp;amp; Dev Res Grp, Tietotie 1E, Espoo 02150, Finland&lt;/auth-address&gt;&lt;titles&gt;&lt;title&gt;Data Descriptor: Gridded global datasets for Gross Domestic Product and Human Development Index over 1990-2015&lt;/title&gt;&lt;secondary-title&gt;Scientific Data&lt;/secondary-title&gt;&lt;alt-title&gt;Sci Data&amp;#xD;Sci Data&lt;/alt-title&gt;&lt;/titles&gt;&lt;periodical&gt;&lt;full-title&gt;Scientific Data&lt;/full-title&gt;&lt;abbr-1&gt;Sci Data&lt;/abbr-1&gt;&lt;/periodical&gt;&lt;volume&gt;5&lt;/volume&gt;&lt;keywords&gt;&lt;keyword&gt;water-stress&lt;/keyword&gt;&lt;keyword&gt;flood risk&lt;/keyword&gt;&lt;keyword&gt;climate&lt;/keyword&gt;&lt;keyword&gt;vulnerability&lt;/keyword&gt;&lt;keyword&gt;population&lt;/keyword&gt;&lt;keyword&gt;geography&lt;/keyword&gt;&lt;keyword&gt;world&lt;/keyword&gt;&lt;keyword&gt;land&lt;/keyword&gt;&lt;/keywords&gt;&lt;dates&gt;&lt;year&gt;2018&lt;/year&gt;&lt;pub-dates&gt;&lt;date&gt;Feb 6&lt;/date&gt;&lt;/pub-dates&gt;&lt;/dates&gt;&lt;accession-num&gt;WOS:000424289700001&lt;/accession-num&gt;&lt;urls&gt;&lt;related-urls&gt;&lt;url&gt;&amp;lt;Go to ISI&amp;gt;://WOS:000424289700001&lt;/url&gt;&lt;/related-urls&gt;&lt;/urls&gt;&lt;language&gt;English&lt;/language&gt;&lt;/record&gt;&lt;/Cite&gt;&lt;/EndNote&gt;</w:instrTex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separate"/>
            </w:r>
            <w:r w:rsidR="00D35A2F" w:rsidRPr="00D35A2F">
              <w:rPr>
                <w:rFonts w:ascii="Times New Roman" w:eastAsia="等线" w:hAnsi="Times New Roman" w:cs="Times New Roman"/>
                <w:noProof/>
                <w:color w:val="000000"/>
                <w:szCs w:val="21"/>
                <w:vertAlign w:val="superscript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181261" w:rsidRPr="004F6AB5" w14:paraId="0E46C136" w14:textId="77777777" w:rsidTr="00DD155E">
        <w:trPr>
          <w:trHeight w:val="584"/>
        </w:trPr>
        <w:tc>
          <w:tcPr>
            <w:tcW w:w="1528" w:type="pct"/>
            <w:vAlign w:val="center"/>
            <w:hideMark/>
          </w:tcPr>
          <w:p w14:paraId="53A29AF1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Soil Quality</w:t>
            </w:r>
          </w:p>
        </w:tc>
        <w:tc>
          <w:tcPr>
            <w:tcW w:w="734" w:type="pct"/>
            <w:vAlign w:val="center"/>
            <w:hideMark/>
          </w:tcPr>
          <w:p w14:paraId="201EE007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 2008</w:t>
            </w:r>
          </w:p>
        </w:tc>
        <w:tc>
          <w:tcPr>
            <w:tcW w:w="724" w:type="pct"/>
            <w:vAlign w:val="center"/>
            <w:hideMark/>
          </w:tcPr>
          <w:p w14:paraId="5B85232A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Align w:val="center"/>
            <w:hideMark/>
          </w:tcPr>
          <w:p w14:paraId="1DA2EC0F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World Harmonization Soil Quality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897EBF">
              <w:rPr>
                <w:rFonts w:ascii="Times New Roman" w:eastAsia="等线" w:hAnsi="Times New Roman" w:cs="Times New Roman"/>
                <w:color w:val="000000"/>
                <w:szCs w:val="21"/>
              </w:rPr>
              <w:t>http://www.fao.org/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181261" w:rsidRPr="004F6AB5" w14:paraId="10CFB797" w14:textId="77777777" w:rsidTr="00DD155E">
        <w:trPr>
          <w:trHeight w:val="584"/>
        </w:trPr>
        <w:tc>
          <w:tcPr>
            <w:tcW w:w="1528" w:type="pct"/>
            <w:vAlign w:val="center"/>
            <w:hideMark/>
          </w:tcPr>
          <w:p w14:paraId="4B6EEC37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Mean Precipitation</w:t>
            </w:r>
          </w:p>
        </w:tc>
        <w:tc>
          <w:tcPr>
            <w:tcW w:w="734" w:type="pct"/>
            <w:vAlign w:val="center"/>
            <w:hideMark/>
          </w:tcPr>
          <w:p w14:paraId="7968CB46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1970-2000</w:t>
            </w:r>
          </w:p>
        </w:tc>
        <w:tc>
          <w:tcPr>
            <w:tcW w:w="724" w:type="pct"/>
            <w:vAlign w:val="center"/>
            <w:hideMark/>
          </w:tcPr>
          <w:p w14:paraId="444B3FB4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Merge w:val="restart"/>
            <w:vAlign w:val="center"/>
            <w:hideMark/>
          </w:tcPr>
          <w:p w14:paraId="15D7BF39" w14:textId="259B2C8F" w:rsidR="00181261" w:rsidRPr="004F6AB5" w:rsidRDefault="00181261" w:rsidP="00D35A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World Climate Data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begin"/>
            </w:r>
            <w:r w:rsidR="00D35A2F">
              <w:rPr>
                <w:rFonts w:ascii="Times New Roman" w:eastAsia="等线" w:hAnsi="Times New Roman" w:cs="Times New Roman"/>
                <w:color w:val="000000"/>
                <w:szCs w:val="21"/>
              </w:rPr>
              <w:instrText xml:space="preserve"> ADDIN EN.CITE &lt;EndNote&gt;&lt;Cite&gt;&lt;Author&gt;Fick&lt;/Author&gt;&lt;Year&gt;2017&lt;/Year&gt;&lt;RecNum&gt;11&lt;/RecNum&gt;&lt;DisplayText&gt;&lt;style face="superscript"&gt;5&lt;/style&gt;&lt;/DisplayText&gt;&lt;record&gt;&lt;rec-number&gt;11&lt;/rec-number&gt;&lt;foreign-keys&gt;&lt;key app="EN" db-id="dvw5rtw24x9ze3es0r8vsd2l5vt505f0d55p" timestamp="1629574658"&gt;11&lt;/key&gt;&lt;/foreign-keys&gt;&lt;ref-type name="Journal Article"&gt;17&lt;/ref-type&gt;&lt;contributors&gt;&lt;authors&gt;&lt;author&gt;Fick, S. E.&lt;/author&gt;&lt;author&gt;Hijmans, R. J.&lt;/author&gt;&lt;/authors&gt;&lt;/contributors&gt;&lt;auth-address&gt;Univ Calif Davis, Dept Plant Sci, Davis, CA 95616 USA&amp;#xD;Univ Calif Davis, Dept Environm Sci &amp;amp; Policy, Davis, CA 95616 USA&lt;/auth-address&gt;&lt;titles&gt;&lt;title&gt;WorldClim 2: new 1-km spatial resolution climate surfaces for global land areas&lt;/title&gt;&lt;secondary-title&gt;International Journal of Climatology&lt;/secondary-title&gt;&lt;alt-title&gt;Int J Climatol&amp;#xD;Int J Climatol&lt;/alt-title&gt;&lt;/titles&gt;&lt;periodical&gt;&lt;full-title&gt;International Journal of Climatology&lt;/full-title&gt;&lt;abbr-1&gt;Int J Climatol&lt;/abbr-1&gt;&lt;/periodical&gt;&lt;pages&gt;4302-4315&lt;/pages&gt;&lt;volume&gt;37&lt;/volume&gt;&lt;number&gt;12&lt;/number&gt;&lt;keywords&gt;&lt;keyword&gt;interpolation&lt;/keyword&gt;&lt;keyword&gt;climate surfaces&lt;/keyword&gt;&lt;keyword&gt;worldclim&lt;/keyword&gt;&lt;keyword&gt;modis&lt;/keyword&gt;&lt;keyword&gt;land surface temperature&lt;/keyword&gt;&lt;keyword&gt;cloud cover&lt;/keyword&gt;&lt;keyword&gt;solar radiation&lt;/keyword&gt;&lt;keyword&gt;wind speed&lt;/keyword&gt;&lt;keyword&gt;vapour pressure&lt;/keyword&gt;&lt;keyword&gt;daily air temperatures&lt;/keyword&gt;&lt;keyword&gt;modis cloud mask&lt;/keyword&gt;&lt;keyword&gt;interpolating maximum&lt;/keyword&gt;&lt;keyword&gt;time-series&lt;/keyword&gt;&lt;keyword&gt;part i&lt;/keyword&gt;&lt;keyword&gt;variables&lt;/keyword&gt;&lt;keyword&gt;products&lt;/keyword&gt;&lt;keyword&gt;variability&lt;/keyword&gt;&lt;keyword&gt;validation&lt;/keyword&gt;&lt;keyword&gt;strategies&lt;/keyword&gt;&lt;/keywords&gt;&lt;dates&gt;&lt;year&gt;2017&lt;/year&gt;&lt;pub-dates&gt;&lt;date&gt;Oct&lt;/date&gt;&lt;/pub-dates&gt;&lt;/dates&gt;&lt;isbn&gt;0899-8418&lt;/isbn&gt;&lt;accession-num&gt;WOS:000412095400006&lt;/accession-num&gt;&lt;urls&gt;&lt;related-urls&gt;&lt;url&gt;&amp;lt;Go to ISI&amp;gt;://WOS:000412095400006&lt;/url&gt;&lt;/related-urls&gt;&lt;/urls&gt;&lt;language&gt;English&lt;/language&gt;&lt;/record&gt;&lt;/Cite&gt;&lt;/EndNote&gt;</w:instrTex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separate"/>
            </w:r>
            <w:r w:rsidR="00D35A2F" w:rsidRPr="00D35A2F">
              <w:rPr>
                <w:rFonts w:ascii="Times New Roman" w:eastAsia="等线" w:hAnsi="Times New Roman" w:cs="Times New Roman"/>
                <w:noProof/>
                <w:color w:val="000000"/>
                <w:szCs w:val="21"/>
                <w:vertAlign w:val="superscript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181261" w:rsidRPr="004F6AB5" w14:paraId="7454D68A" w14:textId="77777777" w:rsidTr="001F6DC4">
        <w:trPr>
          <w:trHeight w:val="584"/>
        </w:trPr>
        <w:tc>
          <w:tcPr>
            <w:tcW w:w="1528" w:type="pct"/>
            <w:vAlign w:val="center"/>
            <w:hideMark/>
          </w:tcPr>
          <w:p w14:paraId="0BC2D315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Mean Temperature</w:t>
            </w:r>
          </w:p>
        </w:tc>
        <w:tc>
          <w:tcPr>
            <w:tcW w:w="734" w:type="pct"/>
            <w:vAlign w:val="center"/>
            <w:hideMark/>
          </w:tcPr>
          <w:p w14:paraId="4C287B16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1970-2000</w:t>
            </w:r>
          </w:p>
        </w:tc>
        <w:tc>
          <w:tcPr>
            <w:tcW w:w="724" w:type="pct"/>
            <w:vAlign w:val="center"/>
            <w:hideMark/>
          </w:tcPr>
          <w:p w14:paraId="4806C625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Merge/>
            <w:vAlign w:val="center"/>
            <w:hideMark/>
          </w:tcPr>
          <w:p w14:paraId="46EC5A66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81261" w:rsidRPr="004F6AB5" w14:paraId="5BF362D7" w14:textId="77777777" w:rsidTr="00DD155E">
        <w:trPr>
          <w:trHeight w:val="584"/>
        </w:trPr>
        <w:tc>
          <w:tcPr>
            <w:tcW w:w="1528" w:type="pct"/>
            <w:vAlign w:val="center"/>
            <w:hideMark/>
          </w:tcPr>
          <w:p w14:paraId="75B76404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DEM</w:t>
            </w:r>
          </w:p>
        </w:tc>
        <w:tc>
          <w:tcPr>
            <w:tcW w:w="734" w:type="pct"/>
            <w:vAlign w:val="center"/>
            <w:hideMark/>
          </w:tcPr>
          <w:p w14:paraId="1784DF46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2010</w:t>
            </w:r>
          </w:p>
        </w:tc>
        <w:tc>
          <w:tcPr>
            <w:tcW w:w="724" w:type="pct"/>
            <w:vAlign w:val="center"/>
            <w:hideMark/>
          </w:tcPr>
          <w:p w14:paraId="5F76309B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Merge w:val="restart"/>
            <w:vAlign w:val="center"/>
            <w:hideMark/>
          </w:tcPr>
          <w:p w14:paraId="5433A2A4" w14:textId="2260B261" w:rsidR="00181261" w:rsidRPr="004F6AB5" w:rsidRDefault="00181261" w:rsidP="00D35A2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GMTED2010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begin"/>
            </w:r>
            <w:r w:rsidR="00D35A2F">
              <w:rPr>
                <w:rFonts w:ascii="Times New Roman" w:eastAsia="等线" w:hAnsi="Times New Roman" w:cs="Times New Roman"/>
                <w:color w:val="000000"/>
                <w:szCs w:val="21"/>
              </w:rPr>
              <w:instrText xml:space="preserve"> ADDIN EN.CITE &lt;EndNote&gt;&lt;Cite&gt;&lt;Author&gt;Danielson&lt;/Author&gt;&lt;Year&gt;2011&lt;/Year&gt;&lt;RecNum&gt;12&lt;/RecNum&gt;&lt;DisplayText&gt;&lt;style face="superscript"&gt;6&lt;/style&gt;&lt;/DisplayText&gt;&lt;record&gt;&lt;rec-number&gt;12&lt;/rec-number&gt;&lt;foreign-keys&gt;&lt;key app="EN" db-id="dvw5rtw24x9ze3es0r8vsd2l5vt505f0d55p" timestamp="1629574658"&gt;12&lt;/key&gt;&lt;/foreign-keys&gt;&lt;ref-type name="Report"&gt;27&lt;/ref-type&gt;&lt;contributors&gt;&lt;authors&gt;&lt;author&gt;Danielson, J.J.&lt;/author&gt;&lt;author&gt;Gesch, D.B.&lt;/author&gt;&lt;/authors&gt;&lt;tertiary-authors&gt;&lt;author&gt;Geological Survey Open-File Report 2011&lt;/author&gt;&lt;/tertiary-authors&gt;&lt;/contributors&gt;&lt;titles&gt;&lt;title&gt;Global multi-resolution terrain elevation data 2010 (GMTED2010)&lt;/title&gt;&lt;/titles&gt;&lt;dates&gt;&lt;year&gt;2011&lt;/year&gt;&lt;/dates&gt;&lt;pub-location&gt;U.S.&lt;/pub-location&gt;&lt;urls&gt;&lt;/urls&gt;&lt;/record&gt;&lt;/Cite&gt;&lt;/EndNote&gt;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separate"/>
            </w:r>
            <w:r w:rsidR="00D35A2F" w:rsidRPr="00D35A2F">
              <w:rPr>
                <w:rFonts w:ascii="Times New Roman" w:eastAsia="等线" w:hAnsi="Times New Roman" w:cs="Times New Roman"/>
                <w:noProof/>
                <w:color w:val="000000"/>
                <w:szCs w:val="21"/>
                <w:vertAlign w:val="superscript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181261" w:rsidRPr="004F6AB5" w14:paraId="5DF54ED2" w14:textId="77777777" w:rsidTr="001F6DC4">
        <w:trPr>
          <w:trHeight w:val="584"/>
        </w:trPr>
        <w:tc>
          <w:tcPr>
            <w:tcW w:w="1528" w:type="pct"/>
            <w:tcBorders>
              <w:bottom w:val="single" w:sz="8" w:space="0" w:color="auto"/>
            </w:tcBorders>
            <w:vAlign w:val="center"/>
            <w:hideMark/>
          </w:tcPr>
          <w:p w14:paraId="2323B636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Slope</w:t>
            </w:r>
          </w:p>
        </w:tc>
        <w:tc>
          <w:tcPr>
            <w:tcW w:w="734" w:type="pct"/>
            <w:tcBorders>
              <w:bottom w:val="single" w:sz="8" w:space="0" w:color="auto"/>
            </w:tcBorders>
            <w:vAlign w:val="center"/>
            <w:hideMark/>
          </w:tcPr>
          <w:p w14:paraId="2C1202DF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2010</w:t>
            </w:r>
          </w:p>
        </w:tc>
        <w:tc>
          <w:tcPr>
            <w:tcW w:w="724" w:type="pct"/>
            <w:tcBorders>
              <w:bottom w:val="single" w:sz="8" w:space="0" w:color="auto"/>
            </w:tcBorders>
            <w:vAlign w:val="center"/>
            <w:hideMark/>
          </w:tcPr>
          <w:p w14:paraId="4A04E2E7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4F6AB5">
              <w:rPr>
                <w:rFonts w:ascii="Times New Roman" w:eastAsia="等线" w:hAnsi="Times New Roman" w:cs="Times New Roman"/>
                <w:color w:val="000000"/>
                <w:szCs w:val="21"/>
              </w:rPr>
              <w:t>1 km</w:t>
            </w:r>
          </w:p>
        </w:tc>
        <w:tc>
          <w:tcPr>
            <w:tcW w:w="2014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3881931B" w14:textId="77777777" w:rsidR="00181261" w:rsidRPr="004F6AB5" w:rsidRDefault="00181261" w:rsidP="00BD10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6DDAA3A" w14:textId="77777777" w:rsidR="00181261" w:rsidRPr="004F6AB5" w:rsidRDefault="00181261" w:rsidP="00BD1093">
      <w:pPr>
        <w:jc w:val="left"/>
        <w:rPr>
          <w:rFonts w:ascii="Times New Roman" w:hAnsi="Times New Roman" w:cs="Times New Roman"/>
        </w:rPr>
      </w:pPr>
      <w:r w:rsidRPr="004F6AB5">
        <w:rPr>
          <w:rFonts w:ascii="Times New Roman" w:hAnsi="Times New Roman" w:cs="Times New Roman"/>
        </w:rPr>
        <w:t>Note: GDP is the abbreviation of gross domestic product; DEM is the abbreviation of digital elevation model.</w:t>
      </w:r>
    </w:p>
    <w:p w14:paraId="20D8480B" w14:textId="08A7F2F0" w:rsidR="00181261" w:rsidRDefault="00181261" w:rsidP="00BD1093">
      <w:pPr>
        <w:jc w:val="left"/>
      </w:pPr>
    </w:p>
    <w:p w14:paraId="2E1FA513" w14:textId="77777777" w:rsidR="00734FBF" w:rsidRDefault="00734FBF" w:rsidP="00BD1093">
      <w:pPr>
        <w:jc w:val="left"/>
      </w:pPr>
    </w:p>
    <w:p w14:paraId="79B4A6A7" w14:textId="41D8C2B7" w:rsidR="000C7C3D" w:rsidRPr="004F6AB5" w:rsidRDefault="00866CFC" w:rsidP="00BD1093">
      <w:pPr>
        <w:jc w:val="left"/>
        <w:rPr>
          <w:rFonts w:ascii="Times New Roman" w:hAnsi="Times New Roman" w:cs="Times New Roman"/>
        </w:rPr>
      </w:pPr>
      <w:r w:rsidRPr="00DC3B71">
        <w:rPr>
          <w:rFonts w:ascii="Times New Roman" w:hAnsi="Times New Roman"/>
          <w:sz w:val="24"/>
          <w:szCs w:val="24"/>
        </w:rPr>
        <w:t xml:space="preserve">Supplementary Table </w:t>
      </w:r>
      <w:r w:rsidR="00AA1735" w:rsidRPr="00866CFC">
        <w:rPr>
          <w:rFonts w:ascii="Times New Roman" w:hAnsi="Times New Roman"/>
          <w:sz w:val="24"/>
          <w:szCs w:val="24"/>
        </w:rPr>
        <w:t>4</w:t>
      </w:r>
      <w:r w:rsidR="00181261" w:rsidRPr="00866CFC">
        <w:rPr>
          <w:rFonts w:ascii="Times New Roman" w:hAnsi="Times New Roman"/>
          <w:sz w:val="24"/>
          <w:szCs w:val="24"/>
        </w:rPr>
        <w:t>. Figure of Merit (%</w:t>
      </w:r>
      <w:r w:rsidR="00343122">
        <w:rPr>
          <w:rFonts w:ascii="Times New Roman" w:hAnsi="Times New Roman"/>
          <w:sz w:val="24"/>
          <w:szCs w:val="24"/>
        </w:rPr>
        <w:t>; recommended by Li et al</w:t>
      </w:r>
      <w:r w:rsidR="00343122">
        <w:rPr>
          <w:rFonts w:ascii="Times New Roman" w:hAnsi="Times New Roman" w:cs="Times New Roman"/>
        </w:rPr>
        <w:t>.</w:t>
      </w:r>
      <w:r w:rsidR="00343122" w:rsidRPr="004F6AB5">
        <w:rPr>
          <w:rFonts w:ascii="Times New Roman" w:hAnsi="Times New Roman" w:cs="Times New Roman"/>
        </w:rPr>
        <w:fldChar w:fldCharType="begin"/>
      </w:r>
      <w:r w:rsidR="00343122">
        <w:rPr>
          <w:rFonts w:ascii="Times New Roman" w:hAnsi="Times New Roman" w:cs="Times New Roman"/>
        </w:rPr>
        <w:instrText xml:space="preserve"> ADDIN EN.CITE &lt;EndNote&gt;&lt;Cite ExcludeAuth="1"&gt;&lt;Author&gt;Li&lt;/Author&gt;&lt;Year&gt;2017&lt;/Year&gt;&lt;RecNum&gt;12&lt;/RecNum&gt;&lt;DisplayText&gt;&lt;style face="superscript"&gt;7&lt;/style&gt;&lt;/DisplayText&gt;&lt;record&gt;&lt;rec-number&gt;12&lt;/rec-number&gt;&lt;foreign-keys&gt;&lt;key app="EN" db-id="zztr5vdd8222f1ext575ttsqx9psfd2fwtfv" timestamp="1622365527"&gt;12&lt;/key&gt;&lt;/foreign-keys&gt;&lt;ref-type name="Journal Article"&gt;17&lt;/ref-type&gt;&lt;contributors&gt;&lt;authors&gt;&lt;author&gt;Li, Xia&lt;/author&gt;&lt;author&gt;Chen, Guangzhao&lt;/author&gt;&lt;author&gt;Liu, Xiaoping&lt;/author&gt;&lt;author&gt;Liang, Xun&lt;/author&gt;&lt;author&gt;Wang, Shaojian&lt;/author&gt;&lt;author&gt;Chen, Yimin&lt;/author&gt;&lt;author&gt;Pei, Fengsong&lt;/author&gt;&lt;author&gt;Xu, Xiaocong&lt;/author&gt;&lt;/authors&gt;&lt;/contributors&gt;&lt;titles&gt;&lt;title&gt;A New Global Land-Use and Land-Cover Change Product at a 1-km Resolution for 2010 to 2100 Based on Human–Environment Interactions&lt;/title&gt;&lt;secondary-title&gt;Annals of the American Association of Geographers&lt;/secondary-title&gt;&lt;/titles&gt;&lt;periodical&gt;&lt;full-title&gt;Annals of the American Association of Geographers&lt;/full-title&gt;&lt;/periodical&gt;&lt;pages&gt;1040-1059&lt;/pages&gt;&lt;volume&gt;107&lt;/volume&gt;&lt;number&gt;5&lt;/number&gt;&lt;section&gt;1040&lt;/section&gt;&lt;dates&gt;&lt;year&gt;2017&lt;/year&gt;&lt;/dates&gt;&lt;isbn&gt;2469-4452&amp;#xD;2469-4460&lt;/isbn&gt;&lt;urls&gt;&lt;/urls&gt;&lt;electronic-resource-num&gt;10.1080/24694452.2017.1303357&lt;/electronic-resource-num&gt;&lt;/record&gt;&lt;/Cite&gt;&lt;/EndNote&gt;</w:instrText>
      </w:r>
      <w:r w:rsidR="00343122" w:rsidRPr="004F6AB5">
        <w:rPr>
          <w:rFonts w:ascii="Times New Roman" w:hAnsi="Times New Roman" w:cs="Times New Roman"/>
        </w:rPr>
        <w:fldChar w:fldCharType="separate"/>
      </w:r>
      <w:r w:rsidR="00343122" w:rsidRPr="00925500">
        <w:rPr>
          <w:rFonts w:ascii="Times New Roman" w:hAnsi="Times New Roman" w:cs="Times New Roman"/>
          <w:noProof/>
          <w:vertAlign w:val="superscript"/>
        </w:rPr>
        <w:t>7</w:t>
      </w:r>
      <w:r w:rsidR="00343122" w:rsidRPr="004F6AB5">
        <w:rPr>
          <w:rFonts w:ascii="Times New Roman" w:hAnsi="Times New Roman" w:cs="Times New Roman"/>
        </w:rPr>
        <w:fldChar w:fldCharType="end"/>
      </w:r>
      <w:r w:rsidR="00181261" w:rsidRPr="00866CFC">
        <w:rPr>
          <w:rFonts w:ascii="Times New Roman" w:hAnsi="Times New Roman"/>
          <w:sz w:val="24"/>
          <w:szCs w:val="24"/>
        </w:rPr>
        <w:t xml:space="preserve">) of the 26 regions for </w:t>
      </w:r>
      <w:r w:rsidR="00343122">
        <w:rPr>
          <w:rFonts w:ascii="Times New Roman" w:hAnsi="Times New Roman"/>
          <w:sz w:val="24"/>
          <w:szCs w:val="24"/>
        </w:rPr>
        <w:t>LULC</w:t>
      </w:r>
      <w:r w:rsidR="00181261" w:rsidRPr="00866CFC">
        <w:rPr>
          <w:rFonts w:ascii="Times New Roman" w:hAnsi="Times New Roman"/>
          <w:sz w:val="24"/>
          <w:szCs w:val="24"/>
        </w:rPr>
        <w:t xml:space="preserve"> simulation</w:t>
      </w:r>
      <w:r w:rsidR="001344E5">
        <w:rPr>
          <w:rFonts w:ascii="Times New Roman" w:hAnsi="Times New Roman"/>
          <w:sz w:val="24"/>
          <w:szCs w:val="24"/>
        </w:rPr>
        <w:t>s</w:t>
      </w:r>
      <w:r w:rsidR="00181261" w:rsidRPr="00866CFC">
        <w:rPr>
          <w:rFonts w:ascii="Times New Roman" w:hAnsi="Times New Roman"/>
          <w:sz w:val="24"/>
          <w:szCs w:val="24"/>
        </w:rPr>
        <w:t xml:space="preserve"> </w:t>
      </w:r>
      <w:r w:rsidR="001344E5">
        <w:rPr>
          <w:rFonts w:ascii="Times New Roman" w:hAnsi="Times New Roman"/>
          <w:sz w:val="24"/>
          <w:szCs w:val="24"/>
        </w:rPr>
        <w:t>during</w:t>
      </w:r>
      <w:r w:rsidR="00181261" w:rsidRPr="00866CFC">
        <w:rPr>
          <w:rFonts w:ascii="Times New Roman" w:hAnsi="Times New Roman"/>
          <w:sz w:val="24"/>
          <w:szCs w:val="24"/>
        </w:rPr>
        <w:t xml:space="preserve"> 2010</w:t>
      </w:r>
      <w:r w:rsidR="001344E5">
        <w:rPr>
          <w:rFonts w:ascii="Times New Roman" w:hAnsi="Times New Roman"/>
          <w:sz w:val="24"/>
          <w:szCs w:val="24"/>
        </w:rPr>
        <w:t>-</w:t>
      </w:r>
      <w:r w:rsidR="00181261" w:rsidRPr="00866CFC">
        <w:rPr>
          <w:rFonts w:ascii="Times New Roman" w:hAnsi="Times New Roman"/>
          <w:sz w:val="24"/>
          <w:szCs w:val="24"/>
        </w:rPr>
        <w:t xml:space="preserve"> 2015</w:t>
      </w:r>
      <w:r w:rsidR="00AA0FEC">
        <w:rPr>
          <w:rFonts w:ascii="Times New Roman" w:hAnsi="Times New Roman"/>
          <w:sz w:val="24"/>
          <w:szCs w:val="24"/>
        </w:rPr>
        <w:t>.</w:t>
      </w:r>
      <w:r w:rsidR="00343122">
        <w:rPr>
          <w:rFonts w:ascii="Times New Roman" w:hAnsi="Times New Roman"/>
          <w:sz w:val="24"/>
          <w:szCs w:val="24"/>
        </w:rPr>
        <w:t xml:space="preserve"> </w:t>
      </w:r>
      <w:r w:rsidR="00343122" w:rsidRPr="00343122">
        <w:rPr>
          <w:rFonts w:ascii="Times New Roman" w:hAnsi="Times New Roman"/>
          <w:sz w:val="24"/>
          <w:szCs w:val="24"/>
        </w:rPr>
        <w:t>The test results of the</w:t>
      </w:r>
      <w:r w:rsidR="00343122">
        <w:rPr>
          <w:rFonts w:ascii="Times New Roman" w:hAnsi="Times New Roman"/>
          <w:sz w:val="24"/>
          <w:szCs w:val="24"/>
        </w:rPr>
        <w:t xml:space="preserve"> 26 regions range from 5 to 12%, </w:t>
      </w:r>
      <w:r w:rsidR="00343122" w:rsidRPr="00343122">
        <w:rPr>
          <w:rFonts w:ascii="Times New Roman" w:hAnsi="Times New Roman"/>
          <w:sz w:val="24"/>
          <w:szCs w:val="24"/>
        </w:rPr>
        <w:t>with a mean value of 8.73%.</w:t>
      </w:r>
    </w:p>
    <w:tbl>
      <w:tblPr>
        <w:tblStyle w:val="PlainTable21"/>
        <w:tblW w:w="5000" w:type="pct"/>
        <w:tblBorders>
          <w:top w:val="single" w:sz="12" w:space="0" w:color="auto"/>
          <w:bottom w:val="single" w:sz="12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911"/>
        <w:gridCol w:w="950"/>
        <w:gridCol w:w="932"/>
        <w:gridCol w:w="920"/>
        <w:gridCol w:w="920"/>
        <w:gridCol w:w="920"/>
        <w:gridCol w:w="920"/>
        <w:gridCol w:w="919"/>
        <w:gridCol w:w="914"/>
      </w:tblGrid>
      <w:tr w:rsidR="005D141E" w:rsidRPr="004F6AB5" w14:paraId="1BA7BF75" w14:textId="702C6B51" w:rsidTr="00DB3E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8" w:type="pct"/>
            <w:tcBorders>
              <w:top w:val="single" w:sz="8" w:space="0" w:color="auto"/>
              <w:bottom w:val="none" w:sz="0" w:space="0" w:color="auto"/>
            </w:tcBorders>
          </w:tcPr>
          <w:p w14:paraId="11FB0546" w14:textId="711A4117" w:rsidR="005D141E" w:rsidRPr="00C31758" w:rsidRDefault="005D141E" w:rsidP="006D1C3A">
            <w:pPr>
              <w:jc w:val="center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ALA</w:t>
            </w:r>
          </w:p>
        </w:tc>
        <w:tc>
          <w:tcPr>
            <w:tcW w:w="572" w:type="pct"/>
            <w:tcBorders>
              <w:top w:val="single" w:sz="8" w:space="0" w:color="auto"/>
              <w:bottom w:val="none" w:sz="0" w:space="0" w:color="auto"/>
            </w:tcBorders>
          </w:tcPr>
          <w:p w14:paraId="6605FFCE" w14:textId="401E4B9E" w:rsidR="005D141E" w:rsidRPr="00C31758" w:rsidRDefault="005D141E" w:rsidP="006D1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AMZ</w:t>
            </w:r>
          </w:p>
        </w:tc>
        <w:tc>
          <w:tcPr>
            <w:tcW w:w="561" w:type="pct"/>
            <w:tcBorders>
              <w:top w:val="single" w:sz="8" w:space="0" w:color="auto"/>
              <w:bottom w:val="none" w:sz="0" w:space="0" w:color="auto"/>
            </w:tcBorders>
          </w:tcPr>
          <w:p w14:paraId="0F337694" w14:textId="1F593B70" w:rsidR="005D141E" w:rsidRPr="00C31758" w:rsidRDefault="005D141E" w:rsidP="006D1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CAM</w:t>
            </w:r>
          </w:p>
        </w:tc>
        <w:tc>
          <w:tcPr>
            <w:tcW w:w="554" w:type="pct"/>
            <w:tcBorders>
              <w:top w:val="single" w:sz="8" w:space="0" w:color="auto"/>
              <w:bottom w:val="none" w:sz="0" w:space="0" w:color="auto"/>
            </w:tcBorders>
          </w:tcPr>
          <w:p w14:paraId="4458BF17" w14:textId="1EF565A6" w:rsidR="005D141E" w:rsidRPr="00C31758" w:rsidRDefault="005D141E" w:rsidP="006D1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CAS</w:t>
            </w:r>
          </w:p>
        </w:tc>
        <w:tc>
          <w:tcPr>
            <w:tcW w:w="554" w:type="pct"/>
            <w:tcBorders>
              <w:top w:val="single" w:sz="8" w:space="0" w:color="auto"/>
              <w:bottom w:val="none" w:sz="0" w:space="0" w:color="auto"/>
            </w:tcBorders>
          </w:tcPr>
          <w:p w14:paraId="4035AD38" w14:textId="689E67BE" w:rsidR="005D141E" w:rsidRPr="00C31758" w:rsidRDefault="005D141E" w:rsidP="006D1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CEU</w:t>
            </w:r>
          </w:p>
        </w:tc>
        <w:tc>
          <w:tcPr>
            <w:tcW w:w="554" w:type="pct"/>
            <w:tcBorders>
              <w:top w:val="single" w:sz="8" w:space="0" w:color="auto"/>
              <w:bottom w:val="none" w:sz="0" w:space="0" w:color="auto"/>
            </w:tcBorders>
          </w:tcPr>
          <w:p w14:paraId="6629C79C" w14:textId="6A6B3216" w:rsidR="005D141E" w:rsidRPr="00C31758" w:rsidRDefault="005D141E" w:rsidP="006D1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CGI</w:t>
            </w:r>
          </w:p>
        </w:tc>
        <w:tc>
          <w:tcPr>
            <w:tcW w:w="554" w:type="pct"/>
            <w:tcBorders>
              <w:top w:val="single" w:sz="8" w:space="0" w:color="auto"/>
              <w:bottom w:val="none" w:sz="0" w:space="0" w:color="auto"/>
            </w:tcBorders>
          </w:tcPr>
          <w:p w14:paraId="63EB56FA" w14:textId="722E9C30" w:rsidR="005D141E" w:rsidRPr="00C31758" w:rsidRDefault="005D141E" w:rsidP="006D1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CNA</w:t>
            </w:r>
          </w:p>
        </w:tc>
        <w:tc>
          <w:tcPr>
            <w:tcW w:w="553" w:type="pct"/>
            <w:tcBorders>
              <w:top w:val="single" w:sz="8" w:space="0" w:color="auto"/>
              <w:bottom w:val="none" w:sz="0" w:space="0" w:color="auto"/>
            </w:tcBorders>
          </w:tcPr>
          <w:p w14:paraId="3724473D" w14:textId="012AD4F4" w:rsidR="005D141E" w:rsidRPr="00C31758" w:rsidRDefault="005D141E" w:rsidP="006D1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EAF</w:t>
            </w:r>
          </w:p>
        </w:tc>
        <w:tc>
          <w:tcPr>
            <w:tcW w:w="550" w:type="pct"/>
            <w:tcBorders>
              <w:top w:val="single" w:sz="8" w:space="0" w:color="auto"/>
              <w:bottom w:val="none" w:sz="0" w:space="0" w:color="auto"/>
            </w:tcBorders>
          </w:tcPr>
          <w:p w14:paraId="731DFC2E" w14:textId="7D357092" w:rsidR="005D141E" w:rsidRPr="00C31758" w:rsidRDefault="005D141E" w:rsidP="006D1C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EAS</w:t>
            </w:r>
          </w:p>
        </w:tc>
      </w:tr>
      <w:tr w:rsidR="005D141E" w:rsidRPr="004F6AB5" w14:paraId="40ECAC12" w14:textId="6060775B" w:rsidTr="00DB3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8" w:type="pct"/>
            <w:tcBorders>
              <w:top w:val="none" w:sz="0" w:space="0" w:color="auto"/>
              <w:bottom w:val="none" w:sz="0" w:space="0" w:color="auto"/>
            </w:tcBorders>
          </w:tcPr>
          <w:p w14:paraId="0D68A6C7" w14:textId="77777777" w:rsidR="005D141E" w:rsidRPr="004F6AB5" w:rsidRDefault="005D141E" w:rsidP="006D1C3A">
            <w:pPr>
              <w:jc w:val="center"/>
              <w:rPr>
                <w:rFonts w:ascii="Times New Roman" w:hAnsi="Times New Roman"/>
                <w:b w:val="0"/>
              </w:rPr>
            </w:pPr>
            <w:r w:rsidRPr="004F6AB5">
              <w:rPr>
                <w:rFonts w:ascii="Times New Roman" w:hAnsi="Times New Roman"/>
                <w:b w:val="0"/>
              </w:rPr>
              <w:t>11</w:t>
            </w:r>
          </w:p>
        </w:tc>
        <w:tc>
          <w:tcPr>
            <w:tcW w:w="572" w:type="pct"/>
            <w:tcBorders>
              <w:top w:val="none" w:sz="0" w:space="0" w:color="auto"/>
              <w:bottom w:val="none" w:sz="0" w:space="0" w:color="auto"/>
            </w:tcBorders>
          </w:tcPr>
          <w:p w14:paraId="02D2C769" w14:textId="77777777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6</w:t>
            </w:r>
          </w:p>
        </w:tc>
        <w:tc>
          <w:tcPr>
            <w:tcW w:w="561" w:type="pct"/>
            <w:tcBorders>
              <w:top w:val="none" w:sz="0" w:space="0" w:color="auto"/>
              <w:bottom w:val="none" w:sz="0" w:space="0" w:color="auto"/>
            </w:tcBorders>
          </w:tcPr>
          <w:p w14:paraId="6B38B393" w14:textId="77777777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10</w:t>
            </w:r>
          </w:p>
        </w:tc>
        <w:tc>
          <w:tcPr>
            <w:tcW w:w="554" w:type="pct"/>
            <w:tcBorders>
              <w:top w:val="none" w:sz="0" w:space="0" w:color="auto"/>
              <w:bottom w:val="none" w:sz="0" w:space="0" w:color="auto"/>
            </w:tcBorders>
          </w:tcPr>
          <w:p w14:paraId="794E0397" w14:textId="474954BD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7</w:t>
            </w:r>
          </w:p>
        </w:tc>
        <w:tc>
          <w:tcPr>
            <w:tcW w:w="554" w:type="pct"/>
            <w:tcBorders>
              <w:top w:val="none" w:sz="0" w:space="0" w:color="auto"/>
              <w:bottom w:val="none" w:sz="0" w:space="0" w:color="auto"/>
            </w:tcBorders>
          </w:tcPr>
          <w:p w14:paraId="35A105F9" w14:textId="1FFEC116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5</w:t>
            </w:r>
          </w:p>
        </w:tc>
        <w:tc>
          <w:tcPr>
            <w:tcW w:w="554" w:type="pct"/>
            <w:tcBorders>
              <w:top w:val="none" w:sz="0" w:space="0" w:color="auto"/>
              <w:bottom w:val="none" w:sz="0" w:space="0" w:color="auto"/>
            </w:tcBorders>
          </w:tcPr>
          <w:p w14:paraId="6501862F" w14:textId="2D6D6590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9</w:t>
            </w:r>
          </w:p>
        </w:tc>
        <w:tc>
          <w:tcPr>
            <w:tcW w:w="554" w:type="pct"/>
            <w:tcBorders>
              <w:top w:val="none" w:sz="0" w:space="0" w:color="auto"/>
              <w:bottom w:val="none" w:sz="0" w:space="0" w:color="auto"/>
            </w:tcBorders>
          </w:tcPr>
          <w:p w14:paraId="5596A142" w14:textId="63383D53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8</w:t>
            </w:r>
          </w:p>
        </w:tc>
        <w:tc>
          <w:tcPr>
            <w:tcW w:w="553" w:type="pct"/>
            <w:tcBorders>
              <w:top w:val="none" w:sz="0" w:space="0" w:color="auto"/>
              <w:bottom w:val="none" w:sz="0" w:space="0" w:color="auto"/>
            </w:tcBorders>
          </w:tcPr>
          <w:p w14:paraId="40AAED6F" w14:textId="7F958B31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550" w:type="pct"/>
            <w:tcBorders>
              <w:top w:val="none" w:sz="0" w:space="0" w:color="auto"/>
              <w:bottom w:val="none" w:sz="0" w:space="0" w:color="auto"/>
            </w:tcBorders>
          </w:tcPr>
          <w:p w14:paraId="6FCFC7A1" w14:textId="062C8B1A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7</w:t>
            </w:r>
          </w:p>
        </w:tc>
      </w:tr>
      <w:tr w:rsidR="005D141E" w:rsidRPr="004F6AB5" w14:paraId="7F96653A" w14:textId="112A6912" w:rsidTr="00DB3EE8">
        <w:trPr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8" w:type="pct"/>
          </w:tcPr>
          <w:p w14:paraId="5291FDE3" w14:textId="6D8A1BCF" w:rsidR="005D141E" w:rsidRPr="00C31758" w:rsidRDefault="005D141E" w:rsidP="006D1C3A">
            <w:pPr>
              <w:jc w:val="center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ENA</w:t>
            </w:r>
          </w:p>
        </w:tc>
        <w:tc>
          <w:tcPr>
            <w:tcW w:w="572" w:type="pct"/>
          </w:tcPr>
          <w:p w14:paraId="45C5D504" w14:textId="798EE129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MED</w:t>
            </w:r>
          </w:p>
        </w:tc>
        <w:tc>
          <w:tcPr>
            <w:tcW w:w="561" w:type="pct"/>
          </w:tcPr>
          <w:p w14:paraId="5189D557" w14:textId="44148748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NAS</w:t>
            </w:r>
          </w:p>
        </w:tc>
        <w:tc>
          <w:tcPr>
            <w:tcW w:w="554" w:type="pct"/>
          </w:tcPr>
          <w:p w14:paraId="2FCA511C" w14:textId="6296B404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NAU</w:t>
            </w:r>
          </w:p>
        </w:tc>
        <w:tc>
          <w:tcPr>
            <w:tcW w:w="554" w:type="pct"/>
          </w:tcPr>
          <w:p w14:paraId="248BF137" w14:textId="6A88F719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NEB</w:t>
            </w:r>
          </w:p>
        </w:tc>
        <w:tc>
          <w:tcPr>
            <w:tcW w:w="554" w:type="pct"/>
          </w:tcPr>
          <w:p w14:paraId="4FDA503A" w14:textId="237C7378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NEU</w:t>
            </w:r>
          </w:p>
        </w:tc>
        <w:tc>
          <w:tcPr>
            <w:tcW w:w="554" w:type="pct"/>
          </w:tcPr>
          <w:p w14:paraId="59731789" w14:textId="78667FF5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SAF</w:t>
            </w:r>
          </w:p>
        </w:tc>
        <w:tc>
          <w:tcPr>
            <w:tcW w:w="553" w:type="pct"/>
          </w:tcPr>
          <w:p w14:paraId="1EC304EA" w14:textId="0F47D125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SAH</w:t>
            </w:r>
          </w:p>
        </w:tc>
        <w:tc>
          <w:tcPr>
            <w:tcW w:w="550" w:type="pct"/>
          </w:tcPr>
          <w:p w14:paraId="230D9B80" w14:textId="27B07FAC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SAS</w:t>
            </w:r>
          </w:p>
        </w:tc>
      </w:tr>
      <w:tr w:rsidR="005D141E" w:rsidRPr="004F6AB5" w14:paraId="5CB5D1E3" w14:textId="5C134DAC" w:rsidTr="00DB3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8" w:type="pct"/>
            <w:tcBorders>
              <w:top w:val="none" w:sz="0" w:space="0" w:color="auto"/>
              <w:bottom w:val="none" w:sz="0" w:space="0" w:color="auto"/>
            </w:tcBorders>
          </w:tcPr>
          <w:p w14:paraId="47B65BE7" w14:textId="6659D24D" w:rsidR="005D141E" w:rsidRPr="004F6AB5" w:rsidRDefault="005D141E" w:rsidP="006D1C3A">
            <w:pPr>
              <w:jc w:val="center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6</w:t>
            </w:r>
          </w:p>
        </w:tc>
        <w:tc>
          <w:tcPr>
            <w:tcW w:w="572" w:type="pct"/>
            <w:tcBorders>
              <w:top w:val="none" w:sz="0" w:space="0" w:color="auto"/>
              <w:bottom w:val="none" w:sz="0" w:space="0" w:color="auto"/>
            </w:tcBorders>
          </w:tcPr>
          <w:p w14:paraId="39F0943F" w14:textId="7960D68E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8</w:t>
            </w:r>
          </w:p>
        </w:tc>
        <w:tc>
          <w:tcPr>
            <w:tcW w:w="561" w:type="pct"/>
            <w:tcBorders>
              <w:top w:val="none" w:sz="0" w:space="0" w:color="auto"/>
              <w:bottom w:val="none" w:sz="0" w:space="0" w:color="auto"/>
            </w:tcBorders>
          </w:tcPr>
          <w:p w14:paraId="5D73FADE" w14:textId="4A84D5A5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11</w:t>
            </w:r>
          </w:p>
        </w:tc>
        <w:tc>
          <w:tcPr>
            <w:tcW w:w="554" w:type="pct"/>
            <w:tcBorders>
              <w:top w:val="none" w:sz="0" w:space="0" w:color="auto"/>
              <w:bottom w:val="none" w:sz="0" w:space="0" w:color="auto"/>
            </w:tcBorders>
          </w:tcPr>
          <w:p w14:paraId="456C0983" w14:textId="6504ECC3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F6AB5">
              <w:rPr>
                <w:rFonts w:ascii="Times New Roman" w:hAnsi="Times New Roman"/>
              </w:rPr>
              <w:t>12</w:t>
            </w:r>
          </w:p>
        </w:tc>
        <w:tc>
          <w:tcPr>
            <w:tcW w:w="554" w:type="pct"/>
            <w:tcBorders>
              <w:top w:val="none" w:sz="0" w:space="0" w:color="auto"/>
              <w:bottom w:val="none" w:sz="0" w:space="0" w:color="auto"/>
            </w:tcBorders>
          </w:tcPr>
          <w:p w14:paraId="6385EF8C" w14:textId="512F24B9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F6AB5">
              <w:rPr>
                <w:rFonts w:ascii="Times New Roman" w:hAnsi="Times New Roman"/>
              </w:rPr>
              <w:t>12</w:t>
            </w:r>
          </w:p>
        </w:tc>
        <w:tc>
          <w:tcPr>
            <w:tcW w:w="554" w:type="pct"/>
            <w:tcBorders>
              <w:top w:val="none" w:sz="0" w:space="0" w:color="auto"/>
              <w:bottom w:val="none" w:sz="0" w:space="0" w:color="auto"/>
            </w:tcBorders>
          </w:tcPr>
          <w:p w14:paraId="3602D6C8" w14:textId="18A0B476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F6AB5">
              <w:rPr>
                <w:rFonts w:ascii="Times New Roman" w:hAnsi="Times New Roman"/>
              </w:rPr>
              <w:t>8</w:t>
            </w:r>
          </w:p>
        </w:tc>
        <w:tc>
          <w:tcPr>
            <w:tcW w:w="554" w:type="pct"/>
            <w:tcBorders>
              <w:top w:val="none" w:sz="0" w:space="0" w:color="auto"/>
              <w:bottom w:val="none" w:sz="0" w:space="0" w:color="auto"/>
            </w:tcBorders>
          </w:tcPr>
          <w:p w14:paraId="4A74F6A4" w14:textId="6837D1E1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F6AB5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553" w:type="pct"/>
            <w:tcBorders>
              <w:top w:val="none" w:sz="0" w:space="0" w:color="auto"/>
              <w:bottom w:val="none" w:sz="0" w:space="0" w:color="auto"/>
            </w:tcBorders>
          </w:tcPr>
          <w:p w14:paraId="342D0A79" w14:textId="407B9BBA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F6AB5">
              <w:rPr>
                <w:rFonts w:ascii="Times New Roman" w:hAnsi="Times New Roman"/>
              </w:rPr>
              <w:t>8</w:t>
            </w:r>
          </w:p>
        </w:tc>
        <w:tc>
          <w:tcPr>
            <w:tcW w:w="550" w:type="pct"/>
            <w:tcBorders>
              <w:top w:val="none" w:sz="0" w:space="0" w:color="auto"/>
              <w:bottom w:val="none" w:sz="0" w:space="0" w:color="auto"/>
            </w:tcBorders>
          </w:tcPr>
          <w:p w14:paraId="6B97A6F5" w14:textId="391EB05E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F6AB5">
              <w:rPr>
                <w:rFonts w:ascii="Times New Roman" w:hAnsi="Times New Roman"/>
              </w:rPr>
              <w:t>7</w:t>
            </w:r>
          </w:p>
        </w:tc>
      </w:tr>
      <w:tr w:rsidR="005D141E" w:rsidRPr="004F6AB5" w14:paraId="48C6C80B" w14:textId="33ECFF4A" w:rsidTr="00DB3EE8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8" w:type="pct"/>
          </w:tcPr>
          <w:p w14:paraId="4641CF80" w14:textId="0BE2BDAD" w:rsidR="005D141E" w:rsidRPr="00C31758" w:rsidRDefault="005D141E" w:rsidP="006D1C3A">
            <w:pPr>
              <w:jc w:val="center"/>
              <w:rPr>
                <w:rFonts w:ascii="Times New Roman" w:hAnsi="Times New Roman"/>
              </w:rPr>
            </w:pPr>
            <w:r w:rsidRPr="00C31758">
              <w:rPr>
                <w:rFonts w:ascii="Times New Roman" w:hAnsi="Times New Roman"/>
              </w:rPr>
              <w:t>SAU</w:t>
            </w:r>
          </w:p>
        </w:tc>
        <w:tc>
          <w:tcPr>
            <w:tcW w:w="572" w:type="pct"/>
          </w:tcPr>
          <w:p w14:paraId="65C239C3" w14:textId="1E8A8AD3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SEA</w:t>
            </w:r>
          </w:p>
        </w:tc>
        <w:tc>
          <w:tcPr>
            <w:tcW w:w="561" w:type="pct"/>
          </w:tcPr>
          <w:p w14:paraId="672EECFE" w14:textId="33A23628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SSA</w:t>
            </w:r>
          </w:p>
        </w:tc>
        <w:tc>
          <w:tcPr>
            <w:tcW w:w="554" w:type="pct"/>
          </w:tcPr>
          <w:p w14:paraId="0E46AF7B" w14:textId="16A487FC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TIB</w:t>
            </w:r>
          </w:p>
        </w:tc>
        <w:tc>
          <w:tcPr>
            <w:tcW w:w="554" w:type="pct"/>
          </w:tcPr>
          <w:p w14:paraId="55F4E820" w14:textId="22719014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WAF</w:t>
            </w:r>
          </w:p>
        </w:tc>
        <w:tc>
          <w:tcPr>
            <w:tcW w:w="554" w:type="pct"/>
          </w:tcPr>
          <w:p w14:paraId="7BD64F0D" w14:textId="008DB42D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WAS</w:t>
            </w:r>
          </w:p>
        </w:tc>
        <w:tc>
          <w:tcPr>
            <w:tcW w:w="554" w:type="pct"/>
          </w:tcPr>
          <w:p w14:paraId="5F64F8E5" w14:textId="3F24CE14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WNA</w:t>
            </w:r>
          </w:p>
        </w:tc>
        <w:tc>
          <w:tcPr>
            <w:tcW w:w="553" w:type="pct"/>
          </w:tcPr>
          <w:p w14:paraId="3A11C7F1" w14:textId="2D7EBC7D" w:rsidR="005D141E" w:rsidRPr="00C31758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C31758">
              <w:rPr>
                <w:rFonts w:ascii="Times New Roman" w:hAnsi="Times New Roman"/>
                <w:b/>
              </w:rPr>
              <w:t>WSA</w:t>
            </w:r>
          </w:p>
        </w:tc>
        <w:tc>
          <w:tcPr>
            <w:tcW w:w="550" w:type="pct"/>
          </w:tcPr>
          <w:p w14:paraId="260A7E25" w14:textId="77777777" w:rsidR="005D141E" w:rsidRDefault="005D141E" w:rsidP="006D1C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</w:p>
        </w:tc>
      </w:tr>
      <w:tr w:rsidR="005D141E" w:rsidRPr="004F6AB5" w14:paraId="79E3A475" w14:textId="7B96171F" w:rsidTr="00DB3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8" w:type="pct"/>
            <w:tcBorders>
              <w:top w:val="none" w:sz="0" w:space="0" w:color="auto"/>
              <w:bottom w:val="single" w:sz="8" w:space="0" w:color="auto"/>
            </w:tcBorders>
          </w:tcPr>
          <w:p w14:paraId="0CF516FB" w14:textId="149351DE" w:rsidR="005D141E" w:rsidRPr="004F6AB5" w:rsidRDefault="005D141E" w:rsidP="006D1C3A">
            <w:pPr>
              <w:jc w:val="center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9</w:t>
            </w:r>
          </w:p>
        </w:tc>
        <w:tc>
          <w:tcPr>
            <w:tcW w:w="572" w:type="pct"/>
            <w:tcBorders>
              <w:top w:val="none" w:sz="0" w:space="0" w:color="auto"/>
              <w:bottom w:val="single" w:sz="8" w:space="0" w:color="auto"/>
            </w:tcBorders>
          </w:tcPr>
          <w:p w14:paraId="317F4B83" w14:textId="43FC7C4C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8</w:t>
            </w:r>
          </w:p>
        </w:tc>
        <w:tc>
          <w:tcPr>
            <w:tcW w:w="561" w:type="pct"/>
            <w:tcBorders>
              <w:top w:val="none" w:sz="0" w:space="0" w:color="auto"/>
              <w:bottom w:val="single" w:sz="8" w:space="0" w:color="auto"/>
            </w:tcBorders>
          </w:tcPr>
          <w:p w14:paraId="7B80C07F" w14:textId="71045F11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10</w:t>
            </w:r>
          </w:p>
        </w:tc>
        <w:tc>
          <w:tcPr>
            <w:tcW w:w="554" w:type="pct"/>
            <w:tcBorders>
              <w:top w:val="none" w:sz="0" w:space="0" w:color="auto"/>
              <w:bottom w:val="single" w:sz="8" w:space="0" w:color="auto"/>
            </w:tcBorders>
          </w:tcPr>
          <w:p w14:paraId="1565B529" w14:textId="41018BFD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554" w:type="pct"/>
            <w:tcBorders>
              <w:top w:val="none" w:sz="0" w:space="0" w:color="auto"/>
              <w:bottom w:val="single" w:sz="8" w:space="0" w:color="auto"/>
            </w:tcBorders>
          </w:tcPr>
          <w:p w14:paraId="74443824" w14:textId="79B1171E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10</w:t>
            </w:r>
          </w:p>
        </w:tc>
        <w:tc>
          <w:tcPr>
            <w:tcW w:w="554" w:type="pct"/>
            <w:tcBorders>
              <w:top w:val="none" w:sz="0" w:space="0" w:color="auto"/>
              <w:bottom w:val="single" w:sz="8" w:space="0" w:color="auto"/>
            </w:tcBorders>
          </w:tcPr>
          <w:p w14:paraId="0BB40BC3" w14:textId="5745C62A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9</w:t>
            </w:r>
          </w:p>
        </w:tc>
        <w:tc>
          <w:tcPr>
            <w:tcW w:w="554" w:type="pct"/>
            <w:tcBorders>
              <w:top w:val="none" w:sz="0" w:space="0" w:color="auto"/>
              <w:bottom w:val="single" w:sz="8" w:space="0" w:color="auto"/>
            </w:tcBorders>
          </w:tcPr>
          <w:p w14:paraId="77895DB3" w14:textId="0202B6C0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6</w:t>
            </w:r>
          </w:p>
        </w:tc>
        <w:tc>
          <w:tcPr>
            <w:tcW w:w="553" w:type="pct"/>
            <w:tcBorders>
              <w:top w:val="none" w:sz="0" w:space="0" w:color="auto"/>
              <w:bottom w:val="single" w:sz="8" w:space="0" w:color="auto"/>
            </w:tcBorders>
          </w:tcPr>
          <w:p w14:paraId="6ED4E600" w14:textId="7211D9D4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F6AB5">
              <w:rPr>
                <w:rFonts w:ascii="Times New Roman" w:hAnsi="Times New Roman"/>
              </w:rPr>
              <w:t>9</w:t>
            </w:r>
          </w:p>
        </w:tc>
        <w:tc>
          <w:tcPr>
            <w:tcW w:w="550" w:type="pct"/>
            <w:tcBorders>
              <w:top w:val="none" w:sz="0" w:space="0" w:color="auto"/>
              <w:bottom w:val="single" w:sz="8" w:space="0" w:color="auto"/>
            </w:tcBorders>
          </w:tcPr>
          <w:p w14:paraId="4801FD9E" w14:textId="77777777" w:rsidR="005D141E" w:rsidRPr="004F6AB5" w:rsidRDefault="005D141E" w:rsidP="006D1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</w:tbl>
    <w:p w14:paraId="64D2C119" w14:textId="77777777" w:rsidR="00181261" w:rsidRDefault="00181261" w:rsidP="00BD1093">
      <w:pPr>
        <w:jc w:val="left"/>
        <w:rPr>
          <w:rFonts w:ascii="Times New Roman" w:hAnsi="Times New Roman" w:cs="Times New Roman"/>
        </w:rPr>
      </w:pPr>
    </w:p>
    <w:p w14:paraId="0446BCD2" w14:textId="77777777" w:rsidR="00181261" w:rsidRPr="007D20C3" w:rsidRDefault="00181261" w:rsidP="00BD1093">
      <w:pPr>
        <w:jc w:val="left"/>
      </w:pPr>
    </w:p>
    <w:p w14:paraId="7A0AF7E6" w14:textId="29A7ECF9" w:rsidR="00181261" w:rsidRPr="00060F08" w:rsidRDefault="00060F08" w:rsidP="00060F08">
      <w:pPr>
        <w:pStyle w:val="Heading1"/>
        <w:pageBreakBefore/>
        <w:spacing w:before="0" w:after="0" w:line="240" w:lineRule="auto"/>
        <w:jc w:val="left"/>
        <w:rPr>
          <w:rFonts w:ascii="Times New Roman" w:hAnsi="Times New Roman"/>
          <w:sz w:val="24"/>
          <w:szCs w:val="24"/>
        </w:rPr>
      </w:pPr>
      <w:r w:rsidRPr="00060F08">
        <w:rPr>
          <w:rFonts w:ascii="Times New Roman" w:hAnsi="Times New Roman"/>
          <w:sz w:val="24"/>
          <w:szCs w:val="24"/>
        </w:rPr>
        <w:lastRenderedPageBreak/>
        <w:t>Reference</w:t>
      </w:r>
    </w:p>
    <w:p w14:paraId="240C1682" w14:textId="428D05D3" w:rsidR="00D35A2F" w:rsidRPr="00D35A2F" w:rsidRDefault="00113C85" w:rsidP="00A55E20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D35A2F" w:rsidRPr="00D35A2F">
        <w:t>1.</w:t>
      </w:r>
      <w:r w:rsidR="00D35A2F" w:rsidRPr="00D35A2F">
        <w:tab/>
        <w:t>Jung M</w:t>
      </w:r>
      <w:r w:rsidR="00D35A2F" w:rsidRPr="00D35A2F">
        <w:rPr>
          <w:i/>
        </w:rPr>
        <w:t>, et al.</w:t>
      </w:r>
      <w:r w:rsidR="00D35A2F" w:rsidRPr="00D35A2F">
        <w:t xml:space="preserve"> The FLUXCOM ensemble of global land-atmosphere energy fluxes. </w:t>
      </w:r>
      <w:r w:rsidR="00D35A2F" w:rsidRPr="00D35A2F">
        <w:rPr>
          <w:i/>
        </w:rPr>
        <w:t>Sci Data</w:t>
      </w:r>
      <w:r w:rsidR="00D35A2F" w:rsidRPr="00D35A2F">
        <w:t xml:space="preserve"> </w:t>
      </w:r>
      <w:r w:rsidR="00D35A2F" w:rsidRPr="00D35A2F">
        <w:rPr>
          <w:b/>
        </w:rPr>
        <w:t>6</w:t>
      </w:r>
      <w:r w:rsidR="00D35A2F" w:rsidRPr="00D35A2F">
        <w:t>, 74 (2019).</w:t>
      </w:r>
    </w:p>
    <w:p w14:paraId="7C6F11D1" w14:textId="3184F0B5" w:rsidR="00D35A2F" w:rsidRPr="00D35A2F" w:rsidRDefault="00D35A2F" w:rsidP="00A55E20">
      <w:pPr>
        <w:pStyle w:val="EndNoteBibliography"/>
        <w:ind w:left="720" w:hanging="720"/>
      </w:pPr>
      <w:r w:rsidRPr="00D35A2F">
        <w:t>2.</w:t>
      </w:r>
      <w:r w:rsidRPr="00D35A2F">
        <w:tab/>
        <w:t xml:space="preserve">Wang AH, Zeng XB, Guo DL. Estimates of Global Surface Hydrology and Heat Fluxes from the Community Land Model (CLM4.5) with Four Atmospheric Forcing Datasets. </w:t>
      </w:r>
      <w:r w:rsidRPr="00D35A2F">
        <w:rPr>
          <w:i/>
        </w:rPr>
        <w:t>J Hydrometeorol</w:t>
      </w:r>
      <w:r w:rsidRPr="00D35A2F">
        <w:t xml:space="preserve"> </w:t>
      </w:r>
      <w:r w:rsidRPr="00D35A2F">
        <w:rPr>
          <w:b/>
        </w:rPr>
        <w:t>17</w:t>
      </w:r>
      <w:r w:rsidRPr="00D35A2F">
        <w:t>, 2493-2510 (2016).</w:t>
      </w:r>
    </w:p>
    <w:p w14:paraId="762A43B5" w14:textId="5413301C" w:rsidR="00D35A2F" w:rsidRPr="00D35A2F" w:rsidRDefault="00D35A2F" w:rsidP="00A55E20">
      <w:pPr>
        <w:pStyle w:val="EndNoteBibliography"/>
        <w:ind w:left="720" w:hanging="720"/>
      </w:pPr>
      <w:r w:rsidRPr="00D35A2F">
        <w:t>3.</w:t>
      </w:r>
      <w:r w:rsidRPr="00D35A2F">
        <w:tab/>
        <w:t xml:space="preserve">Zhu JW, Zeng XD, Li F, Song X. Preliminary Assessment of the Common Land Model Coupled with the IAP Dynamic Global Vegetation Model. </w:t>
      </w:r>
      <w:r w:rsidRPr="00D35A2F">
        <w:rPr>
          <w:i/>
        </w:rPr>
        <w:t>Atmospheric and Oceanic Science Letters</w:t>
      </w:r>
      <w:r w:rsidRPr="00D35A2F">
        <w:t xml:space="preserve"> </w:t>
      </w:r>
      <w:r w:rsidRPr="00D35A2F">
        <w:rPr>
          <w:b/>
        </w:rPr>
        <w:t>7</w:t>
      </w:r>
      <w:r w:rsidRPr="00D35A2F">
        <w:t>, 505-509 (2014).</w:t>
      </w:r>
    </w:p>
    <w:p w14:paraId="09F21987" w14:textId="4141DD26" w:rsidR="00D35A2F" w:rsidRPr="00D35A2F" w:rsidRDefault="00D35A2F" w:rsidP="00A55E20">
      <w:pPr>
        <w:pStyle w:val="EndNoteBibliography"/>
        <w:ind w:left="720" w:hanging="720"/>
      </w:pPr>
      <w:r w:rsidRPr="00D35A2F">
        <w:t>4.</w:t>
      </w:r>
      <w:r w:rsidRPr="00D35A2F">
        <w:tab/>
        <w:t xml:space="preserve">Kummu M, Taka M, Guillaume JHA. Data Descriptor: Gridded global datasets for Gross Domestic Product and Human Development Index over 1990-2015. </w:t>
      </w:r>
      <w:r w:rsidRPr="00D35A2F">
        <w:rPr>
          <w:i/>
        </w:rPr>
        <w:t>Sci Data</w:t>
      </w:r>
      <w:r w:rsidRPr="00D35A2F">
        <w:t xml:space="preserve"> </w:t>
      </w:r>
      <w:r w:rsidRPr="00D35A2F">
        <w:rPr>
          <w:b/>
        </w:rPr>
        <w:t>5</w:t>
      </w:r>
      <w:r w:rsidRPr="00D35A2F">
        <w:t xml:space="preserve"> (2018).</w:t>
      </w:r>
    </w:p>
    <w:p w14:paraId="23DCA493" w14:textId="78EB69B4" w:rsidR="00D35A2F" w:rsidRPr="00D35A2F" w:rsidRDefault="00D35A2F" w:rsidP="00A55E20">
      <w:pPr>
        <w:pStyle w:val="EndNoteBibliography"/>
        <w:ind w:left="720" w:hanging="720"/>
      </w:pPr>
      <w:r w:rsidRPr="00D35A2F">
        <w:t>5.</w:t>
      </w:r>
      <w:r w:rsidRPr="00D35A2F">
        <w:tab/>
        <w:t xml:space="preserve">Fick SE, Hijmans RJ. WorldClim 2: new 1-km spatial resolution climate surfaces for global land areas. </w:t>
      </w:r>
      <w:r w:rsidRPr="00D35A2F">
        <w:rPr>
          <w:i/>
        </w:rPr>
        <w:t>Int J Climatol</w:t>
      </w:r>
      <w:r w:rsidRPr="00D35A2F">
        <w:t xml:space="preserve"> </w:t>
      </w:r>
      <w:r w:rsidRPr="00D35A2F">
        <w:rPr>
          <w:b/>
        </w:rPr>
        <w:t>37</w:t>
      </w:r>
      <w:r w:rsidRPr="00D35A2F">
        <w:t>, 4302-4315 (2017).</w:t>
      </w:r>
    </w:p>
    <w:p w14:paraId="2B65B5C2" w14:textId="71BF8B79" w:rsidR="00D35A2F" w:rsidRPr="00D35A2F" w:rsidRDefault="00D35A2F" w:rsidP="00A55E20">
      <w:pPr>
        <w:pStyle w:val="EndNoteBibliography"/>
        <w:ind w:left="720" w:hanging="720"/>
      </w:pPr>
      <w:r w:rsidRPr="00D35A2F">
        <w:t>6.</w:t>
      </w:r>
      <w:r w:rsidRPr="00D35A2F">
        <w:tab/>
        <w:t>Danielson JJ, Gesch DB. Global multi-resolution terrain e</w:t>
      </w:r>
      <w:r w:rsidR="00A55E20">
        <w:t>levation data 2010 (GMTED</w:t>
      </w:r>
      <w:bookmarkStart w:id="12" w:name="_GoBack"/>
      <w:bookmarkEnd w:id="12"/>
      <w:r w:rsidR="00A55E20">
        <w:t>2010).</w:t>
      </w:r>
      <w:r w:rsidRPr="00D35A2F">
        <w:t xml:space="preserve"> (2011).</w:t>
      </w:r>
    </w:p>
    <w:p w14:paraId="2BF2F6C5" w14:textId="77777777" w:rsidR="00D35A2F" w:rsidRPr="00D35A2F" w:rsidRDefault="00D35A2F" w:rsidP="00D35A2F">
      <w:pPr>
        <w:pStyle w:val="EndNoteBibliography"/>
        <w:ind w:left="720" w:hanging="720"/>
      </w:pPr>
      <w:r w:rsidRPr="00D35A2F">
        <w:t>7.</w:t>
      </w:r>
      <w:r w:rsidRPr="00D35A2F">
        <w:tab/>
        <w:t>Li X</w:t>
      </w:r>
      <w:r w:rsidRPr="00D35A2F">
        <w:rPr>
          <w:i/>
        </w:rPr>
        <w:t>, et al.</w:t>
      </w:r>
      <w:r w:rsidRPr="00D35A2F">
        <w:t xml:space="preserve"> A New Global Land-Use and Land-Cover Change Product at a 1-km Resolution for 2010 to 2100 Based on Human–Environment Interactions. </w:t>
      </w:r>
      <w:r w:rsidRPr="00D35A2F">
        <w:rPr>
          <w:i/>
        </w:rPr>
        <w:t>Annals of the American Association of Geographers</w:t>
      </w:r>
      <w:r w:rsidRPr="00D35A2F">
        <w:t xml:space="preserve"> </w:t>
      </w:r>
      <w:r w:rsidRPr="00D35A2F">
        <w:rPr>
          <w:b/>
        </w:rPr>
        <w:t>107</w:t>
      </w:r>
      <w:r w:rsidRPr="00D35A2F">
        <w:t>, 1040-1059 (2017).</w:t>
      </w:r>
    </w:p>
    <w:p w14:paraId="2DF67C39" w14:textId="77777777" w:rsidR="00D35A2F" w:rsidRPr="00D35A2F" w:rsidRDefault="00D35A2F" w:rsidP="00D35A2F">
      <w:pPr>
        <w:pStyle w:val="EndNoteBibliography"/>
      </w:pPr>
    </w:p>
    <w:p w14:paraId="1E41C43C" w14:textId="2F0E628B" w:rsidR="00A55C31" w:rsidRPr="000833BD" w:rsidRDefault="00113C85" w:rsidP="00BD1093">
      <w:pPr>
        <w:jc w:val="left"/>
      </w:pPr>
      <w:r>
        <w:fldChar w:fldCharType="end"/>
      </w:r>
    </w:p>
    <w:sectPr w:rsidR="00A55C31" w:rsidRPr="000833BD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D7FC3C" w14:textId="77777777" w:rsidR="004F6587" w:rsidRDefault="004F6587" w:rsidP="006C32F1">
      <w:r>
        <w:separator/>
      </w:r>
    </w:p>
  </w:endnote>
  <w:endnote w:type="continuationSeparator" w:id="0">
    <w:p w14:paraId="7AF851E0" w14:textId="77777777" w:rsidR="004F6587" w:rsidRDefault="004F6587" w:rsidP="006C3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48B4B5" w14:textId="77777777" w:rsidR="004F6587" w:rsidRDefault="004F6587" w:rsidP="006C32F1">
      <w:r>
        <w:separator/>
      </w:r>
    </w:p>
  </w:footnote>
  <w:footnote w:type="continuationSeparator" w:id="0">
    <w:p w14:paraId="6CA15885" w14:textId="77777777" w:rsidR="004F6587" w:rsidRDefault="004F6587" w:rsidP="006C3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xtTQyNzc1sTAwtjBR0lEKTi0uzszPAykwrAUA8dcEI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tr5vdd8222f1ext575ttsqx9psfd2fwtfv&quot;&gt;Reference_v1 Copy&lt;record-ids&gt;&lt;item&gt;12&lt;/item&gt;&lt;item&gt;75&lt;/item&gt;&lt;/record-ids&gt;&lt;/item&gt;&lt;/Libraries&gt;"/>
  </w:docVars>
  <w:rsids>
    <w:rsidRoot w:val="000833BD"/>
    <w:rsid w:val="00021FBE"/>
    <w:rsid w:val="00032E33"/>
    <w:rsid w:val="00035EF2"/>
    <w:rsid w:val="0006013E"/>
    <w:rsid w:val="00060F08"/>
    <w:rsid w:val="00066FE1"/>
    <w:rsid w:val="000833BD"/>
    <w:rsid w:val="00087BC3"/>
    <w:rsid w:val="000C046A"/>
    <w:rsid w:val="000C7C3D"/>
    <w:rsid w:val="000D5B3E"/>
    <w:rsid w:val="000F4924"/>
    <w:rsid w:val="00106786"/>
    <w:rsid w:val="00113C85"/>
    <w:rsid w:val="001344E5"/>
    <w:rsid w:val="00157A8E"/>
    <w:rsid w:val="001742C2"/>
    <w:rsid w:val="00180F1D"/>
    <w:rsid w:val="00181261"/>
    <w:rsid w:val="001A341B"/>
    <w:rsid w:val="001C416B"/>
    <w:rsid w:val="001D4B32"/>
    <w:rsid w:val="001E7AC3"/>
    <w:rsid w:val="001F1A3C"/>
    <w:rsid w:val="001F6DC4"/>
    <w:rsid w:val="00207645"/>
    <w:rsid w:val="00240475"/>
    <w:rsid w:val="00275E93"/>
    <w:rsid w:val="00285CC2"/>
    <w:rsid w:val="00294B74"/>
    <w:rsid w:val="003076DD"/>
    <w:rsid w:val="00343122"/>
    <w:rsid w:val="00354F71"/>
    <w:rsid w:val="00355191"/>
    <w:rsid w:val="003867A4"/>
    <w:rsid w:val="00392E19"/>
    <w:rsid w:val="003B010C"/>
    <w:rsid w:val="003B1775"/>
    <w:rsid w:val="003F5702"/>
    <w:rsid w:val="003F6236"/>
    <w:rsid w:val="00412632"/>
    <w:rsid w:val="00421285"/>
    <w:rsid w:val="00427350"/>
    <w:rsid w:val="00437C25"/>
    <w:rsid w:val="00462321"/>
    <w:rsid w:val="004B3029"/>
    <w:rsid w:val="004C499A"/>
    <w:rsid w:val="004D5415"/>
    <w:rsid w:val="004E29D4"/>
    <w:rsid w:val="004F6587"/>
    <w:rsid w:val="005051AB"/>
    <w:rsid w:val="005471D5"/>
    <w:rsid w:val="005563D0"/>
    <w:rsid w:val="00571D28"/>
    <w:rsid w:val="00583794"/>
    <w:rsid w:val="005D141E"/>
    <w:rsid w:val="005D1E79"/>
    <w:rsid w:val="005E1CCA"/>
    <w:rsid w:val="005F4E89"/>
    <w:rsid w:val="00632134"/>
    <w:rsid w:val="00646D7A"/>
    <w:rsid w:val="0066510B"/>
    <w:rsid w:val="006764E6"/>
    <w:rsid w:val="006C0C5C"/>
    <w:rsid w:val="006C32F1"/>
    <w:rsid w:val="006D1C3A"/>
    <w:rsid w:val="0070454D"/>
    <w:rsid w:val="00734FBF"/>
    <w:rsid w:val="00736FE7"/>
    <w:rsid w:val="0077714B"/>
    <w:rsid w:val="00794E65"/>
    <w:rsid w:val="007B7DD1"/>
    <w:rsid w:val="007C1E96"/>
    <w:rsid w:val="007D20C3"/>
    <w:rsid w:val="008014D7"/>
    <w:rsid w:val="00850309"/>
    <w:rsid w:val="008507DC"/>
    <w:rsid w:val="00862781"/>
    <w:rsid w:val="00865F0B"/>
    <w:rsid w:val="00866CFC"/>
    <w:rsid w:val="0089397A"/>
    <w:rsid w:val="008F0667"/>
    <w:rsid w:val="008F4427"/>
    <w:rsid w:val="008F6B3B"/>
    <w:rsid w:val="00912F49"/>
    <w:rsid w:val="00925500"/>
    <w:rsid w:val="00944146"/>
    <w:rsid w:val="0095796D"/>
    <w:rsid w:val="00977C8F"/>
    <w:rsid w:val="009A123D"/>
    <w:rsid w:val="009C4C7B"/>
    <w:rsid w:val="009D1137"/>
    <w:rsid w:val="009E4B2A"/>
    <w:rsid w:val="00A2322C"/>
    <w:rsid w:val="00A33BCF"/>
    <w:rsid w:val="00A55E20"/>
    <w:rsid w:val="00A762D0"/>
    <w:rsid w:val="00A94A20"/>
    <w:rsid w:val="00AA0FEC"/>
    <w:rsid w:val="00AA1735"/>
    <w:rsid w:val="00AC1269"/>
    <w:rsid w:val="00AC1CDB"/>
    <w:rsid w:val="00AD6DB2"/>
    <w:rsid w:val="00AE31D9"/>
    <w:rsid w:val="00B04CE3"/>
    <w:rsid w:val="00B21BB1"/>
    <w:rsid w:val="00B47B87"/>
    <w:rsid w:val="00B63C0E"/>
    <w:rsid w:val="00B858B0"/>
    <w:rsid w:val="00B9519E"/>
    <w:rsid w:val="00BA270E"/>
    <w:rsid w:val="00BC6D51"/>
    <w:rsid w:val="00BC709F"/>
    <w:rsid w:val="00BD1093"/>
    <w:rsid w:val="00BD155F"/>
    <w:rsid w:val="00BE1722"/>
    <w:rsid w:val="00BE2997"/>
    <w:rsid w:val="00C11286"/>
    <w:rsid w:val="00C17791"/>
    <w:rsid w:val="00C31758"/>
    <w:rsid w:val="00C43BFE"/>
    <w:rsid w:val="00C64C3E"/>
    <w:rsid w:val="00C9193E"/>
    <w:rsid w:val="00CA4E37"/>
    <w:rsid w:val="00CE430A"/>
    <w:rsid w:val="00CE757B"/>
    <w:rsid w:val="00CF5896"/>
    <w:rsid w:val="00D158B6"/>
    <w:rsid w:val="00D359EC"/>
    <w:rsid w:val="00D35A2F"/>
    <w:rsid w:val="00D368A1"/>
    <w:rsid w:val="00DB2907"/>
    <w:rsid w:val="00DB3EE8"/>
    <w:rsid w:val="00DC3710"/>
    <w:rsid w:val="00DC3B71"/>
    <w:rsid w:val="00E1370E"/>
    <w:rsid w:val="00E16AC0"/>
    <w:rsid w:val="00E87F5D"/>
    <w:rsid w:val="00EC2DDF"/>
    <w:rsid w:val="00ED1F53"/>
    <w:rsid w:val="00EE1035"/>
    <w:rsid w:val="00F06D8F"/>
    <w:rsid w:val="00F718D4"/>
    <w:rsid w:val="00F93F28"/>
    <w:rsid w:val="00F96E04"/>
    <w:rsid w:val="00FA5F2A"/>
    <w:rsid w:val="00FA6120"/>
    <w:rsid w:val="00FE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40E742"/>
  <w15:chartTrackingRefBased/>
  <w15:docId w15:val="{4F2AAB8B-E6E9-4E4E-9444-A3D58D450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AC0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DC3B71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0833B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113C8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13C8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113C85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113C85"/>
    <w:rPr>
      <w:rFonts w:ascii="等线" w:eastAsia="等线" w:hAnsi="等线"/>
      <w:noProof/>
      <w:sz w:val="20"/>
    </w:rPr>
  </w:style>
  <w:style w:type="table" w:customStyle="1" w:styleId="PlainTable21">
    <w:name w:val="Plain Table 21"/>
    <w:basedOn w:val="TableNormal"/>
    <w:next w:val="PlainTable2"/>
    <w:uiPriority w:val="42"/>
    <w:rsid w:val="00113C85"/>
    <w:rPr>
      <w:rFonts w:cs="Times New Roma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113C8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C3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C32F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C3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C32F1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C3B71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55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5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13</Pages>
  <Words>2508</Words>
  <Characters>14302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 海艳</dc:creator>
  <cp:keywords/>
  <dc:description/>
  <cp:lastModifiedBy>侯海艳</cp:lastModifiedBy>
  <cp:revision>104</cp:revision>
  <cp:lastPrinted>2021-08-29T15:13:00Z</cp:lastPrinted>
  <dcterms:created xsi:type="dcterms:W3CDTF">2021-04-07T11:57:00Z</dcterms:created>
  <dcterms:modified xsi:type="dcterms:W3CDTF">2021-09-13T18:15:00Z</dcterms:modified>
</cp:coreProperties>
</file>