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E47E5" w14:textId="317612D4" w:rsidR="003D27A9" w:rsidRDefault="00F629F0">
      <w:r>
        <w:rPr>
          <w:noProof/>
        </w:rPr>
        <w:drawing>
          <wp:inline distT="0" distB="0" distL="0" distR="0" wp14:anchorId="19BD0FAE" wp14:editId="050F56B0">
            <wp:extent cx="4200550" cy="3248049"/>
            <wp:effectExtent l="0" t="0" r="0" b="0"/>
            <wp:docPr id="1239327888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327888" name="Picture 123932788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9066" r="27107"/>
                    <a:stretch>
                      <a:fillRect/>
                    </a:stretch>
                  </pic:blipFill>
                  <pic:spPr>
                    <a:xfrm>
                      <a:off x="0" y="0"/>
                      <a:ext cx="4200550" cy="3248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A90E4" w14:textId="77777777" w:rsidR="00F629F0" w:rsidRPr="00B90237" w:rsidRDefault="00F629F0" w:rsidP="00F629F0">
      <w:pPr>
        <w:keepLines/>
        <w:spacing w:line="480" w:lineRule="auto"/>
        <w:rPr>
          <w:rFonts w:ascii="Arial" w:eastAsia="Times New Roman" w:hAnsi="Arial" w:cs="Arial"/>
        </w:rPr>
      </w:pPr>
      <w:r w:rsidRPr="00B90237">
        <w:rPr>
          <w:rFonts w:ascii="Arial" w:eastAsia="Times New Roman" w:hAnsi="Arial" w:cs="Arial"/>
          <w:b/>
          <w:bCs/>
        </w:rPr>
        <w:t>Fig. S2</w:t>
      </w:r>
      <w:r w:rsidRPr="00B90237">
        <w:rPr>
          <w:rFonts w:ascii="Arial" w:eastAsia="Times New Roman" w:hAnsi="Arial" w:cs="Arial"/>
        </w:rPr>
        <w:t xml:space="preserve"> Significantly different lipids detected between symbiotic and aposymbiotic larvae.</w:t>
      </w:r>
      <w:r w:rsidRPr="00B90237">
        <w:rPr>
          <w:rFonts w:ascii="Arial" w:eastAsia="Times New Roman" w:hAnsi="Arial" w:cs="Arial"/>
          <w:b/>
          <w:bCs/>
        </w:rPr>
        <w:t xml:space="preserve"> </w:t>
      </w:r>
      <w:r w:rsidRPr="00B90237">
        <w:rPr>
          <w:rFonts w:ascii="Arial" w:eastAsia="Times New Roman" w:hAnsi="Arial" w:cs="Arial"/>
        </w:rPr>
        <w:t>Each dot in the volcano plot represents a different lipid that was detected between larval samples. The x-axis is the log</w:t>
      </w:r>
      <w:r w:rsidRPr="00B90237">
        <w:rPr>
          <w:rFonts w:ascii="Arial" w:eastAsia="Times New Roman" w:hAnsi="Arial" w:cs="Arial"/>
          <w:vertAlign w:val="subscript"/>
        </w:rPr>
        <w:t>2</w:t>
      </w:r>
      <w:r w:rsidRPr="00B90237">
        <w:rPr>
          <w:rFonts w:ascii="Arial" w:eastAsia="Times New Roman" w:hAnsi="Arial" w:cs="Arial"/>
        </w:rPr>
        <w:t>-fold change in relative abundance of lipids between aposymbiotic and symbiotic larvae. The y-axis indicates the</w:t>
      </w:r>
      <w:r w:rsidRPr="00B90237">
        <w:rPr>
          <w:rFonts w:ascii="Arial" w:eastAsia="Times New Roman" w:hAnsi="Arial" w:cs="Arial"/>
          <w:i/>
          <w:iCs/>
        </w:rPr>
        <w:t xml:space="preserve"> p</w:t>
      </w:r>
      <w:r w:rsidRPr="00B90237">
        <w:rPr>
          <w:rFonts w:ascii="Arial" w:eastAsia="Times New Roman" w:hAnsi="Arial" w:cs="Arial"/>
        </w:rPr>
        <w:t xml:space="preserve">-value of each lipid when relative abundances were calculated between aposymbiotic and symbiotic larvae via a </w:t>
      </w:r>
      <w:proofErr w:type="gramStart"/>
      <w:r w:rsidRPr="00B90237">
        <w:rPr>
          <w:rFonts w:ascii="Arial" w:eastAsia="Times New Roman" w:hAnsi="Arial" w:cs="Arial"/>
        </w:rPr>
        <w:t>Student’s</w:t>
      </w:r>
      <w:proofErr w:type="gramEnd"/>
      <w:r w:rsidRPr="00B90237">
        <w:rPr>
          <w:rFonts w:ascii="Arial" w:eastAsia="Times New Roman" w:hAnsi="Arial" w:cs="Arial"/>
        </w:rPr>
        <w:t xml:space="preserve"> t-test. Red dots have p-value that are significantly different (</w:t>
      </w:r>
      <w:r w:rsidRPr="00B90237">
        <w:rPr>
          <w:rFonts w:ascii="Arial" w:eastAsia="Times New Roman" w:hAnsi="Arial" w:cs="Arial"/>
          <w:i/>
          <w:iCs/>
        </w:rPr>
        <w:t>p</w:t>
      </w:r>
      <w:r w:rsidRPr="00B90237">
        <w:rPr>
          <w:rFonts w:ascii="Arial" w:eastAsia="Times New Roman" w:hAnsi="Arial" w:cs="Arial"/>
        </w:rPr>
        <w:t>-value&lt;0.05 with FDR correction), while gray dots indicate no statistical difference. The vertical black dashed line separates compounds that were detected in aposymbiotic (left) and symbiotic larvae (right). Figure made in R</w:t>
      </w:r>
    </w:p>
    <w:p w14:paraId="751DCB2F" w14:textId="77777777" w:rsidR="00F629F0" w:rsidRDefault="00F629F0"/>
    <w:sectPr w:rsidR="00F629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9F0"/>
    <w:rsid w:val="003D27A9"/>
    <w:rsid w:val="00681DA9"/>
    <w:rsid w:val="00BD230A"/>
    <w:rsid w:val="00BE151C"/>
    <w:rsid w:val="00EA66D4"/>
    <w:rsid w:val="00F32ECD"/>
    <w:rsid w:val="00F629F0"/>
    <w:rsid w:val="00F8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B3B32"/>
  <w15:chartTrackingRefBased/>
  <w15:docId w15:val="{F5BBA936-AB61-478F-B98F-D4E6026A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2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2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29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2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29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2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2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2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2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29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29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29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29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29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2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2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2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2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2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2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2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2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2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2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29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29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29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29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29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White, Erick Robert</dc:creator>
  <cp:keywords/>
  <dc:description/>
  <cp:lastModifiedBy>White, Erick Robert</cp:lastModifiedBy>
  <cp:revision>1</cp:revision>
  <dcterms:created xsi:type="dcterms:W3CDTF">2026-03-03T20:03:00Z</dcterms:created>
  <dcterms:modified xsi:type="dcterms:W3CDTF">2026-03-03T20:03:00Z</dcterms:modified>
</cp:coreProperties>
</file>