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DE5C" w14:textId="6FF8AE0F" w:rsidR="007B409F" w:rsidRDefault="00D06F15" w:rsidP="007B409F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  <w:r w:rsidRPr="007F3174">
        <w:rPr>
          <w:rFonts w:eastAsia="Arial Unicode MS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401A7B" wp14:editId="500F86CF">
                <wp:simplePos x="0" y="0"/>
                <wp:positionH relativeFrom="page">
                  <wp:posOffset>388383</wp:posOffset>
                </wp:positionH>
                <wp:positionV relativeFrom="paragraph">
                  <wp:posOffset>307482</wp:posOffset>
                </wp:positionV>
                <wp:extent cx="7107612" cy="1404620"/>
                <wp:effectExtent l="0" t="0" r="0" b="6350"/>
                <wp:wrapNone/>
                <wp:docPr id="14479256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7612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CA0DB" w14:textId="77777777" w:rsidR="007B409F" w:rsidRPr="007F3174" w:rsidRDefault="007B409F" w:rsidP="007B409F">
                            <w:pPr>
                              <w:pStyle w:val="Cuerpo"/>
                              <w:spacing w:line="360" w:lineRule="auto"/>
                              <w:jc w:val="both"/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</w:pPr>
                            <w:r w:rsidRPr="00E10C58"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  <w:t>Table S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lang w:val="en-US"/>
                              </w:rPr>
                              <w:t xml:space="preserve">4. </w:t>
                            </w: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C31CD4">
                              <w:rPr>
                                <w:lang w:val="en-US"/>
                              </w:rPr>
                              <w:t xml:space="preserve">ercentage contribution of climatic variables for each species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Pr="00873CBD">
                              <w:rPr>
                                <w:rFonts w:eastAsia="Arial Unicode MS"/>
                                <w:lang w:val="en-US"/>
                              </w:rPr>
                              <w:t>Mexican High Land Clade</w:t>
                            </w:r>
                            <w:r>
                              <w:rPr>
                                <w:lang w:val="en-US"/>
                              </w:rPr>
                              <w:t xml:space="preserve">. </w:t>
                            </w:r>
                            <w:r w:rsidRPr="00605308">
                              <w:rPr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 w:rsidRPr="00605308">
                              <w:rPr>
                                <w:lang w:val="en-US"/>
                              </w:rPr>
                              <w:t xml:space="preserve">io1 to </w:t>
                            </w: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 w:rsidRPr="00605308">
                              <w:rPr>
                                <w:lang w:val="en-US"/>
                              </w:rPr>
                              <w:t xml:space="preserve">io7 variables are associated with temperature, while the </w:t>
                            </w: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 w:rsidRPr="00605308">
                              <w:rPr>
                                <w:lang w:val="en-US"/>
                              </w:rPr>
                              <w:t xml:space="preserve">io12 to </w:t>
                            </w: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 w:rsidRPr="00605308">
                              <w:rPr>
                                <w:lang w:val="en-US"/>
                              </w:rPr>
                              <w:t>io16 variables are associated with precipitation.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01A7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.6pt;margin-top:24.2pt;width:559.6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" fillcolor="white [3212]" stroked="f">
                <v:textbox style="mso-fit-shape-to-text:t">
                  <w:txbxContent>
                    <w:p w14:paraId="6F8CA0DB" w14:textId="77777777" w:rsidR="007B409F" w:rsidRPr="007F3174" w:rsidRDefault="007B409F" w:rsidP="007B409F">
                      <w:pPr>
                        <w:pStyle w:val="Cuerpo"/>
                        <w:spacing w:line="360" w:lineRule="auto"/>
                        <w:jc w:val="both"/>
                        <w:rPr>
                          <w:rFonts w:eastAsia="Arial Unicode MS"/>
                          <w:b/>
                          <w:bCs/>
                          <w:lang w:val="en-US"/>
                        </w:rPr>
                      </w:pPr>
                      <w:r w:rsidRPr="00E10C58">
                        <w:rPr>
                          <w:rFonts w:eastAsia="Arial Unicode MS"/>
                          <w:b/>
                          <w:bCs/>
                          <w:lang w:val="en-US"/>
                        </w:rPr>
                        <w:t>Table S</w:t>
                      </w:r>
                      <w:r>
                        <w:rPr>
                          <w:rFonts w:eastAsia="Arial Unicode MS"/>
                          <w:b/>
                          <w:bCs/>
                          <w:lang w:val="en-US"/>
                        </w:rPr>
                        <w:t xml:space="preserve">4. </w:t>
                      </w:r>
                      <w:r>
                        <w:rPr>
                          <w:lang w:val="en-US"/>
                        </w:rPr>
                        <w:t>P</w:t>
                      </w:r>
                      <w:r w:rsidRPr="00C31CD4">
                        <w:rPr>
                          <w:lang w:val="en-US"/>
                        </w:rPr>
                        <w:t xml:space="preserve">ercentage contribution of climatic variables for each species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Pr="00873CBD">
                        <w:rPr>
                          <w:rFonts w:eastAsia="Arial Unicode MS"/>
                          <w:lang w:val="en-US"/>
                        </w:rPr>
                        <w:t>Mexican High Land Clade</w:t>
                      </w:r>
                      <w:r>
                        <w:rPr>
                          <w:lang w:val="en-US"/>
                        </w:rPr>
                        <w:t xml:space="preserve">. </w:t>
                      </w:r>
                      <w:r w:rsidRPr="00605308">
                        <w:rPr>
                          <w:lang w:val="en-US"/>
                        </w:rPr>
                        <w:t xml:space="preserve">The </w:t>
                      </w:r>
                      <w:r>
                        <w:rPr>
                          <w:lang w:val="en-US"/>
                        </w:rPr>
                        <w:t>B</w:t>
                      </w:r>
                      <w:r w:rsidRPr="00605308">
                        <w:rPr>
                          <w:lang w:val="en-US"/>
                        </w:rPr>
                        <w:t xml:space="preserve">io1 to </w:t>
                      </w:r>
                      <w:r>
                        <w:rPr>
                          <w:lang w:val="en-US"/>
                        </w:rPr>
                        <w:t>B</w:t>
                      </w:r>
                      <w:r w:rsidRPr="00605308">
                        <w:rPr>
                          <w:lang w:val="en-US"/>
                        </w:rPr>
                        <w:t xml:space="preserve">io7 variables are associated with temperature, while the </w:t>
                      </w:r>
                      <w:r>
                        <w:rPr>
                          <w:lang w:val="en-US"/>
                        </w:rPr>
                        <w:t>B</w:t>
                      </w:r>
                      <w:r w:rsidRPr="00605308">
                        <w:rPr>
                          <w:lang w:val="en-US"/>
                        </w:rPr>
                        <w:t xml:space="preserve">io12 to </w:t>
                      </w:r>
                      <w:r>
                        <w:rPr>
                          <w:lang w:val="en-US"/>
                        </w:rPr>
                        <w:t>B</w:t>
                      </w:r>
                      <w:r w:rsidRPr="00605308">
                        <w:rPr>
                          <w:lang w:val="en-US"/>
                        </w:rPr>
                        <w:t>io16 variables are associated with precipitation.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761903" w14:textId="77777777" w:rsidR="007B409F" w:rsidRDefault="007B409F" w:rsidP="007B409F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29AA344D" w14:textId="54DE51E5" w:rsidR="007B409F" w:rsidRPr="00487246" w:rsidRDefault="007B409F" w:rsidP="007B409F">
      <w:pPr>
        <w:pStyle w:val="Cuerpo"/>
        <w:spacing w:line="480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 w:eastAsia="en-US"/>
        </w:rPr>
      </w:pPr>
      <w:r>
        <w:rPr>
          <w:rFonts w:eastAsia="Arial Unicode MS"/>
          <w:lang w:val="en-US"/>
        </w:rPr>
        <w:fldChar w:fldCharType="begin"/>
      </w:r>
      <w:r>
        <w:rPr>
          <w:rFonts w:eastAsia="Arial Unicode MS"/>
          <w:lang w:val="en-US"/>
        </w:rPr>
        <w:instrText xml:space="preserve"> LINK Excel.Sheet.12 "https://d.docs.live.net/6E0E71DB1CD61DA4/Doctorado/Segundo Capítulo/Tablas y Figuras/Sistema de Landmarks Thamnophis.xlsx" "Schoeners D y Levins I!F24C5:F32C16" \a \f 4 \h  \* MERGEFORMAT </w:instrText>
      </w:r>
      <w:r>
        <w:rPr>
          <w:rFonts w:eastAsia="Arial Unicode MS"/>
          <w:lang w:val="en-US"/>
        </w:rP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"/>
        <w:gridCol w:w="611"/>
        <w:gridCol w:w="611"/>
        <w:gridCol w:w="611"/>
        <w:gridCol w:w="610"/>
        <w:gridCol w:w="610"/>
        <w:gridCol w:w="610"/>
        <w:gridCol w:w="730"/>
        <w:gridCol w:w="730"/>
        <w:gridCol w:w="730"/>
        <w:gridCol w:w="730"/>
        <w:gridCol w:w="730"/>
      </w:tblGrid>
      <w:tr w:rsidR="007B409F" w:rsidRPr="00487246" w14:paraId="107E0361" w14:textId="77777777" w:rsidTr="00D06F15">
        <w:trPr>
          <w:trHeight w:val="315"/>
        </w:trPr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53366" w14:textId="77777777" w:rsidR="007B409F" w:rsidRPr="00487246" w:rsidRDefault="007B409F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B17B7A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DAC7FB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6CEE9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C9B9B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A76C7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0B9897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E9D311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2F078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DFF566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620AC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03F6C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Bio16</w:t>
            </w:r>
          </w:p>
        </w:tc>
      </w:tr>
      <w:tr w:rsidR="007B409F" w:rsidRPr="00487246" w14:paraId="41DBFA12" w14:textId="77777777" w:rsidTr="00D06F15">
        <w:trPr>
          <w:trHeight w:val="315"/>
        </w:trPr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45E81" w14:textId="77777777" w:rsidR="007B409F" w:rsidRPr="00487246" w:rsidRDefault="007B409F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T. </w:t>
            </w:r>
            <w:proofErr w:type="spellStart"/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bogerti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A5288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15.7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CF2D0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BF360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46D3C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F7BF2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70.4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2FB5C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1C96C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8F546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64B62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8.1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6B6FC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6A6DC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7B409F" w:rsidRPr="00487246" w14:paraId="585646C2" w14:textId="77777777" w:rsidTr="00D06F15">
        <w:trPr>
          <w:trHeight w:val="315"/>
        </w:trPr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56E90" w14:textId="77777777" w:rsidR="007B409F" w:rsidRPr="00487246" w:rsidRDefault="007B409F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T. </w:t>
            </w:r>
            <w:proofErr w:type="spellStart"/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conanti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F64F9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19C6A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A874C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13.1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51A97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38.1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A049A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F3115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AC1C1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7F2C3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90107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92962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56527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48.8</w:t>
            </w:r>
          </w:p>
        </w:tc>
      </w:tr>
      <w:tr w:rsidR="007B409F" w:rsidRPr="00487246" w14:paraId="580DBF54" w14:textId="77777777" w:rsidTr="00D06F15">
        <w:trPr>
          <w:trHeight w:val="315"/>
        </w:trPr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56629" w14:textId="77777777" w:rsidR="007B409F" w:rsidRPr="00487246" w:rsidRDefault="007B409F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T. </w:t>
            </w:r>
            <w:proofErr w:type="spellStart"/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errans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CD2A9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31.6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A9E32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3D2D5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C1A15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53.5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17644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7.3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2D1FE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B519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63FEC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F1149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6DB1D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0A6D9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7B409F" w:rsidRPr="00487246" w14:paraId="07800C93" w14:textId="77777777" w:rsidTr="00D06F15">
        <w:trPr>
          <w:trHeight w:val="315"/>
        </w:trPr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1D3F5" w14:textId="77777777" w:rsidR="007B409F" w:rsidRPr="00487246" w:rsidRDefault="007B409F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T. </w:t>
            </w:r>
            <w:proofErr w:type="spellStart"/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exsul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D1AB3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5FD73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4.9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8F601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233F1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F8B81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27.4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7B45F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F788D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0A379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C222A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6.2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6A7E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24.6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D3752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7B409F" w:rsidRPr="00487246" w14:paraId="62C70E81" w14:textId="77777777" w:rsidTr="00D06F15">
        <w:trPr>
          <w:trHeight w:val="315"/>
        </w:trPr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F1754" w14:textId="77777777" w:rsidR="007B409F" w:rsidRPr="00487246" w:rsidRDefault="007B409F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T. </w:t>
            </w:r>
            <w:proofErr w:type="spellStart"/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godmani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EC6A1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45.3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71BE1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55749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26F79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B5AA2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0E56B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E41A3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90F84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4F3D2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ABA52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ACAE8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7B409F" w:rsidRPr="00487246" w14:paraId="0C11D0CF" w14:textId="77777777" w:rsidTr="00D06F15">
        <w:trPr>
          <w:trHeight w:val="315"/>
        </w:trPr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45E1B" w14:textId="77777777" w:rsidR="007B409F" w:rsidRPr="00487246" w:rsidRDefault="007B409F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T. </w:t>
            </w:r>
            <w:proofErr w:type="spellStart"/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AF339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24.2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19B23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967DA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203BE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21.6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658EE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46.9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E7230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F591B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A2717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A85BA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931D3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92BCA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7B409F" w:rsidRPr="00487246" w14:paraId="74383F7B" w14:textId="77777777" w:rsidTr="00D06F15">
        <w:trPr>
          <w:trHeight w:val="315"/>
        </w:trPr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424F" w14:textId="77777777" w:rsidR="007B409F" w:rsidRPr="00487246" w:rsidRDefault="007B409F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T. </w:t>
            </w:r>
            <w:proofErr w:type="spellStart"/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09183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29.2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B2D01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A2DBE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9BC91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35.7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4121E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9.8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7E416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5FC02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18E4D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10.6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CF4F1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9.8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D9AA3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25E4A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7B409F" w:rsidRPr="00487246" w14:paraId="62AEBE13" w14:textId="77777777" w:rsidTr="00D06F15">
        <w:trPr>
          <w:trHeight w:val="315"/>
        </w:trPr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8429A" w14:textId="77777777" w:rsidR="007B409F" w:rsidRPr="00487246" w:rsidRDefault="007B409F" w:rsidP="004D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T. </w:t>
            </w:r>
            <w:proofErr w:type="spellStart"/>
            <w:r w:rsidRPr="004872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sumichrasti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FDD98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4ED48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FAD90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22EF2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8.7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FFE9D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16.2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79AE2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DC5BD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11.3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7C464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61D47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57.7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DE476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28180" w14:textId="77777777" w:rsidR="007B409F" w:rsidRPr="00487246" w:rsidRDefault="007B409F" w:rsidP="004D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4872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</w:tbl>
    <w:p w14:paraId="1877DF8F" w14:textId="64BED00B" w:rsidR="00B22A21" w:rsidRDefault="007B409F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  <w:r>
        <w:rPr>
          <w:rFonts w:eastAsia="Arial Unicode MS"/>
          <w:b/>
          <w:bCs/>
          <w:lang w:val="en-US"/>
        </w:rPr>
        <w:fldChar w:fldCharType="end"/>
      </w:r>
    </w:p>
    <w:p w14:paraId="49C8350F" w14:textId="77777777" w:rsidR="00B22A21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20A85E90" w14:textId="77777777" w:rsidR="00B22A21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7640732E" w14:textId="77777777" w:rsidR="00B22A21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218FA6BF" w14:textId="77777777" w:rsidR="00B22A21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1EFCAAC1" w14:textId="77777777" w:rsidR="00B22A21" w:rsidRDefault="00B22A21" w:rsidP="00B22A21">
      <w:pPr>
        <w:pStyle w:val="Cuerpo"/>
        <w:spacing w:line="480" w:lineRule="auto"/>
        <w:jc w:val="both"/>
        <w:rPr>
          <w:rFonts w:eastAsia="Arial Unicode MS"/>
          <w:b/>
          <w:bCs/>
          <w:lang w:val="en-US"/>
        </w:rPr>
      </w:pPr>
    </w:p>
    <w:p w14:paraId="0E318134" w14:textId="24F5008A" w:rsidR="007D1942" w:rsidRPr="00B22A21" w:rsidRDefault="007D1942">
      <w:pPr>
        <w:rPr>
          <w:lang w:val="en-US"/>
        </w:rPr>
      </w:pPr>
    </w:p>
    <w:sectPr w:rsidR="007D1942" w:rsidRPr="00B22A21" w:rsidSect="008251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21"/>
    <w:rsid w:val="003C30B6"/>
    <w:rsid w:val="00456EAF"/>
    <w:rsid w:val="00513873"/>
    <w:rsid w:val="005F1CEF"/>
    <w:rsid w:val="007B409F"/>
    <w:rsid w:val="007D1942"/>
    <w:rsid w:val="00825182"/>
    <w:rsid w:val="00B22A21"/>
    <w:rsid w:val="00C041C1"/>
    <w:rsid w:val="00CD4DB1"/>
    <w:rsid w:val="00D06F15"/>
    <w:rsid w:val="00D85E6C"/>
    <w:rsid w:val="00E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87FA"/>
  <w15:chartTrackingRefBased/>
  <w15:docId w15:val="{382B8FF3-AA50-4E36-86D9-DF092AC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9F"/>
  </w:style>
  <w:style w:type="paragraph" w:styleId="Ttulo1">
    <w:name w:val="heading 1"/>
    <w:basedOn w:val="Normal"/>
    <w:next w:val="Normal"/>
    <w:link w:val="Ttulo1Car"/>
    <w:uiPriority w:val="9"/>
    <w:qFormat/>
    <w:rsid w:val="00B2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2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2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2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2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2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2A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2A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2A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2A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2A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2A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2A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2A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2A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2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2A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2A21"/>
    <w:rPr>
      <w:b/>
      <w:bCs/>
      <w:smallCaps/>
      <w:color w:val="2F5496" w:themeColor="accent1" w:themeShade="BF"/>
      <w:spacing w:val="5"/>
    </w:rPr>
  </w:style>
  <w:style w:type="paragraph" w:customStyle="1" w:styleId="Cuerpo">
    <w:name w:val="Cuerpo"/>
    <w:qFormat/>
    <w:rsid w:val="00B22A2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</dc:creator>
  <cp:keywords/>
  <dc:description/>
  <cp:lastModifiedBy>X</cp:lastModifiedBy>
  <cp:revision>3</cp:revision>
  <dcterms:created xsi:type="dcterms:W3CDTF">2025-03-07T01:32:00Z</dcterms:created>
  <dcterms:modified xsi:type="dcterms:W3CDTF">2025-11-05T01:53:00Z</dcterms:modified>
</cp:coreProperties>
</file>