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58782">
      <w:pPr>
        <w:jc w:val="center"/>
        <w:rPr>
          <w:rFonts w:hint="default" w:ascii="Times New Roman" w:hAnsi="Times New Roman" w:eastAsia="宋体" w:cs="Times New Roman"/>
          <w:b/>
          <w:bCs/>
          <w:sz w:val="36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2"/>
          <w:lang w:val="en-US" w:eastAsia="zh-CN"/>
        </w:rPr>
        <w:t>Supporting Information</w:t>
      </w:r>
    </w:p>
    <w:p w14:paraId="067C6FE1">
      <w:pPr>
        <w:jc w:val="center"/>
        <w:rPr>
          <w:rFonts w:hint="default" w:ascii="Times New Roman" w:hAnsi="Times New Roman" w:eastAsia="宋体" w:cs="Times New Roman"/>
          <w:b/>
          <w:bCs/>
          <w:sz w:val="52"/>
          <w:szCs w:val="48"/>
          <w:lang w:val="en-US" w:eastAsia="zh-CN"/>
        </w:rPr>
      </w:pPr>
    </w:p>
    <w:p w14:paraId="6EDCC28F">
      <w:pPr>
        <w:jc w:val="center"/>
        <w:rPr>
          <w:rFonts w:hint="default" w:ascii="Times New Roman" w:hAnsi="Times New Roman" w:cs="Times New Roman"/>
          <w:b/>
          <w:bCs/>
          <w:sz w:val="36"/>
          <w:szCs w:val="32"/>
        </w:rPr>
      </w:pPr>
      <w:r>
        <w:rPr>
          <w:rFonts w:hint="default" w:ascii="Times New Roman" w:hAnsi="Times New Roman" w:cs="Times New Roman"/>
          <w:b/>
          <w:bCs/>
          <w:sz w:val="36"/>
          <w:szCs w:val="32"/>
        </w:rPr>
        <w:t>Research and Development of a Multi-Target HER2 Inhibitor (CPD 1) and Its Mechanism and Application in Combating HER2-Positive Breast Cancer</w:t>
      </w:r>
    </w:p>
    <w:p w14:paraId="2620CE27">
      <w:pPr>
        <w:jc w:val="center"/>
        <w:rPr>
          <w:rFonts w:hint="default" w:ascii="Times New Roman" w:hAnsi="Times New Roman" w:cs="Times New Roman"/>
          <w:b/>
          <w:bCs/>
          <w:sz w:val="36"/>
          <w:szCs w:val="32"/>
        </w:rPr>
      </w:pPr>
    </w:p>
    <w:p w14:paraId="53917EB7">
      <w:pPr>
        <w:jc w:val="center"/>
        <w:rPr>
          <w:rFonts w:hint="eastAsia" w:ascii="Times New Roman" w:hAnsi="Times New Roman" w:cs="Times New Roman" w:eastAsiaTheme="minorEastAsia"/>
          <w:szCs w:val="22"/>
          <w:lang w:val="en-US" w:eastAsia="zh-CN"/>
        </w:rPr>
      </w:pPr>
      <w:r>
        <w:rPr>
          <w:rFonts w:hint="eastAsia" w:ascii="Times New Roman" w:hAnsi="Times New Roman" w:cs="Times New Roman"/>
          <w:szCs w:val="22"/>
        </w:rPr>
        <w:t>Jianchao Pan</w:t>
      </w:r>
      <w:r>
        <w:rPr>
          <w:rFonts w:hint="default" w:ascii="Times New Roman" w:hAnsi="Times New Roman" w:cs="Times New Roman"/>
          <w:szCs w:val="22"/>
        </w:rPr>
        <w:t xml:space="preserve"> and Wenqing Zhang*</w:t>
      </w:r>
      <w:r>
        <w:rPr>
          <w:rFonts w:hint="eastAsia" w:ascii="Times New Roman" w:hAnsi="Times New Roman" w:cs="Times New Roman"/>
          <w:szCs w:val="22"/>
          <w:lang w:val="en-US" w:eastAsia="zh-CN"/>
        </w:rPr>
        <w:t xml:space="preserve"> and Xiang Yang</w:t>
      </w:r>
    </w:p>
    <w:p w14:paraId="0FB71670">
      <w:pPr>
        <w:jc w:val="center"/>
        <w:rPr>
          <w:rFonts w:hint="default" w:ascii="Times New Roman" w:hAnsi="Times New Roman" w:cs="Times New Roman"/>
          <w:szCs w:val="22"/>
        </w:rPr>
      </w:pPr>
    </w:p>
    <w:p w14:paraId="42F59A7F">
      <w:pPr>
        <w:jc w:val="center"/>
        <w:rPr>
          <w:rFonts w:hint="default" w:ascii="Times New Roman" w:hAnsi="Times New Roman" w:cs="Times New Roman"/>
          <w:szCs w:val="22"/>
        </w:rPr>
      </w:pPr>
      <w:r>
        <w:rPr>
          <w:rFonts w:hint="default" w:ascii="Times New Roman" w:hAnsi="Times New Roman" w:cs="Times New Roman"/>
          <w:szCs w:val="22"/>
        </w:rPr>
        <w:t>Colle</w:t>
      </w:r>
      <w:bookmarkStart w:id="0" w:name="_GoBack"/>
      <w:bookmarkEnd w:id="0"/>
      <w:r>
        <w:rPr>
          <w:rFonts w:hint="default" w:ascii="Times New Roman" w:hAnsi="Times New Roman" w:cs="Times New Roman"/>
          <w:szCs w:val="22"/>
        </w:rPr>
        <w:t>ge of Chemistry and Molecular Engineering, East China University of Science and Technology, Shanghai 200237, China</w:t>
      </w:r>
    </w:p>
    <w:p w14:paraId="6334D493">
      <w:pPr>
        <w:jc w:val="center"/>
        <w:rPr>
          <w:rFonts w:hint="default" w:ascii="Times New Roman" w:hAnsi="Times New Roman" w:cs="Times New Roman"/>
          <w:szCs w:val="22"/>
        </w:rPr>
      </w:pPr>
    </w:p>
    <w:p w14:paraId="7CCBEE74">
      <w:pPr>
        <w:jc w:val="center"/>
        <w:rPr>
          <w:rFonts w:hint="default" w:ascii="Times New Roman" w:hAnsi="Times New Roman" w:cs="Times New Roman"/>
          <w:szCs w:val="22"/>
        </w:rPr>
      </w:pPr>
    </w:p>
    <w:p w14:paraId="3687DD4A">
      <w:pPr>
        <w:jc w:val="center"/>
        <w:rPr>
          <w:rFonts w:hint="default" w:ascii="Times New Roman" w:hAnsi="Times New Roman" w:cs="Times New Roman"/>
          <w:szCs w:val="22"/>
        </w:rPr>
      </w:pPr>
    </w:p>
    <w:p w14:paraId="1541312F">
      <w:pPr>
        <w:jc w:val="center"/>
        <w:rPr>
          <w:rFonts w:hint="default" w:ascii="Times New Roman" w:hAnsi="Times New Roman" w:cs="Times New Roman"/>
          <w:szCs w:val="22"/>
        </w:rPr>
      </w:pPr>
    </w:p>
    <w:p w14:paraId="01088EA0">
      <w:pPr>
        <w:jc w:val="center"/>
        <w:rPr>
          <w:rFonts w:hint="default" w:ascii="Times New Roman" w:hAnsi="Times New Roman" w:cs="Times New Roman"/>
          <w:szCs w:val="22"/>
        </w:rPr>
      </w:pPr>
    </w:p>
    <w:p w14:paraId="06DBC434"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</w:rPr>
      </w:pPr>
    </w:p>
    <w:p w14:paraId="5700B771"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</w:rPr>
      </w:pPr>
    </w:p>
    <w:p w14:paraId="36A4B0B4">
      <w:pPr>
        <w:numPr>
          <w:numId w:val="0"/>
        </w:numPr>
        <w:rPr>
          <w:rFonts w:hint="default" w:ascii="Times New Roman" w:hAnsi="Times New Roman" w:cs="Times New Roman"/>
          <w:sz w:val="22"/>
          <w:szCs w:val="22"/>
        </w:rPr>
      </w:pPr>
    </w:p>
    <w:p w14:paraId="56F0F0A8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br w:type="page"/>
      </w:r>
    </w:p>
    <w:p w14:paraId="1FC6F92A">
      <w:pPr>
        <w:numPr>
          <w:ilvl w:val="0"/>
          <w:numId w:val="1"/>
        </w:num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chemical reaction flowchart for CPD 1 API is shown in the figure.</w:t>
      </w:r>
    </w:p>
    <w:p w14:paraId="7401D8E1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CPD 1 API undergoes three chemical reactions followed by micronization to obtain the final API. Appropriate testing is performed at all critical process control points during preparation.</w:t>
      </w:r>
    </w:p>
    <w:p w14:paraId="027B5C13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Step 1: CPD B-1 reacts with N-hydroxyphthalimide, triphenylphosphine, and diisopropyl azodicarboxylate in a tetrahydrofuran/toluene solution to yield CPD B-1-1. This intermediate is then deprotected with methylhydrazine solution to obtain CPD B. CPD B undergoes deprotection and salt formation with p-toluenesulfonic acid monohydrate in a tetrahydrofuran/toluene solution. The mixture is then subjected to azeotropic distillation to remove water, followed by cooling and crystallization to yield CPD B·2TsOH.</w:t>
      </w:r>
    </w:p>
    <w:p w14:paraId="78F476B3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Step 2: CPD A-6 was reacted with N-methylmorpholine, cuprous chloride, tri(dibenzylideneacetone)dipalladium(0), N, N-dimethylglycine, 4,5-diphenylphosphine-9,9-dimethyloxanthrene, N-methylmorpholine hydroiodic acid DMSO complex, carbon monoxide, and propyne. Acetonitrile and mesylate were then added to yield CPD A·MsOH. CPD A·MsOH was neutralized with N-methylmorpholine, dissolved in N-methyl-2-pyrrolidone, treated with trisulfocyanide and activated carbon for palladium removal, then crystallized with water addition and pulverized with methanol to obtain CPD A.</w:t>
      </w:r>
    </w:p>
    <w:p w14:paraId="738A32BB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Step 3: CPD A reacts with CPD B·2TsOH and p-toluenesulfonic acid monohydrate in a tetrahydrofuran/N-methylpyrrolidone/water mixture. The product undergoes alkalization and extraction, followed by activated carbon treatment. After concentration with water, it is purified by salt formation with hydrochloric acid in an ethyl acetate/isopropanol solution to yield crude CPD 1. The crude CPD 1 was further subjected to alkalization, extraction, and activated carbon treatment. After concentration with water, it was purified by salt formation with concentrated hydrochloric acid in an ethyl acetate/isopropanol solution to yield the pure CPD 1.</w:t>
      </w:r>
    </w:p>
    <w:p w14:paraId="01D6C26A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Step 4: The pure CPD 1 was micronized to obtain CPD 1, the target compound API.</w:t>
      </w:r>
    </w:p>
    <w:p w14:paraId="64376976">
      <w:pPr>
        <w:rPr>
          <w:rFonts w:hint="default" w:ascii="Times New Roman" w:hAnsi="Times New Roman" w:cs="Times New Roman"/>
          <w:sz w:val="22"/>
          <w:szCs w:val="22"/>
        </w:rPr>
      </w:pPr>
    </w:p>
    <w:p w14:paraId="0B6EA255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inline distT="0" distB="0" distL="114300" distR="114300">
            <wp:extent cx="5274310" cy="2706370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D0B3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inline distT="0" distB="0" distL="114300" distR="114300">
            <wp:extent cx="5265420" cy="2994660"/>
            <wp:effectExtent l="0" t="0" r="1905" b="57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B341B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inline distT="0" distB="0" distL="114300" distR="114300">
            <wp:extent cx="5274310" cy="2303145"/>
            <wp:effectExtent l="0" t="0" r="254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D5DC">
      <w:pPr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drawing>
          <wp:inline distT="0" distB="0" distL="114300" distR="114300">
            <wp:extent cx="3215640" cy="1158240"/>
            <wp:effectExtent l="0" t="0" r="381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B86C1">
      <w:pPr>
        <w:rPr>
          <w:rFonts w:hint="eastAsia" w:ascii="Times New Roman" w:hAnsi="Times New Roman" w:cs="Times New Roman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Scheme 1. The entire process of CPD1 synthesis</w:t>
      </w:r>
    </w:p>
    <w:p w14:paraId="57536613">
      <w:pPr>
        <w:rPr>
          <w:rFonts w:hint="default" w:ascii="Times New Roman" w:hAnsi="Times New Roman" w:cs="Times New Roman"/>
          <w:sz w:val="22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Mincho">
    <w:altName w:val="Yu Gothic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95FC54"/>
    <w:multiLevelType w:val="singleLevel"/>
    <w:tmpl w:val="BA95FC5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4240F9"/>
    <w:rsid w:val="7A42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2025-12-20T14:38:00Z</dcterms:created>
  <dc:creator>若竹</dc:creator>
  <cp:lastModifiedBy>若竹</cp:lastModifiedBy>
  <dcterms:modified xsi:type="dcterms:W3CDTF">2025-12-20T15:58:07Z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B92B1CC7C6374E8CAAC150183E93F41A_11</vt:lpwstr>
  </property>
  <property fmtid="{D5CDD505-2E9C-101B-9397-08002B2CF9AE}" pid="4" name="KSOTemplateDocerSaveRecord">
    <vt:lpwstr>eyJoZGlkIjoiMWJmYmVhMGQ2YWQwOTc0ZDFkYmVkZTE0NzFkNThlYzIiLCJ1c2VySWQiOiI2NTM0NTQ3NjQifQ==</vt:lpwstr>
  </property>
</Properties>
</file>