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59F8" w14:textId="758F52A0" w:rsidR="009032D4" w:rsidRDefault="009032D4">
      <w:r>
        <w:t xml:space="preserve"> Table 2. </w:t>
      </w:r>
      <w:r w:rsidR="00D524DA">
        <w:t xml:space="preserve">Effects on </w:t>
      </w:r>
      <w:r w:rsidR="008157E3">
        <w:t>discharge rate, interspike interval variability, and common drive</w:t>
      </w:r>
    </w:p>
    <w:p w14:paraId="4C68F477" w14:textId="2367C564" w:rsidR="009032D4" w:rsidRDefault="009032D4"/>
    <w:tbl>
      <w:tblPr>
        <w:tblStyle w:val="PlainTable5"/>
        <w:tblW w:w="0" w:type="auto"/>
        <w:tblLook w:val="0600" w:firstRow="0" w:lastRow="0" w:firstColumn="0" w:lastColumn="0" w:noHBand="1" w:noVBand="1"/>
      </w:tblPr>
      <w:tblGrid>
        <w:gridCol w:w="2835"/>
        <w:gridCol w:w="1993"/>
        <w:gridCol w:w="1134"/>
        <w:gridCol w:w="1993"/>
        <w:gridCol w:w="1134"/>
        <w:gridCol w:w="1993"/>
        <w:gridCol w:w="1134"/>
      </w:tblGrid>
      <w:tr w:rsidR="009032D4" w14:paraId="21A69EC8" w14:textId="77777777" w:rsidTr="009032D4">
        <w:tc>
          <w:tcPr>
            <w:tcW w:w="2835" w:type="dxa"/>
            <w:vAlign w:val="center"/>
          </w:tcPr>
          <w:p w14:paraId="376CE567" w14:textId="77777777" w:rsidR="009032D4" w:rsidRDefault="009032D4" w:rsidP="009032D4">
            <w:pPr>
              <w:jc w:val="right"/>
            </w:pPr>
          </w:p>
        </w:tc>
        <w:tc>
          <w:tcPr>
            <w:tcW w:w="3127" w:type="dxa"/>
            <w:gridSpan w:val="2"/>
            <w:vAlign w:val="center"/>
          </w:tcPr>
          <w:p w14:paraId="67A98019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Discharge rate (</w:t>
            </w:r>
            <w:proofErr w:type="spellStart"/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pps</w:t>
            </w:r>
            <w:proofErr w:type="spellEnd"/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3127" w:type="dxa"/>
            <w:gridSpan w:val="2"/>
            <w:vAlign w:val="center"/>
          </w:tcPr>
          <w:p w14:paraId="6CA43D8F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∆ISI IQR (ms)</w:t>
            </w:r>
          </w:p>
        </w:tc>
        <w:tc>
          <w:tcPr>
            <w:tcW w:w="3127" w:type="dxa"/>
            <w:gridSpan w:val="2"/>
            <w:vAlign w:val="center"/>
          </w:tcPr>
          <w:p w14:paraId="73DA882A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CDC</w:t>
            </w:r>
          </w:p>
        </w:tc>
      </w:tr>
      <w:tr w:rsidR="009032D4" w14:paraId="743B1E5B" w14:textId="77777777" w:rsidTr="009032D4">
        <w:tc>
          <w:tcPr>
            <w:tcW w:w="2835" w:type="dxa"/>
            <w:vAlign w:val="center"/>
          </w:tcPr>
          <w:p w14:paraId="10262B50" w14:textId="633C3C53" w:rsidR="009032D4" w:rsidRDefault="007607E0" w:rsidP="0074030F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Independent variables</w:t>
            </w:r>
          </w:p>
        </w:tc>
        <w:tc>
          <w:tcPr>
            <w:tcW w:w="1993" w:type="dxa"/>
            <w:tcBorders>
              <w:left w:val="nil"/>
            </w:tcBorders>
            <w:vAlign w:val="center"/>
          </w:tcPr>
          <w:p w14:paraId="23584892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Effect size (95% CI)</w:t>
            </w:r>
          </w:p>
        </w:tc>
        <w:tc>
          <w:tcPr>
            <w:tcW w:w="1134" w:type="dxa"/>
            <w:vAlign w:val="center"/>
          </w:tcPr>
          <w:p w14:paraId="0CE4DED6" w14:textId="77777777" w:rsidR="009032D4" w:rsidRPr="0074030F" w:rsidRDefault="009032D4" w:rsidP="009032D4">
            <w:pPr>
              <w:jc w:val="center"/>
              <w:rPr>
                <w:i/>
                <w:iCs/>
              </w:rPr>
            </w:pPr>
            <w:r w:rsidRPr="0074030F">
              <w:rPr>
                <w:rFonts w:ascii="Helvetica Neue" w:hAnsi="Helvetica Neue"/>
                <w:b/>
                <w:bCs/>
                <w:i/>
                <w:iCs/>
                <w:color w:val="000000"/>
                <w:sz w:val="15"/>
                <w:szCs w:val="15"/>
              </w:rPr>
              <w:t>P</w:t>
            </w:r>
          </w:p>
        </w:tc>
        <w:tc>
          <w:tcPr>
            <w:tcW w:w="1993" w:type="dxa"/>
            <w:vAlign w:val="center"/>
          </w:tcPr>
          <w:p w14:paraId="43456A65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Effect size (95% CI)</w:t>
            </w:r>
          </w:p>
        </w:tc>
        <w:tc>
          <w:tcPr>
            <w:tcW w:w="1134" w:type="dxa"/>
            <w:vAlign w:val="center"/>
          </w:tcPr>
          <w:p w14:paraId="590F7670" w14:textId="77777777" w:rsidR="009032D4" w:rsidRPr="0074030F" w:rsidRDefault="009032D4" w:rsidP="009032D4">
            <w:pPr>
              <w:jc w:val="center"/>
              <w:rPr>
                <w:i/>
                <w:iCs/>
              </w:rPr>
            </w:pPr>
            <w:r w:rsidRPr="0074030F">
              <w:rPr>
                <w:rFonts w:ascii="Helvetica Neue" w:hAnsi="Helvetica Neue"/>
                <w:b/>
                <w:bCs/>
                <w:i/>
                <w:iCs/>
                <w:color w:val="000000"/>
                <w:sz w:val="15"/>
                <w:szCs w:val="15"/>
              </w:rPr>
              <w:t>P</w:t>
            </w:r>
          </w:p>
        </w:tc>
        <w:tc>
          <w:tcPr>
            <w:tcW w:w="1993" w:type="dxa"/>
            <w:vAlign w:val="center"/>
          </w:tcPr>
          <w:p w14:paraId="413F870C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Effect size (95% CI)</w:t>
            </w:r>
          </w:p>
        </w:tc>
        <w:tc>
          <w:tcPr>
            <w:tcW w:w="1134" w:type="dxa"/>
            <w:vAlign w:val="center"/>
          </w:tcPr>
          <w:p w14:paraId="3D2CA177" w14:textId="77777777" w:rsidR="009032D4" w:rsidRPr="0074030F" w:rsidRDefault="009032D4" w:rsidP="009032D4">
            <w:pPr>
              <w:jc w:val="center"/>
              <w:rPr>
                <w:i/>
                <w:iCs/>
              </w:rPr>
            </w:pPr>
            <w:r w:rsidRPr="0074030F">
              <w:rPr>
                <w:rFonts w:ascii="Helvetica Neue" w:hAnsi="Helvetica Neue"/>
                <w:b/>
                <w:bCs/>
                <w:i/>
                <w:iCs/>
                <w:color w:val="000000"/>
                <w:sz w:val="15"/>
                <w:szCs w:val="15"/>
              </w:rPr>
              <w:t>P</w:t>
            </w:r>
          </w:p>
        </w:tc>
      </w:tr>
      <w:tr w:rsidR="009032D4" w14:paraId="055F26E6" w14:textId="77777777" w:rsidTr="009032D4">
        <w:tc>
          <w:tcPr>
            <w:tcW w:w="2835" w:type="dxa"/>
            <w:vAlign w:val="center"/>
          </w:tcPr>
          <w:p w14:paraId="1B0877E1" w14:textId="77777777" w:rsidR="009032D4" w:rsidRPr="00915944" w:rsidRDefault="009032D4" w:rsidP="0074030F">
            <w:r w:rsidRPr="0074030F">
              <w:rPr>
                <w:rFonts w:ascii="Helvetica Neue" w:hAnsi="Helvetica Neue"/>
                <w:color w:val="000000"/>
                <w:sz w:val="15"/>
                <w:szCs w:val="15"/>
              </w:rPr>
              <w:t>Sitting to standing</w:t>
            </w:r>
          </w:p>
        </w:tc>
        <w:tc>
          <w:tcPr>
            <w:tcW w:w="1993" w:type="dxa"/>
            <w:tcBorders>
              <w:left w:val="nil"/>
            </w:tcBorders>
            <w:vAlign w:val="center"/>
          </w:tcPr>
          <w:p w14:paraId="2EEBBF17" w14:textId="00DD74F3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1.22 (0.75</w:t>
            </w:r>
            <w:r w:rsidR="0072749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–</w:t>
            </w:r>
            <w:r w:rsidR="0072749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1.69)</w:t>
            </w:r>
          </w:p>
        </w:tc>
        <w:tc>
          <w:tcPr>
            <w:tcW w:w="1134" w:type="dxa"/>
            <w:vAlign w:val="center"/>
          </w:tcPr>
          <w:p w14:paraId="250EB2B8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&lt;0.0001</w:t>
            </w:r>
          </w:p>
        </w:tc>
        <w:tc>
          <w:tcPr>
            <w:tcW w:w="1993" w:type="dxa"/>
            <w:vAlign w:val="center"/>
          </w:tcPr>
          <w:p w14:paraId="3FEAFCC2" w14:textId="00899E49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15.24 (7.83</w:t>
            </w:r>
            <w:r w:rsidR="0072749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–</w:t>
            </w:r>
            <w:r w:rsidR="0072749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22.65)</w:t>
            </w:r>
          </w:p>
        </w:tc>
        <w:tc>
          <w:tcPr>
            <w:tcW w:w="1134" w:type="dxa"/>
            <w:vAlign w:val="center"/>
          </w:tcPr>
          <w:p w14:paraId="34EF75FE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&lt;0.0001</w:t>
            </w:r>
          </w:p>
        </w:tc>
        <w:tc>
          <w:tcPr>
            <w:tcW w:w="1993" w:type="dxa"/>
            <w:vAlign w:val="center"/>
          </w:tcPr>
          <w:p w14:paraId="618E711B" w14:textId="1B27C3B2" w:rsidR="009032D4" w:rsidRDefault="008157E3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NS</w:t>
            </w:r>
          </w:p>
        </w:tc>
        <w:tc>
          <w:tcPr>
            <w:tcW w:w="1134" w:type="dxa"/>
            <w:vAlign w:val="center"/>
          </w:tcPr>
          <w:p w14:paraId="3095FEDD" w14:textId="1661B45F" w:rsidR="009032D4" w:rsidRDefault="009032D4" w:rsidP="009032D4">
            <w:pPr>
              <w:jc w:val="center"/>
            </w:pPr>
          </w:p>
        </w:tc>
      </w:tr>
      <w:tr w:rsidR="009032D4" w14:paraId="24007118" w14:textId="77777777" w:rsidTr="009032D4">
        <w:tc>
          <w:tcPr>
            <w:tcW w:w="2835" w:type="dxa"/>
            <w:vAlign w:val="center"/>
          </w:tcPr>
          <w:p w14:paraId="2E640B64" w14:textId="77777777" w:rsidR="009032D4" w:rsidRPr="00915944" w:rsidRDefault="009032D4" w:rsidP="0074030F">
            <w:r w:rsidRPr="0074030F">
              <w:rPr>
                <w:rFonts w:ascii="Helvetica Neue" w:hAnsi="Helvetica Neue"/>
                <w:color w:val="000000"/>
                <w:sz w:val="15"/>
                <w:szCs w:val="15"/>
              </w:rPr>
              <w:t>Spontaneous to voluntary</w:t>
            </w:r>
          </w:p>
        </w:tc>
        <w:tc>
          <w:tcPr>
            <w:tcW w:w="1993" w:type="dxa"/>
            <w:tcBorders>
              <w:left w:val="nil"/>
            </w:tcBorders>
            <w:vAlign w:val="center"/>
          </w:tcPr>
          <w:p w14:paraId="4F15B9E5" w14:textId="0006ECF4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0.65 (0.21</w:t>
            </w:r>
            <w:r w:rsidR="0072749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–</w:t>
            </w:r>
            <w:r w:rsidR="0072749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1.09)</w:t>
            </w:r>
          </w:p>
        </w:tc>
        <w:tc>
          <w:tcPr>
            <w:tcW w:w="1134" w:type="dxa"/>
            <w:vAlign w:val="center"/>
          </w:tcPr>
          <w:p w14:paraId="0F89535F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0.0042</w:t>
            </w:r>
          </w:p>
        </w:tc>
        <w:tc>
          <w:tcPr>
            <w:tcW w:w="1993" w:type="dxa"/>
            <w:vAlign w:val="center"/>
          </w:tcPr>
          <w:p w14:paraId="22501A70" w14:textId="5B219F28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-20.62 (14.13</w:t>
            </w:r>
            <w:r w:rsidR="0072749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–</w:t>
            </w:r>
            <w:r w:rsidR="0072749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27.10)</w:t>
            </w:r>
          </w:p>
        </w:tc>
        <w:tc>
          <w:tcPr>
            <w:tcW w:w="1134" w:type="dxa"/>
            <w:vAlign w:val="center"/>
          </w:tcPr>
          <w:p w14:paraId="7612F3A1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0.0001</w:t>
            </w:r>
          </w:p>
        </w:tc>
        <w:tc>
          <w:tcPr>
            <w:tcW w:w="1993" w:type="dxa"/>
            <w:vAlign w:val="center"/>
          </w:tcPr>
          <w:p w14:paraId="5019697D" w14:textId="43CA9BC1" w:rsidR="009032D4" w:rsidRDefault="008157E3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NS</w:t>
            </w:r>
          </w:p>
        </w:tc>
        <w:tc>
          <w:tcPr>
            <w:tcW w:w="1134" w:type="dxa"/>
            <w:vAlign w:val="center"/>
          </w:tcPr>
          <w:p w14:paraId="79F0BFF1" w14:textId="3D5157BC" w:rsidR="009032D4" w:rsidRDefault="009032D4" w:rsidP="009032D4">
            <w:pPr>
              <w:jc w:val="center"/>
            </w:pPr>
          </w:p>
        </w:tc>
      </w:tr>
      <w:tr w:rsidR="009032D4" w14:paraId="535F53E7" w14:textId="77777777" w:rsidTr="009032D4">
        <w:tc>
          <w:tcPr>
            <w:tcW w:w="2835" w:type="dxa"/>
            <w:vAlign w:val="center"/>
          </w:tcPr>
          <w:p w14:paraId="3FFF78F7" w14:textId="749F9C1D" w:rsidR="009032D4" w:rsidRPr="00915944" w:rsidRDefault="009032D4" w:rsidP="0074030F">
            <w:r w:rsidRPr="0074030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Bilateral vs </w:t>
            </w:r>
            <w:r w:rsidR="00E67656">
              <w:rPr>
                <w:rFonts w:ascii="Helvetica Neue" w:hAnsi="Helvetica Neue"/>
                <w:color w:val="000000"/>
                <w:sz w:val="15"/>
                <w:szCs w:val="15"/>
              </w:rPr>
              <w:t>u</w:t>
            </w:r>
            <w:r w:rsidRPr="0074030F">
              <w:rPr>
                <w:rFonts w:ascii="Helvetica Neue" w:hAnsi="Helvetica Neue"/>
                <w:color w:val="000000"/>
                <w:sz w:val="15"/>
                <w:szCs w:val="15"/>
              </w:rPr>
              <w:t>nilateral</w:t>
            </w:r>
            <w:r w:rsidR="00E67656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 w:rsidR="00BC7E30">
              <w:rPr>
                <w:rFonts w:ascii="Helvetica Neue" w:hAnsi="Helvetica Neue"/>
                <w:color w:val="000000"/>
                <w:sz w:val="15"/>
                <w:szCs w:val="15"/>
              </w:rPr>
              <w:t>MU pair</w:t>
            </w:r>
          </w:p>
        </w:tc>
        <w:tc>
          <w:tcPr>
            <w:tcW w:w="1993" w:type="dxa"/>
            <w:tcBorders>
              <w:left w:val="nil"/>
            </w:tcBorders>
            <w:vAlign w:val="center"/>
          </w:tcPr>
          <w:p w14:paraId="46D06E00" w14:textId="795D8AC8" w:rsidR="009032D4" w:rsidRDefault="008157E3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NS</w:t>
            </w:r>
          </w:p>
        </w:tc>
        <w:tc>
          <w:tcPr>
            <w:tcW w:w="1134" w:type="dxa"/>
            <w:vAlign w:val="center"/>
          </w:tcPr>
          <w:p w14:paraId="4518E0C6" w14:textId="2A34F60E" w:rsidR="009032D4" w:rsidRDefault="009032D4" w:rsidP="009032D4">
            <w:pPr>
              <w:jc w:val="center"/>
            </w:pPr>
          </w:p>
        </w:tc>
        <w:tc>
          <w:tcPr>
            <w:tcW w:w="1993" w:type="dxa"/>
            <w:vAlign w:val="center"/>
          </w:tcPr>
          <w:p w14:paraId="6673DF8C" w14:textId="797EC3D6" w:rsidR="009032D4" w:rsidRDefault="008157E3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NS</w:t>
            </w:r>
          </w:p>
        </w:tc>
        <w:tc>
          <w:tcPr>
            <w:tcW w:w="1134" w:type="dxa"/>
            <w:vAlign w:val="center"/>
          </w:tcPr>
          <w:p w14:paraId="0653F2FA" w14:textId="4CD031C1" w:rsidR="009032D4" w:rsidRDefault="009032D4" w:rsidP="009032D4">
            <w:pPr>
              <w:jc w:val="center"/>
            </w:pPr>
          </w:p>
        </w:tc>
        <w:tc>
          <w:tcPr>
            <w:tcW w:w="1993" w:type="dxa"/>
            <w:vAlign w:val="center"/>
          </w:tcPr>
          <w:p w14:paraId="5D9D10A0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-0.149 (-0.087 – -0.210)</w:t>
            </w:r>
          </w:p>
        </w:tc>
        <w:tc>
          <w:tcPr>
            <w:tcW w:w="1134" w:type="dxa"/>
            <w:vAlign w:val="center"/>
          </w:tcPr>
          <w:p w14:paraId="6D939F9E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&lt;0.0001</w:t>
            </w:r>
          </w:p>
        </w:tc>
      </w:tr>
      <w:tr w:rsidR="009032D4" w14:paraId="2AEA028C" w14:textId="77777777" w:rsidTr="009032D4">
        <w:tc>
          <w:tcPr>
            <w:tcW w:w="2835" w:type="dxa"/>
            <w:vAlign w:val="center"/>
          </w:tcPr>
          <w:p w14:paraId="0B22A727" w14:textId="77777777" w:rsidR="009032D4" w:rsidRPr="00915944" w:rsidRDefault="009032D4" w:rsidP="0074030F">
            <w:r w:rsidRPr="0074030F">
              <w:rPr>
                <w:rFonts w:ascii="Helvetica Neue" w:hAnsi="Helvetica Neue"/>
                <w:color w:val="000000"/>
                <w:sz w:val="15"/>
                <w:szCs w:val="15"/>
              </w:rPr>
              <w:t>Change</w:t>
            </w:r>
            <w:r w:rsidRPr="0074030F">
              <w:rPr>
                <w:rFonts w:ascii="Helvetica Neue" w:hAnsi="Helvetica Neue"/>
                <w:color w:val="000000"/>
                <w:sz w:val="15"/>
                <w:szCs w:val="15"/>
                <w:u w:val="double"/>
              </w:rPr>
              <w:t xml:space="preserve"> </w:t>
            </w:r>
            <w:r w:rsidRPr="0074030F">
              <w:rPr>
                <w:rFonts w:ascii="Helvetica Neue" w:hAnsi="Helvetica Neue"/>
                <w:color w:val="000000"/>
                <w:sz w:val="15"/>
                <w:szCs w:val="15"/>
              </w:rPr>
              <w:t>per ms increase in ISI</w:t>
            </w:r>
          </w:p>
        </w:tc>
        <w:tc>
          <w:tcPr>
            <w:tcW w:w="1993" w:type="dxa"/>
            <w:tcBorders>
              <w:left w:val="nil"/>
            </w:tcBorders>
            <w:vAlign w:val="center"/>
          </w:tcPr>
          <w:p w14:paraId="4B733BAA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4" w:type="dxa"/>
            <w:vAlign w:val="center"/>
          </w:tcPr>
          <w:p w14:paraId="1EC4C0F3" w14:textId="77777777" w:rsidR="009032D4" w:rsidRDefault="009032D4" w:rsidP="009032D4">
            <w:pPr>
              <w:jc w:val="center"/>
            </w:pPr>
          </w:p>
        </w:tc>
        <w:tc>
          <w:tcPr>
            <w:tcW w:w="1993" w:type="dxa"/>
            <w:vAlign w:val="center"/>
          </w:tcPr>
          <w:p w14:paraId="7D2AFC18" w14:textId="3E7035D0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0.29 (0.16</w:t>
            </w:r>
            <w:r w:rsidR="0072749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–</w:t>
            </w:r>
            <w:r w:rsidR="0072749F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0.42)</w:t>
            </w:r>
          </w:p>
        </w:tc>
        <w:tc>
          <w:tcPr>
            <w:tcW w:w="1134" w:type="dxa"/>
            <w:vAlign w:val="center"/>
          </w:tcPr>
          <w:p w14:paraId="75163268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&lt;0.0001</w:t>
            </w:r>
          </w:p>
        </w:tc>
        <w:tc>
          <w:tcPr>
            <w:tcW w:w="1993" w:type="dxa"/>
            <w:vAlign w:val="center"/>
          </w:tcPr>
          <w:p w14:paraId="6F98AC33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4" w:type="dxa"/>
            <w:vAlign w:val="center"/>
          </w:tcPr>
          <w:p w14:paraId="4F131A6F" w14:textId="77777777" w:rsidR="009032D4" w:rsidRDefault="009032D4" w:rsidP="009032D4">
            <w:pPr>
              <w:jc w:val="center"/>
            </w:pPr>
          </w:p>
        </w:tc>
      </w:tr>
      <w:tr w:rsidR="009032D4" w14:paraId="59D168D4" w14:textId="77777777" w:rsidTr="009032D4">
        <w:tc>
          <w:tcPr>
            <w:tcW w:w="2835" w:type="dxa"/>
            <w:vAlign w:val="center"/>
          </w:tcPr>
          <w:p w14:paraId="6E706FC0" w14:textId="77777777" w:rsidR="009032D4" w:rsidRPr="00915944" w:rsidRDefault="009032D4" w:rsidP="0074030F">
            <w:r w:rsidRPr="0074030F">
              <w:rPr>
                <w:rFonts w:ascii="Helvetica Neue" w:hAnsi="Helvetica Neue"/>
                <w:color w:val="000000"/>
                <w:sz w:val="15"/>
                <w:szCs w:val="15"/>
              </w:rPr>
              <w:t>Total model RSquare</w:t>
            </w:r>
          </w:p>
        </w:tc>
        <w:tc>
          <w:tcPr>
            <w:tcW w:w="1993" w:type="dxa"/>
            <w:tcBorders>
              <w:left w:val="nil"/>
            </w:tcBorders>
            <w:vAlign w:val="center"/>
          </w:tcPr>
          <w:p w14:paraId="6A7C101C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0.81</w:t>
            </w:r>
          </w:p>
        </w:tc>
        <w:tc>
          <w:tcPr>
            <w:tcW w:w="1134" w:type="dxa"/>
            <w:vAlign w:val="center"/>
          </w:tcPr>
          <w:p w14:paraId="3482E9A6" w14:textId="77777777" w:rsidR="009032D4" w:rsidRDefault="009032D4" w:rsidP="009032D4">
            <w:pPr>
              <w:jc w:val="center"/>
            </w:pPr>
          </w:p>
        </w:tc>
        <w:tc>
          <w:tcPr>
            <w:tcW w:w="1993" w:type="dxa"/>
            <w:vAlign w:val="center"/>
          </w:tcPr>
          <w:p w14:paraId="1D4A593A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0.60</w:t>
            </w:r>
          </w:p>
        </w:tc>
        <w:tc>
          <w:tcPr>
            <w:tcW w:w="1134" w:type="dxa"/>
            <w:vAlign w:val="center"/>
          </w:tcPr>
          <w:p w14:paraId="484DCA54" w14:textId="77777777" w:rsidR="009032D4" w:rsidRDefault="009032D4" w:rsidP="009032D4">
            <w:pPr>
              <w:jc w:val="center"/>
            </w:pPr>
          </w:p>
        </w:tc>
        <w:tc>
          <w:tcPr>
            <w:tcW w:w="1993" w:type="dxa"/>
            <w:vAlign w:val="center"/>
          </w:tcPr>
          <w:p w14:paraId="6B57E48F" w14:textId="77777777" w:rsidR="009032D4" w:rsidRDefault="009032D4" w:rsidP="009032D4">
            <w:pPr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0.99</w:t>
            </w:r>
          </w:p>
        </w:tc>
        <w:tc>
          <w:tcPr>
            <w:tcW w:w="1134" w:type="dxa"/>
            <w:vAlign w:val="center"/>
          </w:tcPr>
          <w:p w14:paraId="25E83F4E" w14:textId="77777777" w:rsidR="009032D4" w:rsidRDefault="009032D4" w:rsidP="009032D4">
            <w:pPr>
              <w:jc w:val="center"/>
            </w:pPr>
          </w:p>
        </w:tc>
      </w:tr>
    </w:tbl>
    <w:p w14:paraId="3C1E40EB" w14:textId="77777777" w:rsidR="009032D4" w:rsidRDefault="009032D4">
      <w:pPr>
        <w:rPr>
          <w:sz w:val="20"/>
          <w:szCs w:val="20"/>
        </w:rPr>
      </w:pPr>
      <w:r w:rsidRPr="009032D4">
        <w:rPr>
          <w:sz w:val="20"/>
          <w:szCs w:val="20"/>
        </w:rPr>
        <w:t xml:space="preserve"> </w:t>
      </w:r>
    </w:p>
    <w:p w14:paraId="75892036" w14:textId="4089FD71" w:rsidR="009032D4" w:rsidRPr="009032D4" w:rsidRDefault="009032D4">
      <w:pPr>
        <w:rPr>
          <w:sz w:val="20"/>
          <w:szCs w:val="20"/>
        </w:rPr>
      </w:pPr>
      <w:r>
        <w:rPr>
          <w:sz w:val="20"/>
          <w:szCs w:val="20"/>
        </w:rPr>
        <w:t xml:space="preserve">ISI, inter-spike interval. ∆ISI IQR, inter-quartile range </w:t>
      </w:r>
      <w:r w:rsidR="009550DD">
        <w:rPr>
          <w:sz w:val="20"/>
          <w:szCs w:val="20"/>
        </w:rPr>
        <w:t xml:space="preserve">for </w:t>
      </w:r>
      <w:r w:rsidR="00AC4DE8">
        <w:rPr>
          <w:sz w:val="20"/>
          <w:szCs w:val="20"/>
        </w:rPr>
        <w:t xml:space="preserve">differences between </w:t>
      </w:r>
      <w:r w:rsidR="009550DD">
        <w:rPr>
          <w:sz w:val="20"/>
          <w:szCs w:val="20"/>
        </w:rPr>
        <w:t>consecutive ISIs.</w:t>
      </w:r>
      <w:r w:rsidR="00BC7E30">
        <w:rPr>
          <w:sz w:val="20"/>
          <w:szCs w:val="20"/>
        </w:rPr>
        <w:t xml:space="preserve"> MU, motor unit.</w:t>
      </w:r>
      <w:r w:rsidR="009550DD">
        <w:rPr>
          <w:sz w:val="20"/>
          <w:szCs w:val="20"/>
        </w:rPr>
        <w:t xml:space="preserve"> CDC, common-drive coefficient. </w:t>
      </w:r>
      <w:proofErr w:type="spellStart"/>
      <w:r w:rsidR="009550DD">
        <w:rPr>
          <w:sz w:val="20"/>
          <w:szCs w:val="20"/>
        </w:rPr>
        <w:t>pps</w:t>
      </w:r>
      <w:proofErr w:type="spellEnd"/>
      <w:r w:rsidR="009550DD">
        <w:rPr>
          <w:sz w:val="20"/>
          <w:szCs w:val="20"/>
        </w:rPr>
        <w:t>, pulses per second. ms, millisecond.</w:t>
      </w:r>
      <w:r w:rsidR="00D94FF0">
        <w:rPr>
          <w:sz w:val="20"/>
          <w:szCs w:val="20"/>
        </w:rPr>
        <w:t xml:space="preserve"> CI, confidence interval.</w:t>
      </w:r>
      <w:r w:rsidR="00F62F59" w:rsidRPr="00F62F59">
        <w:rPr>
          <w:sz w:val="20"/>
          <w:szCs w:val="20"/>
        </w:rPr>
        <w:t xml:space="preserve"> </w:t>
      </w:r>
      <w:r w:rsidR="00F62F59">
        <w:rPr>
          <w:sz w:val="20"/>
          <w:szCs w:val="20"/>
        </w:rPr>
        <w:t>NS, not significant and consequently not included in the model.</w:t>
      </w:r>
    </w:p>
    <w:sectPr w:rsidR="009032D4" w:rsidRPr="009032D4" w:rsidSect="0020351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19"/>
    <w:rsid w:val="00172A8C"/>
    <w:rsid w:val="001C3549"/>
    <w:rsid w:val="00203519"/>
    <w:rsid w:val="002A3E7F"/>
    <w:rsid w:val="002C55F2"/>
    <w:rsid w:val="003B5121"/>
    <w:rsid w:val="00426090"/>
    <w:rsid w:val="004365CB"/>
    <w:rsid w:val="00485AB4"/>
    <w:rsid w:val="005C597F"/>
    <w:rsid w:val="00695573"/>
    <w:rsid w:val="006B2DEF"/>
    <w:rsid w:val="0072749F"/>
    <w:rsid w:val="0074030F"/>
    <w:rsid w:val="007607E0"/>
    <w:rsid w:val="008157E3"/>
    <w:rsid w:val="00876E33"/>
    <w:rsid w:val="009032D4"/>
    <w:rsid w:val="00915944"/>
    <w:rsid w:val="009550DD"/>
    <w:rsid w:val="00962393"/>
    <w:rsid w:val="00AB1C68"/>
    <w:rsid w:val="00AC4DE8"/>
    <w:rsid w:val="00BC7E30"/>
    <w:rsid w:val="00BD67D9"/>
    <w:rsid w:val="00D04B8E"/>
    <w:rsid w:val="00D524DA"/>
    <w:rsid w:val="00D616FF"/>
    <w:rsid w:val="00D703B6"/>
    <w:rsid w:val="00D9025B"/>
    <w:rsid w:val="00D94FF0"/>
    <w:rsid w:val="00DA7C85"/>
    <w:rsid w:val="00DB0922"/>
    <w:rsid w:val="00E67656"/>
    <w:rsid w:val="00F62F59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407F"/>
  <w14:defaultImageDpi w14:val="32767"/>
  <w15:chartTrackingRefBased/>
  <w15:docId w15:val="{D69E1960-5F89-CC4B-BA80-8142CFD0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5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5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5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5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5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5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3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85AB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F62F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Eken</dc:creator>
  <cp:keywords/>
  <dc:description/>
  <cp:lastModifiedBy>Lise R. Lothe</cp:lastModifiedBy>
  <cp:revision>2</cp:revision>
  <dcterms:created xsi:type="dcterms:W3CDTF">2026-03-04T09:39:00Z</dcterms:created>
  <dcterms:modified xsi:type="dcterms:W3CDTF">2026-03-04T09:39:00Z</dcterms:modified>
</cp:coreProperties>
</file>