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1D67" w14:textId="3EDB11DB" w:rsidR="00CC130D" w:rsidRPr="006F37F5" w:rsidRDefault="00066D1E" w:rsidP="00066D1E">
      <w:r>
        <w:rPr>
          <w:lang w:val="en-US"/>
        </w:rPr>
        <w:t>Coding Framework</w:t>
      </w:r>
    </w:p>
    <w:tbl>
      <w:tblPr>
        <w:tblStyle w:val="TableGridLight"/>
        <w:tblW w:w="15388" w:type="dxa"/>
        <w:tblLook w:val="04A0" w:firstRow="1" w:lastRow="0" w:firstColumn="1" w:lastColumn="0" w:noHBand="0" w:noVBand="1"/>
      </w:tblPr>
      <w:tblGrid>
        <w:gridCol w:w="2267"/>
        <w:gridCol w:w="3649"/>
        <w:gridCol w:w="2728"/>
        <w:gridCol w:w="3329"/>
        <w:gridCol w:w="3415"/>
      </w:tblGrid>
      <w:tr w:rsidR="00D43D36" w:rsidRPr="005D6EB4" w14:paraId="2DD35938" w14:textId="5543881B" w:rsidTr="00D43D36">
        <w:tc>
          <w:tcPr>
            <w:tcW w:w="2267" w:type="dxa"/>
          </w:tcPr>
          <w:p w14:paraId="0E063320" w14:textId="77777777" w:rsidR="00D43D36" w:rsidRPr="005D6EB4" w:rsidRDefault="00D43D36" w:rsidP="00B874F5">
            <w:pPr>
              <w:rPr>
                <w:b/>
                <w:bCs/>
                <w:i/>
                <w:iCs/>
                <w:sz w:val="20"/>
                <w:szCs w:val="20"/>
              </w:rPr>
            </w:pPr>
            <w:r>
              <w:rPr>
                <w:b/>
                <w:bCs/>
                <w:i/>
                <w:iCs/>
                <w:sz w:val="20"/>
                <w:szCs w:val="20"/>
              </w:rPr>
              <w:t>Theme</w:t>
            </w:r>
          </w:p>
        </w:tc>
        <w:tc>
          <w:tcPr>
            <w:tcW w:w="3649" w:type="dxa"/>
          </w:tcPr>
          <w:p w14:paraId="1EE40CFF" w14:textId="28DB04E5" w:rsidR="00D43D36" w:rsidRPr="005D6EB4" w:rsidRDefault="00D43D36" w:rsidP="00B874F5">
            <w:pPr>
              <w:rPr>
                <w:b/>
                <w:bCs/>
                <w:i/>
                <w:iCs/>
                <w:sz w:val="20"/>
                <w:szCs w:val="20"/>
              </w:rPr>
            </w:pPr>
            <w:r>
              <w:rPr>
                <w:b/>
                <w:bCs/>
                <w:i/>
                <w:iCs/>
                <w:sz w:val="20"/>
                <w:szCs w:val="20"/>
              </w:rPr>
              <w:t xml:space="preserve">Sub </w:t>
            </w:r>
            <w:r>
              <w:rPr>
                <w:b/>
                <w:bCs/>
                <w:i/>
                <w:iCs/>
                <w:sz w:val="20"/>
                <w:szCs w:val="20"/>
              </w:rPr>
              <w:t>t</w:t>
            </w:r>
            <w:r>
              <w:rPr>
                <w:b/>
                <w:bCs/>
                <w:i/>
                <w:iCs/>
                <w:sz w:val="20"/>
                <w:szCs w:val="20"/>
              </w:rPr>
              <w:t>hemes</w:t>
            </w:r>
          </w:p>
        </w:tc>
        <w:tc>
          <w:tcPr>
            <w:tcW w:w="2728" w:type="dxa"/>
          </w:tcPr>
          <w:p w14:paraId="7A906318" w14:textId="2AECEE6C" w:rsidR="00D43D36" w:rsidRDefault="00D43D36" w:rsidP="00B874F5">
            <w:pPr>
              <w:rPr>
                <w:b/>
                <w:bCs/>
                <w:i/>
                <w:iCs/>
                <w:sz w:val="20"/>
                <w:szCs w:val="20"/>
              </w:rPr>
            </w:pPr>
            <w:r>
              <w:rPr>
                <w:b/>
                <w:bCs/>
                <w:i/>
                <w:iCs/>
                <w:sz w:val="20"/>
                <w:szCs w:val="20"/>
              </w:rPr>
              <w:t>Category</w:t>
            </w:r>
          </w:p>
        </w:tc>
        <w:tc>
          <w:tcPr>
            <w:tcW w:w="3329" w:type="dxa"/>
          </w:tcPr>
          <w:p w14:paraId="723EEC9F" w14:textId="3F73924A" w:rsidR="00D43D36" w:rsidRDefault="00D43D36" w:rsidP="00B874F5">
            <w:pPr>
              <w:rPr>
                <w:b/>
                <w:bCs/>
                <w:i/>
                <w:iCs/>
                <w:sz w:val="20"/>
                <w:szCs w:val="20"/>
              </w:rPr>
            </w:pPr>
            <w:r>
              <w:rPr>
                <w:b/>
                <w:bCs/>
                <w:i/>
                <w:iCs/>
                <w:sz w:val="20"/>
                <w:szCs w:val="20"/>
              </w:rPr>
              <w:t>Codes</w:t>
            </w:r>
          </w:p>
        </w:tc>
        <w:tc>
          <w:tcPr>
            <w:tcW w:w="3415" w:type="dxa"/>
          </w:tcPr>
          <w:p w14:paraId="1AC96973" w14:textId="1F96AB86" w:rsidR="00D43D36" w:rsidRDefault="00D43D36" w:rsidP="00B874F5">
            <w:pPr>
              <w:rPr>
                <w:b/>
                <w:bCs/>
                <w:i/>
                <w:iCs/>
                <w:sz w:val="20"/>
                <w:szCs w:val="20"/>
              </w:rPr>
            </w:pPr>
            <w:r>
              <w:rPr>
                <w:b/>
                <w:bCs/>
                <w:i/>
                <w:iCs/>
                <w:sz w:val="20"/>
                <w:szCs w:val="20"/>
              </w:rPr>
              <w:t>Description</w:t>
            </w:r>
          </w:p>
        </w:tc>
      </w:tr>
      <w:tr w:rsidR="00D43D36" w:rsidRPr="005D6EB4" w14:paraId="4705202D" w14:textId="3BDF1AFF" w:rsidTr="00D43D36">
        <w:tc>
          <w:tcPr>
            <w:tcW w:w="2267" w:type="dxa"/>
          </w:tcPr>
          <w:p w14:paraId="04407CC4" w14:textId="77777777" w:rsidR="00D43D36" w:rsidRPr="00276725" w:rsidRDefault="00D43D36" w:rsidP="00B874F5">
            <w:pPr>
              <w:rPr>
                <w:b/>
                <w:bCs/>
                <w:i/>
                <w:iCs/>
                <w:sz w:val="20"/>
                <w:szCs w:val="20"/>
              </w:rPr>
            </w:pPr>
            <w:r>
              <w:rPr>
                <w:b/>
                <w:bCs/>
                <w:i/>
                <w:iCs/>
                <w:sz w:val="20"/>
                <w:szCs w:val="20"/>
              </w:rPr>
              <w:t>E</w:t>
            </w:r>
            <w:r w:rsidRPr="007C76FE">
              <w:rPr>
                <w:b/>
                <w:bCs/>
                <w:i/>
                <w:iCs/>
                <w:sz w:val="20"/>
                <w:szCs w:val="20"/>
              </w:rPr>
              <w:t>xisting challenges</w:t>
            </w:r>
          </w:p>
        </w:tc>
        <w:tc>
          <w:tcPr>
            <w:tcW w:w="3649" w:type="dxa"/>
          </w:tcPr>
          <w:p w14:paraId="38FF25DF" w14:textId="77777777" w:rsidR="00D43D36" w:rsidRDefault="00D43D36" w:rsidP="00B874F5">
            <w:pPr>
              <w:rPr>
                <w:sz w:val="20"/>
                <w:szCs w:val="20"/>
              </w:rPr>
            </w:pPr>
            <w:r>
              <w:rPr>
                <w:sz w:val="20"/>
                <w:szCs w:val="20"/>
              </w:rPr>
              <w:t>S</w:t>
            </w:r>
            <w:r w:rsidRPr="005D6EB4">
              <w:rPr>
                <w:sz w:val="20"/>
                <w:szCs w:val="20"/>
              </w:rPr>
              <w:t>ignificant rapid weight</w:t>
            </w:r>
            <w:r>
              <w:rPr>
                <w:sz w:val="20"/>
                <w:szCs w:val="20"/>
              </w:rPr>
              <w:t xml:space="preserve"> gain</w:t>
            </w:r>
          </w:p>
          <w:p w14:paraId="2F5CBE78" w14:textId="77777777" w:rsidR="00D43D36" w:rsidRDefault="00D43D36" w:rsidP="00B874F5">
            <w:pPr>
              <w:rPr>
                <w:sz w:val="20"/>
                <w:szCs w:val="20"/>
              </w:rPr>
            </w:pPr>
            <w:r>
              <w:rPr>
                <w:sz w:val="20"/>
                <w:szCs w:val="20"/>
              </w:rPr>
              <w:t>ETI</w:t>
            </w:r>
            <w:r w:rsidRPr="005D6EB4">
              <w:rPr>
                <w:sz w:val="20"/>
                <w:szCs w:val="20"/>
              </w:rPr>
              <w:t xml:space="preserve"> exacerbating a</w:t>
            </w:r>
            <w:r>
              <w:rPr>
                <w:sz w:val="20"/>
                <w:szCs w:val="20"/>
              </w:rPr>
              <w:t>n increasing prevalence of overweight and obesity.</w:t>
            </w:r>
          </w:p>
          <w:p w14:paraId="1403CEFF" w14:textId="77777777" w:rsidR="00D43D36" w:rsidRDefault="00D43D36" w:rsidP="00B874F5">
            <w:pPr>
              <w:rPr>
                <w:sz w:val="20"/>
                <w:szCs w:val="20"/>
              </w:rPr>
            </w:pPr>
            <w:r>
              <w:rPr>
                <w:sz w:val="20"/>
                <w:szCs w:val="20"/>
              </w:rPr>
              <w:t>W</w:t>
            </w:r>
            <w:r w:rsidRPr="005D6EB4">
              <w:rPr>
                <w:sz w:val="20"/>
                <w:szCs w:val="20"/>
              </w:rPr>
              <w:t>eight gain with</w:t>
            </w:r>
            <w:r>
              <w:rPr>
                <w:sz w:val="20"/>
                <w:szCs w:val="20"/>
              </w:rPr>
              <w:t xml:space="preserve"> introduction of</w:t>
            </w:r>
            <w:r w:rsidRPr="005D6EB4">
              <w:rPr>
                <w:sz w:val="20"/>
                <w:szCs w:val="20"/>
              </w:rPr>
              <w:t xml:space="preserve"> </w:t>
            </w:r>
            <w:r>
              <w:rPr>
                <w:sz w:val="20"/>
                <w:szCs w:val="20"/>
              </w:rPr>
              <w:t>ETI</w:t>
            </w:r>
            <w:r w:rsidRPr="005D6EB4">
              <w:rPr>
                <w:sz w:val="20"/>
                <w:szCs w:val="20"/>
              </w:rPr>
              <w:t xml:space="preserve"> </w:t>
            </w:r>
            <w:r>
              <w:rPr>
                <w:sz w:val="20"/>
                <w:szCs w:val="20"/>
              </w:rPr>
              <w:t xml:space="preserve">during </w:t>
            </w:r>
            <w:r w:rsidRPr="009E4695">
              <w:rPr>
                <w:sz w:val="20"/>
                <w:szCs w:val="20"/>
              </w:rPr>
              <w:t>covid 19 pandemic</w:t>
            </w:r>
          </w:p>
          <w:p w14:paraId="6C5E181D" w14:textId="77777777" w:rsidR="0074053A" w:rsidRDefault="0074053A" w:rsidP="00B874F5">
            <w:pPr>
              <w:rPr>
                <w:sz w:val="20"/>
                <w:szCs w:val="20"/>
              </w:rPr>
            </w:pPr>
          </w:p>
          <w:p w14:paraId="75677F23" w14:textId="77777777" w:rsidR="0074053A" w:rsidRDefault="0074053A" w:rsidP="00B874F5">
            <w:pPr>
              <w:rPr>
                <w:sz w:val="20"/>
                <w:szCs w:val="20"/>
              </w:rPr>
            </w:pPr>
          </w:p>
          <w:p w14:paraId="7B6F641E" w14:textId="77777777" w:rsidR="0074053A" w:rsidRDefault="0074053A" w:rsidP="00B874F5">
            <w:pPr>
              <w:rPr>
                <w:sz w:val="20"/>
                <w:szCs w:val="20"/>
              </w:rPr>
            </w:pPr>
          </w:p>
          <w:p w14:paraId="7128D876" w14:textId="1E855089" w:rsidR="00D43D36" w:rsidRPr="005D6EB4" w:rsidRDefault="00D43D36" w:rsidP="00B874F5">
            <w:pPr>
              <w:rPr>
                <w:b/>
                <w:bCs/>
                <w:i/>
                <w:iCs/>
                <w:sz w:val="20"/>
                <w:szCs w:val="20"/>
              </w:rPr>
            </w:pPr>
            <w:r>
              <w:rPr>
                <w:sz w:val="20"/>
                <w:szCs w:val="20"/>
              </w:rPr>
              <w:t>Uncertainties about future health implications of overweight and obesity</w:t>
            </w:r>
          </w:p>
        </w:tc>
        <w:tc>
          <w:tcPr>
            <w:tcW w:w="2728" w:type="dxa"/>
          </w:tcPr>
          <w:p w14:paraId="4C2DB028" w14:textId="77777777" w:rsidR="00D43D36" w:rsidRDefault="006F37F5" w:rsidP="006F37F5">
            <w:pPr>
              <w:rPr>
                <w:sz w:val="20"/>
                <w:szCs w:val="20"/>
              </w:rPr>
            </w:pPr>
            <w:r>
              <w:rPr>
                <w:sz w:val="20"/>
                <w:szCs w:val="20"/>
              </w:rPr>
              <w:t>Physical impact on patients</w:t>
            </w:r>
          </w:p>
          <w:p w14:paraId="07A06B70" w14:textId="77777777" w:rsidR="006F37F5" w:rsidRDefault="006F37F5" w:rsidP="006F37F5">
            <w:pPr>
              <w:rPr>
                <w:sz w:val="20"/>
                <w:szCs w:val="20"/>
              </w:rPr>
            </w:pPr>
          </w:p>
          <w:p w14:paraId="13F0C548" w14:textId="77777777" w:rsidR="006F37F5" w:rsidRDefault="006F37F5" w:rsidP="006F37F5">
            <w:pPr>
              <w:rPr>
                <w:sz w:val="20"/>
                <w:szCs w:val="20"/>
              </w:rPr>
            </w:pPr>
          </w:p>
          <w:p w14:paraId="53F66BAD" w14:textId="77777777" w:rsidR="006F37F5" w:rsidRDefault="006F37F5" w:rsidP="006F37F5">
            <w:pPr>
              <w:rPr>
                <w:sz w:val="20"/>
                <w:szCs w:val="20"/>
              </w:rPr>
            </w:pPr>
          </w:p>
          <w:p w14:paraId="6BB1F939" w14:textId="77777777" w:rsidR="006F37F5" w:rsidRDefault="006F37F5" w:rsidP="006F37F5">
            <w:pPr>
              <w:rPr>
                <w:sz w:val="20"/>
                <w:szCs w:val="20"/>
              </w:rPr>
            </w:pPr>
          </w:p>
          <w:p w14:paraId="5CD738FF" w14:textId="77777777" w:rsidR="006F37F5" w:rsidRDefault="006F37F5" w:rsidP="006F37F5">
            <w:pPr>
              <w:rPr>
                <w:sz w:val="20"/>
                <w:szCs w:val="20"/>
              </w:rPr>
            </w:pPr>
          </w:p>
          <w:p w14:paraId="46E244FB" w14:textId="77777777" w:rsidR="007E0C06" w:rsidRDefault="007E0C06" w:rsidP="006F37F5">
            <w:pPr>
              <w:rPr>
                <w:sz w:val="20"/>
                <w:szCs w:val="20"/>
              </w:rPr>
            </w:pPr>
          </w:p>
          <w:p w14:paraId="1A6D9469" w14:textId="77777777" w:rsidR="00907DEA" w:rsidRDefault="00907DEA" w:rsidP="006F37F5">
            <w:pPr>
              <w:rPr>
                <w:sz w:val="20"/>
                <w:szCs w:val="20"/>
              </w:rPr>
            </w:pPr>
          </w:p>
          <w:p w14:paraId="14708E32" w14:textId="25B2F113" w:rsidR="006F37F5" w:rsidRPr="006F37F5" w:rsidRDefault="006F37F5" w:rsidP="006F37F5">
            <w:pPr>
              <w:rPr>
                <w:sz w:val="20"/>
                <w:szCs w:val="20"/>
              </w:rPr>
            </w:pPr>
            <w:r>
              <w:rPr>
                <w:sz w:val="20"/>
                <w:szCs w:val="20"/>
              </w:rPr>
              <w:t>Uncertainties</w:t>
            </w:r>
          </w:p>
        </w:tc>
        <w:tc>
          <w:tcPr>
            <w:tcW w:w="3329" w:type="dxa"/>
          </w:tcPr>
          <w:p w14:paraId="16ADA0C0" w14:textId="10367699" w:rsidR="00D43D36" w:rsidRPr="00066D1E" w:rsidRDefault="00D43D36" w:rsidP="00066D1E">
            <w:pPr>
              <w:pStyle w:val="ListParagraph"/>
              <w:numPr>
                <w:ilvl w:val="0"/>
                <w:numId w:val="1"/>
              </w:numPr>
              <w:rPr>
                <w:sz w:val="20"/>
                <w:szCs w:val="20"/>
              </w:rPr>
            </w:pPr>
            <w:r w:rsidRPr="00066D1E">
              <w:rPr>
                <w:sz w:val="20"/>
                <w:szCs w:val="20"/>
              </w:rPr>
              <w:t>a significant rapid change in weight</w:t>
            </w:r>
          </w:p>
          <w:p w14:paraId="1DFC9110" w14:textId="77777777" w:rsidR="00D43D36" w:rsidRPr="00066D1E" w:rsidRDefault="00D43D36" w:rsidP="00066D1E">
            <w:pPr>
              <w:pStyle w:val="ListParagraph"/>
              <w:numPr>
                <w:ilvl w:val="0"/>
                <w:numId w:val="1"/>
              </w:numPr>
              <w:rPr>
                <w:sz w:val="20"/>
                <w:szCs w:val="20"/>
              </w:rPr>
            </w:pPr>
            <w:proofErr w:type="spellStart"/>
            <w:r w:rsidRPr="00066D1E">
              <w:rPr>
                <w:sz w:val="20"/>
                <w:szCs w:val="20"/>
              </w:rPr>
              <w:t>Kaftrio</w:t>
            </w:r>
            <w:proofErr w:type="spellEnd"/>
            <w:r w:rsidRPr="00066D1E">
              <w:rPr>
                <w:sz w:val="20"/>
                <w:szCs w:val="20"/>
              </w:rPr>
              <w:t xml:space="preserve"> exacerbating an existing issue</w:t>
            </w:r>
          </w:p>
          <w:p w14:paraId="7D55C5D6" w14:textId="77777777" w:rsidR="00D43D36" w:rsidRDefault="00D43D36" w:rsidP="00066D1E">
            <w:pPr>
              <w:pStyle w:val="ListParagraph"/>
              <w:numPr>
                <w:ilvl w:val="0"/>
                <w:numId w:val="1"/>
              </w:numPr>
              <w:rPr>
                <w:sz w:val="20"/>
                <w:szCs w:val="20"/>
              </w:rPr>
            </w:pPr>
            <w:r w:rsidRPr="00066D1E">
              <w:rPr>
                <w:sz w:val="20"/>
                <w:szCs w:val="20"/>
              </w:rPr>
              <w:t xml:space="preserve">weight gain with </w:t>
            </w:r>
            <w:proofErr w:type="spellStart"/>
            <w:r w:rsidRPr="00066D1E">
              <w:rPr>
                <w:sz w:val="20"/>
                <w:szCs w:val="20"/>
              </w:rPr>
              <w:t>Kaftrio</w:t>
            </w:r>
            <w:proofErr w:type="spellEnd"/>
            <w:r w:rsidRPr="00066D1E">
              <w:rPr>
                <w:sz w:val="20"/>
                <w:szCs w:val="20"/>
              </w:rPr>
              <w:t xml:space="preserve"> and covid</w:t>
            </w:r>
          </w:p>
          <w:p w14:paraId="6A91EF38" w14:textId="77777777" w:rsidR="007E0C06" w:rsidRDefault="007E0C06" w:rsidP="007E0C06">
            <w:pPr>
              <w:pStyle w:val="ListParagraph"/>
              <w:rPr>
                <w:sz w:val="20"/>
                <w:szCs w:val="20"/>
              </w:rPr>
            </w:pPr>
          </w:p>
          <w:p w14:paraId="3F880933" w14:textId="77777777" w:rsidR="00907DEA" w:rsidRDefault="00907DEA" w:rsidP="007E0C06">
            <w:pPr>
              <w:pStyle w:val="ListParagraph"/>
              <w:rPr>
                <w:sz w:val="20"/>
                <w:szCs w:val="20"/>
              </w:rPr>
            </w:pPr>
          </w:p>
          <w:p w14:paraId="1404083D" w14:textId="561C5DA7" w:rsidR="006F37F5" w:rsidRPr="00066D1E" w:rsidRDefault="006F37F5" w:rsidP="00066D1E">
            <w:pPr>
              <w:pStyle w:val="ListParagraph"/>
              <w:numPr>
                <w:ilvl w:val="0"/>
                <w:numId w:val="1"/>
              </w:numPr>
              <w:rPr>
                <w:sz w:val="20"/>
                <w:szCs w:val="20"/>
              </w:rPr>
            </w:pPr>
            <w:r>
              <w:rPr>
                <w:sz w:val="20"/>
                <w:szCs w:val="20"/>
              </w:rPr>
              <w:t>burden of additional diet and physical activity treatments</w:t>
            </w:r>
          </w:p>
          <w:p w14:paraId="2ACCC560" w14:textId="6CB875CD" w:rsidR="00D43D36" w:rsidRDefault="00D43D36" w:rsidP="00066D1E">
            <w:pPr>
              <w:rPr>
                <w:sz w:val="20"/>
                <w:szCs w:val="20"/>
              </w:rPr>
            </w:pPr>
          </w:p>
        </w:tc>
        <w:tc>
          <w:tcPr>
            <w:tcW w:w="3415" w:type="dxa"/>
          </w:tcPr>
          <w:p w14:paraId="05752AA6" w14:textId="77777777" w:rsidR="00907DEA" w:rsidRDefault="00D43D36" w:rsidP="00B874F5">
            <w:pPr>
              <w:rPr>
                <w:sz w:val="20"/>
                <w:szCs w:val="20"/>
              </w:rPr>
            </w:pPr>
            <w:r>
              <w:rPr>
                <w:sz w:val="20"/>
                <w:szCs w:val="20"/>
              </w:rPr>
              <w:t xml:space="preserve">Observing patients gaining 2-3 stones on weight over a few months. Whilst patient were shielding and less active at home. Unable to be monitored face to face. Dietitians expressing that they were already dealing with more overweight and obesity prior to ETI. </w:t>
            </w:r>
          </w:p>
          <w:p w14:paraId="791B87A5" w14:textId="60D5CF0E" w:rsidR="00D43D36" w:rsidRDefault="00D43D36" w:rsidP="00B874F5">
            <w:pPr>
              <w:rPr>
                <w:sz w:val="20"/>
                <w:szCs w:val="20"/>
              </w:rPr>
            </w:pPr>
            <w:r>
              <w:rPr>
                <w:sz w:val="20"/>
                <w:szCs w:val="20"/>
              </w:rPr>
              <w:t>Hesitancy to deal with weight management when patients perceived to be reluctant to make changes and limited evidence of risk/ benefit to being overweight /obese for pwCF</w:t>
            </w:r>
          </w:p>
        </w:tc>
      </w:tr>
      <w:tr w:rsidR="00D43D36" w:rsidRPr="005D6EB4" w14:paraId="07EF24A6" w14:textId="302FAB12" w:rsidTr="00D43D36">
        <w:trPr>
          <w:trHeight w:val="81"/>
        </w:trPr>
        <w:tc>
          <w:tcPr>
            <w:tcW w:w="2267" w:type="dxa"/>
          </w:tcPr>
          <w:p w14:paraId="45DB55F0" w14:textId="77777777" w:rsidR="00D43D36" w:rsidRPr="00871CCE" w:rsidRDefault="00D43D36" w:rsidP="00066D1E">
            <w:pPr>
              <w:rPr>
                <w:b/>
                <w:bCs/>
                <w:i/>
                <w:iCs/>
                <w:sz w:val="20"/>
                <w:szCs w:val="20"/>
              </w:rPr>
            </w:pPr>
            <w:r w:rsidRPr="00871CCE">
              <w:rPr>
                <w:b/>
                <w:bCs/>
                <w:i/>
                <w:iCs/>
                <w:sz w:val="20"/>
                <w:szCs w:val="20"/>
              </w:rPr>
              <w:t>Generalist vs Specialist</w:t>
            </w:r>
          </w:p>
        </w:tc>
        <w:tc>
          <w:tcPr>
            <w:tcW w:w="3649" w:type="dxa"/>
          </w:tcPr>
          <w:p w14:paraId="0A7CA631" w14:textId="77777777" w:rsidR="00D43D36" w:rsidRDefault="00D43D36" w:rsidP="00066D1E">
            <w:pPr>
              <w:rPr>
                <w:sz w:val="20"/>
                <w:szCs w:val="20"/>
              </w:rPr>
            </w:pPr>
            <w:r w:rsidRPr="00640D2B">
              <w:rPr>
                <w:sz w:val="20"/>
                <w:szCs w:val="20"/>
              </w:rPr>
              <w:t>Impact on clinical practice</w:t>
            </w:r>
          </w:p>
          <w:p w14:paraId="4D167830" w14:textId="77777777" w:rsidR="0074053A" w:rsidRDefault="0074053A" w:rsidP="00066D1E">
            <w:pPr>
              <w:rPr>
                <w:sz w:val="20"/>
                <w:szCs w:val="20"/>
              </w:rPr>
            </w:pPr>
          </w:p>
          <w:p w14:paraId="11FE184B" w14:textId="77777777" w:rsidR="0074053A" w:rsidRDefault="0074053A" w:rsidP="00066D1E">
            <w:pPr>
              <w:rPr>
                <w:sz w:val="20"/>
                <w:szCs w:val="20"/>
              </w:rPr>
            </w:pPr>
          </w:p>
          <w:p w14:paraId="220C835D" w14:textId="77777777" w:rsidR="0074053A" w:rsidRDefault="0074053A" w:rsidP="00066D1E">
            <w:pPr>
              <w:rPr>
                <w:sz w:val="20"/>
                <w:szCs w:val="20"/>
              </w:rPr>
            </w:pPr>
          </w:p>
          <w:p w14:paraId="1E0FA78C" w14:textId="77777777" w:rsidR="0074053A" w:rsidRDefault="0074053A" w:rsidP="00066D1E">
            <w:pPr>
              <w:rPr>
                <w:sz w:val="20"/>
                <w:szCs w:val="20"/>
              </w:rPr>
            </w:pPr>
          </w:p>
          <w:p w14:paraId="3B4B610C" w14:textId="77777777" w:rsidR="0074053A" w:rsidRDefault="0074053A" w:rsidP="00066D1E">
            <w:pPr>
              <w:rPr>
                <w:sz w:val="20"/>
                <w:szCs w:val="20"/>
              </w:rPr>
            </w:pPr>
          </w:p>
          <w:p w14:paraId="30162A5B" w14:textId="77777777" w:rsidR="0074053A" w:rsidRDefault="0074053A" w:rsidP="00066D1E">
            <w:pPr>
              <w:rPr>
                <w:sz w:val="20"/>
                <w:szCs w:val="20"/>
              </w:rPr>
            </w:pPr>
          </w:p>
          <w:p w14:paraId="5477680E" w14:textId="77777777" w:rsidR="0074053A" w:rsidRDefault="0074053A" w:rsidP="00066D1E">
            <w:pPr>
              <w:rPr>
                <w:sz w:val="20"/>
                <w:szCs w:val="20"/>
              </w:rPr>
            </w:pPr>
          </w:p>
          <w:p w14:paraId="3C997F29" w14:textId="77777777" w:rsidR="0074053A" w:rsidRDefault="0074053A" w:rsidP="00066D1E">
            <w:pPr>
              <w:rPr>
                <w:sz w:val="20"/>
                <w:szCs w:val="20"/>
              </w:rPr>
            </w:pPr>
          </w:p>
          <w:p w14:paraId="6C8669E5" w14:textId="77777777" w:rsidR="0074053A" w:rsidRDefault="0074053A" w:rsidP="00066D1E">
            <w:pPr>
              <w:rPr>
                <w:sz w:val="20"/>
                <w:szCs w:val="20"/>
              </w:rPr>
            </w:pPr>
          </w:p>
          <w:p w14:paraId="48461F1D" w14:textId="77777777" w:rsidR="0074053A" w:rsidRDefault="0074053A" w:rsidP="00066D1E">
            <w:pPr>
              <w:rPr>
                <w:sz w:val="20"/>
                <w:szCs w:val="20"/>
              </w:rPr>
            </w:pPr>
          </w:p>
          <w:p w14:paraId="20FD0977" w14:textId="77777777" w:rsidR="0074053A" w:rsidRDefault="0074053A" w:rsidP="00066D1E">
            <w:pPr>
              <w:rPr>
                <w:sz w:val="20"/>
                <w:szCs w:val="20"/>
              </w:rPr>
            </w:pPr>
          </w:p>
          <w:p w14:paraId="6DCE473F" w14:textId="77777777" w:rsidR="0074053A" w:rsidRDefault="0074053A" w:rsidP="00066D1E">
            <w:pPr>
              <w:rPr>
                <w:sz w:val="20"/>
                <w:szCs w:val="20"/>
              </w:rPr>
            </w:pPr>
          </w:p>
          <w:p w14:paraId="6B005CA5" w14:textId="2660E217" w:rsidR="00D43D36" w:rsidRPr="005D6EB4" w:rsidRDefault="00D43D36" w:rsidP="00066D1E">
            <w:pPr>
              <w:rPr>
                <w:sz w:val="20"/>
                <w:szCs w:val="20"/>
              </w:rPr>
            </w:pPr>
            <w:r w:rsidRPr="005D6EB4">
              <w:rPr>
                <w:sz w:val="20"/>
                <w:szCs w:val="20"/>
              </w:rPr>
              <w:t xml:space="preserve">Transferable Roles and Skills within the CF </w:t>
            </w:r>
            <w:r>
              <w:rPr>
                <w:sz w:val="20"/>
                <w:szCs w:val="20"/>
              </w:rPr>
              <w:t>MDT</w:t>
            </w:r>
            <w:r w:rsidRPr="005D6EB4">
              <w:rPr>
                <w:sz w:val="20"/>
                <w:szCs w:val="20"/>
              </w:rPr>
              <w:t xml:space="preserve"> </w:t>
            </w:r>
            <w:r>
              <w:rPr>
                <w:sz w:val="20"/>
                <w:szCs w:val="20"/>
              </w:rPr>
              <w:t>for weight management</w:t>
            </w:r>
          </w:p>
        </w:tc>
        <w:tc>
          <w:tcPr>
            <w:tcW w:w="2728" w:type="dxa"/>
          </w:tcPr>
          <w:p w14:paraId="095CFC4F" w14:textId="77777777" w:rsidR="00D43D36" w:rsidRDefault="007E0C06" w:rsidP="006F37F5">
            <w:pPr>
              <w:rPr>
                <w:sz w:val="20"/>
                <w:szCs w:val="20"/>
              </w:rPr>
            </w:pPr>
            <w:r>
              <w:rPr>
                <w:sz w:val="20"/>
                <w:szCs w:val="20"/>
              </w:rPr>
              <w:t>Physical impact on patients</w:t>
            </w:r>
          </w:p>
          <w:p w14:paraId="1CF1BDBA" w14:textId="77777777" w:rsidR="007E0C06" w:rsidRDefault="007E0C06" w:rsidP="006F37F5">
            <w:pPr>
              <w:rPr>
                <w:sz w:val="20"/>
                <w:szCs w:val="20"/>
              </w:rPr>
            </w:pPr>
          </w:p>
          <w:p w14:paraId="368F4C07" w14:textId="77777777" w:rsidR="007E0C06" w:rsidRDefault="007E0C06" w:rsidP="006F37F5">
            <w:pPr>
              <w:rPr>
                <w:sz w:val="20"/>
                <w:szCs w:val="20"/>
              </w:rPr>
            </w:pPr>
          </w:p>
          <w:p w14:paraId="2BF65C12" w14:textId="77777777" w:rsidR="00907DEA" w:rsidRDefault="00907DEA" w:rsidP="006F37F5">
            <w:pPr>
              <w:rPr>
                <w:sz w:val="20"/>
                <w:szCs w:val="20"/>
              </w:rPr>
            </w:pPr>
          </w:p>
          <w:p w14:paraId="44EFA06F" w14:textId="77777777" w:rsidR="00907DEA" w:rsidRDefault="00907DEA" w:rsidP="006F37F5">
            <w:pPr>
              <w:rPr>
                <w:sz w:val="20"/>
                <w:szCs w:val="20"/>
              </w:rPr>
            </w:pPr>
          </w:p>
          <w:p w14:paraId="70B00C53" w14:textId="77777777" w:rsidR="00907DEA" w:rsidRDefault="00907DEA" w:rsidP="006F37F5">
            <w:pPr>
              <w:rPr>
                <w:sz w:val="20"/>
                <w:szCs w:val="20"/>
              </w:rPr>
            </w:pPr>
          </w:p>
          <w:p w14:paraId="6DD11002" w14:textId="77777777" w:rsidR="00907DEA" w:rsidRDefault="00907DEA" w:rsidP="006F37F5">
            <w:pPr>
              <w:rPr>
                <w:sz w:val="20"/>
                <w:szCs w:val="20"/>
              </w:rPr>
            </w:pPr>
          </w:p>
          <w:p w14:paraId="694E5346" w14:textId="77777777" w:rsidR="00907DEA" w:rsidRDefault="00907DEA" w:rsidP="006F37F5">
            <w:pPr>
              <w:rPr>
                <w:sz w:val="20"/>
                <w:szCs w:val="20"/>
              </w:rPr>
            </w:pPr>
          </w:p>
          <w:p w14:paraId="57C71E8D" w14:textId="50C6ED3E" w:rsidR="007E0C06" w:rsidRDefault="007E0C06" w:rsidP="006F37F5">
            <w:pPr>
              <w:rPr>
                <w:sz w:val="20"/>
                <w:szCs w:val="20"/>
              </w:rPr>
            </w:pPr>
            <w:r>
              <w:rPr>
                <w:sz w:val="20"/>
                <w:szCs w:val="20"/>
              </w:rPr>
              <w:t>Uncertainties</w:t>
            </w:r>
          </w:p>
          <w:p w14:paraId="577EAC44" w14:textId="77777777" w:rsidR="007E0C06" w:rsidRDefault="007E0C06" w:rsidP="006F37F5">
            <w:pPr>
              <w:rPr>
                <w:sz w:val="20"/>
                <w:szCs w:val="20"/>
              </w:rPr>
            </w:pPr>
          </w:p>
          <w:p w14:paraId="6C41B393" w14:textId="77777777" w:rsidR="007E0C06" w:rsidRDefault="007E0C06" w:rsidP="006F37F5">
            <w:pPr>
              <w:rPr>
                <w:sz w:val="20"/>
                <w:szCs w:val="20"/>
              </w:rPr>
            </w:pPr>
          </w:p>
          <w:p w14:paraId="372B677D" w14:textId="77777777" w:rsidR="007E0C06" w:rsidRDefault="007E0C06" w:rsidP="006F37F5">
            <w:pPr>
              <w:rPr>
                <w:sz w:val="20"/>
                <w:szCs w:val="20"/>
              </w:rPr>
            </w:pPr>
          </w:p>
          <w:p w14:paraId="58F7DE00" w14:textId="77777777" w:rsidR="007E0C06" w:rsidRDefault="007E0C06" w:rsidP="006F37F5">
            <w:pPr>
              <w:rPr>
                <w:sz w:val="20"/>
                <w:szCs w:val="20"/>
              </w:rPr>
            </w:pPr>
          </w:p>
          <w:p w14:paraId="5F16592C" w14:textId="077DBCB4" w:rsidR="007E0C06" w:rsidRDefault="007E0C06" w:rsidP="006F37F5">
            <w:pPr>
              <w:rPr>
                <w:sz w:val="20"/>
                <w:szCs w:val="20"/>
              </w:rPr>
            </w:pPr>
            <w:r>
              <w:rPr>
                <w:sz w:val="20"/>
                <w:szCs w:val="20"/>
              </w:rPr>
              <w:t>Established CF MDT roles</w:t>
            </w:r>
            <w:r w:rsidR="00907DEA">
              <w:rPr>
                <w:sz w:val="20"/>
                <w:szCs w:val="20"/>
              </w:rPr>
              <w:t xml:space="preserve"> and skills </w:t>
            </w:r>
            <w:r>
              <w:rPr>
                <w:sz w:val="20"/>
                <w:szCs w:val="20"/>
              </w:rPr>
              <w:t xml:space="preserve"> </w:t>
            </w:r>
            <w:r w:rsidR="0043605F">
              <w:rPr>
                <w:sz w:val="20"/>
                <w:szCs w:val="20"/>
              </w:rPr>
              <w:t xml:space="preserve">for delivering weight management and behaviour change </w:t>
            </w:r>
          </w:p>
          <w:p w14:paraId="33ED88A2" w14:textId="77777777" w:rsidR="007E0C06" w:rsidRDefault="007E0C06" w:rsidP="006F37F5">
            <w:pPr>
              <w:rPr>
                <w:sz w:val="20"/>
                <w:szCs w:val="20"/>
              </w:rPr>
            </w:pPr>
          </w:p>
          <w:p w14:paraId="16263626" w14:textId="77777777" w:rsidR="007E0C06" w:rsidRDefault="007E0C06" w:rsidP="006F37F5">
            <w:pPr>
              <w:rPr>
                <w:sz w:val="20"/>
                <w:szCs w:val="20"/>
              </w:rPr>
            </w:pPr>
          </w:p>
          <w:p w14:paraId="0E9FFE79" w14:textId="77777777" w:rsidR="007E0C06" w:rsidRDefault="007E0C06" w:rsidP="006F37F5">
            <w:pPr>
              <w:rPr>
                <w:sz w:val="20"/>
                <w:szCs w:val="20"/>
              </w:rPr>
            </w:pPr>
          </w:p>
          <w:p w14:paraId="73DD26FC" w14:textId="77777777" w:rsidR="00907DEA" w:rsidRDefault="00907DEA" w:rsidP="006F37F5">
            <w:pPr>
              <w:rPr>
                <w:sz w:val="20"/>
                <w:szCs w:val="20"/>
              </w:rPr>
            </w:pPr>
          </w:p>
          <w:p w14:paraId="1A7A2450" w14:textId="77777777" w:rsidR="00907DEA" w:rsidRDefault="00907DEA" w:rsidP="006F37F5">
            <w:pPr>
              <w:rPr>
                <w:sz w:val="20"/>
                <w:szCs w:val="20"/>
              </w:rPr>
            </w:pPr>
          </w:p>
          <w:p w14:paraId="73206C5C" w14:textId="77777777" w:rsidR="00907DEA" w:rsidRDefault="00907DEA" w:rsidP="006F37F5">
            <w:pPr>
              <w:rPr>
                <w:sz w:val="20"/>
                <w:szCs w:val="20"/>
              </w:rPr>
            </w:pPr>
          </w:p>
          <w:p w14:paraId="0AB6F092" w14:textId="5ACFDB64" w:rsidR="007E0C06" w:rsidRPr="006F37F5" w:rsidRDefault="007E0C06" w:rsidP="006F37F5">
            <w:pPr>
              <w:rPr>
                <w:sz w:val="20"/>
                <w:szCs w:val="20"/>
              </w:rPr>
            </w:pPr>
            <w:r>
              <w:rPr>
                <w:sz w:val="20"/>
                <w:szCs w:val="20"/>
              </w:rPr>
              <w:t>Existing CF MDT ways of working  transferable to weight management</w:t>
            </w:r>
          </w:p>
        </w:tc>
        <w:tc>
          <w:tcPr>
            <w:tcW w:w="3329" w:type="dxa"/>
          </w:tcPr>
          <w:p w14:paraId="26913433" w14:textId="3D0BD9FF" w:rsidR="00D43D36" w:rsidRDefault="00D43D36" w:rsidP="00066D1E">
            <w:pPr>
              <w:pStyle w:val="ListParagraph"/>
              <w:numPr>
                <w:ilvl w:val="0"/>
                <w:numId w:val="2"/>
              </w:numPr>
              <w:rPr>
                <w:sz w:val="20"/>
                <w:szCs w:val="20"/>
              </w:rPr>
            </w:pPr>
            <w:r w:rsidRPr="00066D1E">
              <w:rPr>
                <w:sz w:val="20"/>
                <w:szCs w:val="20"/>
              </w:rPr>
              <w:lastRenderedPageBreak/>
              <w:t>new weight related comorbidities and  clinical issues</w:t>
            </w:r>
          </w:p>
          <w:p w14:paraId="616C8079" w14:textId="77777777" w:rsidR="007E0C06" w:rsidRDefault="007E0C06" w:rsidP="00066D1E">
            <w:pPr>
              <w:pStyle w:val="ListParagraph"/>
              <w:numPr>
                <w:ilvl w:val="0"/>
                <w:numId w:val="2"/>
              </w:numPr>
              <w:rPr>
                <w:sz w:val="20"/>
                <w:szCs w:val="20"/>
              </w:rPr>
            </w:pPr>
            <w:r w:rsidRPr="00066D1E">
              <w:rPr>
                <w:rFonts w:cs="Calibri"/>
                <w:color w:val="000000"/>
                <w:sz w:val="20"/>
                <w:szCs w:val="20"/>
              </w:rPr>
              <w:t>adjusting to new diet and physical activity needs</w:t>
            </w:r>
            <w:r w:rsidRPr="004A3002">
              <w:rPr>
                <w:sz w:val="20"/>
                <w:szCs w:val="20"/>
              </w:rPr>
              <w:t xml:space="preserve"> </w:t>
            </w:r>
          </w:p>
          <w:p w14:paraId="3D50961F" w14:textId="77777777" w:rsidR="00907DEA" w:rsidRDefault="00907DEA" w:rsidP="00907DEA">
            <w:pPr>
              <w:rPr>
                <w:sz w:val="20"/>
                <w:szCs w:val="20"/>
              </w:rPr>
            </w:pPr>
          </w:p>
          <w:p w14:paraId="442DF62B" w14:textId="77777777" w:rsidR="00907DEA" w:rsidRDefault="00907DEA" w:rsidP="00907DEA">
            <w:pPr>
              <w:rPr>
                <w:sz w:val="20"/>
                <w:szCs w:val="20"/>
              </w:rPr>
            </w:pPr>
          </w:p>
          <w:p w14:paraId="5104EDDF" w14:textId="77777777" w:rsidR="00907DEA" w:rsidRPr="00907DEA" w:rsidRDefault="00907DEA" w:rsidP="00907DEA">
            <w:pPr>
              <w:rPr>
                <w:sz w:val="20"/>
                <w:szCs w:val="20"/>
              </w:rPr>
            </w:pPr>
          </w:p>
          <w:p w14:paraId="053E28BB" w14:textId="2043BB13" w:rsidR="00D43D36" w:rsidRPr="00066D1E" w:rsidRDefault="00D43D36" w:rsidP="00066D1E">
            <w:pPr>
              <w:pStyle w:val="ListParagraph"/>
              <w:numPr>
                <w:ilvl w:val="0"/>
                <w:numId w:val="2"/>
              </w:numPr>
              <w:rPr>
                <w:sz w:val="20"/>
                <w:szCs w:val="20"/>
              </w:rPr>
            </w:pPr>
            <w:r w:rsidRPr="004A3002">
              <w:rPr>
                <w:sz w:val="20"/>
                <w:szCs w:val="20"/>
              </w:rPr>
              <w:t>uncertain boundaries  of CF specialised care</w:t>
            </w:r>
          </w:p>
          <w:p w14:paraId="282B299A" w14:textId="77777777" w:rsidR="007E0C06" w:rsidRDefault="007E0C06" w:rsidP="007E0C06">
            <w:pPr>
              <w:pStyle w:val="ListParagraph"/>
              <w:rPr>
                <w:rFonts w:cs="Calibri"/>
                <w:color w:val="000000"/>
                <w:sz w:val="20"/>
                <w:szCs w:val="20"/>
              </w:rPr>
            </w:pPr>
          </w:p>
          <w:p w14:paraId="5B07EECB" w14:textId="77777777" w:rsidR="00907DEA" w:rsidRDefault="00907DEA" w:rsidP="007E0C06">
            <w:pPr>
              <w:pStyle w:val="ListParagraph"/>
              <w:rPr>
                <w:rFonts w:cs="Calibri"/>
                <w:color w:val="000000"/>
                <w:sz w:val="20"/>
                <w:szCs w:val="20"/>
              </w:rPr>
            </w:pPr>
          </w:p>
          <w:p w14:paraId="4EA9DCE7" w14:textId="77777777" w:rsidR="00907DEA" w:rsidRDefault="00907DEA" w:rsidP="007E0C06">
            <w:pPr>
              <w:pStyle w:val="ListParagraph"/>
              <w:rPr>
                <w:rFonts w:cs="Calibri"/>
                <w:color w:val="000000"/>
                <w:sz w:val="20"/>
                <w:szCs w:val="20"/>
              </w:rPr>
            </w:pPr>
          </w:p>
          <w:p w14:paraId="05065AD2" w14:textId="7DC3BEBB" w:rsidR="0043605F" w:rsidRDefault="0043605F" w:rsidP="0043605F">
            <w:pPr>
              <w:pStyle w:val="ListParagraph"/>
              <w:numPr>
                <w:ilvl w:val="0"/>
                <w:numId w:val="2"/>
              </w:numPr>
              <w:rPr>
                <w:rFonts w:cs="Calibri"/>
                <w:color w:val="000000"/>
                <w:sz w:val="20"/>
                <w:szCs w:val="20"/>
              </w:rPr>
            </w:pPr>
            <w:r w:rsidRPr="0043605F">
              <w:rPr>
                <w:rFonts w:cs="Calibri"/>
                <w:color w:val="000000"/>
                <w:sz w:val="20"/>
                <w:szCs w:val="20"/>
              </w:rPr>
              <w:t xml:space="preserve">professional roles ( nurse, doctor, </w:t>
            </w:r>
            <w:r w:rsidR="00907DEA" w:rsidRPr="0043605F">
              <w:rPr>
                <w:rFonts w:cs="Calibri"/>
                <w:color w:val="000000"/>
                <w:sz w:val="20"/>
                <w:szCs w:val="20"/>
              </w:rPr>
              <w:t>dietitian</w:t>
            </w:r>
            <w:r w:rsidRPr="0043605F">
              <w:rPr>
                <w:rFonts w:cs="Calibri"/>
                <w:color w:val="000000"/>
                <w:sz w:val="20"/>
                <w:szCs w:val="20"/>
              </w:rPr>
              <w:t>, physio, psychologist)</w:t>
            </w:r>
          </w:p>
          <w:p w14:paraId="4858B619" w14:textId="77777777" w:rsidR="00907DEA" w:rsidRPr="0043605F" w:rsidRDefault="00907DEA" w:rsidP="00907DEA">
            <w:pPr>
              <w:pStyle w:val="ListParagraph"/>
              <w:numPr>
                <w:ilvl w:val="0"/>
                <w:numId w:val="2"/>
              </w:numPr>
              <w:rPr>
                <w:rFonts w:cs="Calibri"/>
                <w:color w:val="000000"/>
                <w:sz w:val="20"/>
                <w:szCs w:val="20"/>
              </w:rPr>
            </w:pPr>
            <w:r w:rsidRPr="0043605F">
              <w:rPr>
                <w:rFonts w:cs="Calibri"/>
                <w:color w:val="000000"/>
                <w:sz w:val="20"/>
                <w:szCs w:val="20"/>
              </w:rPr>
              <w:lastRenderedPageBreak/>
              <w:t>dietitians have the skill set needed for weight management</w:t>
            </w:r>
          </w:p>
          <w:p w14:paraId="0E4EBD38" w14:textId="77777777" w:rsidR="00907DEA" w:rsidRDefault="00907DEA" w:rsidP="00907DEA">
            <w:pPr>
              <w:pStyle w:val="ListParagraph"/>
              <w:numPr>
                <w:ilvl w:val="0"/>
                <w:numId w:val="2"/>
              </w:numPr>
              <w:rPr>
                <w:rFonts w:cs="Calibri"/>
                <w:color w:val="000000"/>
                <w:sz w:val="20"/>
                <w:szCs w:val="20"/>
              </w:rPr>
            </w:pPr>
            <w:r w:rsidRPr="00066D1E">
              <w:rPr>
                <w:rFonts w:cs="Calibri"/>
                <w:color w:val="000000"/>
                <w:sz w:val="20"/>
                <w:szCs w:val="20"/>
              </w:rPr>
              <w:t>physios have the exercise skills</w:t>
            </w:r>
          </w:p>
          <w:p w14:paraId="401509A2" w14:textId="77777777" w:rsidR="0043605F" w:rsidRPr="0043605F" w:rsidRDefault="0043605F" w:rsidP="0043605F">
            <w:pPr>
              <w:pStyle w:val="ListParagraph"/>
              <w:rPr>
                <w:rFonts w:cs="Calibri"/>
                <w:color w:val="000000"/>
                <w:sz w:val="20"/>
                <w:szCs w:val="20"/>
              </w:rPr>
            </w:pPr>
          </w:p>
          <w:p w14:paraId="28AAEB63" w14:textId="790E297B" w:rsidR="0043605F" w:rsidRDefault="0043605F" w:rsidP="0043605F">
            <w:pPr>
              <w:pStyle w:val="ListParagraph"/>
              <w:numPr>
                <w:ilvl w:val="0"/>
                <w:numId w:val="2"/>
              </w:numPr>
              <w:rPr>
                <w:rFonts w:cs="Calibri"/>
                <w:color w:val="000000"/>
                <w:sz w:val="20"/>
                <w:szCs w:val="20"/>
              </w:rPr>
            </w:pPr>
            <w:r>
              <w:rPr>
                <w:rFonts w:cs="Calibri"/>
                <w:color w:val="000000"/>
                <w:sz w:val="20"/>
                <w:szCs w:val="20"/>
              </w:rPr>
              <w:t>supporting role of the CF MDT</w:t>
            </w:r>
          </w:p>
          <w:p w14:paraId="5FD6E4CE" w14:textId="77777777" w:rsidR="0043605F" w:rsidRPr="0043605F" w:rsidRDefault="0043605F" w:rsidP="0043605F">
            <w:pPr>
              <w:pStyle w:val="ListParagraph"/>
              <w:rPr>
                <w:rFonts w:cs="Calibri"/>
                <w:color w:val="000000"/>
                <w:sz w:val="20"/>
                <w:szCs w:val="20"/>
              </w:rPr>
            </w:pPr>
          </w:p>
          <w:p w14:paraId="38427259" w14:textId="7BE0C09B" w:rsidR="0043605F" w:rsidRDefault="0043605F" w:rsidP="00066D1E">
            <w:pPr>
              <w:pStyle w:val="ListParagraph"/>
              <w:numPr>
                <w:ilvl w:val="0"/>
                <w:numId w:val="2"/>
              </w:numPr>
              <w:rPr>
                <w:rFonts w:cs="Calibri"/>
                <w:color w:val="000000"/>
                <w:sz w:val="20"/>
                <w:szCs w:val="20"/>
              </w:rPr>
            </w:pPr>
            <w:r>
              <w:rPr>
                <w:rFonts w:cs="Calibri"/>
                <w:color w:val="000000"/>
                <w:sz w:val="20"/>
                <w:szCs w:val="20"/>
              </w:rPr>
              <w:t>working together as a team</w:t>
            </w:r>
          </w:p>
          <w:p w14:paraId="5E85B9B7" w14:textId="77777777" w:rsidR="0043605F" w:rsidRDefault="0043605F" w:rsidP="0043605F">
            <w:pPr>
              <w:pStyle w:val="ListParagraph"/>
              <w:rPr>
                <w:rFonts w:cs="Calibri"/>
                <w:color w:val="000000"/>
                <w:sz w:val="20"/>
                <w:szCs w:val="20"/>
              </w:rPr>
            </w:pPr>
          </w:p>
          <w:p w14:paraId="5695FF57" w14:textId="0CF2797A" w:rsidR="00D43D36" w:rsidRDefault="00D43D36" w:rsidP="00066D1E">
            <w:pPr>
              <w:pStyle w:val="ListParagraph"/>
              <w:numPr>
                <w:ilvl w:val="0"/>
                <w:numId w:val="2"/>
              </w:numPr>
              <w:rPr>
                <w:rFonts w:cs="Calibri"/>
                <w:color w:val="000000"/>
                <w:sz w:val="20"/>
                <w:szCs w:val="20"/>
              </w:rPr>
            </w:pPr>
            <w:r w:rsidRPr="004A3002">
              <w:rPr>
                <w:rFonts w:cs="Calibri"/>
                <w:color w:val="000000"/>
                <w:sz w:val="20"/>
                <w:szCs w:val="20"/>
              </w:rPr>
              <w:t>dietitians and Physio working together</w:t>
            </w:r>
          </w:p>
          <w:p w14:paraId="74854400" w14:textId="77777777" w:rsidR="0043605F" w:rsidRPr="0043605F" w:rsidRDefault="0043605F" w:rsidP="0043605F">
            <w:pPr>
              <w:pStyle w:val="ListParagraph"/>
              <w:rPr>
                <w:rFonts w:cs="Calibri"/>
                <w:color w:val="000000"/>
                <w:sz w:val="20"/>
                <w:szCs w:val="20"/>
              </w:rPr>
            </w:pPr>
          </w:p>
          <w:p w14:paraId="12F8F96B" w14:textId="6632F5A3" w:rsidR="0043605F" w:rsidRPr="00066D1E" w:rsidRDefault="0043605F" w:rsidP="00066D1E">
            <w:pPr>
              <w:pStyle w:val="ListParagraph"/>
              <w:numPr>
                <w:ilvl w:val="0"/>
                <w:numId w:val="2"/>
              </w:numPr>
              <w:rPr>
                <w:rFonts w:cs="Calibri"/>
                <w:color w:val="000000"/>
                <w:sz w:val="20"/>
                <w:szCs w:val="20"/>
              </w:rPr>
            </w:pPr>
            <w:r>
              <w:rPr>
                <w:rFonts w:cs="Calibri"/>
                <w:color w:val="000000"/>
                <w:sz w:val="20"/>
                <w:szCs w:val="20"/>
              </w:rPr>
              <w:t>working with psychology</w:t>
            </w:r>
          </w:p>
          <w:p w14:paraId="3FD6D20D" w14:textId="3C5D0433" w:rsidR="00D43D36" w:rsidRPr="00640D2B" w:rsidRDefault="00D43D36" w:rsidP="00066D1E">
            <w:pPr>
              <w:rPr>
                <w:sz w:val="20"/>
                <w:szCs w:val="20"/>
              </w:rPr>
            </w:pPr>
          </w:p>
        </w:tc>
        <w:tc>
          <w:tcPr>
            <w:tcW w:w="3415" w:type="dxa"/>
          </w:tcPr>
          <w:p w14:paraId="21C86854" w14:textId="77777777" w:rsidR="00907DEA" w:rsidRDefault="00D43D36" w:rsidP="00066D1E">
            <w:pPr>
              <w:rPr>
                <w:sz w:val="20"/>
                <w:szCs w:val="20"/>
              </w:rPr>
            </w:pPr>
            <w:r>
              <w:rPr>
                <w:sz w:val="20"/>
                <w:szCs w:val="20"/>
              </w:rPr>
              <w:lastRenderedPageBreak/>
              <w:t>CF MDT dealing with new clinical issues as a result of weight gain and modulator therapies - more pregnancies, more complex diabetes, more MSK issues, more high cholesterol levels, disordered eating.</w:t>
            </w:r>
          </w:p>
          <w:p w14:paraId="4762AE8F" w14:textId="77777777" w:rsidR="00907DEA" w:rsidRDefault="00907DEA" w:rsidP="00066D1E">
            <w:pPr>
              <w:rPr>
                <w:sz w:val="20"/>
                <w:szCs w:val="20"/>
              </w:rPr>
            </w:pPr>
          </w:p>
          <w:p w14:paraId="017A8E85" w14:textId="20571238" w:rsidR="00D43D36" w:rsidRDefault="00D43D36" w:rsidP="00066D1E">
            <w:pPr>
              <w:rPr>
                <w:sz w:val="20"/>
                <w:szCs w:val="20"/>
              </w:rPr>
            </w:pPr>
            <w:r>
              <w:rPr>
                <w:sz w:val="20"/>
                <w:szCs w:val="20"/>
              </w:rPr>
              <w:t xml:space="preserve"> Uncertain if should upskill to manage these issues in specialist centre or refer to other services and primary care.</w:t>
            </w:r>
          </w:p>
          <w:p w14:paraId="550164FA" w14:textId="77777777" w:rsidR="00907DEA" w:rsidRDefault="00907DEA" w:rsidP="00066D1E">
            <w:pPr>
              <w:rPr>
                <w:sz w:val="20"/>
                <w:szCs w:val="20"/>
              </w:rPr>
            </w:pPr>
          </w:p>
          <w:p w14:paraId="75072358" w14:textId="17821ED7" w:rsidR="00907DEA" w:rsidRDefault="00907DEA" w:rsidP="00066D1E">
            <w:pPr>
              <w:rPr>
                <w:sz w:val="20"/>
                <w:szCs w:val="20"/>
              </w:rPr>
            </w:pPr>
            <w:r>
              <w:rPr>
                <w:sz w:val="20"/>
                <w:szCs w:val="20"/>
              </w:rPr>
              <w:t>Maintaining professional role boundaries</w:t>
            </w:r>
          </w:p>
          <w:p w14:paraId="15D8DB70" w14:textId="77777777" w:rsidR="00907DEA" w:rsidRDefault="00907DEA" w:rsidP="00066D1E">
            <w:pPr>
              <w:rPr>
                <w:sz w:val="20"/>
                <w:szCs w:val="20"/>
              </w:rPr>
            </w:pPr>
          </w:p>
          <w:p w14:paraId="7DB37E71" w14:textId="1DD17F21" w:rsidR="00907DEA" w:rsidRDefault="00907DEA" w:rsidP="00066D1E">
            <w:pPr>
              <w:rPr>
                <w:sz w:val="20"/>
                <w:szCs w:val="20"/>
              </w:rPr>
            </w:pPr>
            <w:r>
              <w:rPr>
                <w:sz w:val="20"/>
                <w:szCs w:val="20"/>
              </w:rPr>
              <w:lastRenderedPageBreak/>
              <w:t>Dietitian and physios had skill set for weight management, MDT approach transferable</w:t>
            </w:r>
          </w:p>
          <w:p w14:paraId="1B7EB1BB" w14:textId="50B3426E" w:rsidR="00907DEA" w:rsidRDefault="00907DEA" w:rsidP="00066D1E">
            <w:pPr>
              <w:rPr>
                <w:sz w:val="20"/>
                <w:szCs w:val="20"/>
              </w:rPr>
            </w:pPr>
            <w:r>
              <w:rPr>
                <w:sz w:val="20"/>
                <w:szCs w:val="20"/>
              </w:rPr>
              <w:t>Social support for patients</w:t>
            </w:r>
          </w:p>
          <w:p w14:paraId="0E2A2158" w14:textId="77777777" w:rsidR="00907DEA" w:rsidRDefault="00907DEA" w:rsidP="00066D1E">
            <w:pPr>
              <w:rPr>
                <w:sz w:val="20"/>
                <w:szCs w:val="20"/>
              </w:rPr>
            </w:pPr>
          </w:p>
          <w:p w14:paraId="2676E6C2" w14:textId="77777777" w:rsidR="00907DEA" w:rsidRDefault="00907DEA" w:rsidP="00066D1E">
            <w:pPr>
              <w:rPr>
                <w:sz w:val="20"/>
                <w:szCs w:val="20"/>
              </w:rPr>
            </w:pPr>
          </w:p>
          <w:p w14:paraId="6592BFE6" w14:textId="77777777" w:rsidR="00D43D36" w:rsidRDefault="00D43D36" w:rsidP="00066D1E">
            <w:pPr>
              <w:rPr>
                <w:sz w:val="20"/>
                <w:szCs w:val="20"/>
              </w:rPr>
            </w:pPr>
          </w:p>
          <w:p w14:paraId="4B086696" w14:textId="77777777" w:rsidR="00907DEA" w:rsidRDefault="00907DEA" w:rsidP="00066D1E">
            <w:pPr>
              <w:rPr>
                <w:sz w:val="20"/>
                <w:szCs w:val="20"/>
              </w:rPr>
            </w:pPr>
            <w:r>
              <w:rPr>
                <w:sz w:val="20"/>
                <w:szCs w:val="20"/>
              </w:rPr>
              <w:t>Established MDT collaborative working transferable to weight management</w:t>
            </w:r>
          </w:p>
          <w:p w14:paraId="6C58A808" w14:textId="77777777" w:rsidR="00907DEA" w:rsidRDefault="00907DEA" w:rsidP="00066D1E">
            <w:pPr>
              <w:rPr>
                <w:sz w:val="20"/>
                <w:szCs w:val="20"/>
              </w:rPr>
            </w:pPr>
          </w:p>
          <w:p w14:paraId="65E5D025" w14:textId="77777777" w:rsidR="00907DEA" w:rsidRDefault="00907DEA" w:rsidP="00066D1E">
            <w:pPr>
              <w:rPr>
                <w:sz w:val="20"/>
                <w:szCs w:val="20"/>
              </w:rPr>
            </w:pPr>
          </w:p>
          <w:p w14:paraId="3D6D9DB3" w14:textId="28328AA6" w:rsidR="00907DEA" w:rsidRDefault="00907DEA" w:rsidP="00066D1E">
            <w:pPr>
              <w:rPr>
                <w:sz w:val="20"/>
                <w:szCs w:val="20"/>
              </w:rPr>
            </w:pPr>
            <w:r>
              <w:rPr>
                <w:sz w:val="20"/>
                <w:szCs w:val="20"/>
              </w:rPr>
              <w:t>Joint consultations to prevent patients repeating the same information</w:t>
            </w:r>
          </w:p>
          <w:p w14:paraId="2FC29B32" w14:textId="3CBC67C3" w:rsidR="00907DEA" w:rsidRPr="00640D2B" w:rsidRDefault="00907DEA" w:rsidP="00066D1E">
            <w:pPr>
              <w:rPr>
                <w:sz w:val="20"/>
                <w:szCs w:val="20"/>
              </w:rPr>
            </w:pPr>
            <w:r>
              <w:rPr>
                <w:sz w:val="20"/>
                <w:szCs w:val="20"/>
              </w:rPr>
              <w:t>Working with psychology on disordered eating and body image issues with patients</w:t>
            </w:r>
          </w:p>
        </w:tc>
      </w:tr>
      <w:tr w:rsidR="00D43D36" w:rsidRPr="005D6EB4" w14:paraId="66D635C0" w14:textId="57C895D8" w:rsidTr="00D43D36">
        <w:trPr>
          <w:trHeight w:val="1433"/>
        </w:trPr>
        <w:tc>
          <w:tcPr>
            <w:tcW w:w="2267" w:type="dxa"/>
          </w:tcPr>
          <w:p w14:paraId="30E06AFC" w14:textId="77777777" w:rsidR="00D43D36" w:rsidRPr="004268D7" w:rsidRDefault="00D43D36" w:rsidP="00066D1E">
            <w:pPr>
              <w:rPr>
                <w:b/>
                <w:bCs/>
                <w:i/>
                <w:iCs/>
                <w:sz w:val="20"/>
                <w:szCs w:val="20"/>
              </w:rPr>
            </w:pPr>
            <w:r>
              <w:rPr>
                <w:b/>
                <w:bCs/>
                <w:i/>
                <w:iCs/>
                <w:sz w:val="20"/>
                <w:szCs w:val="20"/>
              </w:rPr>
              <w:t>R</w:t>
            </w:r>
            <w:r w:rsidRPr="004268D7">
              <w:rPr>
                <w:b/>
                <w:bCs/>
                <w:i/>
                <w:iCs/>
                <w:sz w:val="20"/>
                <w:szCs w:val="20"/>
              </w:rPr>
              <w:t>elationships and roles</w:t>
            </w:r>
          </w:p>
          <w:p w14:paraId="2C75084F" w14:textId="77777777" w:rsidR="00D43D36" w:rsidRDefault="00D43D36" w:rsidP="00066D1E">
            <w:pPr>
              <w:rPr>
                <w:i/>
                <w:iCs/>
                <w:sz w:val="20"/>
                <w:szCs w:val="20"/>
              </w:rPr>
            </w:pPr>
          </w:p>
          <w:p w14:paraId="20CC9279" w14:textId="77777777" w:rsidR="00D43D36" w:rsidRDefault="00D43D36" w:rsidP="00066D1E">
            <w:pPr>
              <w:rPr>
                <w:i/>
                <w:iCs/>
                <w:sz w:val="20"/>
                <w:szCs w:val="20"/>
              </w:rPr>
            </w:pPr>
          </w:p>
          <w:p w14:paraId="631BE247" w14:textId="77777777" w:rsidR="00D43D36" w:rsidRDefault="00D43D36" w:rsidP="00066D1E">
            <w:pPr>
              <w:rPr>
                <w:i/>
                <w:iCs/>
                <w:sz w:val="20"/>
                <w:szCs w:val="20"/>
              </w:rPr>
            </w:pPr>
          </w:p>
          <w:p w14:paraId="3FC4B215" w14:textId="77777777" w:rsidR="00D43D36" w:rsidRDefault="00D43D36" w:rsidP="00066D1E">
            <w:pPr>
              <w:rPr>
                <w:i/>
                <w:iCs/>
                <w:sz w:val="20"/>
                <w:szCs w:val="20"/>
              </w:rPr>
            </w:pPr>
          </w:p>
          <w:p w14:paraId="77F0A5DE" w14:textId="77777777" w:rsidR="00D43D36" w:rsidRDefault="00D43D36" w:rsidP="00066D1E">
            <w:pPr>
              <w:rPr>
                <w:i/>
                <w:iCs/>
                <w:sz w:val="20"/>
                <w:szCs w:val="20"/>
              </w:rPr>
            </w:pPr>
          </w:p>
          <w:p w14:paraId="66183879" w14:textId="77777777" w:rsidR="00D43D36" w:rsidRPr="005D6EB4" w:rsidRDefault="00D43D36" w:rsidP="00066D1E">
            <w:pPr>
              <w:rPr>
                <w:i/>
                <w:iCs/>
                <w:sz w:val="20"/>
                <w:szCs w:val="20"/>
              </w:rPr>
            </w:pPr>
          </w:p>
        </w:tc>
        <w:tc>
          <w:tcPr>
            <w:tcW w:w="3649" w:type="dxa"/>
          </w:tcPr>
          <w:p w14:paraId="4A3B597E" w14:textId="77777777" w:rsidR="00D43D36" w:rsidRDefault="00D43D36" w:rsidP="00066D1E">
            <w:pPr>
              <w:rPr>
                <w:sz w:val="20"/>
                <w:szCs w:val="20"/>
              </w:rPr>
            </w:pPr>
            <w:r>
              <w:rPr>
                <w:sz w:val="20"/>
                <w:szCs w:val="20"/>
              </w:rPr>
              <w:t>Valued long-term relationships with patients.</w:t>
            </w:r>
          </w:p>
          <w:p w14:paraId="61E500F3" w14:textId="77777777" w:rsidR="00D43D36" w:rsidRDefault="00D43D36" w:rsidP="00066D1E">
            <w:pPr>
              <w:rPr>
                <w:sz w:val="20"/>
                <w:szCs w:val="20"/>
              </w:rPr>
            </w:pPr>
            <w:r w:rsidRPr="00D1025C">
              <w:rPr>
                <w:sz w:val="20"/>
                <w:szCs w:val="20"/>
              </w:rPr>
              <w:t>Reluctance to risk upsetting patient relationships</w:t>
            </w:r>
          </w:p>
          <w:p w14:paraId="400ADF5D" w14:textId="77777777" w:rsidR="0074053A" w:rsidRDefault="0074053A" w:rsidP="00066D1E">
            <w:pPr>
              <w:rPr>
                <w:sz w:val="20"/>
                <w:szCs w:val="20"/>
              </w:rPr>
            </w:pPr>
          </w:p>
          <w:p w14:paraId="296263BD" w14:textId="7C27C6B4" w:rsidR="00D43D36" w:rsidRDefault="00D43D36" w:rsidP="00066D1E">
            <w:pPr>
              <w:rPr>
                <w:sz w:val="20"/>
                <w:szCs w:val="20"/>
              </w:rPr>
            </w:pPr>
            <w:r w:rsidRPr="00B5568B">
              <w:rPr>
                <w:sz w:val="20"/>
                <w:szCs w:val="20"/>
              </w:rPr>
              <w:t xml:space="preserve">Tentative Weight Management Conversations </w:t>
            </w:r>
          </w:p>
          <w:p w14:paraId="3E990DFF" w14:textId="77777777" w:rsidR="00D43D36" w:rsidRDefault="00D43D36" w:rsidP="00066D1E">
            <w:pPr>
              <w:rPr>
                <w:sz w:val="20"/>
                <w:szCs w:val="20"/>
              </w:rPr>
            </w:pPr>
            <w:r>
              <w:rPr>
                <w:sz w:val="20"/>
                <w:szCs w:val="20"/>
              </w:rPr>
              <w:t>Hesitance to add to the patient’s treatment burden.</w:t>
            </w:r>
          </w:p>
          <w:p w14:paraId="2DAF3001" w14:textId="77777777" w:rsidR="0074053A" w:rsidRDefault="0074053A" w:rsidP="00066D1E">
            <w:pPr>
              <w:rPr>
                <w:sz w:val="20"/>
                <w:szCs w:val="20"/>
              </w:rPr>
            </w:pPr>
          </w:p>
          <w:p w14:paraId="61A20E5F" w14:textId="77777777" w:rsidR="0074053A" w:rsidRDefault="0074053A" w:rsidP="00066D1E">
            <w:pPr>
              <w:rPr>
                <w:sz w:val="20"/>
                <w:szCs w:val="20"/>
              </w:rPr>
            </w:pPr>
          </w:p>
          <w:p w14:paraId="3A9CA9C7" w14:textId="77777777" w:rsidR="0074053A" w:rsidRDefault="0074053A" w:rsidP="00066D1E">
            <w:pPr>
              <w:rPr>
                <w:sz w:val="20"/>
                <w:szCs w:val="20"/>
              </w:rPr>
            </w:pPr>
          </w:p>
          <w:p w14:paraId="13675C75" w14:textId="77777777" w:rsidR="0074053A" w:rsidRDefault="0074053A" w:rsidP="00066D1E">
            <w:pPr>
              <w:rPr>
                <w:sz w:val="20"/>
                <w:szCs w:val="20"/>
              </w:rPr>
            </w:pPr>
          </w:p>
          <w:p w14:paraId="23E2F8C0" w14:textId="77777777" w:rsidR="0074053A" w:rsidRDefault="0074053A" w:rsidP="00066D1E">
            <w:pPr>
              <w:rPr>
                <w:sz w:val="20"/>
                <w:szCs w:val="20"/>
              </w:rPr>
            </w:pPr>
          </w:p>
          <w:p w14:paraId="10BABC4B" w14:textId="52646846" w:rsidR="00D43D36" w:rsidRPr="005D6EB4" w:rsidRDefault="00D43D36" w:rsidP="00066D1E">
            <w:pPr>
              <w:rPr>
                <w:sz w:val="20"/>
                <w:szCs w:val="20"/>
              </w:rPr>
            </w:pPr>
            <w:r>
              <w:rPr>
                <w:sz w:val="20"/>
                <w:szCs w:val="20"/>
              </w:rPr>
              <w:t xml:space="preserve">Preserving professional </w:t>
            </w:r>
            <w:r w:rsidRPr="005816B7">
              <w:rPr>
                <w:sz w:val="20"/>
                <w:szCs w:val="20"/>
              </w:rPr>
              <w:t xml:space="preserve">boundaries and </w:t>
            </w:r>
            <w:r>
              <w:rPr>
                <w:sz w:val="20"/>
                <w:szCs w:val="20"/>
              </w:rPr>
              <w:t>MDT</w:t>
            </w:r>
            <w:r w:rsidRPr="005816B7">
              <w:rPr>
                <w:sz w:val="20"/>
                <w:szCs w:val="20"/>
              </w:rPr>
              <w:t xml:space="preserve"> relationships </w:t>
            </w:r>
          </w:p>
        </w:tc>
        <w:tc>
          <w:tcPr>
            <w:tcW w:w="2728" w:type="dxa"/>
          </w:tcPr>
          <w:p w14:paraId="0F0739E8" w14:textId="77777777" w:rsidR="00D43D36" w:rsidRDefault="0043605F" w:rsidP="0043605F">
            <w:pPr>
              <w:rPr>
                <w:sz w:val="20"/>
                <w:szCs w:val="20"/>
              </w:rPr>
            </w:pPr>
            <w:r>
              <w:rPr>
                <w:sz w:val="20"/>
                <w:szCs w:val="20"/>
              </w:rPr>
              <w:t>Relationships with patients</w:t>
            </w:r>
          </w:p>
          <w:p w14:paraId="176AC25B" w14:textId="77777777" w:rsidR="0043605F" w:rsidRDefault="0043605F" w:rsidP="0043605F">
            <w:pPr>
              <w:rPr>
                <w:sz w:val="20"/>
                <w:szCs w:val="20"/>
              </w:rPr>
            </w:pPr>
          </w:p>
          <w:p w14:paraId="06A2A123" w14:textId="77777777" w:rsidR="0043605F" w:rsidRDefault="0043605F" w:rsidP="0043605F">
            <w:pPr>
              <w:rPr>
                <w:sz w:val="20"/>
                <w:szCs w:val="20"/>
              </w:rPr>
            </w:pPr>
          </w:p>
          <w:p w14:paraId="01688D16" w14:textId="77777777" w:rsidR="0043605F" w:rsidRDefault="0043605F" w:rsidP="0043605F">
            <w:pPr>
              <w:rPr>
                <w:sz w:val="20"/>
                <w:szCs w:val="20"/>
              </w:rPr>
            </w:pPr>
          </w:p>
          <w:p w14:paraId="4F25F7B0" w14:textId="77777777" w:rsidR="0043605F" w:rsidRDefault="0043605F" w:rsidP="0043605F">
            <w:pPr>
              <w:rPr>
                <w:sz w:val="20"/>
                <w:szCs w:val="20"/>
              </w:rPr>
            </w:pPr>
          </w:p>
          <w:p w14:paraId="1F95037C" w14:textId="724BFFFB" w:rsidR="0043605F" w:rsidRPr="0043605F" w:rsidRDefault="0043605F" w:rsidP="0043605F">
            <w:pPr>
              <w:rPr>
                <w:sz w:val="20"/>
                <w:szCs w:val="20"/>
              </w:rPr>
            </w:pPr>
            <w:r>
              <w:rPr>
                <w:sz w:val="20"/>
                <w:szCs w:val="20"/>
              </w:rPr>
              <w:t>Hesitancies</w:t>
            </w:r>
          </w:p>
        </w:tc>
        <w:tc>
          <w:tcPr>
            <w:tcW w:w="3329" w:type="dxa"/>
          </w:tcPr>
          <w:p w14:paraId="7EF850FD" w14:textId="503AB5A7" w:rsidR="00D43D36" w:rsidRDefault="00D43D36" w:rsidP="00C521A7">
            <w:pPr>
              <w:pStyle w:val="ListParagraph"/>
              <w:numPr>
                <w:ilvl w:val="0"/>
                <w:numId w:val="3"/>
              </w:numPr>
              <w:rPr>
                <w:sz w:val="20"/>
                <w:szCs w:val="20"/>
              </w:rPr>
            </w:pPr>
            <w:r w:rsidRPr="00C521A7">
              <w:rPr>
                <w:sz w:val="20"/>
                <w:szCs w:val="20"/>
              </w:rPr>
              <w:t>Trusted Relationship</w:t>
            </w:r>
            <w:r w:rsidR="0043605F">
              <w:rPr>
                <w:sz w:val="20"/>
                <w:szCs w:val="20"/>
              </w:rPr>
              <w:t>s</w:t>
            </w:r>
          </w:p>
          <w:p w14:paraId="0355D3C0" w14:textId="55F9F193" w:rsidR="0043605F" w:rsidRPr="00C521A7" w:rsidRDefault="0043605F" w:rsidP="0043605F">
            <w:pPr>
              <w:pStyle w:val="ListParagraph"/>
              <w:numPr>
                <w:ilvl w:val="0"/>
                <w:numId w:val="3"/>
              </w:numPr>
              <w:rPr>
                <w:sz w:val="20"/>
                <w:szCs w:val="20"/>
              </w:rPr>
            </w:pPr>
            <w:r w:rsidRPr="00C521A7">
              <w:rPr>
                <w:sz w:val="20"/>
                <w:szCs w:val="20"/>
              </w:rPr>
              <w:t xml:space="preserve">Concerns about upsetting patients and </w:t>
            </w:r>
            <w:r w:rsidR="00907DEA" w:rsidRPr="00C521A7">
              <w:rPr>
                <w:sz w:val="20"/>
                <w:szCs w:val="20"/>
              </w:rPr>
              <w:t>long-term</w:t>
            </w:r>
            <w:r w:rsidRPr="00C521A7">
              <w:rPr>
                <w:sz w:val="20"/>
                <w:szCs w:val="20"/>
              </w:rPr>
              <w:t xml:space="preserve"> relationship</w:t>
            </w:r>
          </w:p>
          <w:p w14:paraId="7B0C252B" w14:textId="77777777" w:rsidR="0043605F" w:rsidRPr="0043605F" w:rsidRDefault="0043605F" w:rsidP="0043605F">
            <w:pPr>
              <w:ind w:left="360"/>
              <w:rPr>
                <w:sz w:val="20"/>
                <w:szCs w:val="20"/>
              </w:rPr>
            </w:pPr>
          </w:p>
          <w:p w14:paraId="02455162" w14:textId="510D1C02" w:rsidR="00D43D36" w:rsidRPr="00C521A7" w:rsidRDefault="00D43D36" w:rsidP="00C521A7">
            <w:pPr>
              <w:pStyle w:val="ListParagraph"/>
              <w:numPr>
                <w:ilvl w:val="0"/>
                <w:numId w:val="3"/>
              </w:numPr>
              <w:rPr>
                <w:sz w:val="20"/>
                <w:szCs w:val="20"/>
              </w:rPr>
            </w:pPr>
            <w:r w:rsidRPr="00C521A7">
              <w:rPr>
                <w:sz w:val="20"/>
                <w:szCs w:val="20"/>
              </w:rPr>
              <w:t>tentative approaches to bringing up weight management conversations - How do you feel about your weight ?</w:t>
            </w:r>
          </w:p>
          <w:p w14:paraId="6AFF4924" w14:textId="77777777" w:rsidR="00D43D36" w:rsidRDefault="00D43D36" w:rsidP="00C521A7">
            <w:pPr>
              <w:pStyle w:val="ListParagraph"/>
              <w:numPr>
                <w:ilvl w:val="0"/>
                <w:numId w:val="3"/>
              </w:numPr>
              <w:rPr>
                <w:sz w:val="20"/>
                <w:szCs w:val="20"/>
              </w:rPr>
            </w:pPr>
            <w:r w:rsidRPr="00C521A7">
              <w:rPr>
                <w:sz w:val="20"/>
                <w:szCs w:val="20"/>
              </w:rPr>
              <w:t>Concerns about increasing the treatment burden with additional diet and PA advice</w:t>
            </w:r>
          </w:p>
          <w:p w14:paraId="134D0C4C" w14:textId="3BE870B8" w:rsidR="0074053A" w:rsidRPr="00C521A7" w:rsidRDefault="0074053A" w:rsidP="00C521A7">
            <w:pPr>
              <w:pStyle w:val="ListParagraph"/>
              <w:numPr>
                <w:ilvl w:val="0"/>
                <w:numId w:val="3"/>
              </w:numPr>
              <w:rPr>
                <w:sz w:val="20"/>
                <w:szCs w:val="20"/>
              </w:rPr>
            </w:pPr>
            <w:r>
              <w:rPr>
                <w:sz w:val="20"/>
                <w:szCs w:val="20"/>
              </w:rPr>
              <w:t>Dietetic leading on  weight management</w:t>
            </w:r>
          </w:p>
          <w:p w14:paraId="0A680E01" w14:textId="1D140999" w:rsidR="00D43D36" w:rsidRDefault="00D43D36" w:rsidP="004A3002">
            <w:pPr>
              <w:rPr>
                <w:sz w:val="20"/>
                <w:szCs w:val="20"/>
              </w:rPr>
            </w:pPr>
          </w:p>
        </w:tc>
        <w:tc>
          <w:tcPr>
            <w:tcW w:w="3415" w:type="dxa"/>
          </w:tcPr>
          <w:p w14:paraId="1840CCC5" w14:textId="77777777" w:rsidR="00D43D36" w:rsidRDefault="00D43D36" w:rsidP="00066D1E">
            <w:pPr>
              <w:rPr>
                <w:sz w:val="20"/>
                <w:szCs w:val="20"/>
              </w:rPr>
            </w:pPr>
            <w:r>
              <w:rPr>
                <w:sz w:val="20"/>
                <w:szCs w:val="20"/>
              </w:rPr>
              <w:lastRenderedPageBreak/>
              <w:t xml:space="preserve">Long standing relationship with patients due to regional service delivery. </w:t>
            </w:r>
          </w:p>
          <w:p w14:paraId="3AD49113" w14:textId="10BACA8A" w:rsidR="00D43D36" w:rsidRDefault="00D43D36" w:rsidP="00066D1E">
            <w:pPr>
              <w:rPr>
                <w:sz w:val="20"/>
                <w:szCs w:val="20"/>
              </w:rPr>
            </w:pPr>
            <w:r>
              <w:rPr>
                <w:sz w:val="20"/>
                <w:szCs w:val="20"/>
              </w:rPr>
              <w:t>Hesitancy to disrupt this relationship by raising weight management driven by fear of upsetting patients and adding to their high treatment burden.</w:t>
            </w:r>
          </w:p>
          <w:p w14:paraId="5BD5C86E" w14:textId="77777777" w:rsidR="0074053A" w:rsidRDefault="0074053A" w:rsidP="00066D1E">
            <w:pPr>
              <w:rPr>
                <w:sz w:val="20"/>
                <w:szCs w:val="20"/>
              </w:rPr>
            </w:pPr>
          </w:p>
          <w:p w14:paraId="7818A5F3" w14:textId="77777777" w:rsidR="0074053A" w:rsidRDefault="0074053A" w:rsidP="00066D1E">
            <w:pPr>
              <w:rPr>
                <w:sz w:val="20"/>
                <w:szCs w:val="20"/>
              </w:rPr>
            </w:pPr>
          </w:p>
          <w:p w14:paraId="6A274D5C" w14:textId="77777777" w:rsidR="0074053A" w:rsidRDefault="0074053A" w:rsidP="00066D1E">
            <w:pPr>
              <w:rPr>
                <w:sz w:val="20"/>
                <w:szCs w:val="20"/>
              </w:rPr>
            </w:pPr>
          </w:p>
          <w:p w14:paraId="3A428A23" w14:textId="77777777" w:rsidR="0074053A" w:rsidRDefault="0074053A" w:rsidP="00066D1E">
            <w:pPr>
              <w:rPr>
                <w:sz w:val="20"/>
                <w:szCs w:val="20"/>
              </w:rPr>
            </w:pPr>
          </w:p>
          <w:p w14:paraId="75650B35" w14:textId="77777777" w:rsidR="0074053A" w:rsidRDefault="0074053A" w:rsidP="00066D1E">
            <w:pPr>
              <w:rPr>
                <w:sz w:val="20"/>
                <w:szCs w:val="20"/>
              </w:rPr>
            </w:pPr>
          </w:p>
          <w:p w14:paraId="09367BC5" w14:textId="77777777" w:rsidR="0074053A" w:rsidRDefault="0074053A" w:rsidP="00066D1E">
            <w:pPr>
              <w:rPr>
                <w:sz w:val="20"/>
                <w:szCs w:val="20"/>
              </w:rPr>
            </w:pPr>
          </w:p>
          <w:p w14:paraId="2A21AD19" w14:textId="406BF8D9" w:rsidR="00D43D36" w:rsidRDefault="00D43D36" w:rsidP="00066D1E">
            <w:pPr>
              <w:rPr>
                <w:sz w:val="20"/>
                <w:szCs w:val="20"/>
              </w:rPr>
            </w:pPr>
            <w:r>
              <w:rPr>
                <w:sz w:val="20"/>
                <w:szCs w:val="20"/>
              </w:rPr>
              <w:t xml:space="preserve">CF Team roles being preserved despite changes in patient needs </w:t>
            </w:r>
            <w:r>
              <w:rPr>
                <w:sz w:val="20"/>
                <w:szCs w:val="20"/>
              </w:rPr>
              <w:lastRenderedPageBreak/>
              <w:t>and shifting of responsibility regarding weight management to dietitians primarily</w:t>
            </w:r>
          </w:p>
          <w:p w14:paraId="452960A7" w14:textId="589D6CB2" w:rsidR="00D43D36" w:rsidRDefault="00D43D36" w:rsidP="00066D1E">
            <w:pPr>
              <w:rPr>
                <w:sz w:val="20"/>
                <w:szCs w:val="20"/>
              </w:rPr>
            </w:pPr>
          </w:p>
        </w:tc>
      </w:tr>
      <w:tr w:rsidR="00D43D36" w:rsidRPr="005D6EB4" w14:paraId="07949194" w14:textId="5F6DB0B2" w:rsidTr="00D43D36">
        <w:tc>
          <w:tcPr>
            <w:tcW w:w="2267" w:type="dxa"/>
          </w:tcPr>
          <w:p w14:paraId="1A51574C" w14:textId="77777777" w:rsidR="00D43D36" w:rsidRPr="005D6EB4" w:rsidRDefault="00D43D36" w:rsidP="00066D1E">
            <w:pPr>
              <w:rPr>
                <w:i/>
                <w:iCs/>
                <w:sz w:val="20"/>
                <w:szCs w:val="20"/>
              </w:rPr>
            </w:pPr>
            <w:r>
              <w:rPr>
                <w:b/>
                <w:bCs/>
                <w:i/>
                <w:iCs/>
                <w:sz w:val="20"/>
                <w:szCs w:val="20"/>
              </w:rPr>
              <w:lastRenderedPageBreak/>
              <w:t>Model of care</w:t>
            </w:r>
            <w:r w:rsidRPr="007C76FE">
              <w:rPr>
                <w:b/>
                <w:bCs/>
                <w:i/>
                <w:iCs/>
                <w:sz w:val="20"/>
                <w:szCs w:val="20"/>
              </w:rPr>
              <w:t xml:space="preserve"> </w:t>
            </w:r>
          </w:p>
        </w:tc>
        <w:tc>
          <w:tcPr>
            <w:tcW w:w="3649" w:type="dxa"/>
          </w:tcPr>
          <w:p w14:paraId="3D8ED05B" w14:textId="77777777" w:rsidR="00D43D36" w:rsidRDefault="00D43D36" w:rsidP="00066D1E">
            <w:pPr>
              <w:rPr>
                <w:sz w:val="20"/>
                <w:szCs w:val="20"/>
              </w:rPr>
            </w:pPr>
            <w:r>
              <w:rPr>
                <w:sz w:val="20"/>
                <w:szCs w:val="20"/>
              </w:rPr>
              <w:t>L</w:t>
            </w:r>
            <w:r w:rsidRPr="0099012E">
              <w:rPr>
                <w:sz w:val="20"/>
                <w:szCs w:val="20"/>
              </w:rPr>
              <w:t xml:space="preserve">imitations </w:t>
            </w:r>
            <w:r>
              <w:rPr>
                <w:sz w:val="20"/>
                <w:szCs w:val="20"/>
              </w:rPr>
              <w:t xml:space="preserve">to delivery of </w:t>
            </w:r>
            <w:r w:rsidRPr="0099012E">
              <w:rPr>
                <w:sz w:val="20"/>
                <w:szCs w:val="20"/>
              </w:rPr>
              <w:t>behaviour change</w:t>
            </w:r>
          </w:p>
          <w:p w14:paraId="2ADC136B" w14:textId="77777777" w:rsidR="00D43D36" w:rsidRDefault="00D43D36" w:rsidP="00066D1E">
            <w:pPr>
              <w:rPr>
                <w:sz w:val="20"/>
                <w:szCs w:val="20"/>
              </w:rPr>
            </w:pPr>
            <w:r w:rsidRPr="00A60231">
              <w:rPr>
                <w:sz w:val="20"/>
                <w:szCs w:val="20"/>
              </w:rPr>
              <w:t>Limited access to CF</w:t>
            </w:r>
            <w:r w:rsidRPr="00A60231">
              <w:rPr>
                <w:sz w:val="20"/>
                <w:szCs w:val="20"/>
              </w:rPr>
              <w:noBreakHyphen/>
              <w:t>appropriate weight management and exercise services</w:t>
            </w:r>
          </w:p>
          <w:p w14:paraId="57E1B9F9" w14:textId="77777777" w:rsidR="00D43D36" w:rsidRDefault="00D43D36" w:rsidP="00066D1E">
            <w:pPr>
              <w:rPr>
                <w:sz w:val="20"/>
                <w:szCs w:val="20"/>
              </w:rPr>
            </w:pPr>
            <w:r w:rsidRPr="00D46241">
              <w:rPr>
                <w:sz w:val="20"/>
                <w:szCs w:val="20"/>
              </w:rPr>
              <w:t xml:space="preserve">Flexible access to the CF MDT and </w:t>
            </w:r>
            <w:r>
              <w:rPr>
                <w:sz w:val="20"/>
                <w:szCs w:val="20"/>
              </w:rPr>
              <w:t>weight management choices</w:t>
            </w:r>
          </w:p>
          <w:p w14:paraId="7DA81000" w14:textId="77777777" w:rsidR="0074053A" w:rsidRDefault="0074053A" w:rsidP="00066D1E">
            <w:pPr>
              <w:rPr>
                <w:sz w:val="20"/>
                <w:szCs w:val="20"/>
              </w:rPr>
            </w:pPr>
          </w:p>
          <w:p w14:paraId="0787042E" w14:textId="77777777" w:rsidR="0074053A" w:rsidRDefault="0074053A" w:rsidP="00066D1E">
            <w:pPr>
              <w:rPr>
                <w:sz w:val="20"/>
                <w:szCs w:val="20"/>
              </w:rPr>
            </w:pPr>
          </w:p>
          <w:p w14:paraId="6B1D519A" w14:textId="77777777" w:rsidR="0074053A" w:rsidRDefault="0074053A" w:rsidP="00066D1E">
            <w:pPr>
              <w:rPr>
                <w:sz w:val="20"/>
                <w:szCs w:val="20"/>
              </w:rPr>
            </w:pPr>
          </w:p>
          <w:p w14:paraId="2A757C0A" w14:textId="77777777" w:rsidR="0074053A" w:rsidRDefault="0074053A" w:rsidP="00066D1E">
            <w:pPr>
              <w:rPr>
                <w:sz w:val="20"/>
                <w:szCs w:val="20"/>
              </w:rPr>
            </w:pPr>
          </w:p>
          <w:p w14:paraId="2558DB86" w14:textId="77777777" w:rsidR="0074053A" w:rsidRDefault="0074053A" w:rsidP="00066D1E">
            <w:pPr>
              <w:rPr>
                <w:sz w:val="20"/>
                <w:szCs w:val="20"/>
              </w:rPr>
            </w:pPr>
          </w:p>
          <w:p w14:paraId="25242AF2" w14:textId="77777777" w:rsidR="0074053A" w:rsidRDefault="0074053A" w:rsidP="00066D1E">
            <w:pPr>
              <w:rPr>
                <w:sz w:val="20"/>
                <w:szCs w:val="20"/>
              </w:rPr>
            </w:pPr>
          </w:p>
          <w:p w14:paraId="09A877F3" w14:textId="7790570F" w:rsidR="00D43D36" w:rsidRDefault="00D43D36" w:rsidP="00066D1E">
            <w:pPr>
              <w:rPr>
                <w:sz w:val="20"/>
                <w:szCs w:val="20"/>
              </w:rPr>
            </w:pPr>
            <w:r>
              <w:rPr>
                <w:sz w:val="20"/>
                <w:szCs w:val="20"/>
              </w:rPr>
              <w:t>Develop</w:t>
            </w:r>
            <w:r w:rsidRPr="00391A5F">
              <w:rPr>
                <w:sz w:val="20"/>
                <w:szCs w:val="20"/>
              </w:rPr>
              <w:t>ing services</w:t>
            </w:r>
            <w:r>
              <w:rPr>
                <w:sz w:val="20"/>
                <w:szCs w:val="20"/>
              </w:rPr>
              <w:t>, roles and skills</w:t>
            </w:r>
            <w:r w:rsidRPr="00391A5F">
              <w:rPr>
                <w:sz w:val="20"/>
                <w:szCs w:val="20"/>
              </w:rPr>
              <w:t xml:space="preserve"> to meet changing patient need</w:t>
            </w:r>
            <w:r w:rsidR="0074053A">
              <w:rPr>
                <w:sz w:val="20"/>
                <w:szCs w:val="20"/>
              </w:rPr>
              <w:t>s</w:t>
            </w:r>
          </w:p>
          <w:p w14:paraId="0AF83D3F" w14:textId="77777777" w:rsidR="0074053A" w:rsidRDefault="0074053A" w:rsidP="00066D1E">
            <w:pPr>
              <w:rPr>
                <w:sz w:val="20"/>
                <w:szCs w:val="20"/>
              </w:rPr>
            </w:pPr>
          </w:p>
          <w:p w14:paraId="198B62E3" w14:textId="77777777" w:rsidR="0074053A" w:rsidRDefault="0074053A" w:rsidP="00066D1E">
            <w:pPr>
              <w:rPr>
                <w:sz w:val="20"/>
                <w:szCs w:val="20"/>
              </w:rPr>
            </w:pPr>
          </w:p>
          <w:p w14:paraId="02A6A7FB" w14:textId="77777777" w:rsidR="0074053A" w:rsidRDefault="0074053A" w:rsidP="00066D1E">
            <w:pPr>
              <w:rPr>
                <w:sz w:val="20"/>
                <w:szCs w:val="20"/>
              </w:rPr>
            </w:pPr>
          </w:p>
          <w:p w14:paraId="2915AF3B" w14:textId="77777777" w:rsidR="0074053A" w:rsidRDefault="0074053A" w:rsidP="00066D1E">
            <w:pPr>
              <w:rPr>
                <w:sz w:val="20"/>
                <w:szCs w:val="20"/>
              </w:rPr>
            </w:pPr>
          </w:p>
          <w:p w14:paraId="7A8FDB9D" w14:textId="77777777" w:rsidR="0074053A" w:rsidRDefault="0074053A" w:rsidP="00066D1E">
            <w:pPr>
              <w:rPr>
                <w:sz w:val="20"/>
                <w:szCs w:val="20"/>
              </w:rPr>
            </w:pPr>
          </w:p>
          <w:p w14:paraId="37A2585C" w14:textId="77777777" w:rsidR="0074053A" w:rsidRDefault="0074053A" w:rsidP="00066D1E">
            <w:pPr>
              <w:rPr>
                <w:sz w:val="20"/>
                <w:szCs w:val="20"/>
              </w:rPr>
            </w:pPr>
          </w:p>
          <w:p w14:paraId="17F53B91" w14:textId="77777777" w:rsidR="0074053A" w:rsidRDefault="0074053A" w:rsidP="00066D1E">
            <w:pPr>
              <w:rPr>
                <w:sz w:val="20"/>
                <w:szCs w:val="20"/>
              </w:rPr>
            </w:pPr>
          </w:p>
          <w:p w14:paraId="1F0E6DBC" w14:textId="7768CFC9" w:rsidR="00D43D36" w:rsidRPr="005D6EB4" w:rsidRDefault="00D43D36" w:rsidP="00066D1E">
            <w:pPr>
              <w:rPr>
                <w:sz w:val="20"/>
                <w:szCs w:val="20"/>
              </w:rPr>
            </w:pPr>
            <w:r>
              <w:rPr>
                <w:sz w:val="20"/>
                <w:szCs w:val="20"/>
              </w:rPr>
              <w:t>Future u</w:t>
            </w:r>
            <w:r w:rsidRPr="005D6EB4">
              <w:rPr>
                <w:sz w:val="20"/>
                <w:szCs w:val="20"/>
              </w:rPr>
              <w:t>ncertain</w:t>
            </w:r>
            <w:r>
              <w:rPr>
                <w:sz w:val="20"/>
                <w:szCs w:val="20"/>
              </w:rPr>
              <w:t xml:space="preserve">ties of </w:t>
            </w:r>
            <w:r w:rsidRPr="005D6EB4">
              <w:rPr>
                <w:sz w:val="20"/>
                <w:szCs w:val="20"/>
              </w:rPr>
              <w:t>a</w:t>
            </w:r>
            <w:r>
              <w:rPr>
                <w:sz w:val="20"/>
                <w:szCs w:val="20"/>
              </w:rPr>
              <w:t xml:space="preserve"> </w:t>
            </w:r>
            <w:r w:rsidRPr="005D6EB4">
              <w:rPr>
                <w:sz w:val="20"/>
                <w:szCs w:val="20"/>
              </w:rPr>
              <w:t xml:space="preserve">CF specialised </w:t>
            </w:r>
            <w:r>
              <w:rPr>
                <w:sz w:val="20"/>
                <w:szCs w:val="20"/>
              </w:rPr>
              <w:t>service</w:t>
            </w:r>
          </w:p>
        </w:tc>
        <w:tc>
          <w:tcPr>
            <w:tcW w:w="2728" w:type="dxa"/>
          </w:tcPr>
          <w:p w14:paraId="522DAF74" w14:textId="77777777" w:rsidR="00D43D36" w:rsidRDefault="0043605F" w:rsidP="0043605F">
            <w:pPr>
              <w:rPr>
                <w:sz w:val="20"/>
                <w:szCs w:val="20"/>
              </w:rPr>
            </w:pPr>
            <w:r>
              <w:rPr>
                <w:sz w:val="20"/>
                <w:szCs w:val="20"/>
              </w:rPr>
              <w:t>Challenges to behaviour change delivery</w:t>
            </w:r>
          </w:p>
          <w:p w14:paraId="443D76A1" w14:textId="77777777" w:rsidR="0043605F" w:rsidRDefault="0043605F" w:rsidP="0043605F">
            <w:pPr>
              <w:rPr>
                <w:sz w:val="20"/>
                <w:szCs w:val="20"/>
              </w:rPr>
            </w:pPr>
          </w:p>
          <w:p w14:paraId="1580CD15" w14:textId="77777777" w:rsidR="0043605F" w:rsidRDefault="0043605F" w:rsidP="0043605F">
            <w:pPr>
              <w:rPr>
                <w:sz w:val="20"/>
                <w:szCs w:val="20"/>
              </w:rPr>
            </w:pPr>
          </w:p>
          <w:p w14:paraId="386B517F" w14:textId="77777777" w:rsidR="0043605F" w:rsidRDefault="0043605F" w:rsidP="0043605F">
            <w:pPr>
              <w:rPr>
                <w:sz w:val="20"/>
                <w:szCs w:val="20"/>
              </w:rPr>
            </w:pPr>
          </w:p>
          <w:p w14:paraId="6BAE17B1" w14:textId="77777777" w:rsidR="0043605F" w:rsidRDefault="0043605F" w:rsidP="0043605F">
            <w:pPr>
              <w:rPr>
                <w:sz w:val="20"/>
                <w:szCs w:val="20"/>
              </w:rPr>
            </w:pPr>
            <w:r>
              <w:rPr>
                <w:sz w:val="20"/>
                <w:szCs w:val="20"/>
              </w:rPr>
              <w:t>Personalisation</w:t>
            </w:r>
          </w:p>
          <w:p w14:paraId="12611FBC" w14:textId="77777777" w:rsidR="0043605F" w:rsidRDefault="0043605F" w:rsidP="0043605F">
            <w:pPr>
              <w:rPr>
                <w:sz w:val="20"/>
                <w:szCs w:val="20"/>
              </w:rPr>
            </w:pPr>
          </w:p>
          <w:p w14:paraId="5A3609AF" w14:textId="77777777" w:rsidR="0074053A" w:rsidRDefault="0074053A" w:rsidP="0043605F">
            <w:pPr>
              <w:rPr>
                <w:sz w:val="20"/>
                <w:szCs w:val="20"/>
              </w:rPr>
            </w:pPr>
          </w:p>
          <w:p w14:paraId="349D32E8" w14:textId="77777777" w:rsidR="0074053A" w:rsidRDefault="0074053A" w:rsidP="0043605F">
            <w:pPr>
              <w:rPr>
                <w:sz w:val="20"/>
                <w:szCs w:val="20"/>
              </w:rPr>
            </w:pPr>
          </w:p>
          <w:p w14:paraId="35B57B21" w14:textId="77777777" w:rsidR="0074053A" w:rsidRDefault="0074053A" w:rsidP="0043605F">
            <w:pPr>
              <w:rPr>
                <w:sz w:val="20"/>
                <w:szCs w:val="20"/>
              </w:rPr>
            </w:pPr>
          </w:p>
          <w:p w14:paraId="030119B5" w14:textId="77777777" w:rsidR="0074053A" w:rsidRDefault="0074053A" w:rsidP="0043605F">
            <w:pPr>
              <w:rPr>
                <w:sz w:val="20"/>
                <w:szCs w:val="20"/>
              </w:rPr>
            </w:pPr>
          </w:p>
          <w:p w14:paraId="32BB41EC" w14:textId="77777777" w:rsidR="0074053A" w:rsidRDefault="0074053A" w:rsidP="0043605F">
            <w:pPr>
              <w:rPr>
                <w:sz w:val="20"/>
                <w:szCs w:val="20"/>
              </w:rPr>
            </w:pPr>
          </w:p>
          <w:p w14:paraId="34419AB1" w14:textId="77777777" w:rsidR="0074053A" w:rsidRDefault="0074053A" w:rsidP="0043605F">
            <w:pPr>
              <w:rPr>
                <w:sz w:val="20"/>
                <w:szCs w:val="20"/>
              </w:rPr>
            </w:pPr>
          </w:p>
          <w:p w14:paraId="4BB7BB94" w14:textId="0DB6B7CA" w:rsidR="0043605F" w:rsidRDefault="0043605F" w:rsidP="0043605F">
            <w:pPr>
              <w:rPr>
                <w:sz w:val="20"/>
                <w:szCs w:val="20"/>
              </w:rPr>
            </w:pPr>
            <w:r>
              <w:rPr>
                <w:sz w:val="20"/>
                <w:szCs w:val="20"/>
              </w:rPr>
              <w:t>Adapting the service to f</w:t>
            </w:r>
            <w:r w:rsidRPr="0043605F">
              <w:rPr>
                <w:sz w:val="20"/>
                <w:szCs w:val="20"/>
              </w:rPr>
              <w:t xml:space="preserve">uture Service </w:t>
            </w:r>
          </w:p>
          <w:p w14:paraId="450DA2F1" w14:textId="77777777" w:rsidR="0043605F" w:rsidRDefault="0043605F" w:rsidP="0043605F">
            <w:pPr>
              <w:rPr>
                <w:sz w:val="20"/>
                <w:szCs w:val="20"/>
              </w:rPr>
            </w:pPr>
          </w:p>
          <w:p w14:paraId="6542AD7E" w14:textId="77777777" w:rsidR="0043605F" w:rsidRDefault="0043605F" w:rsidP="0043605F">
            <w:pPr>
              <w:rPr>
                <w:sz w:val="20"/>
                <w:szCs w:val="20"/>
              </w:rPr>
            </w:pPr>
            <w:r w:rsidRPr="0043605F">
              <w:rPr>
                <w:sz w:val="20"/>
                <w:szCs w:val="20"/>
              </w:rPr>
              <w:t>new skills and evolving roles</w:t>
            </w:r>
          </w:p>
          <w:p w14:paraId="7B82A58E" w14:textId="77777777" w:rsidR="0043605F" w:rsidRDefault="0043605F" w:rsidP="0043605F">
            <w:pPr>
              <w:rPr>
                <w:sz w:val="20"/>
                <w:szCs w:val="20"/>
              </w:rPr>
            </w:pPr>
          </w:p>
          <w:p w14:paraId="142BDEF7" w14:textId="77777777" w:rsidR="0043605F" w:rsidRDefault="0043605F" w:rsidP="0043605F">
            <w:pPr>
              <w:rPr>
                <w:sz w:val="20"/>
                <w:szCs w:val="20"/>
              </w:rPr>
            </w:pPr>
          </w:p>
          <w:p w14:paraId="39CD9E9B" w14:textId="77777777" w:rsidR="0043605F" w:rsidRDefault="0043605F" w:rsidP="0043605F">
            <w:pPr>
              <w:rPr>
                <w:sz w:val="20"/>
                <w:szCs w:val="20"/>
              </w:rPr>
            </w:pPr>
          </w:p>
          <w:p w14:paraId="759A1FDC" w14:textId="77777777" w:rsidR="0074053A" w:rsidRDefault="0074053A" w:rsidP="0043605F">
            <w:pPr>
              <w:rPr>
                <w:sz w:val="20"/>
                <w:szCs w:val="20"/>
              </w:rPr>
            </w:pPr>
          </w:p>
          <w:p w14:paraId="09B9F792" w14:textId="77777777" w:rsidR="0074053A" w:rsidRDefault="0074053A" w:rsidP="0043605F">
            <w:pPr>
              <w:rPr>
                <w:sz w:val="20"/>
                <w:szCs w:val="20"/>
              </w:rPr>
            </w:pPr>
          </w:p>
          <w:p w14:paraId="49AC3B82" w14:textId="1CB3990A" w:rsidR="0043605F" w:rsidRDefault="0043605F" w:rsidP="0043605F">
            <w:pPr>
              <w:rPr>
                <w:sz w:val="20"/>
                <w:szCs w:val="20"/>
              </w:rPr>
            </w:pPr>
            <w:r>
              <w:rPr>
                <w:sz w:val="20"/>
                <w:szCs w:val="20"/>
              </w:rPr>
              <w:t>service threats</w:t>
            </w:r>
            <w:r w:rsidRPr="0043605F">
              <w:rPr>
                <w:sz w:val="20"/>
                <w:szCs w:val="20"/>
              </w:rPr>
              <w:t xml:space="preserve"> </w:t>
            </w:r>
          </w:p>
          <w:p w14:paraId="4727327F" w14:textId="77777777" w:rsidR="0043605F" w:rsidRDefault="0043605F" w:rsidP="0043605F">
            <w:pPr>
              <w:rPr>
                <w:sz w:val="20"/>
                <w:szCs w:val="20"/>
              </w:rPr>
            </w:pPr>
          </w:p>
          <w:p w14:paraId="27363FEA" w14:textId="45C8F9D8" w:rsidR="0043605F" w:rsidRPr="0043605F" w:rsidRDefault="0043605F" w:rsidP="0043605F">
            <w:pPr>
              <w:rPr>
                <w:sz w:val="20"/>
                <w:szCs w:val="20"/>
              </w:rPr>
            </w:pPr>
          </w:p>
        </w:tc>
        <w:tc>
          <w:tcPr>
            <w:tcW w:w="3329" w:type="dxa"/>
          </w:tcPr>
          <w:p w14:paraId="0E031448" w14:textId="32B364FE" w:rsidR="00D43D36" w:rsidRDefault="00D43D36" w:rsidP="00C521A7">
            <w:pPr>
              <w:pStyle w:val="ListParagraph"/>
              <w:numPr>
                <w:ilvl w:val="0"/>
                <w:numId w:val="4"/>
              </w:numPr>
              <w:rPr>
                <w:sz w:val="20"/>
                <w:szCs w:val="20"/>
              </w:rPr>
            </w:pPr>
            <w:r w:rsidRPr="00C521A7">
              <w:rPr>
                <w:sz w:val="20"/>
                <w:szCs w:val="20"/>
              </w:rPr>
              <w:t>service capacity limitations</w:t>
            </w:r>
          </w:p>
          <w:p w14:paraId="610D583F" w14:textId="77777777" w:rsidR="00D43D36" w:rsidRPr="00C521A7" w:rsidRDefault="00D43D36" w:rsidP="00C521A7">
            <w:pPr>
              <w:pStyle w:val="ListParagraph"/>
              <w:numPr>
                <w:ilvl w:val="0"/>
                <w:numId w:val="4"/>
              </w:numPr>
              <w:rPr>
                <w:sz w:val="20"/>
                <w:szCs w:val="20"/>
              </w:rPr>
            </w:pPr>
            <w:r w:rsidRPr="00C521A7">
              <w:rPr>
                <w:sz w:val="20"/>
                <w:szCs w:val="20"/>
              </w:rPr>
              <w:t>not having the time for behaviour change therapy in MDT clinics</w:t>
            </w:r>
          </w:p>
          <w:p w14:paraId="1E85A03D" w14:textId="5736BC69" w:rsidR="00D43D36" w:rsidRPr="00C521A7" w:rsidRDefault="0074053A" w:rsidP="00C521A7">
            <w:pPr>
              <w:pStyle w:val="ListParagraph"/>
              <w:numPr>
                <w:ilvl w:val="0"/>
                <w:numId w:val="4"/>
              </w:numPr>
              <w:rPr>
                <w:sz w:val="20"/>
                <w:szCs w:val="20"/>
              </w:rPr>
            </w:pPr>
            <w:r>
              <w:rPr>
                <w:sz w:val="20"/>
                <w:szCs w:val="20"/>
              </w:rPr>
              <w:t xml:space="preserve">limited </w:t>
            </w:r>
            <w:r w:rsidR="00D43D36" w:rsidRPr="00C521A7">
              <w:rPr>
                <w:sz w:val="20"/>
                <w:szCs w:val="20"/>
              </w:rPr>
              <w:t>access to weight management and exercise options to meet</w:t>
            </w:r>
            <w:r>
              <w:rPr>
                <w:sz w:val="20"/>
                <w:szCs w:val="20"/>
              </w:rPr>
              <w:t xml:space="preserve"> needs of PwCF and </w:t>
            </w:r>
            <w:r w:rsidR="00D43D36" w:rsidRPr="00C521A7">
              <w:rPr>
                <w:sz w:val="20"/>
                <w:szCs w:val="20"/>
              </w:rPr>
              <w:t xml:space="preserve"> individual preferences</w:t>
            </w:r>
          </w:p>
          <w:p w14:paraId="6DD8E7DB" w14:textId="77777777" w:rsidR="0074053A" w:rsidRDefault="0074053A" w:rsidP="0074053A">
            <w:pPr>
              <w:ind w:left="360"/>
              <w:rPr>
                <w:sz w:val="20"/>
                <w:szCs w:val="20"/>
              </w:rPr>
            </w:pPr>
          </w:p>
          <w:p w14:paraId="40ED076A" w14:textId="77777777" w:rsidR="0074053A" w:rsidRDefault="0074053A" w:rsidP="0074053A">
            <w:pPr>
              <w:ind w:left="360"/>
              <w:rPr>
                <w:sz w:val="20"/>
                <w:szCs w:val="20"/>
              </w:rPr>
            </w:pPr>
          </w:p>
          <w:p w14:paraId="6722D0BF" w14:textId="77777777" w:rsidR="0074053A" w:rsidRPr="0074053A" w:rsidRDefault="0074053A" w:rsidP="0074053A">
            <w:pPr>
              <w:ind w:left="360"/>
              <w:rPr>
                <w:sz w:val="20"/>
                <w:szCs w:val="20"/>
              </w:rPr>
            </w:pPr>
          </w:p>
          <w:p w14:paraId="1A4AE421" w14:textId="777C0472" w:rsidR="0074053A" w:rsidRPr="0074053A" w:rsidRDefault="00D43D36" w:rsidP="0074053A">
            <w:pPr>
              <w:pStyle w:val="ListParagraph"/>
              <w:numPr>
                <w:ilvl w:val="0"/>
                <w:numId w:val="4"/>
              </w:numPr>
              <w:rPr>
                <w:sz w:val="20"/>
                <w:szCs w:val="20"/>
              </w:rPr>
            </w:pPr>
            <w:r w:rsidRPr="00C521A7">
              <w:rPr>
                <w:sz w:val="20"/>
                <w:szCs w:val="20"/>
              </w:rPr>
              <w:t xml:space="preserve"> </w:t>
            </w:r>
            <w:r w:rsidRPr="00C521A7">
              <w:rPr>
                <w:sz w:val="20"/>
                <w:szCs w:val="20"/>
              </w:rPr>
              <w:t>New approaches to delivering diet and physical activity behaviour change</w:t>
            </w:r>
          </w:p>
          <w:p w14:paraId="462813A5" w14:textId="77777777" w:rsidR="00D43D36" w:rsidRPr="00C521A7" w:rsidRDefault="00D43D36" w:rsidP="00C521A7">
            <w:pPr>
              <w:pStyle w:val="ListParagraph"/>
              <w:numPr>
                <w:ilvl w:val="0"/>
                <w:numId w:val="4"/>
              </w:numPr>
              <w:rPr>
                <w:sz w:val="20"/>
                <w:szCs w:val="20"/>
              </w:rPr>
            </w:pPr>
            <w:r w:rsidRPr="00C521A7">
              <w:rPr>
                <w:sz w:val="20"/>
                <w:szCs w:val="20"/>
              </w:rPr>
              <w:t>changing and emerging roles new MDT roles</w:t>
            </w:r>
          </w:p>
          <w:p w14:paraId="6704C86A" w14:textId="77777777" w:rsidR="00D43D36" w:rsidRDefault="00D43D36" w:rsidP="00C521A7">
            <w:pPr>
              <w:pStyle w:val="ListParagraph"/>
              <w:numPr>
                <w:ilvl w:val="0"/>
                <w:numId w:val="4"/>
              </w:numPr>
              <w:rPr>
                <w:sz w:val="20"/>
                <w:szCs w:val="20"/>
              </w:rPr>
            </w:pPr>
            <w:r w:rsidRPr="00C521A7">
              <w:rPr>
                <w:sz w:val="20"/>
                <w:szCs w:val="20"/>
              </w:rPr>
              <w:t>acquiring a new skill set</w:t>
            </w:r>
          </w:p>
          <w:p w14:paraId="474406FE" w14:textId="77777777" w:rsidR="0074053A" w:rsidRDefault="0074053A" w:rsidP="0074053A">
            <w:pPr>
              <w:pStyle w:val="ListParagraph"/>
              <w:rPr>
                <w:sz w:val="20"/>
                <w:szCs w:val="20"/>
              </w:rPr>
            </w:pPr>
          </w:p>
          <w:p w14:paraId="2F76C0FD" w14:textId="77777777" w:rsidR="0074053A" w:rsidRDefault="0074053A" w:rsidP="0074053A">
            <w:pPr>
              <w:pStyle w:val="ListParagraph"/>
              <w:rPr>
                <w:sz w:val="20"/>
                <w:szCs w:val="20"/>
              </w:rPr>
            </w:pPr>
          </w:p>
          <w:p w14:paraId="32F9CBE9" w14:textId="77777777" w:rsidR="0074053A" w:rsidRDefault="0074053A" w:rsidP="0074053A">
            <w:pPr>
              <w:pStyle w:val="ListParagraph"/>
              <w:rPr>
                <w:sz w:val="20"/>
                <w:szCs w:val="20"/>
              </w:rPr>
            </w:pPr>
          </w:p>
          <w:p w14:paraId="7B76D0CA" w14:textId="77777777" w:rsidR="00D43D36" w:rsidRDefault="00D43D36" w:rsidP="00C521A7">
            <w:pPr>
              <w:pStyle w:val="ListParagraph"/>
              <w:numPr>
                <w:ilvl w:val="0"/>
                <w:numId w:val="4"/>
              </w:numPr>
              <w:rPr>
                <w:sz w:val="20"/>
                <w:szCs w:val="20"/>
              </w:rPr>
            </w:pPr>
            <w:r>
              <w:rPr>
                <w:sz w:val="20"/>
                <w:szCs w:val="20"/>
              </w:rPr>
              <w:t>threat to the work force</w:t>
            </w:r>
          </w:p>
          <w:p w14:paraId="5387230C" w14:textId="7C8F7688" w:rsidR="0043605F" w:rsidRDefault="0043605F" w:rsidP="00C521A7">
            <w:pPr>
              <w:pStyle w:val="ListParagraph"/>
              <w:numPr>
                <w:ilvl w:val="0"/>
                <w:numId w:val="4"/>
              </w:numPr>
              <w:rPr>
                <w:sz w:val="20"/>
                <w:szCs w:val="20"/>
              </w:rPr>
            </w:pPr>
            <w:r w:rsidRPr="0043605F">
              <w:rPr>
                <w:sz w:val="20"/>
                <w:szCs w:val="20"/>
              </w:rPr>
              <w:t>uncertain boundaries  of CF specialised care</w:t>
            </w:r>
          </w:p>
          <w:p w14:paraId="45846EE2" w14:textId="5055B812" w:rsidR="00D43D36" w:rsidRPr="00C521A7" w:rsidRDefault="00D43D36" w:rsidP="00C521A7">
            <w:pPr>
              <w:pStyle w:val="ListParagraph"/>
              <w:rPr>
                <w:sz w:val="20"/>
                <w:szCs w:val="20"/>
              </w:rPr>
            </w:pPr>
          </w:p>
        </w:tc>
        <w:tc>
          <w:tcPr>
            <w:tcW w:w="3415" w:type="dxa"/>
          </w:tcPr>
          <w:p w14:paraId="5E1161CB" w14:textId="45D5EE80" w:rsidR="00D43D36" w:rsidRDefault="00D43D36" w:rsidP="00066D1E">
            <w:pPr>
              <w:rPr>
                <w:sz w:val="20"/>
                <w:szCs w:val="20"/>
              </w:rPr>
            </w:pPr>
            <w:r>
              <w:rPr>
                <w:sz w:val="20"/>
                <w:szCs w:val="20"/>
              </w:rPr>
              <w:t xml:space="preserve">Limited access to weight management programmes and exercise programmes that meet the needs of pwCF. Not adequate time in busy MDT clinics to deliver behaviour change due to competing demands and prioritising other clinical issues such as diabetes, PERT over weight management. </w:t>
            </w:r>
          </w:p>
          <w:p w14:paraId="6B7412D5" w14:textId="37C9CD1E" w:rsidR="00D43D36" w:rsidRDefault="00D43D36" w:rsidP="00066D1E">
            <w:pPr>
              <w:rPr>
                <w:sz w:val="20"/>
                <w:szCs w:val="20"/>
              </w:rPr>
            </w:pPr>
            <w:r>
              <w:rPr>
                <w:sz w:val="20"/>
                <w:szCs w:val="20"/>
              </w:rPr>
              <w:t>Patients needing individualised approach and CF services able to deliver this will rapid and flexible access.</w:t>
            </w:r>
          </w:p>
          <w:p w14:paraId="7AD17BA6" w14:textId="7842B189" w:rsidR="00D43D36" w:rsidRDefault="00D43D36" w:rsidP="00066D1E">
            <w:pPr>
              <w:rPr>
                <w:sz w:val="20"/>
                <w:szCs w:val="20"/>
              </w:rPr>
            </w:pPr>
            <w:r>
              <w:rPr>
                <w:sz w:val="20"/>
                <w:szCs w:val="20"/>
              </w:rPr>
              <w:t>Developing dietetic and physio led clinics outside of MDT clinics to deliver weight management and exercise advice</w:t>
            </w:r>
          </w:p>
          <w:p w14:paraId="504E2964" w14:textId="77777777" w:rsidR="0074053A" w:rsidRDefault="0074053A" w:rsidP="00066D1E">
            <w:pPr>
              <w:rPr>
                <w:sz w:val="20"/>
                <w:szCs w:val="20"/>
              </w:rPr>
            </w:pPr>
          </w:p>
          <w:p w14:paraId="7054BE3F" w14:textId="77777777" w:rsidR="0074053A" w:rsidRDefault="0074053A" w:rsidP="00066D1E">
            <w:pPr>
              <w:rPr>
                <w:sz w:val="20"/>
                <w:szCs w:val="20"/>
              </w:rPr>
            </w:pPr>
          </w:p>
          <w:p w14:paraId="47FE0ADE" w14:textId="77777777" w:rsidR="0074053A" w:rsidRDefault="0074053A" w:rsidP="00066D1E">
            <w:pPr>
              <w:rPr>
                <w:sz w:val="20"/>
                <w:szCs w:val="20"/>
              </w:rPr>
            </w:pPr>
          </w:p>
          <w:p w14:paraId="5F82322E" w14:textId="77777777" w:rsidR="0074053A" w:rsidRDefault="0074053A" w:rsidP="00066D1E">
            <w:pPr>
              <w:rPr>
                <w:sz w:val="20"/>
                <w:szCs w:val="20"/>
              </w:rPr>
            </w:pPr>
          </w:p>
          <w:p w14:paraId="4D5F8FF5" w14:textId="77777777" w:rsidR="0074053A" w:rsidRDefault="0074053A" w:rsidP="00066D1E">
            <w:pPr>
              <w:rPr>
                <w:sz w:val="20"/>
                <w:szCs w:val="20"/>
              </w:rPr>
            </w:pPr>
          </w:p>
          <w:p w14:paraId="40C6EC08" w14:textId="20CC016E" w:rsidR="00D43D36" w:rsidRDefault="00D43D36" w:rsidP="00066D1E">
            <w:pPr>
              <w:rPr>
                <w:sz w:val="20"/>
                <w:szCs w:val="20"/>
              </w:rPr>
            </w:pPr>
            <w:r>
              <w:rPr>
                <w:sz w:val="20"/>
                <w:szCs w:val="20"/>
              </w:rPr>
              <w:t>Recognition that referral pathways to eating disorder services, MSK services need to be developed or upskill the team to provide these in specialist care</w:t>
            </w:r>
          </w:p>
          <w:p w14:paraId="0E208831" w14:textId="39673208" w:rsidR="00D43D36" w:rsidRDefault="00D43D36" w:rsidP="00066D1E">
            <w:pPr>
              <w:rPr>
                <w:sz w:val="20"/>
                <w:szCs w:val="20"/>
              </w:rPr>
            </w:pPr>
            <w:r>
              <w:rPr>
                <w:sz w:val="20"/>
                <w:szCs w:val="20"/>
              </w:rPr>
              <w:t xml:space="preserve">Experience of management reviewing funding needs as patients </w:t>
            </w:r>
            <w:r>
              <w:rPr>
                <w:sz w:val="20"/>
                <w:szCs w:val="20"/>
              </w:rPr>
              <w:lastRenderedPageBreak/>
              <w:t>in better health and work force feeling under threat</w:t>
            </w:r>
          </w:p>
        </w:tc>
      </w:tr>
      <w:tr w:rsidR="00D43D36" w:rsidRPr="004268D7" w14:paraId="75E5BF65" w14:textId="11156604" w:rsidTr="00D43D36">
        <w:tc>
          <w:tcPr>
            <w:tcW w:w="2267" w:type="dxa"/>
          </w:tcPr>
          <w:p w14:paraId="75567824" w14:textId="77777777" w:rsidR="00D43D36" w:rsidRDefault="00D43D36" w:rsidP="00066D1E">
            <w:pPr>
              <w:rPr>
                <w:sz w:val="20"/>
                <w:szCs w:val="20"/>
              </w:rPr>
            </w:pPr>
            <w:r>
              <w:rPr>
                <w:b/>
                <w:bCs/>
                <w:i/>
                <w:iCs/>
                <w:sz w:val="20"/>
                <w:szCs w:val="20"/>
              </w:rPr>
              <w:lastRenderedPageBreak/>
              <w:t>N</w:t>
            </w:r>
            <w:r w:rsidRPr="007C76FE">
              <w:rPr>
                <w:b/>
                <w:bCs/>
                <w:i/>
                <w:iCs/>
                <w:sz w:val="20"/>
                <w:szCs w:val="20"/>
              </w:rPr>
              <w:t>ormalising a</w:t>
            </w:r>
            <w:r>
              <w:rPr>
                <w:b/>
                <w:bCs/>
                <w:i/>
                <w:iCs/>
                <w:sz w:val="20"/>
                <w:szCs w:val="20"/>
              </w:rPr>
              <w:t xml:space="preserve">mid </w:t>
            </w:r>
            <w:r w:rsidRPr="007C76FE">
              <w:rPr>
                <w:b/>
                <w:bCs/>
                <w:i/>
                <w:iCs/>
                <w:sz w:val="20"/>
                <w:szCs w:val="20"/>
              </w:rPr>
              <w:t>uncertaint</w:t>
            </w:r>
            <w:r>
              <w:rPr>
                <w:b/>
                <w:bCs/>
                <w:i/>
                <w:iCs/>
                <w:sz w:val="20"/>
                <w:szCs w:val="20"/>
              </w:rPr>
              <w:t>y</w:t>
            </w:r>
          </w:p>
          <w:p w14:paraId="114BFA96" w14:textId="77777777" w:rsidR="00D43D36" w:rsidRDefault="00D43D36" w:rsidP="00066D1E">
            <w:pPr>
              <w:rPr>
                <w:i/>
                <w:iCs/>
                <w:sz w:val="20"/>
                <w:szCs w:val="20"/>
              </w:rPr>
            </w:pPr>
          </w:p>
          <w:p w14:paraId="2AD9098F" w14:textId="77777777" w:rsidR="00D43D36" w:rsidRPr="005D6EB4" w:rsidRDefault="00D43D36" w:rsidP="00066D1E">
            <w:pPr>
              <w:rPr>
                <w:i/>
                <w:iCs/>
                <w:sz w:val="20"/>
                <w:szCs w:val="20"/>
              </w:rPr>
            </w:pPr>
          </w:p>
        </w:tc>
        <w:tc>
          <w:tcPr>
            <w:tcW w:w="3649" w:type="dxa"/>
          </w:tcPr>
          <w:p w14:paraId="63508E36" w14:textId="77777777" w:rsidR="00D43D36" w:rsidRDefault="00D43D36" w:rsidP="00066D1E">
            <w:pPr>
              <w:rPr>
                <w:sz w:val="20"/>
                <w:szCs w:val="20"/>
              </w:rPr>
            </w:pPr>
            <w:r w:rsidRPr="00454988">
              <w:rPr>
                <w:sz w:val="20"/>
                <w:szCs w:val="20"/>
              </w:rPr>
              <w:t xml:space="preserve">Navigating the shift from </w:t>
            </w:r>
            <w:r>
              <w:rPr>
                <w:sz w:val="20"/>
                <w:szCs w:val="20"/>
              </w:rPr>
              <w:t>dependency</w:t>
            </w:r>
            <w:r w:rsidRPr="00454988">
              <w:rPr>
                <w:sz w:val="20"/>
                <w:szCs w:val="20"/>
              </w:rPr>
              <w:t xml:space="preserve"> to </w:t>
            </w:r>
            <w:r>
              <w:rPr>
                <w:sz w:val="20"/>
                <w:szCs w:val="20"/>
              </w:rPr>
              <w:t>self-management</w:t>
            </w:r>
          </w:p>
          <w:p w14:paraId="03A95620" w14:textId="77777777" w:rsidR="00C32D33" w:rsidRDefault="00C32D33" w:rsidP="00066D1E">
            <w:pPr>
              <w:rPr>
                <w:sz w:val="20"/>
                <w:szCs w:val="20"/>
              </w:rPr>
            </w:pPr>
          </w:p>
          <w:p w14:paraId="1933CF0D" w14:textId="77777777" w:rsidR="00C32D33" w:rsidRDefault="00C32D33" w:rsidP="00066D1E">
            <w:pPr>
              <w:rPr>
                <w:sz w:val="20"/>
                <w:szCs w:val="20"/>
              </w:rPr>
            </w:pPr>
          </w:p>
          <w:p w14:paraId="157197E0" w14:textId="77777777" w:rsidR="00C32D33" w:rsidRDefault="00C32D33" w:rsidP="00066D1E">
            <w:pPr>
              <w:rPr>
                <w:sz w:val="20"/>
                <w:szCs w:val="20"/>
              </w:rPr>
            </w:pPr>
          </w:p>
          <w:p w14:paraId="3EEDC267" w14:textId="77777777" w:rsidR="00085F1D" w:rsidRDefault="00085F1D" w:rsidP="00066D1E">
            <w:pPr>
              <w:rPr>
                <w:sz w:val="20"/>
                <w:szCs w:val="20"/>
              </w:rPr>
            </w:pPr>
          </w:p>
          <w:p w14:paraId="246C9099" w14:textId="1F3E952E" w:rsidR="00D43D36" w:rsidRDefault="00D43D36" w:rsidP="00066D1E">
            <w:pPr>
              <w:rPr>
                <w:sz w:val="20"/>
                <w:szCs w:val="20"/>
              </w:rPr>
            </w:pPr>
            <w:r>
              <w:rPr>
                <w:sz w:val="20"/>
                <w:szCs w:val="20"/>
              </w:rPr>
              <w:t xml:space="preserve">Normalising overweight and obesity in context on non-CF population </w:t>
            </w:r>
          </w:p>
          <w:p w14:paraId="0ED91BD2" w14:textId="77777777" w:rsidR="00085F1D" w:rsidRDefault="00085F1D" w:rsidP="00066D1E">
            <w:pPr>
              <w:rPr>
                <w:sz w:val="20"/>
                <w:szCs w:val="20"/>
              </w:rPr>
            </w:pPr>
          </w:p>
          <w:p w14:paraId="2224BE89" w14:textId="77777777" w:rsidR="00085F1D" w:rsidRDefault="00085F1D" w:rsidP="00066D1E">
            <w:pPr>
              <w:rPr>
                <w:sz w:val="20"/>
                <w:szCs w:val="20"/>
              </w:rPr>
            </w:pPr>
          </w:p>
          <w:p w14:paraId="1AA74A69" w14:textId="77777777" w:rsidR="00085F1D" w:rsidRDefault="00085F1D" w:rsidP="00066D1E">
            <w:pPr>
              <w:rPr>
                <w:sz w:val="20"/>
                <w:szCs w:val="20"/>
              </w:rPr>
            </w:pPr>
          </w:p>
          <w:p w14:paraId="51025D0A" w14:textId="77777777" w:rsidR="00085F1D" w:rsidRDefault="00085F1D" w:rsidP="00066D1E">
            <w:pPr>
              <w:rPr>
                <w:sz w:val="20"/>
                <w:szCs w:val="20"/>
              </w:rPr>
            </w:pPr>
          </w:p>
          <w:p w14:paraId="4BE45B14" w14:textId="77777777" w:rsidR="00085F1D" w:rsidRDefault="00085F1D" w:rsidP="00066D1E">
            <w:pPr>
              <w:rPr>
                <w:sz w:val="20"/>
                <w:szCs w:val="20"/>
              </w:rPr>
            </w:pPr>
          </w:p>
          <w:p w14:paraId="5D6EDAE0" w14:textId="77777777" w:rsidR="00085F1D" w:rsidRDefault="00085F1D" w:rsidP="00066D1E">
            <w:pPr>
              <w:rPr>
                <w:sz w:val="20"/>
                <w:szCs w:val="20"/>
              </w:rPr>
            </w:pPr>
          </w:p>
          <w:p w14:paraId="633CA1C2" w14:textId="1286EE40" w:rsidR="00C32D33" w:rsidRDefault="00D43D36" w:rsidP="00066D1E">
            <w:pPr>
              <w:rPr>
                <w:sz w:val="20"/>
                <w:szCs w:val="20"/>
              </w:rPr>
            </w:pPr>
            <w:r>
              <w:rPr>
                <w:sz w:val="20"/>
                <w:szCs w:val="20"/>
              </w:rPr>
              <w:t xml:space="preserve">Social media influences </w:t>
            </w:r>
          </w:p>
          <w:p w14:paraId="0436DC06" w14:textId="77777777" w:rsidR="00C32D33" w:rsidRDefault="00C32D33" w:rsidP="00066D1E">
            <w:pPr>
              <w:rPr>
                <w:sz w:val="20"/>
                <w:szCs w:val="20"/>
              </w:rPr>
            </w:pPr>
          </w:p>
          <w:p w14:paraId="69BDF382" w14:textId="77777777" w:rsidR="00C32D33" w:rsidRDefault="00C32D33" w:rsidP="00066D1E">
            <w:pPr>
              <w:rPr>
                <w:sz w:val="20"/>
                <w:szCs w:val="20"/>
              </w:rPr>
            </w:pPr>
          </w:p>
          <w:p w14:paraId="553E6415" w14:textId="77777777" w:rsidR="00C32D33" w:rsidRDefault="00C32D33" w:rsidP="00066D1E">
            <w:pPr>
              <w:rPr>
                <w:sz w:val="20"/>
                <w:szCs w:val="20"/>
              </w:rPr>
            </w:pPr>
          </w:p>
          <w:p w14:paraId="6D2B0B23" w14:textId="77777777" w:rsidR="00C32D33" w:rsidRDefault="00C32D33" w:rsidP="00066D1E">
            <w:pPr>
              <w:rPr>
                <w:sz w:val="20"/>
                <w:szCs w:val="20"/>
              </w:rPr>
            </w:pPr>
          </w:p>
          <w:p w14:paraId="57F23D7F" w14:textId="77777777" w:rsidR="00C32D33" w:rsidRDefault="00C32D33" w:rsidP="00066D1E">
            <w:pPr>
              <w:rPr>
                <w:sz w:val="20"/>
                <w:szCs w:val="20"/>
              </w:rPr>
            </w:pPr>
          </w:p>
          <w:p w14:paraId="1BFCE13D" w14:textId="77777777" w:rsidR="00C32D33" w:rsidRDefault="00C32D33" w:rsidP="00066D1E">
            <w:pPr>
              <w:rPr>
                <w:sz w:val="20"/>
                <w:szCs w:val="20"/>
              </w:rPr>
            </w:pPr>
          </w:p>
          <w:p w14:paraId="3ECCCA2B" w14:textId="77777777" w:rsidR="00C32D33" w:rsidRDefault="00C32D33" w:rsidP="00066D1E">
            <w:pPr>
              <w:rPr>
                <w:sz w:val="20"/>
                <w:szCs w:val="20"/>
              </w:rPr>
            </w:pPr>
          </w:p>
          <w:p w14:paraId="04D6120B" w14:textId="77777777" w:rsidR="00C32D33" w:rsidRDefault="00C32D33" w:rsidP="00066D1E">
            <w:pPr>
              <w:rPr>
                <w:sz w:val="20"/>
                <w:szCs w:val="20"/>
              </w:rPr>
            </w:pPr>
          </w:p>
          <w:p w14:paraId="73F41565" w14:textId="5174B1CE" w:rsidR="00D43D36" w:rsidRPr="004268D7" w:rsidRDefault="00D43D36" w:rsidP="00066D1E">
            <w:pPr>
              <w:rPr>
                <w:sz w:val="20"/>
                <w:szCs w:val="20"/>
              </w:rPr>
            </w:pPr>
            <w:r w:rsidRPr="005D6EB4">
              <w:rPr>
                <w:sz w:val="20"/>
                <w:szCs w:val="20"/>
              </w:rPr>
              <w:br/>
            </w:r>
            <w:r w:rsidRPr="00714D25">
              <w:rPr>
                <w:sz w:val="20"/>
                <w:szCs w:val="20"/>
              </w:rPr>
              <w:t xml:space="preserve">Limited </w:t>
            </w:r>
            <w:r>
              <w:rPr>
                <w:sz w:val="20"/>
                <w:szCs w:val="20"/>
              </w:rPr>
              <w:t>e</w:t>
            </w:r>
            <w:r w:rsidRPr="00714D25">
              <w:rPr>
                <w:sz w:val="20"/>
                <w:szCs w:val="20"/>
              </w:rPr>
              <w:t>vidence and guidance for clinical practice</w:t>
            </w:r>
            <w:r>
              <w:rPr>
                <w:i/>
                <w:iCs/>
                <w:sz w:val="20"/>
                <w:szCs w:val="20"/>
              </w:rPr>
              <w:t xml:space="preserve"> </w:t>
            </w:r>
          </w:p>
        </w:tc>
        <w:tc>
          <w:tcPr>
            <w:tcW w:w="2728" w:type="dxa"/>
          </w:tcPr>
          <w:p w14:paraId="5484FAAA" w14:textId="34AE86A3" w:rsidR="00C32D33" w:rsidRDefault="00C32D33" w:rsidP="00C32D33">
            <w:pPr>
              <w:rPr>
                <w:sz w:val="20"/>
                <w:szCs w:val="20"/>
              </w:rPr>
            </w:pPr>
            <w:r>
              <w:rPr>
                <w:sz w:val="20"/>
                <w:szCs w:val="20"/>
              </w:rPr>
              <w:t>Adjusting to a changed identity</w:t>
            </w:r>
          </w:p>
          <w:p w14:paraId="39225BD2" w14:textId="77777777" w:rsidR="00C32D33" w:rsidRDefault="00C32D33" w:rsidP="00C32D33">
            <w:pPr>
              <w:rPr>
                <w:sz w:val="20"/>
                <w:szCs w:val="20"/>
              </w:rPr>
            </w:pPr>
          </w:p>
          <w:p w14:paraId="37B59DBA" w14:textId="77777777" w:rsidR="00C32D33" w:rsidRDefault="00C32D33" w:rsidP="00C32D33">
            <w:pPr>
              <w:rPr>
                <w:sz w:val="20"/>
                <w:szCs w:val="20"/>
              </w:rPr>
            </w:pPr>
          </w:p>
          <w:p w14:paraId="77BCE063" w14:textId="77777777" w:rsidR="00C32D33" w:rsidRDefault="00C32D33" w:rsidP="00C32D33">
            <w:pPr>
              <w:rPr>
                <w:sz w:val="20"/>
                <w:szCs w:val="20"/>
              </w:rPr>
            </w:pPr>
          </w:p>
          <w:p w14:paraId="58E9DFE1" w14:textId="77777777" w:rsidR="00085F1D" w:rsidRDefault="00085F1D" w:rsidP="00C32D33">
            <w:pPr>
              <w:rPr>
                <w:sz w:val="20"/>
                <w:szCs w:val="20"/>
              </w:rPr>
            </w:pPr>
          </w:p>
          <w:p w14:paraId="0BC165E0" w14:textId="222ABCAF" w:rsidR="00C32D33" w:rsidRDefault="00C32D33" w:rsidP="00C32D33">
            <w:pPr>
              <w:rPr>
                <w:sz w:val="20"/>
                <w:szCs w:val="20"/>
              </w:rPr>
            </w:pPr>
            <w:r w:rsidRPr="0068254E">
              <w:rPr>
                <w:sz w:val="20"/>
                <w:szCs w:val="20"/>
              </w:rPr>
              <w:t>similar  experiences</w:t>
            </w:r>
            <w:r>
              <w:rPr>
                <w:sz w:val="20"/>
                <w:szCs w:val="20"/>
              </w:rPr>
              <w:t xml:space="preserve">, </w:t>
            </w:r>
            <w:r w:rsidRPr="0068254E">
              <w:rPr>
                <w:sz w:val="20"/>
                <w:szCs w:val="20"/>
              </w:rPr>
              <w:t>barriers</w:t>
            </w:r>
            <w:r>
              <w:rPr>
                <w:sz w:val="20"/>
                <w:szCs w:val="20"/>
              </w:rPr>
              <w:t xml:space="preserve"> and motivations </w:t>
            </w:r>
            <w:r w:rsidRPr="0068254E">
              <w:rPr>
                <w:sz w:val="20"/>
                <w:szCs w:val="20"/>
              </w:rPr>
              <w:t xml:space="preserve"> to behaviour change as  </w:t>
            </w:r>
            <w:r w:rsidR="00085F1D" w:rsidRPr="0068254E">
              <w:rPr>
                <w:sz w:val="20"/>
                <w:szCs w:val="20"/>
              </w:rPr>
              <w:t>non-CF</w:t>
            </w:r>
            <w:r w:rsidRPr="0068254E">
              <w:rPr>
                <w:sz w:val="20"/>
                <w:szCs w:val="20"/>
              </w:rPr>
              <w:t xml:space="preserve"> population</w:t>
            </w:r>
          </w:p>
          <w:p w14:paraId="36AB7BCD" w14:textId="77777777" w:rsidR="00C32D33" w:rsidRDefault="00C32D33" w:rsidP="00C32D33">
            <w:pPr>
              <w:rPr>
                <w:sz w:val="20"/>
                <w:szCs w:val="20"/>
              </w:rPr>
            </w:pPr>
          </w:p>
          <w:p w14:paraId="38D85C1A" w14:textId="6BDC753B" w:rsidR="00C32D33" w:rsidRDefault="00C32D33" w:rsidP="00C32D33">
            <w:pPr>
              <w:rPr>
                <w:sz w:val="20"/>
                <w:szCs w:val="20"/>
              </w:rPr>
            </w:pPr>
            <w:r>
              <w:rPr>
                <w:sz w:val="20"/>
                <w:szCs w:val="20"/>
              </w:rPr>
              <w:t>Environmental and financial barriers to behaviour change</w:t>
            </w:r>
          </w:p>
          <w:p w14:paraId="272A8934" w14:textId="77777777" w:rsidR="00D43D36" w:rsidRDefault="00D43D36" w:rsidP="00066D1E">
            <w:pPr>
              <w:rPr>
                <w:sz w:val="20"/>
                <w:szCs w:val="20"/>
              </w:rPr>
            </w:pPr>
          </w:p>
          <w:p w14:paraId="5C43CDE1" w14:textId="77777777" w:rsidR="00C32D33" w:rsidRDefault="00C32D33" w:rsidP="00066D1E">
            <w:pPr>
              <w:rPr>
                <w:sz w:val="20"/>
                <w:szCs w:val="20"/>
              </w:rPr>
            </w:pPr>
          </w:p>
          <w:p w14:paraId="56AD06FF" w14:textId="77777777" w:rsidR="00C32D33" w:rsidRDefault="00C32D33" w:rsidP="00066D1E">
            <w:pPr>
              <w:rPr>
                <w:sz w:val="20"/>
                <w:szCs w:val="20"/>
              </w:rPr>
            </w:pPr>
          </w:p>
          <w:p w14:paraId="59D197C5" w14:textId="77777777" w:rsidR="00C32D33" w:rsidRDefault="00C32D33" w:rsidP="00066D1E">
            <w:pPr>
              <w:rPr>
                <w:sz w:val="20"/>
                <w:szCs w:val="20"/>
              </w:rPr>
            </w:pPr>
          </w:p>
          <w:p w14:paraId="31FB330B" w14:textId="77777777" w:rsidR="00C32D33" w:rsidRDefault="00C32D33" w:rsidP="00066D1E">
            <w:pPr>
              <w:rPr>
                <w:sz w:val="20"/>
                <w:szCs w:val="20"/>
              </w:rPr>
            </w:pPr>
          </w:p>
          <w:p w14:paraId="38D78CC1" w14:textId="77777777" w:rsidR="00085F1D" w:rsidRDefault="00085F1D" w:rsidP="00066D1E">
            <w:pPr>
              <w:rPr>
                <w:sz w:val="20"/>
                <w:szCs w:val="20"/>
              </w:rPr>
            </w:pPr>
          </w:p>
          <w:p w14:paraId="64D023CA" w14:textId="77777777" w:rsidR="00085F1D" w:rsidRDefault="00085F1D" w:rsidP="00066D1E">
            <w:pPr>
              <w:rPr>
                <w:sz w:val="20"/>
                <w:szCs w:val="20"/>
              </w:rPr>
            </w:pPr>
          </w:p>
          <w:p w14:paraId="543C3996" w14:textId="77777777" w:rsidR="00085F1D" w:rsidRDefault="00085F1D" w:rsidP="00066D1E">
            <w:pPr>
              <w:rPr>
                <w:sz w:val="20"/>
                <w:szCs w:val="20"/>
              </w:rPr>
            </w:pPr>
          </w:p>
          <w:p w14:paraId="56BEE84C" w14:textId="77777777" w:rsidR="00085F1D" w:rsidRDefault="00085F1D" w:rsidP="00066D1E">
            <w:pPr>
              <w:rPr>
                <w:sz w:val="20"/>
                <w:szCs w:val="20"/>
              </w:rPr>
            </w:pPr>
          </w:p>
          <w:p w14:paraId="34D813E7" w14:textId="77777777" w:rsidR="00085F1D" w:rsidRDefault="00085F1D" w:rsidP="00066D1E">
            <w:pPr>
              <w:rPr>
                <w:sz w:val="20"/>
                <w:szCs w:val="20"/>
              </w:rPr>
            </w:pPr>
          </w:p>
          <w:p w14:paraId="35BAA16E" w14:textId="77777777" w:rsidR="00085F1D" w:rsidRDefault="00085F1D" w:rsidP="00066D1E">
            <w:pPr>
              <w:rPr>
                <w:sz w:val="20"/>
                <w:szCs w:val="20"/>
              </w:rPr>
            </w:pPr>
          </w:p>
          <w:p w14:paraId="6A83A804" w14:textId="60805145" w:rsidR="00C32D33" w:rsidRPr="0068254E" w:rsidRDefault="00C32D33" w:rsidP="00066D1E">
            <w:pPr>
              <w:rPr>
                <w:sz w:val="20"/>
                <w:szCs w:val="20"/>
              </w:rPr>
            </w:pPr>
            <w:r>
              <w:rPr>
                <w:sz w:val="20"/>
                <w:szCs w:val="20"/>
              </w:rPr>
              <w:t xml:space="preserve">Uncertainties </w:t>
            </w:r>
          </w:p>
        </w:tc>
        <w:tc>
          <w:tcPr>
            <w:tcW w:w="3329" w:type="dxa"/>
          </w:tcPr>
          <w:p w14:paraId="7C431998" w14:textId="48087E82" w:rsidR="00C32D33" w:rsidRPr="00085F1D" w:rsidRDefault="0074053A" w:rsidP="00085F1D">
            <w:pPr>
              <w:pStyle w:val="ListParagraph"/>
              <w:numPr>
                <w:ilvl w:val="0"/>
                <w:numId w:val="5"/>
              </w:numPr>
              <w:rPr>
                <w:sz w:val="20"/>
                <w:szCs w:val="20"/>
              </w:rPr>
            </w:pPr>
            <w:r w:rsidRPr="00085F1D">
              <w:rPr>
                <w:sz w:val="20"/>
                <w:szCs w:val="20"/>
              </w:rPr>
              <w:t>PwCF adjusting to c</w:t>
            </w:r>
            <w:r w:rsidR="00C32D33" w:rsidRPr="00085F1D">
              <w:rPr>
                <w:sz w:val="20"/>
                <w:szCs w:val="20"/>
              </w:rPr>
              <w:t>hanged health and life expectancy</w:t>
            </w:r>
          </w:p>
          <w:p w14:paraId="78C24D6D" w14:textId="386C9E39" w:rsidR="00C32D33" w:rsidRPr="00085F1D" w:rsidRDefault="00C32D33" w:rsidP="00085F1D">
            <w:pPr>
              <w:pStyle w:val="ListParagraph"/>
              <w:numPr>
                <w:ilvl w:val="0"/>
                <w:numId w:val="5"/>
              </w:numPr>
              <w:rPr>
                <w:sz w:val="20"/>
                <w:szCs w:val="20"/>
              </w:rPr>
            </w:pPr>
            <w:r w:rsidRPr="00085F1D">
              <w:rPr>
                <w:sz w:val="20"/>
                <w:szCs w:val="20"/>
              </w:rPr>
              <w:t>New diet and physical activity needs</w:t>
            </w:r>
          </w:p>
          <w:p w14:paraId="7D7C7C3D" w14:textId="141ACA55" w:rsidR="00C32D33" w:rsidRPr="00085F1D" w:rsidRDefault="00C32D33" w:rsidP="00085F1D">
            <w:pPr>
              <w:pStyle w:val="ListParagraph"/>
              <w:numPr>
                <w:ilvl w:val="0"/>
                <w:numId w:val="5"/>
              </w:numPr>
              <w:rPr>
                <w:sz w:val="20"/>
                <w:szCs w:val="20"/>
              </w:rPr>
            </w:pPr>
            <w:r w:rsidRPr="00085F1D">
              <w:rPr>
                <w:sz w:val="20"/>
                <w:szCs w:val="20"/>
              </w:rPr>
              <w:t>Maintaining the sick role</w:t>
            </w:r>
          </w:p>
          <w:p w14:paraId="2E1F0285" w14:textId="77777777" w:rsidR="00C32D33" w:rsidRDefault="00C32D33" w:rsidP="0068254E">
            <w:pPr>
              <w:rPr>
                <w:sz w:val="20"/>
                <w:szCs w:val="20"/>
              </w:rPr>
            </w:pPr>
          </w:p>
          <w:p w14:paraId="3C6B81E9" w14:textId="6FD47BB8" w:rsidR="00C32D33" w:rsidRDefault="00C32D33" w:rsidP="00085F1D">
            <w:pPr>
              <w:pStyle w:val="ListParagraph"/>
              <w:numPr>
                <w:ilvl w:val="0"/>
                <w:numId w:val="5"/>
              </w:numPr>
              <w:rPr>
                <w:sz w:val="20"/>
                <w:szCs w:val="20"/>
              </w:rPr>
            </w:pPr>
            <w:r w:rsidRPr="00085F1D">
              <w:rPr>
                <w:sz w:val="20"/>
                <w:szCs w:val="20"/>
              </w:rPr>
              <w:t>Weather and economic barriers to exercise and healthy eating</w:t>
            </w:r>
          </w:p>
          <w:p w14:paraId="7BB157E0" w14:textId="77777777" w:rsidR="00085F1D" w:rsidRPr="00085F1D" w:rsidRDefault="00085F1D" w:rsidP="00085F1D">
            <w:pPr>
              <w:pStyle w:val="ListParagraph"/>
              <w:rPr>
                <w:sz w:val="20"/>
                <w:szCs w:val="20"/>
              </w:rPr>
            </w:pPr>
          </w:p>
          <w:p w14:paraId="0E234F99" w14:textId="77777777" w:rsidR="00085F1D" w:rsidRDefault="00085F1D" w:rsidP="00085F1D">
            <w:pPr>
              <w:rPr>
                <w:sz w:val="20"/>
                <w:szCs w:val="20"/>
              </w:rPr>
            </w:pPr>
          </w:p>
          <w:p w14:paraId="2B4A1ABE" w14:textId="77777777" w:rsidR="00085F1D" w:rsidRDefault="00085F1D" w:rsidP="00085F1D">
            <w:pPr>
              <w:rPr>
                <w:sz w:val="20"/>
                <w:szCs w:val="20"/>
              </w:rPr>
            </w:pPr>
          </w:p>
          <w:p w14:paraId="3397C5A4" w14:textId="77777777" w:rsidR="00085F1D" w:rsidRDefault="00085F1D" w:rsidP="00085F1D">
            <w:pPr>
              <w:rPr>
                <w:sz w:val="20"/>
                <w:szCs w:val="20"/>
              </w:rPr>
            </w:pPr>
          </w:p>
          <w:p w14:paraId="0BF4A949" w14:textId="77777777" w:rsidR="00085F1D" w:rsidRPr="00085F1D" w:rsidRDefault="00085F1D" w:rsidP="00085F1D">
            <w:pPr>
              <w:rPr>
                <w:sz w:val="20"/>
                <w:szCs w:val="20"/>
              </w:rPr>
            </w:pPr>
          </w:p>
          <w:p w14:paraId="6F6F8416" w14:textId="77777777" w:rsidR="00085F1D" w:rsidRPr="00085F1D" w:rsidRDefault="00085F1D" w:rsidP="00085F1D">
            <w:pPr>
              <w:pStyle w:val="ListParagraph"/>
              <w:numPr>
                <w:ilvl w:val="0"/>
                <w:numId w:val="5"/>
              </w:numPr>
              <w:rPr>
                <w:sz w:val="20"/>
                <w:szCs w:val="20"/>
              </w:rPr>
            </w:pPr>
            <w:r w:rsidRPr="00085F1D">
              <w:rPr>
                <w:sz w:val="20"/>
                <w:szCs w:val="20"/>
              </w:rPr>
              <w:t>Unhappy with weight gain and body image</w:t>
            </w:r>
          </w:p>
          <w:p w14:paraId="242B2DC4" w14:textId="77777777" w:rsidR="00085F1D" w:rsidRPr="00085F1D" w:rsidRDefault="00085F1D" w:rsidP="00085F1D">
            <w:pPr>
              <w:pStyle w:val="ListParagraph"/>
              <w:numPr>
                <w:ilvl w:val="0"/>
                <w:numId w:val="5"/>
              </w:numPr>
              <w:rPr>
                <w:sz w:val="20"/>
                <w:szCs w:val="20"/>
              </w:rPr>
            </w:pPr>
            <w:r w:rsidRPr="00085F1D">
              <w:rPr>
                <w:sz w:val="20"/>
                <w:szCs w:val="20"/>
              </w:rPr>
              <w:t>Wanting to attain a socially desirable body image</w:t>
            </w:r>
          </w:p>
          <w:p w14:paraId="27877E1D" w14:textId="77777777" w:rsidR="00085F1D" w:rsidRDefault="00085F1D" w:rsidP="00085F1D">
            <w:pPr>
              <w:rPr>
                <w:sz w:val="20"/>
                <w:szCs w:val="20"/>
              </w:rPr>
            </w:pPr>
          </w:p>
          <w:p w14:paraId="07EC6B6F" w14:textId="77777777" w:rsidR="00C32D33" w:rsidRDefault="00C32D33" w:rsidP="0068254E">
            <w:pPr>
              <w:rPr>
                <w:sz w:val="20"/>
                <w:szCs w:val="20"/>
              </w:rPr>
            </w:pPr>
          </w:p>
          <w:p w14:paraId="228DA7EB" w14:textId="77777777" w:rsidR="00C32D33" w:rsidRDefault="00C32D33" w:rsidP="0068254E">
            <w:pPr>
              <w:rPr>
                <w:sz w:val="20"/>
                <w:szCs w:val="20"/>
              </w:rPr>
            </w:pPr>
          </w:p>
          <w:p w14:paraId="6DD4B40A" w14:textId="77777777" w:rsidR="00C32D33" w:rsidRDefault="00C32D33" w:rsidP="0068254E">
            <w:pPr>
              <w:rPr>
                <w:sz w:val="20"/>
                <w:szCs w:val="20"/>
              </w:rPr>
            </w:pPr>
          </w:p>
          <w:p w14:paraId="2395A414" w14:textId="77777777" w:rsidR="00C32D33" w:rsidRDefault="00C32D33" w:rsidP="0068254E">
            <w:pPr>
              <w:rPr>
                <w:sz w:val="20"/>
                <w:szCs w:val="20"/>
              </w:rPr>
            </w:pPr>
          </w:p>
          <w:p w14:paraId="15561B1B" w14:textId="77777777" w:rsidR="00C32D33" w:rsidRDefault="00C32D33" w:rsidP="0068254E">
            <w:pPr>
              <w:rPr>
                <w:sz w:val="20"/>
                <w:szCs w:val="20"/>
              </w:rPr>
            </w:pPr>
          </w:p>
          <w:p w14:paraId="56AC0669" w14:textId="156B2AC2" w:rsidR="00D43D36" w:rsidRPr="00085F1D" w:rsidRDefault="00085F1D" w:rsidP="00085F1D">
            <w:pPr>
              <w:pStyle w:val="ListParagraph"/>
              <w:numPr>
                <w:ilvl w:val="0"/>
                <w:numId w:val="5"/>
              </w:numPr>
              <w:rPr>
                <w:sz w:val="20"/>
                <w:szCs w:val="20"/>
              </w:rPr>
            </w:pPr>
            <w:r>
              <w:rPr>
                <w:sz w:val="20"/>
                <w:szCs w:val="20"/>
              </w:rPr>
              <w:t>Limited e</w:t>
            </w:r>
            <w:r w:rsidR="00D43D36" w:rsidRPr="00085F1D">
              <w:rPr>
                <w:sz w:val="20"/>
                <w:szCs w:val="20"/>
              </w:rPr>
              <w:t xml:space="preserve">vidence for future co-morbidities </w:t>
            </w:r>
            <w:r>
              <w:rPr>
                <w:sz w:val="20"/>
                <w:szCs w:val="20"/>
              </w:rPr>
              <w:t>in PwCF</w:t>
            </w:r>
          </w:p>
        </w:tc>
        <w:tc>
          <w:tcPr>
            <w:tcW w:w="3415" w:type="dxa"/>
          </w:tcPr>
          <w:p w14:paraId="69CF7A53" w14:textId="77777777" w:rsidR="00D43D36" w:rsidRDefault="00D43D36" w:rsidP="00066D1E">
            <w:pPr>
              <w:rPr>
                <w:sz w:val="20"/>
                <w:szCs w:val="20"/>
              </w:rPr>
            </w:pPr>
            <w:r>
              <w:rPr>
                <w:sz w:val="20"/>
                <w:szCs w:val="20"/>
              </w:rPr>
              <w:t xml:space="preserve">Patients still adjusting to improved health and life expectancy </w:t>
            </w:r>
          </w:p>
          <w:p w14:paraId="6FA5B678" w14:textId="5338DEED" w:rsidR="00D43D36" w:rsidRDefault="00D43D36" w:rsidP="00066D1E">
            <w:pPr>
              <w:rPr>
                <w:sz w:val="20"/>
                <w:szCs w:val="20"/>
              </w:rPr>
            </w:pPr>
            <w:r>
              <w:rPr>
                <w:sz w:val="20"/>
                <w:szCs w:val="20"/>
              </w:rPr>
              <w:t>No longer special</w:t>
            </w:r>
            <w:r w:rsidR="00085F1D">
              <w:rPr>
                <w:sz w:val="20"/>
                <w:szCs w:val="20"/>
              </w:rPr>
              <w:t xml:space="preserve"> and adjusting to better health</w:t>
            </w:r>
          </w:p>
          <w:p w14:paraId="18D52493" w14:textId="77777777" w:rsidR="00085F1D" w:rsidRDefault="00085F1D" w:rsidP="00066D1E">
            <w:pPr>
              <w:rPr>
                <w:sz w:val="20"/>
                <w:szCs w:val="20"/>
              </w:rPr>
            </w:pPr>
          </w:p>
          <w:p w14:paraId="55FC17E9" w14:textId="77777777" w:rsidR="00085F1D" w:rsidRDefault="00085F1D" w:rsidP="00066D1E">
            <w:pPr>
              <w:rPr>
                <w:sz w:val="20"/>
                <w:szCs w:val="20"/>
              </w:rPr>
            </w:pPr>
          </w:p>
          <w:p w14:paraId="5A1639C1" w14:textId="77777777" w:rsidR="00085F1D" w:rsidRDefault="00085F1D" w:rsidP="00066D1E">
            <w:pPr>
              <w:rPr>
                <w:sz w:val="20"/>
                <w:szCs w:val="20"/>
              </w:rPr>
            </w:pPr>
          </w:p>
          <w:p w14:paraId="00A1B37E" w14:textId="432E1631" w:rsidR="00D43D36" w:rsidRDefault="00D43D36" w:rsidP="00066D1E">
            <w:pPr>
              <w:rPr>
                <w:sz w:val="20"/>
                <w:szCs w:val="20"/>
              </w:rPr>
            </w:pPr>
            <w:r>
              <w:rPr>
                <w:sz w:val="20"/>
                <w:szCs w:val="20"/>
              </w:rPr>
              <w:t>High prevalence of overweight and obesity in UK and PwCF exposure to same  socioeconomic influences and food environment</w:t>
            </w:r>
          </w:p>
          <w:p w14:paraId="1B71384E" w14:textId="77777777" w:rsidR="00085F1D" w:rsidRDefault="00085F1D" w:rsidP="00066D1E">
            <w:pPr>
              <w:rPr>
                <w:sz w:val="20"/>
                <w:szCs w:val="20"/>
              </w:rPr>
            </w:pPr>
          </w:p>
          <w:p w14:paraId="7EDC8ADD" w14:textId="77777777" w:rsidR="00085F1D" w:rsidRDefault="00085F1D" w:rsidP="00066D1E">
            <w:pPr>
              <w:rPr>
                <w:sz w:val="20"/>
                <w:szCs w:val="20"/>
              </w:rPr>
            </w:pPr>
          </w:p>
          <w:p w14:paraId="37F13B0D" w14:textId="77777777" w:rsidR="00085F1D" w:rsidRDefault="00085F1D" w:rsidP="00066D1E">
            <w:pPr>
              <w:rPr>
                <w:sz w:val="20"/>
                <w:szCs w:val="20"/>
              </w:rPr>
            </w:pPr>
          </w:p>
          <w:p w14:paraId="2C844C31" w14:textId="77777777" w:rsidR="00085F1D" w:rsidRDefault="00085F1D" w:rsidP="00066D1E">
            <w:pPr>
              <w:rPr>
                <w:sz w:val="20"/>
                <w:szCs w:val="20"/>
              </w:rPr>
            </w:pPr>
          </w:p>
          <w:p w14:paraId="446765DD" w14:textId="3C7340A8" w:rsidR="00D43D36" w:rsidRDefault="00D43D36" w:rsidP="00066D1E">
            <w:pPr>
              <w:rPr>
                <w:sz w:val="20"/>
                <w:szCs w:val="20"/>
              </w:rPr>
            </w:pPr>
            <w:r>
              <w:rPr>
                <w:sz w:val="20"/>
                <w:szCs w:val="20"/>
              </w:rPr>
              <w:t>Some patients unhappy with weight gain as previously able to maintain a socially desirable and lower BMI</w:t>
            </w:r>
          </w:p>
          <w:p w14:paraId="3D23D90F" w14:textId="77777777" w:rsidR="00D43D36" w:rsidRDefault="00D43D36" w:rsidP="00066D1E">
            <w:pPr>
              <w:rPr>
                <w:sz w:val="20"/>
                <w:szCs w:val="20"/>
              </w:rPr>
            </w:pPr>
            <w:r>
              <w:rPr>
                <w:sz w:val="20"/>
                <w:szCs w:val="20"/>
              </w:rPr>
              <w:t>Social media driving want to change body image and be thinner , men and women subject to same social media influences. Some men wanting to bulk up more</w:t>
            </w:r>
          </w:p>
          <w:p w14:paraId="16F8967F" w14:textId="77777777" w:rsidR="00C32D33" w:rsidRDefault="00C32D33" w:rsidP="00066D1E">
            <w:pPr>
              <w:rPr>
                <w:sz w:val="20"/>
                <w:szCs w:val="20"/>
              </w:rPr>
            </w:pPr>
          </w:p>
          <w:p w14:paraId="26DFFC1F" w14:textId="77777777" w:rsidR="00C32D33" w:rsidRDefault="00C32D33" w:rsidP="00066D1E">
            <w:pPr>
              <w:rPr>
                <w:sz w:val="20"/>
                <w:szCs w:val="20"/>
              </w:rPr>
            </w:pPr>
          </w:p>
          <w:p w14:paraId="7CF7735A" w14:textId="234AE06E" w:rsidR="00D43D36" w:rsidRPr="00454988" w:rsidRDefault="00D43D36" w:rsidP="00066D1E">
            <w:pPr>
              <w:rPr>
                <w:sz w:val="20"/>
                <w:szCs w:val="20"/>
              </w:rPr>
            </w:pPr>
            <w:r>
              <w:rPr>
                <w:sz w:val="20"/>
                <w:szCs w:val="20"/>
              </w:rPr>
              <w:t>limited evidence of risk/ benefit to being overweight /obese for pwCF</w:t>
            </w:r>
          </w:p>
        </w:tc>
      </w:tr>
    </w:tbl>
    <w:p w14:paraId="076609F0" w14:textId="77777777" w:rsidR="00066D1E" w:rsidRPr="00066D1E" w:rsidRDefault="00066D1E" w:rsidP="00066D1E">
      <w:pPr>
        <w:rPr>
          <w:lang w:val="en-US"/>
        </w:rPr>
      </w:pPr>
    </w:p>
    <w:sectPr w:rsidR="00066D1E" w:rsidRPr="00066D1E" w:rsidSect="00066D1E">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26A2" w14:textId="77777777" w:rsidR="005528E9" w:rsidRDefault="005528E9" w:rsidP="00085F1D">
      <w:pPr>
        <w:spacing w:after="0" w:line="240" w:lineRule="auto"/>
      </w:pPr>
      <w:r>
        <w:separator/>
      </w:r>
    </w:p>
  </w:endnote>
  <w:endnote w:type="continuationSeparator" w:id="0">
    <w:p w14:paraId="0276D547" w14:textId="77777777" w:rsidR="005528E9" w:rsidRDefault="005528E9" w:rsidP="0008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35F" w14:textId="77777777" w:rsidR="005528E9" w:rsidRDefault="005528E9" w:rsidP="00085F1D">
      <w:pPr>
        <w:spacing w:after="0" w:line="240" w:lineRule="auto"/>
      </w:pPr>
      <w:r>
        <w:separator/>
      </w:r>
    </w:p>
  </w:footnote>
  <w:footnote w:type="continuationSeparator" w:id="0">
    <w:p w14:paraId="68BDB67F" w14:textId="77777777" w:rsidR="005528E9" w:rsidRDefault="005528E9" w:rsidP="00085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A7A1" w14:textId="7027812A" w:rsidR="00085F1D" w:rsidRDefault="00085F1D">
    <w:pPr>
      <w:pStyle w:val="Header"/>
    </w:pPr>
    <w:r>
      <w:t>The More Life with CF HCP Interview Study</w:t>
    </w:r>
  </w:p>
  <w:p w14:paraId="6142ADA4" w14:textId="77777777" w:rsidR="00085F1D" w:rsidRDefault="0008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7762"/>
    <w:multiLevelType w:val="hybridMultilevel"/>
    <w:tmpl w:val="763A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811D6"/>
    <w:multiLevelType w:val="hybridMultilevel"/>
    <w:tmpl w:val="ED3A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C7656"/>
    <w:multiLevelType w:val="hybridMultilevel"/>
    <w:tmpl w:val="1BF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B10EA"/>
    <w:multiLevelType w:val="hybridMultilevel"/>
    <w:tmpl w:val="4C0C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361D9"/>
    <w:multiLevelType w:val="hybridMultilevel"/>
    <w:tmpl w:val="21F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379879">
    <w:abstractNumId w:val="2"/>
  </w:num>
  <w:num w:numId="2" w16cid:durableId="416554921">
    <w:abstractNumId w:val="3"/>
  </w:num>
  <w:num w:numId="3" w16cid:durableId="1189027782">
    <w:abstractNumId w:val="1"/>
  </w:num>
  <w:num w:numId="4" w16cid:durableId="1841387963">
    <w:abstractNumId w:val="0"/>
  </w:num>
  <w:num w:numId="5" w16cid:durableId="2060473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1E"/>
    <w:rsid w:val="00015345"/>
    <w:rsid w:val="000372A6"/>
    <w:rsid w:val="00066D1E"/>
    <w:rsid w:val="00085F1D"/>
    <w:rsid w:val="000931B7"/>
    <w:rsid w:val="000B7ADF"/>
    <w:rsid w:val="000C7B79"/>
    <w:rsid w:val="00102308"/>
    <w:rsid w:val="00122244"/>
    <w:rsid w:val="00164576"/>
    <w:rsid w:val="001671CE"/>
    <w:rsid w:val="00176626"/>
    <w:rsid w:val="001B5B19"/>
    <w:rsid w:val="00225EAB"/>
    <w:rsid w:val="00246D7E"/>
    <w:rsid w:val="00251B8C"/>
    <w:rsid w:val="002520AC"/>
    <w:rsid w:val="0025649E"/>
    <w:rsid w:val="002B3382"/>
    <w:rsid w:val="002C7F84"/>
    <w:rsid w:val="003321AA"/>
    <w:rsid w:val="00336BB6"/>
    <w:rsid w:val="00381774"/>
    <w:rsid w:val="003A5CCF"/>
    <w:rsid w:val="003D14ED"/>
    <w:rsid w:val="003F44F2"/>
    <w:rsid w:val="00402A3C"/>
    <w:rsid w:val="00407448"/>
    <w:rsid w:val="0042566A"/>
    <w:rsid w:val="0042623D"/>
    <w:rsid w:val="0043605F"/>
    <w:rsid w:val="004A3002"/>
    <w:rsid w:val="004D2358"/>
    <w:rsid w:val="0053032A"/>
    <w:rsid w:val="005528E9"/>
    <w:rsid w:val="00555529"/>
    <w:rsid w:val="0056620A"/>
    <w:rsid w:val="0057021A"/>
    <w:rsid w:val="005744B2"/>
    <w:rsid w:val="00585167"/>
    <w:rsid w:val="005B08D3"/>
    <w:rsid w:val="005D5627"/>
    <w:rsid w:val="0061785A"/>
    <w:rsid w:val="006776FD"/>
    <w:rsid w:val="0068254E"/>
    <w:rsid w:val="006E434A"/>
    <w:rsid w:val="006F37F5"/>
    <w:rsid w:val="00720722"/>
    <w:rsid w:val="0074053A"/>
    <w:rsid w:val="007A1410"/>
    <w:rsid w:val="007B2296"/>
    <w:rsid w:val="007D6BCC"/>
    <w:rsid w:val="007E0C06"/>
    <w:rsid w:val="007F0EC4"/>
    <w:rsid w:val="008052C6"/>
    <w:rsid w:val="008112E8"/>
    <w:rsid w:val="008475FA"/>
    <w:rsid w:val="00907DEA"/>
    <w:rsid w:val="00921022"/>
    <w:rsid w:val="00936615"/>
    <w:rsid w:val="00970B15"/>
    <w:rsid w:val="00975A18"/>
    <w:rsid w:val="00A634B7"/>
    <w:rsid w:val="00AB0520"/>
    <w:rsid w:val="00B06C21"/>
    <w:rsid w:val="00B228A4"/>
    <w:rsid w:val="00B437F4"/>
    <w:rsid w:val="00B478E9"/>
    <w:rsid w:val="00B85D65"/>
    <w:rsid w:val="00BA25F2"/>
    <w:rsid w:val="00BF517A"/>
    <w:rsid w:val="00C064A7"/>
    <w:rsid w:val="00C27D6D"/>
    <w:rsid w:val="00C32D33"/>
    <w:rsid w:val="00C521A7"/>
    <w:rsid w:val="00C74AA4"/>
    <w:rsid w:val="00C7556B"/>
    <w:rsid w:val="00CA567A"/>
    <w:rsid w:val="00CC130D"/>
    <w:rsid w:val="00CC721A"/>
    <w:rsid w:val="00CD00C7"/>
    <w:rsid w:val="00CF4872"/>
    <w:rsid w:val="00D32489"/>
    <w:rsid w:val="00D43D36"/>
    <w:rsid w:val="00D60B17"/>
    <w:rsid w:val="00DF5003"/>
    <w:rsid w:val="00E25016"/>
    <w:rsid w:val="00E5389A"/>
    <w:rsid w:val="00E549CA"/>
    <w:rsid w:val="00E85FE0"/>
    <w:rsid w:val="00EB484A"/>
    <w:rsid w:val="00EB4971"/>
    <w:rsid w:val="00EB5A7D"/>
    <w:rsid w:val="00ED05FF"/>
    <w:rsid w:val="00F06CA1"/>
    <w:rsid w:val="00F6110B"/>
    <w:rsid w:val="00F67D36"/>
    <w:rsid w:val="00F7067E"/>
    <w:rsid w:val="00FB45E5"/>
    <w:rsid w:val="00FC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3551"/>
  <w15:chartTrackingRefBased/>
  <w15:docId w15:val="{C56CF7DD-6C89-48AE-BD75-98BF56EB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1E"/>
    <w:pPr>
      <w:spacing w:line="27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D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066D1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1">
    <w:name w:val="Grid Table 4 Accent 1"/>
    <w:basedOn w:val="TableNormal"/>
    <w:uiPriority w:val="49"/>
    <w:rsid w:val="00066D1E"/>
    <w:pPr>
      <w:spacing w:after="0"/>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ListParagraph">
    <w:name w:val="List Paragraph"/>
    <w:basedOn w:val="Normal"/>
    <w:uiPriority w:val="34"/>
    <w:qFormat/>
    <w:rsid w:val="00066D1E"/>
    <w:pPr>
      <w:ind w:left="720"/>
      <w:contextualSpacing/>
    </w:pPr>
  </w:style>
  <w:style w:type="table" w:styleId="TableGridLight">
    <w:name w:val="Grid Table Light"/>
    <w:basedOn w:val="TableNormal"/>
    <w:uiPriority w:val="40"/>
    <w:rsid w:val="00D43D3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5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1D"/>
  </w:style>
  <w:style w:type="paragraph" w:styleId="Footer">
    <w:name w:val="footer"/>
    <w:basedOn w:val="Normal"/>
    <w:link w:val="FooterChar"/>
    <w:uiPriority w:val="99"/>
    <w:unhideWhenUsed/>
    <w:rsid w:val="00085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1251</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Barrett</dc:creator>
  <cp:keywords/>
  <dc:description/>
  <cp:lastModifiedBy>Joanne Barrett</cp:lastModifiedBy>
  <cp:revision>1</cp:revision>
  <cp:lastPrinted>2026-02-21T14:06:00Z</cp:lastPrinted>
  <dcterms:created xsi:type="dcterms:W3CDTF">2026-02-21T13:13:00Z</dcterms:created>
  <dcterms:modified xsi:type="dcterms:W3CDTF">2026-02-22T10:20:00Z</dcterms:modified>
</cp:coreProperties>
</file>