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76A9CF" w14:textId="77777777" w:rsidR="00D813CA" w:rsidRPr="00D813CA" w:rsidRDefault="00D813CA" w:rsidP="00D813CA">
      <w:pPr>
        <w:rPr>
          <w:rFonts w:ascii="Arial" w:hAnsi="Arial" w:cs="Arial"/>
          <w:b/>
          <w:strike/>
          <w:lang w:val="en-US"/>
        </w:rPr>
      </w:pPr>
      <w:r w:rsidRPr="00D813CA">
        <w:rPr>
          <w:rFonts w:ascii="Arial" w:hAnsi="Arial" w:cs="Arial"/>
          <w:b/>
          <w:lang w:val="en-US"/>
        </w:rPr>
        <w:t xml:space="preserve">Wireless lightweight implantable pulse generators enable chronic dual-target deep brain stimulation in rodent disease </w:t>
      </w:r>
      <w:proofErr w:type="gramStart"/>
      <w:r w:rsidRPr="00D813CA">
        <w:rPr>
          <w:rFonts w:ascii="Arial" w:hAnsi="Arial" w:cs="Arial"/>
          <w:b/>
          <w:lang w:val="en-US"/>
        </w:rPr>
        <w:t>models</w:t>
      </w:r>
      <w:proofErr w:type="gramEnd"/>
    </w:p>
    <w:p w14:paraId="2D5D490F" w14:textId="77777777" w:rsidR="00D813CA" w:rsidRPr="00D813CA" w:rsidRDefault="00D813CA" w:rsidP="00D813CA">
      <w:pPr>
        <w:rPr>
          <w:rFonts w:ascii="Calibri" w:hAnsi="Calibri" w:cs="Times New Roman"/>
          <w:lang w:val="en-US"/>
        </w:rPr>
      </w:pPr>
    </w:p>
    <w:p w14:paraId="212E1167" w14:textId="77777777" w:rsidR="00D813CA" w:rsidRPr="00D813CA" w:rsidRDefault="00D813CA" w:rsidP="00D813CA">
      <w:pPr>
        <w:rPr>
          <w:rFonts w:ascii="Arial" w:hAnsi="Arial" w:cs="Arial"/>
          <w:sz w:val="18"/>
          <w:szCs w:val="18"/>
          <w:lang w:val="en-US" w:eastAsia="ja-JP"/>
        </w:rPr>
      </w:pPr>
      <w:r w:rsidRPr="00D813CA">
        <w:rPr>
          <w:rFonts w:ascii="Arial" w:hAnsi="Arial" w:cs="Arial"/>
          <w:sz w:val="18"/>
          <w:szCs w:val="18"/>
          <w:lang w:val="en-US" w:eastAsia="ja-JP"/>
        </w:rPr>
        <w:t>Raik Paulat*</w:t>
      </w:r>
      <w:r w:rsidRPr="00D813CA">
        <w:rPr>
          <w:rFonts w:ascii="Arial" w:hAnsi="Arial" w:cs="Arial"/>
          <w:sz w:val="18"/>
          <w:szCs w:val="18"/>
          <w:vertAlign w:val="superscript"/>
          <w:lang w:val="en-US" w:eastAsia="ja-JP"/>
        </w:rPr>
        <w:t>#1</w:t>
      </w:r>
      <w:r w:rsidRPr="00D813CA">
        <w:rPr>
          <w:rFonts w:ascii="Arial" w:hAnsi="Arial" w:cs="Arial"/>
          <w:sz w:val="18"/>
          <w:szCs w:val="18"/>
          <w:lang w:val="en-US" w:eastAsia="ja-JP"/>
        </w:rPr>
        <w:t>, Leif Koschützke*</w:t>
      </w:r>
      <w:r w:rsidRPr="00D813CA">
        <w:rPr>
          <w:rFonts w:ascii="Arial" w:hAnsi="Arial" w:cs="Arial"/>
          <w:sz w:val="18"/>
          <w:szCs w:val="18"/>
          <w:vertAlign w:val="superscript"/>
          <w:lang w:val="en-US" w:eastAsia="ja-JP"/>
        </w:rPr>
        <w:t>#1,2</w:t>
      </w:r>
      <w:r w:rsidRPr="00D813CA">
        <w:rPr>
          <w:rFonts w:ascii="Arial" w:hAnsi="Arial" w:cs="Arial"/>
          <w:sz w:val="18"/>
          <w:szCs w:val="18"/>
          <w:lang w:val="en-US" w:eastAsia="ja-JP"/>
        </w:rPr>
        <w:t xml:space="preserve"> Jens Haumesser</w:t>
      </w:r>
      <w:r w:rsidRPr="00D813CA">
        <w:rPr>
          <w:rFonts w:ascii="Arial" w:hAnsi="Arial" w:cs="Arial"/>
          <w:sz w:val="18"/>
          <w:szCs w:val="18"/>
          <w:vertAlign w:val="superscript"/>
          <w:lang w:val="en-US" w:eastAsia="ja-JP"/>
        </w:rPr>
        <w:t>1,3</w:t>
      </w:r>
      <w:r w:rsidRPr="00D813CA">
        <w:rPr>
          <w:rFonts w:ascii="Arial" w:hAnsi="Arial" w:cs="Arial"/>
          <w:sz w:val="18"/>
          <w:szCs w:val="18"/>
          <w:lang w:val="en-US" w:eastAsia="ja-JP"/>
        </w:rPr>
        <w:t>, Lukas Maurer</w:t>
      </w:r>
      <w:r w:rsidRPr="00D813CA">
        <w:rPr>
          <w:rFonts w:ascii="Arial" w:hAnsi="Arial" w:cs="Arial"/>
          <w:sz w:val="18"/>
          <w:szCs w:val="18"/>
          <w:vertAlign w:val="superscript"/>
          <w:lang w:val="en-US" w:eastAsia="ja-JP"/>
        </w:rPr>
        <w:t>4</w:t>
      </w:r>
      <w:r w:rsidRPr="00D813CA">
        <w:rPr>
          <w:rFonts w:ascii="Arial" w:hAnsi="Arial" w:cs="Arial"/>
          <w:sz w:val="18"/>
          <w:szCs w:val="18"/>
          <w:lang w:val="en-US" w:eastAsia="ja-JP"/>
        </w:rPr>
        <w:t>, Jennifer Altschüler</w:t>
      </w:r>
      <w:r w:rsidRPr="00D813CA">
        <w:rPr>
          <w:rFonts w:ascii="Arial" w:hAnsi="Arial" w:cs="Arial"/>
          <w:sz w:val="18"/>
          <w:szCs w:val="18"/>
          <w:vertAlign w:val="superscript"/>
          <w:lang w:val="en-US" w:eastAsia="ja-JP"/>
        </w:rPr>
        <w:t>1,5</w:t>
      </w:r>
      <w:r w:rsidRPr="00D813CA">
        <w:rPr>
          <w:rFonts w:ascii="Arial" w:hAnsi="Arial" w:cs="Arial"/>
          <w:sz w:val="18"/>
          <w:szCs w:val="18"/>
          <w:lang w:val="en-US" w:eastAsia="ja-JP"/>
        </w:rPr>
        <w:t>, Hui Tang</w:t>
      </w:r>
      <w:r w:rsidRPr="00D813CA">
        <w:rPr>
          <w:rFonts w:ascii="Arial" w:hAnsi="Arial" w:cs="Arial"/>
          <w:sz w:val="18"/>
          <w:szCs w:val="18"/>
          <w:vertAlign w:val="superscript"/>
          <w:lang w:val="en-US" w:eastAsia="ja-JP"/>
        </w:rPr>
        <w:t>4</w:t>
      </w:r>
      <w:r w:rsidRPr="00D813CA">
        <w:rPr>
          <w:rFonts w:ascii="Arial" w:hAnsi="Arial" w:cs="Arial"/>
          <w:sz w:val="18"/>
          <w:szCs w:val="18"/>
          <w:lang w:val="en-US" w:eastAsia="ja-JP"/>
        </w:rPr>
        <w:t>, Harold Hounchonou</w:t>
      </w:r>
      <w:r w:rsidRPr="00D813CA">
        <w:rPr>
          <w:rFonts w:ascii="Arial" w:hAnsi="Arial" w:cs="Arial"/>
          <w:sz w:val="18"/>
          <w:szCs w:val="18"/>
          <w:vertAlign w:val="superscript"/>
          <w:lang w:val="en-US" w:eastAsia="ja-JP"/>
        </w:rPr>
        <w:t>4,6</w:t>
      </w:r>
      <w:r w:rsidRPr="00D813CA">
        <w:rPr>
          <w:rFonts w:ascii="Arial" w:hAnsi="Arial" w:cs="Arial"/>
          <w:sz w:val="18"/>
          <w:szCs w:val="18"/>
          <w:lang w:val="en-US" w:eastAsia="ja-JP"/>
        </w:rPr>
        <w:t>, Amido Daugardt</w:t>
      </w:r>
      <w:r w:rsidRPr="00D813CA">
        <w:rPr>
          <w:rFonts w:ascii="Arial" w:hAnsi="Arial" w:cs="Arial"/>
          <w:sz w:val="18"/>
          <w:szCs w:val="18"/>
          <w:vertAlign w:val="superscript"/>
          <w:lang w:val="en-US" w:eastAsia="ja-JP"/>
        </w:rPr>
        <w:t>1,2</w:t>
      </w:r>
      <w:r w:rsidRPr="00D813CA">
        <w:rPr>
          <w:rFonts w:ascii="Arial" w:hAnsi="Arial" w:cs="Arial"/>
          <w:sz w:val="18"/>
          <w:szCs w:val="18"/>
          <w:lang w:val="en-US" w:eastAsia="ja-JP"/>
        </w:rPr>
        <w:t>, Daniel Harnack</w:t>
      </w:r>
      <w:r w:rsidRPr="00D813CA">
        <w:rPr>
          <w:rFonts w:ascii="Arial" w:hAnsi="Arial" w:cs="Arial"/>
          <w:sz w:val="18"/>
          <w:szCs w:val="18"/>
          <w:vertAlign w:val="superscript"/>
          <w:lang w:val="en-US" w:eastAsia="ja-JP"/>
        </w:rPr>
        <w:t>1,7</w:t>
      </w:r>
      <w:r w:rsidRPr="00D813CA">
        <w:rPr>
          <w:rFonts w:ascii="Arial" w:hAnsi="Arial" w:cs="Arial"/>
          <w:sz w:val="18"/>
          <w:szCs w:val="18"/>
          <w:lang w:val="en-US" w:eastAsia="ja-JP"/>
        </w:rPr>
        <w:t>, Verena Just</w:t>
      </w:r>
      <w:r w:rsidRPr="00D813CA">
        <w:rPr>
          <w:rFonts w:ascii="Arial" w:hAnsi="Arial" w:cs="Arial"/>
          <w:sz w:val="18"/>
          <w:szCs w:val="18"/>
          <w:vertAlign w:val="superscript"/>
          <w:lang w:val="en-US" w:eastAsia="ja-JP"/>
        </w:rPr>
        <w:t>8,9</w:t>
      </w:r>
      <w:r w:rsidRPr="00D813CA">
        <w:rPr>
          <w:rFonts w:ascii="Arial" w:hAnsi="Arial" w:cs="Arial"/>
          <w:sz w:val="18"/>
          <w:szCs w:val="18"/>
          <w:lang w:val="en-US" w:eastAsia="ja-JP"/>
        </w:rPr>
        <w:t>, Gino Schulz</w:t>
      </w:r>
      <w:r w:rsidRPr="00D813CA">
        <w:rPr>
          <w:rFonts w:ascii="Arial" w:hAnsi="Arial" w:cs="Arial"/>
          <w:sz w:val="18"/>
          <w:szCs w:val="18"/>
          <w:vertAlign w:val="superscript"/>
          <w:lang w:val="en-US" w:eastAsia="ja-JP"/>
        </w:rPr>
        <w:t>1</w:t>
      </w:r>
      <w:r w:rsidRPr="00D813CA">
        <w:rPr>
          <w:rFonts w:ascii="Arial" w:hAnsi="Arial" w:cs="Arial"/>
          <w:sz w:val="18"/>
          <w:szCs w:val="18"/>
          <w:lang w:val="en-US" w:eastAsia="ja-JP"/>
        </w:rPr>
        <w:t>, Christoph Harms</w:t>
      </w:r>
      <w:r w:rsidRPr="00D813CA">
        <w:rPr>
          <w:rFonts w:ascii="Arial" w:hAnsi="Arial" w:cs="Arial"/>
          <w:sz w:val="18"/>
          <w:szCs w:val="18"/>
          <w:vertAlign w:val="superscript"/>
          <w:lang w:val="en-US" w:eastAsia="ja-JP"/>
        </w:rPr>
        <w:t>1,2</w:t>
      </w:r>
      <w:r w:rsidRPr="00D813CA">
        <w:rPr>
          <w:rFonts w:ascii="Arial" w:hAnsi="Arial" w:cs="Arial"/>
          <w:sz w:val="18"/>
          <w:szCs w:val="18"/>
          <w:lang w:val="en-US" w:eastAsia="ja-JP"/>
        </w:rPr>
        <w:t>, Andrea A. Kühn</w:t>
      </w:r>
      <w:r w:rsidRPr="00D813CA">
        <w:rPr>
          <w:rFonts w:ascii="Arial" w:hAnsi="Arial" w:cs="Arial"/>
          <w:sz w:val="18"/>
          <w:szCs w:val="18"/>
          <w:vertAlign w:val="superscript"/>
          <w:lang w:val="en-US" w:eastAsia="ja-JP"/>
        </w:rPr>
        <w:t>1</w:t>
      </w:r>
      <w:r w:rsidRPr="00D813CA">
        <w:rPr>
          <w:rFonts w:ascii="Arial" w:hAnsi="Arial" w:cs="Arial"/>
          <w:sz w:val="18"/>
          <w:szCs w:val="18"/>
          <w:lang w:val="en-US" w:eastAsia="ja-JP"/>
        </w:rPr>
        <w:t>, Nikolaus Wenger</w:t>
      </w:r>
      <w:r w:rsidRPr="00D813CA">
        <w:rPr>
          <w:rFonts w:ascii="Arial" w:hAnsi="Arial" w:cs="Arial"/>
          <w:sz w:val="18"/>
          <w:szCs w:val="18"/>
          <w:vertAlign w:val="superscript"/>
          <w:lang w:val="en-US" w:eastAsia="ja-JP"/>
        </w:rPr>
        <w:t>##1</w:t>
      </w:r>
      <w:r w:rsidRPr="00D813CA">
        <w:rPr>
          <w:rFonts w:ascii="Arial" w:hAnsi="Arial" w:cs="Arial"/>
          <w:sz w:val="18"/>
          <w:szCs w:val="18"/>
          <w:lang w:val="en-US" w:eastAsia="ja-JP"/>
        </w:rPr>
        <w:t xml:space="preserve"> &amp; Christoph van Riesen</w:t>
      </w:r>
      <w:r w:rsidRPr="00D813CA">
        <w:rPr>
          <w:rFonts w:ascii="Arial" w:hAnsi="Arial" w:cs="Arial"/>
          <w:sz w:val="18"/>
          <w:szCs w:val="18"/>
          <w:vertAlign w:val="superscript"/>
          <w:lang w:val="en-US" w:eastAsia="ja-JP"/>
        </w:rPr>
        <w:t>##10,11</w:t>
      </w:r>
    </w:p>
    <w:p w14:paraId="59BEBB87" w14:textId="77777777" w:rsidR="008B12DF" w:rsidRPr="008B12DF" w:rsidRDefault="008B12DF" w:rsidP="008B12DF">
      <w:pPr>
        <w:rPr>
          <w:rFonts w:ascii="Arial" w:eastAsiaTheme="minorEastAsia" w:hAnsi="Arial" w:cs="Arial"/>
          <w:sz w:val="24"/>
          <w:szCs w:val="24"/>
          <w:lang w:val="en-US" w:eastAsia="de-DE"/>
        </w:rPr>
      </w:pPr>
    </w:p>
    <w:p w14:paraId="052D1305" w14:textId="77777777" w:rsidR="008B12DF" w:rsidRPr="008B12DF" w:rsidRDefault="008B12DF" w:rsidP="008B12DF">
      <w:pPr>
        <w:spacing w:after="0" w:line="240" w:lineRule="auto"/>
        <w:jc w:val="center"/>
        <w:rPr>
          <w:rFonts w:ascii="Arial" w:hAnsi="Arial" w:cs="Arial"/>
          <w:sz w:val="37"/>
          <w:szCs w:val="37"/>
          <w:u w:val="single"/>
          <w:shd w:val="clear" w:color="auto" w:fill="FFFFFF"/>
          <w:lang w:val="en-US"/>
        </w:rPr>
      </w:pPr>
    </w:p>
    <w:p w14:paraId="2D3F6CA7" w14:textId="313A1755" w:rsidR="008B12DF" w:rsidRPr="008B12DF" w:rsidRDefault="008B12DF" w:rsidP="008B12DF">
      <w:pPr>
        <w:spacing w:after="0" w:line="240" w:lineRule="auto"/>
        <w:jc w:val="center"/>
        <w:rPr>
          <w:rFonts w:ascii="Arial" w:eastAsiaTheme="minorEastAsia" w:hAnsi="Arial" w:cs="Arial"/>
          <w:sz w:val="16"/>
          <w:szCs w:val="16"/>
          <w:u w:val="single"/>
          <w:lang w:val="en-US" w:eastAsia="de-DE"/>
        </w:rPr>
        <w:sectPr w:rsidR="008B12DF" w:rsidRPr="008B12DF" w:rsidSect="00E70233">
          <w:pgSz w:w="16838" w:h="11906" w:orient="landscape" w:code="9"/>
          <w:pgMar w:top="567" w:right="426" w:bottom="566" w:left="709" w:header="567" w:footer="278" w:gutter="0"/>
          <w:cols w:space="284"/>
          <w:docGrid w:linePitch="600" w:charSpace="38911"/>
        </w:sectPr>
      </w:pPr>
      <w:r w:rsidRPr="008B12DF">
        <w:rPr>
          <w:rFonts w:ascii="Arial" w:hAnsi="Arial" w:cs="Arial"/>
          <w:sz w:val="37"/>
          <w:szCs w:val="37"/>
          <w:u w:val="single"/>
          <w:shd w:val="clear" w:color="auto" w:fill="FFFFFF"/>
          <w:lang w:val="en-US"/>
        </w:rPr>
        <w:t>Supplementary material</w:t>
      </w:r>
    </w:p>
    <w:p w14:paraId="1388BFEB" w14:textId="1C9DDA1E" w:rsidR="00B679E9" w:rsidRDefault="00400330" w:rsidP="00B679E9">
      <w:pPr>
        <w:widowControl w:val="0"/>
        <w:spacing w:line="240" w:lineRule="auto"/>
        <w:ind w:left="709" w:right="1954"/>
        <w:jc w:val="both"/>
        <w:outlineLvl w:val="0"/>
        <w:rPr>
          <w:rFonts w:ascii="Arial" w:hAnsi="Arial" w:cs="Arial"/>
          <w:sz w:val="16"/>
          <w:szCs w:val="16"/>
          <w:lang w:val="en-US"/>
        </w:rPr>
      </w:pPr>
      <w:r w:rsidRPr="00E87A52">
        <w:rPr>
          <w:rFonts w:ascii="Arial" w:hAnsi="Arial" w:cs="Arial"/>
          <w:noProof/>
          <w:sz w:val="28"/>
          <w:szCs w:val="28"/>
          <w:lang w:val="en-US"/>
        </w:rPr>
        <w:lastRenderedPageBreak/>
        <mc:AlternateContent>
          <mc:Choice Requires="wps">
            <w:drawing>
              <wp:anchor distT="45720" distB="45720" distL="114300" distR="114300" simplePos="0" relativeHeight="251658243" behindDoc="0" locked="0" layoutInCell="1" allowOverlap="1" wp14:anchorId="5DE221E1" wp14:editId="06C3562E">
                <wp:simplePos x="0" y="0"/>
                <wp:positionH relativeFrom="column">
                  <wp:posOffset>3934046</wp:posOffset>
                </wp:positionH>
                <wp:positionV relativeFrom="paragraph">
                  <wp:posOffset>-114404</wp:posOffset>
                </wp:positionV>
                <wp:extent cx="2195830" cy="323850"/>
                <wp:effectExtent l="0" t="0" r="0" b="0"/>
                <wp:wrapNone/>
                <wp:docPr id="2320653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5830" cy="323850"/>
                        </a:xfrm>
                        <a:prstGeom prst="rect">
                          <a:avLst/>
                        </a:prstGeom>
                        <a:noFill/>
                        <a:ln w="9525">
                          <a:noFill/>
                          <a:miter lim="800000"/>
                          <a:headEnd/>
                          <a:tailEnd/>
                        </a:ln>
                      </wps:spPr>
                      <wps:txbx>
                        <w:txbxContent>
                          <w:p w14:paraId="1CB608CF" w14:textId="182FF8B0" w:rsidR="00400330" w:rsidRDefault="00400330" w:rsidP="00400330">
                            <w:r w:rsidRPr="003D5DFF">
                              <w:rPr>
                                <w:rFonts w:ascii="Arial" w:hAnsi="Arial" w:cs="Arial"/>
                                <w:sz w:val="28"/>
                                <w:szCs w:val="28"/>
                                <w:lang w:val="en-US"/>
                              </w:rPr>
                              <w:t xml:space="preserve">Supplementary </w:t>
                            </w:r>
                            <w:r>
                              <w:rPr>
                                <w:rFonts w:ascii="Arial" w:hAnsi="Arial" w:cs="Arial"/>
                                <w:sz w:val="28"/>
                                <w:szCs w:val="28"/>
                                <w:lang w:val="en-US"/>
                              </w:rPr>
                              <w:t>Table</w:t>
                            </w:r>
                            <w:r w:rsidR="00B5238C">
                              <w:rPr>
                                <w:rFonts w:ascii="Arial" w:hAnsi="Arial" w:cs="Arial"/>
                                <w:sz w:val="28"/>
                                <w:szCs w:val="28"/>
                                <w:lang w:val="en-US"/>
                              </w:rPr>
                              <w:t xml:space="preserv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E221E1" id="_x0000_t202" coordsize="21600,21600" o:spt="202" path="m,l,21600r21600,l21600,xe">
                <v:stroke joinstyle="miter"/>
                <v:path gradientshapeok="t" o:connecttype="rect"/>
              </v:shapetype>
              <v:shape id="Textfeld 2" o:spid="_x0000_s1026" type="#_x0000_t202" style="position:absolute;left:0;text-align:left;margin-left:309.75pt;margin-top:-9pt;width:172.9pt;height:25.5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" filled="f" stroked="f">
                <v:textbox>
                  <w:txbxContent>
                    <w:p w14:paraId="1CB608CF" w14:textId="182FF8B0" w:rsidR="00400330" w:rsidRDefault="00400330" w:rsidP="00400330">
                      <w:r w:rsidRPr="003D5DFF">
                        <w:rPr>
                          <w:rFonts w:ascii="Arial" w:hAnsi="Arial" w:cs="Arial"/>
                          <w:sz w:val="28"/>
                          <w:szCs w:val="28"/>
                          <w:lang w:val="en-US"/>
                        </w:rPr>
                        <w:t xml:space="preserve">Supplementary </w:t>
                      </w:r>
                      <w:r>
                        <w:rPr>
                          <w:rFonts w:ascii="Arial" w:hAnsi="Arial" w:cs="Arial"/>
                          <w:sz w:val="28"/>
                          <w:szCs w:val="28"/>
                          <w:lang w:val="en-US"/>
                        </w:rPr>
                        <w:t>Table</w:t>
                      </w:r>
                      <w:r w:rsidR="00B5238C">
                        <w:rPr>
                          <w:rFonts w:ascii="Arial" w:hAnsi="Arial" w:cs="Arial"/>
                          <w:sz w:val="28"/>
                          <w:szCs w:val="28"/>
                          <w:lang w:val="en-US"/>
                        </w:rPr>
                        <w:t xml:space="preserve"> 1</w:t>
                      </w:r>
                    </w:p>
                  </w:txbxContent>
                </v:textbox>
              </v:shape>
            </w:pict>
          </mc:Fallback>
        </mc:AlternateContent>
      </w:r>
    </w:p>
    <w:tbl>
      <w:tblPr>
        <w:tblStyle w:val="Tabellenraster3"/>
        <w:tblW w:w="160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left w:w="28" w:type="dxa"/>
          <w:bottom w:w="57" w:type="dxa"/>
          <w:right w:w="28" w:type="dxa"/>
        </w:tblCellMar>
        <w:tblLook w:val="04A0" w:firstRow="1" w:lastRow="0" w:firstColumn="1" w:lastColumn="0" w:noHBand="0" w:noVBand="1"/>
      </w:tblPr>
      <w:tblGrid>
        <w:gridCol w:w="1844"/>
        <w:gridCol w:w="849"/>
        <w:gridCol w:w="711"/>
        <w:gridCol w:w="709"/>
        <w:gridCol w:w="998"/>
        <w:gridCol w:w="556"/>
        <w:gridCol w:w="567"/>
        <w:gridCol w:w="709"/>
        <w:gridCol w:w="994"/>
        <w:gridCol w:w="992"/>
        <w:gridCol w:w="954"/>
        <w:gridCol w:w="606"/>
        <w:gridCol w:w="850"/>
        <w:gridCol w:w="994"/>
        <w:gridCol w:w="993"/>
        <w:gridCol w:w="996"/>
        <w:gridCol w:w="709"/>
        <w:gridCol w:w="987"/>
      </w:tblGrid>
      <w:tr w:rsidR="00B679E9" w:rsidRPr="00965B7A" w14:paraId="6C27DEFE" w14:textId="77777777" w:rsidTr="00C12C37">
        <w:trPr>
          <w:cantSplit/>
          <w:trHeight w:val="678"/>
          <w:jc w:val="center"/>
        </w:trPr>
        <w:tc>
          <w:tcPr>
            <w:tcW w:w="1844" w:type="dxa"/>
            <w:tcBorders>
              <w:right w:val="single" w:sz="4" w:space="0" w:color="auto"/>
            </w:tcBorders>
            <w:vAlign w:val="center"/>
          </w:tcPr>
          <w:p w14:paraId="00375831" w14:textId="77777777" w:rsidR="00B679E9" w:rsidRPr="00965B7A" w:rsidRDefault="00B679E9" w:rsidP="00C12C37">
            <w:pPr>
              <w:jc w:val="center"/>
              <w:rPr>
                <w:rFonts w:ascii="Arial" w:hAnsi="Arial"/>
                <w:b/>
                <w:bCs/>
                <w:sz w:val="16"/>
                <w:szCs w:val="16"/>
              </w:rPr>
            </w:pPr>
            <w:r w:rsidRPr="00965B7A">
              <w:rPr>
                <w:rFonts w:ascii="Arial" w:hAnsi="Arial"/>
                <w:b/>
                <w:bCs/>
                <w:sz w:val="16"/>
                <w:szCs w:val="16"/>
              </w:rPr>
              <w:t>References</w:t>
            </w:r>
          </w:p>
        </w:tc>
        <w:tc>
          <w:tcPr>
            <w:tcW w:w="3267" w:type="dxa"/>
            <w:gridSpan w:val="4"/>
            <w:tcBorders>
              <w:top w:val="single" w:sz="4" w:space="0" w:color="auto"/>
              <w:left w:val="single" w:sz="4" w:space="0" w:color="auto"/>
              <w:right w:val="single" w:sz="4" w:space="0" w:color="auto"/>
            </w:tcBorders>
            <w:noWrap/>
            <w:vAlign w:val="center"/>
            <w:hideMark/>
          </w:tcPr>
          <w:p w14:paraId="663EFDA8" w14:textId="77777777" w:rsidR="00B679E9" w:rsidRPr="00965B7A" w:rsidRDefault="00B679E9" w:rsidP="00C12C37">
            <w:pPr>
              <w:jc w:val="center"/>
              <w:rPr>
                <w:rFonts w:ascii="Arial" w:hAnsi="Arial"/>
                <w:sz w:val="12"/>
                <w:szCs w:val="12"/>
              </w:rPr>
            </w:pPr>
            <w:r w:rsidRPr="00965B7A">
              <w:rPr>
                <w:rFonts w:ascii="Arial" w:hAnsi="Arial"/>
                <w:b/>
                <w:color w:val="000000"/>
                <w:sz w:val="16"/>
                <w:szCs w:val="14"/>
              </w:rPr>
              <w:t>Stimulation - Parameters</w:t>
            </w:r>
          </w:p>
        </w:tc>
        <w:tc>
          <w:tcPr>
            <w:tcW w:w="7222" w:type="dxa"/>
            <w:gridSpan w:val="9"/>
            <w:tcBorders>
              <w:top w:val="single" w:sz="4" w:space="0" w:color="auto"/>
              <w:left w:val="single" w:sz="4" w:space="0" w:color="auto"/>
              <w:right w:val="single" w:sz="4" w:space="0" w:color="auto"/>
            </w:tcBorders>
            <w:noWrap/>
            <w:vAlign w:val="center"/>
            <w:hideMark/>
          </w:tcPr>
          <w:p w14:paraId="1995F62B" w14:textId="77777777" w:rsidR="00B679E9" w:rsidRPr="00965B7A" w:rsidRDefault="00B679E9" w:rsidP="00C12C37">
            <w:pPr>
              <w:jc w:val="center"/>
              <w:rPr>
                <w:rFonts w:ascii="Arial" w:hAnsi="Arial"/>
                <w:sz w:val="16"/>
                <w:szCs w:val="16"/>
              </w:rPr>
            </w:pPr>
            <w:r w:rsidRPr="00965B7A">
              <w:rPr>
                <w:rFonts w:ascii="Arial" w:hAnsi="Arial"/>
                <w:b/>
                <w:bCs/>
                <w:sz w:val="16"/>
                <w:szCs w:val="16"/>
              </w:rPr>
              <w:t>Stimulation - Hardware</w:t>
            </w:r>
          </w:p>
        </w:tc>
        <w:tc>
          <w:tcPr>
            <w:tcW w:w="1989" w:type="dxa"/>
            <w:gridSpan w:val="2"/>
            <w:tcBorders>
              <w:top w:val="single" w:sz="4" w:space="0" w:color="auto"/>
              <w:left w:val="single" w:sz="4" w:space="0" w:color="auto"/>
              <w:right w:val="single" w:sz="4" w:space="0" w:color="auto"/>
            </w:tcBorders>
            <w:vAlign w:val="center"/>
          </w:tcPr>
          <w:p w14:paraId="29119335" w14:textId="77777777" w:rsidR="00B679E9" w:rsidRPr="00965B7A" w:rsidRDefault="00B679E9" w:rsidP="00C12C37">
            <w:pPr>
              <w:jc w:val="center"/>
              <w:rPr>
                <w:rFonts w:ascii="Arial" w:hAnsi="Arial"/>
                <w:sz w:val="16"/>
                <w:szCs w:val="16"/>
              </w:rPr>
            </w:pPr>
            <w:r w:rsidRPr="00965B7A">
              <w:rPr>
                <w:rFonts w:ascii="Arial" w:hAnsi="Arial"/>
                <w:b/>
                <w:bCs/>
                <w:sz w:val="16"/>
                <w:szCs w:val="16"/>
              </w:rPr>
              <w:t>Stimulation - Features</w:t>
            </w:r>
          </w:p>
        </w:tc>
        <w:tc>
          <w:tcPr>
            <w:tcW w:w="1696" w:type="dxa"/>
            <w:gridSpan w:val="2"/>
            <w:tcBorders>
              <w:top w:val="single" w:sz="4" w:space="0" w:color="auto"/>
              <w:left w:val="single" w:sz="4" w:space="0" w:color="auto"/>
              <w:right w:val="single" w:sz="4" w:space="0" w:color="auto"/>
            </w:tcBorders>
            <w:noWrap/>
            <w:vAlign w:val="center"/>
            <w:hideMark/>
          </w:tcPr>
          <w:p w14:paraId="22492BF3" w14:textId="77777777" w:rsidR="00B679E9" w:rsidRPr="00965B7A" w:rsidRDefault="00B679E9" w:rsidP="00C12C37">
            <w:pPr>
              <w:jc w:val="center"/>
              <w:rPr>
                <w:rFonts w:ascii="Arial" w:hAnsi="Arial"/>
                <w:b/>
                <w:bCs/>
                <w:sz w:val="16"/>
                <w:szCs w:val="16"/>
              </w:rPr>
            </w:pPr>
            <w:proofErr w:type="spellStart"/>
            <w:proofErr w:type="gramStart"/>
            <w:r w:rsidRPr="00965B7A">
              <w:rPr>
                <w:rFonts w:ascii="Arial" w:hAnsi="Arial"/>
                <w:b/>
                <w:bCs/>
                <w:sz w:val="16"/>
                <w:szCs w:val="16"/>
              </w:rPr>
              <w:t>Rodent</w:t>
            </w:r>
            <w:proofErr w:type="spellEnd"/>
            <w:r w:rsidRPr="00965B7A">
              <w:rPr>
                <w:rFonts w:ascii="Arial" w:hAnsi="Arial"/>
                <w:b/>
                <w:bCs/>
                <w:sz w:val="16"/>
                <w:szCs w:val="16"/>
              </w:rPr>
              <w:t xml:space="preserve">  </w:t>
            </w:r>
            <w:proofErr w:type="spellStart"/>
            <w:r w:rsidRPr="00965B7A">
              <w:rPr>
                <w:rFonts w:ascii="Arial" w:hAnsi="Arial"/>
                <w:b/>
                <w:bCs/>
                <w:sz w:val="16"/>
                <w:szCs w:val="16"/>
              </w:rPr>
              <w:t>model</w:t>
            </w:r>
            <w:proofErr w:type="spellEnd"/>
            <w:proofErr w:type="gramEnd"/>
          </w:p>
        </w:tc>
      </w:tr>
      <w:tr w:rsidR="00B679E9" w:rsidRPr="00965B7A" w14:paraId="330C6E5A" w14:textId="77777777" w:rsidTr="00C12C37">
        <w:trPr>
          <w:cantSplit/>
          <w:trHeight w:val="300"/>
          <w:jc w:val="center"/>
        </w:trPr>
        <w:tc>
          <w:tcPr>
            <w:tcW w:w="1844" w:type="dxa"/>
            <w:tcBorders>
              <w:right w:val="single" w:sz="4" w:space="0" w:color="auto"/>
            </w:tcBorders>
            <w:vAlign w:val="center"/>
          </w:tcPr>
          <w:p w14:paraId="50A2AEAF" w14:textId="77777777" w:rsidR="00B679E9" w:rsidRPr="00965B7A" w:rsidRDefault="00B679E9" w:rsidP="00C12C37">
            <w:pPr>
              <w:jc w:val="center"/>
              <w:rPr>
                <w:rFonts w:ascii="Arial" w:hAnsi="Arial"/>
                <w:b/>
                <w:bCs/>
                <w:sz w:val="16"/>
                <w:szCs w:val="16"/>
              </w:rPr>
            </w:pPr>
          </w:p>
        </w:tc>
        <w:tc>
          <w:tcPr>
            <w:tcW w:w="849" w:type="dxa"/>
            <w:vMerge w:val="restart"/>
            <w:tcBorders>
              <w:left w:val="single" w:sz="4" w:space="0" w:color="auto"/>
              <w:bottom w:val="single" w:sz="4" w:space="0" w:color="auto"/>
            </w:tcBorders>
            <w:noWrap/>
            <w:vAlign w:val="center"/>
          </w:tcPr>
          <w:p w14:paraId="0C144585" w14:textId="77777777" w:rsidR="00B679E9" w:rsidRPr="00965B7A" w:rsidRDefault="00B679E9" w:rsidP="00C12C37">
            <w:pPr>
              <w:jc w:val="center"/>
              <w:rPr>
                <w:rFonts w:ascii="Arial" w:hAnsi="Arial"/>
                <w:b/>
                <w:color w:val="000000"/>
                <w:sz w:val="12"/>
                <w:szCs w:val="14"/>
              </w:rPr>
            </w:pPr>
            <w:proofErr w:type="spellStart"/>
            <w:r w:rsidRPr="00965B7A">
              <w:rPr>
                <w:rFonts w:ascii="Arial" w:hAnsi="Arial"/>
                <w:b/>
                <w:color w:val="000000"/>
                <w:sz w:val="12"/>
                <w:szCs w:val="14"/>
              </w:rPr>
              <w:t>Intensity</w:t>
            </w:r>
            <w:proofErr w:type="spellEnd"/>
          </w:p>
          <w:p w14:paraId="00BBBFE9" w14:textId="77777777" w:rsidR="00B679E9" w:rsidRPr="00965B7A" w:rsidRDefault="00B679E9" w:rsidP="00C12C37">
            <w:pPr>
              <w:jc w:val="center"/>
              <w:rPr>
                <w:rFonts w:ascii="Arial" w:hAnsi="Arial"/>
                <w:b/>
                <w:color w:val="000000"/>
                <w:sz w:val="12"/>
                <w:szCs w:val="14"/>
              </w:rPr>
            </w:pPr>
            <w:r w:rsidRPr="00965B7A">
              <w:rPr>
                <w:rFonts w:ascii="Arial" w:hAnsi="Arial"/>
                <w:b/>
                <w:color w:val="000000"/>
                <w:sz w:val="12"/>
                <w:szCs w:val="14"/>
              </w:rPr>
              <w:t>[</w:t>
            </w:r>
            <w:proofErr w:type="spellStart"/>
            <w:r w:rsidRPr="00965B7A">
              <w:rPr>
                <w:rFonts w:ascii="Arial" w:hAnsi="Arial"/>
                <w:sz w:val="12"/>
                <w:szCs w:val="12"/>
              </w:rPr>
              <w:t>μA</w:t>
            </w:r>
            <w:proofErr w:type="spellEnd"/>
            <w:r w:rsidRPr="00965B7A">
              <w:rPr>
                <w:rFonts w:ascii="Arial" w:hAnsi="Arial"/>
                <w:b/>
                <w:color w:val="000000"/>
                <w:sz w:val="12"/>
                <w:szCs w:val="14"/>
              </w:rPr>
              <w:t>]</w:t>
            </w:r>
          </w:p>
        </w:tc>
        <w:tc>
          <w:tcPr>
            <w:tcW w:w="711" w:type="dxa"/>
            <w:vMerge w:val="restart"/>
            <w:tcBorders>
              <w:bottom w:val="single" w:sz="4" w:space="0" w:color="auto"/>
            </w:tcBorders>
            <w:noWrap/>
            <w:vAlign w:val="center"/>
          </w:tcPr>
          <w:p w14:paraId="3DBDF0C9" w14:textId="77777777" w:rsidR="00B679E9" w:rsidRPr="00965B7A" w:rsidRDefault="00B679E9" w:rsidP="00C12C37">
            <w:pPr>
              <w:ind w:left="-167" w:firstLine="167"/>
              <w:jc w:val="center"/>
              <w:rPr>
                <w:rFonts w:ascii="Arial" w:hAnsi="Arial"/>
                <w:b/>
                <w:color w:val="000000"/>
                <w:sz w:val="12"/>
                <w:szCs w:val="14"/>
              </w:rPr>
            </w:pPr>
            <w:proofErr w:type="spellStart"/>
            <w:r w:rsidRPr="00965B7A">
              <w:rPr>
                <w:rFonts w:ascii="Arial" w:hAnsi="Arial"/>
                <w:b/>
                <w:color w:val="000000"/>
                <w:sz w:val="12"/>
                <w:szCs w:val="14"/>
              </w:rPr>
              <w:t>Frequency</w:t>
            </w:r>
            <w:proofErr w:type="spellEnd"/>
          </w:p>
          <w:p w14:paraId="3ACB3021" w14:textId="77777777" w:rsidR="00B679E9" w:rsidRPr="00965B7A" w:rsidRDefault="00B679E9" w:rsidP="00C12C37">
            <w:pPr>
              <w:jc w:val="center"/>
              <w:rPr>
                <w:rFonts w:ascii="Arial" w:hAnsi="Arial"/>
                <w:b/>
                <w:color w:val="000000"/>
                <w:sz w:val="12"/>
                <w:szCs w:val="14"/>
              </w:rPr>
            </w:pPr>
            <w:r w:rsidRPr="00965B7A">
              <w:rPr>
                <w:rFonts w:ascii="Arial" w:hAnsi="Arial"/>
                <w:b/>
                <w:color w:val="000000"/>
                <w:sz w:val="12"/>
                <w:szCs w:val="14"/>
              </w:rPr>
              <w:t>[Hz]</w:t>
            </w:r>
          </w:p>
        </w:tc>
        <w:tc>
          <w:tcPr>
            <w:tcW w:w="709" w:type="dxa"/>
            <w:vMerge w:val="restart"/>
            <w:tcBorders>
              <w:bottom w:val="single" w:sz="4" w:space="0" w:color="auto"/>
            </w:tcBorders>
            <w:noWrap/>
            <w:vAlign w:val="center"/>
          </w:tcPr>
          <w:p w14:paraId="20023084" w14:textId="77777777" w:rsidR="00B679E9" w:rsidRPr="00965B7A" w:rsidRDefault="00B679E9" w:rsidP="00C12C37">
            <w:pPr>
              <w:jc w:val="center"/>
              <w:rPr>
                <w:rFonts w:ascii="Arial" w:hAnsi="Arial"/>
                <w:b/>
                <w:color w:val="000000"/>
                <w:sz w:val="12"/>
                <w:szCs w:val="14"/>
              </w:rPr>
            </w:pPr>
            <w:r w:rsidRPr="00965B7A">
              <w:rPr>
                <w:rFonts w:ascii="Arial" w:hAnsi="Arial"/>
                <w:b/>
                <w:color w:val="000000"/>
                <w:sz w:val="12"/>
                <w:szCs w:val="14"/>
              </w:rPr>
              <w:t xml:space="preserve">Puls </w:t>
            </w:r>
            <w:proofErr w:type="spellStart"/>
            <w:r w:rsidRPr="00965B7A">
              <w:rPr>
                <w:rFonts w:ascii="Arial" w:hAnsi="Arial"/>
                <w:b/>
                <w:color w:val="000000"/>
                <w:sz w:val="12"/>
                <w:szCs w:val="14"/>
              </w:rPr>
              <w:t>width</w:t>
            </w:r>
            <w:proofErr w:type="spellEnd"/>
          </w:p>
          <w:p w14:paraId="0F0BF938" w14:textId="77777777" w:rsidR="00B679E9" w:rsidRPr="00965B7A" w:rsidRDefault="00B679E9" w:rsidP="00C12C37">
            <w:pPr>
              <w:jc w:val="center"/>
              <w:rPr>
                <w:rFonts w:ascii="Arial" w:hAnsi="Arial"/>
                <w:b/>
                <w:color w:val="000000"/>
                <w:sz w:val="12"/>
                <w:szCs w:val="14"/>
              </w:rPr>
            </w:pPr>
            <w:r w:rsidRPr="00965B7A">
              <w:rPr>
                <w:rFonts w:ascii="Arial" w:hAnsi="Arial"/>
                <w:b/>
                <w:color w:val="000000"/>
                <w:sz w:val="12"/>
                <w:szCs w:val="14"/>
              </w:rPr>
              <w:t>[µs]</w:t>
            </w:r>
          </w:p>
        </w:tc>
        <w:tc>
          <w:tcPr>
            <w:tcW w:w="998" w:type="dxa"/>
            <w:vMerge w:val="restart"/>
            <w:tcBorders>
              <w:bottom w:val="single" w:sz="4" w:space="0" w:color="auto"/>
              <w:right w:val="single" w:sz="4" w:space="0" w:color="auto"/>
            </w:tcBorders>
            <w:noWrap/>
            <w:vAlign w:val="center"/>
          </w:tcPr>
          <w:p w14:paraId="596494D6" w14:textId="77777777" w:rsidR="00B679E9" w:rsidRPr="00965B7A" w:rsidRDefault="00B679E9" w:rsidP="00C12C37">
            <w:pPr>
              <w:jc w:val="center"/>
              <w:rPr>
                <w:rFonts w:ascii="Arial" w:hAnsi="Arial"/>
                <w:b/>
                <w:color w:val="000000"/>
                <w:sz w:val="12"/>
                <w:szCs w:val="14"/>
              </w:rPr>
            </w:pPr>
            <w:proofErr w:type="spellStart"/>
            <w:r w:rsidRPr="00965B7A">
              <w:rPr>
                <w:rFonts w:ascii="Arial" w:hAnsi="Arial"/>
                <w:b/>
                <w:color w:val="000000"/>
                <w:sz w:val="12"/>
                <w:szCs w:val="14"/>
              </w:rPr>
              <w:t>Waveform</w:t>
            </w:r>
            <w:proofErr w:type="spellEnd"/>
            <w:r w:rsidRPr="00965B7A">
              <w:rPr>
                <w:rFonts w:ascii="Arial" w:hAnsi="Arial"/>
                <w:b/>
                <w:color w:val="000000"/>
                <w:sz w:val="12"/>
                <w:szCs w:val="14"/>
              </w:rPr>
              <w:t xml:space="preserve"> / </w:t>
            </w:r>
            <w:proofErr w:type="spellStart"/>
            <w:r w:rsidRPr="00965B7A">
              <w:rPr>
                <w:rFonts w:ascii="Arial" w:hAnsi="Arial"/>
                <w:b/>
                <w:color w:val="000000"/>
                <w:sz w:val="12"/>
                <w:szCs w:val="14"/>
              </w:rPr>
              <w:t>Paradigm</w:t>
            </w:r>
            <w:proofErr w:type="spellEnd"/>
          </w:p>
        </w:tc>
        <w:tc>
          <w:tcPr>
            <w:tcW w:w="4772" w:type="dxa"/>
            <w:gridSpan w:val="6"/>
            <w:tcBorders>
              <w:left w:val="single" w:sz="4" w:space="0" w:color="auto"/>
              <w:bottom w:val="single" w:sz="4" w:space="0" w:color="auto"/>
            </w:tcBorders>
            <w:noWrap/>
            <w:vAlign w:val="center"/>
          </w:tcPr>
          <w:p w14:paraId="02AEB821" w14:textId="77777777" w:rsidR="00B679E9" w:rsidRPr="00965B7A" w:rsidRDefault="00B679E9" w:rsidP="00C12C37">
            <w:pPr>
              <w:jc w:val="center"/>
              <w:rPr>
                <w:rFonts w:ascii="Arial" w:hAnsi="Arial"/>
                <w:b/>
                <w:bCs/>
                <w:sz w:val="12"/>
                <w:szCs w:val="12"/>
              </w:rPr>
            </w:pPr>
            <w:proofErr w:type="spellStart"/>
            <w:r w:rsidRPr="00965B7A">
              <w:rPr>
                <w:rFonts w:ascii="Arial" w:hAnsi="Arial"/>
                <w:b/>
                <w:bCs/>
                <w:sz w:val="12"/>
                <w:szCs w:val="12"/>
              </w:rPr>
              <w:t>Electrode</w:t>
            </w:r>
            <w:proofErr w:type="spellEnd"/>
          </w:p>
        </w:tc>
        <w:tc>
          <w:tcPr>
            <w:tcW w:w="2450" w:type="dxa"/>
            <w:gridSpan w:val="3"/>
            <w:tcBorders>
              <w:bottom w:val="single" w:sz="4" w:space="0" w:color="auto"/>
              <w:right w:val="single" w:sz="4" w:space="0" w:color="auto"/>
            </w:tcBorders>
            <w:noWrap/>
            <w:vAlign w:val="center"/>
          </w:tcPr>
          <w:p w14:paraId="03DA6A10"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Stimulator</w:t>
            </w:r>
          </w:p>
        </w:tc>
        <w:tc>
          <w:tcPr>
            <w:tcW w:w="993" w:type="dxa"/>
            <w:tcBorders>
              <w:left w:val="single" w:sz="4" w:space="0" w:color="auto"/>
              <w:bottom w:val="single" w:sz="4" w:space="0" w:color="auto"/>
            </w:tcBorders>
            <w:noWrap/>
            <w:vAlign w:val="center"/>
          </w:tcPr>
          <w:p w14:paraId="6D239166"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Board Dimension / Weight</w:t>
            </w:r>
          </w:p>
          <w:p w14:paraId="088DDF9F"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[mm] / [g]</w:t>
            </w:r>
          </w:p>
        </w:tc>
        <w:tc>
          <w:tcPr>
            <w:tcW w:w="996" w:type="dxa"/>
            <w:tcBorders>
              <w:bottom w:val="single" w:sz="4" w:space="0" w:color="auto"/>
              <w:right w:val="single" w:sz="4" w:space="0" w:color="auto"/>
            </w:tcBorders>
            <w:noWrap/>
            <w:vAlign w:val="center"/>
          </w:tcPr>
          <w:p w14:paraId="45C89EC5"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 xml:space="preserve">Supply / </w:t>
            </w:r>
            <w:proofErr w:type="spellStart"/>
            <w:r w:rsidRPr="00965B7A">
              <w:rPr>
                <w:rFonts w:ascii="Arial" w:hAnsi="Arial"/>
                <w:b/>
                <w:bCs/>
                <w:sz w:val="12"/>
                <w:szCs w:val="12"/>
              </w:rPr>
              <w:t>Consumption</w:t>
            </w:r>
            <w:proofErr w:type="spellEnd"/>
          </w:p>
        </w:tc>
        <w:tc>
          <w:tcPr>
            <w:tcW w:w="709" w:type="dxa"/>
            <w:tcBorders>
              <w:left w:val="single" w:sz="4" w:space="0" w:color="auto"/>
              <w:bottom w:val="single" w:sz="4" w:space="0" w:color="auto"/>
            </w:tcBorders>
            <w:noWrap/>
            <w:vAlign w:val="center"/>
          </w:tcPr>
          <w:p w14:paraId="3C7FB466" w14:textId="77777777" w:rsidR="00B679E9" w:rsidRPr="00965B7A" w:rsidRDefault="00B679E9" w:rsidP="00C12C37">
            <w:pPr>
              <w:jc w:val="center"/>
              <w:rPr>
                <w:rFonts w:ascii="Arial" w:hAnsi="Arial"/>
                <w:b/>
                <w:bCs/>
                <w:sz w:val="12"/>
                <w:szCs w:val="12"/>
              </w:rPr>
            </w:pPr>
            <w:proofErr w:type="spellStart"/>
            <w:r w:rsidRPr="00965B7A">
              <w:rPr>
                <w:rFonts w:ascii="Arial" w:hAnsi="Arial"/>
                <w:b/>
                <w:bCs/>
                <w:sz w:val="12"/>
                <w:szCs w:val="12"/>
              </w:rPr>
              <w:t>Species</w:t>
            </w:r>
            <w:proofErr w:type="spellEnd"/>
          </w:p>
        </w:tc>
        <w:tc>
          <w:tcPr>
            <w:tcW w:w="987" w:type="dxa"/>
            <w:tcBorders>
              <w:bottom w:val="single" w:sz="4" w:space="0" w:color="auto"/>
              <w:right w:val="single" w:sz="4" w:space="0" w:color="auto"/>
            </w:tcBorders>
            <w:noWrap/>
            <w:vAlign w:val="center"/>
          </w:tcPr>
          <w:p w14:paraId="0A3875D0"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Target</w:t>
            </w:r>
          </w:p>
        </w:tc>
      </w:tr>
      <w:tr w:rsidR="00B679E9" w:rsidRPr="00965B7A" w14:paraId="1774F637" w14:textId="77777777" w:rsidTr="00C12C37">
        <w:trPr>
          <w:cantSplit/>
          <w:trHeight w:val="706"/>
          <w:jc w:val="center"/>
        </w:trPr>
        <w:tc>
          <w:tcPr>
            <w:tcW w:w="1844" w:type="dxa"/>
            <w:tcBorders>
              <w:right w:val="single" w:sz="4" w:space="0" w:color="auto"/>
            </w:tcBorders>
            <w:vAlign w:val="center"/>
          </w:tcPr>
          <w:p w14:paraId="7EF2389A" w14:textId="77777777" w:rsidR="00B679E9" w:rsidRPr="00965B7A" w:rsidRDefault="00B679E9" w:rsidP="00C12C37">
            <w:pPr>
              <w:jc w:val="center"/>
              <w:rPr>
                <w:rFonts w:ascii="Arial" w:hAnsi="Arial"/>
                <w:b/>
                <w:bCs/>
                <w:sz w:val="16"/>
                <w:szCs w:val="16"/>
              </w:rPr>
            </w:pPr>
          </w:p>
        </w:tc>
        <w:tc>
          <w:tcPr>
            <w:tcW w:w="849" w:type="dxa"/>
            <w:vMerge/>
            <w:noWrap/>
            <w:vAlign w:val="center"/>
            <w:hideMark/>
          </w:tcPr>
          <w:p w14:paraId="2D7257D8" w14:textId="77777777" w:rsidR="00B679E9" w:rsidRPr="00965B7A" w:rsidRDefault="00B679E9" w:rsidP="00C12C37">
            <w:pPr>
              <w:jc w:val="center"/>
              <w:rPr>
                <w:rFonts w:ascii="Arial" w:hAnsi="Arial"/>
                <w:b/>
                <w:bCs/>
                <w:sz w:val="16"/>
                <w:szCs w:val="16"/>
                <w:u w:val="single"/>
              </w:rPr>
            </w:pPr>
          </w:p>
        </w:tc>
        <w:tc>
          <w:tcPr>
            <w:tcW w:w="711" w:type="dxa"/>
            <w:vMerge/>
            <w:noWrap/>
            <w:vAlign w:val="center"/>
            <w:hideMark/>
          </w:tcPr>
          <w:p w14:paraId="16A0C287" w14:textId="77777777" w:rsidR="00B679E9" w:rsidRPr="00965B7A" w:rsidRDefault="00B679E9" w:rsidP="00C12C37">
            <w:pPr>
              <w:jc w:val="center"/>
              <w:rPr>
                <w:rFonts w:ascii="Arial" w:hAnsi="Arial"/>
                <w:b/>
                <w:bCs/>
                <w:sz w:val="16"/>
                <w:szCs w:val="16"/>
                <w:u w:val="single"/>
              </w:rPr>
            </w:pPr>
          </w:p>
        </w:tc>
        <w:tc>
          <w:tcPr>
            <w:tcW w:w="709" w:type="dxa"/>
            <w:vMerge/>
            <w:noWrap/>
            <w:vAlign w:val="center"/>
            <w:hideMark/>
          </w:tcPr>
          <w:p w14:paraId="30536C57" w14:textId="77777777" w:rsidR="00B679E9" w:rsidRPr="00965B7A" w:rsidRDefault="00B679E9" w:rsidP="00C12C37">
            <w:pPr>
              <w:jc w:val="center"/>
              <w:rPr>
                <w:rFonts w:ascii="Arial" w:hAnsi="Arial"/>
                <w:b/>
                <w:bCs/>
                <w:sz w:val="16"/>
                <w:szCs w:val="16"/>
                <w:u w:val="single"/>
              </w:rPr>
            </w:pPr>
          </w:p>
        </w:tc>
        <w:tc>
          <w:tcPr>
            <w:tcW w:w="998" w:type="dxa"/>
            <w:vMerge/>
            <w:noWrap/>
            <w:vAlign w:val="center"/>
            <w:hideMark/>
          </w:tcPr>
          <w:p w14:paraId="0B702165" w14:textId="77777777" w:rsidR="00B679E9" w:rsidRPr="00965B7A" w:rsidRDefault="00B679E9" w:rsidP="00C12C37">
            <w:pPr>
              <w:jc w:val="center"/>
              <w:rPr>
                <w:rFonts w:ascii="Arial" w:hAnsi="Arial"/>
                <w:b/>
                <w:bCs/>
                <w:sz w:val="16"/>
                <w:szCs w:val="16"/>
                <w:u w:val="single"/>
              </w:rPr>
            </w:pPr>
          </w:p>
        </w:tc>
        <w:tc>
          <w:tcPr>
            <w:tcW w:w="556" w:type="dxa"/>
            <w:tcBorders>
              <w:top w:val="single" w:sz="4" w:space="0" w:color="auto"/>
              <w:left w:val="single" w:sz="4" w:space="0" w:color="auto"/>
              <w:bottom w:val="single" w:sz="4" w:space="0" w:color="auto"/>
            </w:tcBorders>
            <w:noWrap/>
            <w:vAlign w:val="center"/>
            <w:hideMark/>
          </w:tcPr>
          <w:p w14:paraId="67BDE6B9"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R / Z,</w:t>
            </w:r>
          </w:p>
          <w:p w14:paraId="7B492889"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in vitro</w:t>
            </w:r>
          </w:p>
          <w:p w14:paraId="40A50E19"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w:t>
            </w:r>
            <w:r w:rsidRPr="00120837">
              <w:rPr>
                <w:rFonts w:ascii="Arial" w:hAnsi="Arial"/>
                <w:b/>
                <w:bCs/>
                <w:sz w:val="12"/>
                <w:szCs w:val="12"/>
              </w:rPr>
              <w:t>kΩ</w:t>
            </w:r>
            <w:r w:rsidRPr="00965B7A">
              <w:rPr>
                <w:rFonts w:ascii="Arial" w:hAnsi="Arial"/>
                <w:b/>
                <w:bCs/>
                <w:sz w:val="12"/>
                <w:szCs w:val="12"/>
              </w:rPr>
              <w:t>]</w:t>
            </w:r>
          </w:p>
        </w:tc>
        <w:tc>
          <w:tcPr>
            <w:tcW w:w="567" w:type="dxa"/>
            <w:tcBorders>
              <w:top w:val="single" w:sz="4" w:space="0" w:color="auto"/>
              <w:bottom w:val="single" w:sz="4" w:space="0" w:color="auto"/>
            </w:tcBorders>
            <w:noWrap/>
            <w:vAlign w:val="center"/>
            <w:hideMark/>
          </w:tcPr>
          <w:p w14:paraId="171AB884"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Z</w:t>
            </w:r>
            <w:r w:rsidRPr="004F2340">
              <w:rPr>
                <w:rFonts w:ascii="Arial" w:hAnsi="Arial"/>
                <w:b/>
                <w:bCs/>
                <w:sz w:val="12"/>
                <w:szCs w:val="12"/>
                <w:vertAlign w:val="subscript"/>
              </w:rPr>
              <w:t>STIM</w:t>
            </w:r>
          </w:p>
          <w:p w14:paraId="772554D9"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in vivo</w:t>
            </w:r>
          </w:p>
          <w:p w14:paraId="6E35122C" w14:textId="77777777" w:rsidR="00B679E9" w:rsidRPr="00120837" w:rsidRDefault="00B679E9" w:rsidP="00C12C37">
            <w:pPr>
              <w:jc w:val="center"/>
              <w:rPr>
                <w:rFonts w:ascii="Arial" w:hAnsi="Arial"/>
                <w:b/>
                <w:bCs/>
                <w:sz w:val="12"/>
                <w:szCs w:val="12"/>
              </w:rPr>
            </w:pPr>
            <w:r w:rsidRPr="00120837">
              <w:rPr>
                <w:rFonts w:ascii="Arial" w:hAnsi="Arial"/>
                <w:b/>
                <w:bCs/>
                <w:sz w:val="12"/>
                <w:szCs w:val="12"/>
              </w:rPr>
              <w:t>[kΩ]</w:t>
            </w:r>
          </w:p>
        </w:tc>
        <w:tc>
          <w:tcPr>
            <w:tcW w:w="709" w:type="dxa"/>
            <w:tcBorders>
              <w:top w:val="single" w:sz="4" w:space="0" w:color="auto"/>
              <w:bottom w:val="single" w:sz="4" w:space="0" w:color="auto"/>
            </w:tcBorders>
            <w:noWrap/>
            <w:vAlign w:val="center"/>
            <w:hideMark/>
          </w:tcPr>
          <w:p w14:paraId="0507203E"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Diameter</w:t>
            </w:r>
          </w:p>
          <w:p w14:paraId="7D6CA08B"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[µm]</w:t>
            </w:r>
          </w:p>
        </w:tc>
        <w:tc>
          <w:tcPr>
            <w:tcW w:w="994" w:type="dxa"/>
            <w:tcBorders>
              <w:top w:val="single" w:sz="4" w:space="0" w:color="auto"/>
              <w:bottom w:val="single" w:sz="4" w:space="0" w:color="auto"/>
            </w:tcBorders>
            <w:noWrap/>
            <w:vAlign w:val="center"/>
            <w:hideMark/>
          </w:tcPr>
          <w:p w14:paraId="4B57F346" w14:textId="77777777" w:rsidR="00B679E9" w:rsidRPr="00AB091D" w:rsidRDefault="00B679E9" w:rsidP="00C12C37">
            <w:pPr>
              <w:jc w:val="center"/>
              <w:rPr>
                <w:rFonts w:ascii="Arial" w:hAnsi="Arial"/>
                <w:b/>
                <w:bCs/>
                <w:sz w:val="12"/>
                <w:szCs w:val="12"/>
                <w:lang w:val="en-US"/>
              </w:rPr>
            </w:pPr>
            <w:r w:rsidRPr="00AB091D">
              <w:rPr>
                <w:rFonts w:ascii="Arial" w:hAnsi="Arial"/>
                <w:b/>
                <w:bCs/>
                <w:sz w:val="12"/>
                <w:szCs w:val="12"/>
                <w:lang w:val="en-US"/>
              </w:rPr>
              <w:t>Charge Density, (Charge per Phase)</w:t>
            </w:r>
          </w:p>
        </w:tc>
        <w:tc>
          <w:tcPr>
            <w:tcW w:w="992" w:type="dxa"/>
            <w:tcBorders>
              <w:top w:val="single" w:sz="4" w:space="0" w:color="auto"/>
              <w:bottom w:val="single" w:sz="4" w:space="0" w:color="auto"/>
            </w:tcBorders>
            <w:noWrap/>
            <w:vAlign w:val="center"/>
            <w:hideMark/>
          </w:tcPr>
          <w:p w14:paraId="081CAB29" w14:textId="77777777" w:rsidR="00B679E9" w:rsidRPr="00965B7A" w:rsidRDefault="00B679E9" w:rsidP="00C12C37">
            <w:pPr>
              <w:jc w:val="center"/>
              <w:rPr>
                <w:rFonts w:ascii="Arial" w:hAnsi="Arial"/>
                <w:b/>
                <w:bCs/>
                <w:sz w:val="12"/>
                <w:szCs w:val="12"/>
              </w:rPr>
            </w:pPr>
            <w:proofErr w:type="spellStart"/>
            <w:r w:rsidRPr="00965B7A">
              <w:rPr>
                <w:rFonts w:ascii="Arial" w:hAnsi="Arial"/>
                <w:b/>
                <w:bCs/>
                <w:sz w:val="12"/>
                <w:szCs w:val="12"/>
              </w:rPr>
              <w:t>Manufacturer</w:t>
            </w:r>
            <w:proofErr w:type="spellEnd"/>
          </w:p>
        </w:tc>
        <w:tc>
          <w:tcPr>
            <w:tcW w:w="954" w:type="dxa"/>
            <w:tcBorders>
              <w:top w:val="single" w:sz="4" w:space="0" w:color="auto"/>
              <w:bottom w:val="single" w:sz="4" w:space="0" w:color="auto"/>
              <w:right w:val="single" w:sz="4" w:space="0" w:color="auto"/>
            </w:tcBorders>
            <w:noWrap/>
            <w:vAlign w:val="center"/>
            <w:hideMark/>
          </w:tcPr>
          <w:p w14:paraId="4EDEF87E"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Tip / Material</w:t>
            </w:r>
          </w:p>
        </w:tc>
        <w:tc>
          <w:tcPr>
            <w:tcW w:w="606" w:type="dxa"/>
            <w:tcBorders>
              <w:top w:val="single" w:sz="4" w:space="0" w:color="auto"/>
              <w:left w:val="single" w:sz="4" w:space="0" w:color="auto"/>
              <w:bottom w:val="single" w:sz="4" w:space="0" w:color="auto"/>
            </w:tcBorders>
            <w:noWrap/>
            <w:vAlign w:val="center"/>
            <w:hideMark/>
          </w:tcPr>
          <w:p w14:paraId="5AEFE73E"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Type</w:t>
            </w:r>
          </w:p>
        </w:tc>
        <w:tc>
          <w:tcPr>
            <w:tcW w:w="850" w:type="dxa"/>
            <w:tcBorders>
              <w:top w:val="single" w:sz="4" w:space="0" w:color="auto"/>
              <w:bottom w:val="single" w:sz="4" w:space="0" w:color="auto"/>
            </w:tcBorders>
            <w:vAlign w:val="center"/>
          </w:tcPr>
          <w:p w14:paraId="40871DD3" w14:textId="77777777" w:rsidR="00B679E9" w:rsidRPr="00965B7A" w:rsidRDefault="00B679E9" w:rsidP="00C12C37">
            <w:pPr>
              <w:jc w:val="center"/>
              <w:rPr>
                <w:rFonts w:ascii="Arial" w:hAnsi="Arial"/>
                <w:b/>
                <w:bCs/>
                <w:sz w:val="12"/>
                <w:szCs w:val="12"/>
              </w:rPr>
            </w:pPr>
            <w:r w:rsidRPr="00965B7A">
              <w:rPr>
                <w:rFonts w:ascii="Arial" w:hAnsi="Arial"/>
                <w:b/>
                <w:bCs/>
                <w:sz w:val="12"/>
                <w:szCs w:val="12"/>
              </w:rPr>
              <w:t>Channel / Duration</w:t>
            </w:r>
          </w:p>
        </w:tc>
        <w:tc>
          <w:tcPr>
            <w:tcW w:w="994" w:type="dxa"/>
            <w:tcBorders>
              <w:top w:val="single" w:sz="4" w:space="0" w:color="auto"/>
              <w:bottom w:val="single" w:sz="4" w:space="0" w:color="auto"/>
              <w:right w:val="single" w:sz="4" w:space="0" w:color="auto"/>
            </w:tcBorders>
            <w:noWrap/>
            <w:vAlign w:val="center"/>
            <w:hideMark/>
          </w:tcPr>
          <w:p w14:paraId="1A8FFB80" w14:textId="77777777" w:rsidR="00B679E9" w:rsidRPr="00965B7A" w:rsidRDefault="00B679E9" w:rsidP="00C12C37">
            <w:pPr>
              <w:jc w:val="center"/>
              <w:rPr>
                <w:rFonts w:ascii="Arial" w:hAnsi="Arial"/>
                <w:b/>
                <w:bCs/>
                <w:sz w:val="12"/>
                <w:szCs w:val="12"/>
              </w:rPr>
            </w:pPr>
            <w:proofErr w:type="spellStart"/>
            <w:r w:rsidRPr="00965B7A">
              <w:rPr>
                <w:rFonts w:ascii="Arial" w:hAnsi="Arial"/>
                <w:b/>
                <w:bCs/>
                <w:sz w:val="12"/>
                <w:szCs w:val="12"/>
              </w:rPr>
              <w:t>Application</w:t>
            </w:r>
            <w:proofErr w:type="spellEnd"/>
          </w:p>
        </w:tc>
        <w:tc>
          <w:tcPr>
            <w:tcW w:w="993" w:type="dxa"/>
            <w:tcBorders>
              <w:left w:val="single" w:sz="4" w:space="0" w:color="auto"/>
              <w:bottom w:val="single" w:sz="4" w:space="0" w:color="auto"/>
            </w:tcBorders>
            <w:noWrap/>
            <w:vAlign w:val="center"/>
            <w:hideMark/>
          </w:tcPr>
          <w:p w14:paraId="20B01ACB" w14:textId="77777777" w:rsidR="00B679E9" w:rsidRPr="00965B7A" w:rsidRDefault="00B679E9" w:rsidP="00C12C37">
            <w:pPr>
              <w:jc w:val="center"/>
              <w:rPr>
                <w:rFonts w:ascii="Arial" w:hAnsi="Arial"/>
                <w:b/>
                <w:bCs/>
                <w:sz w:val="12"/>
                <w:szCs w:val="12"/>
              </w:rPr>
            </w:pPr>
          </w:p>
        </w:tc>
        <w:tc>
          <w:tcPr>
            <w:tcW w:w="996" w:type="dxa"/>
            <w:tcBorders>
              <w:bottom w:val="single" w:sz="4" w:space="0" w:color="auto"/>
              <w:right w:val="single" w:sz="4" w:space="0" w:color="auto"/>
            </w:tcBorders>
            <w:noWrap/>
            <w:vAlign w:val="center"/>
            <w:hideMark/>
          </w:tcPr>
          <w:p w14:paraId="1F00A78E" w14:textId="77777777" w:rsidR="00B679E9" w:rsidRPr="00965B7A" w:rsidRDefault="00B679E9" w:rsidP="00C12C37">
            <w:pPr>
              <w:jc w:val="center"/>
              <w:rPr>
                <w:rFonts w:ascii="Arial" w:hAnsi="Arial"/>
                <w:b/>
                <w:bCs/>
                <w:sz w:val="12"/>
                <w:szCs w:val="12"/>
              </w:rPr>
            </w:pPr>
          </w:p>
        </w:tc>
        <w:tc>
          <w:tcPr>
            <w:tcW w:w="709" w:type="dxa"/>
            <w:tcBorders>
              <w:left w:val="single" w:sz="4" w:space="0" w:color="auto"/>
              <w:bottom w:val="single" w:sz="4" w:space="0" w:color="auto"/>
            </w:tcBorders>
            <w:noWrap/>
            <w:vAlign w:val="center"/>
            <w:hideMark/>
          </w:tcPr>
          <w:p w14:paraId="7728A2D6" w14:textId="77777777" w:rsidR="00B679E9" w:rsidRPr="00965B7A" w:rsidRDefault="00B679E9" w:rsidP="00C12C37">
            <w:pPr>
              <w:jc w:val="center"/>
              <w:rPr>
                <w:rFonts w:ascii="Arial" w:hAnsi="Arial"/>
                <w:b/>
                <w:bCs/>
                <w:sz w:val="12"/>
                <w:szCs w:val="12"/>
              </w:rPr>
            </w:pPr>
          </w:p>
        </w:tc>
        <w:tc>
          <w:tcPr>
            <w:tcW w:w="987" w:type="dxa"/>
            <w:tcBorders>
              <w:bottom w:val="single" w:sz="4" w:space="0" w:color="auto"/>
              <w:right w:val="single" w:sz="4" w:space="0" w:color="auto"/>
            </w:tcBorders>
            <w:noWrap/>
            <w:vAlign w:val="center"/>
            <w:hideMark/>
          </w:tcPr>
          <w:p w14:paraId="6CFBEB0B" w14:textId="77777777" w:rsidR="00B679E9" w:rsidRPr="00965B7A" w:rsidRDefault="00B679E9" w:rsidP="00C12C37">
            <w:pPr>
              <w:jc w:val="center"/>
              <w:rPr>
                <w:rFonts w:ascii="Arial" w:hAnsi="Arial"/>
                <w:b/>
                <w:bCs/>
                <w:sz w:val="12"/>
                <w:szCs w:val="12"/>
              </w:rPr>
            </w:pPr>
          </w:p>
        </w:tc>
      </w:tr>
      <w:tr w:rsidR="00B679E9" w:rsidRPr="00965B7A" w14:paraId="656B863C" w14:textId="77777777" w:rsidTr="00C12C37">
        <w:trPr>
          <w:cantSplit/>
          <w:trHeight w:val="125"/>
          <w:jc w:val="center"/>
        </w:trPr>
        <w:tc>
          <w:tcPr>
            <w:tcW w:w="1844" w:type="dxa"/>
            <w:tcBorders>
              <w:right w:val="single" w:sz="4" w:space="0" w:color="auto"/>
            </w:tcBorders>
            <w:vAlign w:val="center"/>
          </w:tcPr>
          <w:p w14:paraId="7D166123" w14:textId="0B624A7D" w:rsidR="00B679E9" w:rsidRPr="00965B7A" w:rsidRDefault="00B679E9" w:rsidP="00C12C37">
            <w:pPr>
              <w:ind w:right="255"/>
              <w:jc w:val="center"/>
              <w:rPr>
                <w:rFonts w:ascii="Arial" w:hAnsi="Arial"/>
                <w:sz w:val="12"/>
                <w:szCs w:val="12"/>
              </w:rPr>
            </w:pPr>
            <w:proofErr w:type="spellStart"/>
            <w:r w:rsidRPr="00965B7A">
              <w:rPr>
                <w:rFonts w:ascii="Arial" w:hAnsi="Arial"/>
                <w:sz w:val="12"/>
                <w:szCs w:val="12"/>
              </w:rPr>
              <w:t>Kolbl</w:t>
            </w:r>
            <w:proofErr w:type="spellEnd"/>
            <w:r w:rsidRPr="00965B7A">
              <w:rPr>
                <w:rFonts w:ascii="Arial" w:hAnsi="Arial"/>
                <w:sz w:val="12"/>
                <w:szCs w:val="12"/>
              </w:rPr>
              <w:t xml:space="preserve"> et al., 2015</w:t>
            </w:r>
            <w:r w:rsidRPr="00965B7A">
              <w:t xml:space="preserve"> </w:t>
            </w:r>
            <w:r w:rsidRPr="00D37248">
              <w:rPr>
                <w:rFonts w:ascii="Arial" w:hAnsi="Arial"/>
                <w:color w:val="4472C4" w:themeColor="accent1"/>
                <w:sz w:val="12"/>
                <w:szCs w:val="12"/>
              </w:rPr>
              <w:fldChar w:fldCharType="begin"/>
            </w:r>
            <w:r w:rsidR="007B2497">
              <w:rPr>
                <w:rFonts w:ascii="Arial" w:hAnsi="Arial"/>
                <w:color w:val="4472C4" w:themeColor="accent1"/>
                <w:sz w:val="12"/>
                <w:szCs w:val="12"/>
              </w:rPr>
              <w:instrText xml:space="preserve"> ADDIN EN.CITE &lt;EndNote&gt;&lt;Cite&gt;&lt;Author&gt;Kolbl&lt;/Author&gt;&lt;Year&gt;2016&lt;/Year&gt;&lt;RecNum&gt;67&lt;/RecNum&gt;&lt;DisplayText&gt;[1]&lt;/DisplayText&gt;&lt;record&gt;&lt;rec-number&gt;67&lt;/rec-number&gt;&lt;foreign-keys&gt;&lt;key app="EN" db-id="9vs2f5a2dsxe0oepzpf552eiwa9vfdar2p5v" timestamp="1571222983"&gt;67&lt;/key&gt;&lt;/foreign-keys&gt;&lt;ref-type name="Journal Article"&gt;17&lt;/ref-type&gt;&lt;contributors&gt;&lt;authors&gt;&lt;author&gt;Kolbl, F.&lt;/author&gt;&lt;author&gt;N&amp;apos;Kaoua, G.&lt;/author&gt;&lt;author&gt;Naudet, F.&lt;/author&gt;&lt;author&gt;Berthier, F.&lt;/author&gt;&lt;author&gt;Faggiani, E.&lt;/author&gt;&lt;author&gt;Renaud, S.&lt;/author&gt;&lt;author&gt;Benazzouz, A.&lt;/author&gt;&lt;author&gt;Lewis, N.&lt;/author&gt;&lt;/authors&gt;&lt;/contributors&gt;&lt;titles&gt;&lt;title&gt;An Embedded Deep Brain Stimulator for Biphasic Chronic Experiments in Freely Moving Rodents&lt;/title&gt;&lt;secondary-title&gt;IEEE Trans Biomed Circuits Syst&lt;/secondary-title&gt;&lt;/titles&gt;&lt;periodical&gt;&lt;full-title&gt;IEEE Trans Biomed Circuits Syst&lt;/full-title&gt;&lt;/periodical&gt;&lt;pages&gt;72-84&lt;/pages&gt;&lt;volume&gt;10&lt;/volume&gt;&lt;number&gt;1&lt;/number&gt;&lt;edition&gt;2014/12/30&lt;/edition&gt;&lt;keywords&gt;&lt;keyword&gt;Animals&lt;/keyword&gt;&lt;keyword&gt;Deep Brain Stimulation/*instrumentation&lt;/keyword&gt;&lt;keyword&gt;Disease Models, Animal&lt;/keyword&gt;&lt;keyword&gt;Electric Stimulation&lt;/keyword&gt;&lt;keyword&gt;Electronics, Medical&lt;/keyword&gt;&lt;keyword&gt;Equipment Design&lt;/keyword&gt;&lt;keyword&gt;Humans&lt;/keyword&gt;&lt;keyword&gt;Male&lt;/keyword&gt;&lt;keyword&gt;Parkinson Disease/*therapy&lt;/keyword&gt;&lt;keyword&gt;Rats&lt;/keyword&gt;&lt;/keywords&gt;&lt;dates&gt;&lt;year&gt;2016&lt;/year&gt;&lt;pub-dates&gt;&lt;date&gt;Feb&lt;/date&gt;&lt;/pub-dates&gt;&lt;/dates&gt;&lt;isbn&gt;1940-9990 (Electronic)&amp;#xD;1932-4545 (Linking)&lt;/isbn&gt;&lt;accession-num&gt;25546861&lt;/accession-num&gt;&lt;urls&gt;&lt;related-urls&gt;&lt;url&gt;https://www.ncbi.nlm.nih.gov/pubmed/25546861&lt;/url&gt;&lt;/related-urls&gt;&lt;/urls&gt;&lt;electronic-resource-num&gt;10.1109/TBCAS.2014.2368788&lt;/electronic-resource-num&gt;&lt;/record&gt;&lt;/Cite&gt;&lt;/EndNote&gt;</w:instrText>
            </w:r>
            <w:r w:rsidRPr="00D37248">
              <w:rPr>
                <w:rFonts w:ascii="Arial" w:hAnsi="Arial"/>
                <w:color w:val="4472C4" w:themeColor="accent1"/>
                <w:sz w:val="12"/>
                <w:szCs w:val="12"/>
              </w:rPr>
              <w:fldChar w:fldCharType="separate"/>
            </w:r>
            <w:r w:rsidR="007B2497">
              <w:rPr>
                <w:rFonts w:ascii="Arial" w:hAnsi="Arial"/>
                <w:noProof/>
                <w:color w:val="4472C4" w:themeColor="accent1"/>
                <w:sz w:val="12"/>
                <w:szCs w:val="12"/>
              </w:rPr>
              <w:t>[1]</w:t>
            </w:r>
            <w:r w:rsidRPr="00D37248">
              <w:rPr>
                <w:rFonts w:ascii="Arial" w:hAnsi="Arial"/>
                <w:color w:val="4472C4" w:themeColor="accent1"/>
                <w:sz w:val="12"/>
                <w:szCs w:val="12"/>
              </w:rPr>
              <w:fldChar w:fldCharType="end"/>
            </w:r>
          </w:p>
        </w:tc>
        <w:tc>
          <w:tcPr>
            <w:tcW w:w="849" w:type="dxa"/>
            <w:tcBorders>
              <w:left w:val="single" w:sz="4" w:space="0" w:color="auto"/>
            </w:tcBorders>
            <w:noWrap/>
            <w:vAlign w:val="center"/>
            <w:hideMark/>
          </w:tcPr>
          <w:p w14:paraId="5E996EA7" w14:textId="77777777" w:rsidR="00B679E9" w:rsidRPr="00DC14CD" w:rsidRDefault="00B679E9" w:rsidP="00C12C37">
            <w:pPr>
              <w:jc w:val="center"/>
              <w:rPr>
                <w:rFonts w:ascii="Arial" w:hAnsi="Arial"/>
                <w:sz w:val="12"/>
                <w:szCs w:val="12"/>
              </w:rPr>
            </w:pPr>
            <w:r w:rsidRPr="00DC14CD">
              <w:rPr>
                <w:rFonts w:ascii="Arial" w:hAnsi="Arial"/>
                <w:sz w:val="12"/>
                <w:szCs w:val="12"/>
              </w:rPr>
              <w:t>400</w:t>
            </w:r>
          </w:p>
        </w:tc>
        <w:tc>
          <w:tcPr>
            <w:tcW w:w="711" w:type="dxa"/>
            <w:noWrap/>
            <w:vAlign w:val="center"/>
            <w:hideMark/>
          </w:tcPr>
          <w:p w14:paraId="3F36EF15" w14:textId="77777777" w:rsidR="00B679E9" w:rsidRPr="00DC14CD" w:rsidRDefault="00B679E9" w:rsidP="00C12C37">
            <w:pPr>
              <w:jc w:val="center"/>
              <w:rPr>
                <w:rFonts w:ascii="Arial" w:hAnsi="Arial"/>
                <w:sz w:val="12"/>
                <w:szCs w:val="12"/>
              </w:rPr>
            </w:pPr>
            <w:r w:rsidRPr="00DC14CD">
              <w:rPr>
                <w:rFonts w:ascii="Arial" w:hAnsi="Arial"/>
                <w:sz w:val="12"/>
                <w:szCs w:val="12"/>
              </w:rPr>
              <w:t>130</w:t>
            </w:r>
          </w:p>
        </w:tc>
        <w:tc>
          <w:tcPr>
            <w:tcW w:w="709" w:type="dxa"/>
            <w:noWrap/>
            <w:vAlign w:val="center"/>
            <w:hideMark/>
          </w:tcPr>
          <w:p w14:paraId="397EE07B" w14:textId="77777777" w:rsidR="00B679E9" w:rsidRPr="00DC14CD" w:rsidRDefault="00B679E9" w:rsidP="00C12C37">
            <w:pPr>
              <w:jc w:val="center"/>
              <w:rPr>
                <w:rFonts w:ascii="Arial" w:hAnsi="Arial"/>
                <w:sz w:val="12"/>
                <w:szCs w:val="12"/>
              </w:rPr>
            </w:pPr>
            <w:r w:rsidRPr="00DC14CD">
              <w:rPr>
                <w:rFonts w:ascii="Arial" w:hAnsi="Arial"/>
                <w:sz w:val="12"/>
                <w:szCs w:val="12"/>
              </w:rPr>
              <w:t>60</w:t>
            </w:r>
          </w:p>
        </w:tc>
        <w:tc>
          <w:tcPr>
            <w:tcW w:w="998" w:type="dxa"/>
            <w:tcBorders>
              <w:right w:val="single" w:sz="4" w:space="0" w:color="auto"/>
            </w:tcBorders>
            <w:noWrap/>
            <w:vAlign w:val="center"/>
            <w:hideMark/>
          </w:tcPr>
          <w:p w14:paraId="53769F15"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current mode, charge balanced stimulation</w:t>
            </w:r>
          </w:p>
        </w:tc>
        <w:tc>
          <w:tcPr>
            <w:tcW w:w="556" w:type="dxa"/>
            <w:tcBorders>
              <w:left w:val="single" w:sz="4" w:space="0" w:color="auto"/>
            </w:tcBorders>
            <w:noWrap/>
            <w:vAlign w:val="center"/>
            <w:hideMark/>
          </w:tcPr>
          <w:p w14:paraId="08C1BEA6" w14:textId="77777777" w:rsidR="00B679E9" w:rsidRPr="00DC14CD" w:rsidRDefault="00B679E9" w:rsidP="00C12C37">
            <w:pPr>
              <w:jc w:val="center"/>
              <w:rPr>
                <w:rFonts w:ascii="Arial" w:hAnsi="Arial"/>
                <w:sz w:val="12"/>
                <w:szCs w:val="12"/>
              </w:rPr>
            </w:pPr>
            <w:r w:rsidRPr="00DC14CD">
              <w:rPr>
                <w:rFonts w:ascii="Arial" w:hAnsi="Arial"/>
                <w:sz w:val="12"/>
                <w:szCs w:val="12"/>
              </w:rPr>
              <w:t>-</w:t>
            </w:r>
          </w:p>
        </w:tc>
        <w:tc>
          <w:tcPr>
            <w:tcW w:w="567" w:type="dxa"/>
            <w:noWrap/>
            <w:vAlign w:val="center"/>
            <w:hideMark/>
          </w:tcPr>
          <w:p w14:paraId="0BBBADDD" w14:textId="77777777" w:rsidR="00B679E9" w:rsidRPr="00DC14CD" w:rsidRDefault="00B679E9" w:rsidP="00C12C37">
            <w:pPr>
              <w:jc w:val="center"/>
              <w:rPr>
                <w:rFonts w:ascii="Arial" w:hAnsi="Arial"/>
                <w:sz w:val="12"/>
                <w:szCs w:val="12"/>
              </w:rPr>
            </w:pPr>
            <w:r w:rsidRPr="00DC14CD">
              <w:rPr>
                <w:rFonts w:ascii="Arial" w:hAnsi="Arial"/>
                <w:sz w:val="12"/>
                <w:szCs w:val="12"/>
              </w:rPr>
              <w:t>-</w:t>
            </w:r>
          </w:p>
        </w:tc>
        <w:tc>
          <w:tcPr>
            <w:tcW w:w="709" w:type="dxa"/>
            <w:noWrap/>
            <w:vAlign w:val="center"/>
            <w:hideMark/>
          </w:tcPr>
          <w:p w14:paraId="3A09BCAB" w14:textId="77777777" w:rsidR="00B679E9" w:rsidRPr="00DC14CD" w:rsidRDefault="00B679E9" w:rsidP="00C12C37">
            <w:pPr>
              <w:jc w:val="center"/>
              <w:rPr>
                <w:rFonts w:ascii="Arial" w:hAnsi="Arial"/>
                <w:sz w:val="12"/>
                <w:szCs w:val="12"/>
              </w:rPr>
            </w:pPr>
            <w:r w:rsidRPr="00DC14CD">
              <w:rPr>
                <w:rFonts w:ascii="Arial" w:hAnsi="Arial"/>
                <w:sz w:val="12"/>
                <w:szCs w:val="12"/>
              </w:rPr>
              <w:t xml:space="preserve">.008 mm bare, .0110 mm </w:t>
            </w:r>
            <w:proofErr w:type="spellStart"/>
            <w:r w:rsidRPr="00DC14CD">
              <w:rPr>
                <w:rFonts w:ascii="Arial" w:hAnsi="Arial"/>
                <w:sz w:val="12"/>
                <w:szCs w:val="12"/>
              </w:rPr>
              <w:t>coated</w:t>
            </w:r>
            <w:proofErr w:type="spellEnd"/>
          </w:p>
        </w:tc>
        <w:tc>
          <w:tcPr>
            <w:tcW w:w="994" w:type="dxa"/>
            <w:noWrap/>
            <w:vAlign w:val="center"/>
            <w:hideMark/>
          </w:tcPr>
          <w:p w14:paraId="2297CD9B" w14:textId="77777777" w:rsidR="00B679E9" w:rsidRPr="00DC14CD" w:rsidRDefault="00B679E9" w:rsidP="00C12C37">
            <w:pPr>
              <w:jc w:val="center"/>
              <w:rPr>
                <w:rFonts w:ascii="Arial" w:hAnsi="Arial"/>
                <w:sz w:val="12"/>
                <w:szCs w:val="12"/>
              </w:rPr>
            </w:pPr>
            <w:r w:rsidRPr="00DC14CD">
              <w:rPr>
                <w:rFonts w:ascii="Arial" w:hAnsi="Arial"/>
                <w:sz w:val="12"/>
                <w:szCs w:val="12"/>
              </w:rPr>
              <w:t>-</w:t>
            </w:r>
          </w:p>
        </w:tc>
        <w:tc>
          <w:tcPr>
            <w:tcW w:w="992" w:type="dxa"/>
            <w:noWrap/>
            <w:vAlign w:val="center"/>
            <w:hideMark/>
          </w:tcPr>
          <w:p w14:paraId="34B772D9" w14:textId="77777777" w:rsidR="00B679E9" w:rsidRPr="00DC14CD" w:rsidRDefault="00B679E9" w:rsidP="00C12C37">
            <w:pPr>
              <w:jc w:val="center"/>
              <w:rPr>
                <w:rFonts w:ascii="Arial" w:hAnsi="Arial"/>
                <w:sz w:val="12"/>
                <w:szCs w:val="12"/>
              </w:rPr>
            </w:pPr>
            <w:proofErr w:type="spellStart"/>
            <w:r w:rsidRPr="00DC14CD">
              <w:rPr>
                <w:rFonts w:ascii="Arial" w:hAnsi="Arial"/>
                <w:sz w:val="12"/>
                <w:szCs w:val="12"/>
              </w:rPr>
              <w:t>Phymep</w:t>
            </w:r>
            <w:proofErr w:type="spellEnd"/>
            <w:r w:rsidRPr="00DC14CD">
              <w:rPr>
                <w:rFonts w:ascii="Arial" w:hAnsi="Arial"/>
                <w:sz w:val="12"/>
                <w:szCs w:val="12"/>
              </w:rPr>
              <w:t>, France</w:t>
            </w:r>
          </w:p>
        </w:tc>
        <w:tc>
          <w:tcPr>
            <w:tcW w:w="954" w:type="dxa"/>
            <w:tcBorders>
              <w:right w:val="single" w:sz="4" w:space="0" w:color="auto"/>
            </w:tcBorders>
            <w:noWrap/>
            <w:vAlign w:val="center"/>
            <w:hideMark/>
          </w:tcPr>
          <w:p w14:paraId="7CBDC9DE"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needle-like two wire electrodes of twisted tungsten</w:t>
            </w:r>
          </w:p>
        </w:tc>
        <w:tc>
          <w:tcPr>
            <w:tcW w:w="606" w:type="dxa"/>
            <w:tcBorders>
              <w:left w:val="single" w:sz="4" w:space="0" w:color="auto"/>
            </w:tcBorders>
            <w:noWrap/>
            <w:vAlign w:val="center"/>
            <w:hideMark/>
          </w:tcPr>
          <w:p w14:paraId="17F63E17" w14:textId="77777777" w:rsidR="00B679E9" w:rsidRPr="00DC14CD" w:rsidRDefault="00B679E9" w:rsidP="00C12C37">
            <w:pPr>
              <w:jc w:val="center"/>
              <w:rPr>
                <w:rFonts w:ascii="Arial" w:hAnsi="Arial"/>
                <w:sz w:val="12"/>
                <w:szCs w:val="12"/>
              </w:rPr>
            </w:pPr>
            <w:proofErr w:type="spellStart"/>
            <w:r w:rsidRPr="00DC14CD">
              <w:rPr>
                <w:rFonts w:ascii="Arial" w:hAnsi="Arial"/>
                <w:sz w:val="12"/>
                <w:szCs w:val="12"/>
              </w:rPr>
              <w:t>wireless</w:t>
            </w:r>
            <w:proofErr w:type="spellEnd"/>
            <w:r w:rsidRPr="00DC14CD">
              <w:rPr>
                <w:rFonts w:ascii="Arial" w:hAnsi="Arial"/>
                <w:sz w:val="12"/>
                <w:szCs w:val="12"/>
              </w:rPr>
              <w:t xml:space="preserve">, </w:t>
            </w:r>
          </w:p>
          <w:p w14:paraId="5CB8B652" w14:textId="77777777" w:rsidR="00B679E9" w:rsidRPr="00DC14CD" w:rsidRDefault="00B679E9" w:rsidP="00C12C37">
            <w:pPr>
              <w:jc w:val="center"/>
              <w:rPr>
                <w:rFonts w:ascii="Arial" w:hAnsi="Arial"/>
                <w:sz w:val="12"/>
                <w:szCs w:val="12"/>
              </w:rPr>
            </w:pPr>
          </w:p>
        </w:tc>
        <w:tc>
          <w:tcPr>
            <w:tcW w:w="850" w:type="dxa"/>
            <w:vAlign w:val="center"/>
          </w:tcPr>
          <w:p w14:paraId="353749F2" w14:textId="77777777" w:rsidR="00B679E9" w:rsidRPr="00DC14CD" w:rsidRDefault="00B679E9" w:rsidP="00C12C37">
            <w:pPr>
              <w:jc w:val="center"/>
              <w:rPr>
                <w:rFonts w:ascii="Arial" w:hAnsi="Arial"/>
                <w:sz w:val="12"/>
                <w:szCs w:val="12"/>
              </w:rPr>
            </w:pPr>
            <w:r w:rsidRPr="00DC14CD">
              <w:rPr>
                <w:rFonts w:ascii="Arial" w:hAnsi="Arial"/>
                <w:sz w:val="12"/>
                <w:szCs w:val="12"/>
              </w:rPr>
              <w:t xml:space="preserve">2 </w:t>
            </w:r>
            <w:proofErr w:type="spellStart"/>
            <w:r w:rsidRPr="00DC14CD">
              <w:rPr>
                <w:rFonts w:ascii="Arial" w:hAnsi="Arial"/>
                <w:sz w:val="12"/>
                <w:szCs w:val="12"/>
              </w:rPr>
              <w:t>ch</w:t>
            </w:r>
            <w:proofErr w:type="spellEnd"/>
            <w:r w:rsidRPr="00DC14CD">
              <w:rPr>
                <w:rFonts w:ascii="Arial" w:hAnsi="Arial"/>
                <w:sz w:val="12"/>
                <w:szCs w:val="12"/>
              </w:rPr>
              <w:t>,</w:t>
            </w:r>
          </w:p>
          <w:p w14:paraId="251CA0CF" w14:textId="77777777" w:rsidR="00B679E9" w:rsidRPr="00DC14CD" w:rsidRDefault="00B679E9" w:rsidP="00C12C37">
            <w:pPr>
              <w:jc w:val="center"/>
              <w:rPr>
                <w:rFonts w:ascii="Arial" w:hAnsi="Arial"/>
                <w:sz w:val="12"/>
                <w:szCs w:val="12"/>
              </w:rPr>
            </w:pPr>
            <w:r w:rsidRPr="00DC14CD">
              <w:rPr>
                <w:rFonts w:ascii="Arial" w:hAnsi="Arial"/>
                <w:sz w:val="12"/>
                <w:szCs w:val="12"/>
              </w:rPr>
              <w:t>6d</w:t>
            </w:r>
          </w:p>
        </w:tc>
        <w:tc>
          <w:tcPr>
            <w:tcW w:w="994" w:type="dxa"/>
            <w:tcBorders>
              <w:right w:val="single" w:sz="4" w:space="0" w:color="auto"/>
            </w:tcBorders>
            <w:noWrap/>
            <w:vAlign w:val="center"/>
            <w:hideMark/>
          </w:tcPr>
          <w:p w14:paraId="5651DB26" w14:textId="77777777" w:rsidR="00B679E9" w:rsidRPr="00DC14CD" w:rsidRDefault="00B679E9" w:rsidP="00C12C37">
            <w:pPr>
              <w:jc w:val="center"/>
              <w:rPr>
                <w:rFonts w:ascii="Arial" w:hAnsi="Arial"/>
                <w:sz w:val="12"/>
                <w:szCs w:val="12"/>
              </w:rPr>
            </w:pPr>
            <w:proofErr w:type="spellStart"/>
            <w:r w:rsidRPr="00DC14CD">
              <w:rPr>
                <w:rFonts w:ascii="Arial" w:hAnsi="Arial"/>
                <w:sz w:val="12"/>
                <w:szCs w:val="12"/>
              </w:rPr>
              <w:t>head</w:t>
            </w:r>
            <w:proofErr w:type="spellEnd"/>
            <w:r w:rsidRPr="00DC14CD">
              <w:rPr>
                <w:rFonts w:ascii="Arial" w:hAnsi="Arial"/>
                <w:sz w:val="12"/>
                <w:szCs w:val="12"/>
              </w:rPr>
              <w:t>-stage</w:t>
            </w:r>
          </w:p>
        </w:tc>
        <w:tc>
          <w:tcPr>
            <w:tcW w:w="993" w:type="dxa"/>
            <w:tcBorders>
              <w:left w:val="single" w:sz="4" w:space="0" w:color="auto"/>
            </w:tcBorders>
            <w:noWrap/>
            <w:vAlign w:val="center"/>
            <w:hideMark/>
          </w:tcPr>
          <w:p w14:paraId="1D511241" w14:textId="77777777" w:rsidR="00B679E9" w:rsidRPr="00DC14CD" w:rsidRDefault="00B679E9" w:rsidP="00C12C37">
            <w:pPr>
              <w:jc w:val="center"/>
              <w:rPr>
                <w:rFonts w:ascii="Arial" w:hAnsi="Arial"/>
                <w:sz w:val="12"/>
                <w:szCs w:val="12"/>
              </w:rPr>
            </w:pPr>
            <w:r w:rsidRPr="00DC14CD">
              <w:rPr>
                <w:rFonts w:ascii="Arial" w:hAnsi="Arial"/>
                <w:sz w:val="12"/>
                <w:szCs w:val="12"/>
              </w:rPr>
              <w:t>- /</w:t>
            </w:r>
          </w:p>
          <w:p w14:paraId="4A360C19" w14:textId="77777777" w:rsidR="00B679E9" w:rsidRPr="00DC14CD" w:rsidRDefault="00B679E9" w:rsidP="00C12C37">
            <w:pPr>
              <w:jc w:val="center"/>
              <w:rPr>
                <w:rFonts w:ascii="Arial" w:hAnsi="Arial"/>
                <w:sz w:val="12"/>
                <w:szCs w:val="12"/>
              </w:rPr>
            </w:pPr>
            <w:r w:rsidRPr="00DC14CD">
              <w:rPr>
                <w:rFonts w:ascii="Arial" w:hAnsi="Arial"/>
                <w:sz w:val="12"/>
                <w:szCs w:val="12"/>
              </w:rPr>
              <w:t>13.8</w:t>
            </w:r>
          </w:p>
        </w:tc>
        <w:tc>
          <w:tcPr>
            <w:tcW w:w="996" w:type="dxa"/>
            <w:tcBorders>
              <w:right w:val="single" w:sz="4" w:space="0" w:color="auto"/>
            </w:tcBorders>
            <w:noWrap/>
            <w:vAlign w:val="center"/>
            <w:hideMark/>
          </w:tcPr>
          <w:p w14:paraId="167AF5AC"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3 x Zinc-Air, battery changing / 1.9 mA average current consumption 17.6 V</w:t>
            </w:r>
          </w:p>
        </w:tc>
        <w:tc>
          <w:tcPr>
            <w:tcW w:w="709" w:type="dxa"/>
            <w:tcBorders>
              <w:left w:val="single" w:sz="4" w:space="0" w:color="auto"/>
            </w:tcBorders>
            <w:noWrap/>
            <w:vAlign w:val="center"/>
            <w:hideMark/>
          </w:tcPr>
          <w:p w14:paraId="062F921E" w14:textId="77777777" w:rsidR="00B679E9" w:rsidRPr="00DC14CD" w:rsidRDefault="00B679E9" w:rsidP="00C12C37">
            <w:pPr>
              <w:jc w:val="center"/>
              <w:rPr>
                <w:rFonts w:ascii="Arial" w:hAnsi="Arial"/>
                <w:sz w:val="12"/>
                <w:szCs w:val="12"/>
              </w:rPr>
            </w:pPr>
            <w:r w:rsidRPr="00DC14CD">
              <w:rPr>
                <w:rFonts w:ascii="Arial" w:hAnsi="Arial"/>
                <w:sz w:val="12"/>
                <w:szCs w:val="12"/>
              </w:rPr>
              <w:t>rat</w:t>
            </w:r>
          </w:p>
        </w:tc>
        <w:tc>
          <w:tcPr>
            <w:tcW w:w="987" w:type="dxa"/>
            <w:tcBorders>
              <w:right w:val="single" w:sz="4" w:space="0" w:color="auto"/>
            </w:tcBorders>
            <w:noWrap/>
            <w:vAlign w:val="center"/>
            <w:hideMark/>
          </w:tcPr>
          <w:p w14:paraId="6A053913" w14:textId="77777777" w:rsidR="00B679E9" w:rsidRPr="00DC14CD" w:rsidRDefault="00B679E9" w:rsidP="00C12C37">
            <w:pPr>
              <w:jc w:val="center"/>
              <w:rPr>
                <w:rFonts w:ascii="Arial" w:hAnsi="Arial"/>
                <w:sz w:val="12"/>
                <w:szCs w:val="12"/>
              </w:rPr>
            </w:pPr>
            <w:r w:rsidRPr="00965B7A">
              <w:rPr>
                <w:rFonts w:ascii="Arial" w:hAnsi="Arial"/>
                <w:sz w:val="12"/>
                <w:szCs w:val="12"/>
              </w:rPr>
              <w:t xml:space="preserve">bilateral </w:t>
            </w:r>
            <w:r w:rsidRPr="00DC14CD">
              <w:rPr>
                <w:rFonts w:ascii="Arial" w:hAnsi="Arial"/>
                <w:sz w:val="12"/>
                <w:szCs w:val="12"/>
              </w:rPr>
              <w:t>STN</w:t>
            </w:r>
          </w:p>
        </w:tc>
      </w:tr>
      <w:tr w:rsidR="00B679E9" w:rsidRPr="00965B7A" w14:paraId="66942370" w14:textId="77777777" w:rsidTr="00C12C37">
        <w:trPr>
          <w:cantSplit/>
          <w:trHeight w:val="212"/>
          <w:jc w:val="center"/>
        </w:trPr>
        <w:tc>
          <w:tcPr>
            <w:tcW w:w="1844" w:type="dxa"/>
            <w:tcBorders>
              <w:right w:val="single" w:sz="4" w:space="0" w:color="auto"/>
            </w:tcBorders>
            <w:vAlign w:val="center"/>
          </w:tcPr>
          <w:p w14:paraId="6909A10F" w14:textId="18BB2BCB" w:rsidR="00B679E9" w:rsidRPr="00965B7A" w:rsidRDefault="00B679E9" w:rsidP="00C12C37">
            <w:pPr>
              <w:ind w:right="255"/>
              <w:jc w:val="center"/>
              <w:rPr>
                <w:rFonts w:ascii="Arial" w:hAnsi="Arial"/>
                <w:sz w:val="12"/>
                <w:szCs w:val="12"/>
              </w:rPr>
            </w:pPr>
            <w:r w:rsidRPr="00965B7A">
              <w:rPr>
                <w:rFonts w:ascii="Arial" w:hAnsi="Arial"/>
                <w:sz w:val="12"/>
                <w:szCs w:val="12"/>
              </w:rPr>
              <w:t>Fluri et al., 2017</w:t>
            </w:r>
            <w:r w:rsidRPr="00965B7A">
              <w:t xml:space="preserve"> </w:t>
            </w:r>
            <w:r w:rsidRPr="00D37248">
              <w:rPr>
                <w:rFonts w:ascii="Arial" w:hAnsi="Arial"/>
                <w:color w:val="4472C4" w:themeColor="accent1"/>
                <w:sz w:val="12"/>
                <w:szCs w:val="12"/>
              </w:rPr>
              <w:fldChar w:fldCharType="begin"/>
            </w:r>
            <w:r w:rsidR="007B2497">
              <w:rPr>
                <w:rFonts w:ascii="Arial" w:hAnsi="Arial"/>
                <w:color w:val="4472C4" w:themeColor="accent1"/>
                <w:sz w:val="12"/>
                <w:szCs w:val="12"/>
              </w:rPr>
              <w:instrText xml:space="preserve"> ADDIN EN.CITE &lt;EndNote&gt;&lt;Cite&gt;&lt;Author&gt;Fluri&lt;/Author&gt;&lt;Year&gt;2017&lt;/Year&gt;&lt;RecNum&gt;115&lt;/RecNum&gt;&lt;DisplayText&gt;[2]&lt;/DisplayText&gt;&lt;record&gt;&lt;rec-number&gt;115&lt;/rec-number&gt;&lt;foreign-keys&gt;&lt;key app="EN" db-id="9vs2f5a2dsxe0oepzpf552eiwa9vfdar2p5v" timestamp="1686650257"&gt;115&lt;/key&gt;&lt;/foreign-keys&gt;&lt;ref-type name="Journal Article"&gt;17&lt;/ref-type&gt;&lt;contributors&gt;&lt;authors&gt;&lt;author&gt;Fluri, Felix&lt;/author&gt;&lt;author&gt;Mützel, Thomas&lt;/author&gt;&lt;author&gt;Schuhmann, Michael K.&lt;/author&gt;&lt;author&gt;Krstić, Miloš&lt;/author&gt;&lt;author&gt;Endres, Heinz&lt;/author&gt;&lt;author&gt;Volkmann, Jens&lt;/author&gt;&lt;/authors&gt;&lt;/contributors&gt;&lt;titles&gt;&lt;title&gt;Development of a head-mounted wireless microstimulator for deep brain stimulation in rats&lt;/title&gt;&lt;secondary-title&gt;Journal of Neuroscience Methods&lt;/secondary-title&gt;&lt;/titles&gt;&lt;periodical&gt;&lt;full-title&gt;Journal of Neuroscience Methods&lt;/full-title&gt;&lt;/periodical&gt;&lt;pages&gt;249-256&lt;/pages&gt;&lt;volume&gt;291&lt;/volume&gt;&lt;keywords&gt;&lt;keyword&gt;Wireless microstimulator&lt;/keyword&gt;&lt;keyword&gt;Experimental stroke&lt;/keyword&gt;&lt;keyword&gt;Midbrain locomotor region&lt;/keyword&gt;&lt;keyword&gt;Invasive electric stimulation&lt;/keyword&gt;&lt;keyword&gt;Gait analyses&lt;/keyword&gt;&lt;/keywords&gt;&lt;dates&gt;&lt;year&gt;2017&lt;/year&gt;&lt;pub-dates&gt;&lt;date&gt;2017/11/01/&lt;/date&gt;&lt;/pub-dates&gt;&lt;/dates&gt;&lt;isbn&gt;0165-0270&lt;/isbn&gt;&lt;urls&gt;&lt;related-urls&gt;&lt;url&gt;https://www.sciencedirect.com/science/article/pii/S0165027017303059&lt;/url&gt;&lt;/related-urls&gt;&lt;/urls&gt;&lt;electronic-resource-num&gt;https://doi.org/10.1016/j.jneumeth.2017.08.024&lt;/electronic-resource-num&gt;&lt;/record&gt;&lt;/Cite&gt;&lt;/EndNote&gt;</w:instrText>
            </w:r>
            <w:r w:rsidRPr="00D37248">
              <w:rPr>
                <w:rFonts w:ascii="Arial" w:hAnsi="Arial"/>
                <w:color w:val="4472C4" w:themeColor="accent1"/>
                <w:sz w:val="12"/>
                <w:szCs w:val="12"/>
              </w:rPr>
              <w:fldChar w:fldCharType="separate"/>
            </w:r>
            <w:r w:rsidR="007B2497">
              <w:rPr>
                <w:rFonts w:ascii="Arial" w:hAnsi="Arial"/>
                <w:noProof/>
                <w:color w:val="4472C4" w:themeColor="accent1"/>
                <w:sz w:val="12"/>
                <w:szCs w:val="12"/>
              </w:rPr>
              <w:t>[2]</w:t>
            </w:r>
            <w:r w:rsidRPr="00D37248">
              <w:rPr>
                <w:rFonts w:ascii="Arial" w:hAnsi="Arial"/>
                <w:color w:val="4472C4" w:themeColor="accent1"/>
                <w:sz w:val="12"/>
                <w:szCs w:val="12"/>
              </w:rPr>
              <w:fldChar w:fldCharType="end"/>
            </w:r>
          </w:p>
        </w:tc>
        <w:tc>
          <w:tcPr>
            <w:tcW w:w="849" w:type="dxa"/>
            <w:tcBorders>
              <w:left w:val="single" w:sz="4" w:space="0" w:color="auto"/>
            </w:tcBorders>
            <w:noWrap/>
            <w:vAlign w:val="center"/>
            <w:hideMark/>
          </w:tcPr>
          <w:p w14:paraId="3174A08E"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20, 40, 60, 80, 120, 300 </w:t>
            </w:r>
          </w:p>
        </w:tc>
        <w:tc>
          <w:tcPr>
            <w:tcW w:w="711" w:type="dxa"/>
            <w:noWrap/>
            <w:vAlign w:val="center"/>
            <w:hideMark/>
          </w:tcPr>
          <w:p w14:paraId="624034D6" w14:textId="77777777" w:rsidR="00B679E9" w:rsidRPr="00965B7A" w:rsidRDefault="00B679E9" w:rsidP="00C12C37">
            <w:pPr>
              <w:jc w:val="center"/>
              <w:rPr>
                <w:rFonts w:ascii="Arial" w:hAnsi="Arial"/>
                <w:sz w:val="12"/>
                <w:szCs w:val="12"/>
              </w:rPr>
            </w:pPr>
            <w:r w:rsidRPr="00965B7A">
              <w:rPr>
                <w:rFonts w:ascii="Arial" w:hAnsi="Arial"/>
                <w:sz w:val="12"/>
                <w:szCs w:val="12"/>
              </w:rPr>
              <w:t>30, 70, 130</w:t>
            </w:r>
          </w:p>
        </w:tc>
        <w:tc>
          <w:tcPr>
            <w:tcW w:w="709" w:type="dxa"/>
            <w:noWrap/>
            <w:vAlign w:val="center"/>
            <w:hideMark/>
          </w:tcPr>
          <w:p w14:paraId="5437D9FF" w14:textId="77777777" w:rsidR="00B679E9" w:rsidRPr="00965B7A" w:rsidRDefault="00B679E9" w:rsidP="00C12C37">
            <w:pPr>
              <w:jc w:val="center"/>
              <w:rPr>
                <w:rFonts w:ascii="Arial" w:hAnsi="Arial"/>
                <w:sz w:val="12"/>
                <w:szCs w:val="12"/>
              </w:rPr>
            </w:pPr>
            <w:r w:rsidRPr="00965B7A">
              <w:rPr>
                <w:rFonts w:ascii="Arial" w:hAnsi="Arial"/>
                <w:sz w:val="12"/>
                <w:szCs w:val="12"/>
              </w:rPr>
              <w:t>60</w:t>
            </w:r>
          </w:p>
        </w:tc>
        <w:tc>
          <w:tcPr>
            <w:tcW w:w="998" w:type="dxa"/>
            <w:tcBorders>
              <w:right w:val="single" w:sz="4" w:space="0" w:color="auto"/>
            </w:tcBorders>
            <w:noWrap/>
            <w:vAlign w:val="center"/>
            <w:hideMark/>
          </w:tcPr>
          <w:p w14:paraId="7DB2E6D2"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monophasic pulses, transient pulse net charge is zero</w:t>
            </w:r>
          </w:p>
        </w:tc>
        <w:tc>
          <w:tcPr>
            <w:tcW w:w="556" w:type="dxa"/>
            <w:tcBorders>
              <w:left w:val="single" w:sz="4" w:space="0" w:color="auto"/>
            </w:tcBorders>
            <w:noWrap/>
            <w:vAlign w:val="center"/>
            <w:hideMark/>
          </w:tcPr>
          <w:p w14:paraId="534E08AA"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567" w:type="dxa"/>
            <w:noWrap/>
            <w:vAlign w:val="center"/>
            <w:hideMark/>
          </w:tcPr>
          <w:p w14:paraId="73AF3DB1"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709" w:type="dxa"/>
            <w:noWrap/>
            <w:vAlign w:val="center"/>
            <w:hideMark/>
          </w:tcPr>
          <w:p w14:paraId="24DEAAA2"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994" w:type="dxa"/>
            <w:noWrap/>
            <w:vAlign w:val="center"/>
            <w:hideMark/>
          </w:tcPr>
          <w:p w14:paraId="0D44E218"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992" w:type="dxa"/>
            <w:noWrap/>
            <w:vAlign w:val="center"/>
            <w:hideMark/>
          </w:tcPr>
          <w:p w14:paraId="26A27302"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954" w:type="dxa"/>
            <w:tcBorders>
              <w:right w:val="single" w:sz="4" w:space="0" w:color="auto"/>
            </w:tcBorders>
            <w:noWrap/>
            <w:vAlign w:val="center"/>
            <w:hideMark/>
          </w:tcPr>
          <w:p w14:paraId="4122E7B9"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606" w:type="dxa"/>
            <w:tcBorders>
              <w:left w:val="single" w:sz="4" w:space="0" w:color="auto"/>
            </w:tcBorders>
            <w:noWrap/>
            <w:vAlign w:val="center"/>
            <w:hideMark/>
          </w:tcPr>
          <w:p w14:paraId="73206F6F"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wireless</w:t>
            </w:r>
            <w:proofErr w:type="spellEnd"/>
          </w:p>
        </w:tc>
        <w:tc>
          <w:tcPr>
            <w:tcW w:w="850" w:type="dxa"/>
            <w:vAlign w:val="center"/>
          </w:tcPr>
          <w:p w14:paraId="3E5FDD40"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1 </w:t>
            </w:r>
            <w:proofErr w:type="spellStart"/>
            <w:r w:rsidRPr="00965B7A">
              <w:rPr>
                <w:rFonts w:ascii="Arial" w:hAnsi="Arial"/>
                <w:sz w:val="12"/>
                <w:szCs w:val="12"/>
              </w:rPr>
              <w:t>ch</w:t>
            </w:r>
            <w:proofErr w:type="spellEnd"/>
            <w:r w:rsidRPr="00965B7A">
              <w:rPr>
                <w:rFonts w:ascii="Arial" w:hAnsi="Arial"/>
                <w:sz w:val="12"/>
                <w:szCs w:val="12"/>
              </w:rPr>
              <w:t>/ 30 d</w:t>
            </w:r>
          </w:p>
        </w:tc>
        <w:tc>
          <w:tcPr>
            <w:tcW w:w="994" w:type="dxa"/>
            <w:tcBorders>
              <w:right w:val="single" w:sz="4" w:space="0" w:color="auto"/>
            </w:tcBorders>
            <w:noWrap/>
            <w:vAlign w:val="center"/>
            <w:hideMark/>
          </w:tcPr>
          <w:p w14:paraId="7EB7B7B0"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implant</w:t>
            </w:r>
            <w:proofErr w:type="spellEnd"/>
          </w:p>
        </w:tc>
        <w:tc>
          <w:tcPr>
            <w:tcW w:w="993" w:type="dxa"/>
            <w:tcBorders>
              <w:left w:val="single" w:sz="4" w:space="0" w:color="auto"/>
            </w:tcBorders>
            <w:noWrap/>
            <w:vAlign w:val="center"/>
            <w:hideMark/>
          </w:tcPr>
          <w:p w14:paraId="690EDA2A" w14:textId="77777777" w:rsidR="00B679E9" w:rsidRPr="00965B7A" w:rsidRDefault="00B679E9" w:rsidP="00C12C37">
            <w:pPr>
              <w:jc w:val="center"/>
              <w:rPr>
                <w:rFonts w:ascii="Arial" w:hAnsi="Arial"/>
                <w:sz w:val="12"/>
                <w:szCs w:val="12"/>
              </w:rPr>
            </w:pPr>
            <w:r w:rsidRPr="00965B7A">
              <w:rPr>
                <w:rFonts w:ascii="Arial" w:hAnsi="Arial"/>
                <w:sz w:val="12"/>
                <w:szCs w:val="12"/>
              </w:rPr>
              <w:t>21 x 11 x 7 / 2.5</w:t>
            </w:r>
          </w:p>
        </w:tc>
        <w:tc>
          <w:tcPr>
            <w:tcW w:w="996" w:type="dxa"/>
            <w:tcBorders>
              <w:right w:val="single" w:sz="4" w:space="0" w:color="auto"/>
            </w:tcBorders>
            <w:noWrap/>
            <w:vAlign w:val="center"/>
            <w:hideMark/>
          </w:tcPr>
          <w:p w14:paraId="79D46794" w14:textId="77777777" w:rsidR="00B679E9" w:rsidRPr="00965B7A" w:rsidRDefault="00B679E9" w:rsidP="00C12C37">
            <w:pPr>
              <w:jc w:val="center"/>
              <w:rPr>
                <w:rFonts w:ascii="Arial" w:hAnsi="Arial"/>
                <w:sz w:val="12"/>
                <w:szCs w:val="12"/>
              </w:rPr>
            </w:pPr>
            <w:r w:rsidRPr="00965B7A">
              <w:rPr>
                <w:rFonts w:ascii="Arial" w:hAnsi="Arial"/>
                <w:sz w:val="12"/>
                <w:szCs w:val="12"/>
              </w:rPr>
              <w:t>3.1 V / 2 x 1.55V, ~20 µA</w:t>
            </w:r>
          </w:p>
        </w:tc>
        <w:tc>
          <w:tcPr>
            <w:tcW w:w="709" w:type="dxa"/>
            <w:tcBorders>
              <w:left w:val="single" w:sz="4" w:space="0" w:color="auto"/>
            </w:tcBorders>
            <w:noWrap/>
            <w:vAlign w:val="center"/>
            <w:hideMark/>
          </w:tcPr>
          <w:p w14:paraId="64968F4D" w14:textId="77777777" w:rsidR="00B679E9" w:rsidRPr="00965B7A" w:rsidRDefault="00B679E9" w:rsidP="00C12C37">
            <w:pPr>
              <w:jc w:val="center"/>
              <w:rPr>
                <w:rFonts w:ascii="Arial" w:hAnsi="Arial"/>
                <w:sz w:val="12"/>
                <w:szCs w:val="12"/>
              </w:rPr>
            </w:pPr>
            <w:r w:rsidRPr="00965B7A">
              <w:rPr>
                <w:rFonts w:ascii="Arial" w:hAnsi="Arial"/>
                <w:sz w:val="12"/>
                <w:szCs w:val="12"/>
              </w:rPr>
              <w:t>rat</w:t>
            </w:r>
          </w:p>
        </w:tc>
        <w:tc>
          <w:tcPr>
            <w:tcW w:w="987" w:type="dxa"/>
            <w:tcBorders>
              <w:right w:val="single" w:sz="4" w:space="0" w:color="auto"/>
            </w:tcBorders>
            <w:noWrap/>
            <w:vAlign w:val="center"/>
            <w:hideMark/>
          </w:tcPr>
          <w:p w14:paraId="7F046498"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unilateral </w:t>
            </w:r>
            <w:proofErr w:type="spellStart"/>
            <w:r w:rsidRPr="00965B7A">
              <w:rPr>
                <w:rFonts w:ascii="Arial" w:hAnsi="Arial"/>
                <w:sz w:val="12"/>
                <w:szCs w:val="12"/>
              </w:rPr>
              <w:t>mesencephalic</w:t>
            </w:r>
            <w:proofErr w:type="spellEnd"/>
            <w:r w:rsidRPr="00965B7A">
              <w:rPr>
                <w:rFonts w:ascii="Arial" w:hAnsi="Arial"/>
                <w:sz w:val="12"/>
                <w:szCs w:val="12"/>
              </w:rPr>
              <w:t xml:space="preserve"> </w:t>
            </w:r>
            <w:proofErr w:type="spellStart"/>
            <w:r w:rsidRPr="00965B7A">
              <w:rPr>
                <w:rFonts w:ascii="Arial" w:hAnsi="Arial"/>
                <w:sz w:val="12"/>
                <w:szCs w:val="12"/>
              </w:rPr>
              <w:t>locomotor</w:t>
            </w:r>
            <w:proofErr w:type="spellEnd"/>
            <w:r w:rsidRPr="00965B7A">
              <w:rPr>
                <w:rFonts w:ascii="Arial" w:hAnsi="Arial"/>
                <w:sz w:val="12"/>
                <w:szCs w:val="12"/>
              </w:rPr>
              <w:t xml:space="preserve"> </w:t>
            </w:r>
            <w:proofErr w:type="spellStart"/>
            <w:r w:rsidRPr="00965B7A">
              <w:rPr>
                <w:rFonts w:ascii="Arial" w:hAnsi="Arial"/>
                <w:sz w:val="12"/>
                <w:szCs w:val="12"/>
              </w:rPr>
              <w:t>region</w:t>
            </w:r>
            <w:proofErr w:type="spellEnd"/>
          </w:p>
        </w:tc>
      </w:tr>
      <w:tr w:rsidR="00B679E9" w:rsidRPr="00965B7A" w14:paraId="471B31FC" w14:textId="77777777" w:rsidTr="00C12C37">
        <w:trPr>
          <w:cantSplit/>
          <w:trHeight w:val="391"/>
          <w:jc w:val="center"/>
        </w:trPr>
        <w:tc>
          <w:tcPr>
            <w:tcW w:w="1844" w:type="dxa"/>
            <w:tcBorders>
              <w:right w:val="single" w:sz="4" w:space="0" w:color="auto"/>
            </w:tcBorders>
            <w:vAlign w:val="center"/>
          </w:tcPr>
          <w:p w14:paraId="5C206238" w14:textId="380A14BD" w:rsidR="00B679E9" w:rsidRPr="00965B7A" w:rsidRDefault="00B679E9" w:rsidP="00C12C37">
            <w:pPr>
              <w:ind w:right="255"/>
              <w:jc w:val="center"/>
              <w:rPr>
                <w:rFonts w:ascii="Arial" w:hAnsi="Arial"/>
                <w:sz w:val="12"/>
                <w:szCs w:val="12"/>
              </w:rPr>
            </w:pPr>
            <w:r w:rsidRPr="00965B7A">
              <w:rPr>
                <w:rFonts w:ascii="Arial" w:hAnsi="Arial"/>
                <w:sz w:val="12"/>
                <w:szCs w:val="12"/>
              </w:rPr>
              <w:t>Lee et al. 2019</w:t>
            </w:r>
            <w:r w:rsidRPr="00965B7A">
              <w:t xml:space="preserve"> </w:t>
            </w:r>
            <w:r w:rsidRPr="0053774B">
              <w:rPr>
                <w:rFonts w:ascii="Arial" w:hAnsi="Arial"/>
                <w:color w:val="4472C4" w:themeColor="accent1"/>
                <w:sz w:val="12"/>
              </w:rPr>
              <w:fldChar w:fldCharType="begin"/>
            </w:r>
            <w:r w:rsidR="007B2497">
              <w:rPr>
                <w:rFonts w:ascii="Arial" w:hAnsi="Arial"/>
                <w:color w:val="4472C4" w:themeColor="accent1"/>
                <w:sz w:val="12"/>
              </w:rPr>
              <w:instrText xml:space="preserve"> ADDIN EN.CITE &lt;EndNote&gt;&lt;Cite&gt;&lt;Author&gt;Lee&lt;/Author&gt;&lt;Year&gt;2019&lt;/Year&gt;&lt;RecNum&gt;147&lt;/RecNum&gt;&lt;DisplayText&gt;[3]&lt;/DisplayText&gt;&lt;record&gt;&lt;rec-number&gt;147&lt;/rec-number&gt;&lt;foreign-keys&gt;&lt;key app="EN" db-id="9vs2f5a2dsxe0oepzpf552eiwa9vfdar2p5v" timestamp="1705666485"&gt;147&lt;/key&gt;&lt;/foreign-keys&gt;&lt;ref-type name="Journal Article"&gt;17&lt;/ref-type&gt;&lt;contributors&gt;&lt;authors&gt;&lt;author&gt;B. Lee&lt;/author&gt;&lt;author&gt;Y. Jia&lt;/author&gt;&lt;author&gt;S. A. Mirbozorgi&lt;/author&gt;&lt;author&gt;M. Connolly&lt;/author&gt;&lt;author&gt;X. Tong&lt;/author&gt;&lt;author&gt;Z. Zeng&lt;/author&gt;&lt;author&gt;B. Mahmoudi&lt;/author&gt;&lt;author&gt;M. Ghovanloo&lt;/author&gt;&lt;/authors&gt;&lt;/contributors&gt;&lt;titles&gt;&lt;title&gt;An Inductively-Powered Wireless Neural Recording and Stimulation System for Freely-Behaving Animals&lt;/title&gt;&lt;secondary-title&gt;IEEE Transactions on Biomedical Circuits and Systems&lt;/secondary-title&gt;&lt;/titles&gt;&lt;periodical&gt;&lt;full-title&gt;IEEE Transactions on Biomedical Circuits and Systems&lt;/full-title&gt;&lt;/periodical&gt;&lt;pages&gt;413-424&lt;/pages&gt;&lt;volume&gt;13&lt;/volume&gt;&lt;number&gt;2&lt;/number&gt;&lt;dates&gt;&lt;year&gt;2019&lt;/year&gt;&lt;/dates&gt;&lt;isbn&gt;1940-9990&lt;/isbn&gt;&lt;urls&gt;&lt;/urls&gt;&lt;electronic-resource-num&gt;10.1109/TBCAS.2019.2891303&lt;/electronic-resource-num&gt;&lt;/record&gt;&lt;/Cite&gt;&lt;/EndNote&gt;</w:instrText>
            </w:r>
            <w:r w:rsidRPr="0053774B">
              <w:rPr>
                <w:rFonts w:ascii="Arial" w:hAnsi="Arial"/>
                <w:color w:val="4472C4" w:themeColor="accent1"/>
                <w:sz w:val="12"/>
              </w:rPr>
              <w:fldChar w:fldCharType="separate"/>
            </w:r>
            <w:r w:rsidR="007B2497">
              <w:rPr>
                <w:rFonts w:ascii="Arial" w:hAnsi="Arial"/>
                <w:noProof/>
                <w:color w:val="4472C4" w:themeColor="accent1"/>
                <w:sz w:val="12"/>
              </w:rPr>
              <w:t>[3]</w:t>
            </w:r>
            <w:r w:rsidRPr="0053774B">
              <w:rPr>
                <w:rFonts w:ascii="Arial" w:hAnsi="Arial"/>
                <w:color w:val="4472C4" w:themeColor="accent1"/>
                <w:sz w:val="12"/>
              </w:rPr>
              <w:fldChar w:fldCharType="end"/>
            </w:r>
          </w:p>
        </w:tc>
        <w:tc>
          <w:tcPr>
            <w:tcW w:w="849" w:type="dxa"/>
            <w:tcBorders>
              <w:left w:val="single" w:sz="4" w:space="0" w:color="auto"/>
            </w:tcBorders>
            <w:noWrap/>
            <w:vAlign w:val="center"/>
            <w:hideMark/>
          </w:tcPr>
          <w:p w14:paraId="6164D2B6" w14:textId="77777777" w:rsidR="00B679E9" w:rsidRPr="00965B7A" w:rsidRDefault="00B679E9" w:rsidP="00C12C37">
            <w:pPr>
              <w:jc w:val="center"/>
              <w:rPr>
                <w:rFonts w:ascii="Arial" w:hAnsi="Arial"/>
                <w:sz w:val="12"/>
                <w:szCs w:val="12"/>
              </w:rPr>
            </w:pPr>
            <w:r w:rsidRPr="00965B7A">
              <w:rPr>
                <w:rFonts w:ascii="Arial" w:hAnsi="Arial"/>
                <w:sz w:val="12"/>
                <w:szCs w:val="12"/>
              </w:rPr>
              <w:t>60 – 1860</w:t>
            </w:r>
          </w:p>
        </w:tc>
        <w:tc>
          <w:tcPr>
            <w:tcW w:w="711" w:type="dxa"/>
            <w:noWrap/>
            <w:vAlign w:val="center"/>
            <w:hideMark/>
          </w:tcPr>
          <w:p w14:paraId="73F47E2F" w14:textId="77777777" w:rsidR="00B679E9" w:rsidRPr="00965B7A" w:rsidRDefault="00B679E9" w:rsidP="00C12C37">
            <w:pPr>
              <w:jc w:val="center"/>
              <w:rPr>
                <w:rFonts w:ascii="Arial" w:hAnsi="Arial"/>
                <w:sz w:val="12"/>
                <w:szCs w:val="12"/>
              </w:rPr>
            </w:pPr>
            <w:r w:rsidRPr="00965B7A">
              <w:rPr>
                <w:rFonts w:ascii="Arial" w:hAnsi="Arial"/>
                <w:sz w:val="12"/>
                <w:szCs w:val="12"/>
              </w:rPr>
              <w:t>13 -414</w:t>
            </w:r>
          </w:p>
        </w:tc>
        <w:tc>
          <w:tcPr>
            <w:tcW w:w="709" w:type="dxa"/>
            <w:noWrap/>
            <w:vAlign w:val="center"/>
            <w:hideMark/>
          </w:tcPr>
          <w:p w14:paraId="0599CAC3" w14:textId="77777777" w:rsidR="00B679E9" w:rsidRPr="00965B7A" w:rsidRDefault="00B679E9" w:rsidP="00C12C37">
            <w:pPr>
              <w:jc w:val="center"/>
              <w:rPr>
                <w:rFonts w:ascii="Arial" w:hAnsi="Arial"/>
                <w:sz w:val="12"/>
                <w:szCs w:val="12"/>
              </w:rPr>
            </w:pPr>
            <w:r w:rsidRPr="00965B7A">
              <w:rPr>
                <w:rFonts w:ascii="Arial" w:hAnsi="Arial"/>
                <w:sz w:val="12"/>
                <w:szCs w:val="12"/>
              </w:rPr>
              <w:t>9.5 - 304</w:t>
            </w:r>
          </w:p>
        </w:tc>
        <w:tc>
          <w:tcPr>
            <w:tcW w:w="998" w:type="dxa"/>
            <w:tcBorders>
              <w:right w:val="single" w:sz="4" w:space="0" w:color="auto"/>
            </w:tcBorders>
            <w:noWrap/>
            <w:vAlign w:val="center"/>
            <w:hideMark/>
          </w:tcPr>
          <w:p w14:paraId="78044DB7"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biphasic, charge balanced, constant current</w:t>
            </w:r>
          </w:p>
        </w:tc>
        <w:tc>
          <w:tcPr>
            <w:tcW w:w="556" w:type="dxa"/>
            <w:tcBorders>
              <w:left w:val="single" w:sz="4" w:space="0" w:color="auto"/>
            </w:tcBorders>
            <w:noWrap/>
            <w:vAlign w:val="center"/>
            <w:hideMark/>
          </w:tcPr>
          <w:p w14:paraId="58264C22"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567" w:type="dxa"/>
            <w:noWrap/>
            <w:vAlign w:val="center"/>
            <w:hideMark/>
          </w:tcPr>
          <w:p w14:paraId="5043887F"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709" w:type="dxa"/>
            <w:noWrap/>
            <w:vAlign w:val="center"/>
            <w:hideMark/>
          </w:tcPr>
          <w:p w14:paraId="49D8494D"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994" w:type="dxa"/>
            <w:noWrap/>
            <w:vAlign w:val="center"/>
            <w:hideMark/>
          </w:tcPr>
          <w:p w14:paraId="0980EEA9"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992" w:type="dxa"/>
            <w:noWrap/>
            <w:vAlign w:val="center"/>
            <w:hideMark/>
          </w:tcPr>
          <w:p w14:paraId="32507B26"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954" w:type="dxa"/>
            <w:tcBorders>
              <w:right w:val="single" w:sz="4" w:space="0" w:color="auto"/>
            </w:tcBorders>
            <w:noWrap/>
            <w:vAlign w:val="center"/>
            <w:hideMark/>
          </w:tcPr>
          <w:p w14:paraId="54912BA8"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606" w:type="dxa"/>
            <w:tcBorders>
              <w:left w:val="single" w:sz="4" w:space="0" w:color="auto"/>
            </w:tcBorders>
            <w:noWrap/>
            <w:vAlign w:val="center"/>
            <w:hideMark/>
          </w:tcPr>
          <w:p w14:paraId="6044B77A"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wireless</w:t>
            </w:r>
            <w:proofErr w:type="spellEnd"/>
            <w:r w:rsidRPr="00965B7A">
              <w:rPr>
                <w:rFonts w:ascii="Arial" w:hAnsi="Arial"/>
                <w:sz w:val="12"/>
                <w:szCs w:val="12"/>
              </w:rPr>
              <w:t xml:space="preserve"> &amp;</w:t>
            </w:r>
          </w:p>
          <w:p w14:paraId="473FAF4B"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hardwired</w:t>
            </w:r>
            <w:proofErr w:type="spellEnd"/>
          </w:p>
        </w:tc>
        <w:tc>
          <w:tcPr>
            <w:tcW w:w="850" w:type="dxa"/>
            <w:vAlign w:val="center"/>
          </w:tcPr>
          <w:p w14:paraId="7134A044"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 xml:space="preserve">4 stim. </w:t>
            </w:r>
            <w:proofErr w:type="spellStart"/>
            <w:r w:rsidRPr="00AB091D">
              <w:rPr>
                <w:rFonts w:ascii="Arial" w:hAnsi="Arial"/>
                <w:sz w:val="12"/>
                <w:szCs w:val="12"/>
                <w:lang w:val="en-US"/>
              </w:rPr>
              <w:t>ch.</w:t>
            </w:r>
            <w:proofErr w:type="spellEnd"/>
            <w:r w:rsidRPr="00AB091D">
              <w:rPr>
                <w:rFonts w:ascii="Arial" w:hAnsi="Arial"/>
                <w:sz w:val="12"/>
                <w:szCs w:val="12"/>
                <w:lang w:val="en-US"/>
              </w:rPr>
              <w:t>&amp;</w:t>
            </w:r>
          </w:p>
          <w:p w14:paraId="0AF5509C"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32 recording channels</w:t>
            </w:r>
          </w:p>
          <w:p w14:paraId="0022268D"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w:t>
            </w:r>
          </w:p>
          <w:p w14:paraId="392D9357"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unlimited</w:t>
            </w:r>
          </w:p>
        </w:tc>
        <w:tc>
          <w:tcPr>
            <w:tcW w:w="994" w:type="dxa"/>
            <w:tcBorders>
              <w:right w:val="single" w:sz="4" w:space="0" w:color="auto"/>
            </w:tcBorders>
            <w:noWrap/>
            <w:vAlign w:val="center"/>
            <w:hideMark/>
          </w:tcPr>
          <w:p w14:paraId="247A3937" w14:textId="77777777" w:rsidR="00B679E9" w:rsidRPr="00965B7A" w:rsidRDefault="00B679E9" w:rsidP="00C12C37">
            <w:pPr>
              <w:jc w:val="center"/>
              <w:rPr>
                <w:rFonts w:ascii="Arial" w:hAnsi="Arial"/>
                <w:sz w:val="12"/>
                <w:szCs w:val="12"/>
              </w:rPr>
            </w:pPr>
            <w:proofErr w:type="spellStart"/>
            <w:r>
              <w:rPr>
                <w:rFonts w:ascii="Arial" w:hAnsi="Arial"/>
                <w:sz w:val="12"/>
                <w:szCs w:val="12"/>
              </w:rPr>
              <w:t>head</w:t>
            </w:r>
            <w:proofErr w:type="spellEnd"/>
            <w:r>
              <w:rPr>
                <w:rFonts w:ascii="Arial" w:hAnsi="Arial"/>
                <w:sz w:val="12"/>
                <w:szCs w:val="12"/>
              </w:rPr>
              <w:t>-stage</w:t>
            </w:r>
          </w:p>
        </w:tc>
        <w:tc>
          <w:tcPr>
            <w:tcW w:w="993" w:type="dxa"/>
            <w:tcBorders>
              <w:left w:val="single" w:sz="4" w:space="0" w:color="auto"/>
            </w:tcBorders>
            <w:noWrap/>
            <w:vAlign w:val="center"/>
            <w:hideMark/>
          </w:tcPr>
          <w:p w14:paraId="7FF1B537" w14:textId="77777777" w:rsidR="00B679E9" w:rsidRPr="00965B7A" w:rsidRDefault="00B679E9" w:rsidP="00C12C37">
            <w:pPr>
              <w:jc w:val="center"/>
              <w:rPr>
                <w:rFonts w:ascii="Arial" w:hAnsi="Arial"/>
                <w:sz w:val="12"/>
                <w:szCs w:val="12"/>
              </w:rPr>
            </w:pPr>
            <w:r w:rsidRPr="00965B7A">
              <w:rPr>
                <w:rFonts w:ascii="Arial" w:hAnsi="Arial"/>
                <w:sz w:val="12"/>
                <w:szCs w:val="12"/>
              </w:rPr>
              <w:t>19 x 19 x 30 /</w:t>
            </w:r>
          </w:p>
          <w:p w14:paraId="76C1EEB2" w14:textId="77777777" w:rsidR="00B679E9" w:rsidRPr="00965B7A" w:rsidRDefault="00B679E9" w:rsidP="00C12C37">
            <w:pPr>
              <w:jc w:val="center"/>
              <w:rPr>
                <w:rFonts w:ascii="Arial" w:hAnsi="Arial"/>
                <w:sz w:val="12"/>
                <w:szCs w:val="12"/>
              </w:rPr>
            </w:pPr>
            <w:r w:rsidRPr="00965B7A">
              <w:rPr>
                <w:rFonts w:ascii="Arial" w:hAnsi="Arial"/>
                <w:sz w:val="12"/>
                <w:szCs w:val="12"/>
              </w:rPr>
              <w:t>5.7</w:t>
            </w:r>
          </w:p>
        </w:tc>
        <w:tc>
          <w:tcPr>
            <w:tcW w:w="996" w:type="dxa"/>
            <w:tcBorders>
              <w:right w:val="single" w:sz="4" w:space="0" w:color="auto"/>
            </w:tcBorders>
            <w:noWrap/>
            <w:vAlign w:val="center"/>
            <w:hideMark/>
          </w:tcPr>
          <w:p w14:paraId="08EF1C47"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Inductively</w:t>
            </w:r>
            <w:proofErr w:type="spellEnd"/>
            <w:r w:rsidRPr="00965B7A">
              <w:rPr>
                <w:rFonts w:ascii="Arial" w:hAnsi="Arial"/>
                <w:sz w:val="12"/>
                <w:szCs w:val="12"/>
              </w:rPr>
              <w:t xml:space="preserve"> </w:t>
            </w:r>
            <w:proofErr w:type="spellStart"/>
            <w:r w:rsidRPr="00965B7A">
              <w:rPr>
                <w:rFonts w:ascii="Arial" w:hAnsi="Arial"/>
                <w:sz w:val="12"/>
                <w:szCs w:val="12"/>
              </w:rPr>
              <w:t>powered</w:t>
            </w:r>
            <w:proofErr w:type="spellEnd"/>
            <w:r w:rsidRPr="00965B7A">
              <w:rPr>
                <w:rFonts w:ascii="Arial" w:hAnsi="Arial"/>
                <w:sz w:val="12"/>
                <w:szCs w:val="12"/>
              </w:rPr>
              <w:t xml:space="preserve"> 35 mW @ 1 V</w:t>
            </w:r>
          </w:p>
        </w:tc>
        <w:tc>
          <w:tcPr>
            <w:tcW w:w="709" w:type="dxa"/>
            <w:tcBorders>
              <w:left w:val="single" w:sz="4" w:space="0" w:color="auto"/>
            </w:tcBorders>
            <w:noWrap/>
            <w:vAlign w:val="center"/>
            <w:hideMark/>
          </w:tcPr>
          <w:p w14:paraId="581C7BC6" w14:textId="77777777" w:rsidR="00B679E9" w:rsidRPr="00965B7A" w:rsidRDefault="00B679E9" w:rsidP="00C12C37">
            <w:pPr>
              <w:jc w:val="center"/>
              <w:rPr>
                <w:rFonts w:ascii="Arial" w:hAnsi="Arial"/>
                <w:sz w:val="12"/>
                <w:szCs w:val="12"/>
              </w:rPr>
            </w:pPr>
            <w:r w:rsidRPr="00965B7A">
              <w:rPr>
                <w:rFonts w:ascii="Arial" w:hAnsi="Arial"/>
                <w:sz w:val="12"/>
                <w:szCs w:val="12"/>
              </w:rPr>
              <w:t>rat</w:t>
            </w:r>
          </w:p>
        </w:tc>
        <w:tc>
          <w:tcPr>
            <w:tcW w:w="987" w:type="dxa"/>
            <w:tcBorders>
              <w:right w:val="single" w:sz="4" w:space="0" w:color="auto"/>
            </w:tcBorders>
            <w:noWrap/>
            <w:vAlign w:val="center"/>
            <w:hideMark/>
          </w:tcPr>
          <w:p w14:paraId="57C54CAB" w14:textId="77777777" w:rsidR="00B679E9" w:rsidRPr="00965B7A" w:rsidRDefault="00B679E9" w:rsidP="00C12C37">
            <w:pPr>
              <w:jc w:val="center"/>
              <w:rPr>
                <w:rFonts w:ascii="Arial" w:hAnsi="Arial"/>
                <w:sz w:val="12"/>
                <w:szCs w:val="12"/>
              </w:rPr>
            </w:pPr>
            <w:r w:rsidRPr="00965B7A">
              <w:rPr>
                <w:rFonts w:ascii="Arial" w:hAnsi="Arial"/>
                <w:sz w:val="12"/>
                <w:szCs w:val="12"/>
              </w:rPr>
              <w:t>HP</w:t>
            </w:r>
          </w:p>
        </w:tc>
      </w:tr>
      <w:tr w:rsidR="00B679E9" w:rsidRPr="00965B7A" w14:paraId="1EF98E5C" w14:textId="77777777" w:rsidTr="00C12C37">
        <w:trPr>
          <w:cantSplit/>
          <w:trHeight w:val="391"/>
          <w:jc w:val="center"/>
        </w:trPr>
        <w:tc>
          <w:tcPr>
            <w:tcW w:w="1844" w:type="dxa"/>
            <w:tcBorders>
              <w:right w:val="single" w:sz="4" w:space="0" w:color="auto"/>
            </w:tcBorders>
            <w:vAlign w:val="center"/>
          </w:tcPr>
          <w:p w14:paraId="79595FAB" w14:textId="430EC487" w:rsidR="00B679E9" w:rsidRPr="00965B7A" w:rsidRDefault="00B679E9" w:rsidP="00C12C37">
            <w:pPr>
              <w:ind w:right="255"/>
              <w:jc w:val="center"/>
              <w:rPr>
                <w:rFonts w:ascii="Arial" w:hAnsi="Arial"/>
                <w:sz w:val="12"/>
                <w:szCs w:val="12"/>
              </w:rPr>
            </w:pPr>
            <w:r w:rsidRPr="00965B7A">
              <w:rPr>
                <w:rFonts w:ascii="Arial" w:hAnsi="Arial"/>
                <w:sz w:val="12"/>
                <w:szCs w:val="12"/>
              </w:rPr>
              <w:t>Fleischer et al., 2020</w:t>
            </w:r>
            <w:r w:rsidRPr="00965B7A">
              <w:rPr>
                <w:color w:val="1F3864" w:themeColor="accent1" w:themeShade="80"/>
              </w:rPr>
              <w:t xml:space="preserve"> </w:t>
            </w:r>
            <w:r w:rsidRPr="0053774B">
              <w:rPr>
                <w:rFonts w:ascii="Arial" w:hAnsi="Arial"/>
                <w:color w:val="4472C4" w:themeColor="accent1"/>
                <w:sz w:val="12"/>
              </w:rPr>
              <w:fldChar w:fldCharType="begin"/>
            </w:r>
            <w:r w:rsidR="007B2497">
              <w:rPr>
                <w:rFonts w:ascii="Arial" w:hAnsi="Arial"/>
                <w:color w:val="4472C4" w:themeColor="accent1"/>
                <w:sz w:val="12"/>
              </w:rPr>
              <w:instrText xml:space="preserve"> ADDIN EN.CITE &lt;EndNote&gt;&lt;Cite&gt;&lt;Author&gt;Fleischer&lt;/Author&gt;&lt;Year&gt;2020&lt;/Year&gt;&lt;RecNum&gt;114&lt;/RecNum&gt;&lt;DisplayText&gt;[4]&lt;/DisplayText&gt;&lt;record&gt;&lt;rec-number&gt;114&lt;/rec-number&gt;&lt;foreign-keys&gt;&lt;key app="EN" db-id="9vs2f5a2dsxe0oepzpf552eiwa9vfdar2p5v" timestamp="1686650257"&gt;114&lt;/key&gt;&lt;/foreign-keys&gt;&lt;ref-type name="Journal Article"&gt;17&lt;/ref-type&gt;&lt;contributors&gt;&lt;authors&gt;&lt;author&gt;Fleischer, M.&lt;/author&gt;&lt;author&gt;Endres, H.&lt;/author&gt;&lt;author&gt;Sendtner, M.&lt;/author&gt;&lt;author&gt;Volkmann, J.&lt;/author&gt;&lt;/authors&gt;&lt;/contributors&gt;&lt;auth-address&gt;Department of Neurology, University Hospital Würzburg, Würzburg, Germany.&amp;#xD;Department of Neurology, Essen University Hospital, Essen, Germany.&amp;#xD;University of Applied Science Würzburg-Schweinfurt, Schweinfurt, Germany.&amp;#xD;Institute of Clinical Neurobiology, University Hospital Würzburg, Würzburg, Germany.&lt;/auth-address&gt;&lt;titles&gt;&lt;title&gt;Development of a Fully Implantable Stimulator for Deep Brain Stimulation in Mice&lt;/title&gt;&lt;secondary-title&gt;Front Neurosci&lt;/secondary-title&gt;&lt;/titles&gt;&lt;periodical&gt;&lt;full-title&gt;Frontiers in neuroscience&lt;/full-title&gt;&lt;abbr-1&gt;Front Neurosci&lt;/abbr-1&gt;&lt;/periodical&gt;&lt;pages&gt;726&lt;/pages&gt;&lt;volume&gt;14&lt;/volume&gt;&lt;edition&gt;20200721&lt;/edition&gt;&lt;keywords&gt;&lt;keyword&gt;behavior (rodent)&lt;/keyword&gt;&lt;keyword&gt;deep brain stimulation&lt;/keyword&gt;&lt;keyword&gt;implantable stimulator&lt;/keyword&gt;&lt;keyword&gt;neuroscience method&lt;/keyword&gt;&lt;keyword&gt;rodent model&lt;/keyword&gt;&lt;/keywords&gt;&lt;dates&gt;&lt;year&gt;2020&lt;/year&gt;&lt;/dates&gt;&lt;isbn&gt;1662-4548 (Print)&amp;#xD;1662-453x&lt;/isbn&gt;&lt;accession-num&gt;32792895&lt;/accession-num&gt;&lt;urls&gt;&lt;/urls&gt;&lt;custom2&gt;PMC7385305&lt;/custom2&gt;&lt;electronic-resource-num&gt;10.3389/fnins.2020.00726&lt;/electronic-resource-num&gt;&lt;remote-database-provider&gt;NLM&lt;/remote-database-provider&gt;&lt;language&gt;eng&lt;/language&gt;&lt;/record&gt;&lt;/Cite&gt;&lt;/EndNote&gt;</w:instrText>
            </w:r>
            <w:r w:rsidRPr="0053774B">
              <w:rPr>
                <w:rFonts w:ascii="Arial" w:hAnsi="Arial"/>
                <w:color w:val="4472C4" w:themeColor="accent1"/>
                <w:sz w:val="12"/>
              </w:rPr>
              <w:fldChar w:fldCharType="separate"/>
            </w:r>
            <w:r w:rsidR="007B2497">
              <w:rPr>
                <w:rFonts w:ascii="Arial" w:hAnsi="Arial"/>
                <w:noProof/>
                <w:color w:val="4472C4" w:themeColor="accent1"/>
                <w:sz w:val="12"/>
              </w:rPr>
              <w:t>[4]</w:t>
            </w:r>
            <w:r w:rsidRPr="0053774B">
              <w:rPr>
                <w:rFonts w:ascii="Arial" w:hAnsi="Arial"/>
                <w:color w:val="4472C4" w:themeColor="accent1"/>
                <w:sz w:val="12"/>
              </w:rPr>
              <w:fldChar w:fldCharType="end"/>
            </w:r>
          </w:p>
        </w:tc>
        <w:tc>
          <w:tcPr>
            <w:tcW w:w="849" w:type="dxa"/>
            <w:tcBorders>
              <w:left w:val="single" w:sz="4" w:space="0" w:color="auto"/>
            </w:tcBorders>
            <w:noWrap/>
            <w:vAlign w:val="center"/>
          </w:tcPr>
          <w:p w14:paraId="74B81C21"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0 - 300 </w:t>
            </w:r>
          </w:p>
        </w:tc>
        <w:tc>
          <w:tcPr>
            <w:tcW w:w="711" w:type="dxa"/>
            <w:noWrap/>
            <w:vAlign w:val="center"/>
          </w:tcPr>
          <w:p w14:paraId="561C0550" w14:textId="77777777" w:rsidR="00B679E9" w:rsidRPr="00965B7A" w:rsidRDefault="00B679E9" w:rsidP="00C12C37">
            <w:pPr>
              <w:jc w:val="center"/>
              <w:rPr>
                <w:rFonts w:ascii="Arial" w:hAnsi="Arial"/>
                <w:sz w:val="12"/>
                <w:szCs w:val="12"/>
              </w:rPr>
            </w:pPr>
            <w:r w:rsidRPr="00965B7A">
              <w:rPr>
                <w:rFonts w:ascii="Arial" w:hAnsi="Arial"/>
                <w:sz w:val="12"/>
                <w:szCs w:val="12"/>
              </w:rPr>
              <w:t>10 - 500</w:t>
            </w:r>
          </w:p>
        </w:tc>
        <w:tc>
          <w:tcPr>
            <w:tcW w:w="709" w:type="dxa"/>
            <w:noWrap/>
            <w:vAlign w:val="center"/>
          </w:tcPr>
          <w:p w14:paraId="0C04BA7D" w14:textId="77777777" w:rsidR="00B679E9" w:rsidRPr="00965B7A" w:rsidRDefault="00B679E9" w:rsidP="00C12C37">
            <w:pPr>
              <w:jc w:val="center"/>
              <w:rPr>
                <w:rFonts w:ascii="Arial" w:hAnsi="Arial"/>
                <w:sz w:val="12"/>
                <w:szCs w:val="12"/>
              </w:rPr>
            </w:pPr>
            <w:r w:rsidRPr="00965B7A">
              <w:rPr>
                <w:rFonts w:ascii="Arial" w:hAnsi="Arial"/>
                <w:sz w:val="12"/>
                <w:szCs w:val="12"/>
              </w:rPr>
              <w:t>60 - 500</w:t>
            </w:r>
          </w:p>
        </w:tc>
        <w:tc>
          <w:tcPr>
            <w:tcW w:w="998" w:type="dxa"/>
            <w:tcBorders>
              <w:right w:val="single" w:sz="4" w:space="0" w:color="auto"/>
            </w:tcBorders>
            <w:noWrap/>
            <w:vAlign w:val="center"/>
          </w:tcPr>
          <w:p w14:paraId="2C72FA85"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monophasic pulses, transient pulse net charge is zero</w:t>
            </w:r>
          </w:p>
        </w:tc>
        <w:tc>
          <w:tcPr>
            <w:tcW w:w="556" w:type="dxa"/>
            <w:tcBorders>
              <w:left w:val="single" w:sz="4" w:space="0" w:color="auto"/>
            </w:tcBorders>
            <w:noWrap/>
            <w:vAlign w:val="center"/>
          </w:tcPr>
          <w:p w14:paraId="52018121" w14:textId="77777777" w:rsidR="00B679E9" w:rsidRPr="00965B7A" w:rsidRDefault="00B679E9" w:rsidP="00C12C37">
            <w:pPr>
              <w:jc w:val="center"/>
              <w:rPr>
                <w:rFonts w:ascii="Arial" w:hAnsi="Arial"/>
                <w:sz w:val="12"/>
                <w:szCs w:val="12"/>
              </w:rPr>
            </w:pPr>
            <w:r w:rsidRPr="00965B7A">
              <w:rPr>
                <w:rFonts w:ascii="Arial" w:hAnsi="Arial"/>
                <w:sz w:val="12"/>
                <w:szCs w:val="12"/>
              </w:rPr>
              <w:t>1 +</w:t>
            </w:r>
          </w:p>
        </w:tc>
        <w:tc>
          <w:tcPr>
            <w:tcW w:w="567" w:type="dxa"/>
            <w:noWrap/>
            <w:vAlign w:val="center"/>
          </w:tcPr>
          <w:p w14:paraId="1EC3AD66"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709" w:type="dxa"/>
            <w:noWrap/>
            <w:vAlign w:val="center"/>
          </w:tcPr>
          <w:p w14:paraId="53DFF6CC" w14:textId="77777777" w:rsidR="00B679E9" w:rsidRPr="00965B7A" w:rsidRDefault="00B679E9" w:rsidP="00C12C37">
            <w:pPr>
              <w:jc w:val="center"/>
              <w:rPr>
                <w:rFonts w:ascii="Arial" w:hAnsi="Arial"/>
                <w:sz w:val="12"/>
                <w:szCs w:val="12"/>
              </w:rPr>
            </w:pPr>
            <w:r w:rsidRPr="00965B7A">
              <w:rPr>
                <w:rFonts w:ascii="Arial" w:hAnsi="Arial"/>
                <w:sz w:val="12"/>
                <w:szCs w:val="12"/>
              </w:rPr>
              <w:t>50</w:t>
            </w:r>
          </w:p>
        </w:tc>
        <w:tc>
          <w:tcPr>
            <w:tcW w:w="994" w:type="dxa"/>
            <w:noWrap/>
            <w:vAlign w:val="center"/>
          </w:tcPr>
          <w:p w14:paraId="520BDAA8"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992" w:type="dxa"/>
            <w:noWrap/>
            <w:vAlign w:val="center"/>
          </w:tcPr>
          <w:p w14:paraId="2BD0441C" w14:textId="77777777" w:rsidR="00B679E9" w:rsidRPr="00965B7A" w:rsidRDefault="00B679E9" w:rsidP="00C12C37">
            <w:pPr>
              <w:jc w:val="center"/>
              <w:rPr>
                <w:rFonts w:ascii="Arial" w:hAnsi="Arial"/>
                <w:sz w:val="12"/>
                <w:szCs w:val="12"/>
              </w:rPr>
            </w:pPr>
            <w:r w:rsidRPr="00965B7A">
              <w:rPr>
                <w:rFonts w:ascii="Arial" w:hAnsi="Arial"/>
                <w:sz w:val="12"/>
                <w:szCs w:val="12"/>
              </w:rPr>
              <w:t>Science Products GmbH, Hofheim</w:t>
            </w:r>
          </w:p>
        </w:tc>
        <w:tc>
          <w:tcPr>
            <w:tcW w:w="954" w:type="dxa"/>
            <w:tcBorders>
              <w:right w:val="single" w:sz="4" w:space="0" w:color="auto"/>
            </w:tcBorders>
            <w:noWrap/>
            <w:vAlign w:val="center"/>
          </w:tcPr>
          <w:p w14:paraId="6FD1C148" w14:textId="77777777" w:rsidR="00B679E9" w:rsidRPr="00965B7A" w:rsidRDefault="00B679E9" w:rsidP="00C12C37">
            <w:pPr>
              <w:jc w:val="center"/>
              <w:rPr>
                <w:rFonts w:ascii="Arial" w:hAnsi="Arial"/>
                <w:sz w:val="12"/>
                <w:szCs w:val="12"/>
              </w:rPr>
            </w:pPr>
            <w:r w:rsidRPr="00965B7A">
              <w:rPr>
                <w:rFonts w:ascii="Arial" w:hAnsi="Arial"/>
                <w:sz w:val="12"/>
                <w:szCs w:val="12"/>
              </w:rPr>
              <w:t>Pt – Ir</w:t>
            </w:r>
          </w:p>
        </w:tc>
        <w:tc>
          <w:tcPr>
            <w:tcW w:w="606" w:type="dxa"/>
            <w:tcBorders>
              <w:left w:val="single" w:sz="4" w:space="0" w:color="auto"/>
            </w:tcBorders>
            <w:noWrap/>
            <w:vAlign w:val="center"/>
          </w:tcPr>
          <w:p w14:paraId="5CF0E290"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wireless</w:t>
            </w:r>
            <w:proofErr w:type="spellEnd"/>
          </w:p>
        </w:tc>
        <w:tc>
          <w:tcPr>
            <w:tcW w:w="850" w:type="dxa"/>
            <w:vAlign w:val="center"/>
          </w:tcPr>
          <w:p w14:paraId="20308E73"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1 </w:t>
            </w:r>
            <w:proofErr w:type="spellStart"/>
            <w:r w:rsidRPr="00965B7A">
              <w:rPr>
                <w:rFonts w:ascii="Arial" w:hAnsi="Arial"/>
                <w:sz w:val="12"/>
                <w:szCs w:val="12"/>
              </w:rPr>
              <w:t>ch</w:t>
            </w:r>
            <w:proofErr w:type="spellEnd"/>
            <w:r w:rsidRPr="00965B7A">
              <w:rPr>
                <w:rFonts w:ascii="Arial" w:hAnsi="Arial"/>
                <w:sz w:val="12"/>
                <w:szCs w:val="12"/>
              </w:rPr>
              <w:t xml:space="preserve"> / 30d</w:t>
            </w:r>
          </w:p>
        </w:tc>
        <w:tc>
          <w:tcPr>
            <w:tcW w:w="994" w:type="dxa"/>
            <w:tcBorders>
              <w:right w:val="single" w:sz="4" w:space="0" w:color="auto"/>
            </w:tcBorders>
            <w:noWrap/>
            <w:vAlign w:val="center"/>
          </w:tcPr>
          <w:p w14:paraId="01D586FB"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implant</w:t>
            </w:r>
            <w:proofErr w:type="spellEnd"/>
          </w:p>
        </w:tc>
        <w:tc>
          <w:tcPr>
            <w:tcW w:w="993" w:type="dxa"/>
            <w:tcBorders>
              <w:left w:val="single" w:sz="4" w:space="0" w:color="auto"/>
            </w:tcBorders>
            <w:noWrap/>
            <w:vAlign w:val="center"/>
          </w:tcPr>
          <w:p w14:paraId="77A7FD4F" w14:textId="77777777" w:rsidR="00B679E9" w:rsidRPr="00965B7A" w:rsidRDefault="00B679E9" w:rsidP="00C12C37">
            <w:pPr>
              <w:jc w:val="center"/>
              <w:rPr>
                <w:rFonts w:ascii="Arial" w:hAnsi="Arial"/>
                <w:sz w:val="12"/>
                <w:szCs w:val="12"/>
              </w:rPr>
            </w:pPr>
            <w:r w:rsidRPr="00965B7A">
              <w:rPr>
                <w:rFonts w:ascii="Arial" w:hAnsi="Arial"/>
                <w:sz w:val="12"/>
                <w:szCs w:val="12"/>
              </w:rPr>
              <w:t>ca. 10 x 10 x 2.5 / 2.8</w:t>
            </w:r>
          </w:p>
        </w:tc>
        <w:tc>
          <w:tcPr>
            <w:tcW w:w="996" w:type="dxa"/>
            <w:tcBorders>
              <w:right w:val="single" w:sz="4" w:space="0" w:color="auto"/>
            </w:tcBorders>
            <w:noWrap/>
            <w:vAlign w:val="center"/>
          </w:tcPr>
          <w:p w14:paraId="02ADAD67" w14:textId="77777777" w:rsidR="00B679E9" w:rsidRPr="00965B7A" w:rsidRDefault="00B679E9" w:rsidP="00C12C37">
            <w:pPr>
              <w:jc w:val="center"/>
              <w:rPr>
                <w:rFonts w:ascii="Arial" w:hAnsi="Arial"/>
                <w:sz w:val="12"/>
                <w:szCs w:val="12"/>
              </w:rPr>
            </w:pPr>
            <w:r w:rsidRPr="00965B7A">
              <w:rPr>
                <w:rFonts w:ascii="Arial" w:hAnsi="Arial"/>
                <w:sz w:val="12"/>
                <w:szCs w:val="12"/>
              </w:rPr>
              <w:t>3.1 V / 2 x 1.55V</w:t>
            </w:r>
            <w:r w:rsidRPr="00965B7A" w:rsidDel="00B75A38">
              <w:rPr>
                <w:rFonts w:ascii="Arial" w:hAnsi="Arial"/>
                <w:sz w:val="12"/>
                <w:szCs w:val="12"/>
              </w:rPr>
              <w:t xml:space="preserve"> </w:t>
            </w:r>
            <w:r w:rsidRPr="00965B7A">
              <w:rPr>
                <w:rFonts w:ascii="Arial" w:hAnsi="Arial"/>
                <w:sz w:val="12"/>
                <w:szCs w:val="12"/>
              </w:rPr>
              <w:t>~20 µA</w:t>
            </w:r>
          </w:p>
        </w:tc>
        <w:tc>
          <w:tcPr>
            <w:tcW w:w="709" w:type="dxa"/>
            <w:tcBorders>
              <w:left w:val="single" w:sz="4" w:space="0" w:color="auto"/>
            </w:tcBorders>
            <w:noWrap/>
            <w:vAlign w:val="center"/>
          </w:tcPr>
          <w:p w14:paraId="5BE1E99C"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mouse</w:t>
            </w:r>
            <w:proofErr w:type="spellEnd"/>
          </w:p>
        </w:tc>
        <w:tc>
          <w:tcPr>
            <w:tcW w:w="987" w:type="dxa"/>
            <w:tcBorders>
              <w:right w:val="single" w:sz="4" w:space="0" w:color="auto"/>
            </w:tcBorders>
            <w:noWrap/>
            <w:vAlign w:val="center"/>
          </w:tcPr>
          <w:p w14:paraId="04CBF16D"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NAc</w:t>
            </w:r>
            <w:proofErr w:type="spellEnd"/>
          </w:p>
        </w:tc>
      </w:tr>
      <w:tr w:rsidR="00B679E9" w:rsidRPr="00965B7A" w14:paraId="09043071" w14:textId="77777777" w:rsidTr="00C12C37">
        <w:trPr>
          <w:cantSplit/>
          <w:trHeight w:val="306"/>
          <w:jc w:val="center"/>
        </w:trPr>
        <w:tc>
          <w:tcPr>
            <w:tcW w:w="1844" w:type="dxa"/>
            <w:tcBorders>
              <w:right w:val="single" w:sz="4" w:space="0" w:color="auto"/>
            </w:tcBorders>
            <w:vAlign w:val="center"/>
          </w:tcPr>
          <w:p w14:paraId="66D715E5" w14:textId="3363A5F1" w:rsidR="00B679E9" w:rsidRPr="00525730" w:rsidRDefault="00B679E9" w:rsidP="00C12C37">
            <w:pPr>
              <w:ind w:right="255"/>
              <w:jc w:val="center"/>
              <w:rPr>
                <w:rFonts w:ascii="Arial" w:hAnsi="Arial"/>
                <w:sz w:val="12"/>
                <w:szCs w:val="12"/>
                <w:lang w:val="en-US"/>
              </w:rPr>
            </w:pPr>
            <w:r w:rsidRPr="00525730">
              <w:rPr>
                <w:rFonts w:ascii="Arial" w:hAnsi="Arial"/>
                <w:sz w:val="12"/>
                <w:szCs w:val="12"/>
                <w:lang w:val="en-US"/>
              </w:rPr>
              <w:t>Burton et al. 2021</w:t>
            </w:r>
            <w:r w:rsidRPr="00525730">
              <w:rPr>
                <w:lang w:val="en-US"/>
              </w:rPr>
              <w:t xml:space="preserve"> </w:t>
            </w:r>
            <w:r w:rsidRPr="00D37248">
              <w:rPr>
                <w:rFonts w:ascii="Arial" w:hAnsi="Arial"/>
                <w:color w:val="4472C4" w:themeColor="accent1"/>
                <w:sz w:val="12"/>
                <w:szCs w:val="12"/>
              </w:rPr>
              <w:fldChar w:fldCharType="begin"/>
            </w:r>
            <w:r w:rsidR="007B2497">
              <w:rPr>
                <w:rFonts w:ascii="Arial" w:hAnsi="Arial"/>
                <w:color w:val="4472C4" w:themeColor="accent1"/>
                <w:sz w:val="12"/>
                <w:szCs w:val="12"/>
              </w:rPr>
              <w:instrText xml:space="preserve"> ADDIN EN.CITE &lt;EndNote&gt;&lt;Cite&gt;&lt;Author&gt;Burton&lt;/Author&gt;&lt;Year&gt;2021&lt;/Year&gt;&lt;RecNum&gt;135&lt;/RecNum&gt;&lt;DisplayText&gt;[5]&lt;/DisplayText&gt;&lt;record&gt;&lt;rec-number&gt;135&lt;/rec-number&gt;&lt;foreign-keys&gt;&lt;key app="EN" db-id="9vs2f5a2dsxe0oepzpf552eiwa9vfdar2p5v" timestamp="1699439274"&gt;135&lt;/key&gt;&lt;/foreign-keys&gt;&lt;ref-type name="Journal Article"&gt;17&lt;/ref-type&gt;&lt;contributors&gt;&lt;authors&gt;&lt;author&gt;Burton, Alex&lt;/author&gt;&lt;author&gt;Won, Sang Min&lt;/author&gt;&lt;author&gt;Sohrabi, Arian Kolahi&lt;/author&gt;&lt;author&gt;Stuart, Tucker&lt;/author&gt;&lt;author&gt;Amirhossein, Amir&lt;/author&gt;&lt;author&gt;Kim, Jong Uk&lt;/author&gt;&lt;author&gt;Park, Yoonseok&lt;/author&gt;&lt;author&gt;Gabros, Andrew&lt;/author&gt;&lt;author&gt;Rogers, John A.&lt;/author&gt;&lt;author&gt;Vitale, Flavia&lt;/author&gt;&lt;author&gt;Richardson, Andrew G.&lt;/author&gt;&lt;author&gt;Gutruf, Philipp&lt;/author&gt;&lt;/authors&gt;&lt;/contributors&gt;&lt;titles&gt;&lt;title&gt;Wireless, battery-free, and fully implantable electrical neurostimulation in freely moving rodents&lt;/title&gt;&lt;secondary-title&gt;Microsystems &amp;amp; Nanoengineering&lt;/secondary-title&gt;&lt;/titles&gt;&lt;periodical&gt;&lt;full-title&gt;Microsystems &amp;amp; Nanoengineering&lt;/full-title&gt;&lt;/periodical&gt;&lt;pages&gt;62&lt;/pages&gt;&lt;volume&gt;7&lt;/volume&gt;&lt;number&gt;1&lt;/number&gt;&lt;dates&gt;&lt;year&gt;2021&lt;/year&gt;&lt;pub-dates&gt;&lt;date&gt;2021/08/13&lt;/date&gt;&lt;/pub-dates&gt;&lt;/dates&gt;&lt;isbn&gt;2055-7434&lt;/isbn&gt;&lt;urls&gt;&lt;related-urls&gt;&lt;url&gt;https://doi.org/10.1038/s41378-021-00294-7&lt;/url&gt;&lt;/related-urls&gt;&lt;/urls&gt;&lt;electronic-resource-num&gt;10.1038/s41378-021-00294-7&lt;/electronic-resource-num&gt;&lt;/record&gt;&lt;/Cite&gt;&lt;/EndNote&gt;</w:instrText>
            </w:r>
            <w:r w:rsidRPr="00D37248">
              <w:rPr>
                <w:rFonts w:ascii="Arial" w:hAnsi="Arial"/>
                <w:color w:val="4472C4" w:themeColor="accent1"/>
                <w:sz w:val="12"/>
                <w:szCs w:val="12"/>
              </w:rPr>
              <w:fldChar w:fldCharType="separate"/>
            </w:r>
            <w:r w:rsidR="007B2497">
              <w:rPr>
                <w:rFonts w:ascii="Arial" w:hAnsi="Arial"/>
                <w:noProof/>
                <w:color w:val="4472C4" w:themeColor="accent1"/>
                <w:sz w:val="12"/>
                <w:szCs w:val="12"/>
              </w:rPr>
              <w:t>[5]</w:t>
            </w:r>
            <w:r w:rsidRPr="00D37248">
              <w:rPr>
                <w:rFonts w:ascii="Arial" w:hAnsi="Arial"/>
                <w:color w:val="4472C4" w:themeColor="accent1"/>
                <w:sz w:val="12"/>
                <w:szCs w:val="12"/>
              </w:rPr>
              <w:fldChar w:fldCharType="end"/>
            </w:r>
          </w:p>
        </w:tc>
        <w:tc>
          <w:tcPr>
            <w:tcW w:w="849" w:type="dxa"/>
            <w:tcBorders>
              <w:left w:val="single" w:sz="4" w:space="0" w:color="auto"/>
            </w:tcBorders>
            <w:noWrap/>
            <w:vAlign w:val="center"/>
            <w:hideMark/>
          </w:tcPr>
          <w:p w14:paraId="646FCE0D" w14:textId="77777777" w:rsidR="00B679E9" w:rsidRPr="00965B7A" w:rsidRDefault="00B679E9" w:rsidP="00C12C37">
            <w:pPr>
              <w:jc w:val="center"/>
              <w:rPr>
                <w:rFonts w:ascii="Arial" w:hAnsi="Arial"/>
                <w:sz w:val="12"/>
                <w:szCs w:val="12"/>
              </w:rPr>
            </w:pPr>
            <w:r w:rsidRPr="00965B7A">
              <w:rPr>
                <w:rFonts w:ascii="Arial" w:hAnsi="Arial"/>
                <w:sz w:val="12"/>
                <w:szCs w:val="12"/>
              </w:rPr>
              <w:t>1.5 – 5.5 V</w:t>
            </w:r>
          </w:p>
          <w:p w14:paraId="3040BD16"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 @ 1600  </w:t>
            </w:r>
          </w:p>
        </w:tc>
        <w:tc>
          <w:tcPr>
            <w:tcW w:w="711" w:type="dxa"/>
            <w:noWrap/>
            <w:vAlign w:val="center"/>
            <w:hideMark/>
          </w:tcPr>
          <w:p w14:paraId="3EA2D234"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up</w:t>
            </w:r>
            <w:proofErr w:type="spellEnd"/>
            <w:r w:rsidRPr="00965B7A">
              <w:rPr>
                <w:rFonts w:ascii="Arial" w:hAnsi="Arial"/>
                <w:sz w:val="12"/>
                <w:szCs w:val="12"/>
              </w:rPr>
              <w:t xml:space="preserve"> </w:t>
            </w:r>
            <w:proofErr w:type="spellStart"/>
            <w:r w:rsidRPr="00965B7A">
              <w:rPr>
                <w:rFonts w:ascii="Arial" w:hAnsi="Arial"/>
                <w:sz w:val="12"/>
                <w:szCs w:val="12"/>
              </w:rPr>
              <w:t>to</w:t>
            </w:r>
            <w:proofErr w:type="spellEnd"/>
            <w:r w:rsidRPr="00965B7A">
              <w:rPr>
                <w:rFonts w:ascii="Arial" w:hAnsi="Arial"/>
                <w:sz w:val="12"/>
                <w:szCs w:val="12"/>
              </w:rPr>
              <w:t xml:space="preserve"> 50,000</w:t>
            </w:r>
          </w:p>
        </w:tc>
        <w:tc>
          <w:tcPr>
            <w:tcW w:w="709" w:type="dxa"/>
            <w:noWrap/>
            <w:vAlign w:val="center"/>
            <w:hideMark/>
          </w:tcPr>
          <w:p w14:paraId="0766ED3C" w14:textId="77777777" w:rsidR="00B679E9" w:rsidRPr="00965B7A" w:rsidRDefault="00B679E9" w:rsidP="00C12C37">
            <w:pPr>
              <w:jc w:val="center"/>
              <w:rPr>
                <w:rFonts w:ascii="Arial" w:hAnsi="Arial"/>
                <w:sz w:val="12"/>
                <w:szCs w:val="12"/>
              </w:rPr>
            </w:pPr>
            <w:r w:rsidRPr="00965B7A">
              <w:rPr>
                <w:rFonts w:ascii="Arial" w:hAnsi="Arial"/>
                <w:sz w:val="12"/>
                <w:szCs w:val="12"/>
              </w:rPr>
              <w:t>20 – n/a</w:t>
            </w:r>
          </w:p>
        </w:tc>
        <w:tc>
          <w:tcPr>
            <w:tcW w:w="998" w:type="dxa"/>
            <w:tcBorders>
              <w:right w:val="single" w:sz="4" w:space="0" w:color="auto"/>
            </w:tcBorders>
            <w:noWrap/>
            <w:vAlign w:val="center"/>
            <w:hideMark/>
          </w:tcPr>
          <w:p w14:paraId="12A7D032"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symmetric biphasic, tristate, charge balanced stimulation</w:t>
            </w:r>
          </w:p>
        </w:tc>
        <w:tc>
          <w:tcPr>
            <w:tcW w:w="556" w:type="dxa"/>
            <w:tcBorders>
              <w:left w:val="single" w:sz="4" w:space="0" w:color="auto"/>
            </w:tcBorders>
            <w:noWrap/>
            <w:vAlign w:val="center"/>
            <w:hideMark/>
          </w:tcPr>
          <w:p w14:paraId="4AEAC6E2"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10 </w:t>
            </w:r>
          </w:p>
        </w:tc>
        <w:tc>
          <w:tcPr>
            <w:tcW w:w="567" w:type="dxa"/>
            <w:noWrap/>
            <w:vAlign w:val="center"/>
            <w:hideMark/>
          </w:tcPr>
          <w:p w14:paraId="2BDCB933"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709" w:type="dxa"/>
            <w:noWrap/>
            <w:vAlign w:val="center"/>
            <w:hideMark/>
          </w:tcPr>
          <w:p w14:paraId="4DB99EFC" w14:textId="77777777" w:rsidR="00B679E9" w:rsidRPr="00965B7A" w:rsidRDefault="00B679E9" w:rsidP="00C12C37">
            <w:pPr>
              <w:jc w:val="center"/>
              <w:rPr>
                <w:rFonts w:ascii="Arial" w:hAnsi="Arial"/>
                <w:sz w:val="12"/>
                <w:szCs w:val="12"/>
              </w:rPr>
            </w:pPr>
            <w:r w:rsidRPr="00965B7A">
              <w:rPr>
                <w:rFonts w:ascii="Arial" w:hAnsi="Arial"/>
                <w:sz w:val="12"/>
                <w:szCs w:val="12"/>
              </w:rPr>
              <w:t>50</w:t>
            </w:r>
          </w:p>
        </w:tc>
        <w:tc>
          <w:tcPr>
            <w:tcW w:w="994" w:type="dxa"/>
            <w:noWrap/>
            <w:vAlign w:val="center"/>
            <w:hideMark/>
          </w:tcPr>
          <w:p w14:paraId="651511FF"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current density threshold @ 5V pulses &gt;0.97mA/cm</w:t>
            </w:r>
          </w:p>
        </w:tc>
        <w:tc>
          <w:tcPr>
            <w:tcW w:w="992" w:type="dxa"/>
            <w:noWrap/>
            <w:vAlign w:val="center"/>
            <w:hideMark/>
          </w:tcPr>
          <w:p w14:paraId="7460456A"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custom-made and</w:t>
            </w:r>
          </w:p>
          <w:p w14:paraId="2C53F549"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 xml:space="preserve">16 </w:t>
            </w:r>
            <w:proofErr w:type="spellStart"/>
            <w:r w:rsidRPr="00AB091D">
              <w:rPr>
                <w:rFonts w:ascii="Arial" w:hAnsi="Arial"/>
                <w:sz w:val="12"/>
                <w:szCs w:val="12"/>
                <w:lang w:val="en-US"/>
              </w:rPr>
              <w:t>ch.</w:t>
            </w:r>
            <w:proofErr w:type="spellEnd"/>
            <w:r w:rsidRPr="00AB091D">
              <w:rPr>
                <w:rFonts w:ascii="Arial" w:hAnsi="Arial"/>
                <w:sz w:val="12"/>
                <w:szCs w:val="12"/>
                <w:lang w:val="en-US"/>
              </w:rPr>
              <w:t xml:space="preserve"> 50µm</w:t>
            </w:r>
          </w:p>
          <w:p w14:paraId="2BF5BC13"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 xml:space="preserve">Laminar Microprobes for life </w:t>
            </w:r>
          </w:p>
        </w:tc>
        <w:tc>
          <w:tcPr>
            <w:tcW w:w="954" w:type="dxa"/>
            <w:tcBorders>
              <w:right w:val="single" w:sz="4" w:space="0" w:color="auto"/>
            </w:tcBorders>
            <w:noWrap/>
            <w:vAlign w:val="center"/>
            <w:hideMark/>
          </w:tcPr>
          <w:p w14:paraId="0D3CF47B" w14:textId="77777777" w:rsidR="00B679E9" w:rsidRPr="00965B7A" w:rsidRDefault="00B679E9" w:rsidP="00C12C37">
            <w:pPr>
              <w:jc w:val="center"/>
              <w:rPr>
                <w:rFonts w:ascii="Arial" w:hAnsi="Arial"/>
                <w:sz w:val="12"/>
                <w:szCs w:val="12"/>
              </w:rPr>
            </w:pPr>
            <w:r>
              <w:rPr>
                <w:rFonts w:ascii="Arial" w:hAnsi="Arial"/>
                <w:sz w:val="12"/>
                <w:szCs w:val="12"/>
              </w:rPr>
              <w:t>b</w:t>
            </w:r>
            <w:r w:rsidRPr="00965B7A">
              <w:rPr>
                <w:rFonts w:ascii="Arial" w:hAnsi="Arial"/>
                <w:sz w:val="12"/>
                <w:szCs w:val="12"/>
              </w:rPr>
              <w:t>ipolar/ Pt</w:t>
            </w:r>
          </w:p>
        </w:tc>
        <w:tc>
          <w:tcPr>
            <w:tcW w:w="606" w:type="dxa"/>
            <w:tcBorders>
              <w:left w:val="single" w:sz="4" w:space="0" w:color="auto"/>
            </w:tcBorders>
            <w:noWrap/>
            <w:vAlign w:val="center"/>
            <w:hideMark/>
          </w:tcPr>
          <w:p w14:paraId="767BC269"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wireless</w:t>
            </w:r>
            <w:proofErr w:type="spellEnd"/>
          </w:p>
        </w:tc>
        <w:tc>
          <w:tcPr>
            <w:tcW w:w="850" w:type="dxa"/>
            <w:vAlign w:val="center"/>
          </w:tcPr>
          <w:p w14:paraId="04DE2B09"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 xml:space="preserve">1 stim. </w:t>
            </w:r>
            <w:proofErr w:type="spellStart"/>
            <w:r w:rsidRPr="00AB091D">
              <w:rPr>
                <w:rFonts w:ascii="Arial" w:hAnsi="Arial"/>
                <w:sz w:val="12"/>
                <w:szCs w:val="12"/>
                <w:lang w:val="en-US"/>
              </w:rPr>
              <w:t>ch.</w:t>
            </w:r>
            <w:proofErr w:type="spellEnd"/>
            <w:r w:rsidRPr="00AB091D">
              <w:rPr>
                <w:rFonts w:ascii="Arial" w:hAnsi="Arial"/>
                <w:sz w:val="12"/>
                <w:szCs w:val="12"/>
                <w:lang w:val="en-US"/>
              </w:rPr>
              <w:t xml:space="preserve"> &amp;</w:t>
            </w:r>
          </w:p>
          <w:p w14:paraId="5A25B988"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 xml:space="preserve">16 </w:t>
            </w:r>
            <w:proofErr w:type="gramStart"/>
            <w:r w:rsidRPr="00AB091D">
              <w:rPr>
                <w:rFonts w:ascii="Arial" w:hAnsi="Arial"/>
                <w:sz w:val="12"/>
                <w:szCs w:val="12"/>
                <w:lang w:val="en-US"/>
              </w:rPr>
              <w:t>record</w:t>
            </w:r>
            <w:proofErr w:type="gramEnd"/>
            <w:r w:rsidRPr="00AB091D">
              <w:rPr>
                <w:rFonts w:ascii="Arial" w:hAnsi="Arial"/>
                <w:sz w:val="12"/>
                <w:szCs w:val="12"/>
                <w:lang w:val="en-US"/>
              </w:rPr>
              <w:t xml:space="preserve">. </w:t>
            </w:r>
            <w:proofErr w:type="spellStart"/>
            <w:r w:rsidRPr="00AB091D">
              <w:rPr>
                <w:rFonts w:ascii="Arial" w:hAnsi="Arial"/>
                <w:sz w:val="12"/>
                <w:szCs w:val="12"/>
                <w:lang w:val="en-US"/>
              </w:rPr>
              <w:t>ch.</w:t>
            </w:r>
            <w:proofErr w:type="spellEnd"/>
            <w:r w:rsidRPr="00AB091D">
              <w:rPr>
                <w:rFonts w:ascii="Arial" w:hAnsi="Arial"/>
                <w:sz w:val="12"/>
                <w:szCs w:val="12"/>
                <w:lang w:val="en-US"/>
              </w:rPr>
              <w:t xml:space="preserve"> /</w:t>
            </w:r>
          </w:p>
          <w:p w14:paraId="744B7842"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long-term (36 d)</w:t>
            </w:r>
          </w:p>
        </w:tc>
        <w:tc>
          <w:tcPr>
            <w:tcW w:w="994" w:type="dxa"/>
            <w:tcBorders>
              <w:right w:val="single" w:sz="4" w:space="0" w:color="auto"/>
            </w:tcBorders>
            <w:noWrap/>
            <w:vAlign w:val="center"/>
            <w:hideMark/>
          </w:tcPr>
          <w:p w14:paraId="0E5184B9"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implant</w:t>
            </w:r>
            <w:proofErr w:type="spellEnd"/>
          </w:p>
        </w:tc>
        <w:tc>
          <w:tcPr>
            <w:tcW w:w="993" w:type="dxa"/>
            <w:tcBorders>
              <w:left w:val="single" w:sz="4" w:space="0" w:color="auto"/>
            </w:tcBorders>
            <w:noWrap/>
            <w:vAlign w:val="center"/>
            <w:hideMark/>
          </w:tcPr>
          <w:p w14:paraId="685D73B6" w14:textId="77777777" w:rsidR="00B679E9" w:rsidRPr="00965B7A" w:rsidRDefault="00B679E9" w:rsidP="00C12C37">
            <w:pPr>
              <w:jc w:val="center"/>
              <w:rPr>
                <w:rFonts w:ascii="Arial" w:hAnsi="Arial"/>
                <w:sz w:val="12"/>
                <w:szCs w:val="12"/>
              </w:rPr>
            </w:pPr>
            <w:r w:rsidRPr="00965B7A">
              <w:rPr>
                <w:rFonts w:ascii="Arial" w:hAnsi="Arial"/>
                <w:sz w:val="12"/>
                <w:szCs w:val="12"/>
              </w:rPr>
              <w:t>ca. 15 x 7.5 x 1 / 0.046</w:t>
            </w:r>
          </w:p>
        </w:tc>
        <w:tc>
          <w:tcPr>
            <w:tcW w:w="996" w:type="dxa"/>
            <w:tcBorders>
              <w:right w:val="single" w:sz="4" w:space="0" w:color="auto"/>
            </w:tcBorders>
            <w:noWrap/>
            <w:vAlign w:val="center"/>
            <w:hideMark/>
          </w:tcPr>
          <w:p w14:paraId="642D0A65"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Harvesting</w:t>
            </w:r>
            <w:proofErr w:type="spellEnd"/>
          </w:p>
          <w:p w14:paraId="2EF4B982" w14:textId="77777777" w:rsidR="00B679E9" w:rsidRPr="00965B7A" w:rsidRDefault="00B679E9" w:rsidP="00C12C37">
            <w:pPr>
              <w:jc w:val="center"/>
              <w:rPr>
                <w:rFonts w:ascii="Arial" w:hAnsi="Arial"/>
                <w:sz w:val="12"/>
                <w:szCs w:val="12"/>
              </w:rPr>
            </w:pPr>
            <w:r w:rsidRPr="00965B7A">
              <w:rPr>
                <w:rFonts w:ascii="Arial" w:hAnsi="Arial"/>
                <w:sz w:val="12"/>
                <w:szCs w:val="12"/>
              </w:rPr>
              <w:t>2 – 10 W /</w:t>
            </w:r>
          </w:p>
          <w:p w14:paraId="7D7D6A84" w14:textId="77777777" w:rsidR="00B679E9" w:rsidRPr="00965B7A" w:rsidRDefault="00B679E9" w:rsidP="00C12C37">
            <w:pPr>
              <w:jc w:val="center"/>
              <w:rPr>
                <w:rFonts w:ascii="Arial" w:hAnsi="Arial"/>
                <w:sz w:val="12"/>
                <w:szCs w:val="12"/>
              </w:rPr>
            </w:pPr>
            <w:r w:rsidRPr="00965B7A">
              <w:rPr>
                <w:rFonts w:ascii="Arial" w:hAnsi="Arial"/>
                <w:sz w:val="12"/>
                <w:szCs w:val="12"/>
              </w:rPr>
              <w:t>6 mA</w:t>
            </w:r>
          </w:p>
        </w:tc>
        <w:tc>
          <w:tcPr>
            <w:tcW w:w="709" w:type="dxa"/>
            <w:tcBorders>
              <w:left w:val="single" w:sz="4" w:space="0" w:color="auto"/>
            </w:tcBorders>
            <w:noWrap/>
            <w:vAlign w:val="center"/>
            <w:hideMark/>
          </w:tcPr>
          <w:p w14:paraId="4F6C564B" w14:textId="77777777" w:rsidR="00B679E9" w:rsidRPr="00965B7A" w:rsidRDefault="00B679E9" w:rsidP="00C12C37">
            <w:pPr>
              <w:jc w:val="center"/>
              <w:rPr>
                <w:rFonts w:ascii="Arial" w:hAnsi="Arial"/>
                <w:sz w:val="12"/>
                <w:szCs w:val="12"/>
              </w:rPr>
            </w:pPr>
            <w:r w:rsidRPr="00965B7A">
              <w:rPr>
                <w:rFonts w:ascii="Arial" w:hAnsi="Arial"/>
                <w:sz w:val="12"/>
                <w:szCs w:val="12"/>
              </w:rPr>
              <w:t>rat</w:t>
            </w:r>
          </w:p>
        </w:tc>
        <w:tc>
          <w:tcPr>
            <w:tcW w:w="987" w:type="dxa"/>
            <w:tcBorders>
              <w:right w:val="single" w:sz="4" w:space="0" w:color="auto"/>
            </w:tcBorders>
            <w:noWrap/>
            <w:vAlign w:val="center"/>
            <w:hideMark/>
          </w:tcPr>
          <w:p w14:paraId="0A375D55" w14:textId="77777777" w:rsidR="00B679E9" w:rsidRPr="00965B7A" w:rsidRDefault="00B679E9" w:rsidP="00C12C37">
            <w:pPr>
              <w:jc w:val="center"/>
              <w:rPr>
                <w:rFonts w:ascii="Arial" w:hAnsi="Arial"/>
                <w:sz w:val="12"/>
                <w:szCs w:val="12"/>
              </w:rPr>
            </w:pPr>
            <w:r w:rsidRPr="00965B7A">
              <w:rPr>
                <w:rFonts w:ascii="Arial" w:hAnsi="Arial"/>
                <w:sz w:val="12"/>
                <w:szCs w:val="12"/>
              </w:rPr>
              <w:t>MFB</w:t>
            </w:r>
          </w:p>
        </w:tc>
      </w:tr>
      <w:tr w:rsidR="00B679E9" w:rsidRPr="00C12C37" w14:paraId="0FB2A82D" w14:textId="77777777" w:rsidTr="00C12C37">
        <w:trPr>
          <w:cantSplit/>
          <w:trHeight w:val="306"/>
          <w:jc w:val="center"/>
        </w:trPr>
        <w:tc>
          <w:tcPr>
            <w:tcW w:w="1844" w:type="dxa"/>
            <w:tcBorders>
              <w:right w:val="single" w:sz="4" w:space="0" w:color="auto"/>
            </w:tcBorders>
            <w:vAlign w:val="center"/>
          </w:tcPr>
          <w:p w14:paraId="00C31920" w14:textId="6383E871" w:rsidR="00B679E9" w:rsidRPr="00525730" w:rsidRDefault="00B679E9" w:rsidP="00C12C37">
            <w:pPr>
              <w:ind w:right="255"/>
              <w:jc w:val="center"/>
              <w:rPr>
                <w:rFonts w:ascii="Arial" w:hAnsi="Arial"/>
                <w:sz w:val="12"/>
                <w:szCs w:val="12"/>
                <w:lang w:val="en-US"/>
              </w:rPr>
            </w:pPr>
            <w:proofErr w:type="spellStart"/>
            <w:r w:rsidRPr="00525730">
              <w:rPr>
                <w:rFonts w:ascii="Arial" w:hAnsi="Arial"/>
                <w:sz w:val="12"/>
                <w:szCs w:val="12"/>
                <w:lang w:val="en-US"/>
              </w:rPr>
              <w:t>Plocksties</w:t>
            </w:r>
            <w:proofErr w:type="spellEnd"/>
            <w:r w:rsidRPr="00525730">
              <w:rPr>
                <w:rFonts w:ascii="Arial" w:hAnsi="Arial"/>
                <w:sz w:val="12"/>
                <w:szCs w:val="12"/>
                <w:lang w:val="en-US"/>
              </w:rPr>
              <w:t xml:space="preserve"> et al. 2022</w:t>
            </w:r>
            <w:r w:rsidRPr="00525730">
              <w:rPr>
                <w:color w:val="1F3864" w:themeColor="accent1" w:themeShade="80"/>
                <w:lang w:val="en-US"/>
              </w:rPr>
              <w:t xml:space="preserve"> </w:t>
            </w:r>
            <w:r w:rsidRPr="0053774B">
              <w:rPr>
                <w:rFonts w:ascii="Arial" w:hAnsi="Arial"/>
                <w:color w:val="4472C4" w:themeColor="accent1"/>
                <w:sz w:val="12"/>
              </w:rPr>
              <w:fldChar w:fldCharType="begin">
                <w:fldData xml:space="preserve">PEVuZE5vdGU+PENpdGU+PEF1dGhvcj5QbG9ja3N0aWVzPC9BdXRob3I+PFllYXI+MjAyMTwvWWVh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</w:fldData>
              </w:fldChar>
            </w:r>
            <w:r w:rsidR="007B2497">
              <w:rPr>
                <w:rFonts w:ascii="Arial" w:hAnsi="Arial"/>
                <w:color w:val="4472C4" w:themeColor="accent1"/>
                <w:sz w:val="12"/>
              </w:rPr>
              <w:instrText xml:space="preserve"> ADDIN EN.CITE </w:instrText>
            </w:r>
            <w:r w:rsidR="007B2497">
              <w:rPr>
                <w:rFonts w:ascii="Arial" w:hAnsi="Arial"/>
                <w:color w:val="4472C4" w:themeColor="accent1"/>
                <w:sz w:val="12"/>
              </w:rPr>
              <w:fldChar w:fldCharType="begin">
                <w:fldData xml:space="preserve">PEVuZE5vdGU+PENpdGU+PEF1dGhvcj5QbG9ja3N0aWVzPC9BdXRob3I+PFllYXI+MjAyMTwvWWVh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</w:fldData>
              </w:fldChar>
            </w:r>
            <w:r w:rsidR="007B2497">
              <w:rPr>
                <w:rFonts w:ascii="Arial" w:hAnsi="Arial"/>
                <w:color w:val="4472C4" w:themeColor="accent1"/>
                <w:sz w:val="12"/>
              </w:rPr>
              <w:instrText xml:space="preserve"> ADDIN EN.CITE.DATA </w:instrText>
            </w:r>
            <w:r w:rsidR="007B2497">
              <w:rPr>
                <w:rFonts w:ascii="Arial" w:hAnsi="Arial"/>
                <w:color w:val="4472C4" w:themeColor="accent1"/>
                <w:sz w:val="12"/>
              </w:rPr>
            </w:r>
            <w:r w:rsidR="007B2497">
              <w:rPr>
                <w:rFonts w:ascii="Arial" w:hAnsi="Arial"/>
                <w:color w:val="4472C4" w:themeColor="accent1"/>
                <w:sz w:val="12"/>
              </w:rPr>
              <w:fldChar w:fldCharType="end"/>
            </w:r>
            <w:r w:rsidRPr="0053774B">
              <w:rPr>
                <w:rFonts w:ascii="Arial" w:hAnsi="Arial"/>
                <w:color w:val="4472C4" w:themeColor="accent1"/>
                <w:sz w:val="12"/>
              </w:rPr>
            </w:r>
            <w:r w:rsidRPr="0053774B">
              <w:rPr>
                <w:rFonts w:ascii="Arial" w:hAnsi="Arial"/>
                <w:color w:val="4472C4" w:themeColor="accent1"/>
                <w:sz w:val="12"/>
              </w:rPr>
              <w:fldChar w:fldCharType="separate"/>
            </w:r>
            <w:r w:rsidR="007B2497">
              <w:rPr>
                <w:rFonts w:ascii="Arial" w:hAnsi="Arial"/>
                <w:noProof/>
                <w:color w:val="4472C4" w:themeColor="accent1"/>
                <w:sz w:val="12"/>
              </w:rPr>
              <w:t>[6]</w:t>
            </w:r>
            <w:r w:rsidRPr="0053774B">
              <w:rPr>
                <w:rFonts w:ascii="Arial" w:hAnsi="Arial"/>
                <w:color w:val="4472C4" w:themeColor="accent1"/>
                <w:sz w:val="12"/>
              </w:rPr>
              <w:fldChar w:fldCharType="end"/>
            </w:r>
          </w:p>
        </w:tc>
        <w:tc>
          <w:tcPr>
            <w:tcW w:w="849" w:type="dxa"/>
            <w:tcBorders>
              <w:left w:val="single" w:sz="4" w:space="0" w:color="auto"/>
            </w:tcBorders>
            <w:noWrap/>
            <w:vAlign w:val="center"/>
          </w:tcPr>
          <w:p w14:paraId="57A78B55" w14:textId="77777777" w:rsidR="00B679E9" w:rsidRPr="00965B7A" w:rsidRDefault="00B679E9" w:rsidP="00C12C37">
            <w:pPr>
              <w:jc w:val="center"/>
              <w:rPr>
                <w:rFonts w:ascii="Arial" w:hAnsi="Arial"/>
                <w:sz w:val="12"/>
                <w:szCs w:val="12"/>
              </w:rPr>
            </w:pPr>
            <w:r w:rsidRPr="00965B7A">
              <w:rPr>
                <w:rFonts w:ascii="Arial" w:hAnsi="Arial"/>
                <w:sz w:val="12"/>
                <w:szCs w:val="12"/>
              </w:rPr>
              <w:t>42 – 100</w:t>
            </w:r>
          </w:p>
          <w:p w14:paraId="51992A40"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setting</w:t>
            </w:r>
            <w:proofErr w:type="spellEnd"/>
            <w:r w:rsidRPr="00965B7A">
              <w:rPr>
                <w:rFonts w:ascii="Arial" w:hAnsi="Arial"/>
                <w:sz w:val="12"/>
                <w:szCs w:val="12"/>
              </w:rPr>
              <w:t xml:space="preserve"> (2)</w:t>
            </w:r>
          </w:p>
          <w:p w14:paraId="7BF6AD8A" w14:textId="77777777" w:rsidR="00B679E9" w:rsidRPr="00965B7A" w:rsidRDefault="00B679E9" w:rsidP="00C12C37">
            <w:pPr>
              <w:jc w:val="center"/>
              <w:rPr>
                <w:rFonts w:ascii="Arial" w:hAnsi="Arial"/>
                <w:sz w:val="12"/>
                <w:szCs w:val="12"/>
              </w:rPr>
            </w:pPr>
            <w:r>
              <w:rPr>
                <w:rFonts w:ascii="Arial" w:hAnsi="Arial"/>
                <w:sz w:val="12"/>
                <w:szCs w:val="12"/>
              </w:rPr>
              <w:t>(</w:t>
            </w:r>
            <w:r w:rsidRPr="00965B7A">
              <w:rPr>
                <w:rFonts w:ascii="Arial" w:hAnsi="Arial"/>
                <w:sz w:val="12"/>
                <w:szCs w:val="12"/>
              </w:rPr>
              <w:t>2 x 50</w:t>
            </w:r>
            <w:r>
              <w:rPr>
                <w:rFonts w:ascii="Arial" w:hAnsi="Arial"/>
                <w:sz w:val="12"/>
                <w:szCs w:val="12"/>
              </w:rPr>
              <w:t>)</w:t>
            </w:r>
          </w:p>
        </w:tc>
        <w:tc>
          <w:tcPr>
            <w:tcW w:w="711" w:type="dxa"/>
            <w:noWrap/>
            <w:vAlign w:val="center"/>
          </w:tcPr>
          <w:p w14:paraId="416C9499" w14:textId="77777777" w:rsidR="00B679E9" w:rsidRPr="00965B7A" w:rsidRDefault="00B679E9" w:rsidP="00C12C37">
            <w:pPr>
              <w:jc w:val="center"/>
              <w:rPr>
                <w:rFonts w:ascii="Arial" w:hAnsi="Arial"/>
                <w:sz w:val="12"/>
                <w:szCs w:val="12"/>
              </w:rPr>
            </w:pPr>
            <w:r w:rsidRPr="00965B7A">
              <w:rPr>
                <w:rFonts w:ascii="Arial" w:hAnsi="Arial"/>
                <w:sz w:val="12"/>
                <w:szCs w:val="12"/>
              </w:rPr>
              <w:t>10 - 5000</w:t>
            </w:r>
          </w:p>
        </w:tc>
        <w:tc>
          <w:tcPr>
            <w:tcW w:w="709" w:type="dxa"/>
            <w:noWrap/>
            <w:vAlign w:val="center"/>
          </w:tcPr>
          <w:p w14:paraId="7D8D8905"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1 – 100% </w:t>
            </w:r>
            <w:proofErr w:type="spellStart"/>
            <w:r w:rsidRPr="00965B7A">
              <w:rPr>
                <w:rFonts w:ascii="Arial" w:hAnsi="Arial"/>
                <w:sz w:val="12"/>
                <w:szCs w:val="12"/>
              </w:rPr>
              <w:t>duty</w:t>
            </w:r>
            <w:proofErr w:type="spellEnd"/>
            <w:r w:rsidRPr="00965B7A">
              <w:rPr>
                <w:rFonts w:ascii="Arial" w:hAnsi="Arial"/>
                <w:sz w:val="12"/>
                <w:szCs w:val="12"/>
              </w:rPr>
              <w:t xml:space="preserve"> </w:t>
            </w:r>
            <w:proofErr w:type="spellStart"/>
            <w:r w:rsidRPr="00965B7A">
              <w:rPr>
                <w:rFonts w:ascii="Arial" w:hAnsi="Arial"/>
                <w:sz w:val="12"/>
                <w:szCs w:val="12"/>
              </w:rPr>
              <w:t>cycle</w:t>
            </w:r>
            <w:proofErr w:type="spellEnd"/>
            <w:r w:rsidRPr="00965B7A">
              <w:rPr>
                <w:rFonts w:ascii="Arial" w:hAnsi="Arial"/>
                <w:sz w:val="12"/>
                <w:szCs w:val="12"/>
              </w:rPr>
              <w:t xml:space="preserve"> </w:t>
            </w:r>
          </w:p>
        </w:tc>
        <w:tc>
          <w:tcPr>
            <w:tcW w:w="998" w:type="dxa"/>
            <w:tcBorders>
              <w:right w:val="single" w:sz="4" w:space="0" w:color="auto"/>
            </w:tcBorders>
            <w:noWrap/>
            <w:vAlign w:val="center"/>
          </w:tcPr>
          <w:p w14:paraId="39CE840C" w14:textId="77777777" w:rsidR="00B679E9" w:rsidRPr="00AB091D" w:rsidRDefault="00B679E9" w:rsidP="00C12C37">
            <w:pPr>
              <w:jc w:val="center"/>
              <w:rPr>
                <w:rFonts w:ascii="Arial" w:hAnsi="Arial"/>
                <w:sz w:val="12"/>
                <w:szCs w:val="12"/>
                <w:lang w:val="en-US"/>
              </w:rPr>
            </w:pPr>
            <w:proofErr w:type="spellStart"/>
            <w:r w:rsidRPr="00AB091D">
              <w:rPr>
                <w:rFonts w:ascii="Arial" w:hAnsi="Arial"/>
                <w:sz w:val="12"/>
                <w:szCs w:val="12"/>
                <w:lang w:val="en-US"/>
              </w:rPr>
              <w:t>uni</w:t>
            </w:r>
            <w:proofErr w:type="spellEnd"/>
            <w:r w:rsidRPr="00AB091D">
              <w:rPr>
                <w:rFonts w:ascii="Arial" w:hAnsi="Arial"/>
                <w:sz w:val="12"/>
                <w:szCs w:val="12"/>
                <w:lang w:val="en-US"/>
              </w:rPr>
              <w:t>- &amp; bipolar, passive charge balanced</w:t>
            </w:r>
          </w:p>
        </w:tc>
        <w:tc>
          <w:tcPr>
            <w:tcW w:w="556" w:type="dxa"/>
            <w:tcBorders>
              <w:left w:val="single" w:sz="4" w:space="0" w:color="auto"/>
            </w:tcBorders>
            <w:noWrap/>
            <w:vAlign w:val="center"/>
          </w:tcPr>
          <w:p w14:paraId="42AC8452" w14:textId="77777777" w:rsidR="00B679E9" w:rsidRPr="00965B7A" w:rsidRDefault="00B679E9" w:rsidP="00C12C37">
            <w:pPr>
              <w:jc w:val="center"/>
              <w:rPr>
                <w:rFonts w:ascii="Arial" w:hAnsi="Arial"/>
                <w:sz w:val="12"/>
                <w:szCs w:val="12"/>
              </w:rPr>
            </w:pPr>
            <w:r w:rsidRPr="00965B7A">
              <w:rPr>
                <w:rFonts w:ascii="Arial" w:hAnsi="Arial"/>
                <w:sz w:val="12"/>
                <w:szCs w:val="12"/>
              </w:rPr>
              <w:t>0.329 / -</w:t>
            </w:r>
          </w:p>
        </w:tc>
        <w:tc>
          <w:tcPr>
            <w:tcW w:w="567" w:type="dxa"/>
            <w:noWrap/>
            <w:vAlign w:val="center"/>
          </w:tcPr>
          <w:p w14:paraId="6F5D0DF6"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709" w:type="dxa"/>
            <w:noWrap/>
            <w:vAlign w:val="center"/>
          </w:tcPr>
          <w:p w14:paraId="5FED7DD7" w14:textId="77777777" w:rsidR="00B679E9" w:rsidRPr="00965B7A" w:rsidRDefault="00B679E9" w:rsidP="00C12C37">
            <w:pPr>
              <w:jc w:val="center"/>
              <w:rPr>
                <w:rFonts w:ascii="Arial" w:hAnsi="Arial"/>
                <w:sz w:val="12"/>
                <w:szCs w:val="12"/>
              </w:rPr>
            </w:pPr>
            <w:r w:rsidRPr="00965B7A">
              <w:rPr>
                <w:rFonts w:ascii="Arial" w:hAnsi="Arial"/>
                <w:sz w:val="12"/>
                <w:szCs w:val="12"/>
              </w:rPr>
              <w:t>100</w:t>
            </w:r>
          </w:p>
        </w:tc>
        <w:tc>
          <w:tcPr>
            <w:tcW w:w="994" w:type="dxa"/>
            <w:noWrap/>
            <w:vAlign w:val="center"/>
          </w:tcPr>
          <w:p w14:paraId="35019B77"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992" w:type="dxa"/>
            <w:noWrap/>
            <w:vAlign w:val="center"/>
          </w:tcPr>
          <w:p w14:paraId="19B5EF76"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 xml:space="preserve">bipolar, Science Products GmbH, </w:t>
            </w:r>
            <w:proofErr w:type="spellStart"/>
            <w:r w:rsidRPr="00AB091D">
              <w:rPr>
                <w:rFonts w:ascii="Arial" w:hAnsi="Arial"/>
                <w:sz w:val="12"/>
                <w:szCs w:val="12"/>
                <w:lang w:val="en-US"/>
              </w:rPr>
              <w:t>Hofheim</w:t>
            </w:r>
            <w:proofErr w:type="spellEnd"/>
            <w:r w:rsidRPr="00AB091D">
              <w:rPr>
                <w:rFonts w:ascii="Arial" w:hAnsi="Arial"/>
                <w:sz w:val="12"/>
                <w:szCs w:val="12"/>
                <w:lang w:val="en-US"/>
              </w:rPr>
              <w:t xml:space="preserve"> /</w:t>
            </w:r>
          </w:p>
          <w:p w14:paraId="73B0436D"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 xml:space="preserve">unipolar, Microprobes Inc. </w:t>
            </w:r>
            <w:proofErr w:type="spellStart"/>
            <w:r w:rsidRPr="00AB091D">
              <w:rPr>
                <w:rFonts w:ascii="Arial" w:hAnsi="Arial"/>
                <w:sz w:val="12"/>
                <w:szCs w:val="12"/>
                <w:lang w:val="en-US"/>
              </w:rPr>
              <w:t>PlasticsOne</w:t>
            </w:r>
            <w:proofErr w:type="spellEnd"/>
            <w:r w:rsidRPr="00AB091D">
              <w:rPr>
                <w:rFonts w:ascii="Arial" w:hAnsi="Arial"/>
                <w:sz w:val="12"/>
                <w:szCs w:val="12"/>
                <w:lang w:val="en-US"/>
              </w:rPr>
              <w:t xml:space="preserve"> Inc.</w:t>
            </w:r>
          </w:p>
          <w:p w14:paraId="4C17AA54" w14:textId="77777777" w:rsidR="00B679E9" w:rsidRPr="00AB091D" w:rsidRDefault="00B679E9" w:rsidP="00C12C37">
            <w:pPr>
              <w:jc w:val="center"/>
              <w:rPr>
                <w:rFonts w:ascii="Arial" w:hAnsi="Arial"/>
                <w:sz w:val="12"/>
                <w:szCs w:val="12"/>
                <w:lang w:val="en-US"/>
              </w:rPr>
            </w:pPr>
          </w:p>
        </w:tc>
        <w:tc>
          <w:tcPr>
            <w:tcW w:w="954" w:type="dxa"/>
            <w:tcBorders>
              <w:right w:val="single" w:sz="4" w:space="0" w:color="auto"/>
            </w:tcBorders>
            <w:noWrap/>
            <w:vAlign w:val="center"/>
          </w:tcPr>
          <w:p w14:paraId="42EE2A90"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concentric</w:t>
            </w:r>
            <w:proofErr w:type="spellEnd"/>
            <w:r w:rsidRPr="00965B7A">
              <w:rPr>
                <w:rFonts w:ascii="Arial" w:hAnsi="Arial"/>
                <w:sz w:val="12"/>
                <w:szCs w:val="12"/>
              </w:rPr>
              <w:t xml:space="preserve"> </w:t>
            </w:r>
            <w:proofErr w:type="spellStart"/>
            <w:r w:rsidRPr="00965B7A">
              <w:rPr>
                <w:rFonts w:ascii="Arial" w:hAnsi="Arial"/>
                <w:sz w:val="12"/>
                <w:szCs w:val="12"/>
              </w:rPr>
              <w:t>MicroProbes</w:t>
            </w:r>
            <w:proofErr w:type="spellEnd"/>
            <w:r w:rsidRPr="00965B7A">
              <w:rPr>
                <w:rFonts w:ascii="Arial" w:hAnsi="Arial"/>
                <w:sz w:val="12"/>
                <w:szCs w:val="12"/>
              </w:rPr>
              <w:t xml:space="preserve"> (PI-SNEX-100) /</w:t>
            </w:r>
          </w:p>
          <w:p w14:paraId="45E3AC2E"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606" w:type="dxa"/>
            <w:tcBorders>
              <w:left w:val="single" w:sz="4" w:space="0" w:color="auto"/>
            </w:tcBorders>
            <w:noWrap/>
            <w:vAlign w:val="center"/>
          </w:tcPr>
          <w:p w14:paraId="4A5140B2"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magnet</w:t>
            </w:r>
            <w:proofErr w:type="spellEnd"/>
          </w:p>
        </w:tc>
        <w:tc>
          <w:tcPr>
            <w:tcW w:w="850" w:type="dxa"/>
            <w:vAlign w:val="center"/>
          </w:tcPr>
          <w:p w14:paraId="2A2BBA4B"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 2 </w:t>
            </w:r>
            <w:proofErr w:type="spellStart"/>
            <w:r w:rsidRPr="00965B7A">
              <w:rPr>
                <w:rFonts w:ascii="Arial" w:hAnsi="Arial"/>
                <w:sz w:val="12"/>
                <w:szCs w:val="12"/>
              </w:rPr>
              <w:t>ch</w:t>
            </w:r>
            <w:proofErr w:type="spellEnd"/>
            <w:r w:rsidRPr="00965B7A">
              <w:rPr>
                <w:rFonts w:ascii="Arial" w:hAnsi="Arial"/>
                <w:sz w:val="12"/>
                <w:szCs w:val="12"/>
              </w:rPr>
              <w:t>. /</w:t>
            </w:r>
          </w:p>
          <w:p w14:paraId="6A96899D"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126 d </w:t>
            </w:r>
          </w:p>
          <w:p w14:paraId="2C2A38FC" w14:textId="77777777" w:rsidR="00B679E9" w:rsidRPr="00965B7A" w:rsidRDefault="00B679E9" w:rsidP="00C12C37">
            <w:pPr>
              <w:jc w:val="center"/>
              <w:rPr>
                <w:rFonts w:ascii="Arial" w:hAnsi="Arial"/>
                <w:sz w:val="12"/>
                <w:szCs w:val="12"/>
              </w:rPr>
            </w:pPr>
            <w:r w:rsidRPr="00965B7A">
              <w:rPr>
                <w:rFonts w:ascii="Arial" w:hAnsi="Arial"/>
                <w:sz w:val="12"/>
                <w:szCs w:val="12"/>
              </w:rPr>
              <w:t>A STELLA</w:t>
            </w:r>
          </w:p>
        </w:tc>
        <w:tc>
          <w:tcPr>
            <w:tcW w:w="994" w:type="dxa"/>
            <w:tcBorders>
              <w:right w:val="single" w:sz="4" w:space="0" w:color="auto"/>
            </w:tcBorders>
            <w:noWrap/>
            <w:vAlign w:val="center"/>
          </w:tcPr>
          <w:p w14:paraId="6AD8D311"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implant</w:t>
            </w:r>
            <w:proofErr w:type="spellEnd"/>
          </w:p>
        </w:tc>
        <w:tc>
          <w:tcPr>
            <w:tcW w:w="993" w:type="dxa"/>
            <w:tcBorders>
              <w:left w:val="single" w:sz="4" w:space="0" w:color="auto"/>
            </w:tcBorders>
            <w:noWrap/>
            <w:vAlign w:val="center"/>
          </w:tcPr>
          <w:p w14:paraId="1B2623DF"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Ø13 x 3.3 / 2.5 </w:t>
            </w:r>
          </w:p>
        </w:tc>
        <w:tc>
          <w:tcPr>
            <w:tcW w:w="996" w:type="dxa"/>
            <w:tcBorders>
              <w:right w:val="single" w:sz="4" w:space="0" w:color="auto"/>
            </w:tcBorders>
            <w:noWrap/>
            <w:vAlign w:val="center"/>
          </w:tcPr>
          <w:p w14:paraId="213ADCAF" w14:textId="77777777" w:rsidR="00B679E9" w:rsidRPr="00965B7A" w:rsidRDefault="00B679E9" w:rsidP="00C12C37">
            <w:pPr>
              <w:jc w:val="center"/>
              <w:rPr>
                <w:rFonts w:ascii="Arial" w:hAnsi="Arial"/>
                <w:sz w:val="12"/>
                <w:szCs w:val="12"/>
              </w:rPr>
            </w:pPr>
            <w:r w:rsidRPr="00965B7A">
              <w:rPr>
                <w:rFonts w:ascii="Arial" w:hAnsi="Arial"/>
                <w:sz w:val="12"/>
                <w:szCs w:val="12"/>
              </w:rPr>
              <w:t>CR1216, 2.1 – 34 V /</w:t>
            </w:r>
          </w:p>
          <w:p w14:paraId="6A30E1AA" w14:textId="77777777" w:rsidR="00B679E9" w:rsidRPr="00965B7A" w:rsidRDefault="00B679E9" w:rsidP="00C12C37">
            <w:pPr>
              <w:jc w:val="center"/>
              <w:rPr>
                <w:rFonts w:ascii="Arial" w:hAnsi="Arial"/>
                <w:sz w:val="12"/>
                <w:szCs w:val="12"/>
              </w:rPr>
            </w:pPr>
            <w:r w:rsidRPr="00965B7A">
              <w:rPr>
                <w:rFonts w:ascii="Arial" w:hAnsi="Arial"/>
                <w:sz w:val="12"/>
                <w:szCs w:val="12"/>
              </w:rPr>
              <w:t>(2) 7.6 µA 3.1 V</w:t>
            </w:r>
          </w:p>
        </w:tc>
        <w:tc>
          <w:tcPr>
            <w:tcW w:w="709" w:type="dxa"/>
            <w:tcBorders>
              <w:left w:val="single" w:sz="4" w:space="0" w:color="auto"/>
            </w:tcBorders>
            <w:noWrap/>
            <w:vAlign w:val="center"/>
          </w:tcPr>
          <w:p w14:paraId="704E2A85"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rat &amp; </w:t>
            </w:r>
            <w:proofErr w:type="spellStart"/>
            <w:r w:rsidRPr="00965B7A">
              <w:rPr>
                <w:rFonts w:ascii="Arial" w:hAnsi="Arial"/>
                <w:sz w:val="12"/>
                <w:szCs w:val="12"/>
              </w:rPr>
              <w:t>hamster</w:t>
            </w:r>
            <w:proofErr w:type="spellEnd"/>
          </w:p>
        </w:tc>
        <w:tc>
          <w:tcPr>
            <w:tcW w:w="987" w:type="dxa"/>
            <w:tcBorders>
              <w:right w:val="single" w:sz="4" w:space="0" w:color="auto"/>
            </w:tcBorders>
            <w:noWrap/>
            <w:vAlign w:val="center"/>
          </w:tcPr>
          <w:p w14:paraId="01C22283" w14:textId="77777777" w:rsidR="00B679E9" w:rsidRPr="006B7E1E" w:rsidRDefault="00B679E9" w:rsidP="00C12C37">
            <w:pPr>
              <w:jc w:val="center"/>
              <w:rPr>
                <w:rFonts w:ascii="Arial" w:hAnsi="Arial"/>
                <w:sz w:val="12"/>
                <w:szCs w:val="12"/>
              </w:rPr>
            </w:pPr>
            <w:r w:rsidRPr="00965B7A">
              <w:rPr>
                <w:rFonts w:ascii="Arial" w:hAnsi="Arial"/>
                <w:sz w:val="12"/>
                <w:szCs w:val="12"/>
              </w:rPr>
              <w:t>unilateral STN / uni- &amp; bilateral EPN</w:t>
            </w:r>
          </w:p>
        </w:tc>
      </w:tr>
      <w:tr w:rsidR="00B679E9" w:rsidRPr="003607F7" w14:paraId="16395742" w14:textId="77777777" w:rsidTr="00C12C37">
        <w:trPr>
          <w:cantSplit/>
          <w:trHeight w:val="306"/>
          <w:jc w:val="center"/>
        </w:trPr>
        <w:tc>
          <w:tcPr>
            <w:tcW w:w="1844" w:type="dxa"/>
            <w:tcBorders>
              <w:right w:val="single" w:sz="4" w:space="0" w:color="auto"/>
            </w:tcBorders>
            <w:vAlign w:val="center"/>
          </w:tcPr>
          <w:p w14:paraId="53EA7CBF" w14:textId="03180064" w:rsidR="00B679E9" w:rsidRPr="00965B7A" w:rsidRDefault="00B679E9" w:rsidP="00C12C37">
            <w:pPr>
              <w:ind w:right="255"/>
              <w:jc w:val="center"/>
              <w:rPr>
                <w:rFonts w:ascii="Arial" w:hAnsi="Arial"/>
                <w:sz w:val="12"/>
                <w:szCs w:val="12"/>
              </w:rPr>
            </w:pPr>
            <w:r w:rsidRPr="00965B7A">
              <w:rPr>
                <w:rFonts w:ascii="Arial" w:hAnsi="Arial"/>
                <w:sz w:val="12"/>
                <w:szCs w:val="12"/>
              </w:rPr>
              <w:t>Milner Paul et al. 2022</w:t>
            </w:r>
            <w:r w:rsidRPr="00965B7A">
              <w:rPr>
                <w:color w:val="1F3864" w:themeColor="accent1" w:themeShade="80"/>
              </w:rPr>
              <w:t xml:space="preserve"> </w:t>
            </w:r>
            <w:r w:rsidRPr="0053774B">
              <w:rPr>
                <w:rFonts w:ascii="Arial" w:hAnsi="Arial"/>
                <w:color w:val="4472C4" w:themeColor="accent1"/>
                <w:sz w:val="12"/>
              </w:rPr>
              <w:fldChar w:fldCharType="begin"/>
            </w:r>
            <w:r w:rsidR="007B2497">
              <w:rPr>
                <w:rFonts w:ascii="Arial" w:hAnsi="Arial"/>
                <w:color w:val="4472C4" w:themeColor="accent1"/>
                <w:sz w:val="12"/>
              </w:rPr>
              <w:instrText xml:space="preserve"> ADDIN EN.CITE &lt;EndNote&gt;&lt;Cite&gt;&lt;Author&gt;Milner Paul&lt;/Author&gt;&lt;Year&gt;2022&lt;/Year&gt;&lt;RecNum&gt;148&lt;/RecNum&gt;&lt;DisplayText&gt;[7]&lt;/DisplayText&gt;&lt;record&gt;&lt;rec-number&gt;148&lt;/rec-number&gt;&lt;foreign-keys&gt;&lt;key app="EN" db-id="9vs2f5a2dsxe0oepzpf552eiwa9vfdar2p5v" timestamp="1705666927"&gt;148&lt;/key&gt;&lt;/foreign-keys&gt;&lt;ref-type name="Book Section"&gt;5&lt;/ref-type&gt;&lt;contributors&gt;&lt;authors&gt;&lt;author&gt;Milner Paul, V.&lt;/author&gt;&lt;author&gt;Singh, Loitongbam Surajkumar&lt;/author&gt;&lt;author&gt;Prabhu, S. R. Boselin&lt;/author&gt;&lt;author&gt;Jarin, T.&lt;/author&gt;&lt;author&gt;Adhikari, Shuma&lt;/author&gt;&lt;author&gt;Sophia, S.&lt;/author&gt;&lt;/authors&gt;&lt;secondary-authors&gt;&lt;author&gt;Roy, Sudipta&lt;/author&gt;&lt;author&gt;Goyal, Lalit Mohan&lt;/author&gt;&lt;author&gt;Balas, Valentina E.&lt;/author&gt;&lt;author&gt;Agarwal, Basant&lt;/author&gt;&lt;author&gt;Mittal, Mamta&lt;/author&gt;&lt;/secondary-authors&gt;&lt;/contributors&gt;&lt;titles&gt;&lt;title&gt;11 - Biomedical data visualization and clinical decision-making in rodents using a multi-usage wireless brain stimulator with a novel embedded design&lt;/title&gt;&lt;secondary-title&gt;Predictive Modeling in Biomedical Data Mining and Analysis&lt;/secondary-title&gt;&lt;/titles&gt;&lt;pages&gt;187-206&lt;/pages&gt;&lt;dates&gt;&lt;year&gt;2022&lt;/year&gt;&lt;pub-dates&gt;&lt;date&gt;2022/01/01/&lt;/date&gt;&lt;/pub-dates&gt;&lt;/dates&gt;&lt;publisher&gt;Academic Press&lt;/publisher&gt;&lt;isbn&gt;978-0-323-99864-2&lt;/isbn&gt;&lt;urls&gt;&lt;related-urls&gt;&lt;url&gt;https://www.sciencedirect.com/science/article/pii/B9780323998642000093&lt;/url&gt;&lt;/related-urls&gt;&lt;/urls&gt;&lt;electronic-resource-num&gt;https://doi.org/10.1016/B978-0-323-99864-2.00009-3&lt;/electronic-resource-num&gt;&lt;/record&gt;&lt;/Cite&gt;&lt;/EndNote&gt;</w:instrText>
            </w:r>
            <w:r w:rsidRPr="0053774B">
              <w:rPr>
                <w:rFonts w:ascii="Arial" w:hAnsi="Arial"/>
                <w:color w:val="4472C4" w:themeColor="accent1"/>
                <w:sz w:val="12"/>
              </w:rPr>
              <w:fldChar w:fldCharType="separate"/>
            </w:r>
            <w:r w:rsidR="007B2497">
              <w:rPr>
                <w:rFonts w:ascii="Arial" w:hAnsi="Arial"/>
                <w:noProof/>
                <w:color w:val="4472C4" w:themeColor="accent1"/>
                <w:sz w:val="12"/>
              </w:rPr>
              <w:t>[7]</w:t>
            </w:r>
            <w:r w:rsidRPr="0053774B">
              <w:rPr>
                <w:rFonts w:ascii="Arial" w:hAnsi="Arial"/>
                <w:color w:val="4472C4" w:themeColor="accent1"/>
                <w:sz w:val="12"/>
              </w:rPr>
              <w:fldChar w:fldCharType="end"/>
            </w:r>
          </w:p>
        </w:tc>
        <w:tc>
          <w:tcPr>
            <w:tcW w:w="849" w:type="dxa"/>
            <w:tcBorders>
              <w:left w:val="single" w:sz="4" w:space="0" w:color="auto"/>
            </w:tcBorders>
            <w:noWrap/>
            <w:vAlign w:val="center"/>
          </w:tcPr>
          <w:p w14:paraId="65C09748" w14:textId="77777777" w:rsidR="00B679E9" w:rsidRPr="00965B7A" w:rsidRDefault="00B679E9" w:rsidP="00C12C37">
            <w:pPr>
              <w:jc w:val="center"/>
              <w:rPr>
                <w:rFonts w:ascii="Arial" w:hAnsi="Arial"/>
                <w:sz w:val="12"/>
                <w:szCs w:val="12"/>
              </w:rPr>
            </w:pPr>
            <w:r w:rsidRPr="00965B7A">
              <w:rPr>
                <w:rFonts w:ascii="Arial" w:hAnsi="Arial"/>
                <w:sz w:val="12"/>
                <w:szCs w:val="12"/>
              </w:rPr>
              <w:t>10 – 400</w:t>
            </w:r>
          </w:p>
        </w:tc>
        <w:tc>
          <w:tcPr>
            <w:tcW w:w="711" w:type="dxa"/>
            <w:noWrap/>
            <w:vAlign w:val="center"/>
          </w:tcPr>
          <w:p w14:paraId="28789494" w14:textId="77777777" w:rsidR="00B679E9" w:rsidRPr="00965B7A" w:rsidRDefault="00B679E9" w:rsidP="00C12C37">
            <w:pPr>
              <w:jc w:val="center"/>
              <w:rPr>
                <w:rFonts w:ascii="Arial" w:hAnsi="Arial"/>
                <w:sz w:val="12"/>
                <w:szCs w:val="12"/>
              </w:rPr>
            </w:pPr>
            <w:r w:rsidRPr="00965B7A">
              <w:rPr>
                <w:rFonts w:ascii="Arial" w:hAnsi="Arial"/>
                <w:sz w:val="12"/>
                <w:szCs w:val="12"/>
              </w:rPr>
              <w:t>50 – 500</w:t>
            </w:r>
          </w:p>
        </w:tc>
        <w:tc>
          <w:tcPr>
            <w:tcW w:w="709" w:type="dxa"/>
            <w:noWrap/>
            <w:vAlign w:val="center"/>
          </w:tcPr>
          <w:p w14:paraId="34E8A910"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90 </w:t>
            </w:r>
          </w:p>
        </w:tc>
        <w:tc>
          <w:tcPr>
            <w:tcW w:w="998" w:type="dxa"/>
            <w:tcBorders>
              <w:right w:val="single" w:sz="4" w:space="0" w:color="auto"/>
            </w:tcBorders>
            <w:noWrap/>
            <w:vAlign w:val="center"/>
          </w:tcPr>
          <w:p w14:paraId="5CAAA699"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monophasic</w:t>
            </w:r>
            <w:proofErr w:type="spellEnd"/>
            <w:r w:rsidRPr="00965B7A">
              <w:rPr>
                <w:rFonts w:ascii="Arial" w:hAnsi="Arial"/>
                <w:sz w:val="12"/>
                <w:szCs w:val="12"/>
              </w:rPr>
              <w:t xml:space="preserve"> </w:t>
            </w:r>
            <w:proofErr w:type="spellStart"/>
            <w:r w:rsidRPr="00965B7A">
              <w:rPr>
                <w:rFonts w:ascii="Arial" w:hAnsi="Arial"/>
                <w:sz w:val="12"/>
                <w:szCs w:val="12"/>
              </w:rPr>
              <w:t>cathod</w:t>
            </w:r>
            <w:r>
              <w:rPr>
                <w:rFonts w:ascii="Arial" w:hAnsi="Arial"/>
                <w:sz w:val="12"/>
                <w:szCs w:val="12"/>
              </w:rPr>
              <w:t>ic</w:t>
            </w:r>
            <w:proofErr w:type="spellEnd"/>
            <w:r w:rsidRPr="00965B7A">
              <w:rPr>
                <w:rFonts w:ascii="Arial" w:hAnsi="Arial"/>
                <w:sz w:val="12"/>
                <w:szCs w:val="12"/>
              </w:rPr>
              <w:t xml:space="preserve">, </w:t>
            </w:r>
            <w:proofErr w:type="spellStart"/>
            <w:r w:rsidRPr="00965B7A">
              <w:rPr>
                <w:rFonts w:ascii="Arial" w:hAnsi="Arial"/>
                <w:sz w:val="12"/>
                <w:szCs w:val="12"/>
              </w:rPr>
              <w:t>constant</w:t>
            </w:r>
            <w:proofErr w:type="spellEnd"/>
            <w:r w:rsidRPr="00965B7A">
              <w:rPr>
                <w:rFonts w:ascii="Arial" w:hAnsi="Arial"/>
                <w:sz w:val="12"/>
                <w:szCs w:val="12"/>
              </w:rPr>
              <w:t xml:space="preserve"> </w:t>
            </w:r>
            <w:proofErr w:type="spellStart"/>
            <w:r w:rsidRPr="00965B7A">
              <w:rPr>
                <w:rFonts w:ascii="Arial" w:hAnsi="Arial"/>
                <w:sz w:val="12"/>
                <w:szCs w:val="12"/>
              </w:rPr>
              <w:t>current</w:t>
            </w:r>
            <w:proofErr w:type="spellEnd"/>
          </w:p>
        </w:tc>
        <w:tc>
          <w:tcPr>
            <w:tcW w:w="556" w:type="dxa"/>
            <w:tcBorders>
              <w:left w:val="single" w:sz="4" w:space="0" w:color="auto"/>
            </w:tcBorders>
            <w:noWrap/>
            <w:vAlign w:val="center"/>
          </w:tcPr>
          <w:p w14:paraId="19C628FB" w14:textId="77777777" w:rsidR="00B679E9" w:rsidRPr="00965B7A" w:rsidRDefault="00B679E9" w:rsidP="00C12C37">
            <w:pPr>
              <w:jc w:val="center"/>
              <w:rPr>
                <w:rFonts w:ascii="Arial" w:hAnsi="Arial"/>
                <w:sz w:val="12"/>
                <w:szCs w:val="12"/>
              </w:rPr>
            </w:pPr>
            <w:r w:rsidRPr="00965B7A">
              <w:rPr>
                <w:rFonts w:ascii="Arial" w:hAnsi="Arial"/>
                <w:sz w:val="12"/>
                <w:szCs w:val="12"/>
              </w:rPr>
              <w:t>3, 5, 7, 9 / -</w:t>
            </w:r>
          </w:p>
        </w:tc>
        <w:tc>
          <w:tcPr>
            <w:tcW w:w="567" w:type="dxa"/>
            <w:noWrap/>
            <w:vAlign w:val="center"/>
          </w:tcPr>
          <w:p w14:paraId="621EE027" w14:textId="77777777" w:rsidR="00B679E9" w:rsidRPr="00965B7A" w:rsidRDefault="00B679E9" w:rsidP="00C12C37">
            <w:pPr>
              <w:jc w:val="center"/>
              <w:rPr>
                <w:rFonts w:ascii="Arial" w:hAnsi="Arial"/>
                <w:sz w:val="12"/>
                <w:szCs w:val="12"/>
              </w:rPr>
            </w:pPr>
          </w:p>
        </w:tc>
        <w:tc>
          <w:tcPr>
            <w:tcW w:w="709" w:type="dxa"/>
            <w:noWrap/>
            <w:vAlign w:val="center"/>
          </w:tcPr>
          <w:p w14:paraId="558A1022" w14:textId="77777777" w:rsidR="00B679E9" w:rsidRPr="00965B7A" w:rsidRDefault="00B679E9" w:rsidP="00C12C37">
            <w:pPr>
              <w:jc w:val="center"/>
              <w:rPr>
                <w:rFonts w:ascii="Arial" w:hAnsi="Arial"/>
                <w:sz w:val="12"/>
                <w:szCs w:val="12"/>
              </w:rPr>
            </w:pPr>
            <w:r w:rsidRPr="00965B7A">
              <w:rPr>
                <w:rFonts w:ascii="Arial" w:hAnsi="Arial"/>
                <w:sz w:val="12"/>
                <w:szCs w:val="12"/>
              </w:rPr>
              <w:t>125 / 127</w:t>
            </w:r>
          </w:p>
        </w:tc>
        <w:tc>
          <w:tcPr>
            <w:tcW w:w="994" w:type="dxa"/>
            <w:noWrap/>
            <w:vAlign w:val="center"/>
          </w:tcPr>
          <w:p w14:paraId="2C99CBA2" w14:textId="77777777" w:rsidR="00B679E9" w:rsidRPr="00965B7A" w:rsidRDefault="00B679E9" w:rsidP="00C12C37">
            <w:pPr>
              <w:jc w:val="center"/>
              <w:rPr>
                <w:rFonts w:ascii="Arial" w:hAnsi="Arial"/>
                <w:sz w:val="12"/>
                <w:szCs w:val="12"/>
              </w:rPr>
            </w:pPr>
            <w:r w:rsidRPr="00965B7A">
              <w:rPr>
                <w:rFonts w:ascii="Arial" w:hAnsi="Arial"/>
                <w:sz w:val="12"/>
                <w:szCs w:val="12"/>
              </w:rPr>
              <w:t>-</w:t>
            </w:r>
          </w:p>
        </w:tc>
        <w:tc>
          <w:tcPr>
            <w:tcW w:w="992" w:type="dxa"/>
            <w:noWrap/>
            <w:vAlign w:val="center"/>
          </w:tcPr>
          <w:p w14:paraId="2325D32E" w14:textId="77777777" w:rsidR="00B679E9" w:rsidRPr="00965B7A" w:rsidRDefault="00B679E9" w:rsidP="00C12C37">
            <w:pPr>
              <w:jc w:val="center"/>
              <w:rPr>
                <w:rFonts w:ascii="Arial" w:hAnsi="Arial"/>
                <w:sz w:val="12"/>
                <w:szCs w:val="12"/>
              </w:rPr>
            </w:pPr>
            <w:r w:rsidRPr="00965B7A">
              <w:rPr>
                <w:rFonts w:ascii="Arial" w:hAnsi="Arial"/>
                <w:sz w:val="12"/>
                <w:szCs w:val="12"/>
              </w:rPr>
              <w:t>Micro Probe</w:t>
            </w:r>
          </w:p>
        </w:tc>
        <w:tc>
          <w:tcPr>
            <w:tcW w:w="954" w:type="dxa"/>
            <w:tcBorders>
              <w:right w:val="single" w:sz="4" w:space="0" w:color="auto"/>
            </w:tcBorders>
            <w:noWrap/>
            <w:vAlign w:val="center"/>
          </w:tcPr>
          <w:p w14:paraId="7D235091"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monopolar coated tungsten, bipolar, covered electrode</w:t>
            </w:r>
          </w:p>
        </w:tc>
        <w:tc>
          <w:tcPr>
            <w:tcW w:w="606" w:type="dxa"/>
            <w:tcBorders>
              <w:left w:val="single" w:sz="4" w:space="0" w:color="auto"/>
            </w:tcBorders>
            <w:noWrap/>
            <w:vAlign w:val="center"/>
          </w:tcPr>
          <w:p w14:paraId="4ED6C81B"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wireless</w:t>
            </w:r>
            <w:proofErr w:type="spellEnd"/>
          </w:p>
        </w:tc>
        <w:tc>
          <w:tcPr>
            <w:tcW w:w="850" w:type="dxa"/>
            <w:vAlign w:val="center"/>
          </w:tcPr>
          <w:p w14:paraId="20C79059"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1 </w:t>
            </w:r>
            <w:proofErr w:type="spellStart"/>
            <w:r w:rsidRPr="00965B7A">
              <w:rPr>
                <w:rFonts w:ascii="Arial" w:hAnsi="Arial"/>
                <w:sz w:val="12"/>
                <w:szCs w:val="12"/>
              </w:rPr>
              <w:t>ch</w:t>
            </w:r>
            <w:proofErr w:type="spellEnd"/>
            <w:r>
              <w:rPr>
                <w:rFonts w:ascii="Arial" w:hAnsi="Arial"/>
                <w:sz w:val="12"/>
                <w:szCs w:val="12"/>
              </w:rPr>
              <w:t>.</w:t>
            </w:r>
            <w:r w:rsidRPr="00965B7A">
              <w:rPr>
                <w:rFonts w:ascii="Arial" w:hAnsi="Arial"/>
                <w:sz w:val="12"/>
                <w:szCs w:val="12"/>
              </w:rPr>
              <w:t xml:space="preserve"> / </w:t>
            </w:r>
          </w:p>
          <w:p w14:paraId="22F96653" w14:textId="77777777" w:rsidR="00B679E9" w:rsidRPr="00965B7A" w:rsidRDefault="00B679E9" w:rsidP="00C12C37">
            <w:pPr>
              <w:jc w:val="center"/>
              <w:rPr>
                <w:rFonts w:ascii="Arial" w:hAnsi="Arial"/>
                <w:sz w:val="12"/>
                <w:szCs w:val="12"/>
              </w:rPr>
            </w:pPr>
            <w:r w:rsidRPr="00965B7A">
              <w:rPr>
                <w:rFonts w:ascii="Arial" w:hAnsi="Arial"/>
                <w:sz w:val="12"/>
                <w:szCs w:val="12"/>
              </w:rPr>
              <w:t>2</w:t>
            </w:r>
            <w:r>
              <w:rPr>
                <w:rFonts w:ascii="Arial" w:hAnsi="Arial"/>
                <w:sz w:val="12"/>
                <w:szCs w:val="12"/>
              </w:rPr>
              <w:t xml:space="preserve"> </w:t>
            </w:r>
            <w:proofErr w:type="spellStart"/>
            <w:r w:rsidRPr="00965B7A">
              <w:rPr>
                <w:rFonts w:ascii="Arial" w:hAnsi="Arial"/>
                <w:sz w:val="12"/>
                <w:szCs w:val="12"/>
              </w:rPr>
              <w:t>months</w:t>
            </w:r>
            <w:proofErr w:type="spellEnd"/>
          </w:p>
        </w:tc>
        <w:tc>
          <w:tcPr>
            <w:tcW w:w="994" w:type="dxa"/>
            <w:tcBorders>
              <w:right w:val="single" w:sz="4" w:space="0" w:color="auto"/>
            </w:tcBorders>
            <w:noWrap/>
            <w:vAlign w:val="center"/>
          </w:tcPr>
          <w:p w14:paraId="54D73646" w14:textId="77777777" w:rsidR="00B679E9" w:rsidRPr="00965B7A" w:rsidRDefault="00B679E9" w:rsidP="00C12C37">
            <w:pPr>
              <w:jc w:val="center"/>
              <w:rPr>
                <w:rFonts w:ascii="Arial" w:hAnsi="Arial"/>
                <w:sz w:val="12"/>
                <w:szCs w:val="12"/>
              </w:rPr>
            </w:pPr>
            <w:proofErr w:type="spellStart"/>
            <w:r w:rsidRPr="00965B7A">
              <w:rPr>
                <w:rFonts w:ascii="Arial" w:hAnsi="Arial"/>
                <w:sz w:val="12"/>
                <w:szCs w:val="12"/>
              </w:rPr>
              <w:t>backpack</w:t>
            </w:r>
            <w:proofErr w:type="spellEnd"/>
            <w:r w:rsidRPr="00965B7A">
              <w:rPr>
                <w:rFonts w:ascii="Arial" w:hAnsi="Arial"/>
                <w:sz w:val="12"/>
                <w:szCs w:val="12"/>
              </w:rPr>
              <w:t xml:space="preserve"> + </w:t>
            </w:r>
            <w:proofErr w:type="spellStart"/>
            <w:r w:rsidRPr="00965B7A">
              <w:rPr>
                <w:rFonts w:ascii="Arial" w:hAnsi="Arial"/>
                <w:sz w:val="12"/>
                <w:szCs w:val="12"/>
              </w:rPr>
              <w:t>electrode</w:t>
            </w:r>
            <w:proofErr w:type="spellEnd"/>
            <w:r w:rsidRPr="00965B7A">
              <w:rPr>
                <w:rFonts w:ascii="Arial" w:hAnsi="Arial"/>
                <w:sz w:val="12"/>
                <w:szCs w:val="12"/>
              </w:rPr>
              <w:t xml:space="preserve"> </w:t>
            </w:r>
            <w:proofErr w:type="spellStart"/>
            <w:r>
              <w:rPr>
                <w:rFonts w:ascii="Arial" w:hAnsi="Arial"/>
                <w:sz w:val="12"/>
                <w:szCs w:val="12"/>
              </w:rPr>
              <w:t>head</w:t>
            </w:r>
            <w:proofErr w:type="spellEnd"/>
            <w:r>
              <w:rPr>
                <w:rFonts w:ascii="Arial" w:hAnsi="Arial"/>
                <w:sz w:val="12"/>
                <w:szCs w:val="12"/>
              </w:rPr>
              <w:t>-stage</w:t>
            </w:r>
          </w:p>
        </w:tc>
        <w:tc>
          <w:tcPr>
            <w:tcW w:w="993" w:type="dxa"/>
            <w:tcBorders>
              <w:left w:val="single" w:sz="4" w:space="0" w:color="auto"/>
            </w:tcBorders>
            <w:noWrap/>
            <w:vAlign w:val="center"/>
          </w:tcPr>
          <w:p w14:paraId="5F49F724" w14:textId="77777777" w:rsidR="00B679E9" w:rsidRPr="00965B7A" w:rsidRDefault="00B679E9" w:rsidP="00C12C37">
            <w:pPr>
              <w:jc w:val="center"/>
              <w:rPr>
                <w:rFonts w:ascii="Arial" w:hAnsi="Arial"/>
                <w:sz w:val="12"/>
                <w:szCs w:val="12"/>
              </w:rPr>
            </w:pPr>
            <w:r w:rsidRPr="00965B7A">
              <w:rPr>
                <w:rFonts w:ascii="Arial" w:hAnsi="Arial"/>
                <w:sz w:val="12"/>
                <w:szCs w:val="12"/>
              </w:rPr>
              <w:t>21 x 13 x 3mm / 8.5</w:t>
            </w:r>
          </w:p>
        </w:tc>
        <w:tc>
          <w:tcPr>
            <w:tcW w:w="996" w:type="dxa"/>
            <w:tcBorders>
              <w:right w:val="single" w:sz="4" w:space="0" w:color="auto"/>
            </w:tcBorders>
            <w:noWrap/>
            <w:vAlign w:val="center"/>
          </w:tcPr>
          <w:p w14:paraId="339B0682" w14:textId="77777777" w:rsidR="00B679E9" w:rsidRPr="00965B7A" w:rsidRDefault="00B679E9" w:rsidP="00C12C37">
            <w:pPr>
              <w:jc w:val="center"/>
              <w:rPr>
                <w:rFonts w:ascii="Arial" w:hAnsi="Arial"/>
                <w:sz w:val="12"/>
                <w:szCs w:val="12"/>
              </w:rPr>
            </w:pPr>
            <w:r w:rsidRPr="00965B7A">
              <w:rPr>
                <w:rFonts w:ascii="Arial" w:hAnsi="Arial"/>
                <w:sz w:val="12"/>
                <w:szCs w:val="12"/>
              </w:rPr>
              <w:t>2.9 V / -</w:t>
            </w:r>
          </w:p>
        </w:tc>
        <w:tc>
          <w:tcPr>
            <w:tcW w:w="709" w:type="dxa"/>
            <w:tcBorders>
              <w:left w:val="single" w:sz="4" w:space="0" w:color="auto"/>
            </w:tcBorders>
            <w:noWrap/>
            <w:vAlign w:val="center"/>
          </w:tcPr>
          <w:p w14:paraId="5D556851" w14:textId="77777777" w:rsidR="00B679E9" w:rsidRPr="00965B7A" w:rsidRDefault="00B679E9" w:rsidP="00C12C37">
            <w:pPr>
              <w:jc w:val="center"/>
              <w:rPr>
                <w:rFonts w:ascii="Arial" w:hAnsi="Arial"/>
                <w:sz w:val="12"/>
                <w:szCs w:val="12"/>
              </w:rPr>
            </w:pPr>
            <w:r w:rsidRPr="00965B7A">
              <w:rPr>
                <w:rFonts w:ascii="Arial" w:hAnsi="Arial"/>
                <w:sz w:val="12"/>
                <w:szCs w:val="12"/>
              </w:rPr>
              <w:t>rat</w:t>
            </w:r>
          </w:p>
        </w:tc>
        <w:tc>
          <w:tcPr>
            <w:tcW w:w="987" w:type="dxa"/>
            <w:tcBorders>
              <w:right w:val="single" w:sz="4" w:space="0" w:color="auto"/>
            </w:tcBorders>
            <w:noWrap/>
            <w:vAlign w:val="center"/>
          </w:tcPr>
          <w:p w14:paraId="308FC305" w14:textId="77777777" w:rsidR="00B679E9" w:rsidRPr="00965B7A" w:rsidRDefault="00B679E9" w:rsidP="00C12C37">
            <w:pPr>
              <w:jc w:val="center"/>
              <w:rPr>
                <w:rFonts w:ascii="Arial" w:hAnsi="Arial"/>
                <w:sz w:val="12"/>
                <w:szCs w:val="12"/>
              </w:rPr>
            </w:pPr>
            <w:r w:rsidRPr="00965B7A">
              <w:rPr>
                <w:rFonts w:ascii="Arial" w:hAnsi="Arial"/>
                <w:sz w:val="12"/>
                <w:szCs w:val="12"/>
              </w:rPr>
              <w:t xml:space="preserve">Motor </w:t>
            </w:r>
            <w:proofErr w:type="spellStart"/>
            <w:r w:rsidRPr="00965B7A">
              <w:rPr>
                <w:rFonts w:ascii="Arial" w:hAnsi="Arial"/>
                <w:sz w:val="12"/>
                <w:szCs w:val="12"/>
              </w:rPr>
              <w:t>cortex</w:t>
            </w:r>
            <w:proofErr w:type="spellEnd"/>
            <w:r w:rsidRPr="00965B7A">
              <w:rPr>
                <w:rFonts w:ascii="Arial" w:hAnsi="Arial"/>
                <w:sz w:val="12"/>
                <w:szCs w:val="12"/>
              </w:rPr>
              <w:t xml:space="preserve"> </w:t>
            </w:r>
            <w:proofErr w:type="spellStart"/>
            <w:r w:rsidRPr="00965B7A">
              <w:rPr>
                <w:rFonts w:ascii="Arial" w:hAnsi="Arial"/>
                <w:sz w:val="12"/>
                <w:szCs w:val="12"/>
              </w:rPr>
              <w:t>region</w:t>
            </w:r>
            <w:proofErr w:type="spellEnd"/>
          </w:p>
        </w:tc>
      </w:tr>
      <w:tr w:rsidR="00B679E9" w:rsidRPr="00965B7A" w14:paraId="0A940E77" w14:textId="77777777" w:rsidTr="00C12C37">
        <w:trPr>
          <w:cantSplit/>
          <w:trHeight w:val="306"/>
          <w:jc w:val="center"/>
        </w:trPr>
        <w:tc>
          <w:tcPr>
            <w:tcW w:w="1844" w:type="dxa"/>
            <w:tcBorders>
              <w:right w:val="single" w:sz="4" w:space="0" w:color="auto"/>
            </w:tcBorders>
            <w:vAlign w:val="center"/>
          </w:tcPr>
          <w:p w14:paraId="30D53A8C" w14:textId="0C25EBE4" w:rsidR="00B679E9" w:rsidRPr="00965B7A" w:rsidRDefault="00B679E9" w:rsidP="00C12C37">
            <w:pPr>
              <w:ind w:right="255"/>
              <w:jc w:val="center"/>
              <w:rPr>
                <w:rFonts w:ascii="Arial" w:hAnsi="Arial"/>
                <w:sz w:val="12"/>
                <w:szCs w:val="12"/>
              </w:rPr>
            </w:pPr>
            <w:proofErr w:type="spellStart"/>
            <w:r w:rsidRPr="0044057A">
              <w:rPr>
                <w:rFonts w:ascii="Arial" w:hAnsi="Arial"/>
                <w:sz w:val="12"/>
                <w:szCs w:val="12"/>
              </w:rPr>
              <w:t>Grotemeyer</w:t>
            </w:r>
            <w:proofErr w:type="spellEnd"/>
            <w:r w:rsidRPr="0044057A">
              <w:rPr>
                <w:rFonts w:ascii="Arial" w:hAnsi="Arial"/>
                <w:sz w:val="12"/>
                <w:szCs w:val="12"/>
              </w:rPr>
              <w:t xml:space="preserve"> et al</w:t>
            </w:r>
            <w:r w:rsidRPr="678281C3">
              <w:rPr>
                <w:rFonts w:ascii="Arial" w:hAnsi="Arial"/>
                <w:sz w:val="12"/>
                <w:szCs w:val="12"/>
              </w:rPr>
              <w:t>. 2024</w:t>
            </w:r>
            <w:r w:rsidRPr="008F7B9F">
              <w:rPr>
                <w:rFonts w:ascii="Arial" w:hAnsi="Arial"/>
                <w:color w:val="5B9BD5" w:themeColor="accent5"/>
                <w:sz w:val="12"/>
                <w:szCs w:val="12"/>
              </w:rPr>
              <w:t xml:space="preserve"> </w:t>
            </w:r>
            <w:r w:rsidRPr="00D37248">
              <w:rPr>
                <w:rFonts w:ascii="Arial" w:hAnsi="Arial"/>
                <w:color w:val="4472C4" w:themeColor="accent1"/>
                <w:sz w:val="12"/>
                <w:szCs w:val="12"/>
              </w:rPr>
              <w:fldChar w:fldCharType="begin"/>
            </w:r>
            <w:r w:rsidR="007B2497">
              <w:rPr>
                <w:rFonts w:ascii="Arial" w:hAnsi="Arial"/>
                <w:color w:val="4472C4" w:themeColor="accent1"/>
                <w:sz w:val="12"/>
                <w:szCs w:val="12"/>
              </w:rPr>
              <w:instrText xml:space="preserve"> ADDIN EN.CITE &lt;EndNote&gt;&lt;Cite&gt;&lt;Author&gt;Grotemeyer&lt;/Author&gt;&lt;Year&gt;2024&lt;/Year&gt;&lt;RecNum&gt;158&lt;/RecNum&gt;&lt;DisplayText&gt;[8]&lt;/DisplayText&gt;&lt;record&gt;&lt;rec-number&gt;158&lt;/rec-number&gt;&lt;foreign-keys&gt;&lt;key app="EN" db-id="9vs2f5a2dsxe0oepzpf552eiwa9vfdar2p5v" timestamp="1728894961"&gt;158&lt;/key&gt;&lt;/foreign-keys&gt;&lt;ref-type name="Journal Article"&gt;17&lt;/ref-type&gt;&lt;contributors&gt;&lt;authors&gt;&lt;author&gt;Grotemeyer, Alexander&lt;/author&gt;&lt;author&gt;Petschner, Tobias&lt;/author&gt;&lt;author&gt;Peach, Robert&lt;/author&gt;&lt;author&gt;Hoehl, Dirk&lt;/author&gt;&lt;author&gt;Knauer, Torsten&lt;/author&gt;&lt;author&gt;Thomas, Uwe&lt;/author&gt;&lt;author&gt;Endres, Heinz&lt;/author&gt;&lt;author&gt;Blum, Robert&lt;/author&gt;&lt;author&gt;Sendtner, Michael&lt;/author&gt;&lt;author&gt;Volkmann, Jens&lt;/author&gt;&lt;author&gt;Ip, Chi Wang&lt;/author&gt;&lt;/authors&gt;&lt;/contributors&gt;&lt;titles&gt;&lt;title&gt;Standardized wireless deep brain stimulation system for mice&lt;/title&gt;&lt;secondary-title&gt;npj Parkinson&amp;apos;s Disease&lt;/secondary-title&gt;&lt;/titles&gt;&lt;periodical&gt;&lt;full-title&gt;npj Parkinson&amp;apos;s Disease&lt;/full-title&gt;&lt;/periodical&gt;&lt;pages&gt;153&lt;/pages&gt;&lt;volume&gt;10&lt;/volume&gt;&lt;number&gt;1&lt;/number&gt;&lt;dates&gt;&lt;year&gt;2024&lt;/year&gt;&lt;pub-dates&gt;&lt;date&gt;2024/08/14&lt;/date&gt;&lt;/pub-dates&gt;&lt;/dates&gt;&lt;isbn&gt;2373-8057&lt;/isbn&gt;&lt;urls&gt;&lt;related-urls&gt;&lt;url&gt;https://doi.org/10.1038/s41531-024-00767-2&lt;/url&gt;&lt;/related-urls&gt;&lt;/urls&gt;&lt;electronic-resource-num&gt;10.1038/s41531-024-00767-2&lt;/electronic-resource-num&gt;&lt;/record&gt;&lt;/Cite&gt;&lt;/EndNote&gt;</w:instrText>
            </w:r>
            <w:r w:rsidRPr="00D37248">
              <w:rPr>
                <w:rFonts w:ascii="Arial" w:hAnsi="Arial"/>
                <w:color w:val="4472C4" w:themeColor="accent1"/>
                <w:sz w:val="12"/>
                <w:szCs w:val="12"/>
              </w:rPr>
              <w:fldChar w:fldCharType="separate"/>
            </w:r>
            <w:r w:rsidR="007B2497">
              <w:rPr>
                <w:rFonts w:ascii="Arial" w:hAnsi="Arial"/>
                <w:noProof/>
                <w:color w:val="4472C4" w:themeColor="accent1"/>
                <w:sz w:val="12"/>
                <w:szCs w:val="12"/>
              </w:rPr>
              <w:t>[8]</w:t>
            </w:r>
            <w:r w:rsidRPr="00D37248">
              <w:rPr>
                <w:rFonts w:ascii="Arial" w:hAnsi="Arial"/>
                <w:color w:val="4472C4" w:themeColor="accent1"/>
                <w:sz w:val="12"/>
                <w:szCs w:val="12"/>
              </w:rPr>
              <w:fldChar w:fldCharType="end"/>
            </w:r>
          </w:p>
        </w:tc>
        <w:tc>
          <w:tcPr>
            <w:tcW w:w="849" w:type="dxa"/>
            <w:tcBorders>
              <w:left w:val="single" w:sz="4" w:space="0" w:color="auto"/>
            </w:tcBorders>
            <w:noWrap/>
            <w:vAlign w:val="center"/>
          </w:tcPr>
          <w:p w14:paraId="7F33CFD7" w14:textId="77777777" w:rsidR="00B679E9" w:rsidRPr="00965B7A" w:rsidRDefault="00B679E9" w:rsidP="00C12C37">
            <w:pPr>
              <w:jc w:val="center"/>
              <w:rPr>
                <w:rFonts w:ascii="Arial" w:hAnsi="Arial"/>
                <w:sz w:val="12"/>
                <w:szCs w:val="12"/>
              </w:rPr>
            </w:pPr>
            <w:r w:rsidRPr="00291C09">
              <w:rPr>
                <w:rFonts w:ascii="Arial" w:hAnsi="Arial"/>
                <w:sz w:val="12"/>
                <w:szCs w:val="12"/>
              </w:rPr>
              <w:t>10</w:t>
            </w:r>
            <w:r>
              <w:rPr>
                <w:rFonts w:ascii="Arial" w:hAnsi="Arial"/>
                <w:sz w:val="12"/>
                <w:szCs w:val="12"/>
              </w:rPr>
              <w:t xml:space="preserve"> </w:t>
            </w:r>
            <w:r w:rsidRPr="00291C09">
              <w:rPr>
                <w:rFonts w:ascii="Arial" w:hAnsi="Arial"/>
                <w:sz w:val="12"/>
                <w:szCs w:val="12"/>
              </w:rPr>
              <w:t>–</w:t>
            </w:r>
            <w:r>
              <w:rPr>
                <w:rFonts w:ascii="Arial" w:hAnsi="Arial"/>
                <w:sz w:val="12"/>
                <w:szCs w:val="12"/>
              </w:rPr>
              <w:t xml:space="preserve"> </w:t>
            </w:r>
            <w:r w:rsidRPr="00291C09">
              <w:rPr>
                <w:rFonts w:ascii="Arial" w:hAnsi="Arial"/>
                <w:sz w:val="12"/>
                <w:szCs w:val="12"/>
              </w:rPr>
              <w:t>500</w:t>
            </w:r>
          </w:p>
        </w:tc>
        <w:tc>
          <w:tcPr>
            <w:tcW w:w="711" w:type="dxa"/>
            <w:noWrap/>
            <w:vAlign w:val="center"/>
          </w:tcPr>
          <w:p w14:paraId="01B97A26" w14:textId="77777777" w:rsidR="00B679E9" w:rsidRPr="00965B7A" w:rsidRDefault="00B679E9" w:rsidP="00C12C37">
            <w:pPr>
              <w:jc w:val="center"/>
              <w:rPr>
                <w:rFonts w:ascii="Arial" w:hAnsi="Arial"/>
                <w:sz w:val="12"/>
                <w:szCs w:val="12"/>
              </w:rPr>
            </w:pPr>
            <w:r w:rsidRPr="00267F62">
              <w:rPr>
                <w:rFonts w:ascii="Arial" w:hAnsi="Arial"/>
                <w:sz w:val="12"/>
                <w:szCs w:val="12"/>
              </w:rPr>
              <w:t>10</w:t>
            </w:r>
            <w:r>
              <w:rPr>
                <w:rFonts w:ascii="Arial" w:hAnsi="Arial"/>
                <w:sz w:val="12"/>
                <w:szCs w:val="12"/>
              </w:rPr>
              <w:t xml:space="preserve"> </w:t>
            </w:r>
            <w:r w:rsidRPr="00267F62">
              <w:rPr>
                <w:rFonts w:ascii="Arial" w:hAnsi="Arial"/>
                <w:sz w:val="12"/>
                <w:szCs w:val="12"/>
              </w:rPr>
              <w:t>–</w:t>
            </w:r>
            <w:r>
              <w:rPr>
                <w:rFonts w:ascii="Arial" w:hAnsi="Arial"/>
                <w:sz w:val="12"/>
                <w:szCs w:val="12"/>
              </w:rPr>
              <w:t xml:space="preserve"> </w:t>
            </w:r>
            <w:r w:rsidRPr="00267F62">
              <w:rPr>
                <w:rFonts w:ascii="Arial" w:hAnsi="Arial"/>
                <w:sz w:val="12"/>
                <w:szCs w:val="12"/>
              </w:rPr>
              <w:t>200</w:t>
            </w:r>
          </w:p>
        </w:tc>
        <w:tc>
          <w:tcPr>
            <w:tcW w:w="709" w:type="dxa"/>
            <w:noWrap/>
            <w:vAlign w:val="center"/>
          </w:tcPr>
          <w:p w14:paraId="438FADD7" w14:textId="77777777" w:rsidR="00B679E9" w:rsidRPr="00965B7A" w:rsidRDefault="00B679E9" w:rsidP="00C12C37">
            <w:pPr>
              <w:jc w:val="center"/>
              <w:rPr>
                <w:rFonts w:ascii="Arial" w:hAnsi="Arial"/>
                <w:sz w:val="12"/>
                <w:szCs w:val="12"/>
              </w:rPr>
            </w:pPr>
            <w:r w:rsidRPr="008651FE">
              <w:rPr>
                <w:rFonts w:ascii="Arial" w:hAnsi="Arial"/>
                <w:sz w:val="12"/>
                <w:szCs w:val="12"/>
              </w:rPr>
              <w:t>60</w:t>
            </w:r>
            <w:r>
              <w:rPr>
                <w:rFonts w:ascii="Arial" w:hAnsi="Arial"/>
                <w:sz w:val="12"/>
                <w:szCs w:val="12"/>
              </w:rPr>
              <w:t xml:space="preserve"> </w:t>
            </w:r>
            <w:r w:rsidRPr="008651FE">
              <w:rPr>
                <w:rFonts w:ascii="Arial" w:hAnsi="Arial"/>
                <w:sz w:val="12"/>
                <w:szCs w:val="12"/>
              </w:rPr>
              <w:t>–</w:t>
            </w:r>
            <w:r>
              <w:rPr>
                <w:rFonts w:ascii="Arial" w:hAnsi="Arial"/>
                <w:sz w:val="12"/>
                <w:szCs w:val="12"/>
              </w:rPr>
              <w:t xml:space="preserve"> </w:t>
            </w:r>
            <w:r w:rsidRPr="008651FE">
              <w:rPr>
                <w:rFonts w:ascii="Arial" w:hAnsi="Arial"/>
                <w:sz w:val="12"/>
                <w:szCs w:val="12"/>
              </w:rPr>
              <w:t>500</w:t>
            </w:r>
          </w:p>
        </w:tc>
        <w:tc>
          <w:tcPr>
            <w:tcW w:w="998" w:type="dxa"/>
            <w:tcBorders>
              <w:right w:val="single" w:sz="4" w:space="0" w:color="auto"/>
            </w:tcBorders>
            <w:noWrap/>
            <w:vAlign w:val="center"/>
          </w:tcPr>
          <w:p w14:paraId="7A0CE71F" w14:textId="77777777" w:rsidR="00B679E9" w:rsidRPr="00965B7A" w:rsidRDefault="00B679E9" w:rsidP="00C12C37">
            <w:pPr>
              <w:jc w:val="center"/>
              <w:rPr>
                <w:rFonts w:ascii="Arial" w:hAnsi="Arial"/>
                <w:sz w:val="12"/>
                <w:szCs w:val="12"/>
              </w:rPr>
            </w:pPr>
            <w:proofErr w:type="spellStart"/>
            <w:r>
              <w:rPr>
                <w:rFonts w:ascii="Arial" w:hAnsi="Arial"/>
                <w:sz w:val="12"/>
                <w:szCs w:val="12"/>
              </w:rPr>
              <w:t>c</w:t>
            </w:r>
            <w:r w:rsidRPr="00C10FAA">
              <w:rPr>
                <w:rFonts w:ascii="Arial" w:hAnsi="Arial"/>
                <w:sz w:val="12"/>
                <w:szCs w:val="12"/>
              </w:rPr>
              <w:t>onstant-current</w:t>
            </w:r>
            <w:proofErr w:type="spellEnd"/>
            <w:r>
              <w:rPr>
                <w:rFonts w:ascii="Arial" w:hAnsi="Arial"/>
                <w:sz w:val="12"/>
                <w:szCs w:val="12"/>
              </w:rPr>
              <w:t xml:space="preserve">, </w:t>
            </w:r>
            <w:proofErr w:type="spellStart"/>
            <w:r>
              <w:rPr>
                <w:rFonts w:ascii="Arial" w:hAnsi="Arial"/>
                <w:sz w:val="12"/>
                <w:szCs w:val="12"/>
              </w:rPr>
              <w:t>m</w:t>
            </w:r>
            <w:r w:rsidRPr="00687B54">
              <w:rPr>
                <w:rFonts w:ascii="Arial" w:hAnsi="Arial"/>
                <w:sz w:val="12"/>
                <w:szCs w:val="12"/>
              </w:rPr>
              <w:t>onophasic</w:t>
            </w:r>
            <w:proofErr w:type="spellEnd"/>
            <w:r>
              <w:rPr>
                <w:rFonts w:ascii="Arial" w:hAnsi="Arial"/>
                <w:sz w:val="12"/>
                <w:szCs w:val="12"/>
              </w:rPr>
              <w:t xml:space="preserve">, </w:t>
            </w:r>
          </w:p>
        </w:tc>
        <w:tc>
          <w:tcPr>
            <w:tcW w:w="556" w:type="dxa"/>
            <w:tcBorders>
              <w:left w:val="single" w:sz="4" w:space="0" w:color="auto"/>
            </w:tcBorders>
            <w:noWrap/>
            <w:vAlign w:val="center"/>
          </w:tcPr>
          <w:p w14:paraId="5C0B952F" w14:textId="77777777" w:rsidR="00B679E9" w:rsidRPr="00965B7A" w:rsidRDefault="00B679E9" w:rsidP="00C12C37">
            <w:pPr>
              <w:jc w:val="center"/>
              <w:rPr>
                <w:rFonts w:ascii="Arial" w:hAnsi="Arial"/>
                <w:sz w:val="12"/>
                <w:szCs w:val="12"/>
              </w:rPr>
            </w:pPr>
            <w:r>
              <w:rPr>
                <w:rFonts w:ascii="Arial" w:hAnsi="Arial"/>
                <w:sz w:val="12"/>
                <w:szCs w:val="12"/>
              </w:rPr>
              <w:t>- /</w:t>
            </w:r>
            <w:r w:rsidRPr="00975C66">
              <w:rPr>
                <w:rFonts w:ascii="Arial" w:hAnsi="Arial"/>
                <w:sz w:val="12"/>
                <w:szCs w:val="12"/>
              </w:rPr>
              <w:t>&lt;</w:t>
            </w:r>
            <w:r>
              <w:rPr>
                <w:rFonts w:ascii="Arial" w:hAnsi="Arial"/>
                <w:sz w:val="12"/>
                <w:szCs w:val="12"/>
              </w:rPr>
              <w:t xml:space="preserve"> </w:t>
            </w:r>
            <w:r w:rsidRPr="00975C66">
              <w:rPr>
                <w:rFonts w:ascii="Arial" w:hAnsi="Arial"/>
                <w:sz w:val="12"/>
                <w:szCs w:val="12"/>
              </w:rPr>
              <w:t>50</w:t>
            </w:r>
          </w:p>
        </w:tc>
        <w:tc>
          <w:tcPr>
            <w:tcW w:w="567" w:type="dxa"/>
            <w:noWrap/>
            <w:vAlign w:val="center"/>
          </w:tcPr>
          <w:p w14:paraId="43670EE8" w14:textId="77777777" w:rsidR="00B679E9" w:rsidRPr="00965B7A" w:rsidRDefault="00B679E9" w:rsidP="00C12C37">
            <w:pPr>
              <w:jc w:val="center"/>
              <w:rPr>
                <w:rFonts w:ascii="Arial" w:hAnsi="Arial"/>
                <w:sz w:val="12"/>
                <w:szCs w:val="12"/>
              </w:rPr>
            </w:pPr>
            <w:r>
              <w:rPr>
                <w:rFonts w:ascii="Arial" w:hAnsi="Arial"/>
                <w:sz w:val="12"/>
                <w:szCs w:val="12"/>
              </w:rPr>
              <w:t>-</w:t>
            </w:r>
          </w:p>
        </w:tc>
        <w:tc>
          <w:tcPr>
            <w:tcW w:w="709" w:type="dxa"/>
            <w:noWrap/>
            <w:vAlign w:val="center"/>
          </w:tcPr>
          <w:p w14:paraId="63B3A429" w14:textId="77777777" w:rsidR="00B679E9" w:rsidRPr="00965B7A" w:rsidRDefault="00B679E9" w:rsidP="00C12C37">
            <w:pPr>
              <w:jc w:val="center"/>
              <w:rPr>
                <w:rFonts w:ascii="Arial" w:hAnsi="Arial"/>
                <w:sz w:val="12"/>
                <w:szCs w:val="12"/>
              </w:rPr>
            </w:pPr>
            <w:r w:rsidRPr="00B27845">
              <w:rPr>
                <w:rFonts w:ascii="Arial" w:hAnsi="Arial"/>
                <w:sz w:val="12"/>
                <w:szCs w:val="12"/>
              </w:rPr>
              <w:t>100</w:t>
            </w:r>
          </w:p>
        </w:tc>
        <w:tc>
          <w:tcPr>
            <w:tcW w:w="994" w:type="dxa"/>
            <w:noWrap/>
            <w:vAlign w:val="center"/>
          </w:tcPr>
          <w:p w14:paraId="7DAD967A" w14:textId="77777777" w:rsidR="00B679E9" w:rsidRPr="00965B7A" w:rsidRDefault="00B679E9" w:rsidP="00C12C37">
            <w:pPr>
              <w:jc w:val="center"/>
              <w:rPr>
                <w:rFonts w:ascii="Arial" w:hAnsi="Arial"/>
                <w:sz w:val="12"/>
                <w:szCs w:val="12"/>
              </w:rPr>
            </w:pPr>
            <w:r>
              <w:rPr>
                <w:rFonts w:ascii="Arial" w:hAnsi="Arial"/>
                <w:sz w:val="12"/>
                <w:szCs w:val="12"/>
              </w:rPr>
              <w:t>-</w:t>
            </w:r>
          </w:p>
        </w:tc>
        <w:tc>
          <w:tcPr>
            <w:tcW w:w="992" w:type="dxa"/>
            <w:noWrap/>
            <w:vAlign w:val="center"/>
          </w:tcPr>
          <w:p w14:paraId="0772C182"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custom-made,</w:t>
            </w:r>
          </w:p>
          <w:p w14:paraId="58763D04"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Thomas RECORDING GmbH</w:t>
            </w:r>
          </w:p>
        </w:tc>
        <w:tc>
          <w:tcPr>
            <w:tcW w:w="954" w:type="dxa"/>
            <w:tcBorders>
              <w:right w:val="single" w:sz="4" w:space="0" w:color="auto"/>
            </w:tcBorders>
            <w:noWrap/>
            <w:vAlign w:val="center"/>
          </w:tcPr>
          <w:p w14:paraId="4B0FA369"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 xml:space="preserve">conical quartz glass and </w:t>
            </w:r>
            <w:proofErr w:type="spellStart"/>
            <w:r w:rsidRPr="00AB091D">
              <w:rPr>
                <w:rFonts w:ascii="Arial" w:hAnsi="Arial"/>
                <w:sz w:val="12"/>
                <w:szCs w:val="12"/>
                <w:lang w:val="en-US"/>
              </w:rPr>
              <w:t>IrOx</w:t>
            </w:r>
            <w:proofErr w:type="spellEnd"/>
            <w:r w:rsidRPr="00AB091D">
              <w:rPr>
                <w:rFonts w:ascii="Arial" w:hAnsi="Arial"/>
                <w:sz w:val="12"/>
                <w:szCs w:val="12"/>
                <w:lang w:val="en-US"/>
              </w:rPr>
              <w:t>-coated platinum–tungsten electrode</w:t>
            </w:r>
          </w:p>
        </w:tc>
        <w:tc>
          <w:tcPr>
            <w:tcW w:w="606" w:type="dxa"/>
            <w:tcBorders>
              <w:left w:val="single" w:sz="4" w:space="0" w:color="auto"/>
            </w:tcBorders>
            <w:noWrap/>
            <w:vAlign w:val="center"/>
          </w:tcPr>
          <w:p w14:paraId="31FCCEA2" w14:textId="77777777" w:rsidR="00B679E9" w:rsidRPr="00965B7A" w:rsidRDefault="00B679E9" w:rsidP="00C12C37">
            <w:pPr>
              <w:jc w:val="center"/>
              <w:rPr>
                <w:rFonts w:ascii="Arial" w:hAnsi="Arial"/>
                <w:sz w:val="12"/>
                <w:szCs w:val="12"/>
              </w:rPr>
            </w:pPr>
            <w:proofErr w:type="spellStart"/>
            <w:r>
              <w:rPr>
                <w:rFonts w:ascii="Arial" w:hAnsi="Arial"/>
                <w:sz w:val="12"/>
                <w:szCs w:val="12"/>
              </w:rPr>
              <w:t>wireless</w:t>
            </w:r>
            <w:proofErr w:type="spellEnd"/>
          </w:p>
        </w:tc>
        <w:tc>
          <w:tcPr>
            <w:tcW w:w="850" w:type="dxa"/>
            <w:vAlign w:val="center"/>
          </w:tcPr>
          <w:p w14:paraId="4A8FEE60" w14:textId="067318F0" w:rsidR="00B679E9" w:rsidRDefault="00B679E9" w:rsidP="00C12C37">
            <w:pPr>
              <w:jc w:val="center"/>
              <w:rPr>
                <w:rFonts w:ascii="Arial" w:hAnsi="Arial"/>
                <w:sz w:val="12"/>
                <w:szCs w:val="12"/>
              </w:rPr>
            </w:pPr>
            <w:r>
              <w:rPr>
                <w:rFonts w:ascii="Arial" w:hAnsi="Arial"/>
                <w:sz w:val="12"/>
                <w:szCs w:val="12"/>
              </w:rPr>
              <w:t xml:space="preserve">1 </w:t>
            </w:r>
            <w:proofErr w:type="spellStart"/>
            <w:r>
              <w:rPr>
                <w:rFonts w:ascii="Arial" w:hAnsi="Arial"/>
                <w:sz w:val="12"/>
                <w:szCs w:val="12"/>
              </w:rPr>
              <w:t>ch</w:t>
            </w:r>
            <w:proofErr w:type="spellEnd"/>
            <w:proofErr w:type="gramStart"/>
            <w:r>
              <w:rPr>
                <w:rFonts w:ascii="Arial" w:hAnsi="Arial"/>
                <w:sz w:val="12"/>
                <w:szCs w:val="12"/>
              </w:rPr>
              <w:t>.</w:t>
            </w:r>
            <w:r w:rsidR="00DA576C">
              <w:rPr>
                <w:rFonts w:ascii="Arial" w:hAnsi="Arial"/>
                <w:sz w:val="12"/>
                <w:szCs w:val="12"/>
              </w:rPr>
              <w:t>,</w:t>
            </w:r>
            <w:proofErr w:type="spellStart"/>
            <w:r w:rsidR="00C61DD2" w:rsidRPr="00C61DD2">
              <w:rPr>
                <w:rFonts w:ascii="Arial" w:hAnsi="Arial"/>
                <w:i/>
                <w:iCs/>
                <w:sz w:val="12"/>
                <w:szCs w:val="12"/>
              </w:rPr>
              <w:t>nc</w:t>
            </w:r>
            <w:proofErr w:type="spellEnd"/>
            <w:proofErr w:type="gramEnd"/>
            <w:r w:rsidR="00C61DD2" w:rsidRPr="00C61DD2">
              <w:rPr>
                <w:rFonts w:ascii="Arial" w:hAnsi="Arial"/>
                <w:i/>
                <w:iCs/>
                <w:sz w:val="12"/>
                <w:szCs w:val="12"/>
              </w:rPr>
              <w:t xml:space="preserve"> 2.ch</w:t>
            </w:r>
            <w:r w:rsidR="00C61DD2">
              <w:rPr>
                <w:rFonts w:ascii="Arial" w:hAnsi="Arial"/>
                <w:sz w:val="12"/>
                <w:szCs w:val="12"/>
              </w:rPr>
              <w:t>.</w:t>
            </w:r>
            <w:r>
              <w:rPr>
                <w:rFonts w:ascii="Arial" w:hAnsi="Arial"/>
                <w:sz w:val="12"/>
                <w:szCs w:val="12"/>
              </w:rPr>
              <w:t xml:space="preserve"> / </w:t>
            </w:r>
          </w:p>
          <w:p w14:paraId="0EB8A455" w14:textId="77777777" w:rsidR="00B679E9" w:rsidRPr="00965B7A" w:rsidRDefault="00B679E9" w:rsidP="00C12C37">
            <w:pPr>
              <w:jc w:val="center"/>
              <w:rPr>
                <w:rFonts w:ascii="Arial" w:hAnsi="Arial"/>
                <w:sz w:val="12"/>
                <w:szCs w:val="12"/>
              </w:rPr>
            </w:pPr>
            <w:r w:rsidRPr="000546C8">
              <w:rPr>
                <w:rFonts w:ascii="Arial" w:hAnsi="Arial"/>
                <w:sz w:val="12"/>
                <w:szCs w:val="12"/>
              </w:rPr>
              <w:t xml:space="preserve">52 </w:t>
            </w:r>
            <w:proofErr w:type="spellStart"/>
            <w:r w:rsidRPr="000546C8">
              <w:rPr>
                <w:rFonts w:ascii="Arial" w:hAnsi="Arial"/>
                <w:sz w:val="12"/>
                <w:szCs w:val="12"/>
              </w:rPr>
              <w:t>days</w:t>
            </w:r>
            <w:proofErr w:type="spellEnd"/>
          </w:p>
        </w:tc>
        <w:tc>
          <w:tcPr>
            <w:tcW w:w="994" w:type="dxa"/>
            <w:tcBorders>
              <w:right w:val="single" w:sz="4" w:space="0" w:color="auto"/>
            </w:tcBorders>
            <w:noWrap/>
            <w:vAlign w:val="center"/>
          </w:tcPr>
          <w:p w14:paraId="5C8500FB" w14:textId="77777777" w:rsidR="00B679E9" w:rsidRPr="00965B7A" w:rsidRDefault="00B679E9" w:rsidP="00C12C37">
            <w:pPr>
              <w:jc w:val="center"/>
              <w:rPr>
                <w:rFonts w:ascii="Arial" w:hAnsi="Arial"/>
                <w:sz w:val="12"/>
                <w:szCs w:val="12"/>
              </w:rPr>
            </w:pPr>
            <w:proofErr w:type="spellStart"/>
            <w:r>
              <w:rPr>
                <w:rFonts w:ascii="Arial" w:hAnsi="Arial"/>
                <w:sz w:val="12"/>
                <w:szCs w:val="12"/>
              </w:rPr>
              <w:t>implant</w:t>
            </w:r>
            <w:proofErr w:type="spellEnd"/>
          </w:p>
        </w:tc>
        <w:tc>
          <w:tcPr>
            <w:tcW w:w="993" w:type="dxa"/>
            <w:tcBorders>
              <w:left w:val="single" w:sz="4" w:space="0" w:color="auto"/>
            </w:tcBorders>
            <w:noWrap/>
            <w:vAlign w:val="center"/>
          </w:tcPr>
          <w:p w14:paraId="75838E8C" w14:textId="77777777" w:rsidR="00B679E9" w:rsidRPr="00965B7A" w:rsidRDefault="00B679E9" w:rsidP="00C12C37">
            <w:pPr>
              <w:jc w:val="center"/>
              <w:rPr>
                <w:rFonts w:ascii="Arial" w:hAnsi="Arial"/>
                <w:sz w:val="12"/>
                <w:szCs w:val="12"/>
              </w:rPr>
            </w:pPr>
            <w:r w:rsidRPr="00AB3A19">
              <w:rPr>
                <w:rFonts w:ascii="Arial" w:hAnsi="Arial"/>
                <w:sz w:val="12"/>
                <w:szCs w:val="12"/>
              </w:rPr>
              <w:t>18 × 16 × 5 mm</w:t>
            </w:r>
          </w:p>
        </w:tc>
        <w:tc>
          <w:tcPr>
            <w:tcW w:w="996" w:type="dxa"/>
            <w:tcBorders>
              <w:right w:val="single" w:sz="4" w:space="0" w:color="auto"/>
            </w:tcBorders>
            <w:noWrap/>
            <w:vAlign w:val="center"/>
          </w:tcPr>
          <w:p w14:paraId="53008A3E" w14:textId="77777777" w:rsidR="00B679E9" w:rsidRPr="00965B7A" w:rsidRDefault="00B679E9" w:rsidP="00C12C37">
            <w:pPr>
              <w:jc w:val="center"/>
              <w:rPr>
                <w:rFonts w:ascii="Arial" w:hAnsi="Arial"/>
                <w:sz w:val="12"/>
                <w:szCs w:val="12"/>
              </w:rPr>
            </w:pPr>
            <w:r>
              <w:rPr>
                <w:rFonts w:ascii="Arial" w:hAnsi="Arial"/>
                <w:sz w:val="12"/>
                <w:szCs w:val="12"/>
              </w:rPr>
              <w:t>3 V</w:t>
            </w:r>
          </w:p>
        </w:tc>
        <w:tc>
          <w:tcPr>
            <w:tcW w:w="709" w:type="dxa"/>
            <w:tcBorders>
              <w:left w:val="single" w:sz="4" w:space="0" w:color="auto"/>
            </w:tcBorders>
            <w:noWrap/>
            <w:vAlign w:val="center"/>
          </w:tcPr>
          <w:p w14:paraId="56C45040" w14:textId="77777777" w:rsidR="00B679E9" w:rsidRPr="00965B7A" w:rsidRDefault="00B679E9" w:rsidP="00C12C37">
            <w:pPr>
              <w:jc w:val="center"/>
              <w:rPr>
                <w:rFonts w:ascii="Arial" w:hAnsi="Arial"/>
                <w:sz w:val="12"/>
                <w:szCs w:val="12"/>
              </w:rPr>
            </w:pPr>
            <w:proofErr w:type="spellStart"/>
            <w:r>
              <w:rPr>
                <w:rFonts w:ascii="Arial" w:hAnsi="Arial"/>
                <w:sz w:val="12"/>
                <w:szCs w:val="12"/>
              </w:rPr>
              <w:t>mouse</w:t>
            </w:r>
            <w:proofErr w:type="spellEnd"/>
          </w:p>
        </w:tc>
        <w:tc>
          <w:tcPr>
            <w:tcW w:w="987" w:type="dxa"/>
            <w:tcBorders>
              <w:right w:val="single" w:sz="4" w:space="0" w:color="auto"/>
            </w:tcBorders>
            <w:noWrap/>
            <w:vAlign w:val="center"/>
          </w:tcPr>
          <w:p w14:paraId="44479E63" w14:textId="77777777" w:rsidR="00B679E9" w:rsidRPr="00965B7A" w:rsidRDefault="00B679E9" w:rsidP="00C12C37">
            <w:pPr>
              <w:jc w:val="center"/>
              <w:rPr>
                <w:rFonts w:ascii="Arial" w:hAnsi="Arial"/>
                <w:sz w:val="12"/>
                <w:szCs w:val="12"/>
              </w:rPr>
            </w:pPr>
            <w:r>
              <w:rPr>
                <w:rFonts w:ascii="Arial" w:hAnsi="Arial"/>
                <w:sz w:val="12"/>
                <w:szCs w:val="12"/>
              </w:rPr>
              <w:t>STN</w:t>
            </w:r>
          </w:p>
        </w:tc>
      </w:tr>
      <w:tr w:rsidR="00B679E9" w:rsidRPr="00965B7A" w14:paraId="78937BF4" w14:textId="77777777" w:rsidTr="00C12C37">
        <w:trPr>
          <w:cantSplit/>
          <w:trHeight w:val="306"/>
          <w:jc w:val="center"/>
        </w:trPr>
        <w:tc>
          <w:tcPr>
            <w:tcW w:w="1844" w:type="dxa"/>
            <w:tcBorders>
              <w:right w:val="single" w:sz="4" w:space="0" w:color="auto"/>
            </w:tcBorders>
            <w:vAlign w:val="center"/>
          </w:tcPr>
          <w:p w14:paraId="6CFB9E2E" w14:textId="77777777" w:rsidR="00B679E9" w:rsidRPr="00965B7A" w:rsidRDefault="00B679E9" w:rsidP="00C12C37">
            <w:pPr>
              <w:ind w:right="255"/>
              <w:jc w:val="center"/>
              <w:rPr>
                <w:rFonts w:ascii="Arial" w:hAnsi="Arial"/>
                <w:sz w:val="12"/>
                <w:szCs w:val="12"/>
              </w:rPr>
            </w:pPr>
            <w:r>
              <w:rPr>
                <w:rFonts w:ascii="Arial" w:hAnsi="Arial"/>
                <w:sz w:val="12"/>
                <w:szCs w:val="12"/>
              </w:rPr>
              <w:t xml:space="preserve">herein </w:t>
            </w:r>
            <w:proofErr w:type="spellStart"/>
            <w:r w:rsidRPr="00F55839">
              <w:rPr>
                <w:rFonts w:ascii="Arial" w:hAnsi="Arial"/>
                <w:sz w:val="12"/>
                <w:szCs w:val="12"/>
              </w:rPr>
              <w:t>presented</w:t>
            </w:r>
            <w:proofErr w:type="spellEnd"/>
            <w:r>
              <w:rPr>
                <w:rFonts w:ascii="Arial" w:hAnsi="Arial"/>
                <w:sz w:val="12"/>
                <w:szCs w:val="12"/>
              </w:rPr>
              <w:t xml:space="preserve"> </w:t>
            </w:r>
            <w:proofErr w:type="spellStart"/>
            <w:r w:rsidRPr="00F55839">
              <w:rPr>
                <w:rFonts w:ascii="Arial" w:hAnsi="Arial"/>
                <w:sz w:val="12"/>
                <w:szCs w:val="12"/>
              </w:rPr>
              <w:t>systems</w:t>
            </w:r>
            <w:proofErr w:type="spellEnd"/>
          </w:p>
        </w:tc>
        <w:tc>
          <w:tcPr>
            <w:tcW w:w="849" w:type="dxa"/>
            <w:tcBorders>
              <w:left w:val="single" w:sz="4" w:space="0" w:color="auto"/>
              <w:bottom w:val="single" w:sz="4" w:space="0" w:color="auto"/>
            </w:tcBorders>
            <w:noWrap/>
            <w:vAlign w:val="center"/>
          </w:tcPr>
          <w:p w14:paraId="0BF03856" w14:textId="77777777" w:rsidR="00B679E9" w:rsidRDefault="00B679E9" w:rsidP="00C12C37">
            <w:pPr>
              <w:jc w:val="center"/>
              <w:rPr>
                <w:rFonts w:ascii="Arial" w:hAnsi="Arial"/>
                <w:sz w:val="12"/>
                <w:szCs w:val="12"/>
              </w:rPr>
            </w:pPr>
            <w:r w:rsidRPr="151F662B">
              <w:rPr>
                <w:rFonts w:ascii="Arial" w:hAnsi="Arial"/>
                <w:sz w:val="12"/>
                <w:szCs w:val="12"/>
              </w:rPr>
              <w:t>1 –100 /</w:t>
            </w:r>
          </w:p>
          <w:p w14:paraId="19ADE4D4" w14:textId="77777777" w:rsidR="00B679E9" w:rsidRPr="00965B7A" w:rsidRDefault="00B679E9" w:rsidP="00C12C37">
            <w:pPr>
              <w:jc w:val="center"/>
              <w:rPr>
                <w:rFonts w:ascii="Arial" w:hAnsi="Arial"/>
                <w:sz w:val="12"/>
                <w:szCs w:val="12"/>
              </w:rPr>
            </w:pPr>
            <w:proofErr w:type="spellStart"/>
            <w:r w:rsidRPr="151F662B">
              <w:rPr>
                <w:rFonts w:ascii="Arial" w:hAnsi="Arial"/>
                <w:sz w:val="12"/>
                <w:szCs w:val="12"/>
              </w:rPr>
              <w:t>set</w:t>
            </w:r>
            <w:proofErr w:type="spellEnd"/>
            <w:r w:rsidRPr="151F662B">
              <w:rPr>
                <w:rFonts w:ascii="Arial" w:hAnsi="Arial"/>
                <w:sz w:val="12"/>
                <w:szCs w:val="12"/>
              </w:rPr>
              <w:t xml:space="preserve"> </w:t>
            </w:r>
            <w:proofErr w:type="spellStart"/>
            <w:r w:rsidRPr="151F662B">
              <w:rPr>
                <w:rFonts w:ascii="Arial" w:hAnsi="Arial"/>
                <w:sz w:val="12"/>
                <w:szCs w:val="12"/>
              </w:rPr>
              <w:t>to</w:t>
            </w:r>
            <w:proofErr w:type="spellEnd"/>
            <w:r w:rsidRPr="151F662B">
              <w:rPr>
                <w:rFonts w:ascii="Arial" w:hAnsi="Arial"/>
                <w:sz w:val="12"/>
                <w:szCs w:val="12"/>
              </w:rPr>
              <w:t xml:space="preserve"> </w:t>
            </w:r>
            <w:proofErr w:type="spellStart"/>
            <w:r w:rsidRPr="151F662B">
              <w:rPr>
                <w:rFonts w:ascii="Arial" w:hAnsi="Arial"/>
                <w:sz w:val="12"/>
                <w:szCs w:val="12"/>
              </w:rPr>
              <w:t>cathodic</w:t>
            </w:r>
            <w:proofErr w:type="spellEnd"/>
            <w:r w:rsidRPr="151F662B">
              <w:rPr>
                <w:rFonts w:ascii="Arial" w:hAnsi="Arial"/>
                <w:sz w:val="12"/>
                <w:szCs w:val="12"/>
              </w:rPr>
              <w:t xml:space="preserve"> 100, </w:t>
            </w:r>
            <w:proofErr w:type="spellStart"/>
            <w:r w:rsidRPr="151F662B">
              <w:rPr>
                <w:rFonts w:ascii="Arial" w:hAnsi="Arial"/>
                <w:sz w:val="12"/>
                <w:szCs w:val="12"/>
              </w:rPr>
              <w:t>anodic</w:t>
            </w:r>
            <w:proofErr w:type="spellEnd"/>
            <w:r w:rsidRPr="151F662B">
              <w:rPr>
                <w:rFonts w:ascii="Arial" w:hAnsi="Arial"/>
                <w:sz w:val="12"/>
                <w:szCs w:val="12"/>
              </w:rPr>
              <w:t xml:space="preserve"> 8</w:t>
            </w:r>
          </w:p>
        </w:tc>
        <w:tc>
          <w:tcPr>
            <w:tcW w:w="711" w:type="dxa"/>
            <w:tcBorders>
              <w:bottom w:val="single" w:sz="4" w:space="0" w:color="auto"/>
            </w:tcBorders>
            <w:noWrap/>
            <w:vAlign w:val="center"/>
          </w:tcPr>
          <w:p w14:paraId="3F306B96" w14:textId="7D65EF0D" w:rsidR="00B679E9" w:rsidRPr="00525730" w:rsidRDefault="00B679E9" w:rsidP="00C12C37">
            <w:pPr>
              <w:jc w:val="center"/>
              <w:rPr>
                <w:rFonts w:ascii="Arial" w:hAnsi="Arial"/>
                <w:sz w:val="12"/>
                <w:szCs w:val="12"/>
                <w:lang w:val="en-US"/>
              </w:rPr>
            </w:pPr>
            <w:r w:rsidRPr="00525730">
              <w:rPr>
                <w:rFonts w:ascii="Arial" w:hAnsi="Arial"/>
                <w:sz w:val="12"/>
                <w:szCs w:val="12"/>
                <w:lang w:val="en-US"/>
              </w:rPr>
              <w:t xml:space="preserve">2 – 257/ set to 20-130 &amp; (burst) 100 </w:t>
            </w:r>
            <w:r w:rsidRPr="00D37248">
              <w:rPr>
                <w:rFonts w:ascii="Arial" w:hAnsi="Arial"/>
                <w:color w:val="4472C4" w:themeColor="accent1"/>
                <w:sz w:val="12"/>
                <w:szCs w:val="12"/>
              </w:rPr>
              <w:fldChar w:fldCharType="begin"/>
            </w:r>
            <w:r w:rsidR="007B2497">
              <w:rPr>
                <w:rFonts w:ascii="Arial" w:hAnsi="Arial"/>
                <w:color w:val="4472C4" w:themeColor="accent1"/>
                <w:sz w:val="12"/>
                <w:szCs w:val="12"/>
              </w:rPr>
              <w:instrText xml:space="preserve"> ADDIN EN.CITE &lt;EndNote&gt;&lt;Cite&gt;&lt;Author&gt;Huang&lt;/Author&gt;&lt;Year&gt;2005&lt;/Year&gt;&lt;RecNum&gt;86&lt;/RecNum&gt;&lt;DisplayText&gt;[9]&lt;/DisplayText&gt;&lt;record&gt;&lt;rec-number&gt;86&lt;/rec-number&gt;&lt;foreign-keys&gt;&lt;key app="EN" db-id="9vs2f5a2dsxe0oepzpf552eiwa9vfdar2p5v" timestamp="1571227696"&gt;86&lt;/key&gt;&lt;/foreign-keys&gt;&lt;ref-type name="Journal Article"&gt;17&lt;/ref-type&gt;&lt;contributors&gt;&lt;authors&gt;&lt;author&gt;Huang, Ying-Zu&lt;/author&gt;&lt;author&gt;Edwards, Mark J.&lt;/author&gt;&lt;author&gt;Rounis, Elisabeth&lt;/author&gt;&lt;author&gt;Bhatia, Kailash P.&lt;/author&gt;&lt;author&gt;Rothwell, John C.&lt;/author&gt;&lt;/authors&gt;&lt;/contributors&gt;&lt;titles&gt;&lt;title&gt;Theta Burst Stimulation of the Human Motor Cortex&lt;/title&gt;&lt;secondary-title&gt;Neuron&lt;/secondary-title&gt;&lt;/titles&gt;&lt;periodical&gt;&lt;full-title&gt;Neuron&lt;/full-title&gt;&lt;/periodical&gt;&lt;pages&gt;201-206&lt;/pages&gt;&lt;volume&gt;45&lt;/volume&gt;&lt;number&gt;2&lt;/number&gt;&lt;dates&gt;&lt;year&gt;2005&lt;/year&gt;&lt;pub-dates&gt;&lt;date&gt;2005/01/20/&lt;/date&gt;&lt;/pub-dates&gt;&lt;/dates&gt;&lt;isbn&gt;0896-6273&lt;/isbn&gt;&lt;urls&gt;&lt;related-urls&gt;&lt;url&gt;http://www.sciencedirect.com/science/article/pii/S0896627304008463&lt;/url&gt;&lt;/related-urls&gt;&lt;/urls&gt;&lt;electronic-resource-num&gt;https://doi.org/10.1016/j.neuron.2004.12.033&lt;/electronic-resource-num&gt;&lt;/record&gt;&lt;/Cite&gt;&lt;/EndNote&gt;</w:instrText>
            </w:r>
            <w:r w:rsidRPr="00D37248">
              <w:rPr>
                <w:rFonts w:ascii="Arial" w:hAnsi="Arial"/>
                <w:color w:val="4472C4" w:themeColor="accent1"/>
                <w:sz w:val="12"/>
                <w:szCs w:val="12"/>
              </w:rPr>
              <w:fldChar w:fldCharType="separate"/>
            </w:r>
            <w:r w:rsidR="007B2497">
              <w:rPr>
                <w:rFonts w:ascii="Arial" w:hAnsi="Arial"/>
                <w:noProof/>
                <w:color w:val="4472C4" w:themeColor="accent1"/>
                <w:sz w:val="12"/>
                <w:szCs w:val="12"/>
              </w:rPr>
              <w:t>[9]</w:t>
            </w:r>
            <w:r w:rsidRPr="00D37248">
              <w:rPr>
                <w:rFonts w:ascii="Arial" w:hAnsi="Arial"/>
                <w:color w:val="4472C4" w:themeColor="accent1"/>
                <w:sz w:val="12"/>
                <w:szCs w:val="12"/>
              </w:rPr>
              <w:fldChar w:fldCharType="end"/>
            </w:r>
          </w:p>
        </w:tc>
        <w:tc>
          <w:tcPr>
            <w:tcW w:w="709" w:type="dxa"/>
            <w:tcBorders>
              <w:bottom w:val="single" w:sz="4" w:space="0" w:color="auto"/>
            </w:tcBorders>
            <w:noWrap/>
            <w:vAlign w:val="center"/>
          </w:tcPr>
          <w:p w14:paraId="3F9C39C7" w14:textId="77777777" w:rsidR="00B679E9" w:rsidRDefault="00B679E9" w:rsidP="00C12C37">
            <w:pPr>
              <w:jc w:val="center"/>
              <w:rPr>
                <w:rFonts w:ascii="Arial" w:hAnsi="Arial"/>
                <w:sz w:val="12"/>
                <w:szCs w:val="12"/>
              </w:rPr>
            </w:pPr>
            <w:r w:rsidRPr="00641606">
              <w:rPr>
                <w:rFonts w:ascii="Arial" w:hAnsi="Arial"/>
                <w:sz w:val="12"/>
                <w:szCs w:val="12"/>
              </w:rPr>
              <w:t>50 – 700</w:t>
            </w:r>
            <w:r>
              <w:rPr>
                <w:rFonts w:ascii="Arial" w:hAnsi="Arial"/>
                <w:sz w:val="12"/>
                <w:szCs w:val="12"/>
              </w:rPr>
              <w:t xml:space="preserve"> /</w:t>
            </w:r>
          </w:p>
          <w:p w14:paraId="67614A6D" w14:textId="77777777" w:rsidR="00B679E9" w:rsidRPr="00965B7A" w:rsidRDefault="00B679E9" w:rsidP="00C12C37">
            <w:pPr>
              <w:jc w:val="center"/>
              <w:rPr>
                <w:rFonts w:ascii="Arial" w:hAnsi="Arial"/>
                <w:sz w:val="12"/>
                <w:szCs w:val="12"/>
              </w:rPr>
            </w:pPr>
            <w:proofErr w:type="spellStart"/>
            <w:r w:rsidRPr="151F662B">
              <w:rPr>
                <w:rFonts w:ascii="Arial" w:hAnsi="Arial"/>
                <w:sz w:val="12"/>
                <w:szCs w:val="12"/>
              </w:rPr>
              <w:t>set</w:t>
            </w:r>
            <w:proofErr w:type="spellEnd"/>
            <w:r w:rsidRPr="151F662B">
              <w:rPr>
                <w:rFonts w:ascii="Arial" w:hAnsi="Arial"/>
                <w:sz w:val="12"/>
                <w:szCs w:val="12"/>
              </w:rPr>
              <w:t xml:space="preserve"> </w:t>
            </w:r>
            <w:proofErr w:type="spellStart"/>
            <w:r w:rsidRPr="151F662B">
              <w:rPr>
                <w:rFonts w:ascii="Arial" w:hAnsi="Arial"/>
                <w:sz w:val="12"/>
                <w:szCs w:val="12"/>
              </w:rPr>
              <w:t>to</w:t>
            </w:r>
            <w:proofErr w:type="spellEnd"/>
            <w:r w:rsidRPr="151F662B">
              <w:rPr>
                <w:rFonts w:ascii="Arial" w:hAnsi="Arial"/>
                <w:sz w:val="12"/>
                <w:szCs w:val="12"/>
              </w:rPr>
              <w:t xml:space="preserve"> </w:t>
            </w:r>
            <w:proofErr w:type="spellStart"/>
            <w:r w:rsidRPr="151F662B">
              <w:rPr>
                <w:rFonts w:ascii="Arial" w:hAnsi="Arial"/>
                <w:sz w:val="12"/>
                <w:szCs w:val="12"/>
              </w:rPr>
              <w:t>cathodic</w:t>
            </w:r>
            <w:proofErr w:type="spellEnd"/>
            <w:r w:rsidRPr="151F662B">
              <w:rPr>
                <w:rFonts w:ascii="Arial" w:hAnsi="Arial"/>
                <w:sz w:val="12"/>
                <w:szCs w:val="12"/>
              </w:rPr>
              <w:t xml:space="preserve"> 60, </w:t>
            </w:r>
            <w:proofErr w:type="spellStart"/>
            <w:r w:rsidRPr="151F662B">
              <w:rPr>
                <w:rFonts w:ascii="Arial" w:hAnsi="Arial"/>
                <w:sz w:val="12"/>
                <w:szCs w:val="12"/>
              </w:rPr>
              <w:t>anodic</w:t>
            </w:r>
            <w:proofErr w:type="spellEnd"/>
            <w:r w:rsidRPr="151F662B">
              <w:rPr>
                <w:rFonts w:ascii="Arial" w:hAnsi="Arial"/>
                <w:sz w:val="12"/>
                <w:szCs w:val="12"/>
              </w:rPr>
              <w:t xml:space="preserve"> 670</w:t>
            </w:r>
          </w:p>
        </w:tc>
        <w:tc>
          <w:tcPr>
            <w:tcW w:w="998" w:type="dxa"/>
            <w:tcBorders>
              <w:bottom w:val="single" w:sz="4" w:space="0" w:color="auto"/>
              <w:right w:val="single" w:sz="4" w:space="0" w:color="auto"/>
            </w:tcBorders>
            <w:noWrap/>
            <w:vAlign w:val="center"/>
          </w:tcPr>
          <w:p w14:paraId="1A712E36"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 xml:space="preserve">biphasic, </w:t>
            </w:r>
            <w:r w:rsidRPr="00AB091D">
              <w:rPr>
                <w:rFonts w:ascii="Arial" w:hAnsi="Arial"/>
                <w:color w:val="5B9BD5" w:themeColor="accent5"/>
                <w:sz w:val="12"/>
                <w:szCs w:val="12"/>
                <w:lang w:val="en-US"/>
              </w:rPr>
              <w:t>cohesive, negatively charge imbalanced</w:t>
            </w:r>
            <w:r w:rsidRPr="00AB091D">
              <w:rPr>
                <w:rFonts w:ascii="Arial" w:hAnsi="Arial"/>
                <w:sz w:val="12"/>
                <w:szCs w:val="12"/>
                <w:lang w:val="en-US"/>
              </w:rPr>
              <w:t>, bipolar, constant current</w:t>
            </w:r>
          </w:p>
        </w:tc>
        <w:tc>
          <w:tcPr>
            <w:tcW w:w="556" w:type="dxa"/>
            <w:tcBorders>
              <w:left w:val="single" w:sz="4" w:space="0" w:color="auto"/>
              <w:bottom w:val="single" w:sz="4" w:space="0" w:color="auto"/>
            </w:tcBorders>
            <w:noWrap/>
            <w:vAlign w:val="center"/>
          </w:tcPr>
          <w:p w14:paraId="030695B4" w14:textId="77777777" w:rsidR="00B679E9" w:rsidRPr="00965B7A" w:rsidRDefault="00B679E9" w:rsidP="00C12C37">
            <w:pPr>
              <w:jc w:val="center"/>
              <w:rPr>
                <w:rFonts w:ascii="Arial" w:hAnsi="Arial"/>
                <w:sz w:val="12"/>
                <w:szCs w:val="12"/>
              </w:rPr>
            </w:pPr>
            <w:r w:rsidRPr="00751B4F">
              <w:rPr>
                <w:rFonts w:ascii="Arial" w:hAnsi="Arial"/>
                <w:sz w:val="12"/>
                <w:szCs w:val="12"/>
              </w:rPr>
              <w:t>1.85 / 2.96</w:t>
            </w:r>
          </w:p>
        </w:tc>
        <w:tc>
          <w:tcPr>
            <w:tcW w:w="567" w:type="dxa"/>
            <w:tcBorders>
              <w:bottom w:val="single" w:sz="4" w:space="0" w:color="auto"/>
            </w:tcBorders>
            <w:noWrap/>
            <w:vAlign w:val="center"/>
          </w:tcPr>
          <w:p w14:paraId="2EA9C3D4" w14:textId="77777777" w:rsidR="00B679E9" w:rsidRPr="00965B7A" w:rsidRDefault="00B679E9" w:rsidP="00C12C37">
            <w:pPr>
              <w:jc w:val="center"/>
              <w:rPr>
                <w:rFonts w:ascii="Arial" w:hAnsi="Arial"/>
                <w:sz w:val="12"/>
                <w:szCs w:val="12"/>
              </w:rPr>
            </w:pPr>
            <w:r w:rsidRPr="00AE3276">
              <w:rPr>
                <w:rFonts w:ascii="Arial" w:hAnsi="Arial"/>
                <w:color w:val="5B9BD5" w:themeColor="accent5"/>
                <w:sz w:val="12"/>
                <w:szCs w:val="12"/>
              </w:rPr>
              <w:t>max. 29.2 @ 130 Hz</w:t>
            </w:r>
          </w:p>
        </w:tc>
        <w:tc>
          <w:tcPr>
            <w:tcW w:w="709" w:type="dxa"/>
            <w:tcBorders>
              <w:bottom w:val="single" w:sz="4" w:space="0" w:color="auto"/>
            </w:tcBorders>
            <w:noWrap/>
            <w:vAlign w:val="center"/>
          </w:tcPr>
          <w:p w14:paraId="41CA60A7" w14:textId="77777777" w:rsidR="00B679E9" w:rsidRPr="00EE1E99" w:rsidRDefault="00B679E9" w:rsidP="00C12C37">
            <w:pPr>
              <w:jc w:val="center"/>
              <w:rPr>
                <w:rFonts w:ascii="Arial" w:hAnsi="Arial"/>
                <w:sz w:val="12"/>
                <w:szCs w:val="12"/>
              </w:rPr>
            </w:pPr>
            <w:r w:rsidRPr="00EE1E99">
              <w:rPr>
                <w:rFonts w:ascii="Arial" w:hAnsi="Arial"/>
                <w:sz w:val="12"/>
                <w:szCs w:val="12"/>
              </w:rPr>
              <w:t>150 /</w:t>
            </w:r>
          </w:p>
          <w:p w14:paraId="0BEABFD6" w14:textId="77777777" w:rsidR="00B679E9" w:rsidRPr="00965B7A" w:rsidRDefault="00B679E9" w:rsidP="00C12C37">
            <w:pPr>
              <w:jc w:val="center"/>
              <w:rPr>
                <w:rFonts w:ascii="Arial" w:hAnsi="Arial"/>
                <w:sz w:val="12"/>
                <w:szCs w:val="12"/>
              </w:rPr>
            </w:pPr>
            <w:r w:rsidRPr="00EE1E99">
              <w:rPr>
                <w:rFonts w:ascii="Arial" w:hAnsi="Arial"/>
                <w:sz w:val="12"/>
                <w:szCs w:val="12"/>
              </w:rPr>
              <w:t>75 (</w:t>
            </w:r>
            <w:proofErr w:type="spellStart"/>
            <w:r w:rsidRPr="00EE1E99">
              <w:rPr>
                <w:rFonts w:ascii="Arial" w:hAnsi="Arial"/>
                <w:sz w:val="12"/>
                <w:szCs w:val="12"/>
              </w:rPr>
              <w:t>NAc</w:t>
            </w:r>
            <w:proofErr w:type="spellEnd"/>
            <w:r w:rsidRPr="00EE1E99">
              <w:rPr>
                <w:rFonts w:ascii="Arial" w:hAnsi="Arial"/>
                <w:sz w:val="12"/>
                <w:szCs w:val="12"/>
              </w:rPr>
              <w:t xml:space="preserve"> </w:t>
            </w:r>
            <w:proofErr w:type="spellStart"/>
            <w:r w:rsidRPr="00EE1E99">
              <w:rPr>
                <w:rFonts w:ascii="Arial" w:hAnsi="Arial"/>
                <w:sz w:val="12"/>
                <w:szCs w:val="12"/>
              </w:rPr>
              <w:t>test</w:t>
            </w:r>
            <w:proofErr w:type="spellEnd"/>
            <w:r w:rsidRPr="00EE1E99">
              <w:rPr>
                <w:rFonts w:ascii="Arial" w:hAnsi="Arial"/>
                <w:sz w:val="12"/>
                <w:szCs w:val="12"/>
              </w:rPr>
              <w:t xml:space="preserve"> </w:t>
            </w:r>
            <w:proofErr w:type="spellStart"/>
            <w:r w:rsidRPr="00EE1E99">
              <w:rPr>
                <w:rFonts w:ascii="Arial" w:hAnsi="Arial"/>
                <w:sz w:val="12"/>
                <w:szCs w:val="12"/>
              </w:rPr>
              <w:t>tips</w:t>
            </w:r>
            <w:proofErr w:type="spellEnd"/>
            <w:r w:rsidRPr="00EE1E99">
              <w:rPr>
                <w:rFonts w:ascii="Arial" w:hAnsi="Arial"/>
                <w:sz w:val="12"/>
                <w:szCs w:val="12"/>
              </w:rPr>
              <w:t>)</w:t>
            </w:r>
          </w:p>
        </w:tc>
        <w:tc>
          <w:tcPr>
            <w:tcW w:w="994" w:type="dxa"/>
            <w:tcBorders>
              <w:bottom w:val="single" w:sz="4" w:space="0" w:color="auto"/>
            </w:tcBorders>
            <w:noWrap/>
            <w:vAlign w:val="center"/>
          </w:tcPr>
          <w:p w14:paraId="47CE2E10" w14:textId="77777777" w:rsidR="00B679E9" w:rsidRPr="00AE3276" w:rsidRDefault="00B679E9" w:rsidP="00C12C37">
            <w:pPr>
              <w:jc w:val="center"/>
              <w:rPr>
                <w:rFonts w:ascii="Arial" w:hAnsi="Arial"/>
                <w:color w:val="5B9BD5" w:themeColor="accent5"/>
                <w:sz w:val="12"/>
                <w:szCs w:val="12"/>
              </w:rPr>
            </w:pPr>
            <w:r w:rsidRPr="00AE3276">
              <w:rPr>
                <w:rFonts w:ascii="Arial" w:hAnsi="Arial"/>
                <w:color w:val="5B9BD5" w:themeColor="accent5"/>
                <w:sz w:val="12"/>
                <w:szCs w:val="12"/>
              </w:rPr>
              <w:t>0,93 µC / cm²,</w:t>
            </w:r>
          </w:p>
          <w:p w14:paraId="4BC9F3EE" w14:textId="77777777" w:rsidR="00B679E9" w:rsidRPr="00965B7A" w:rsidRDefault="00B679E9" w:rsidP="00C12C37">
            <w:pPr>
              <w:jc w:val="center"/>
              <w:rPr>
                <w:rFonts w:ascii="Arial" w:hAnsi="Arial"/>
                <w:sz w:val="12"/>
                <w:szCs w:val="12"/>
              </w:rPr>
            </w:pPr>
            <w:r w:rsidRPr="00AE3276">
              <w:rPr>
                <w:rFonts w:ascii="Arial" w:hAnsi="Arial"/>
                <w:color w:val="5B9BD5" w:themeColor="accent5"/>
                <w:sz w:val="12"/>
                <w:szCs w:val="12"/>
              </w:rPr>
              <w:t>(-2,2 µC),</w:t>
            </w:r>
            <w:r w:rsidRPr="00AE3276">
              <w:rPr>
                <w:rFonts w:ascii="Arial" w:hAnsi="Arial"/>
                <w:i/>
                <w:color w:val="5B9BD5" w:themeColor="accent5"/>
                <w:sz w:val="12"/>
                <w:szCs w:val="12"/>
              </w:rPr>
              <w:t xml:space="preserve"> [log</w:t>
            </w:r>
            <w:r w:rsidRPr="00AE3276">
              <w:rPr>
                <w:rFonts w:ascii="Arial" w:hAnsi="Arial"/>
                <w:i/>
                <w:color w:val="5B9BD5" w:themeColor="accent5"/>
                <w:sz w:val="12"/>
                <w:szCs w:val="12"/>
                <w:vertAlign w:val="subscript"/>
              </w:rPr>
              <w:t>10</w:t>
            </w:r>
            <w:r w:rsidRPr="00AE3276">
              <w:rPr>
                <w:rFonts w:ascii="Arial" w:hAnsi="Arial"/>
                <w:i/>
                <w:color w:val="5B9BD5" w:themeColor="accent5"/>
                <w:sz w:val="12"/>
                <w:szCs w:val="12"/>
              </w:rPr>
              <w:t xml:space="preserve">], </w:t>
            </w:r>
            <w:r w:rsidRPr="00AE3276">
              <w:rPr>
                <w:rFonts w:ascii="Arial" w:hAnsi="Arial"/>
                <w:color w:val="5B9BD5" w:themeColor="accent5"/>
                <w:sz w:val="12"/>
                <w:szCs w:val="12"/>
              </w:rPr>
              <w:t>@ 130 Hz</w:t>
            </w:r>
          </w:p>
        </w:tc>
        <w:tc>
          <w:tcPr>
            <w:tcW w:w="992" w:type="dxa"/>
            <w:tcBorders>
              <w:bottom w:val="single" w:sz="4" w:space="0" w:color="auto"/>
            </w:tcBorders>
            <w:noWrap/>
            <w:vAlign w:val="center"/>
          </w:tcPr>
          <w:p w14:paraId="1D9FBC51" w14:textId="77777777" w:rsidR="00B679E9" w:rsidRPr="00965B7A" w:rsidRDefault="00B679E9" w:rsidP="00C12C37">
            <w:pPr>
              <w:jc w:val="center"/>
              <w:rPr>
                <w:rFonts w:ascii="Arial" w:hAnsi="Arial"/>
                <w:sz w:val="12"/>
                <w:szCs w:val="12"/>
              </w:rPr>
            </w:pPr>
            <w:proofErr w:type="spellStart"/>
            <w:r>
              <w:rPr>
                <w:rFonts w:ascii="Arial" w:hAnsi="Arial"/>
                <w:sz w:val="12"/>
                <w:szCs w:val="12"/>
              </w:rPr>
              <w:t>custom</w:t>
            </w:r>
            <w:proofErr w:type="spellEnd"/>
            <w:r>
              <w:rPr>
                <w:rFonts w:ascii="Arial" w:hAnsi="Arial"/>
                <w:sz w:val="12"/>
                <w:szCs w:val="12"/>
              </w:rPr>
              <w:t>-made, CWW – Charité-Universitätsmedizin Berlin</w:t>
            </w:r>
          </w:p>
        </w:tc>
        <w:tc>
          <w:tcPr>
            <w:tcW w:w="954" w:type="dxa"/>
            <w:tcBorders>
              <w:bottom w:val="single" w:sz="4" w:space="0" w:color="auto"/>
              <w:right w:val="single" w:sz="4" w:space="0" w:color="auto"/>
            </w:tcBorders>
            <w:noWrap/>
            <w:vAlign w:val="center"/>
          </w:tcPr>
          <w:p w14:paraId="14083483"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Monopolar, Ir.-electrode, stainless steel - lead wires</w:t>
            </w:r>
          </w:p>
        </w:tc>
        <w:tc>
          <w:tcPr>
            <w:tcW w:w="606" w:type="dxa"/>
            <w:tcBorders>
              <w:left w:val="single" w:sz="4" w:space="0" w:color="auto"/>
              <w:bottom w:val="single" w:sz="4" w:space="0" w:color="auto"/>
            </w:tcBorders>
            <w:noWrap/>
            <w:vAlign w:val="center"/>
          </w:tcPr>
          <w:p w14:paraId="19D34B33" w14:textId="77777777" w:rsidR="00B679E9" w:rsidRPr="00965B7A" w:rsidRDefault="00B679E9" w:rsidP="00C12C37">
            <w:pPr>
              <w:jc w:val="center"/>
              <w:rPr>
                <w:rFonts w:ascii="Arial" w:hAnsi="Arial"/>
                <w:sz w:val="12"/>
                <w:szCs w:val="12"/>
              </w:rPr>
            </w:pPr>
            <w:proofErr w:type="spellStart"/>
            <w:r>
              <w:rPr>
                <w:rFonts w:ascii="Arial" w:hAnsi="Arial"/>
                <w:sz w:val="12"/>
                <w:szCs w:val="12"/>
              </w:rPr>
              <w:t>wireless</w:t>
            </w:r>
            <w:proofErr w:type="spellEnd"/>
          </w:p>
        </w:tc>
        <w:tc>
          <w:tcPr>
            <w:tcW w:w="850" w:type="dxa"/>
            <w:tcBorders>
              <w:bottom w:val="single" w:sz="4" w:space="0" w:color="auto"/>
            </w:tcBorders>
            <w:vAlign w:val="center"/>
          </w:tcPr>
          <w:p w14:paraId="59F8B38D" w14:textId="77777777" w:rsidR="00B679E9" w:rsidRPr="00AB091D" w:rsidRDefault="00B679E9" w:rsidP="00C12C37">
            <w:pPr>
              <w:jc w:val="center"/>
              <w:rPr>
                <w:rFonts w:ascii="Arial" w:hAnsi="Arial"/>
                <w:sz w:val="12"/>
                <w:szCs w:val="12"/>
                <w:lang w:val="en-US"/>
              </w:rPr>
            </w:pPr>
            <w:r w:rsidRPr="00AB091D">
              <w:rPr>
                <w:rFonts w:ascii="Arial" w:hAnsi="Arial"/>
                <w:color w:val="4472C4" w:themeColor="accent1"/>
                <w:sz w:val="12"/>
                <w:szCs w:val="12"/>
                <w:lang w:val="en-US"/>
              </w:rPr>
              <w:t xml:space="preserve">2 </w:t>
            </w:r>
            <w:proofErr w:type="spellStart"/>
            <w:r w:rsidRPr="00AB091D">
              <w:rPr>
                <w:rFonts w:ascii="Arial" w:hAnsi="Arial"/>
                <w:color w:val="4472C4" w:themeColor="accent1"/>
                <w:sz w:val="12"/>
                <w:szCs w:val="12"/>
                <w:lang w:val="en-US"/>
              </w:rPr>
              <w:t>ch.</w:t>
            </w:r>
            <w:proofErr w:type="spellEnd"/>
            <w:r w:rsidRPr="00AB091D">
              <w:rPr>
                <w:rFonts w:ascii="Arial" w:hAnsi="Arial"/>
                <w:color w:val="4472C4" w:themeColor="accent1"/>
                <w:sz w:val="12"/>
                <w:szCs w:val="12"/>
                <w:lang w:val="en-US"/>
              </w:rPr>
              <w:t xml:space="preserve"> delayed </w:t>
            </w:r>
            <w:r w:rsidRPr="00AB091D">
              <w:rPr>
                <w:rFonts w:ascii="Arial" w:hAnsi="Arial"/>
                <w:sz w:val="12"/>
                <w:szCs w:val="12"/>
                <w:lang w:val="en-US"/>
              </w:rPr>
              <w:t>/</w:t>
            </w:r>
          </w:p>
          <w:p w14:paraId="350D01C3" w14:textId="2F069F79" w:rsidR="00B679E9" w:rsidRPr="00AB091D" w:rsidRDefault="003C2682" w:rsidP="00C12C37">
            <w:pPr>
              <w:jc w:val="center"/>
              <w:rPr>
                <w:rFonts w:ascii="Arial" w:hAnsi="Arial"/>
                <w:sz w:val="12"/>
                <w:szCs w:val="12"/>
                <w:lang w:val="en-US"/>
              </w:rPr>
            </w:pPr>
            <w:r>
              <w:rPr>
                <w:rFonts w:ascii="Arial" w:hAnsi="Arial"/>
                <w:sz w:val="12"/>
                <w:szCs w:val="12"/>
                <w:lang w:val="en-US"/>
              </w:rPr>
              <w:t>62</w:t>
            </w:r>
            <w:r w:rsidR="00B679E9" w:rsidRPr="00AB091D">
              <w:rPr>
                <w:rFonts w:ascii="Arial" w:hAnsi="Arial"/>
                <w:sz w:val="12"/>
                <w:szCs w:val="12"/>
                <w:lang w:val="en-US"/>
              </w:rPr>
              <w:t xml:space="preserve"> d or 49 d (</w:t>
            </w:r>
            <w:r w:rsidR="000D4C65">
              <w:rPr>
                <w:rFonts w:ascii="Arial" w:hAnsi="Arial"/>
                <w:sz w:val="12"/>
                <w:szCs w:val="12"/>
                <w:lang w:val="en-US"/>
              </w:rPr>
              <w:t xml:space="preserve">in </w:t>
            </w:r>
            <w:r w:rsidR="00306E06" w:rsidRPr="00AB091D">
              <w:rPr>
                <w:rFonts w:ascii="Arial" w:hAnsi="Arial"/>
                <w:sz w:val="12"/>
                <w:szCs w:val="12"/>
                <w:lang w:val="en-US"/>
              </w:rPr>
              <w:t xml:space="preserve">voltage </w:t>
            </w:r>
            <w:r w:rsidR="00B679E9" w:rsidRPr="00AB091D">
              <w:rPr>
                <w:rFonts w:ascii="Arial" w:hAnsi="Arial"/>
                <w:sz w:val="12"/>
                <w:szCs w:val="12"/>
                <w:lang w:val="en-US"/>
              </w:rPr>
              <w:t>complian</w:t>
            </w:r>
            <w:r w:rsidR="000D4C65">
              <w:rPr>
                <w:rFonts w:ascii="Arial" w:hAnsi="Arial"/>
                <w:sz w:val="12"/>
                <w:szCs w:val="12"/>
                <w:lang w:val="en-US"/>
              </w:rPr>
              <w:t>ce</w:t>
            </w:r>
            <w:r w:rsidR="00B679E9" w:rsidRPr="00AB091D">
              <w:rPr>
                <w:rFonts w:ascii="Arial" w:hAnsi="Arial"/>
                <w:sz w:val="12"/>
                <w:szCs w:val="12"/>
                <w:lang w:val="en-US"/>
              </w:rPr>
              <w:t>)</w:t>
            </w:r>
          </w:p>
        </w:tc>
        <w:tc>
          <w:tcPr>
            <w:tcW w:w="994" w:type="dxa"/>
            <w:tcBorders>
              <w:bottom w:val="single" w:sz="4" w:space="0" w:color="auto"/>
              <w:right w:val="single" w:sz="4" w:space="0" w:color="auto"/>
            </w:tcBorders>
            <w:noWrap/>
            <w:vAlign w:val="center"/>
          </w:tcPr>
          <w:p w14:paraId="4F097200" w14:textId="77777777" w:rsidR="00B679E9" w:rsidRPr="00965B7A" w:rsidRDefault="00B679E9" w:rsidP="00C12C37">
            <w:pPr>
              <w:jc w:val="center"/>
              <w:rPr>
                <w:rFonts w:ascii="Arial" w:hAnsi="Arial"/>
                <w:sz w:val="12"/>
                <w:szCs w:val="12"/>
              </w:rPr>
            </w:pPr>
            <w:proofErr w:type="spellStart"/>
            <w:r>
              <w:rPr>
                <w:rFonts w:ascii="Arial" w:hAnsi="Arial"/>
                <w:sz w:val="12"/>
                <w:szCs w:val="12"/>
              </w:rPr>
              <w:t>head</w:t>
            </w:r>
            <w:proofErr w:type="spellEnd"/>
            <w:r>
              <w:rPr>
                <w:rFonts w:ascii="Arial" w:hAnsi="Arial"/>
                <w:sz w:val="12"/>
                <w:szCs w:val="12"/>
              </w:rPr>
              <w:t>-stage</w:t>
            </w:r>
          </w:p>
        </w:tc>
        <w:tc>
          <w:tcPr>
            <w:tcW w:w="993" w:type="dxa"/>
            <w:tcBorders>
              <w:left w:val="single" w:sz="4" w:space="0" w:color="auto"/>
              <w:bottom w:val="single" w:sz="4" w:space="0" w:color="auto"/>
            </w:tcBorders>
            <w:noWrap/>
            <w:vAlign w:val="center"/>
          </w:tcPr>
          <w:p w14:paraId="386753E0" w14:textId="77777777" w:rsidR="00B679E9" w:rsidRPr="00965B7A" w:rsidRDefault="00B679E9" w:rsidP="00C12C37">
            <w:pPr>
              <w:jc w:val="center"/>
              <w:rPr>
                <w:rFonts w:ascii="Arial" w:hAnsi="Arial"/>
                <w:sz w:val="12"/>
                <w:szCs w:val="12"/>
              </w:rPr>
            </w:pPr>
            <w:r w:rsidRPr="008559A7">
              <w:rPr>
                <w:rFonts w:ascii="Arial" w:hAnsi="Arial"/>
                <w:sz w:val="12"/>
                <w:szCs w:val="12"/>
              </w:rPr>
              <w:t>12.6 x 12.6 x 5.2</w:t>
            </w:r>
            <w:r>
              <w:rPr>
                <w:rFonts w:ascii="Arial" w:hAnsi="Arial"/>
                <w:sz w:val="12"/>
                <w:szCs w:val="12"/>
              </w:rPr>
              <w:t>,</w:t>
            </w:r>
            <w:r>
              <w:t xml:space="preserve"> </w:t>
            </w:r>
            <w:r w:rsidRPr="005F78E5">
              <w:rPr>
                <w:rFonts w:ascii="Arial" w:hAnsi="Arial"/>
                <w:color w:val="5B9BD5" w:themeColor="accent5"/>
                <w:sz w:val="12"/>
                <w:szCs w:val="12"/>
              </w:rPr>
              <w:t xml:space="preserve">9.8 x 9.8 x 2.6 </w:t>
            </w:r>
            <w:r>
              <w:rPr>
                <w:rFonts w:ascii="Arial" w:hAnsi="Arial"/>
                <w:sz w:val="12"/>
                <w:szCs w:val="12"/>
              </w:rPr>
              <w:t xml:space="preserve">/ </w:t>
            </w:r>
            <w:r w:rsidRPr="005D44CA">
              <w:rPr>
                <w:rFonts w:ascii="Arial" w:hAnsi="Arial"/>
                <w:color w:val="5B9BD5" w:themeColor="accent5"/>
                <w:sz w:val="12"/>
                <w:szCs w:val="12"/>
              </w:rPr>
              <w:t>1.6, 0.9</w:t>
            </w:r>
          </w:p>
        </w:tc>
        <w:tc>
          <w:tcPr>
            <w:tcW w:w="996" w:type="dxa"/>
            <w:tcBorders>
              <w:bottom w:val="single" w:sz="4" w:space="0" w:color="auto"/>
              <w:right w:val="single" w:sz="4" w:space="0" w:color="auto"/>
            </w:tcBorders>
            <w:noWrap/>
            <w:vAlign w:val="center"/>
          </w:tcPr>
          <w:p w14:paraId="6F098519"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3 V lithium /</w:t>
            </w:r>
          </w:p>
          <w:p w14:paraId="5B441048"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 xml:space="preserve">250 </w:t>
            </w:r>
            <w:proofErr w:type="spellStart"/>
            <w:r w:rsidRPr="00AB091D">
              <w:rPr>
                <w:rFonts w:ascii="Arial" w:hAnsi="Arial"/>
                <w:sz w:val="12"/>
                <w:szCs w:val="12"/>
                <w:lang w:val="en-US"/>
              </w:rPr>
              <w:t>nA</w:t>
            </w:r>
            <w:proofErr w:type="spellEnd"/>
            <w:r w:rsidRPr="00AB091D">
              <w:rPr>
                <w:rFonts w:ascii="Arial" w:hAnsi="Arial"/>
                <w:sz w:val="12"/>
                <w:szCs w:val="12"/>
                <w:lang w:val="en-US"/>
              </w:rPr>
              <w:t xml:space="preserve"> -21.9 µA, </w:t>
            </w:r>
          </w:p>
          <w:p w14:paraId="5D319244" w14:textId="77777777" w:rsidR="00B679E9" w:rsidRPr="00AB091D" w:rsidRDefault="00B679E9" w:rsidP="00C12C37">
            <w:pPr>
              <w:jc w:val="center"/>
              <w:rPr>
                <w:rFonts w:ascii="Arial" w:hAnsi="Arial"/>
                <w:sz w:val="12"/>
                <w:szCs w:val="12"/>
                <w:lang w:val="en-US"/>
              </w:rPr>
            </w:pPr>
            <w:r w:rsidRPr="00AB091D">
              <w:rPr>
                <w:rFonts w:ascii="Arial" w:hAnsi="Arial"/>
                <w:sz w:val="12"/>
                <w:szCs w:val="12"/>
                <w:lang w:val="en-US"/>
              </w:rPr>
              <w:t xml:space="preserve">850 </w:t>
            </w:r>
            <w:proofErr w:type="spellStart"/>
            <w:r w:rsidRPr="00AB091D">
              <w:rPr>
                <w:rFonts w:ascii="Arial" w:hAnsi="Arial"/>
                <w:sz w:val="12"/>
                <w:szCs w:val="12"/>
                <w:lang w:val="en-US"/>
              </w:rPr>
              <w:t>nA</w:t>
            </w:r>
            <w:proofErr w:type="spellEnd"/>
            <w:r w:rsidRPr="00AB091D">
              <w:rPr>
                <w:rFonts w:ascii="Arial" w:hAnsi="Arial"/>
                <w:sz w:val="12"/>
                <w:szCs w:val="12"/>
                <w:lang w:val="en-US"/>
              </w:rPr>
              <w:t xml:space="preserve"> – 21.3 µA</w:t>
            </w:r>
          </w:p>
        </w:tc>
        <w:tc>
          <w:tcPr>
            <w:tcW w:w="709" w:type="dxa"/>
            <w:tcBorders>
              <w:left w:val="single" w:sz="4" w:space="0" w:color="auto"/>
              <w:bottom w:val="single" w:sz="4" w:space="0" w:color="auto"/>
            </w:tcBorders>
            <w:noWrap/>
            <w:vAlign w:val="center"/>
          </w:tcPr>
          <w:p w14:paraId="51C51B0F" w14:textId="77777777" w:rsidR="00B679E9" w:rsidRPr="005F3C6F" w:rsidRDefault="00B679E9" w:rsidP="00C12C37">
            <w:pPr>
              <w:jc w:val="center"/>
              <w:rPr>
                <w:rFonts w:ascii="Arial" w:hAnsi="Arial"/>
                <w:sz w:val="12"/>
                <w:szCs w:val="12"/>
              </w:rPr>
            </w:pPr>
            <w:r w:rsidRPr="005F3C6F">
              <w:rPr>
                <w:rFonts w:ascii="Arial" w:hAnsi="Arial"/>
                <w:sz w:val="12"/>
                <w:szCs w:val="12"/>
              </w:rPr>
              <w:t xml:space="preserve">rat &amp; </w:t>
            </w:r>
            <w:proofErr w:type="spellStart"/>
            <w:r w:rsidRPr="005F3C6F">
              <w:rPr>
                <w:rFonts w:ascii="Arial" w:hAnsi="Arial"/>
                <w:sz w:val="12"/>
                <w:szCs w:val="12"/>
              </w:rPr>
              <w:t>mouse</w:t>
            </w:r>
            <w:proofErr w:type="spellEnd"/>
          </w:p>
        </w:tc>
        <w:tc>
          <w:tcPr>
            <w:tcW w:w="987" w:type="dxa"/>
            <w:tcBorders>
              <w:bottom w:val="single" w:sz="4" w:space="0" w:color="auto"/>
              <w:right w:val="single" w:sz="4" w:space="0" w:color="auto"/>
            </w:tcBorders>
            <w:noWrap/>
            <w:vAlign w:val="center"/>
          </w:tcPr>
          <w:p w14:paraId="11ABFEEB" w14:textId="77777777" w:rsidR="00B679E9" w:rsidRPr="005F3C6F" w:rsidRDefault="00B679E9" w:rsidP="00C12C37">
            <w:pPr>
              <w:jc w:val="center"/>
              <w:rPr>
                <w:rFonts w:ascii="Arial" w:hAnsi="Arial"/>
                <w:sz w:val="12"/>
                <w:szCs w:val="12"/>
              </w:rPr>
            </w:pPr>
            <w:r w:rsidRPr="005F3C6F">
              <w:rPr>
                <w:rFonts w:ascii="Arial" w:hAnsi="Arial"/>
                <w:sz w:val="12"/>
                <w:szCs w:val="12"/>
              </w:rPr>
              <w:t>STN</w:t>
            </w:r>
          </w:p>
          <w:p w14:paraId="0E5F4980" w14:textId="77777777" w:rsidR="00B679E9" w:rsidRPr="005F3C6F" w:rsidRDefault="00B679E9" w:rsidP="00C12C37">
            <w:pPr>
              <w:jc w:val="center"/>
              <w:rPr>
                <w:rFonts w:ascii="Arial" w:hAnsi="Arial"/>
                <w:sz w:val="12"/>
                <w:szCs w:val="12"/>
              </w:rPr>
            </w:pPr>
            <w:r w:rsidRPr="005F3C6F">
              <w:rPr>
                <w:rFonts w:ascii="Arial" w:hAnsi="Arial"/>
                <w:sz w:val="12"/>
                <w:szCs w:val="12"/>
              </w:rPr>
              <w:t xml:space="preserve"> &amp; </w:t>
            </w:r>
            <w:proofErr w:type="spellStart"/>
            <w:r w:rsidRPr="005F3C6F">
              <w:rPr>
                <w:rFonts w:ascii="Arial" w:hAnsi="Arial"/>
                <w:sz w:val="12"/>
                <w:szCs w:val="12"/>
              </w:rPr>
              <w:t>NAc</w:t>
            </w:r>
            <w:proofErr w:type="spellEnd"/>
          </w:p>
        </w:tc>
      </w:tr>
    </w:tbl>
    <w:p w14:paraId="4D073248" w14:textId="5F3A994F" w:rsidR="00B679E9" w:rsidRPr="00AB091D" w:rsidRDefault="00B679E9" w:rsidP="00B679E9">
      <w:pPr>
        <w:rPr>
          <w:rFonts w:ascii="Arial" w:hAnsi="Arial" w:cs="Arial"/>
          <w:sz w:val="12"/>
          <w:szCs w:val="12"/>
          <w:lang w:val="en-US"/>
        </w:rPr>
      </w:pPr>
      <w:r w:rsidRPr="00B679E9">
        <w:rPr>
          <w:rFonts w:ascii="Arial" w:hAnsi="Arial" w:cs="Arial"/>
          <w:b/>
          <w:bCs/>
          <w:sz w:val="12"/>
          <w:szCs w:val="12"/>
          <w:lang w:val="en-US"/>
        </w:rPr>
        <w:t xml:space="preserve">Supplementary </w:t>
      </w:r>
      <w:r w:rsidRPr="00AB091D">
        <w:rPr>
          <w:rFonts w:ascii="Arial" w:hAnsi="Arial" w:cs="Arial"/>
          <w:b/>
          <w:bCs/>
          <w:sz w:val="12"/>
          <w:szCs w:val="12"/>
          <w:lang w:val="en-US"/>
        </w:rPr>
        <w:t>Table 1:</w:t>
      </w:r>
      <w:r w:rsidRPr="00AB091D">
        <w:rPr>
          <w:rFonts w:ascii="Arial" w:hAnsi="Arial" w:cs="Arial"/>
          <w:sz w:val="12"/>
          <w:szCs w:val="12"/>
          <w:lang w:val="en-US"/>
        </w:rPr>
        <w:t xml:space="preserve"> Selection of experimental microstimulators. Additional information on experimental systems can be found in Knorr et al. 2022</w:t>
      </w:r>
      <w:r w:rsidRPr="00AB091D">
        <w:rPr>
          <w:lang w:val="en-US"/>
        </w:rPr>
        <w:t xml:space="preserve"> </w:t>
      </w:r>
      <w:r w:rsidRPr="0053774B">
        <w:rPr>
          <w:rFonts w:ascii="Arial" w:hAnsi="Arial"/>
          <w:color w:val="4472C4" w:themeColor="accent1"/>
          <w:sz w:val="12"/>
        </w:rPr>
        <w:fldChar w:fldCharType="begin"/>
      </w:r>
      <w:r w:rsidR="007B2497" w:rsidRPr="007B2497">
        <w:rPr>
          <w:rFonts w:ascii="Arial" w:hAnsi="Arial"/>
          <w:color w:val="4472C4" w:themeColor="accent1"/>
          <w:sz w:val="12"/>
          <w:lang w:val="en-US"/>
        </w:rPr>
        <w:instrText xml:space="preserve"> ADDIN EN.CITE &lt;EndNote&gt;&lt;Cite&gt;&lt;Author&gt;Knorr&lt;/Author&gt;&lt;Year&gt;2022&lt;/Year&gt;&lt;RecNum&gt;113&lt;/RecNum&gt;&lt;DisplayText&gt;[10]&lt;/DisplayText&gt;&lt;record&gt;&lt;rec-number&gt;113&lt;/rec-number&gt;&lt;foreign-keys&gt;&lt;key app="EN" db-id="9vs2f5a2dsxe0oepzpf552eiwa9vfdar2p5v" timestamp="1686650257"&gt;113&lt;/key&gt;&lt;/foreign-keys&gt;&lt;ref-type name="Journal Article"&gt;17&lt;/ref-type&gt;&lt;contributors&gt;&lt;authors&gt;&lt;author&gt;Knorr, Susanne&lt;/author&gt;&lt;author&gt;Musacchio, Thomas&lt;/author&gt;&lt;author&gt;Paulat, Raik&lt;/author&gt;&lt;author&gt;Matthies, Cordula&lt;/author&gt;&lt;author&gt;Endres, Heinz&lt;/author&gt;&lt;author&gt;Wenger, Nikolaus&lt;/author&gt;&lt;author&gt;Harms, Christoph&lt;/author&gt;&lt;author&gt;Ip, Chi Wang&lt;/author&gt;&lt;/authors&gt;&lt;/contributors&gt;&lt;titles&gt;&lt;title&gt;Experimental deep brain stimulation in rodent models of movement disorders&lt;/title&gt;&lt;secondary-title&gt;Experimental Neurology&lt;/secondary-title&gt;&lt;/titles&gt;&lt;periodical&gt;&lt;full-title&gt;Experimental Neurology&lt;/full-title&gt;&lt;/periodical&gt;&lt;pages&gt;113926&lt;/pages&gt;&lt;volume&gt;348&lt;/volume&gt;&lt;keywords&gt;&lt;keyword&gt;Deep brain stimulation&lt;/keyword&gt;&lt;keyword&gt;Rodent models&lt;/keyword&gt;&lt;keyword&gt;Parkinson&amp;apos;s disease&lt;/keyword&gt;&lt;keyword&gt;Dystonia&lt;/keyword&gt;&lt;keyword&gt;DBS technology&lt;/keyword&gt;&lt;/keywords&gt;&lt;dates&gt;&lt;year&gt;2022&lt;/year&gt;&lt;pub-dates&gt;&lt;date&gt;2022/02/01/&lt;/date&gt;&lt;/pub-dates&gt;&lt;/dates&gt;&lt;isbn&gt;0014-4886&lt;/isbn&gt;&lt;urls&gt;&lt;related-urls&gt;&lt;url&gt;https://www.sciencedirect.com/science/article/pii/S0014488621003344&lt;/url&gt;&lt;url&gt;https://www.sciencedirect.com/science/article/pii/S0014488621003344?via%3Dihub&lt;/url&gt;&lt;/related-urls&gt;&lt;/urls&gt;&lt;electronic-resource-num&gt;https://doi.org/10.1016/j.expneurol.2021.113926&lt;/electronic-resource-num&gt;&lt;/record&gt;&lt;/Cite&gt;&lt;/EndNote&gt;</w:instrText>
      </w:r>
      <w:r w:rsidRPr="0053774B">
        <w:rPr>
          <w:rFonts w:ascii="Arial" w:hAnsi="Arial"/>
          <w:color w:val="4472C4" w:themeColor="accent1"/>
          <w:sz w:val="12"/>
        </w:rPr>
        <w:fldChar w:fldCharType="separate"/>
      </w:r>
      <w:r w:rsidR="007B2497" w:rsidRPr="007B2497">
        <w:rPr>
          <w:rFonts w:ascii="Arial" w:hAnsi="Arial"/>
          <w:noProof/>
          <w:color w:val="4472C4" w:themeColor="accent1"/>
          <w:sz w:val="12"/>
          <w:lang w:val="en-US"/>
        </w:rPr>
        <w:t>[10]</w:t>
      </w:r>
      <w:r w:rsidRPr="0053774B">
        <w:rPr>
          <w:rFonts w:ascii="Arial" w:hAnsi="Arial"/>
          <w:color w:val="4472C4" w:themeColor="accent1"/>
          <w:sz w:val="12"/>
        </w:rPr>
        <w:fldChar w:fldCharType="end"/>
      </w:r>
      <w:r w:rsidRPr="00AB091D">
        <w:rPr>
          <w:rFonts w:ascii="Arial" w:hAnsi="Arial" w:cs="Arial"/>
          <w:sz w:val="12"/>
          <w:szCs w:val="12"/>
          <w:lang w:val="en-US"/>
        </w:rPr>
        <w:t xml:space="preserve">. “-“: not available, µA: </w:t>
      </w:r>
      <w:proofErr w:type="spellStart"/>
      <w:r w:rsidRPr="00AB091D">
        <w:rPr>
          <w:rFonts w:ascii="Arial" w:hAnsi="Arial" w:cs="Arial"/>
          <w:sz w:val="12"/>
          <w:szCs w:val="12"/>
          <w:lang w:val="en-US"/>
        </w:rPr>
        <w:t>microAmpere</w:t>
      </w:r>
      <w:proofErr w:type="spellEnd"/>
      <w:r w:rsidRPr="00AB091D">
        <w:rPr>
          <w:rFonts w:ascii="Arial" w:hAnsi="Arial" w:cs="Arial"/>
          <w:sz w:val="12"/>
          <w:szCs w:val="12"/>
          <w:lang w:val="en-US"/>
        </w:rPr>
        <w:t xml:space="preserve">, µs: microseconds, ANT: anterior thalamic nucleus, </w:t>
      </w:r>
      <w:proofErr w:type="spellStart"/>
      <w:r w:rsidRPr="00AB091D">
        <w:rPr>
          <w:rFonts w:ascii="Arial" w:hAnsi="Arial" w:cs="Arial"/>
          <w:sz w:val="12"/>
          <w:szCs w:val="12"/>
          <w:lang w:val="en-US"/>
        </w:rPr>
        <w:t>ch</w:t>
      </w:r>
      <w:proofErr w:type="spellEnd"/>
      <w:r w:rsidRPr="00AB091D">
        <w:rPr>
          <w:rFonts w:ascii="Arial" w:hAnsi="Arial" w:cs="Arial"/>
          <w:sz w:val="12"/>
          <w:szCs w:val="12"/>
          <w:lang w:val="en-US"/>
        </w:rPr>
        <w:t xml:space="preserve">: channel(s), d: day(s), EPN: entopeduncular nucleus, h: hour(s), P: hippocampus, Hz: Hertz, </w:t>
      </w:r>
      <w:proofErr w:type="spellStart"/>
      <w:r w:rsidRPr="00AB091D">
        <w:rPr>
          <w:rFonts w:ascii="Arial" w:hAnsi="Arial" w:cs="Arial"/>
          <w:sz w:val="12"/>
          <w:szCs w:val="12"/>
          <w:lang w:val="en-US"/>
        </w:rPr>
        <w:t>Ir</w:t>
      </w:r>
      <w:proofErr w:type="spellEnd"/>
      <w:r w:rsidRPr="00AB091D">
        <w:rPr>
          <w:rFonts w:ascii="Arial" w:hAnsi="Arial" w:cs="Arial"/>
          <w:sz w:val="12"/>
          <w:szCs w:val="12"/>
          <w:lang w:val="en-US"/>
        </w:rPr>
        <w:t xml:space="preserve">: Iridium, max.: maximum, MFB: medial forebrain bundle, </w:t>
      </w:r>
      <w:proofErr w:type="spellStart"/>
      <w:r w:rsidRPr="00AB091D">
        <w:rPr>
          <w:rFonts w:ascii="Arial" w:hAnsi="Arial" w:cs="Arial"/>
          <w:sz w:val="12"/>
          <w:szCs w:val="12"/>
          <w:lang w:val="en-US"/>
        </w:rPr>
        <w:t>mAh</w:t>
      </w:r>
      <w:proofErr w:type="spellEnd"/>
      <w:r w:rsidRPr="00AB091D">
        <w:rPr>
          <w:rFonts w:ascii="Arial" w:hAnsi="Arial" w:cs="Arial"/>
          <w:sz w:val="12"/>
          <w:szCs w:val="12"/>
          <w:lang w:val="en-US"/>
        </w:rPr>
        <w:t xml:space="preserve">: milliampere hour, min.: minimum, m: minute(s), </w:t>
      </w:r>
      <w:proofErr w:type="spellStart"/>
      <w:r w:rsidRPr="00AB091D">
        <w:rPr>
          <w:rFonts w:ascii="Arial" w:hAnsi="Arial" w:cs="Arial"/>
          <w:sz w:val="12"/>
          <w:szCs w:val="12"/>
          <w:lang w:val="en-US"/>
        </w:rPr>
        <w:t>NAc</w:t>
      </w:r>
      <w:proofErr w:type="spellEnd"/>
      <w:r w:rsidRPr="00AB091D">
        <w:rPr>
          <w:rFonts w:ascii="Arial" w:hAnsi="Arial" w:cs="Arial"/>
          <w:sz w:val="12"/>
          <w:szCs w:val="12"/>
          <w:lang w:val="en-US"/>
        </w:rPr>
        <w:t xml:space="preserve">: Nucleus </w:t>
      </w:r>
      <w:proofErr w:type="spellStart"/>
      <w:r w:rsidRPr="00AB091D">
        <w:rPr>
          <w:rFonts w:ascii="Arial" w:hAnsi="Arial" w:cs="Arial"/>
          <w:sz w:val="12"/>
          <w:szCs w:val="12"/>
          <w:lang w:val="en-US"/>
        </w:rPr>
        <w:t>Accumbens</w:t>
      </w:r>
      <w:proofErr w:type="spellEnd"/>
      <w:r w:rsidRPr="00AB091D">
        <w:rPr>
          <w:rFonts w:ascii="Arial" w:hAnsi="Arial" w:cs="Arial"/>
          <w:sz w:val="12"/>
          <w:szCs w:val="12"/>
          <w:lang w:val="en-US"/>
        </w:rPr>
        <w:t>, Pt: Platinum, s: seconds, SN: substantia nigra, STN: subthalamic nucleus</w:t>
      </w:r>
    </w:p>
    <w:p w14:paraId="2820CAB3" w14:textId="77777777" w:rsidR="00B679E9" w:rsidRPr="004A25D9" w:rsidRDefault="00B679E9" w:rsidP="00B679E9">
      <w:pPr>
        <w:pStyle w:val="berarbeitung"/>
        <w:jc w:val="both"/>
        <w:rPr>
          <w:rFonts w:ascii="Arial" w:hAnsi="Arial" w:cs="Arial"/>
          <w:sz w:val="24"/>
          <w:szCs w:val="24"/>
          <w:lang w:val="en-US"/>
        </w:rPr>
        <w:sectPr w:rsidR="00B679E9" w:rsidRPr="004A25D9" w:rsidSect="00026164">
          <w:footerReference w:type="default" r:id="rId9"/>
          <w:pgSz w:w="16838" w:h="11906" w:orient="landscape" w:code="9"/>
          <w:pgMar w:top="284" w:right="644" w:bottom="566" w:left="720" w:header="426" w:footer="299" w:gutter="0"/>
          <w:pgNumType w:start="1"/>
          <w:cols w:space="284"/>
          <w:docGrid w:linePitch="600" w:charSpace="38911"/>
        </w:sectPr>
      </w:pPr>
    </w:p>
    <w:p w14:paraId="424AF2E9" w14:textId="77777777" w:rsidR="00DC3A7B" w:rsidRDefault="00DC3A7B" w:rsidP="00DC3A7B">
      <w:pPr>
        <w:widowControl w:val="0"/>
        <w:spacing w:line="240" w:lineRule="auto"/>
        <w:ind w:left="709" w:right="284"/>
        <w:jc w:val="both"/>
        <w:outlineLvl w:val="0"/>
        <w:rPr>
          <w:rFonts w:ascii="Arial" w:hAnsi="Arial" w:cs="Arial"/>
          <w:sz w:val="16"/>
          <w:szCs w:val="16"/>
          <w:lang w:val="en-US"/>
        </w:rPr>
      </w:pPr>
    </w:p>
    <w:p w14:paraId="5055B993" w14:textId="77777777" w:rsidR="00DC3A7B" w:rsidRPr="008B12DF" w:rsidRDefault="00DC3A7B" w:rsidP="00DC3A7B">
      <w:pPr>
        <w:widowControl w:val="0"/>
        <w:spacing w:line="240" w:lineRule="auto"/>
        <w:jc w:val="center"/>
        <w:outlineLvl w:val="0"/>
        <w:rPr>
          <w:rFonts w:ascii="Arial" w:hAnsi="Arial" w:cs="Arial"/>
          <w:sz w:val="16"/>
          <w:szCs w:val="16"/>
          <w:lang w:val="en-US"/>
        </w:rPr>
      </w:pPr>
      <w:r w:rsidRPr="003D5DFF">
        <w:rPr>
          <w:rFonts w:ascii="Arial" w:hAnsi="Arial" w:cs="Arial"/>
          <w:sz w:val="28"/>
          <w:szCs w:val="28"/>
          <w:lang w:val="en-US"/>
        </w:rPr>
        <w:t xml:space="preserve">Supplementary </w:t>
      </w:r>
      <w:r w:rsidRPr="008B12DF">
        <w:rPr>
          <w:rFonts w:ascii="Arial" w:hAnsi="Arial" w:cs="Arial"/>
          <w:sz w:val="28"/>
          <w:szCs w:val="28"/>
          <w:lang w:val="en-US"/>
        </w:rPr>
        <w:t>Figure 1</w:t>
      </w:r>
    </w:p>
    <w:p w14:paraId="03BD0995" w14:textId="77777777" w:rsidR="00DC3A7B" w:rsidRPr="008B12DF" w:rsidRDefault="00DC3A7B" w:rsidP="00DC3A7B">
      <w:pPr>
        <w:widowControl w:val="0"/>
        <w:spacing w:line="240" w:lineRule="auto"/>
        <w:ind w:right="2379"/>
        <w:jc w:val="both"/>
        <w:outlineLvl w:val="0"/>
        <w:rPr>
          <w:rFonts w:ascii="Arial" w:hAnsi="Arial" w:cs="Arial"/>
          <w:sz w:val="16"/>
          <w:szCs w:val="16"/>
          <w:lang w:val="en-US"/>
        </w:rPr>
      </w:pPr>
    </w:p>
    <w:p w14:paraId="0625500E" w14:textId="77777777" w:rsidR="00DC3A7B" w:rsidRPr="008B12DF" w:rsidRDefault="00DC3A7B" w:rsidP="00DC3A7B">
      <w:pPr>
        <w:widowControl w:val="0"/>
        <w:spacing w:line="240" w:lineRule="auto"/>
        <w:ind w:left="567" w:right="992"/>
        <w:jc w:val="center"/>
        <w:outlineLvl w:val="0"/>
        <w:rPr>
          <w:rFonts w:ascii="Arial" w:hAnsi="Arial" w:cs="Arial"/>
          <w:sz w:val="16"/>
          <w:szCs w:val="16"/>
          <w:lang w:val="en-US"/>
        </w:rPr>
      </w:pPr>
      <w:r w:rsidRPr="00E04389">
        <w:rPr>
          <w:rFonts w:ascii="Arial" w:hAnsi="Arial" w:cs="Arial"/>
          <w:noProof/>
          <w:sz w:val="16"/>
          <w:szCs w:val="16"/>
          <w:lang w:val="en-US"/>
        </w:rPr>
        <w:drawing>
          <wp:inline distT="0" distB="0" distL="0" distR="0" wp14:anchorId="31F8288B" wp14:editId="18383BF5">
            <wp:extent cx="9017876" cy="5838497"/>
            <wp:effectExtent l="0" t="0" r="0" b="0"/>
            <wp:docPr id="16048378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3788"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9026535" cy="5844103"/>
                    </a:xfrm>
                    <a:prstGeom prst="rect">
                      <a:avLst/>
                    </a:prstGeom>
                  </pic:spPr>
                </pic:pic>
              </a:graphicData>
            </a:graphic>
          </wp:inline>
        </w:drawing>
      </w:r>
    </w:p>
    <w:p w14:paraId="607CE208" w14:textId="76902DD5" w:rsidR="00DC3A7B" w:rsidRDefault="00BA1993" w:rsidP="00BA1993">
      <w:pPr>
        <w:ind w:left="284" w:right="284"/>
        <w:jc w:val="both"/>
        <w:rPr>
          <w:rFonts w:ascii="Arial" w:hAnsi="Arial" w:cs="Arial"/>
          <w:sz w:val="16"/>
          <w:szCs w:val="16"/>
          <w:lang w:val="en-US"/>
        </w:rPr>
      </w:pPr>
      <w:r>
        <w:rPr>
          <w:rFonts w:ascii="Arial" w:hAnsi="Arial" w:cs="Arial"/>
          <w:b/>
          <w:bCs/>
          <w:sz w:val="16"/>
          <w:szCs w:val="16"/>
          <w:lang w:val="en-US"/>
        </w:rPr>
        <w:t xml:space="preserve">Supplementary </w:t>
      </w:r>
      <w:r w:rsidR="00DC3A7B">
        <w:rPr>
          <w:rFonts w:ascii="Arial" w:hAnsi="Arial" w:cs="Arial"/>
          <w:b/>
          <w:bCs/>
          <w:sz w:val="16"/>
          <w:szCs w:val="16"/>
          <w:lang w:val="en-US"/>
        </w:rPr>
        <w:t xml:space="preserve">Figure 1. </w:t>
      </w:r>
      <w:r w:rsidR="00DC3A7B" w:rsidRPr="008B12DF">
        <w:rPr>
          <w:rFonts w:ascii="Arial" w:hAnsi="Arial" w:cs="Arial"/>
          <w:b/>
          <w:bCs/>
          <w:sz w:val="16"/>
          <w:szCs w:val="16"/>
          <w:lang w:val="en-US"/>
        </w:rPr>
        <w:t>(A</w:t>
      </w:r>
      <w:r w:rsidR="00DC3A7B" w:rsidRPr="008B12DF">
        <w:rPr>
          <w:rFonts w:ascii="Arial" w:hAnsi="Arial" w:cs="Arial"/>
          <w:sz w:val="16"/>
          <w:szCs w:val="16"/>
          <w:lang w:val="en-US"/>
        </w:rPr>
        <w:t>) Board dimensions of the tiny IPG. (</w:t>
      </w:r>
      <w:r w:rsidR="00DC3A7B" w:rsidRPr="008B12DF">
        <w:rPr>
          <w:rFonts w:ascii="Arial" w:hAnsi="Arial" w:cs="Arial"/>
          <w:b/>
          <w:bCs/>
          <w:sz w:val="16"/>
          <w:szCs w:val="16"/>
          <w:lang w:val="en-US"/>
        </w:rPr>
        <w:t>B</w:t>
      </w:r>
      <w:r w:rsidR="00DC3A7B" w:rsidRPr="008B12DF">
        <w:rPr>
          <w:rFonts w:ascii="Arial" w:hAnsi="Arial" w:cs="Arial"/>
          <w:sz w:val="16"/>
          <w:szCs w:val="16"/>
          <w:lang w:val="en-US"/>
        </w:rPr>
        <w:t xml:space="preserve">) Transmitting </w:t>
      </w:r>
      <w:bookmarkStart w:id="0" w:name="_Hlk31288117"/>
      <w:r w:rsidR="00DC3A7B" w:rsidRPr="008B12DF">
        <w:rPr>
          <w:rFonts w:ascii="Arial" w:hAnsi="Arial" w:cs="Arial"/>
          <w:sz w:val="16"/>
          <w:szCs w:val="16"/>
          <w:lang w:val="en-US"/>
        </w:rPr>
        <w:t xml:space="preserve">coil and interconnected </w:t>
      </w:r>
      <w:bookmarkEnd w:id="0"/>
      <w:r w:rsidR="00DC3A7B" w:rsidRPr="008B12DF">
        <w:rPr>
          <w:rFonts w:ascii="Arial" w:hAnsi="Arial" w:cs="Arial"/>
          <w:sz w:val="16"/>
          <w:szCs w:val="16"/>
          <w:lang w:val="en-US"/>
        </w:rPr>
        <w:t>programmer. (</w:t>
      </w:r>
      <w:r w:rsidR="00DC3A7B" w:rsidRPr="008B12DF">
        <w:rPr>
          <w:rFonts w:ascii="Arial" w:hAnsi="Arial" w:cs="Arial"/>
          <w:b/>
          <w:bCs/>
          <w:sz w:val="16"/>
          <w:szCs w:val="16"/>
          <w:lang w:val="en-US"/>
        </w:rPr>
        <w:t>C</w:t>
      </w:r>
      <w:r w:rsidR="00DC3A7B" w:rsidRPr="008B12DF">
        <w:rPr>
          <w:rFonts w:ascii="Arial" w:hAnsi="Arial" w:cs="Arial"/>
          <w:sz w:val="16"/>
          <w:szCs w:val="16"/>
          <w:lang w:val="en-US"/>
        </w:rPr>
        <w:t>) Close up of the transmitting coil. (</w:t>
      </w:r>
      <w:r w:rsidR="00DC3A7B" w:rsidRPr="008B12DF">
        <w:rPr>
          <w:rFonts w:ascii="Arial" w:hAnsi="Arial" w:cs="Arial"/>
          <w:b/>
          <w:bCs/>
          <w:sz w:val="16"/>
          <w:szCs w:val="16"/>
          <w:lang w:val="en-US"/>
        </w:rPr>
        <w:t>D</w:t>
      </w:r>
      <w:r w:rsidR="00DC3A7B" w:rsidRPr="008B12DF">
        <w:rPr>
          <w:rFonts w:ascii="Arial" w:hAnsi="Arial" w:cs="Arial"/>
          <w:sz w:val="16"/>
          <w:szCs w:val="16"/>
          <w:lang w:val="en-US"/>
        </w:rPr>
        <w:t>) Programmed several different stimulation paradigms, including 20/50/80/100/130 Hz continuous deep brain stimulation (</w:t>
      </w:r>
      <w:proofErr w:type="spellStart"/>
      <w:r w:rsidR="00DC3A7B" w:rsidRPr="008B12DF">
        <w:rPr>
          <w:rFonts w:ascii="Arial" w:hAnsi="Arial" w:cs="Arial"/>
          <w:sz w:val="16"/>
          <w:szCs w:val="16"/>
          <w:lang w:val="en-US"/>
        </w:rPr>
        <w:t>cDBS</w:t>
      </w:r>
      <w:proofErr w:type="spellEnd"/>
      <w:r w:rsidR="00DC3A7B" w:rsidRPr="008B12DF">
        <w:rPr>
          <w:rFonts w:ascii="Arial" w:hAnsi="Arial" w:cs="Arial"/>
          <w:sz w:val="16"/>
          <w:szCs w:val="16"/>
          <w:lang w:val="en-US"/>
        </w:rPr>
        <w:t>), as well as two modified burst paradigms: continuous Theta- and Beta-burst- stimulation (</w:t>
      </w:r>
      <w:proofErr w:type="spellStart"/>
      <w:r w:rsidR="00DC3A7B" w:rsidRPr="008B12DF">
        <w:rPr>
          <w:rFonts w:ascii="Arial" w:hAnsi="Arial" w:cs="Arial"/>
          <w:sz w:val="16"/>
          <w:szCs w:val="16"/>
          <w:lang w:val="en-US"/>
        </w:rPr>
        <w:t>cTBS</w:t>
      </w:r>
      <w:proofErr w:type="spellEnd"/>
      <w:r w:rsidR="00DC3A7B" w:rsidRPr="008B12DF">
        <w:rPr>
          <w:rFonts w:ascii="Arial" w:hAnsi="Arial" w:cs="Arial"/>
          <w:sz w:val="16"/>
          <w:szCs w:val="16"/>
          <w:lang w:val="en-US"/>
        </w:rPr>
        <w:t xml:space="preserve">, </w:t>
      </w:r>
      <w:proofErr w:type="spellStart"/>
      <w:r w:rsidR="00DC3A7B" w:rsidRPr="008B12DF">
        <w:rPr>
          <w:rFonts w:ascii="Arial" w:hAnsi="Arial" w:cs="Arial"/>
          <w:sz w:val="16"/>
          <w:szCs w:val="16"/>
          <w:lang w:val="en-US"/>
        </w:rPr>
        <w:t>cBBS</w:t>
      </w:r>
      <w:proofErr w:type="spellEnd"/>
      <w:r w:rsidR="00DC3A7B" w:rsidRPr="008B12DF">
        <w:rPr>
          <w:rFonts w:ascii="Arial" w:hAnsi="Arial" w:cs="Arial"/>
          <w:sz w:val="16"/>
          <w:szCs w:val="16"/>
          <w:lang w:val="en-US"/>
        </w:rPr>
        <w:t>) at 100 Hz pulse frequency (please also see coils effectively near-field to an IPG in 2D in FEM-simulation</w:t>
      </w:r>
      <w:r w:rsidR="00133FF1">
        <w:rPr>
          <w:rFonts w:ascii="Arial" w:hAnsi="Arial" w:cs="Arial"/>
          <w:sz w:val="16"/>
          <w:szCs w:val="16"/>
          <w:lang w:val="en-US"/>
        </w:rPr>
        <w:t xml:space="preserve"> in Git</w:t>
      </w:r>
      <w:r w:rsidR="000B7146">
        <w:rPr>
          <w:rFonts w:ascii="Arial" w:hAnsi="Arial" w:cs="Arial"/>
          <w:sz w:val="16"/>
          <w:szCs w:val="16"/>
          <w:lang w:val="en-US"/>
        </w:rPr>
        <w:t>H</w:t>
      </w:r>
      <w:r w:rsidR="00133FF1">
        <w:rPr>
          <w:rFonts w:ascii="Arial" w:hAnsi="Arial" w:cs="Arial"/>
          <w:sz w:val="16"/>
          <w:szCs w:val="16"/>
          <w:lang w:val="en-US"/>
        </w:rPr>
        <w:t>ub folder</w:t>
      </w:r>
      <w:r w:rsidR="00ED247B" w:rsidRPr="000665DA">
        <w:rPr>
          <w:lang w:val="en-US"/>
        </w:rPr>
        <w:t xml:space="preserve"> </w:t>
      </w:r>
      <w:r w:rsidR="00ED247B" w:rsidRPr="00ED247B">
        <w:rPr>
          <w:rFonts w:ascii="Arial" w:hAnsi="Arial" w:cs="Arial"/>
          <w:sz w:val="16"/>
          <w:szCs w:val="16"/>
          <w:lang w:val="en-US"/>
        </w:rPr>
        <w:t>https://github.com/RPaulat/expDBS</w:t>
      </w:r>
      <w:r w:rsidR="00DC3A7B" w:rsidRPr="008B12DF">
        <w:rPr>
          <w:rFonts w:ascii="Arial" w:hAnsi="Arial" w:cs="Arial"/>
          <w:sz w:val="16"/>
          <w:szCs w:val="16"/>
          <w:lang w:val="en-US"/>
        </w:rPr>
        <w:t>).</w:t>
      </w:r>
      <w:r w:rsidR="00DC3A7B">
        <w:rPr>
          <w:rFonts w:ascii="Arial" w:hAnsi="Arial" w:cs="Arial"/>
          <w:sz w:val="16"/>
          <w:szCs w:val="16"/>
          <w:lang w:val="en-US"/>
        </w:rPr>
        <w:br w:type="page"/>
      </w:r>
    </w:p>
    <w:p w14:paraId="7248F4BF" w14:textId="77777777" w:rsidR="008B12DF" w:rsidRPr="008B12DF" w:rsidRDefault="008B12DF" w:rsidP="008B12DF">
      <w:pPr>
        <w:widowControl w:val="0"/>
        <w:spacing w:line="240" w:lineRule="auto"/>
        <w:ind w:left="709" w:right="1954"/>
        <w:jc w:val="both"/>
        <w:outlineLvl w:val="0"/>
        <w:rPr>
          <w:rFonts w:ascii="Arial" w:hAnsi="Arial" w:cs="Arial"/>
          <w:sz w:val="16"/>
          <w:szCs w:val="16"/>
          <w:lang w:val="en-US"/>
        </w:rPr>
      </w:pPr>
    </w:p>
    <w:p w14:paraId="73E22637" w14:textId="5713EA0D" w:rsidR="008B12DF" w:rsidRPr="008B12DF" w:rsidRDefault="003D5DFF" w:rsidP="00AE3FDC">
      <w:pPr>
        <w:widowControl w:val="0"/>
        <w:spacing w:line="360" w:lineRule="auto"/>
        <w:ind w:left="284"/>
        <w:jc w:val="center"/>
        <w:outlineLvl w:val="0"/>
        <w:rPr>
          <w:rFonts w:ascii="Arial" w:hAnsi="Arial" w:cs="Arial"/>
          <w:noProof/>
          <w:sz w:val="28"/>
          <w:szCs w:val="28"/>
          <w:lang w:val="en-US"/>
        </w:rPr>
      </w:pPr>
      <w:r w:rsidRPr="003D5DFF">
        <w:rPr>
          <w:rFonts w:ascii="Arial" w:hAnsi="Arial" w:cs="Arial"/>
          <w:noProof/>
          <w:sz w:val="28"/>
          <w:szCs w:val="28"/>
          <w:lang w:val="en-US"/>
        </w:rPr>
        <w:t xml:space="preserve">Supplementary </w:t>
      </w:r>
      <w:r w:rsidR="008B12DF" w:rsidRPr="008B12DF">
        <w:rPr>
          <w:rFonts w:ascii="Arial" w:hAnsi="Arial" w:cs="Arial"/>
          <w:noProof/>
          <w:sz w:val="28"/>
          <w:szCs w:val="28"/>
          <w:lang w:val="en-US"/>
        </w:rPr>
        <w:t xml:space="preserve">Table </w:t>
      </w:r>
      <w:r w:rsidR="00B679E9">
        <w:rPr>
          <w:rFonts w:ascii="Arial" w:hAnsi="Arial" w:cs="Arial"/>
          <w:noProof/>
          <w:sz w:val="28"/>
          <w:szCs w:val="28"/>
          <w:lang w:val="en-US"/>
        </w:rPr>
        <w:t>2</w:t>
      </w:r>
    </w:p>
    <w:p w14:paraId="45E0FC4C" w14:textId="17F19BBE" w:rsidR="008B12DF" w:rsidRPr="008B12DF" w:rsidRDefault="008B12DF" w:rsidP="00AE3FDC">
      <w:pPr>
        <w:widowControl w:val="0"/>
        <w:spacing w:line="360" w:lineRule="auto"/>
        <w:ind w:left="709" w:right="284"/>
        <w:jc w:val="both"/>
        <w:outlineLvl w:val="0"/>
        <w:rPr>
          <w:rFonts w:ascii="Arial" w:hAnsi="Arial" w:cs="Arial"/>
          <w:sz w:val="18"/>
          <w:szCs w:val="18"/>
          <w:lang w:val="en-US"/>
        </w:rPr>
      </w:pP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t xml:space="preserve">Measured current consumption and calculated duration in bench top testing using different stimulation paradigms for </w:t>
      </w:r>
      <w:r w:rsidRPr="008B12DF">
        <w:rPr>
          <w:rFonts w:ascii="Arial" w:hAnsi="Arial" w:cs="Arial"/>
          <w:i/>
          <w:iCs/>
          <w:sz w:val="18"/>
          <w:szCs w:val="18"/>
          <w:lang w:val="en-US"/>
        </w:rPr>
        <w:t xml:space="preserve">small </w:t>
      </w:r>
      <w:r w:rsidRPr="008B12DF">
        <w:rPr>
          <w:rFonts w:ascii="Arial" w:hAnsi="Arial" w:cs="Arial"/>
          <w:sz w:val="18"/>
          <w:szCs w:val="18"/>
          <w:lang w:val="en-US"/>
        </w:rPr>
        <w:t>microstimulators</w:t>
      </w:r>
      <w:r w:rsidR="00E34537">
        <w:rPr>
          <w:rFonts w:ascii="Arial" w:hAnsi="Arial" w:cs="Arial"/>
          <w:sz w:val="18"/>
          <w:szCs w:val="18"/>
          <w:lang w:val="en-US"/>
        </w:rPr>
        <w:t xml:space="preserve"> </w:t>
      </w:r>
      <w:r w:rsidRPr="008B12DF">
        <w:rPr>
          <w:rFonts w:ascii="Arial" w:hAnsi="Arial" w:cs="Arial"/>
          <w:sz w:val="18"/>
          <w:szCs w:val="18"/>
          <w:lang w:val="en-US"/>
        </w:rPr>
        <w:t>(n=16</w:t>
      </w:r>
      <w:r w:rsidR="00B758AD">
        <w:rPr>
          <w:rFonts w:ascii="Arial" w:hAnsi="Arial" w:cs="Arial"/>
          <w:sz w:val="18"/>
          <w:szCs w:val="18"/>
          <w:lang w:val="en-US"/>
        </w:rPr>
        <w:t>, s-IPG</w:t>
      </w:r>
      <w:r w:rsidRPr="008B12DF">
        <w:rPr>
          <w:rFonts w:ascii="Arial" w:hAnsi="Arial" w:cs="Arial"/>
          <w:sz w:val="18"/>
          <w:szCs w:val="18"/>
          <w:lang w:val="en-US"/>
        </w:rPr>
        <w:t>).</w:t>
      </w:r>
    </w:p>
    <w:p w14:paraId="633BD43C" w14:textId="77777777" w:rsidR="008B12DF" w:rsidRPr="008B12DF" w:rsidRDefault="008B12DF" w:rsidP="00AE3FDC">
      <w:pPr>
        <w:widowControl w:val="0"/>
        <w:pBdr>
          <w:top w:val="single" w:sz="6" w:space="1" w:color="auto"/>
          <w:bottom w:val="single" w:sz="6" w:space="1" w:color="auto"/>
        </w:pBdr>
        <w:spacing w:line="360" w:lineRule="auto"/>
        <w:ind w:left="709" w:right="284"/>
        <w:jc w:val="both"/>
        <w:outlineLvl w:val="0"/>
        <w:rPr>
          <w:rFonts w:ascii="Arial" w:hAnsi="Arial" w:cs="Arial"/>
          <w:sz w:val="18"/>
          <w:szCs w:val="18"/>
          <w:lang w:val="en-US"/>
        </w:rPr>
      </w:pPr>
      <w:r w:rsidRPr="008B12DF">
        <w:rPr>
          <w:rFonts w:ascii="Arial" w:hAnsi="Arial" w:cs="Arial"/>
          <w:sz w:val="18"/>
          <w:szCs w:val="18"/>
          <w:lang w:val="en-US"/>
        </w:rPr>
        <w:t>Paradigm</w:t>
      </w:r>
      <w:r w:rsidRPr="008B12DF">
        <w:rPr>
          <w:rFonts w:ascii="Arial" w:hAnsi="Arial" w:cs="Arial"/>
          <w:sz w:val="18"/>
          <w:szCs w:val="18"/>
          <w:lang w:val="en-US"/>
        </w:rPr>
        <w:tab/>
      </w:r>
      <w:r w:rsidRPr="008B12DF">
        <w:rPr>
          <w:rFonts w:ascii="Arial" w:hAnsi="Arial" w:cs="Arial"/>
          <w:sz w:val="18"/>
          <w:szCs w:val="18"/>
          <w:lang w:val="en-US"/>
        </w:rPr>
        <w:tab/>
      </w:r>
      <w:r w:rsidRPr="008B12DF">
        <w:rPr>
          <w:rFonts w:ascii="Arial" w:hAnsi="Arial" w:cs="Arial"/>
          <w:sz w:val="18"/>
          <w:szCs w:val="18"/>
          <w:lang w:val="en-US"/>
        </w:rPr>
        <w:tab/>
      </w:r>
      <w:proofErr w:type="spellStart"/>
      <w:r w:rsidRPr="008B12DF">
        <w:rPr>
          <w:rFonts w:ascii="Arial" w:hAnsi="Arial" w:cs="Arial"/>
          <w:sz w:val="18"/>
          <w:szCs w:val="18"/>
          <w:lang w:val="en-US"/>
        </w:rPr>
        <w:t>cDBS</w:t>
      </w:r>
      <w:proofErr w:type="spellEnd"/>
      <w:r w:rsidRPr="008B12DF">
        <w:rPr>
          <w:rFonts w:ascii="Arial" w:hAnsi="Arial" w:cs="Arial"/>
          <w:sz w:val="18"/>
          <w:szCs w:val="18"/>
          <w:lang w:val="en-US"/>
        </w:rPr>
        <w:tab/>
      </w:r>
      <w:r w:rsidRPr="008B12DF">
        <w:rPr>
          <w:rFonts w:ascii="Arial" w:hAnsi="Arial" w:cs="Arial"/>
          <w:sz w:val="18"/>
          <w:szCs w:val="18"/>
          <w:lang w:val="en-US"/>
        </w:rPr>
        <w:tab/>
      </w:r>
      <w:proofErr w:type="spellStart"/>
      <w:r w:rsidRPr="008B12DF">
        <w:rPr>
          <w:rFonts w:ascii="Arial" w:hAnsi="Arial" w:cs="Arial"/>
          <w:sz w:val="18"/>
          <w:szCs w:val="18"/>
          <w:lang w:val="en-US"/>
        </w:rPr>
        <w:t>cDBS</w:t>
      </w:r>
      <w:proofErr w:type="spellEnd"/>
      <w:r w:rsidRPr="008B12DF">
        <w:rPr>
          <w:rFonts w:ascii="Arial" w:hAnsi="Arial" w:cs="Arial"/>
          <w:sz w:val="18"/>
          <w:szCs w:val="18"/>
          <w:lang w:val="en-US"/>
        </w:rPr>
        <w:tab/>
      </w:r>
      <w:r w:rsidRPr="008B12DF">
        <w:rPr>
          <w:rFonts w:ascii="Arial" w:hAnsi="Arial" w:cs="Arial"/>
          <w:sz w:val="18"/>
          <w:szCs w:val="18"/>
          <w:lang w:val="en-US"/>
        </w:rPr>
        <w:tab/>
      </w:r>
      <w:proofErr w:type="spellStart"/>
      <w:r w:rsidRPr="008B12DF">
        <w:rPr>
          <w:rFonts w:ascii="Arial" w:hAnsi="Arial" w:cs="Arial"/>
          <w:sz w:val="18"/>
          <w:szCs w:val="18"/>
          <w:lang w:val="en-US"/>
        </w:rPr>
        <w:t>cDBS</w:t>
      </w:r>
      <w:proofErr w:type="spellEnd"/>
      <w:r w:rsidRPr="008B12DF">
        <w:rPr>
          <w:rFonts w:ascii="Arial" w:hAnsi="Arial" w:cs="Arial"/>
          <w:sz w:val="18"/>
          <w:szCs w:val="18"/>
          <w:lang w:val="en-US"/>
        </w:rPr>
        <w:tab/>
      </w:r>
      <w:r w:rsidRPr="008B12DF">
        <w:rPr>
          <w:rFonts w:ascii="Arial" w:hAnsi="Arial" w:cs="Arial"/>
          <w:sz w:val="18"/>
          <w:szCs w:val="18"/>
          <w:lang w:val="en-US"/>
        </w:rPr>
        <w:tab/>
      </w:r>
      <w:proofErr w:type="spellStart"/>
      <w:r w:rsidRPr="008B12DF">
        <w:rPr>
          <w:rFonts w:ascii="Arial" w:hAnsi="Arial" w:cs="Arial"/>
          <w:sz w:val="18"/>
          <w:szCs w:val="18"/>
          <w:lang w:val="en-US"/>
        </w:rPr>
        <w:t>cTBS</w:t>
      </w:r>
      <w:proofErr w:type="spellEnd"/>
      <w:r w:rsidRPr="008B12DF">
        <w:rPr>
          <w:rFonts w:ascii="Arial" w:hAnsi="Arial" w:cs="Arial"/>
          <w:sz w:val="18"/>
          <w:szCs w:val="18"/>
          <w:lang w:val="en-US"/>
        </w:rPr>
        <w:tab/>
      </w:r>
      <w:r w:rsidRPr="008B12DF">
        <w:rPr>
          <w:rFonts w:ascii="Arial" w:hAnsi="Arial" w:cs="Arial"/>
          <w:sz w:val="18"/>
          <w:szCs w:val="18"/>
          <w:lang w:val="en-US"/>
        </w:rPr>
        <w:tab/>
      </w:r>
      <w:proofErr w:type="spellStart"/>
      <w:r w:rsidRPr="008B12DF">
        <w:rPr>
          <w:rFonts w:ascii="Arial" w:hAnsi="Arial" w:cs="Arial"/>
          <w:sz w:val="18"/>
          <w:szCs w:val="18"/>
          <w:lang w:val="en-US"/>
        </w:rPr>
        <w:t>cBBS</w:t>
      </w:r>
      <w:proofErr w:type="spellEnd"/>
      <w:r w:rsidRPr="008B12DF">
        <w:rPr>
          <w:rFonts w:ascii="Arial" w:hAnsi="Arial" w:cs="Arial"/>
          <w:sz w:val="18"/>
          <w:szCs w:val="18"/>
          <w:lang w:val="en-US"/>
        </w:rPr>
        <w:tab/>
      </w:r>
      <w:r w:rsidRPr="008B12DF">
        <w:rPr>
          <w:rFonts w:ascii="Arial" w:hAnsi="Arial" w:cs="Arial"/>
          <w:sz w:val="18"/>
          <w:szCs w:val="18"/>
          <w:lang w:val="en-US"/>
        </w:rPr>
        <w:tab/>
        <w:t>Standby</w:t>
      </w:r>
    </w:p>
    <w:p w14:paraId="0949FFD4" w14:textId="77777777" w:rsidR="008B12DF" w:rsidRPr="008B12DF" w:rsidRDefault="008B12DF" w:rsidP="00AE3FDC">
      <w:pPr>
        <w:widowControl w:val="0"/>
        <w:spacing w:line="360" w:lineRule="auto"/>
        <w:ind w:left="709" w:right="284"/>
        <w:jc w:val="both"/>
        <w:outlineLvl w:val="0"/>
        <w:rPr>
          <w:rFonts w:ascii="Arial" w:hAnsi="Arial" w:cs="Arial"/>
          <w:sz w:val="18"/>
          <w:szCs w:val="18"/>
          <w:lang w:val="en-US"/>
        </w:rPr>
      </w:pPr>
      <w:r w:rsidRPr="008B12DF">
        <w:rPr>
          <w:rFonts w:ascii="Arial" w:hAnsi="Arial" w:cs="Arial"/>
          <w:sz w:val="18"/>
          <w:szCs w:val="18"/>
          <w:lang w:val="en-US"/>
        </w:rPr>
        <w:t>Frequency</w:t>
      </w:r>
      <w:r w:rsidRPr="008B12DF">
        <w:rPr>
          <w:rFonts w:ascii="Arial" w:hAnsi="Arial" w:cs="Arial"/>
          <w:sz w:val="18"/>
          <w:szCs w:val="18"/>
          <w:lang w:val="en-US"/>
        </w:rPr>
        <w:tab/>
      </w:r>
      <w:r w:rsidRPr="008B12DF">
        <w:rPr>
          <w:rFonts w:ascii="Arial" w:hAnsi="Arial" w:cs="Arial"/>
          <w:sz w:val="18"/>
          <w:szCs w:val="18"/>
          <w:lang w:val="en-US"/>
        </w:rPr>
        <w:tab/>
      </w:r>
      <w:r w:rsidRPr="008B12DF">
        <w:rPr>
          <w:rFonts w:ascii="Arial" w:hAnsi="Arial" w:cs="Arial"/>
          <w:sz w:val="18"/>
          <w:szCs w:val="18"/>
          <w:lang w:val="en-US"/>
        </w:rPr>
        <w:tab/>
        <w:t>130Hz</w:t>
      </w:r>
      <w:r w:rsidRPr="008B12DF">
        <w:rPr>
          <w:rFonts w:ascii="Arial" w:hAnsi="Arial" w:cs="Arial"/>
          <w:sz w:val="18"/>
          <w:szCs w:val="18"/>
          <w:lang w:val="en-US"/>
        </w:rPr>
        <w:tab/>
      </w:r>
      <w:r w:rsidRPr="008B12DF">
        <w:rPr>
          <w:rFonts w:ascii="Arial" w:hAnsi="Arial" w:cs="Arial"/>
          <w:sz w:val="18"/>
          <w:szCs w:val="18"/>
          <w:lang w:val="en-US"/>
        </w:rPr>
        <w:tab/>
        <w:t>100Hz</w:t>
      </w:r>
      <w:r w:rsidRPr="008B12DF">
        <w:rPr>
          <w:rFonts w:ascii="Arial" w:hAnsi="Arial" w:cs="Arial"/>
          <w:sz w:val="18"/>
          <w:szCs w:val="18"/>
          <w:lang w:val="en-US"/>
        </w:rPr>
        <w:tab/>
      </w:r>
      <w:r w:rsidRPr="008B12DF">
        <w:rPr>
          <w:rFonts w:ascii="Arial" w:hAnsi="Arial" w:cs="Arial"/>
          <w:sz w:val="18"/>
          <w:szCs w:val="18"/>
          <w:lang w:val="en-US"/>
        </w:rPr>
        <w:tab/>
        <w:t>20Hz</w:t>
      </w:r>
      <w:r w:rsidRPr="008B12DF">
        <w:rPr>
          <w:rFonts w:ascii="Arial" w:hAnsi="Arial" w:cs="Arial"/>
          <w:sz w:val="18"/>
          <w:szCs w:val="18"/>
          <w:lang w:val="en-US"/>
        </w:rPr>
        <w:tab/>
        <w:t xml:space="preserve"> </w:t>
      </w:r>
      <w:r w:rsidRPr="008B12DF">
        <w:rPr>
          <w:rFonts w:ascii="Arial" w:hAnsi="Arial" w:cs="Arial"/>
          <w:sz w:val="18"/>
          <w:szCs w:val="18"/>
          <w:lang w:val="en-US"/>
        </w:rPr>
        <w:tab/>
        <w:t>100Hz</w:t>
      </w:r>
      <w:r w:rsidRPr="008B12DF">
        <w:rPr>
          <w:rFonts w:ascii="Arial" w:hAnsi="Arial" w:cs="Arial"/>
          <w:sz w:val="18"/>
          <w:szCs w:val="18"/>
          <w:lang w:val="en-US"/>
        </w:rPr>
        <w:tab/>
      </w:r>
      <w:r w:rsidRPr="008B12DF">
        <w:rPr>
          <w:rFonts w:ascii="Arial" w:hAnsi="Arial" w:cs="Arial"/>
          <w:sz w:val="18"/>
          <w:szCs w:val="18"/>
          <w:lang w:val="en-US"/>
        </w:rPr>
        <w:tab/>
      </w:r>
      <w:proofErr w:type="spellStart"/>
      <w:r w:rsidRPr="008B12DF">
        <w:rPr>
          <w:rFonts w:ascii="Arial" w:hAnsi="Arial" w:cs="Arial"/>
          <w:sz w:val="18"/>
          <w:szCs w:val="18"/>
          <w:lang w:val="en-US"/>
        </w:rPr>
        <w:t>100Hz</w:t>
      </w:r>
      <w:proofErr w:type="spellEnd"/>
      <w:r w:rsidRPr="008B12DF">
        <w:rPr>
          <w:rFonts w:ascii="Arial" w:hAnsi="Arial" w:cs="Arial"/>
          <w:sz w:val="18"/>
          <w:szCs w:val="18"/>
          <w:lang w:val="en-US"/>
        </w:rPr>
        <w:tab/>
      </w:r>
      <w:r w:rsidRPr="008B12DF">
        <w:rPr>
          <w:rFonts w:ascii="Arial" w:hAnsi="Arial" w:cs="Arial"/>
          <w:sz w:val="18"/>
          <w:szCs w:val="18"/>
          <w:lang w:val="en-US"/>
        </w:rPr>
        <w:tab/>
        <w:t xml:space="preserve">- </w:t>
      </w:r>
      <w:r w:rsidRPr="008B12DF">
        <w:rPr>
          <w:rFonts w:ascii="Arial" w:hAnsi="Arial" w:cs="Arial"/>
          <w:sz w:val="18"/>
          <w:szCs w:val="18"/>
          <w:u w:val="single"/>
          <w:lang w:val="en-US"/>
        </w:rPr>
        <w:t xml:space="preserve">                                  </w:t>
      </w:r>
    </w:p>
    <w:p w14:paraId="76E82F6B" w14:textId="77777777" w:rsidR="008B12DF" w:rsidRPr="008B12DF" w:rsidRDefault="008B12DF" w:rsidP="00AE3FDC">
      <w:pPr>
        <w:widowControl w:val="0"/>
        <w:pBdr>
          <w:bottom w:val="single" w:sz="6" w:space="1" w:color="auto"/>
        </w:pBdr>
        <w:spacing w:line="360" w:lineRule="auto"/>
        <w:ind w:left="709" w:right="284"/>
        <w:jc w:val="both"/>
        <w:outlineLvl w:val="0"/>
        <w:rPr>
          <w:rFonts w:ascii="Arial" w:hAnsi="Arial" w:cs="Arial"/>
          <w:sz w:val="18"/>
          <w:szCs w:val="18"/>
          <w:lang w:val="en-US"/>
        </w:rPr>
      </w:pPr>
      <w:r w:rsidRPr="008B12DF">
        <w:rPr>
          <w:rFonts w:ascii="Arial" w:hAnsi="Arial" w:cs="Arial"/>
          <w:sz w:val="18"/>
          <w:szCs w:val="18"/>
          <w:lang w:val="en-US"/>
        </w:rPr>
        <w:t>Consumption [I]</w:t>
      </w:r>
      <w:r w:rsidRPr="008B12DF">
        <w:rPr>
          <w:rFonts w:ascii="Arial" w:hAnsi="Arial" w:cs="Arial"/>
          <w:sz w:val="18"/>
          <w:szCs w:val="18"/>
          <w:lang w:val="en-US"/>
        </w:rPr>
        <w:tab/>
      </w:r>
      <w:r w:rsidRPr="008B12DF">
        <w:rPr>
          <w:rFonts w:ascii="Arial" w:hAnsi="Arial" w:cs="Arial"/>
          <w:sz w:val="18"/>
          <w:szCs w:val="18"/>
          <w:lang w:val="en-US"/>
        </w:rPr>
        <w:tab/>
      </w:r>
      <w:r w:rsidRPr="008B12DF">
        <w:rPr>
          <w:rFonts w:ascii="Arial" w:hAnsi="Arial" w:cs="Arial"/>
          <w:sz w:val="18"/>
          <w:szCs w:val="18"/>
          <w:lang w:val="en-US"/>
        </w:rPr>
        <w:tab/>
        <w:t>21.9µA</w:t>
      </w:r>
      <w:r w:rsidRPr="008B12DF">
        <w:rPr>
          <w:rFonts w:ascii="Arial" w:hAnsi="Arial" w:cs="Arial"/>
          <w:sz w:val="18"/>
          <w:szCs w:val="18"/>
          <w:lang w:val="en-US"/>
        </w:rPr>
        <w:tab/>
      </w:r>
      <w:r w:rsidRPr="008B12DF">
        <w:rPr>
          <w:rFonts w:ascii="Arial" w:hAnsi="Arial" w:cs="Arial"/>
          <w:sz w:val="18"/>
          <w:szCs w:val="18"/>
          <w:lang w:val="en-US"/>
        </w:rPr>
        <w:tab/>
        <w:t>17.8µA</w:t>
      </w:r>
      <w:r w:rsidRPr="008B12DF">
        <w:rPr>
          <w:rFonts w:ascii="Arial" w:hAnsi="Arial" w:cs="Arial"/>
          <w:sz w:val="18"/>
          <w:szCs w:val="18"/>
          <w:lang w:val="en-US"/>
        </w:rPr>
        <w:tab/>
      </w:r>
      <w:r w:rsidRPr="008B12DF">
        <w:rPr>
          <w:rFonts w:ascii="Arial" w:hAnsi="Arial" w:cs="Arial"/>
          <w:sz w:val="18"/>
          <w:szCs w:val="18"/>
          <w:lang w:val="en-US"/>
        </w:rPr>
        <w:tab/>
        <w:t>6.1µA</w:t>
      </w:r>
      <w:r w:rsidRPr="008B12DF">
        <w:rPr>
          <w:rFonts w:ascii="Arial" w:hAnsi="Arial" w:cs="Arial"/>
          <w:sz w:val="18"/>
          <w:szCs w:val="18"/>
          <w:lang w:val="en-US"/>
        </w:rPr>
        <w:tab/>
      </w:r>
      <w:r w:rsidRPr="008B12DF">
        <w:rPr>
          <w:rFonts w:ascii="Arial" w:hAnsi="Arial" w:cs="Arial"/>
          <w:sz w:val="18"/>
          <w:szCs w:val="18"/>
          <w:lang w:val="en-US"/>
        </w:rPr>
        <w:tab/>
        <w:t>18.4µA</w:t>
      </w:r>
      <w:r w:rsidRPr="008B12DF">
        <w:rPr>
          <w:rFonts w:ascii="Arial" w:hAnsi="Arial" w:cs="Arial"/>
          <w:sz w:val="18"/>
          <w:szCs w:val="18"/>
          <w:lang w:val="en-US"/>
        </w:rPr>
        <w:tab/>
      </w:r>
      <w:r w:rsidRPr="008B12DF">
        <w:rPr>
          <w:rFonts w:ascii="Arial" w:hAnsi="Arial" w:cs="Arial"/>
          <w:sz w:val="18"/>
          <w:szCs w:val="18"/>
          <w:lang w:val="en-US"/>
        </w:rPr>
        <w:tab/>
        <w:t>20.6µA</w:t>
      </w:r>
      <w:r w:rsidRPr="008B12DF">
        <w:rPr>
          <w:rFonts w:ascii="Arial" w:hAnsi="Arial" w:cs="Arial"/>
          <w:sz w:val="18"/>
          <w:szCs w:val="18"/>
          <w:lang w:val="en-US"/>
        </w:rPr>
        <w:tab/>
      </w:r>
      <w:r w:rsidRPr="008B12DF">
        <w:rPr>
          <w:rFonts w:ascii="Arial" w:hAnsi="Arial" w:cs="Arial"/>
          <w:sz w:val="18"/>
          <w:szCs w:val="18"/>
          <w:lang w:val="en-US"/>
        </w:rPr>
        <w:tab/>
        <w:t>250nA</w:t>
      </w:r>
    </w:p>
    <w:p w14:paraId="4470200B" w14:textId="77777777" w:rsidR="008B12DF" w:rsidRPr="008B12DF" w:rsidRDefault="008B12DF" w:rsidP="00AE3FDC">
      <w:pPr>
        <w:widowControl w:val="0"/>
        <w:pBdr>
          <w:bottom w:val="single" w:sz="6" w:space="1" w:color="auto"/>
        </w:pBdr>
        <w:spacing w:line="360" w:lineRule="auto"/>
        <w:ind w:left="709" w:right="284"/>
        <w:jc w:val="both"/>
        <w:outlineLvl w:val="0"/>
        <w:rPr>
          <w:rFonts w:ascii="Arial" w:hAnsi="Arial" w:cs="Arial"/>
          <w:sz w:val="18"/>
          <w:szCs w:val="18"/>
          <w:lang w:val="en-US"/>
        </w:rPr>
      </w:pPr>
      <w:r w:rsidRPr="008B12DF">
        <w:rPr>
          <w:rFonts w:ascii="Arial" w:hAnsi="Arial" w:cs="Arial"/>
          <w:sz w:val="18"/>
          <w:szCs w:val="18"/>
          <w:lang w:val="en-US"/>
        </w:rPr>
        <w:t>Duration* (hours/days)</w:t>
      </w:r>
      <w:r w:rsidRPr="008B12DF">
        <w:rPr>
          <w:rFonts w:ascii="Arial" w:hAnsi="Arial" w:cs="Arial"/>
          <w:sz w:val="18"/>
          <w:szCs w:val="18"/>
          <w:lang w:val="en-US"/>
        </w:rPr>
        <w:tab/>
      </w:r>
      <w:r w:rsidRPr="008B12DF">
        <w:rPr>
          <w:rFonts w:ascii="Arial" w:hAnsi="Arial" w:cs="Arial"/>
          <w:sz w:val="18"/>
          <w:szCs w:val="18"/>
          <w:lang w:val="en-US"/>
        </w:rPr>
        <w:tab/>
        <w:t>1826.5h/76.1d</w:t>
      </w:r>
      <w:r w:rsidRPr="008B12DF">
        <w:rPr>
          <w:rFonts w:ascii="Arial" w:hAnsi="Arial" w:cs="Arial"/>
          <w:sz w:val="18"/>
          <w:szCs w:val="18"/>
          <w:lang w:val="en-US"/>
        </w:rPr>
        <w:tab/>
        <w:t>2247.2h/93.6d</w:t>
      </w:r>
      <w:r w:rsidRPr="008B12DF">
        <w:rPr>
          <w:rFonts w:ascii="Arial" w:hAnsi="Arial" w:cs="Arial"/>
          <w:sz w:val="18"/>
          <w:szCs w:val="18"/>
          <w:lang w:val="en-US"/>
        </w:rPr>
        <w:tab/>
        <w:t>6557.4h/273.2d</w:t>
      </w:r>
      <w:r w:rsidRPr="008B12DF">
        <w:rPr>
          <w:rFonts w:ascii="Arial" w:hAnsi="Arial" w:cs="Arial"/>
          <w:sz w:val="18"/>
          <w:szCs w:val="18"/>
          <w:lang w:val="en-US"/>
        </w:rPr>
        <w:tab/>
        <w:t>2173.9h/90.6d</w:t>
      </w:r>
      <w:r w:rsidRPr="008B12DF">
        <w:rPr>
          <w:rFonts w:ascii="Arial" w:hAnsi="Arial" w:cs="Arial"/>
          <w:sz w:val="18"/>
          <w:szCs w:val="18"/>
          <w:lang w:val="en-US"/>
        </w:rPr>
        <w:tab/>
        <w:t>1941.8h/80.9d</w:t>
      </w:r>
      <w:r w:rsidRPr="008B12DF">
        <w:rPr>
          <w:rFonts w:ascii="Arial" w:hAnsi="Arial" w:cs="Arial"/>
          <w:sz w:val="18"/>
          <w:szCs w:val="18"/>
          <w:lang w:val="en-US"/>
        </w:rPr>
        <w:tab/>
        <w:t>&gt;18y</w:t>
      </w:r>
    </w:p>
    <w:p w14:paraId="1C8A2FB9" w14:textId="77777777" w:rsidR="008B12DF" w:rsidRPr="008B12DF" w:rsidRDefault="008B12DF" w:rsidP="00AE3FDC">
      <w:pPr>
        <w:widowControl w:val="0"/>
        <w:pBdr>
          <w:bottom w:val="single" w:sz="6" w:space="1" w:color="auto"/>
        </w:pBdr>
        <w:spacing w:line="360" w:lineRule="auto"/>
        <w:ind w:left="709" w:right="284"/>
        <w:jc w:val="both"/>
        <w:outlineLvl w:val="0"/>
        <w:rPr>
          <w:rFonts w:ascii="Arial" w:hAnsi="Arial" w:cs="Arial"/>
          <w:sz w:val="18"/>
          <w:szCs w:val="18"/>
          <w:lang w:val="en-US"/>
        </w:rPr>
      </w:pPr>
      <w:r w:rsidRPr="008B12DF">
        <w:rPr>
          <w:rFonts w:ascii="Arial" w:hAnsi="Arial" w:cs="Arial"/>
          <w:sz w:val="18"/>
          <w:szCs w:val="18"/>
          <w:lang w:val="en-US"/>
        </w:rPr>
        <w:t>IPG-Information, LED flashing</w:t>
      </w:r>
      <w:r w:rsidRPr="008B12DF">
        <w:rPr>
          <w:rFonts w:ascii="Arial" w:hAnsi="Arial" w:cs="Arial"/>
          <w:sz w:val="18"/>
          <w:szCs w:val="18"/>
          <w:lang w:val="en-US"/>
        </w:rPr>
        <w:tab/>
        <w:t>7x short</w:t>
      </w:r>
      <w:r w:rsidRPr="008B12DF">
        <w:rPr>
          <w:rFonts w:ascii="Arial" w:hAnsi="Arial" w:cs="Arial"/>
          <w:sz w:val="18"/>
          <w:szCs w:val="18"/>
          <w:lang w:val="en-US"/>
        </w:rPr>
        <w:tab/>
      </w:r>
      <w:r w:rsidRPr="008B12DF">
        <w:rPr>
          <w:rFonts w:ascii="Arial" w:hAnsi="Arial" w:cs="Arial"/>
          <w:sz w:val="18"/>
          <w:szCs w:val="18"/>
          <w:lang w:val="en-US"/>
        </w:rPr>
        <w:tab/>
        <w:t>5x short</w:t>
      </w:r>
      <w:r w:rsidRPr="008B12DF">
        <w:rPr>
          <w:rFonts w:ascii="Arial" w:hAnsi="Arial" w:cs="Arial"/>
          <w:sz w:val="18"/>
          <w:szCs w:val="18"/>
          <w:lang w:val="en-US"/>
        </w:rPr>
        <w:tab/>
      </w:r>
      <w:r w:rsidRPr="008B12DF">
        <w:rPr>
          <w:rFonts w:ascii="Arial" w:hAnsi="Arial" w:cs="Arial"/>
          <w:sz w:val="18"/>
          <w:szCs w:val="18"/>
          <w:lang w:val="en-US"/>
        </w:rPr>
        <w:tab/>
        <w:t>3x short</w:t>
      </w:r>
      <w:r w:rsidRPr="008B12DF">
        <w:rPr>
          <w:rFonts w:ascii="Arial" w:hAnsi="Arial" w:cs="Arial"/>
          <w:sz w:val="18"/>
          <w:szCs w:val="18"/>
          <w:lang w:val="en-US"/>
        </w:rPr>
        <w:tab/>
      </w:r>
      <w:r w:rsidRPr="008B12DF">
        <w:rPr>
          <w:rFonts w:ascii="Arial" w:hAnsi="Arial" w:cs="Arial"/>
          <w:sz w:val="18"/>
          <w:szCs w:val="18"/>
          <w:lang w:val="en-US"/>
        </w:rPr>
        <w:tab/>
        <w:t>11x short</w:t>
      </w:r>
      <w:r w:rsidRPr="008B12DF">
        <w:rPr>
          <w:rFonts w:ascii="Arial" w:hAnsi="Arial" w:cs="Arial"/>
          <w:sz w:val="18"/>
          <w:szCs w:val="18"/>
          <w:lang w:val="en-US"/>
        </w:rPr>
        <w:tab/>
        <w:t>9x short</w:t>
      </w:r>
      <w:r w:rsidRPr="008B12DF">
        <w:rPr>
          <w:rFonts w:ascii="Arial" w:hAnsi="Arial" w:cs="Arial"/>
          <w:sz w:val="18"/>
          <w:szCs w:val="18"/>
          <w:lang w:val="en-US"/>
        </w:rPr>
        <w:tab/>
      </w:r>
      <w:r w:rsidRPr="008B12DF">
        <w:rPr>
          <w:rFonts w:ascii="Arial" w:hAnsi="Arial" w:cs="Arial"/>
          <w:sz w:val="18"/>
          <w:szCs w:val="18"/>
          <w:lang w:val="en-US"/>
        </w:rPr>
        <w:tab/>
        <w:t>1x long</w:t>
      </w:r>
    </w:p>
    <w:p w14:paraId="7C558AFE" w14:textId="77777777" w:rsidR="008B12DF" w:rsidRPr="008B12DF" w:rsidRDefault="008B12DF" w:rsidP="00AE3FDC">
      <w:pPr>
        <w:widowControl w:val="0"/>
        <w:spacing w:line="240" w:lineRule="auto"/>
        <w:ind w:left="709" w:right="284"/>
        <w:outlineLvl w:val="0"/>
        <w:rPr>
          <w:rFonts w:ascii="Arial" w:hAnsi="Arial" w:cs="Arial"/>
          <w:sz w:val="16"/>
          <w:szCs w:val="16"/>
          <w:lang w:val="en-US"/>
        </w:rPr>
      </w:pPr>
      <w:r w:rsidRPr="008B12DF">
        <w:rPr>
          <w:rFonts w:ascii="Arial" w:hAnsi="Arial" w:cs="Arial"/>
          <w:sz w:val="16"/>
          <w:szCs w:val="16"/>
          <w:lang w:val="en-US"/>
        </w:rPr>
        <w:t>*</w:t>
      </w:r>
      <w:proofErr w:type="gramStart"/>
      <w:r w:rsidRPr="008B12DF">
        <w:rPr>
          <w:rFonts w:ascii="Arial" w:hAnsi="Arial" w:cs="Arial"/>
          <w:sz w:val="16"/>
          <w:szCs w:val="16"/>
          <w:lang w:val="en-US"/>
        </w:rPr>
        <w:t>calculated</w:t>
      </w:r>
      <w:proofErr w:type="gramEnd"/>
      <w:r w:rsidRPr="008B12DF">
        <w:rPr>
          <w:rFonts w:ascii="Arial" w:hAnsi="Arial" w:cs="Arial"/>
          <w:sz w:val="16"/>
          <w:szCs w:val="16"/>
          <w:lang w:val="en-US"/>
        </w:rPr>
        <w:t xml:space="preserve"> with Q = I * d and t = Q / I = (nominal capacity) / (individual measured current consumption), where Q was 40 </w:t>
      </w:r>
      <w:proofErr w:type="spellStart"/>
      <w:r w:rsidRPr="008B12DF">
        <w:rPr>
          <w:rFonts w:ascii="Arial" w:hAnsi="Arial" w:cs="Arial"/>
          <w:sz w:val="16"/>
          <w:szCs w:val="16"/>
          <w:lang w:val="en-US"/>
        </w:rPr>
        <w:t>mAh</w:t>
      </w:r>
      <w:proofErr w:type="spellEnd"/>
      <w:r w:rsidRPr="008B12DF">
        <w:rPr>
          <w:rFonts w:ascii="Arial" w:hAnsi="Arial" w:cs="Arial"/>
          <w:sz w:val="16"/>
          <w:szCs w:val="16"/>
          <w:lang w:val="en-US"/>
        </w:rPr>
        <w:t xml:space="preserve"> (manufacturer coin cell capacity for the CR1220) and I was the corresponding average current consumption of each set paradigm. </w:t>
      </w:r>
    </w:p>
    <w:p w14:paraId="78C23AB7" w14:textId="77777777" w:rsidR="008B12DF" w:rsidRPr="008B12DF" w:rsidRDefault="008B12DF" w:rsidP="00AE3FDC">
      <w:pPr>
        <w:widowControl w:val="0"/>
        <w:spacing w:line="360" w:lineRule="auto"/>
        <w:ind w:left="709" w:right="284"/>
        <w:outlineLvl w:val="0"/>
        <w:rPr>
          <w:rFonts w:ascii="Arial" w:hAnsi="Arial" w:cs="Arial"/>
          <w:b/>
          <w:bCs/>
          <w:sz w:val="20"/>
          <w:szCs w:val="20"/>
          <w:lang w:val="en-US"/>
        </w:rPr>
      </w:pPr>
    </w:p>
    <w:p w14:paraId="4E5375D7" w14:textId="4A23BC80" w:rsidR="008B12DF" w:rsidRPr="008B12DF" w:rsidRDefault="003D5DFF" w:rsidP="00AE3FDC">
      <w:pPr>
        <w:widowControl w:val="0"/>
        <w:spacing w:line="360" w:lineRule="auto"/>
        <w:ind w:left="709" w:right="284"/>
        <w:jc w:val="center"/>
        <w:outlineLvl w:val="0"/>
        <w:rPr>
          <w:rFonts w:ascii="Arial" w:hAnsi="Arial" w:cs="Arial"/>
          <w:sz w:val="28"/>
          <w:szCs w:val="28"/>
          <w:lang w:val="en-US"/>
        </w:rPr>
      </w:pPr>
      <w:r w:rsidRPr="003D5DFF">
        <w:rPr>
          <w:rFonts w:ascii="Arial" w:hAnsi="Arial" w:cs="Arial"/>
          <w:sz w:val="28"/>
          <w:szCs w:val="28"/>
          <w:lang w:val="en-US"/>
        </w:rPr>
        <w:t xml:space="preserve">Supplementary </w:t>
      </w:r>
      <w:r w:rsidR="008B12DF" w:rsidRPr="008B12DF">
        <w:rPr>
          <w:rFonts w:ascii="Arial" w:hAnsi="Arial" w:cs="Arial"/>
          <w:sz w:val="28"/>
          <w:szCs w:val="28"/>
          <w:lang w:val="en-US"/>
        </w:rPr>
        <w:t xml:space="preserve">Table </w:t>
      </w:r>
      <w:r w:rsidR="00B679E9">
        <w:rPr>
          <w:rFonts w:ascii="Arial" w:hAnsi="Arial" w:cs="Arial"/>
          <w:sz w:val="28"/>
          <w:szCs w:val="28"/>
          <w:lang w:val="en-US"/>
        </w:rPr>
        <w:t>3</w:t>
      </w:r>
    </w:p>
    <w:p w14:paraId="72DCA094" w14:textId="44E04124" w:rsidR="008B12DF" w:rsidRPr="008B12DF" w:rsidRDefault="008B12DF" w:rsidP="00AE3FDC">
      <w:pPr>
        <w:widowControl w:val="0"/>
        <w:spacing w:line="360" w:lineRule="auto"/>
        <w:ind w:left="709" w:right="284"/>
        <w:jc w:val="both"/>
        <w:outlineLvl w:val="0"/>
        <w:rPr>
          <w:rFonts w:ascii="Arial" w:hAnsi="Arial" w:cs="Arial"/>
          <w:color w:val="4472C4" w:themeColor="accent1"/>
          <w:sz w:val="18"/>
          <w:szCs w:val="18"/>
          <w:lang w:val="en-US"/>
        </w:rPr>
      </w:pP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t>Measured current consumption and calculated duration in bench top testing using different stimulation paradigms for</w:t>
      </w:r>
      <w:r w:rsidRPr="008B12DF">
        <w:rPr>
          <w:rFonts w:ascii="Arial" w:hAnsi="Arial" w:cs="Arial"/>
          <w:color w:val="ED7D31" w:themeColor="accent2"/>
          <w:sz w:val="18"/>
          <w:szCs w:val="18"/>
          <w:lang w:val="en-US"/>
        </w:rPr>
        <w:t xml:space="preserve"> </w:t>
      </w:r>
      <w:r w:rsidRPr="008B12DF">
        <w:rPr>
          <w:rFonts w:ascii="Arial" w:hAnsi="Arial" w:cs="Arial"/>
          <w:i/>
          <w:iCs/>
          <w:sz w:val="18"/>
          <w:szCs w:val="18"/>
          <w:lang w:val="en-US"/>
        </w:rPr>
        <w:t xml:space="preserve">tiny </w:t>
      </w:r>
      <w:r w:rsidRPr="008B12DF">
        <w:rPr>
          <w:rFonts w:ascii="Arial" w:hAnsi="Arial" w:cs="Arial"/>
          <w:sz w:val="18"/>
          <w:szCs w:val="18"/>
          <w:lang w:val="en-US"/>
        </w:rPr>
        <w:t>microstimulators (n=9</w:t>
      </w:r>
      <w:r w:rsidR="00B758AD">
        <w:rPr>
          <w:rFonts w:ascii="Arial" w:hAnsi="Arial" w:cs="Arial"/>
          <w:sz w:val="18"/>
          <w:szCs w:val="18"/>
          <w:lang w:val="en-US"/>
        </w:rPr>
        <w:t>, t-IPG</w:t>
      </w:r>
      <w:r w:rsidRPr="008B12DF">
        <w:rPr>
          <w:rFonts w:ascii="Arial" w:hAnsi="Arial" w:cs="Arial"/>
          <w:sz w:val="18"/>
          <w:szCs w:val="18"/>
          <w:lang w:val="en-US"/>
        </w:rPr>
        <w:t>).</w:t>
      </w:r>
    </w:p>
    <w:p w14:paraId="1509480D" w14:textId="77777777" w:rsidR="008B12DF" w:rsidRPr="008B12DF" w:rsidRDefault="008B12DF" w:rsidP="00AE3FDC">
      <w:pPr>
        <w:widowControl w:val="0"/>
        <w:pBdr>
          <w:top w:val="single" w:sz="6" w:space="1" w:color="auto"/>
          <w:bottom w:val="single" w:sz="6" w:space="1" w:color="auto"/>
        </w:pBdr>
        <w:spacing w:line="360" w:lineRule="auto"/>
        <w:ind w:left="709" w:right="284"/>
        <w:jc w:val="both"/>
        <w:outlineLvl w:val="0"/>
        <w:rPr>
          <w:rFonts w:ascii="Arial" w:hAnsi="Arial" w:cs="Arial"/>
          <w:sz w:val="18"/>
          <w:szCs w:val="18"/>
          <w:lang w:val="en-US"/>
        </w:rPr>
      </w:pPr>
      <w:r w:rsidRPr="008B12DF">
        <w:rPr>
          <w:rFonts w:ascii="Arial" w:hAnsi="Arial" w:cs="Arial"/>
          <w:sz w:val="18"/>
          <w:szCs w:val="18"/>
          <w:lang w:val="en-US"/>
        </w:rPr>
        <w:t>Paradigm</w:t>
      </w:r>
      <w:r w:rsidRPr="008B12DF">
        <w:rPr>
          <w:rFonts w:ascii="Arial" w:hAnsi="Arial" w:cs="Arial"/>
          <w:sz w:val="18"/>
          <w:szCs w:val="18"/>
          <w:lang w:val="en-US"/>
        </w:rPr>
        <w:tab/>
      </w:r>
      <w:r w:rsidRPr="008B12DF">
        <w:rPr>
          <w:rFonts w:ascii="Arial" w:hAnsi="Arial" w:cs="Arial"/>
          <w:sz w:val="18"/>
          <w:szCs w:val="18"/>
          <w:lang w:val="en-US"/>
        </w:rPr>
        <w:tab/>
      </w:r>
      <w:r w:rsidRPr="008B12DF">
        <w:rPr>
          <w:rFonts w:ascii="Arial" w:hAnsi="Arial" w:cs="Arial"/>
          <w:sz w:val="18"/>
          <w:szCs w:val="18"/>
          <w:lang w:val="en-US"/>
        </w:rPr>
        <w:tab/>
      </w:r>
      <w:proofErr w:type="spellStart"/>
      <w:r w:rsidRPr="008B12DF">
        <w:rPr>
          <w:rFonts w:ascii="Arial" w:hAnsi="Arial" w:cs="Arial"/>
          <w:sz w:val="18"/>
          <w:szCs w:val="18"/>
          <w:lang w:val="en-US"/>
        </w:rPr>
        <w:t>cDBS</w:t>
      </w:r>
      <w:proofErr w:type="spellEnd"/>
      <w:r w:rsidRPr="008B12DF">
        <w:rPr>
          <w:rFonts w:ascii="Arial" w:hAnsi="Arial" w:cs="Arial"/>
          <w:sz w:val="18"/>
          <w:szCs w:val="18"/>
          <w:lang w:val="en-US"/>
        </w:rPr>
        <w:tab/>
      </w:r>
      <w:r w:rsidRPr="008B12DF">
        <w:rPr>
          <w:rFonts w:ascii="Arial" w:hAnsi="Arial" w:cs="Arial"/>
          <w:sz w:val="18"/>
          <w:szCs w:val="18"/>
          <w:lang w:val="en-US"/>
        </w:rPr>
        <w:tab/>
      </w:r>
      <w:proofErr w:type="spellStart"/>
      <w:r w:rsidRPr="008B12DF">
        <w:rPr>
          <w:rFonts w:ascii="Arial" w:hAnsi="Arial" w:cs="Arial"/>
          <w:sz w:val="18"/>
          <w:szCs w:val="18"/>
          <w:lang w:val="en-US"/>
        </w:rPr>
        <w:t>cDBS</w:t>
      </w:r>
      <w:proofErr w:type="spellEnd"/>
      <w:r w:rsidRPr="008B12DF">
        <w:rPr>
          <w:rFonts w:ascii="Arial" w:hAnsi="Arial" w:cs="Arial"/>
          <w:sz w:val="18"/>
          <w:szCs w:val="18"/>
          <w:lang w:val="en-US"/>
        </w:rPr>
        <w:tab/>
      </w:r>
      <w:r w:rsidRPr="008B12DF">
        <w:rPr>
          <w:rFonts w:ascii="Arial" w:hAnsi="Arial" w:cs="Arial"/>
          <w:sz w:val="18"/>
          <w:szCs w:val="18"/>
          <w:lang w:val="en-US"/>
        </w:rPr>
        <w:tab/>
      </w:r>
      <w:proofErr w:type="spellStart"/>
      <w:r w:rsidRPr="008B12DF">
        <w:rPr>
          <w:rFonts w:ascii="Arial" w:hAnsi="Arial" w:cs="Arial"/>
          <w:sz w:val="18"/>
          <w:szCs w:val="18"/>
          <w:lang w:val="en-US"/>
        </w:rPr>
        <w:t>cDBS</w:t>
      </w:r>
      <w:proofErr w:type="spellEnd"/>
      <w:r w:rsidRPr="008B12DF">
        <w:rPr>
          <w:rFonts w:ascii="Arial" w:hAnsi="Arial" w:cs="Arial"/>
          <w:sz w:val="18"/>
          <w:szCs w:val="18"/>
          <w:lang w:val="en-US"/>
        </w:rPr>
        <w:tab/>
      </w:r>
      <w:r w:rsidRPr="008B12DF">
        <w:rPr>
          <w:rFonts w:ascii="Arial" w:hAnsi="Arial" w:cs="Arial"/>
          <w:sz w:val="18"/>
          <w:szCs w:val="18"/>
          <w:lang w:val="en-US"/>
        </w:rPr>
        <w:tab/>
      </w:r>
      <w:proofErr w:type="spellStart"/>
      <w:r w:rsidRPr="008B12DF">
        <w:rPr>
          <w:rFonts w:ascii="Arial" w:hAnsi="Arial" w:cs="Arial"/>
          <w:sz w:val="18"/>
          <w:szCs w:val="18"/>
          <w:lang w:val="en-US"/>
        </w:rPr>
        <w:t>cDBS</w:t>
      </w:r>
      <w:proofErr w:type="spellEnd"/>
      <w:r w:rsidRPr="008B12DF">
        <w:rPr>
          <w:rFonts w:ascii="Arial" w:hAnsi="Arial" w:cs="Arial"/>
          <w:sz w:val="18"/>
          <w:szCs w:val="18"/>
          <w:lang w:val="en-US"/>
        </w:rPr>
        <w:t xml:space="preserve"> </w:t>
      </w:r>
      <w:r w:rsidRPr="008B12DF">
        <w:rPr>
          <w:rFonts w:ascii="Arial" w:hAnsi="Arial" w:cs="Arial"/>
          <w:sz w:val="18"/>
          <w:szCs w:val="18"/>
          <w:lang w:val="en-US"/>
        </w:rPr>
        <w:tab/>
      </w:r>
      <w:r w:rsidRPr="008B12DF">
        <w:rPr>
          <w:rFonts w:ascii="Arial" w:hAnsi="Arial" w:cs="Arial"/>
          <w:sz w:val="18"/>
          <w:szCs w:val="18"/>
          <w:lang w:val="en-US"/>
        </w:rPr>
        <w:tab/>
      </w:r>
      <w:proofErr w:type="spellStart"/>
      <w:r w:rsidRPr="008B12DF">
        <w:rPr>
          <w:rFonts w:ascii="Arial" w:hAnsi="Arial" w:cs="Arial"/>
          <w:sz w:val="18"/>
          <w:szCs w:val="18"/>
          <w:lang w:val="en-US"/>
        </w:rPr>
        <w:t>cDBS</w:t>
      </w:r>
      <w:proofErr w:type="spellEnd"/>
      <w:r w:rsidRPr="008B12DF">
        <w:rPr>
          <w:rFonts w:ascii="Arial" w:hAnsi="Arial" w:cs="Arial"/>
          <w:sz w:val="18"/>
          <w:szCs w:val="18"/>
          <w:lang w:val="en-US"/>
        </w:rPr>
        <w:t xml:space="preserve"> </w:t>
      </w:r>
      <w:r w:rsidRPr="008B12DF">
        <w:rPr>
          <w:rFonts w:ascii="Arial" w:hAnsi="Arial" w:cs="Arial"/>
          <w:sz w:val="18"/>
          <w:szCs w:val="18"/>
          <w:lang w:val="en-US"/>
        </w:rPr>
        <w:tab/>
      </w:r>
      <w:r w:rsidRPr="008B12DF">
        <w:rPr>
          <w:rFonts w:ascii="Arial" w:hAnsi="Arial" w:cs="Arial"/>
          <w:sz w:val="18"/>
          <w:szCs w:val="18"/>
          <w:lang w:val="en-US"/>
        </w:rPr>
        <w:tab/>
      </w:r>
      <w:proofErr w:type="spellStart"/>
      <w:r w:rsidRPr="008B12DF">
        <w:rPr>
          <w:rFonts w:ascii="Arial" w:hAnsi="Arial" w:cs="Arial"/>
          <w:sz w:val="18"/>
          <w:szCs w:val="18"/>
          <w:lang w:val="en-US"/>
        </w:rPr>
        <w:t>cTBS</w:t>
      </w:r>
      <w:proofErr w:type="spellEnd"/>
      <w:r w:rsidRPr="008B12DF">
        <w:rPr>
          <w:rFonts w:ascii="Arial" w:hAnsi="Arial" w:cs="Arial"/>
          <w:sz w:val="18"/>
          <w:szCs w:val="18"/>
          <w:lang w:val="en-US"/>
        </w:rPr>
        <w:tab/>
      </w:r>
      <w:r w:rsidRPr="008B12DF">
        <w:rPr>
          <w:rFonts w:ascii="Arial" w:hAnsi="Arial" w:cs="Arial"/>
          <w:sz w:val="18"/>
          <w:szCs w:val="18"/>
          <w:lang w:val="en-US"/>
        </w:rPr>
        <w:tab/>
      </w:r>
      <w:proofErr w:type="spellStart"/>
      <w:r w:rsidRPr="008B12DF">
        <w:rPr>
          <w:rFonts w:ascii="Arial" w:hAnsi="Arial" w:cs="Arial"/>
          <w:sz w:val="18"/>
          <w:szCs w:val="18"/>
          <w:lang w:val="en-US"/>
        </w:rPr>
        <w:t>cBBS</w:t>
      </w:r>
      <w:proofErr w:type="spellEnd"/>
      <w:r w:rsidRPr="008B12DF">
        <w:rPr>
          <w:rFonts w:ascii="Arial" w:hAnsi="Arial" w:cs="Arial"/>
          <w:sz w:val="18"/>
          <w:szCs w:val="18"/>
          <w:lang w:val="en-US"/>
        </w:rPr>
        <w:tab/>
      </w:r>
      <w:r w:rsidRPr="008B12DF">
        <w:rPr>
          <w:rFonts w:ascii="Arial" w:hAnsi="Arial" w:cs="Arial"/>
          <w:sz w:val="18"/>
          <w:szCs w:val="18"/>
          <w:lang w:val="en-US"/>
        </w:rPr>
        <w:tab/>
        <w:t>Standby</w:t>
      </w:r>
    </w:p>
    <w:p w14:paraId="201DDEFC" w14:textId="77777777" w:rsidR="008B12DF" w:rsidRPr="008B12DF" w:rsidRDefault="008B12DF" w:rsidP="00AE3FDC">
      <w:pPr>
        <w:widowControl w:val="0"/>
        <w:spacing w:line="360" w:lineRule="auto"/>
        <w:ind w:left="709" w:right="284"/>
        <w:jc w:val="both"/>
        <w:outlineLvl w:val="0"/>
        <w:rPr>
          <w:rFonts w:ascii="Arial" w:hAnsi="Arial" w:cs="Arial"/>
          <w:sz w:val="18"/>
          <w:szCs w:val="18"/>
          <w:lang w:val="en-US"/>
        </w:rPr>
      </w:pP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r>
      <w:r w:rsidRPr="008B12DF">
        <w:rPr>
          <w:rFonts w:ascii="Arial" w:hAnsi="Arial" w:cs="Arial"/>
          <w:sz w:val="18"/>
          <w:szCs w:val="18"/>
          <w:lang w:val="en-US"/>
        </w:rPr>
        <w:softHyphen/>
        <w:t>Frequency</w:t>
      </w:r>
      <w:r w:rsidRPr="008B12DF">
        <w:rPr>
          <w:rFonts w:ascii="Arial" w:hAnsi="Arial" w:cs="Arial"/>
          <w:sz w:val="18"/>
          <w:szCs w:val="18"/>
          <w:lang w:val="en-US"/>
        </w:rPr>
        <w:tab/>
      </w:r>
      <w:r w:rsidRPr="008B12DF">
        <w:rPr>
          <w:rFonts w:ascii="Arial" w:hAnsi="Arial" w:cs="Arial"/>
          <w:sz w:val="18"/>
          <w:szCs w:val="18"/>
          <w:lang w:val="en-US"/>
        </w:rPr>
        <w:tab/>
      </w:r>
      <w:r w:rsidRPr="008B12DF">
        <w:rPr>
          <w:rFonts w:ascii="Arial" w:hAnsi="Arial" w:cs="Arial"/>
          <w:sz w:val="18"/>
          <w:szCs w:val="18"/>
          <w:lang w:val="en-US"/>
        </w:rPr>
        <w:tab/>
        <w:t xml:space="preserve">130 </w:t>
      </w:r>
      <w:r w:rsidRPr="008B12DF">
        <w:rPr>
          <w:rFonts w:ascii="Arial" w:hAnsi="Arial" w:cs="Arial"/>
          <w:sz w:val="18"/>
          <w:szCs w:val="18"/>
          <w:lang w:val="en-US"/>
        </w:rPr>
        <w:tab/>
      </w:r>
      <w:r w:rsidRPr="008B12DF">
        <w:rPr>
          <w:rFonts w:ascii="Arial" w:hAnsi="Arial" w:cs="Arial"/>
          <w:color w:val="4472C4" w:themeColor="accent1"/>
          <w:sz w:val="18"/>
          <w:szCs w:val="18"/>
          <w:lang w:val="en-US"/>
        </w:rPr>
        <w:tab/>
      </w:r>
      <w:r w:rsidRPr="008B12DF">
        <w:rPr>
          <w:rFonts w:ascii="Arial" w:hAnsi="Arial" w:cs="Arial"/>
          <w:sz w:val="18"/>
          <w:szCs w:val="18"/>
          <w:lang w:val="en-US"/>
        </w:rPr>
        <w:t xml:space="preserve">100 </w:t>
      </w:r>
      <w:r w:rsidRPr="008B12DF">
        <w:rPr>
          <w:rFonts w:ascii="Arial" w:hAnsi="Arial" w:cs="Arial"/>
          <w:sz w:val="18"/>
          <w:szCs w:val="18"/>
          <w:lang w:val="en-US"/>
        </w:rPr>
        <w:tab/>
        <w:t xml:space="preserve"> </w:t>
      </w:r>
      <w:r w:rsidRPr="008B12DF">
        <w:rPr>
          <w:rFonts w:ascii="Arial" w:hAnsi="Arial" w:cs="Arial"/>
          <w:color w:val="4472C4" w:themeColor="accent1"/>
          <w:sz w:val="18"/>
          <w:szCs w:val="18"/>
          <w:lang w:val="en-US"/>
        </w:rPr>
        <w:tab/>
      </w:r>
      <w:r w:rsidRPr="008B12DF">
        <w:rPr>
          <w:rFonts w:ascii="Arial" w:hAnsi="Arial" w:cs="Arial"/>
          <w:sz w:val="18"/>
          <w:szCs w:val="18"/>
          <w:lang w:val="en-US"/>
        </w:rPr>
        <w:t xml:space="preserve">80 </w:t>
      </w:r>
      <w:r w:rsidRPr="008B12DF">
        <w:rPr>
          <w:rFonts w:ascii="Arial" w:hAnsi="Arial" w:cs="Arial"/>
          <w:sz w:val="18"/>
          <w:szCs w:val="18"/>
          <w:lang w:val="en-US"/>
        </w:rPr>
        <w:tab/>
      </w:r>
      <w:r w:rsidRPr="008B12DF">
        <w:rPr>
          <w:rFonts w:ascii="Arial" w:hAnsi="Arial" w:cs="Arial"/>
          <w:color w:val="4472C4" w:themeColor="accent1"/>
          <w:sz w:val="18"/>
          <w:szCs w:val="18"/>
          <w:lang w:val="en-US"/>
        </w:rPr>
        <w:tab/>
      </w:r>
      <w:r w:rsidRPr="008B12DF">
        <w:rPr>
          <w:rFonts w:ascii="Arial" w:hAnsi="Arial" w:cs="Arial"/>
          <w:sz w:val="18"/>
          <w:szCs w:val="18"/>
          <w:lang w:val="en-US"/>
        </w:rPr>
        <w:t xml:space="preserve">50 </w:t>
      </w:r>
      <w:r w:rsidRPr="008B12DF">
        <w:rPr>
          <w:rFonts w:ascii="Arial" w:hAnsi="Arial" w:cs="Arial"/>
          <w:sz w:val="18"/>
          <w:szCs w:val="18"/>
          <w:lang w:val="en-US"/>
        </w:rPr>
        <w:tab/>
      </w:r>
      <w:r w:rsidRPr="008B12DF">
        <w:rPr>
          <w:rFonts w:ascii="Arial" w:hAnsi="Arial" w:cs="Arial"/>
          <w:color w:val="4472C4" w:themeColor="accent1"/>
          <w:sz w:val="18"/>
          <w:szCs w:val="18"/>
          <w:lang w:val="en-US"/>
        </w:rPr>
        <w:tab/>
      </w:r>
      <w:r w:rsidRPr="008B12DF">
        <w:rPr>
          <w:rFonts w:ascii="Arial" w:hAnsi="Arial" w:cs="Arial"/>
          <w:sz w:val="18"/>
          <w:szCs w:val="18"/>
          <w:lang w:val="en-US"/>
        </w:rPr>
        <w:t xml:space="preserve">20 </w:t>
      </w:r>
      <w:r w:rsidRPr="008B12DF">
        <w:rPr>
          <w:rFonts w:ascii="Arial" w:hAnsi="Arial" w:cs="Arial"/>
          <w:sz w:val="18"/>
          <w:szCs w:val="18"/>
          <w:lang w:val="en-US"/>
        </w:rPr>
        <w:tab/>
      </w:r>
      <w:r w:rsidRPr="008B12DF">
        <w:rPr>
          <w:rFonts w:ascii="Arial" w:hAnsi="Arial" w:cs="Arial"/>
          <w:color w:val="4472C4" w:themeColor="accent1"/>
          <w:sz w:val="18"/>
          <w:szCs w:val="18"/>
          <w:lang w:val="en-US"/>
        </w:rPr>
        <w:tab/>
      </w:r>
      <w:r w:rsidRPr="008B12DF">
        <w:rPr>
          <w:rFonts w:ascii="Arial" w:hAnsi="Arial" w:cs="Arial"/>
          <w:sz w:val="18"/>
          <w:szCs w:val="18"/>
          <w:lang w:val="en-US"/>
        </w:rPr>
        <w:t xml:space="preserve">100 </w:t>
      </w:r>
      <w:r w:rsidRPr="008B12DF">
        <w:rPr>
          <w:rFonts w:ascii="Arial" w:hAnsi="Arial" w:cs="Arial"/>
          <w:sz w:val="18"/>
          <w:szCs w:val="18"/>
          <w:lang w:val="en-US"/>
        </w:rPr>
        <w:tab/>
      </w:r>
      <w:r w:rsidRPr="008B12DF">
        <w:rPr>
          <w:rFonts w:ascii="Arial" w:hAnsi="Arial" w:cs="Arial"/>
          <w:color w:val="4472C4" w:themeColor="accent1"/>
          <w:sz w:val="18"/>
          <w:szCs w:val="18"/>
          <w:lang w:val="en-US"/>
        </w:rPr>
        <w:tab/>
      </w:r>
      <w:r w:rsidRPr="008B12DF">
        <w:rPr>
          <w:rFonts w:ascii="Arial" w:hAnsi="Arial" w:cs="Arial"/>
          <w:sz w:val="18"/>
          <w:szCs w:val="18"/>
          <w:lang w:val="en-US"/>
        </w:rPr>
        <w:t xml:space="preserve">100 </w:t>
      </w:r>
      <w:r w:rsidRPr="008B12DF">
        <w:rPr>
          <w:rFonts w:ascii="Arial" w:hAnsi="Arial" w:cs="Arial"/>
          <w:sz w:val="18"/>
          <w:szCs w:val="18"/>
          <w:lang w:val="en-US"/>
        </w:rPr>
        <w:tab/>
      </w:r>
      <w:r w:rsidRPr="008B12DF">
        <w:rPr>
          <w:rFonts w:ascii="Arial" w:hAnsi="Arial" w:cs="Arial"/>
          <w:color w:val="4472C4" w:themeColor="accent1"/>
          <w:sz w:val="18"/>
          <w:szCs w:val="18"/>
          <w:lang w:val="en-US"/>
        </w:rPr>
        <w:tab/>
      </w:r>
      <w:r w:rsidRPr="008B12DF">
        <w:rPr>
          <w:rFonts w:ascii="Arial" w:hAnsi="Arial" w:cs="Arial"/>
          <w:sz w:val="18"/>
          <w:szCs w:val="18"/>
          <w:lang w:val="en-US"/>
        </w:rPr>
        <w:t xml:space="preserve">- </w:t>
      </w:r>
      <w:r w:rsidRPr="008B12DF">
        <w:rPr>
          <w:rFonts w:ascii="Arial" w:hAnsi="Arial" w:cs="Arial"/>
          <w:sz w:val="18"/>
          <w:szCs w:val="18"/>
          <w:u w:val="single"/>
          <w:lang w:val="en-US"/>
        </w:rPr>
        <w:t xml:space="preserve">                                  </w:t>
      </w:r>
    </w:p>
    <w:p w14:paraId="35002F3B" w14:textId="77777777" w:rsidR="008B12DF" w:rsidRPr="008B12DF" w:rsidRDefault="008B12DF" w:rsidP="00AE3FDC">
      <w:pPr>
        <w:widowControl w:val="0"/>
        <w:pBdr>
          <w:bottom w:val="single" w:sz="6" w:space="1" w:color="auto"/>
        </w:pBdr>
        <w:spacing w:line="360" w:lineRule="auto"/>
        <w:ind w:left="709" w:right="284"/>
        <w:jc w:val="both"/>
        <w:outlineLvl w:val="0"/>
        <w:rPr>
          <w:rFonts w:ascii="Arial" w:hAnsi="Arial" w:cs="Arial"/>
          <w:sz w:val="18"/>
          <w:szCs w:val="18"/>
          <w:lang w:val="en-US"/>
        </w:rPr>
      </w:pPr>
      <w:r w:rsidRPr="008B12DF">
        <w:rPr>
          <w:rFonts w:ascii="Arial" w:hAnsi="Arial" w:cs="Arial"/>
          <w:sz w:val="18"/>
          <w:szCs w:val="18"/>
          <w:lang w:val="en-US"/>
        </w:rPr>
        <w:t>Consumption [I]</w:t>
      </w:r>
      <w:r w:rsidRPr="008B12DF">
        <w:rPr>
          <w:rFonts w:ascii="Arial" w:hAnsi="Arial" w:cs="Arial"/>
          <w:sz w:val="18"/>
          <w:szCs w:val="18"/>
          <w:lang w:val="en-US"/>
        </w:rPr>
        <w:tab/>
      </w:r>
      <w:r w:rsidRPr="008B12DF">
        <w:rPr>
          <w:rFonts w:ascii="Arial" w:hAnsi="Arial" w:cs="Arial"/>
          <w:color w:val="4472C4" w:themeColor="accent1"/>
          <w:sz w:val="18"/>
          <w:szCs w:val="18"/>
          <w:lang w:val="en-US"/>
        </w:rPr>
        <w:tab/>
      </w:r>
      <w:r w:rsidRPr="008B12DF">
        <w:rPr>
          <w:rFonts w:ascii="Arial" w:hAnsi="Arial" w:cs="Arial"/>
          <w:color w:val="4472C4" w:themeColor="accent1"/>
          <w:sz w:val="18"/>
          <w:szCs w:val="18"/>
          <w:lang w:val="en-US"/>
        </w:rPr>
        <w:tab/>
      </w:r>
      <w:r w:rsidRPr="008B12DF">
        <w:rPr>
          <w:rFonts w:ascii="Arial" w:hAnsi="Arial" w:cs="Arial"/>
          <w:sz w:val="18"/>
          <w:szCs w:val="18"/>
          <w:lang w:val="en-US"/>
        </w:rPr>
        <w:t>21.3µA</w:t>
      </w:r>
      <w:r w:rsidRPr="008B12DF">
        <w:rPr>
          <w:rFonts w:ascii="Arial" w:hAnsi="Arial" w:cs="Arial"/>
          <w:color w:val="4472C4" w:themeColor="accent1"/>
          <w:sz w:val="18"/>
          <w:szCs w:val="18"/>
          <w:lang w:val="en-US"/>
        </w:rPr>
        <w:tab/>
      </w:r>
      <w:r w:rsidRPr="008B12DF">
        <w:rPr>
          <w:rFonts w:ascii="Arial" w:hAnsi="Arial" w:cs="Arial"/>
          <w:color w:val="4472C4" w:themeColor="accent1"/>
          <w:sz w:val="18"/>
          <w:szCs w:val="18"/>
          <w:lang w:val="en-US"/>
        </w:rPr>
        <w:tab/>
      </w:r>
      <w:r w:rsidRPr="008B12DF">
        <w:rPr>
          <w:rFonts w:ascii="Arial" w:hAnsi="Arial" w:cs="Arial"/>
          <w:sz w:val="18"/>
          <w:szCs w:val="18"/>
          <w:lang w:val="en-US"/>
        </w:rPr>
        <w:t>17.4µA</w:t>
      </w:r>
      <w:r w:rsidRPr="008B12DF">
        <w:rPr>
          <w:rFonts w:ascii="Arial" w:hAnsi="Arial" w:cs="Arial"/>
          <w:color w:val="4472C4" w:themeColor="accent1"/>
          <w:sz w:val="18"/>
          <w:szCs w:val="18"/>
          <w:lang w:val="en-US"/>
        </w:rPr>
        <w:tab/>
      </w:r>
      <w:r w:rsidRPr="008B12DF">
        <w:rPr>
          <w:rFonts w:ascii="Arial" w:hAnsi="Arial" w:cs="Arial"/>
          <w:color w:val="4472C4" w:themeColor="accent1"/>
          <w:sz w:val="18"/>
          <w:szCs w:val="18"/>
          <w:lang w:val="en-US"/>
        </w:rPr>
        <w:tab/>
      </w:r>
      <w:r w:rsidRPr="008B12DF">
        <w:rPr>
          <w:rFonts w:ascii="Arial" w:hAnsi="Arial" w:cs="Arial"/>
          <w:sz w:val="18"/>
          <w:szCs w:val="18"/>
          <w:lang w:val="en-US"/>
        </w:rPr>
        <w:t>14.5µA</w:t>
      </w:r>
      <w:r w:rsidRPr="008B12DF">
        <w:rPr>
          <w:rFonts w:ascii="Arial" w:hAnsi="Arial" w:cs="Arial"/>
          <w:sz w:val="18"/>
          <w:szCs w:val="18"/>
          <w:lang w:val="en-US"/>
        </w:rPr>
        <w:tab/>
      </w:r>
      <w:r w:rsidRPr="008B12DF">
        <w:rPr>
          <w:rFonts w:ascii="Arial" w:hAnsi="Arial" w:cs="Arial"/>
          <w:color w:val="4472C4" w:themeColor="accent1"/>
          <w:sz w:val="18"/>
          <w:szCs w:val="18"/>
          <w:lang w:val="en-US"/>
        </w:rPr>
        <w:tab/>
      </w:r>
      <w:r w:rsidRPr="008B12DF">
        <w:rPr>
          <w:rFonts w:ascii="Arial" w:hAnsi="Arial" w:cs="Arial"/>
          <w:sz w:val="18"/>
          <w:szCs w:val="18"/>
          <w:lang w:val="en-US"/>
        </w:rPr>
        <w:t xml:space="preserve">10.5µA </w:t>
      </w:r>
      <w:r w:rsidRPr="008B12DF">
        <w:rPr>
          <w:rFonts w:ascii="Arial" w:hAnsi="Arial" w:cs="Arial"/>
          <w:sz w:val="18"/>
          <w:szCs w:val="18"/>
          <w:lang w:val="en-US"/>
        </w:rPr>
        <w:tab/>
      </w:r>
      <w:r w:rsidRPr="008B12DF">
        <w:rPr>
          <w:rFonts w:ascii="Arial" w:hAnsi="Arial" w:cs="Arial"/>
          <w:sz w:val="18"/>
          <w:szCs w:val="18"/>
          <w:lang w:val="en-US"/>
        </w:rPr>
        <w:tab/>
        <w:t xml:space="preserve">6.4µA </w:t>
      </w:r>
      <w:r w:rsidRPr="008B12DF">
        <w:rPr>
          <w:rFonts w:ascii="Arial" w:hAnsi="Arial" w:cs="Arial"/>
          <w:sz w:val="18"/>
          <w:szCs w:val="18"/>
          <w:lang w:val="en-US"/>
        </w:rPr>
        <w:tab/>
      </w:r>
      <w:r w:rsidRPr="008B12DF">
        <w:rPr>
          <w:rFonts w:ascii="Arial" w:hAnsi="Arial" w:cs="Arial"/>
          <w:sz w:val="18"/>
          <w:szCs w:val="18"/>
          <w:lang w:val="en-US"/>
        </w:rPr>
        <w:tab/>
        <w:t>18.0µA</w:t>
      </w:r>
      <w:r w:rsidRPr="008B12DF">
        <w:rPr>
          <w:rFonts w:ascii="Arial" w:hAnsi="Arial" w:cs="Arial"/>
          <w:sz w:val="18"/>
          <w:szCs w:val="18"/>
          <w:lang w:val="en-US"/>
        </w:rPr>
        <w:tab/>
      </w:r>
      <w:r w:rsidRPr="008B12DF">
        <w:rPr>
          <w:rFonts w:ascii="Arial" w:hAnsi="Arial" w:cs="Arial"/>
          <w:sz w:val="18"/>
          <w:szCs w:val="18"/>
          <w:lang w:val="en-US"/>
        </w:rPr>
        <w:tab/>
        <w:t xml:space="preserve">19.9µA </w:t>
      </w:r>
      <w:r w:rsidRPr="008B12DF">
        <w:rPr>
          <w:rFonts w:ascii="Arial" w:hAnsi="Arial" w:cs="Arial"/>
          <w:sz w:val="18"/>
          <w:szCs w:val="18"/>
          <w:lang w:val="en-US"/>
        </w:rPr>
        <w:tab/>
      </w:r>
      <w:r w:rsidRPr="008B12DF">
        <w:rPr>
          <w:rFonts w:ascii="Arial" w:hAnsi="Arial" w:cs="Arial"/>
          <w:sz w:val="18"/>
          <w:szCs w:val="18"/>
          <w:lang w:val="en-US"/>
        </w:rPr>
        <w:tab/>
        <w:t>850nA</w:t>
      </w:r>
    </w:p>
    <w:p w14:paraId="6320C16C" w14:textId="77777777" w:rsidR="008B12DF" w:rsidRPr="008B12DF" w:rsidRDefault="008B12DF" w:rsidP="00AE3FDC">
      <w:pPr>
        <w:widowControl w:val="0"/>
        <w:pBdr>
          <w:bottom w:val="single" w:sz="6" w:space="1" w:color="auto"/>
        </w:pBdr>
        <w:spacing w:line="360" w:lineRule="auto"/>
        <w:ind w:left="709" w:right="284"/>
        <w:jc w:val="both"/>
        <w:outlineLvl w:val="0"/>
        <w:rPr>
          <w:rFonts w:ascii="Arial" w:hAnsi="Arial" w:cs="Arial"/>
          <w:sz w:val="18"/>
          <w:szCs w:val="18"/>
          <w:lang w:val="en-US"/>
        </w:rPr>
      </w:pPr>
      <w:r w:rsidRPr="008B12DF">
        <w:rPr>
          <w:rFonts w:ascii="Arial" w:hAnsi="Arial" w:cs="Arial"/>
          <w:sz w:val="18"/>
          <w:szCs w:val="18"/>
          <w:lang w:val="en-US"/>
        </w:rPr>
        <w:t>Duration*, (hours/days)</w:t>
      </w:r>
      <w:r w:rsidRPr="008B12DF">
        <w:rPr>
          <w:rFonts w:ascii="Arial" w:hAnsi="Arial" w:cs="Arial"/>
          <w:color w:val="4472C4" w:themeColor="accent1"/>
          <w:sz w:val="18"/>
          <w:szCs w:val="18"/>
          <w:lang w:val="en-US"/>
        </w:rPr>
        <w:tab/>
      </w:r>
      <w:r w:rsidRPr="008B12DF">
        <w:rPr>
          <w:rFonts w:ascii="Arial" w:hAnsi="Arial" w:cs="Arial"/>
          <w:color w:val="4472C4" w:themeColor="accent1"/>
          <w:sz w:val="18"/>
          <w:szCs w:val="18"/>
          <w:lang w:val="en-US"/>
        </w:rPr>
        <w:tab/>
      </w:r>
      <w:r w:rsidRPr="008B12DF">
        <w:rPr>
          <w:rFonts w:ascii="Arial" w:hAnsi="Arial" w:cs="Arial"/>
          <w:sz w:val="18"/>
          <w:szCs w:val="18"/>
          <w:lang w:val="en-US"/>
        </w:rPr>
        <w:t>1407.7h/58.7d</w:t>
      </w:r>
      <w:r w:rsidRPr="008B12DF">
        <w:rPr>
          <w:rFonts w:ascii="Arial" w:hAnsi="Arial" w:cs="Arial"/>
          <w:color w:val="4472C4" w:themeColor="accent1"/>
          <w:sz w:val="18"/>
          <w:szCs w:val="18"/>
          <w:lang w:val="en-US"/>
        </w:rPr>
        <w:tab/>
      </w:r>
      <w:r w:rsidRPr="008B12DF">
        <w:rPr>
          <w:rFonts w:ascii="Arial" w:hAnsi="Arial" w:cs="Arial"/>
          <w:sz w:val="18"/>
          <w:szCs w:val="18"/>
          <w:lang w:val="en-US"/>
        </w:rPr>
        <w:t>1721.9h/71.7d</w:t>
      </w:r>
      <w:r w:rsidRPr="008B12DF">
        <w:rPr>
          <w:rFonts w:ascii="Arial" w:hAnsi="Arial" w:cs="Arial"/>
          <w:color w:val="4472C4" w:themeColor="accent1"/>
          <w:sz w:val="18"/>
          <w:szCs w:val="18"/>
          <w:lang w:val="en-US"/>
        </w:rPr>
        <w:tab/>
      </w:r>
      <w:r w:rsidRPr="008B12DF">
        <w:rPr>
          <w:rFonts w:ascii="Arial" w:hAnsi="Arial" w:cs="Arial"/>
          <w:sz w:val="18"/>
          <w:szCs w:val="18"/>
          <w:lang w:val="en-US"/>
        </w:rPr>
        <w:t>2065.8h/86.1d</w:t>
      </w:r>
      <w:r w:rsidRPr="008B12DF">
        <w:rPr>
          <w:rFonts w:ascii="Arial" w:hAnsi="Arial" w:cs="Arial"/>
          <w:color w:val="4472C4" w:themeColor="accent1"/>
          <w:sz w:val="18"/>
          <w:szCs w:val="18"/>
          <w:lang w:val="en-US"/>
        </w:rPr>
        <w:tab/>
      </w:r>
      <w:r w:rsidRPr="008B12DF">
        <w:rPr>
          <w:rFonts w:ascii="Arial" w:hAnsi="Arial" w:cs="Arial"/>
          <w:sz w:val="18"/>
          <w:szCs w:val="18"/>
          <w:lang w:val="en-US"/>
        </w:rPr>
        <w:t>2863.2h/119.3d</w:t>
      </w:r>
      <w:r w:rsidRPr="008B12DF">
        <w:rPr>
          <w:rFonts w:ascii="Arial" w:hAnsi="Arial" w:cs="Arial"/>
          <w:color w:val="4472C4" w:themeColor="accent1"/>
          <w:sz w:val="18"/>
          <w:szCs w:val="18"/>
          <w:lang w:val="en-US"/>
        </w:rPr>
        <w:tab/>
      </w:r>
      <w:r w:rsidRPr="008B12DF">
        <w:rPr>
          <w:rFonts w:ascii="Arial" w:hAnsi="Arial" w:cs="Arial"/>
          <w:sz w:val="18"/>
          <w:szCs w:val="18"/>
          <w:lang w:val="en-US"/>
        </w:rPr>
        <w:t>4695.7h/195.7d</w:t>
      </w:r>
      <w:r w:rsidRPr="008B12DF">
        <w:rPr>
          <w:rFonts w:ascii="Arial" w:hAnsi="Arial" w:cs="Arial"/>
          <w:color w:val="4472C4" w:themeColor="accent1"/>
          <w:sz w:val="18"/>
          <w:szCs w:val="18"/>
          <w:lang w:val="en-US"/>
        </w:rPr>
        <w:tab/>
      </w:r>
      <w:r w:rsidRPr="008B12DF">
        <w:rPr>
          <w:rFonts w:ascii="Arial" w:hAnsi="Arial" w:cs="Arial"/>
          <w:sz w:val="18"/>
          <w:szCs w:val="18"/>
          <w:lang w:val="en-US"/>
        </w:rPr>
        <w:t>1666.7h/69.4d</w:t>
      </w:r>
      <w:r w:rsidRPr="008B12DF">
        <w:rPr>
          <w:rFonts w:ascii="Arial" w:hAnsi="Arial" w:cs="Arial"/>
          <w:sz w:val="18"/>
          <w:szCs w:val="18"/>
          <w:lang w:val="en-US"/>
        </w:rPr>
        <w:tab/>
        <w:t>1509.2h/62.9d</w:t>
      </w:r>
      <w:r w:rsidRPr="008B12DF">
        <w:rPr>
          <w:rFonts w:ascii="Arial" w:hAnsi="Arial" w:cs="Arial"/>
          <w:sz w:val="18"/>
          <w:szCs w:val="18"/>
          <w:lang w:val="en-US"/>
        </w:rPr>
        <w:tab/>
        <w:t>35294.1h/1470.6d</w:t>
      </w:r>
    </w:p>
    <w:p w14:paraId="7AA94803" w14:textId="77777777" w:rsidR="008B12DF" w:rsidRPr="008B12DF" w:rsidRDefault="008B12DF" w:rsidP="00AE3FDC">
      <w:pPr>
        <w:widowControl w:val="0"/>
        <w:pBdr>
          <w:bottom w:val="single" w:sz="6" w:space="1" w:color="auto"/>
        </w:pBdr>
        <w:spacing w:line="360" w:lineRule="auto"/>
        <w:ind w:left="709" w:right="284"/>
        <w:jc w:val="both"/>
        <w:outlineLvl w:val="0"/>
        <w:rPr>
          <w:rFonts w:ascii="Arial" w:hAnsi="Arial" w:cs="Arial"/>
          <w:color w:val="4472C4" w:themeColor="accent1"/>
          <w:sz w:val="18"/>
          <w:szCs w:val="18"/>
          <w:lang w:val="en-US"/>
        </w:rPr>
      </w:pPr>
      <w:r w:rsidRPr="008B12DF">
        <w:rPr>
          <w:rFonts w:ascii="Arial" w:hAnsi="Arial" w:cs="Arial"/>
          <w:sz w:val="18"/>
          <w:szCs w:val="18"/>
          <w:lang w:val="en-US"/>
        </w:rPr>
        <w:t>IPG-Information, LED flashing</w:t>
      </w:r>
      <w:r w:rsidRPr="008B12DF">
        <w:rPr>
          <w:rFonts w:ascii="Arial" w:hAnsi="Arial" w:cs="Arial"/>
          <w:sz w:val="18"/>
          <w:szCs w:val="18"/>
          <w:lang w:val="en-US"/>
        </w:rPr>
        <w:tab/>
        <w:t>7x short</w:t>
      </w:r>
      <w:r w:rsidRPr="008B12DF">
        <w:rPr>
          <w:rFonts w:ascii="Arial" w:hAnsi="Arial" w:cs="Arial"/>
          <w:sz w:val="18"/>
          <w:szCs w:val="18"/>
          <w:lang w:val="en-US"/>
        </w:rPr>
        <w:tab/>
      </w:r>
      <w:r w:rsidRPr="008B12DF">
        <w:rPr>
          <w:rFonts w:ascii="Arial" w:hAnsi="Arial" w:cs="Arial"/>
          <w:sz w:val="18"/>
          <w:szCs w:val="18"/>
          <w:lang w:val="en-US"/>
        </w:rPr>
        <w:tab/>
        <w:t>5x short</w:t>
      </w:r>
      <w:r w:rsidRPr="008B12DF">
        <w:rPr>
          <w:rFonts w:ascii="Arial" w:hAnsi="Arial" w:cs="Arial"/>
          <w:sz w:val="18"/>
          <w:szCs w:val="18"/>
          <w:lang w:val="en-US"/>
        </w:rPr>
        <w:tab/>
      </w:r>
      <w:r w:rsidRPr="008B12DF">
        <w:rPr>
          <w:rFonts w:ascii="Arial" w:hAnsi="Arial" w:cs="Arial"/>
          <w:sz w:val="18"/>
          <w:szCs w:val="18"/>
          <w:lang w:val="en-US"/>
        </w:rPr>
        <w:tab/>
        <w:t>15x short</w:t>
      </w:r>
      <w:r w:rsidRPr="008B12DF">
        <w:rPr>
          <w:rFonts w:ascii="Arial" w:hAnsi="Arial" w:cs="Arial"/>
          <w:sz w:val="18"/>
          <w:szCs w:val="18"/>
          <w:lang w:val="en-US"/>
        </w:rPr>
        <w:tab/>
        <w:t>13x short</w:t>
      </w:r>
      <w:r w:rsidRPr="008B12DF">
        <w:rPr>
          <w:rFonts w:ascii="Arial" w:hAnsi="Arial" w:cs="Arial"/>
          <w:sz w:val="18"/>
          <w:szCs w:val="18"/>
          <w:lang w:val="en-US"/>
        </w:rPr>
        <w:tab/>
        <w:t>3x short</w:t>
      </w:r>
      <w:r w:rsidRPr="008B12DF">
        <w:rPr>
          <w:rFonts w:ascii="Arial" w:hAnsi="Arial" w:cs="Arial"/>
          <w:sz w:val="18"/>
          <w:szCs w:val="18"/>
          <w:lang w:val="en-US"/>
        </w:rPr>
        <w:tab/>
      </w:r>
      <w:r w:rsidRPr="008B12DF">
        <w:rPr>
          <w:rFonts w:ascii="Arial" w:hAnsi="Arial" w:cs="Arial"/>
          <w:sz w:val="18"/>
          <w:szCs w:val="18"/>
          <w:lang w:val="en-US"/>
        </w:rPr>
        <w:tab/>
        <w:t>11x short</w:t>
      </w:r>
      <w:r w:rsidRPr="008B12DF">
        <w:rPr>
          <w:rFonts w:ascii="Arial" w:hAnsi="Arial" w:cs="Arial"/>
          <w:sz w:val="18"/>
          <w:szCs w:val="18"/>
          <w:lang w:val="en-US"/>
        </w:rPr>
        <w:tab/>
        <w:t>9x short</w:t>
      </w:r>
      <w:r w:rsidRPr="008B12DF">
        <w:rPr>
          <w:rFonts w:ascii="Arial" w:hAnsi="Arial" w:cs="Arial"/>
          <w:sz w:val="18"/>
          <w:szCs w:val="18"/>
          <w:lang w:val="en-US"/>
        </w:rPr>
        <w:tab/>
      </w:r>
      <w:r w:rsidRPr="008B12DF">
        <w:rPr>
          <w:rFonts w:ascii="Arial" w:hAnsi="Arial" w:cs="Arial"/>
          <w:sz w:val="18"/>
          <w:szCs w:val="18"/>
          <w:lang w:val="en-US"/>
        </w:rPr>
        <w:tab/>
        <w:t>1x long</w:t>
      </w:r>
    </w:p>
    <w:p w14:paraId="4B3C9DFD" w14:textId="47F27FD7" w:rsidR="00B5238C" w:rsidRDefault="008B12DF" w:rsidP="00AE3FDC">
      <w:pPr>
        <w:widowControl w:val="0"/>
        <w:spacing w:line="240" w:lineRule="auto"/>
        <w:ind w:left="709" w:right="284"/>
        <w:jc w:val="both"/>
        <w:outlineLvl w:val="0"/>
        <w:rPr>
          <w:rFonts w:ascii="Arial" w:hAnsi="Arial" w:cs="Arial"/>
          <w:sz w:val="16"/>
          <w:szCs w:val="16"/>
          <w:lang w:val="en-US"/>
        </w:rPr>
      </w:pPr>
      <w:r w:rsidRPr="54AEFE20">
        <w:rPr>
          <w:rFonts w:ascii="Arial" w:hAnsi="Arial" w:cs="Arial"/>
          <w:sz w:val="16"/>
          <w:szCs w:val="16"/>
          <w:lang w:val="en-US"/>
        </w:rPr>
        <w:t>*</w:t>
      </w:r>
      <w:proofErr w:type="gramStart"/>
      <w:r w:rsidRPr="54AEFE20">
        <w:rPr>
          <w:rFonts w:ascii="Arial" w:hAnsi="Arial" w:cs="Arial"/>
          <w:sz w:val="16"/>
          <w:szCs w:val="16"/>
          <w:lang w:val="en-US"/>
        </w:rPr>
        <w:t>calculated</w:t>
      </w:r>
      <w:proofErr w:type="gramEnd"/>
      <w:r w:rsidRPr="54AEFE20">
        <w:rPr>
          <w:rFonts w:ascii="Arial" w:hAnsi="Arial" w:cs="Arial"/>
          <w:sz w:val="16"/>
          <w:szCs w:val="16"/>
          <w:lang w:val="en-US"/>
        </w:rPr>
        <w:t xml:space="preserve"> with Q = I * d and t = Q / I = (nominal capacity) / (individual measured current consumption), where Q was 30 </w:t>
      </w:r>
      <w:proofErr w:type="spellStart"/>
      <w:r w:rsidRPr="54AEFE20">
        <w:rPr>
          <w:rFonts w:ascii="Arial" w:hAnsi="Arial" w:cs="Arial"/>
          <w:sz w:val="16"/>
          <w:szCs w:val="16"/>
          <w:lang w:val="en-US"/>
        </w:rPr>
        <w:t>mAh</w:t>
      </w:r>
      <w:proofErr w:type="spellEnd"/>
      <w:r w:rsidRPr="54AEFE20">
        <w:rPr>
          <w:rFonts w:ascii="Arial" w:hAnsi="Arial" w:cs="Arial"/>
          <w:sz w:val="16"/>
          <w:szCs w:val="16"/>
          <w:lang w:val="en-US"/>
        </w:rPr>
        <w:t xml:space="preserve"> (manufacturer coin cell capacity for the CR927) and I was the corresponding average current consumption of each set paradigm.</w:t>
      </w:r>
    </w:p>
    <w:p w14:paraId="3D1F298E" w14:textId="77777777" w:rsidR="00B5238C" w:rsidRDefault="00B5238C">
      <w:pPr>
        <w:rPr>
          <w:rFonts w:ascii="Arial" w:hAnsi="Arial" w:cs="Arial"/>
          <w:sz w:val="16"/>
          <w:szCs w:val="16"/>
          <w:lang w:val="en-US"/>
        </w:rPr>
      </w:pPr>
      <w:r>
        <w:rPr>
          <w:rFonts w:ascii="Arial" w:hAnsi="Arial" w:cs="Arial"/>
          <w:sz w:val="16"/>
          <w:szCs w:val="16"/>
          <w:lang w:val="en-US"/>
        </w:rPr>
        <w:br w:type="page"/>
      </w:r>
    </w:p>
    <w:p w14:paraId="6073CD05" w14:textId="43A8C951" w:rsidR="001D5EEF" w:rsidRDefault="001D5EEF" w:rsidP="00F3311D">
      <w:pPr>
        <w:pStyle w:val="NurText"/>
        <w:ind w:right="-426"/>
        <w:jc w:val="center"/>
        <w:rPr>
          <w:rFonts w:ascii="Arial" w:hAnsi="Arial" w:cs="Arial"/>
          <w:b/>
          <w:bCs/>
          <w:sz w:val="16"/>
          <w:szCs w:val="16"/>
          <w:lang w:val="en-US"/>
        </w:rPr>
      </w:pPr>
      <w:r w:rsidRPr="00E87A52">
        <w:rPr>
          <w:rFonts w:ascii="Arial" w:hAnsi="Arial" w:cs="Arial"/>
          <w:noProof/>
          <w:sz w:val="28"/>
          <w:szCs w:val="28"/>
          <w:lang w:val="en-US"/>
        </w:rPr>
        <w:lastRenderedPageBreak/>
        <mc:AlternateContent>
          <mc:Choice Requires="wps">
            <w:drawing>
              <wp:anchor distT="45720" distB="45720" distL="114300" distR="114300" simplePos="0" relativeHeight="251658242" behindDoc="0" locked="0" layoutInCell="1" allowOverlap="1" wp14:anchorId="1AA8ACEA" wp14:editId="2C9E005A">
                <wp:simplePos x="0" y="0"/>
                <wp:positionH relativeFrom="column">
                  <wp:posOffset>4138295</wp:posOffset>
                </wp:positionH>
                <wp:positionV relativeFrom="paragraph">
                  <wp:posOffset>-153670</wp:posOffset>
                </wp:positionV>
                <wp:extent cx="2195830" cy="323850"/>
                <wp:effectExtent l="0" t="0" r="0" b="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5830" cy="323850"/>
                        </a:xfrm>
                        <a:prstGeom prst="rect">
                          <a:avLst/>
                        </a:prstGeom>
                        <a:noFill/>
                        <a:ln w="9525">
                          <a:noFill/>
                          <a:miter lim="800000"/>
                          <a:headEnd/>
                          <a:tailEnd/>
                        </a:ln>
                      </wps:spPr>
                      <wps:txbx>
                        <w:txbxContent>
                          <w:p w14:paraId="0565BAA4" w14:textId="2C5A52E9" w:rsidR="00E87A52" w:rsidRDefault="00E87A52">
                            <w:r w:rsidRPr="003D5DFF">
                              <w:rPr>
                                <w:rFonts w:ascii="Arial" w:hAnsi="Arial" w:cs="Arial"/>
                                <w:sz w:val="28"/>
                                <w:szCs w:val="28"/>
                                <w:lang w:val="en-US"/>
                              </w:rPr>
                              <w:t xml:space="preserve">Supplementary </w:t>
                            </w:r>
                            <w:r w:rsidRPr="001E4C13">
                              <w:rPr>
                                <w:rFonts w:ascii="Arial" w:hAnsi="Arial" w:cs="Arial"/>
                                <w:sz w:val="28"/>
                                <w:szCs w:val="28"/>
                                <w:lang w:val="en-US"/>
                              </w:rPr>
                              <w:t xml:space="preserve">Figure </w:t>
                            </w:r>
                            <w:r w:rsidRPr="001E4C13">
                              <w:rPr>
                                <w:rFonts w:ascii="Arial" w:hAnsi="Arial" w:cs="Arial"/>
                                <w:i/>
                                <w:sz w:val="28"/>
                                <w:szCs w:val="28"/>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8ACEA" id="_x0000_s1027" type="#_x0000_t202" style="position:absolute;left:0;text-align:left;margin-left:325.85pt;margin-top:-12.1pt;width:172.9pt;height:25.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" filled="f" stroked="f">
                <v:textbox>
                  <w:txbxContent>
                    <w:p w14:paraId="0565BAA4" w14:textId="2C5A52E9" w:rsidR="00E87A52" w:rsidRDefault="00E87A52">
                      <w:r w:rsidRPr="003D5DFF">
                        <w:rPr>
                          <w:rFonts w:ascii="Arial" w:hAnsi="Arial" w:cs="Arial"/>
                          <w:sz w:val="28"/>
                          <w:szCs w:val="28"/>
                          <w:lang w:val="en-US"/>
                        </w:rPr>
                        <w:t xml:space="preserve">Supplementary </w:t>
                      </w:r>
                      <w:r w:rsidRPr="001E4C13">
                        <w:rPr>
                          <w:rFonts w:ascii="Arial" w:hAnsi="Arial" w:cs="Arial"/>
                          <w:sz w:val="28"/>
                          <w:szCs w:val="28"/>
                          <w:lang w:val="en-US"/>
                        </w:rPr>
                        <w:t xml:space="preserve">Figure </w:t>
                      </w:r>
                      <w:r w:rsidRPr="001E4C13">
                        <w:rPr>
                          <w:rFonts w:ascii="Arial" w:hAnsi="Arial" w:cs="Arial"/>
                          <w:i/>
                          <w:sz w:val="28"/>
                          <w:szCs w:val="28"/>
                          <w:lang w:val="en-US"/>
                        </w:rPr>
                        <w:t>2</w:t>
                      </w:r>
                    </w:p>
                  </w:txbxContent>
                </v:textbox>
              </v:shape>
            </w:pict>
          </mc:Fallback>
        </mc:AlternateContent>
      </w:r>
      <w:r w:rsidRPr="0066050E">
        <w:rPr>
          <w:noProof/>
        </w:rPr>
        <w:drawing>
          <wp:inline distT="0" distB="0" distL="0" distR="0" wp14:anchorId="7CEC0816" wp14:editId="05FF2DE8">
            <wp:extent cx="8621395" cy="5581801"/>
            <wp:effectExtent l="0" t="0" r="0" b="0"/>
            <wp:docPr id="12585676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67675"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8676872" cy="5617719"/>
                    </a:xfrm>
                    <a:prstGeom prst="rect">
                      <a:avLst/>
                    </a:prstGeom>
                  </pic:spPr>
                </pic:pic>
              </a:graphicData>
            </a:graphic>
          </wp:inline>
        </w:drawing>
      </w:r>
    </w:p>
    <w:p w14:paraId="47F7BC8D" w14:textId="08E2950F" w:rsidR="00F3311D" w:rsidRPr="003D5117" w:rsidRDefault="3BDD2CCA" w:rsidP="0F05892F">
      <w:pPr>
        <w:pStyle w:val="NurText"/>
        <w:ind w:left="284" w:right="142"/>
        <w:rPr>
          <w:rFonts w:ascii="Arial" w:hAnsi="Arial" w:cs="Arial"/>
          <w:b/>
          <w:bCs/>
          <w:i/>
          <w:iCs/>
          <w:sz w:val="14"/>
          <w:szCs w:val="14"/>
          <w:lang w:val="en-US"/>
        </w:rPr>
      </w:pPr>
      <w:r w:rsidRPr="0F05892F">
        <w:rPr>
          <w:rFonts w:ascii="Arial" w:hAnsi="Arial" w:cs="Arial"/>
          <w:b/>
          <w:bCs/>
          <w:sz w:val="16"/>
          <w:szCs w:val="16"/>
          <w:lang w:val="en-US"/>
        </w:rPr>
        <w:t>Supplementary</w:t>
      </w:r>
      <w:r w:rsidR="001D5EEF" w:rsidRPr="0F05892F">
        <w:rPr>
          <w:rFonts w:ascii="Arial" w:hAnsi="Arial" w:cs="Arial"/>
          <w:b/>
          <w:bCs/>
          <w:sz w:val="16"/>
          <w:szCs w:val="16"/>
          <w:lang w:val="en-US"/>
        </w:rPr>
        <w:t xml:space="preserve"> Figure 2.</w:t>
      </w:r>
      <w:r w:rsidR="001D5EEF" w:rsidRPr="0F05892F">
        <w:rPr>
          <w:rFonts w:ascii="Arial" w:hAnsi="Arial" w:cs="Arial"/>
          <w:sz w:val="16"/>
          <w:szCs w:val="16"/>
          <w:lang w:val="en-US"/>
        </w:rPr>
        <w:t xml:space="preserve">  (</w:t>
      </w:r>
      <w:r w:rsidR="001D5EEF" w:rsidRPr="0F05892F">
        <w:rPr>
          <w:rFonts w:ascii="Arial" w:hAnsi="Arial" w:cs="Arial"/>
          <w:b/>
          <w:bCs/>
          <w:sz w:val="16"/>
          <w:szCs w:val="16"/>
          <w:lang w:val="en-US"/>
        </w:rPr>
        <w:t>A</w:t>
      </w:r>
      <w:r w:rsidR="17C9AFD4" w:rsidRPr="0F05892F">
        <w:rPr>
          <w:rFonts w:ascii="Arial" w:hAnsi="Arial" w:cs="Arial"/>
          <w:b/>
          <w:bCs/>
          <w:sz w:val="16"/>
          <w:szCs w:val="16"/>
          <w:lang w:val="en-US"/>
        </w:rPr>
        <w:t xml:space="preserve"> &amp; B</w:t>
      </w:r>
      <w:r w:rsidR="001D5EEF" w:rsidRPr="0F05892F">
        <w:rPr>
          <w:rFonts w:ascii="Arial" w:hAnsi="Arial" w:cs="Arial"/>
          <w:sz w:val="16"/>
          <w:szCs w:val="16"/>
          <w:lang w:val="en-US"/>
        </w:rPr>
        <w:t>) show</w:t>
      </w:r>
      <w:r w:rsidR="7D1A08A5" w:rsidRPr="0F05892F">
        <w:rPr>
          <w:rFonts w:ascii="Arial" w:hAnsi="Arial" w:cs="Arial"/>
          <w:sz w:val="16"/>
          <w:szCs w:val="16"/>
          <w:lang w:val="en-US"/>
        </w:rPr>
        <w:t>ing</w:t>
      </w:r>
      <w:r w:rsidR="001D5EEF" w:rsidRPr="0F05892F">
        <w:rPr>
          <w:rFonts w:ascii="Arial" w:hAnsi="Arial" w:cs="Arial"/>
          <w:sz w:val="16"/>
          <w:szCs w:val="16"/>
          <w:lang w:val="en-US"/>
        </w:rPr>
        <w:t xml:space="preserve"> results (in contrast to </w:t>
      </w:r>
      <w:r w:rsidR="006C7671">
        <w:rPr>
          <w:rFonts w:ascii="Arial" w:hAnsi="Arial" w:cs="Arial"/>
          <w:sz w:val="16"/>
          <w:szCs w:val="16"/>
          <w:lang w:val="en-US"/>
        </w:rPr>
        <w:t>m</w:t>
      </w:r>
      <w:r w:rsidR="6B3DD223" w:rsidRPr="0F05892F">
        <w:rPr>
          <w:rFonts w:ascii="Arial" w:hAnsi="Arial" w:cs="Arial"/>
          <w:sz w:val="16"/>
          <w:szCs w:val="16"/>
          <w:lang w:val="en-US"/>
        </w:rPr>
        <w:t xml:space="preserve">anuscript </w:t>
      </w:r>
      <w:r w:rsidR="001D5EEF" w:rsidRPr="0F05892F">
        <w:rPr>
          <w:rFonts w:ascii="Arial" w:hAnsi="Arial" w:cs="Arial"/>
          <w:sz w:val="16"/>
          <w:szCs w:val="16"/>
          <w:lang w:val="en-US"/>
        </w:rPr>
        <w:t>Figure 2B and 2C) of parametric analysis of 4 different treatment days of n = 16 animals also from baseline over 6-OHDA phase to acute phase of not significant theta-burst-stimulation with 100Hz. In (</w:t>
      </w:r>
      <w:r w:rsidR="001D5EEF" w:rsidRPr="0F05892F">
        <w:rPr>
          <w:rFonts w:ascii="Arial" w:hAnsi="Arial" w:cs="Arial"/>
          <w:b/>
          <w:bCs/>
          <w:sz w:val="16"/>
          <w:szCs w:val="16"/>
          <w:lang w:val="en-US"/>
        </w:rPr>
        <w:t>B</w:t>
      </w:r>
      <w:r w:rsidR="001D5EEF" w:rsidRPr="0F05892F">
        <w:rPr>
          <w:rFonts w:ascii="Arial" w:hAnsi="Arial" w:cs="Arial"/>
          <w:sz w:val="16"/>
          <w:szCs w:val="16"/>
          <w:lang w:val="en-US"/>
        </w:rPr>
        <w:t>) we also show results of the parametric analysis. In this second case we tested for behavior in pairs from post implantation to final long-term 100Hz theta-burst-stimulation. Stimulation did not show increased motor behavior in acute and throughout the long-term treatment (n = 8 to n = 5). Statistical analysis in (A&amp;B) as pairwise Student’s t-tests (p-values please see text). More statistical details in the GitHub folder</w:t>
      </w:r>
      <w:r w:rsidR="000665DA">
        <w:rPr>
          <w:rFonts w:ascii="Arial" w:hAnsi="Arial" w:cs="Arial"/>
          <w:sz w:val="16"/>
          <w:szCs w:val="16"/>
          <w:lang w:val="en-US"/>
        </w:rPr>
        <w:t xml:space="preserve"> </w:t>
      </w:r>
      <w:r w:rsidR="000665DA" w:rsidRPr="000665DA">
        <w:rPr>
          <w:rFonts w:ascii="Arial" w:hAnsi="Arial" w:cs="Arial"/>
          <w:sz w:val="16"/>
          <w:szCs w:val="16"/>
          <w:lang w:val="en-US"/>
        </w:rPr>
        <w:t>https://github.com/RPaulat/expDBS</w:t>
      </w:r>
      <w:r w:rsidR="001D5EEF" w:rsidRPr="0F05892F">
        <w:rPr>
          <w:rFonts w:ascii="Arial" w:hAnsi="Arial" w:cs="Arial"/>
          <w:sz w:val="16"/>
          <w:szCs w:val="16"/>
          <w:lang w:val="en-US"/>
        </w:rPr>
        <w:t>. The acute trail comprehension in (</w:t>
      </w:r>
      <w:r w:rsidR="001D5EEF" w:rsidRPr="0F05892F">
        <w:rPr>
          <w:rFonts w:ascii="Arial" w:hAnsi="Arial" w:cs="Arial"/>
          <w:b/>
          <w:bCs/>
          <w:sz w:val="16"/>
          <w:szCs w:val="16"/>
          <w:lang w:val="en-US"/>
        </w:rPr>
        <w:t>C</w:t>
      </w:r>
      <w:r w:rsidR="001D5EEF" w:rsidRPr="0F05892F">
        <w:rPr>
          <w:rFonts w:ascii="Arial" w:hAnsi="Arial" w:cs="Arial"/>
          <w:sz w:val="16"/>
          <w:szCs w:val="16"/>
          <w:lang w:val="en-US"/>
        </w:rPr>
        <w:t xml:space="preserve">) shows all results before post implant (white bars) in contrast to </w:t>
      </w:r>
      <w:r w:rsidR="6572F824" w:rsidRPr="0F05892F">
        <w:rPr>
          <w:rFonts w:ascii="Arial" w:hAnsi="Arial" w:cs="Arial"/>
          <w:sz w:val="16"/>
          <w:szCs w:val="16"/>
          <w:lang w:val="en-US"/>
        </w:rPr>
        <w:t xml:space="preserve">the </w:t>
      </w:r>
      <w:r w:rsidR="001D5EEF" w:rsidRPr="0F05892F">
        <w:rPr>
          <w:rFonts w:ascii="Arial" w:hAnsi="Arial" w:cs="Arial"/>
          <w:sz w:val="16"/>
          <w:szCs w:val="16"/>
          <w:lang w:val="en-US"/>
        </w:rPr>
        <w:t xml:space="preserve">different acute paradigms (grey bars) for the cylinder tests (n = 16). The acute stimulation phase (grey bars) was randomized and spitted into </w:t>
      </w:r>
      <w:r w:rsidR="008B3319">
        <w:rPr>
          <w:rFonts w:ascii="Arial" w:hAnsi="Arial" w:cs="Arial"/>
          <w:sz w:val="16"/>
          <w:szCs w:val="16"/>
          <w:lang w:val="en-US"/>
        </w:rPr>
        <w:t xml:space="preserve">different </w:t>
      </w:r>
      <w:r w:rsidR="001D5EEF" w:rsidRPr="0F05892F">
        <w:rPr>
          <w:rFonts w:ascii="Arial" w:hAnsi="Arial" w:cs="Arial"/>
          <w:sz w:val="16"/>
          <w:szCs w:val="16"/>
          <w:lang w:val="en-US"/>
        </w:rPr>
        <w:t>delayed groups.</w:t>
      </w:r>
    </w:p>
    <w:p w14:paraId="54CE4079" w14:textId="52118305" w:rsidR="008B12DF" w:rsidRDefault="001D5EEF" w:rsidP="004C68D5">
      <w:pPr>
        <w:pStyle w:val="NurText"/>
        <w:ind w:right="-426"/>
        <w:jc w:val="center"/>
        <w:rPr>
          <w:rFonts w:ascii="Arial" w:hAnsi="Arial" w:cs="Arial"/>
          <w:b/>
          <w:bCs/>
          <w:i/>
          <w:sz w:val="14"/>
          <w:szCs w:val="14"/>
        </w:rPr>
      </w:pPr>
      <w:r>
        <w:rPr>
          <w:noProof/>
          <w:lang w:eastAsia="de-DE"/>
        </w:rPr>
        <w:lastRenderedPageBreak/>
        <mc:AlternateContent>
          <mc:Choice Requires="wps">
            <w:drawing>
              <wp:anchor distT="0" distB="0" distL="114300" distR="114300" simplePos="0" relativeHeight="251658240" behindDoc="0" locked="0" layoutInCell="1" allowOverlap="1" wp14:anchorId="3D77E23A" wp14:editId="4D374779">
                <wp:simplePos x="0" y="0"/>
                <wp:positionH relativeFrom="margin">
                  <wp:posOffset>4128135</wp:posOffset>
                </wp:positionH>
                <wp:positionV relativeFrom="paragraph">
                  <wp:posOffset>-153670</wp:posOffset>
                </wp:positionV>
                <wp:extent cx="2529205" cy="305624"/>
                <wp:effectExtent l="0" t="0" r="0" b="0"/>
                <wp:wrapNone/>
                <wp:docPr id="1593775278" name="Text Box 24"/>
                <wp:cNvGraphicFramePr/>
                <a:graphic xmlns:a="http://schemas.openxmlformats.org/drawingml/2006/main">
                  <a:graphicData uri="http://schemas.microsoft.com/office/word/2010/wordprocessingShape">
                    <wps:wsp>
                      <wps:cNvSpPr txBox="1"/>
                      <wps:spPr>
                        <a:xfrm>
                          <a:off x="0" y="0"/>
                          <a:ext cx="2529205" cy="305624"/>
                        </a:xfrm>
                        <a:prstGeom prst="rect">
                          <a:avLst/>
                        </a:prstGeom>
                        <a:noFill/>
                        <a:ln>
                          <a:noFill/>
                        </a:ln>
                        <a:effectLst/>
                      </wps:spPr>
                      <wps:txbx>
                        <w:txbxContent>
                          <w:p w14:paraId="33CABBB4" w14:textId="04EED953" w:rsidR="008B12DF" w:rsidRPr="00AD6A48" w:rsidRDefault="003D5DFF" w:rsidP="008B12DF">
                            <w:pPr>
                              <w:widowControl w:val="0"/>
                              <w:spacing w:after="0" w:line="240" w:lineRule="auto"/>
                              <w:outlineLvl w:val="0"/>
                              <w:rPr>
                                <w:rFonts w:ascii="Arial" w:hAnsi="Arial" w:cs="Arial"/>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E11">
                              <w:rPr>
                                <w:rFonts w:ascii="Arial" w:hAnsi="Arial" w:cs="Arial"/>
                                <w:iCs/>
                                <w:sz w:val="28"/>
                                <w:szCs w:val="28"/>
                                <w:lang w:val="en-US"/>
                              </w:rPr>
                              <w:t>Supplementary</w:t>
                            </w:r>
                            <w:r w:rsidRPr="003D5DFF">
                              <w:rPr>
                                <w:rFonts w:ascii="Arial" w:hAnsi="Arial" w:cs="Arial"/>
                                <w:iCs/>
                                <w:sz w:val="28"/>
                                <w:szCs w:val="28"/>
                              </w:rPr>
                              <w:t xml:space="preserve"> </w:t>
                            </w:r>
                            <w:r w:rsidR="008B12DF" w:rsidRPr="00AD6A48">
                              <w:rPr>
                                <w:rFonts w:ascii="Arial" w:hAnsi="Arial" w:cs="Arial"/>
                                <w:iCs/>
                                <w:sz w:val="28"/>
                                <w:szCs w:val="28"/>
                              </w:rPr>
                              <w:t>Figure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7E23A" id="Text Box 24" o:spid="_x0000_s1028" type="#_x0000_t202" style="position:absolute;left:0;text-align:left;margin-left:325.05pt;margin-top:-12.1pt;width:199.15pt;height:24.0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" filled="f" stroked="f">
                <v:textbox>
                  <w:txbxContent>
                    <w:p w14:paraId="33CABBB4" w14:textId="04EED953" w:rsidR="008B12DF" w:rsidRPr="00AD6A48" w:rsidRDefault="003D5DFF" w:rsidP="008B12DF">
                      <w:pPr>
                        <w:widowControl w:val="0"/>
                        <w:spacing w:after="0" w:line="240" w:lineRule="auto"/>
                        <w:outlineLvl w:val="0"/>
                        <w:rPr>
                          <w:rFonts w:ascii="Arial" w:hAnsi="Arial" w:cs="Arial"/>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2E11">
                        <w:rPr>
                          <w:rFonts w:ascii="Arial" w:hAnsi="Arial" w:cs="Arial"/>
                          <w:iCs/>
                          <w:sz w:val="28"/>
                          <w:szCs w:val="28"/>
                          <w:lang w:val="en-US"/>
                        </w:rPr>
                        <w:t>Supplementary</w:t>
                      </w:r>
                      <w:r w:rsidRPr="003D5DFF">
                        <w:rPr>
                          <w:rFonts w:ascii="Arial" w:hAnsi="Arial" w:cs="Arial"/>
                          <w:iCs/>
                          <w:sz w:val="28"/>
                          <w:szCs w:val="28"/>
                        </w:rPr>
                        <w:t xml:space="preserve"> </w:t>
                      </w:r>
                      <w:r w:rsidR="008B12DF" w:rsidRPr="00AD6A48">
                        <w:rPr>
                          <w:rFonts w:ascii="Arial" w:hAnsi="Arial" w:cs="Arial"/>
                          <w:iCs/>
                          <w:sz w:val="28"/>
                          <w:szCs w:val="28"/>
                        </w:rPr>
                        <w:t>Figure 3</w:t>
                      </w:r>
                    </w:p>
                  </w:txbxContent>
                </v:textbox>
                <w10:wrap anchorx="margin"/>
              </v:shape>
            </w:pict>
          </mc:Fallback>
        </mc:AlternateContent>
      </w:r>
      <w:r w:rsidR="007E606A" w:rsidRPr="007E606A">
        <w:rPr>
          <w:rFonts w:ascii="Arial" w:hAnsi="Arial" w:cs="Arial"/>
          <w:b/>
          <w:bCs/>
          <w:noProof/>
          <w:sz w:val="14"/>
          <w:szCs w:val="14"/>
        </w:rPr>
        <w:drawing>
          <wp:inline distT="0" distB="0" distL="0" distR="0" wp14:anchorId="12B3EB8F" wp14:editId="73E07F14">
            <wp:extent cx="10168023" cy="6423660"/>
            <wp:effectExtent l="0" t="0" r="0" b="0"/>
            <wp:docPr id="7942301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230185"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10207769" cy="6448769"/>
                    </a:xfrm>
                    <a:prstGeom prst="rect">
                      <a:avLst/>
                    </a:prstGeom>
                  </pic:spPr>
                </pic:pic>
              </a:graphicData>
            </a:graphic>
          </wp:inline>
        </w:drawing>
      </w:r>
    </w:p>
    <w:p w14:paraId="078C4949" w14:textId="2A382E85" w:rsidR="00AE3FDC" w:rsidRDefault="001D5EEF" w:rsidP="008B12DF">
      <w:pPr>
        <w:pStyle w:val="berschrift2BrainStimJrnl"/>
        <w:tabs>
          <w:tab w:val="left" w:pos="8647"/>
        </w:tabs>
        <w:ind w:left="284"/>
        <w:rPr>
          <w:rFonts w:ascii="Arial" w:hAnsi="Arial" w:cs="Arial"/>
          <w:bCs/>
          <w:i w:val="0"/>
          <w:sz w:val="16"/>
          <w:szCs w:val="16"/>
        </w:rPr>
      </w:pPr>
      <w:r>
        <w:rPr>
          <w:rFonts w:ascii="Arial" w:hAnsi="Arial" w:cs="Arial"/>
          <w:b/>
          <w:bCs/>
          <w:i w:val="0"/>
          <w:sz w:val="16"/>
          <w:szCs w:val="16"/>
        </w:rPr>
        <w:t xml:space="preserve">Figure 3. </w:t>
      </w:r>
      <w:r w:rsidR="008B12DF">
        <w:rPr>
          <w:rFonts w:ascii="Arial" w:hAnsi="Arial" w:cs="Arial"/>
          <w:b/>
          <w:bCs/>
          <w:i w:val="0"/>
          <w:sz w:val="16"/>
          <w:szCs w:val="16"/>
        </w:rPr>
        <w:t>S</w:t>
      </w:r>
      <w:r w:rsidR="008B12DF" w:rsidRPr="00C405FE">
        <w:rPr>
          <w:rFonts w:ascii="Arial" w:hAnsi="Arial" w:cs="Arial"/>
          <w:b/>
          <w:bCs/>
          <w:i w:val="0"/>
          <w:sz w:val="16"/>
          <w:szCs w:val="16"/>
        </w:rPr>
        <w:t>chematics of the electrical circuitry of the IPG.</w:t>
      </w:r>
      <w:r w:rsidR="008B12DF" w:rsidRPr="00C405FE">
        <w:rPr>
          <w:rFonts w:ascii="Arial" w:hAnsi="Arial" w:cs="Arial"/>
          <w:i w:val="0"/>
          <w:sz w:val="16"/>
          <w:szCs w:val="16"/>
        </w:rPr>
        <w:t xml:space="preserve"> (</w:t>
      </w:r>
      <w:r w:rsidR="008B12DF" w:rsidRPr="00C405FE">
        <w:rPr>
          <w:rFonts w:ascii="Arial" w:hAnsi="Arial" w:cs="Arial"/>
          <w:b/>
          <w:bCs/>
          <w:i w:val="0"/>
          <w:sz w:val="16"/>
          <w:szCs w:val="16"/>
        </w:rPr>
        <w:t>A</w:t>
      </w:r>
      <w:r w:rsidR="008B12DF" w:rsidRPr="00C405FE">
        <w:rPr>
          <w:rFonts w:ascii="Arial" w:hAnsi="Arial" w:cs="Arial"/>
          <w:i w:val="0"/>
          <w:sz w:val="16"/>
          <w:szCs w:val="16"/>
        </w:rPr>
        <w:t>) The schematic spice simulation (</w:t>
      </w:r>
      <w:proofErr w:type="spellStart"/>
      <w:r w:rsidR="008B12DF" w:rsidRPr="00C405FE">
        <w:rPr>
          <w:rFonts w:ascii="Arial" w:hAnsi="Arial" w:cs="Arial"/>
          <w:i w:val="0"/>
          <w:sz w:val="16"/>
          <w:szCs w:val="16"/>
        </w:rPr>
        <w:t>Ltspice</w:t>
      </w:r>
      <w:proofErr w:type="spellEnd"/>
      <w:r w:rsidR="008B12DF" w:rsidRPr="00C405FE">
        <w:rPr>
          <w:rFonts w:ascii="Arial" w:hAnsi="Arial" w:cs="Arial"/>
          <w:i w:val="0"/>
          <w:sz w:val="16"/>
          <w:szCs w:val="16"/>
        </w:rPr>
        <w:t xml:space="preserve"> XVII (x86), Jul 15, 2019, Analog Devices, USA) of the V</w:t>
      </w:r>
      <w:r w:rsidR="008B12DF" w:rsidRPr="00C405FE">
        <w:rPr>
          <w:rFonts w:ascii="Arial" w:hAnsi="Arial" w:cs="Arial"/>
          <w:i w:val="0"/>
          <w:sz w:val="16"/>
          <w:szCs w:val="16"/>
          <w:vertAlign w:val="subscript"/>
        </w:rPr>
        <w:t>BE</w:t>
      </w:r>
      <w:r w:rsidR="008B12DF" w:rsidRPr="00C405FE">
        <w:rPr>
          <w:rFonts w:ascii="Arial" w:hAnsi="Arial" w:cs="Arial"/>
          <w:i w:val="0"/>
          <w:sz w:val="16"/>
          <w:szCs w:val="16"/>
        </w:rPr>
        <w:t>-referenced h-bridge transistor current source for the in vivo output waveforms of voltage and current</w:t>
      </w:r>
      <w:r w:rsidR="00E035B7">
        <w:rPr>
          <w:rFonts w:ascii="Arial" w:hAnsi="Arial" w:cs="Arial"/>
          <w:i w:val="0"/>
          <w:sz w:val="16"/>
          <w:szCs w:val="16"/>
        </w:rPr>
        <w:t xml:space="preserve"> (between E1 and Ref3)</w:t>
      </w:r>
      <w:r w:rsidR="008B12DF" w:rsidRPr="00C405FE">
        <w:rPr>
          <w:rFonts w:ascii="Arial" w:hAnsi="Arial" w:cs="Arial"/>
          <w:i w:val="0"/>
          <w:sz w:val="16"/>
          <w:szCs w:val="16"/>
        </w:rPr>
        <w:t xml:space="preserve">. The voltage source V3 got a PULSE source function and transition setting as </w:t>
      </w:r>
      <w:proofErr w:type="spellStart"/>
      <w:r w:rsidR="008B12DF" w:rsidRPr="00C405FE">
        <w:rPr>
          <w:rFonts w:ascii="Arial" w:hAnsi="Arial" w:cs="Arial"/>
          <w:i w:val="0"/>
          <w:sz w:val="16"/>
          <w:szCs w:val="16"/>
        </w:rPr>
        <w:t>LTspice</w:t>
      </w:r>
      <w:proofErr w:type="spellEnd"/>
      <w:r w:rsidR="008B12DF" w:rsidRPr="00C405FE">
        <w:rPr>
          <w:rFonts w:ascii="Arial" w:hAnsi="Arial" w:cs="Arial"/>
          <w:i w:val="0"/>
          <w:sz w:val="16"/>
          <w:szCs w:val="16"/>
        </w:rPr>
        <w:t xml:space="preserve"> directives set as follows: PULSE consisted of (</w:t>
      </w:r>
      <w:proofErr w:type="spellStart"/>
      <w:r w:rsidR="008B12DF" w:rsidRPr="00C405FE">
        <w:rPr>
          <w:rFonts w:ascii="Arial" w:hAnsi="Arial" w:cs="Arial"/>
          <w:i w:val="0"/>
          <w:sz w:val="16"/>
          <w:szCs w:val="16"/>
        </w:rPr>
        <w:t>Vinitial</w:t>
      </w:r>
      <w:proofErr w:type="spellEnd"/>
      <w:r w:rsidR="008B12DF" w:rsidRPr="00C405FE">
        <w:rPr>
          <w:rFonts w:ascii="Arial" w:hAnsi="Arial" w:cs="Arial"/>
          <w:i w:val="0"/>
          <w:sz w:val="16"/>
          <w:szCs w:val="16"/>
        </w:rPr>
        <w:t xml:space="preserve"> [V] “0”, Von [V] “3.0”, </w:t>
      </w:r>
      <w:proofErr w:type="spellStart"/>
      <w:r w:rsidR="008B12DF" w:rsidRPr="00C405FE">
        <w:rPr>
          <w:rFonts w:ascii="Arial" w:hAnsi="Arial" w:cs="Arial"/>
          <w:i w:val="0"/>
          <w:sz w:val="16"/>
          <w:szCs w:val="16"/>
        </w:rPr>
        <w:t>Tdelay</w:t>
      </w:r>
      <w:proofErr w:type="spellEnd"/>
      <w:r w:rsidR="008B12DF" w:rsidRPr="00C405FE">
        <w:rPr>
          <w:rFonts w:ascii="Arial" w:hAnsi="Arial" w:cs="Arial"/>
          <w:i w:val="0"/>
          <w:sz w:val="16"/>
          <w:szCs w:val="16"/>
        </w:rPr>
        <w:t xml:space="preserve"> [s] “0.000”, </w:t>
      </w:r>
      <w:proofErr w:type="spellStart"/>
      <w:r w:rsidR="008B12DF" w:rsidRPr="00C405FE">
        <w:rPr>
          <w:rFonts w:ascii="Arial" w:hAnsi="Arial" w:cs="Arial"/>
          <w:i w:val="0"/>
          <w:sz w:val="16"/>
          <w:szCs w:val="16"/>
        </w:rPr>
        <w:t>Trise</w:t>
      </w:r>
      <w:proofErr w:type="spellEnd"/>
      <w:r w:rsidR="008B12DF" w:rsidRPr="00C405FE">
        <w:rPr>
          <w:rFonts w:ascii="Arial" w:hAnsi="Arial" w:cs="Arial"/>
          <w:i w:val="0"/>
          <w:sz w:val="16"/>
          <w:szCs w:val="16"/>
        </w:rPr>
        <w:t xml:space="preserve"> [s] “0.000001”, </w:t>
      </w:r>
      <w:proofErr w:type="spellStart"/>
      <w:r w:rsidR="008B12DF" w:rsidRPr="00C405FE">
        <w:rPr>
          <w:rFonts w:ascii="Arial" w:hAnsi="Arial" w:cs="Arial"/>
          <w:i w:val="0"/>
          <w:sz w:val="16"/>
          <w:szCs w:val="16"/>
        </w:rPr>
        <w:t>Tfall</w:t>
      </w:r>
      <w:proofErr w:type="spellEnd"/>
      <w:r w:rsidR="008B12DF" w:rsidRPr="00C405FE">
        <w:rPr>
          <w:rFonts w:ascii="Arial" w:hAnsi="Arial" w:cs="Arial"/>
          <w:i w:val="0"/>
          <w:sz w:val="16"/>
          <w:szCs w:val="16"/>
        </w:rPr>
        <w:t xml:space="preserve"> [s] “0,000001”, Ton [s] “0.000732”, </w:t>
      </w:r>
      <w:proofErr w:type="spellStart"/>
      <w:r w:rsidR="008B12DF" w:rsidRPr="00C405FE">
        <w:rPr>
          <w:rFonts w:ascii="Arial" w:hAnsi="Arial" w:cs="Arial"/>
          <w:i w:val="0"/>
          <w:sz w:val="16"/>
          <w:szCs w:val="16"/>
        </w:rPr>
        <w:t>Tperiod</w:t>
      </w:r>
      <w:proofErr w:type="spellEnd"/>
      <w:r w:rsidR="008B12DF" w:rsidRPr="00C405FE">
        <w:rPr>
          <w:rFonts w:ascii="Arial" w:hAnsi="Arial" w:cs="Arial"/>
          <w:i w:val="0"/>
          <w:sz w:val="16"/>
          <w:szCs w:val="16"/>
        </w:rPr>
        <w:t xml:space="preserve"> [s] “0.00750” (</w:t>
      </w:r>
      <w:r w:rsidR="008B12DF" w:rsidRPr="00C405FE">
        <w:rPr>
          <w:rFonts w:ascii="Arial" w:hAnsi="Arial" w:cs="Arial"/>
          <w:bCs/>
          <w:i w:val="0"/>
          <w:sz w:val="16"/>
          <w:szCs w:val="16"/>
        </w:rPr>
        <w:t>The simulation command for transient was: .</w:t>
      </w:r>
      <w:proofErr w:type="spellStart"/>
      <w:r w:rsidR="008B12DF" w:rsidRPr="00C405FE">
        <w:rPr>
          <w:rFonts w:ascii="Arial" w:hAnsi="Arial" w:cs="Arial"/>
          <w:bCs/>
          <w:i w:val="0"/>
          <w:sz w:val="16"/>
          <w:szCs w:val="16"/>
        </w:rPr>
        <w:t>tran</w:t>
      </w:r>
      <w:proofErr w:type="spellEnd"/>
      <w:r w:rsidR="008B12DF" w:rsidRPr="00C405FE">
        <w:rPr>
          <w:rFonts w:ascii="Arial" w:hAnsi="Arial" w:cs="Arial"/>
          <w:bCs/>
          <w:i w:val="0"/>
          <w:sz w:val="16"/>
          <w:szCs w:val="16"/>
        </w:rPr>
        <w:t xml:space="preserve"> with - start external DC supply voltages at 0V “0”, stop time “0.20475”, time to start saving data “0.20225”, start frequency “startup”)). (</w:t>
      </w:r>
      <w:r w:rsidR="008B12DF" w:rsidRPr="00C405FE">
        <w:rPr>
          <w:rFonts w:ascii="Arial" w:hAnsi="Arial" w:cs="Arial"/>
          <w:b/>
          <w:bCs/>
          <w:i w:val="0"/>
          <w:sz w:val="16"/>
          <w:szCs w:val="16"/>
        </w:rPr>
        <w:t>B</w:t>
      </w:r>
      <w:r w:rsidR="008B12DF" w:rsidRPr="00C405FE">
        <w:rPr>
          <w:rFonts w:ascii="Arial" w:hAnsi="Arial" w:cs="Arial"/>
          <w:i w:val="0"/>
          <w:sz w:val="16"/>
          <w:szCs w:val="16"/>
        </w:rPr>
        <w:t xml:space="preserve">) </w:t>
      </w:r>
      <w:r w:rsidR="008B12DF" w:rsidRPr="00C405FE">
        <w:rPr>
          <w:rFonts w:ascii="Arial" w:hAnsi="Arial" w:cs="Arial"/>
          <w:bCs/>
          <w:i w:val="0"/>
          <w:sz w:val="16"/>
          <w:szCs w:val="16"/>
        </w:rPr>
        <w:t xml:space="preserve">Schematic and the additional exported </w:t>
      </w:r>
      <w:proofErr w:type="spellStart"/>
      <w:r w:rsidR="008B12DF" w:rsidRPr="00C405FE">
        <w:rPr>
          <w:rFonts w:ascii="Arial" w:hAnsi="Arial" w:cs="Arial"/>
          <w:bCs/>
          <w:i w:val="0"/>
          <w:sz w:val="16"/>
          <w:szCs w:val="16"/>
        </w:rPr>
        <w:t>partlist</w:t>
      </w:r>
      <w:proofErr w:type="spellEnd"/>
      <w:r w:rsidR="008B12DF" w:rsidRPr="00C405FE">
        <w:rPr>
          <w:rFonts w:ascii="Arial" w:hAnsi="Arial" w:cs="Arial"/>
          <w:bCs/>
          <w:i w:val="0"/>
          <w:sz w:val="16"/>
          <w:szCs w:val="16"/>
        </w:rPr>
        <w:t xml:space="preserve"> from EAGLE in (</w:t>
      </w:r>
      <w:r w:rsidR="008B12DF" w:rsidRPr="00C405FE">
        <w:rPr>
          <w:rFonts w:ascii="Arial" w:hAnsi="Arial" w:cs="Arial"/>
          <w:b/>
          <w:bCs/>
          <w:i w:val="0"/>
          <w:sz w:val="16"/>
          <w:szCs w:val="16"/>
        </w:rPr>
        <w:t>C</w:t>
      </w:r>
      <w:r w:rsidR="008B12DF" w:rsidRPr="00C405FE">
        <w:rPr>
          <w:rFonts w:ascii="Arial" w:hAnsi="Arial" w:cs="Arial"/>
          <w:bCs/>
          <w:i w:val="0"/>
          <w:sz w:val="16"/>
          <w:szCs w:val="16"/>
        </w:rPr>
        <w:t>).</w:t>
      </w:r>
    </w:p>
    <w:p w14:paraId="26C9D3F3" w14:textId="7F14AE28" w:rsidR="00AE3FDC" w:rsidRDefault="00AE3FDC">
      <w:pPr>
        <w:rPr>
          <w:rFonts w:ascii="Arial" w:eastAsia="PMingLiU-ExtB" w:hAnsi="Arial" w:cs="Arial"/>
          <w:bCs/>
          <w:sz w:val="16"/>
          <w:szCs w:val="16"/>
          <w:lang w:val="en-US" w:eastAsia="ar-SA"/>
        </w:rPr>
      </w:pPr>
      <w:r w:rsidRPr="002C52B0">
        <w:rPr>
          <w:rFonts w:ascii="Arial" w:hAnsi="Arial" w:cs="Arial"/>
          <w:bCs/>
          <w:i/>
          <w:sz w:val="16"/>
          <w:szCs w:val="16"/>
          <w:lang w:val="en-US"/>
        </w:rPr>
        <w:br w:type="page"/>
      </w:r>
    </w:p>
    <w:p w14:paraId="215AAA6E" w14:textId="7AFC4E42" w:rsidR="004C68D5" w:rsidRDefault="001D5EEF" w:rsidP="004C68D5">
      <w:pPr>
        <w:pStyle w:val="berarbeitung"/>
        <w:ind w:left="1134" w:right="849"/>
        <w:jc w:val="center"/>
        <w:rPr>
          <w:rFonts w:ascii="Arial" w:hAnsi="Arial" w:cs="Arial"/>
          <w:noProof/>
          <w:lang w:val="en-US"/>
        </w:rPr>
      </w:pPr>
      <w:r>
        <w:rPr>
          <w:noProof/>
          <w:lang w:eastAsia="de-DE"/>
        </w:rPr>
        <w:lastRenderedPageBreak/>
        <mc:AlternateContent>
          <mc:Choice Requires="wps">
            <w:drawing>
              <wp:anchor distT="0" distB="0" distL="114300" distR="114300" simplePos="0" relativeHeight="251658241" behindDoc="0" locked="0" layoutInCell="1" allowOverlap="1" wp14:anchorId="3939CDEC" wp14:editId="62507A38">
                <wp:simplePos x="0" y="0"/>
                <wp:positionH relativeFrom="margin">
                  <wp:posOffset>4159250</wp:posOffset>
                </wp:positionH>
                <wp:positionV relativeFrom="paragraph">
                  <wp:posOffset>-168910</wp:posOffset>
                </wp:positionV>
                <wp:extent cx="2351314" cy="308758"/>
                <wp:effectExtent l="0" t="0" r="0" b="0"/>
                <wp:wrapNone/>
                <wp:docPr id="1316671312" name="Text Box 24"/>
                <wp:cNvGraphicFramePr/>
                <a:graphic xmlns:a="http://schemas.openxmlformats.org/drawingml/2006/main">
                  <a:graphicData uri="http://schemas.microsoft.com/office/word/2010/wordprocessingShape">
                    <wps:wsp>
                      <wps:cNvSpPr txBox="1"/>
                      <wps:spPr>
                        <a:xfrm>
                          <a:off x="0" y="0"/>
                          <a:ext cx="2351314" cy="308758"/>
                        </a:xfrm>
                        <a:prstGeom prst="rect">
                          <a:avLst/>
                        </a:prstGeom>
                        <a:noFill/>
                        <a:ln>
                          <a:noFill/>
                        </a:ln>
                        <a:effectLst/>
                      </wps:spPr>
                      <wps:txbx>
                        <w:txbxContent>
                          <w:p w14:paraId="5CF811FF" w14:textId="008B869E" w:rsidR="008B12DF" w:rsidRPr="00AD6A48" w:rsidRDefault="003D5DFF" w:rsidP="008B12DF">
                            <w:pPr>
                              <w:widowControl w:val="0"/>
                              <w:spacing w:after="0" w:line="240" w:lineRule="auto"/>
                              <w:outlineLvl w:val="0"/>
                              <w:rPr>
                                <w:rFonts w:ascii="Arial" w:hAnsi="Arial" w:cs="Arial"/>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D5DFF">
                              <w:rPr>
                                <w:rFonts w:ascii="Arial" w:hAnsi="Arial" w:cs="Arial"/>
                                <w:iCs/>
                                <w:sz w:val="28"/>
                                <w:szCs w:val="28"/>
                              </w:rPr>
                              <w:t xml:space="preserve">Supplementary </w:t>
                            </w:r>
                            <w:r w:rsidR="008B12DF" w:rsidRPr="00AD6A48">
                              <w:rPr>
                                <w:rFonts w:ascii="Arial" w:hAnsi="Arial" w:cs="Arial"/>
                                <w:iCs/>
                                <w:sz w:val="28"/>
                                <w:szCs w:val="28"/>
                              </w:rPr>
                              <w:t xml:space="preserve">Figure </w:t>
                            </w:r>
                            <w:r w:rsidR="008B12DF">
                              <w:rPr>
                                <w:rFonts w:ascii="Arial" w:hAnsi="Arial" w:cs="Arial"/>
                                <w:iCs/>
                                <w:sz w:val="28"/>
                                <w:szCs w:val="28"/>
                              </w:rPr>
                              <w:t>4</w:t>
                            </w:r>
                          </w:p>
                          <w:p w14:paraId="19BF7689" w14:textId="77777777" w:rsidR="001D5EEF" w:rsidRDefault="001D5E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9CDEC" id="_x0000_s1029" type="#_x0000_t202" style="position:absolute;left:0;text-align:left;margin-left:327.5pt;margin-top:-13.3pt;width:185.15pt;height:24.3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" filled="f" stroked="f">
                <v:textbox>
                  <w:txbxContent>
                    <w:p w14:paraId="5CF811FF" w14:textId="008B869E" w:rsidR="008B12DF" w:rsidRPr="00AD6A48" w:rsidRDefault="003D5DFF" w:rsidP="008B12DF">
                      <w:pPr>
                        <w:widowControl w:val="0"/>
                        <w:spacing w:after="0" w:line="240" w:lineRule="auto"/>
                        <w:outlineLvl w:val="0"/>
                        <w:rPr>
                          <w:rFonts w:ascii="Arial" w:hAnsi="Arial" w:cs="Arial"/>
                          <w:noProo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D5DFF">
                        <w:rPr>
                          <w:rFonts w:ascii="Arial" w:hAnsi="Arial" w:cs="Arial"/>
                          <w:iCs/>
                          <w:sz w:val="28"/>
                          <w:szCs w:val="28"/>
                        </w:rPr>
                        <w:t xml:space="preserve">Supplementary </w:t>
                      </w:r>
                      <w:r w:rsidR="008B12DF" w:rsidRPr="00AD6A48">
                        <w:rPr>
                          <w:rFonts w:ascii="Arial" w:hAnsi="Arial" w:cs="Arial"/>
                          <w:iCs/>
                          <w:sz w:val="28"/>
                          <w:szCs w:val="28"/>
                        </w:rPr>
                        <w:t xml:space="preserve">Figure </w:t>
                      </w:r>
                      <w:r w:rsidR="008B12DF">
                        <w:rPr>
                          <w:rFonts w:ascii="Arial" w:hAnsi="Arial" w:cs="Arial"/>
                          <w:iCs/>
                          <w:sz w:val="28"/>
                          <w:szCs w:val="28"/>
                        </w:rPr>
                        <w:t>4</w:t>
                      </w:r>
                    </w:p>
                    <w:p w14:paraId="19BF7689" w14:textId="77777777" w:rsidR="001D5EEF" w:rsidRDefault="001D5EEF"/>
                  </w:txbxContent>
                </v:textbox>
                <w10:wrap anchorx="margin"/>
              </v:shape>
            </w:pict>
          </mc:Fallback>
        </mc:AlternateContent>
      </w:r>
    </w:p>
    <w:p w14:paraId="2BE43B81" w14:textId="4068C428" w:rsidR="008B12DF" w:rsidRPr="007F0A9E" w:rsidRDefault="00AB0865" w:rsidP="004C68D5">
      <w:pPr>
        <w:pStyle w:val="berarbeitung"/>
        <w:ind w:left="1134" w:right="849"/>
        <w:jc w:val="center"/>
        <w:rPr>
          <w:rFonts w:ascii="Arial" w:hAnsi="Arial" w:cs="Arial"/>
          <w:noProof/>
          <w:lang w:val="en-US"/>
        </w:rPr>
      </w:pPr>
      <w:r w:rsidRPr="003C002F">
        <w:rPr>
          <w:rFonts w:ascii="Arial" w:hAnsi="Arial" w:cs="Arial"/>
          <w:iCs/>
          <w:noProof/>
          <w:sz w:val="16"/>
          <w:szCs w:val="16"/>
          <w:lang w:val="en-US"/>
        </w:rPr>
        <w:drawing>
          <wp:inline distT="0" distB="0" distL="0" distR="0" wp14:anchorId="47045B80" wp14:editId="507C62F6">
            <wp:extent cx="8386213" cy="5429535"/>
            <wp:effectExtent l="0" t="0" r="0" b="0"/>
            <wp:docPr id="137534366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43663"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8427022" cy="5455956"/>
                    </a:xfrm>
                    <a:prstGeom prst="rect">
                      <a:avLst/>
                    </a:prstGeom>
                  </pic:spPr>
                </pic:pic>
              </a:graphicData>
            </a:graphic>
          </wp:inline>
        </w:drawing>
      </w:r>
    </w:p>
    <w:p w14:paraId="6DCB905D" w14:textId="49E489FB" w:rsidR="008B12DF" w:rsidRPr="008B12DF" w:rsidRDefault="00A67BB5" w:rsidP="008B12DF">
      <w:pPr>
        <w:ind w:left="142"/>
        <w:jc w:val="both"/>
        <w:rPr>
          <w:rFonts w:ascii="Arial" w:hAnsi="Arial" w:cs="Arial"/>
          <w:iCs/>
          <w:sz w:val="16"/>
          <w:szCs w:val="16"/>
          <w:lang w:val="en-US"/>
        </w:rPr>
      </w:pPr>
      <w:r>
        <w:rPr>
          <w:rFonts w:ascii="Arial" w:hAnsi="Arial" w:cs="Arial"/>
          <w:b/>
          <w:bCs/>
          <w:iCs/>
          <w:sz w:val="16"/>
          <w:szCs w:val="16"/>
          <w:lang w:val="en-US"/>
        </w:rPr>
        <w:t xml:space="preserve">Supplementary </w:t>
      </w:r>
      <w:r w:rsidR="005133F7">
        <w:rPr>
          <w:rFonts w:ascii="Arial" w:hAnsi="Arial" w:cs="Arial"/>
          <w:b/>
          <w:bCs/>
          <w:iCs/>
          <w:sz w:val="16"/>
          <w:szCs w:val="16"/>
          <w:lang w:val="en-US"/>
        </w:rPr>
        <w:t xml:space="preserve">Figure </w:t>
      </w:r>
      <w:r w:rsidR="001D5EEF">
        <w:rPr>
          <w:rFonts w:ascii="Arial" w:hAnsi="Arial" w:cs="Arial"/>
          <w:b/>
          <w:bCs/>
          <w:iCs/>
          <w:sz w:val="16"/>
          <w:szCs w:val="16"/>
          <w:lang w:val="en-US"/>
        </w:rPr>
        <w:t>4</w:t>
      </w:r>
      <w:r w:rsidR="00F71535">
        <w:rPr>
          <w:rFonts w:ascii="Arial" w:hAnsi="Arial" w:cs="Arial"/>
          <w:b/>
          <w:bCs/>
          <w:iCs/>
          <w:sz w:val="16"/>
          <w:szCs w:val="16"/>
          <w:lang w:val="en-US"/>
        </w:rPr>
        <w:t xml:space="preserve">. </w:t>
      </w:r>
      <w:r w:rsidR="008B12DF" w:rsidRPr="00F71535">
        <w:rPr>
          <w:rFonts w:ascii="Arial" w:hAnsi="Arial" w:cs="Arial"/>
          <w:iCs/>
          <w:sz w:val="16"/>
          <w:szCs w:val="16"/>
          <w:lang w:val="en-US"/>
        </w:rPr>
        <w:t>Current vs. voltage outputs</w:t>
      </w:r>
      <w:r w:rsidR="008B12DF" w:rsidRPr="008B12DF">
        <w:rPr>
          <w:rFonts w:ascii="Arial" w:hAnsi="Arial" w:cs="Arial"/>
          <w:iCs/>
          <w:sz w:val="16"/>
          <w:szCs w:val="16"/>
          <w:lang w:val="en-US"/>
        </w:rPr>
        <w:t xml:space="preserve"> for benchtop (</w:t>
      </w:r>
      <w:r w:rsidR="008B12DF" w:rsidRPr="008B12DF">
        <w:rPr>
          <w:rFonts w:ascii="Arial" w:hAnsi="Arial" w:cs="Arial"/>
          <w:b/>
          <w:sz w:val="16"/>
          <w:szCs w:val="16"/>
          <w:lang w:val="en-US"/>
        </w:rPr>
        <w:t>A)</w:t>
      </w:r>
      <w:r w:rsidR="008B12DF" w:rsidRPr="008B12DF">
        <w:rPr>
          <w:rFonts w:ascii="Arial" w:hAnsi="Arial" w:cs="Arial"/>
          <w:iCs/>
          <w:sz w:val="16"/>
          <w:szCs w:val="16"/>
          <w:lang w:val="en-US"/>
        </w:rPr>
        <w:t xml:space="preserve"> and in vivo (</w:t>
      </w:r>
      <w:r w:rsidR="008B12DF" w:rsidRPr="008B12DF">
        <w:rPr>
          <w:rFonts w:ascii="Arial" w:hAnsi="Arial" w:cs="Arial"/>
          <w:b/>
          <w:sz w:val="16"/>
          <w:szCs w:val="16"/>
          <w:lang w:val="en-US"/>
        </w:rPr>
        <w:t>D</w:t>
      </w:r>
      <w:r w:rsidR="008B12DF" w:rsidRPr="008B12DF">
        <w:rPr>
          <w:rFonts w:ascii="Arial" w:hAnsi="Arial" w:cs="Arial"/>
          <w:iCs/>
          <w:sz w:val="16"/>
          <w:szCs w:val="16"/>
          <w:lang w:val="en-US"/>
        </w:rPr>
        <w:t>), each versus their corresponding circuit simulations.</w:t>
      </w:r>
      <w:r w:rsidR="008B12DF" w:rsidRPr="008B12DF">
        <w:rPr>
          <w:rFonts w:ascii="Arial" w:hAnsi="Arial" w:cs="Arial"/>
          <w:b/>
          <w:bCs/>
          <w:iCs/>
          <w:sz w:val="16"/>
          <w:szCs w:val="16"/>
          <w:lang w:val="en-US"/>
        </w:rPr>
        <w:t xml:space="preserve"> </w:t>
      </w:r>
      <w:r w:rsidR="008B12DF" w:rsidRPr="008B12DF">
        <w:rPr>
          <w:rFonts w:ascii="Arial" w:hAnsi="Arial" w:cs="Arial"/>
          <w:iCs/>
          <w:sz w:val="16"/>
          <w:szCs w:val="16"/>
          <w:lang w:val="en-US"/>
        </w:rPr>
        <w:t>In (</w:t>
      </w:r>
      <w:r w:rsidR="008B12DF" w:rsidRPr="008B12DF">
        <w:rPr>
          <w:rFonts w:ascii="Arial" w:hAnsi="Arial" w:cs="Arial"/>
          <w:b/>
          <w:sz w:val="16"/>
          <w:szCs w:val="16"/>
          <w:lang w:val="en-US"/>
        </w:rPr>
        <w:t>C</w:t>
      </w:r>
      <w:r w:rsidR="008B12DF" w:rsidRPr="008B12DF">
        <w:rPr>
          <w:rFonts w:ascii="Arial" w:hAnsi="Arial" w:cs="Arial"/>
          <w:iCs/>
          <w:sz w:val="16"/>
          <w:szCs w:val="16"/>
          <w:lang w:val="en-US"/>
        </w:rPr>
        <w:t>) it is in vitro outputs versus their corresponding circuit simulation output signals. In (</w:t>
      </w:r>
      <w:r w:rsidR="008B12DF" w:rsidRPr="008B12DF">
        <w:rPr>
          <w:rFonts w:ascii="Arial" w:hAnsi="Arial" w:cs="Arial"/>
          <w:b/>
          <w:bCs/>
          <w:iCs/>
          <w:sz w:val="16"/>
          <w:szCs w:val="16"/>
          <w:lang w:val="en-US"/>
        </w:rPr>
        <w:t>B</w:t>
      </w:r>
      <w:r w:rsidR="008B12DF" w:rsidRPr="008B12DF">
        <w:rPr>
          <w:rFonts w:ascii="Arial" w:hAnsi="Arial" w:cs="Arial"/>
          <w:iCs/>
          <w:sz w:val="16"/>
          <w:szCs w:val="16"/>
          <w:lang w:val="en-US"/>
        </w:rPr>
        <w:t>), the graphs represent the respective maximum values of signal output voltages versus the bench-top battery run duration of the IPGs that were set to 100 µA (for cathodic currents, neg. values) and 8µA (for anodic currents, pos. values) at ohmic load resistances of 10kOhm (±0.01% tolerance) at the dual output of small- &amp; tiny-IPGs (please see frequency behavior of some waveforms in Supplementary analysis). Graphical outcomes were accomplished with RStudio, version 2023.09.1+494 (Posit Software, PBC, Boston US).</w:t>
      </w:r>
      <w:r w:rsidR="003C002F" w:rsidRPr="003C002F">
        <w:rPr>
          <w:noProof/>
          <w:lang w:val="en-US"/>
        </w:rPr>
        <w:t xml:space="preserve"> </w:t>
      </w:r>
    </w:p>
    <w:p w14:paraId="356E2B15" w14:textId="19B2C4F5" w:rsidR="008B12DF" w:rsidRPr="008B12DF" w:rsidRDefault="008B12DF" w:rsidP="008B12DF">
      <w:pPr>
        <w:ind w:left="142"/>
        <w:jc w:val="both"/>
        <w:rPr>
          <w:rFonts w:ascii="Arial" w:hAnsi="Arial" w:cs="Arial"/>
          <w:iCs/>
          <w:sz w:val="16"/>
          <w:szCs w:val="16"/>
          <w:lang w:val="en-US"/>
        </w:rPr>
      </w:pPr>
      <w:r w:rsidRPr="008B12DF">
        <w:rPr>
          <w:rFonts w:ascii="Arial" w:hAnsi="Arial" w:cs="Arial"/>
          <w:b/>
          <w:bCs/>
          <w:iCs/>
          <w:sz w:val="16"/>
          <w:szCs w:val="16"/>
          <w:lang w:val="en-US"/>
        </w:rPr>
        <w:t xml:space="preserve">Graphs legend: </w:t>
      </w:r>
      <w:r w:rsidRPr="008B12DF">
        <w:rPr>
          <w:rFonts w:ascii="Arial" w:hAnsi="Arial" w:cs="Arial"/>
          <w:iCs/>
          <w:sz w:val="16"/>
          <w:szCs w:val="16"/>
          <w:lang w:val="en-US"/>
        </w:rPr>
        <w:t>Red dashed lines are confidence levels within 5% of cathodic and anodic max. peak values. (A, D, C) green &gt; simul. current, orange &gt; meas. current, yellow &gt; simul. voltage, blue &gt; meas. voltage. Colors legend for (</w:t>
      </w:r>
      <w:r w:rsidRPr="008B12DF">
        <w:rPr>
          <w:rFonts w:ascii="Arial" w:hAnsi="Arial" w:cs="Arial"/>
          <w:b/>
          <w:iCs/>
          <w:sz w:val="16"/>
          <w:szCs w:val="16"/>
          <w:lang w:val="en-US"/>
        </w:rPr>
        <w:t>B</w:t>
      </w:r>
      <w:r w:rsidRPr="008B12DF">
        <w:rPr>
          <w:rFonts w:ascii="Arial" w:hAnsi="Arial" w:cs="Arial"/>
          <w:bCs/>
          <w:iCs/>
          <w:sz w:val="16"/>
          <w:szCs w:val="16"/>
          <w:lang w:val="en-US"/>
        </w:rPr>
        <w:t>):</w:t>
      </w:r>
      <w:r w:rsidRPr="008B12DF">
        <w:rPr>
          <w:rFonts w:ascii="Arial" w:hAnsi="Arial" w:cs="Arial"/>
          <w:iCs/>
          <w:sz w:val="16"/>
          <w:szCs w:val="16"/>
          <w:lang w:val="en-US"/>
        </w:rPr>
        <w:t xml:space="preserve"> dark blue - with means of max. cath. &amp; </w:t>
      </w:r>
      <w:proofErr w:type="spellStart"/>
      <w:r w:rsidRPr="008B12DF">
        <w:rPr>
          <w:rFonts w:ascii="Arial" w:hAnsi="Arial" w:cs="Arial"/>
          <w:iCs/>
          <w:sz w:val="16"/>
          <w:szCs w:val="16"/>
          <w:lang w:val="en-US"/>
        </w:rPr>
        <w:t>anod</w:t>
      </w:r>
      <w:proofErr w:type="spellEnd"/>
      <w:r w:rsidRPr="008B12DF">
        <w:rPr>
          <w:rFonts w:ascii="Arial" w:hAnsi="Arial" w:cs="Arial"/>
          <w:iCs/>
          <w:sz w:val="16"/>
          <w:szCs w:val="16"/>
          <w:lang w:val="en-US"/>
        </w:rPr>
        <w:t xml:space="preserve">. output voltages on small-IPGs with CR1220; grey - with means of max. cath. &amp; </w:t>
      </w:r>
      <w:proofErr w:type="spellStart"/>
      <w:r w:rsidRPr="008B12DF">
        <w:rPr>
          <w:rFonts w:ascii="Arial" w:hAnsi="Arial" w:cs="Arial"/>
          <w:iCs/>
          <w:sz w:val="16"/>
          <w:szCs w:val="16"/>
          <w:lang w:val="en-US"/>
        </w:rPr>
        <w:t>anod</w:t>
      </w:r>
      <w:proofErr w:type="spellEnd"/>
      <w:r w:rsidRPr="008B12DF">
        <w:rPr>
          <w:rFonts w:ascii="Arial" w:hAnsi="Arial" w:cs="Arial"/>
          <w:iCs/>
          <w:sz w:val="16"/>
          <w:szCs w:val="16"/>
          <w:lang w:val="en-US"/>
        </w:rPr>
        <w:t>. output voltages on tiny-IPGs with CR927.</w:t>
      </w:r>
    </w:p>
    <w:p w14:paraId="5E77A2AA" w14:textId="1246CC7F" w:rsidR="008B12DF" w:rsidRPr="00030612" w:rsidRDefault="008B12DF" w:rsidP="008B12DF">
      <w:pPr>
        <w:pStyle w:val="berschrift2BrainStimJrnl"/>
        <w:widowControl w:val="0"/>
        <w:spacing w:after="120" w:line="264" w:lineRule="auto"/>
        <w:ind w:left="142"/>
        <w:jc w:val="both"/>
        <w:outlineLvl w:val="0"/>
        <w:rPr>
          <w:rFonts w:ascii="Arial" w:hAnsi="Arial" w:cs="Arial"/>
          <w:i w:val="0"/>
          <w:sz w:val="16"/>
          <w:szCs w:val="16"/>
        </w:rPr>
        <w:sectPr w:rsidR="008B12DF" w:rsidRPr="00030612" w:rsidSect="00336DD1">
          <w:headerReference w:type="default" r:id="rId18"/>
          <w:footerReference w:type="default" r:id="rId19"/>
          <w:pgSz w:w="16838" w:h="11906" w:orient="landscape" w:code="9"/>
          <w:pgMar w:top="-284" w:right="111" w:bottom="57" w:left="0" w:header="3" w:footer="23" w:gutter="0"/>
          <w:pgNumType w:start="1"/>
          <w:cols w:space="284"/>
          <w:docGrid w:linePitch="600" w:charSpace="38911"/>
        </w:sectPr>
      </w:pPr>
      <w:r w:rsidRPr="5BB16FC0">
        <w:rPr>
          <w:rFonts w:ascii="Arial" w:hAnsi="Arial" w:cs="Arial"/>
          <w:b/>
          <w:bCs/>
          <w:i w:val="0"/>
          <w:sz w:val="16"/>
          <w:szCs w:val="16"/>
        </w:rPr>
        <w:t xml:space="preserve">Notice: </w:t>
      </w:r>
      <w:r w:rsidRPr="5BB16FC0">
        <w:rPr>
          <w:rFonts w:ascii="Arial" w:hAnsi="Arial" w:cs="Arial"/>
          <w:i w:val="0"/>
          <w:sz w:val="16"/>
          <w:szCs w:val="16"/>
        </w:rPr>
        <w:t xml:space="preserve">The </w:t>
      </w:r>
      <w:proofErr w:type="spellStart"/>
      <w:r w:rsidRPr="5BB16FC0">
        <w:rPr>
          <w:rFonts w:ascii="Arial" w:hAnsi="Arial" w:cs="Arial"/>
          <w:i w:val="0"/>
          <w:sz w:val="16"/>
          <w:szCs w:val="16"/>
        </w:rPr>
        <w:t>microstimulation</w:t>
      </w:r>
      <w:proofErr w:type="spellEnd"/>
      <w:r w:rsidRPr="5BB16FC0">
        <w:rPr>
          <w:rFonts w:ascii="Arial" w:hAnsi="Arial" w:cs="Arial"/>
          <w:i w:val="0"/>
          <w:sz w:val="16"/>
          <w:szCs w:val="16"/>
        </w:rPr>
        <w:t xml:space="preserve"> system delivers two biphasic delayed waveforms, each with a first short cathodic current impulse followed by a longer low amplitude anodic current impulse with a slight imbalance toward the cathodic part side, resulting in a negative resting charge. Detailed information, simulations of waveforms, electronic developments and methods can be found in </w:t>
      </w:r>
      <w:r w:rsidR="003E57C7" w:rsidRPr="003E57C7">
        <w:rPr>
          <w:rFonts w:ascii="Arial" w:hAnsi="Arial" w:cs="Arial"/>
          <w:i w:val="0"/>
          <w:sz w:val="16"/>
          <w:szCs w:val="16"/>
        </w:rPr>
        <w:t>https://github.com/RPaulat/expDBS</w:t>
      </w:r>
      <w:r w:rsidRPr="00644256">
        <w:rPr>
          <w:rFonts w:ascii="Arial" w:hAnsi="Arial" w:cs="Arial"/>
          <w:i w:val="0"/>
          <w:sz w:val="16"/>
          <w:szCs w:val="16"/>
        </w:rPr>
        <w:t>.</w:t>
      </w:r>
      <w:r w:rsidRPr="5BB16FC0">
        <w:rPr>
          <w:rFonts w:ascii="Arial" w:hAnsi="Arial" w:cs="Arial"/>
          <w:i w:val="0"/>
          <w:sz w:val="16"/>
          <w:szCs w:val="16"/>
        </w:rPr>
        <w:t xml:space="preserve"> Despite the reasonable slight discrepancy between simulated and measured waveforms, and tiny differences concerning the loads, we also used different hardware for tiny and small IPGs to measure these waveforms. Additionally, the very small time-delay for in vitro and in vivo signals between I and U </w:t>
      </w:r>
      <w:r w:rsidRPr="5BB16FC0">
        <w:rPr>
          <w:rFonts w:ascii="Arial" w:eastAsiaTheme="minorEastAsia" w:hAnsi="Arial" w:cs="Arial"/>
          <w:i w:val="0"/>
          <w:sz w:val="16"/>
          <w:szCs w:val="16"/>
        </w:rPr>
        <w:t>is a function of frequency and dependent from inductance and capacitance. Moreover, the</w:t>
      </w:r>
      <w:r w:rsidRPr="5BB16FC0">
        <w:rPr>
          <w:rFonts w:ascii="Arial" w:hAnsi="Arial" w:cs="Arial"/>
          <w:i w:val="0"/>
          <w:sz w:val="16"/>
          <w:szCs w:val="16"/>
        </w:rPr>
        <w:t xml:space="preserve"> biased voltage output level is caused by the designed custom hardware circuit in interaction with impedance loads </w:t>
      </w:r>
      <w:r w:rsidRPr="5BB16FC0">
        <w:rPr>
          <w:rFonts w:ascii="Arial" w:hAnsi="Arial" w:cs="Arial"/>
          <w:i w:val="0"/>
          <w:color w:val="4471C4"/>
          <w:sz w:val="16"/>
          <w:szCs w:val="16"/>
        </w:rPr>
        <w:fldChar w:fldCharType="begin"/>
      </w:r>
      <w:r w:rsidR="007B2497">
        <w:rPr>
          <w:rFonts w:ascii="Arial" w:hAnsi="Arial" w:cs="Arial"/>
          <w:i w:val="0"/>
          <w:color w:val="4471C4"/>
          <w:sz w:val="16"/>
          <w:szCs w:val="16"/>
        </w:rPr>
        <w:instrText xml:space="preserve"> ADDIN EN.CITE &lt;EndNote&gt;&lt;Cite&gt;&lt;Author&gt;Cogan&lt;/Author&gt;&lt;Year&gt;2008&lt;/Year&gt;&lt;RecNum&gt;61&lt;/RecNum&gt;&lt;DisplayText&gt;[11]&lt;/DisplayText&gt;&lt;record&gt;&lt;rec-number&gt;61&lt;/rec-number&gt;&lt;foreign-keys&gt;&lt;key app="EN" db-id="9vs2f5a2dsxe0oepzpf552eiwa9vfdar2p5v" timestamp="1571222021"&gt;61&lt;/key&gt;&lt;/foreign-keys&gt;&lt;ref-type name="Journal Article"&gt;17&lt;/ref-type&gt;&lt;contributors&gt;&lt;authors&gt;&lt;author&gt;Cogan, S. F.&lt;/author&gt;&lt;/authors&gt;&lt;/contributors&gt;&lt;auth-address&gt;EIC Laboratories Inc., Norwood, MA 02062, USA. scogan@eiclabs.com&lt;/auth-address&gt;&lt;titles&gt;&lt;title&gt;Neural stimulation and recording electrodes&lt;/title&gt;&lt;secondary-title&gt;Annu Rev Biomed Eng&lt;/secondary-title&gt;&lt;/titles&gt;&lt;periodical&gt;&lt;full-title&gt;Annu Rev Biomed Eng&lt;/full-title&gt;&lt;/periodical&gt;&lt;pages&gt;275-309&lt;/pages&gt;&lt;volume&gt;10&lt;/volume&gt;&lt;edition&gt;2008/04/24&lt;/edition&gt;&lt;keywords&gt;&lt;keyword&gt;Animals&lt;/keyword&gt;&lt;keyword&gt;Electric Stimulation/*instrumentation&lt;/keyword&gt;&lt;keyword&gt;Electric Stimulation Therapy/*instrumentation&lt;/keyword&gt;&lt;keyword&gt;*Electrodes, Implanted&lt;/keyword&gt;&lt;keyword&gt;Electrodiagnosis/*instrumentation&lt;/keyword&gt;&lt;keyword&gt;Equipment Design&lt;/keyword&gt;&lt;keyword&gt;Humans&lt;/keyword&gt;&lt;keyword&gt;*Microelectrodes&lt;/keyword&gt;&lt;keyword&gt;Neurons/*physiology&lt;/keyword&gt;&lt;keyword&gt;Peripheral Nerves/*physiology&lt;/keyword&gt;&lt;/keywords&gt;&lt;dates&gt;&lt;year&gt;2008&lt;/year&gt;&lt;/dates&gt;&lt;isbn&gt;1523-9829 (Print)&amp;#xD;1523-9829 (Linking)&lt;/isbn&gt;&lt;accession-num&gt;18429704&lt;/accession-num&gt;&lt;urls&gt;&lt;related-urls&gt;&lt;url&gt;&lt;style face="underline" font="default" size="100%"&gt;https://www.ncbi.nlm.nih.gov/pubmed/18429704&lt;/style&gt;&lt;/url&gt;&lt;/related-urls&gt;&lt;/urls&gt;&lt;electronic-resource-num&gt;10.1146/annurev.bioeng.10.061807.160518&lt;/electronic-resource-num&gt;&lt;/record&gt;&lt;/Cite&gt;&lt;/EndNote&gt;</w:instrText>
      </w:r>
      <w:r w:rsidRPr="5BB16FC0">
        <w:rPr>
          <w:rFonts w:ascii="Arial" w:hAnsi="Arial" w:cs="Arial"/>
          <w:i w:val="0"/>
          <w:color w:val="4471C4"/>
          <w:sz w:val="16"/>
          <w:szCs w:val="16"/>
        </w:rPr>
        <w:fldChar w:fldCharType="separate"/>
      </w:r>
      <w:r w:rsidR="007B2497">
        <w:rPr>
          <w:rFonts w:ascii="Arial" w:hAnsi="Arial" w:cs="Arial"/>
          <w:i w:val="0"/>
          <w:noProof/>
          <w:color w:val="4471C4"/>
          <w:sz w:val="16"/>
          <w:szCs w:val="16"/>
        </w:rPr>
        <w:t>[11]</w:t>
      </w:r>
      <w:r w:rsidRPr="5BB16FC0">
        <w:rPr>
          <w:rFonts w:ascii="Arial" w:hAnsi="Arial" w:cs="Arial"/>
          <w:i w:val="0"/>
          <w:color w:val="4471C4"/>
          <w:sz w:val="16"/>
          <w:szCs w:val="16"/>
        </w:rPr>
        <w:fldChar w:fldCharType="end"/>
      </w:r>
      <w:r w:rsidRPr="5BB16FC0">
        <w:rPr>
          <w:rFonts w:ascii="Arial" w:hAnsi="Arial" w:cs="Arial"/>
          <w:i w:val="0"/>
          <w:sz w:val="16"/>
          <w:szCs w:val="16"/>
        </w:rPr>
        <w:t>. Finally, (in A, D, C) there is a little crosstalk peak in distance to the end of the anodic period (after the inter-stimulus delay of first channel) as an analogue switching effect, that indicates the falling edge of the second stimulation channel.</w:t>
      </w:r>
    </w:p>
    <w:p w14:paraId="428749CD" w14:textId="113BD896" w:rsidR="008B12DF" w:rsidRPr="003D74EA" w:rsidRDefault="008B12DF" w:rsidP="008B12DF">
      <w:pPr>
        <w:pStyle w:val="berschrift2BrainStimJrnl"/>
        <w:jc w:val="center"/>
        <w:rPr>
          <w:rFonts w:ascii="Arial" w:hAnsi="Arial" w:cs="Arial"/>
          <w:i w:val="0"/>
          <w:sz w:val="28"/>
          <w:szCs w:val="28"/>
        </w:rPr>
      </w:pPr>
      <w:r>
        <w:rPr>
          <w:rFonts w:ascii="Arial" w:hAnsi="Arial" w:cs="Arial"/>
          <w:i w:val="0"/>
          <w:sz w:val="28"/>
          <w:szCs w:val="28"/>
        </w:rPr>
        <w:lastRenderedPageBreak/>
        <w:t>S</w:t>
      </w:r>
      <w:r w:rsidRPr="003D74EA">
        <w:rPr>
          <w:rFonts w:ascii="Arial" w:hAnsi="Arial" w:cs="Arial"/>
          <w:i w:val="0"/>
          <w:sz w:val="28"/>
          <w:szCs w:val="28"/>
        </w:rPr>
        <w:t>upplementary video</w:t>
      </w:r>
    </w:p>
    <w:p w14:paraId="0682408E" w14:textId="69E2CA52" w:rsidR="008B12DF" w:rsidRPr="002D4474" w:rsidRDefault="008B12DF" w:rsidP="00F71935">
      <w:pPr>
        <w:pStyle w:val="berschrift2BrainStimJrnl"/>
        <w:jc w:val="center"/>
        <w:rPr>
          <w:rStyle w:val="Hyperlink"/>
          <w:rFonts w:ascii="Arial" w:eastAsiaTheme="minorEastAsia" w:hAnsi="Arial" w:cs="Arial"/>
          <w:bCs/>
          <w:i w:val="0"/>
          <w:sz w:val="20"/>
          <w:szCs w:val="20"/>
          <w:lang w:eastAsia="de-DE"/>
        </w:rPr>
      </w:pPr>
    </w:p>
    <w:p w14:paraId="09416E90" w14:textId="019FC8B0" w:rsidR="008B12DF" w:rsidRPr="000846CE" w:rsidRDefault="00E821B6" w:rsidP="00F71935">
      <w:pPr>
        <w:pStyle w:val="berschrift2BrainStimJrnl"/>
        <w:jc w:val="center"/>
      </w:pPr>
      <w:r>
        <w:rPr>
          <w:noProof/>
        </w:rPr>
        <w:drawing>
          <wp:inline distT="0" distB="0" distL="0" distR="0" wp14:anchorId="091CC605" wp14:editId="451CEC3D">
            <wp:extent cx="5943600" cy="2486025"/>
            <wp:effectExtent l="0" t="0" r="0" b="0"/>
            <wp:docPr id="1175122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2486025"/>
                    </a:xfrm>
                    <a:prstGeom prst="rect">
                      <a:avLst/>
                    </a:prstGeom>
                    <a:noFill/>
                    <a:ln>
                      <a:noFill/>
                    </a:ln>
                  </pic:spPr>
                </pic:pic>
              </a:graphicData>
            </a:graphic>
          </wp:inline>
        </w:drawing>
      </w:r>
    </w:p>
    <w:p w14:paraId="463C87FE" w14:textId="16E05247" w:rsidR="009001D3" w:rsidRDefault="00E71A31" w:rsidP="00955F9C">
      <w:pPr>
        <w:pStyle w:val="berschrift2BrainStimJrnl"/>
        <w:rPr>
          <w:rFonts w:ascii="Segoe UI" w:hAnsi="Segoe UI" w:cs="Segoe UI"/>
          <w:i w:val="0"/>
          <w:iCs/>
          <w:color w:val="212121"/>
          <w:sz w:val="20"/>
          <w:szCs w:val="20"/>
          <w:shd w:val="clear" w:color="auto" w:fill="FFFFFF"/>
        </w:rPr>
      </w:pPr>
      <w:r w:rsidRPr="00E71A31">
        <w:rPr>
          <w:rFonts w:ascii="Segoe UI" w:hAnsi="Segoe UI" w:cs="Segoe UI"/>
          <w:b/>
          <w:bCs/>
          <w:i w:val="0"/>
          <w:iCs/>
          <w:color w:val="212121"/>
          <w:sz w:val="20"/>
          <w:szCs w:val="20"/>
          <w:shd w:val="clear" w:color="auto" w:fill="FFFFFF"/>
        </w:rPr>
        <w:t>Supplementary video:</w:t>
      </w:r>
      <w:r w:rsidRPr="00E71A31">
        <w:rPr>
          <w:rFonts w:ascii="Segoe UI" w:hAnsi="Segoe UI" w:cs="Segoe UI"/>
          <w:i w:val="0"/>
          <w:iCs/>
          <w:color w:val="212121"/>
          <w:sz w:val="20"/>
          <w:szCs w:val="20"/>
          <w:shd w:val="clear" w:color="auto" w:fill="FFFFFF"/>
        </w:rPr>
        <w:t xml:space="preserve"> </w:t>
      </w:r>
      <w:r w:rsidR="00955F9C" w:rsidRPr="00955F9C">
        <w:rPr>
          <w:rFonts w:ascii="Segoe UI" w:hAnsi="Segoe UI" w:cs="Segoe UI"/>
          <w:i w:val="0"/>
          <w:iCs/>
          <w:color w:val="212121"/>
          <w:sz w:val="20"/>
          <w:szCs w:val="20"/>
          <w:shd w:val="clear" w:color="auto" w:fill="FFFFFF"/>
        </w:rPr>
        <w:t>The video shows freely moving mice with implanted s‑IPG systems. During the feasibility study (5 vs. 5 mice) 7 days before the end of the long‑term experiment, we recorded individual and group behavior under continuous 130 Hz DBS. The mice interacted socially, moved freely, and exhibited normal behavior, including grooming and exploration, without visible signs of pain or distress.</w:t>
      </w:r>
      <w:r w:rsidR="002108CB">
        <w:rPr>
          <w:rFonts w:ascii="Segoe UI" w:hAnsi="Segoe UI" w:cs="Segoe UI"/>
          <w:i w:val="0"/>
          <w:iCs/>
          <w:color w:val="212121"/>
          <w:sz w:val="20"/>
          <w:szCs w:val="20"/>
          <w:shd w:val="clear" w:color="auto" w:fill="FFFFFF"/>
        </w:rPr>
        <w:t xml:space="preserve"> </w:t>
      </w:r>
      <w:hyperlink r:id="rId21" w:history="1">
        <w:r w:rsidR="002108CB" w:rsidRPr="00D90E5D">
          <w:rPr>
            <w:rStyle w:val="Hyperlink"/>
            <w:rFonts w:ascii="Segoe UI" w:hAnsi="Segoe UI" w:cs="Segoe UI"/>
            <w:i w:val="0"/>
            <w:iCs/>
            <w:sz w:val="20"/>
            <w:szCs w:val="20"/>
            <w:shd w:val="clear" w:color="auto" w:fill="FFFFFF"/>
          </w:rPr>
          <w:t>SupplementaryVideo.mp4</w:t>
        </w:r>
      </w:hyperlink>
    </w:p>
    <w:p w14:paraId="4BC639FC" w14:textId="77777777" w:rsidR="00380952" w:rsidRDefault="00380952" w:rsidP="00955F9C">
      <w:pPr>
        <w:pStyle w:val="berschrift2BrainStimJrnl"/>
        <w:rPr>
          <w:rFonts w:ascii="Segoe UI" w:hAnsi="Segoe UI" w:cs="Segoe UI"/>
          <w:i w:val="0"/>
          <w:iCs/>
          <w:color w:val="212121"/>
          <w:sz w:val="20"/>
          <w:szCs w:val="20"/>
          <w:shd w:val="clear" w:color="auto" w:fill="FFFFFF"/>
        </w:rPr>
      </w:pPr>
    </w:p>
    <w:p w14:paraId="66A19EA0" w14:textId="5FEB3676" w:rsidR="00D93E5E" w:rsidRDefault="009001D3" w:rsidP="00E71A31">
      <w:pPr>
        <w:pStyle w:val="berschrift2BrainStimJrnl"/>
        <w:rPr>
          <w:rFonts w:ascii="Arial" w:hAnsi="Arial" w:cs="Arial"/>
          <w:i w:val="0"/>
          <w:iCs/>
          <w:color w:val="212121"/>
          <w:sz w:val="20"/>
          <w:szCs w:val="20"/>
          <w:shd w:val="clear" w:color="auto" w:fill="FFFFFF"/>
        </w:rPr>
      </w:pPr>
      <w:r>
        <w:rPr>
          <w:rFonts w:ascii="Arial" w:hAnsi="Arial" w:cs="Arial"/>
          <w:i w:val="0"/>
          <w:iCs/>
          <w:color w:val="212121"/>
          <w:sz w:val="20"/>
          <w:szCs w:val="20"/>
          <w:shd w:val="clear" w:color="auto" w:fill="FFFFFF"/>
        </w:rPr>
        <w:t>References</w:t>
      </w:r>
    </w:p>
    <w:p w14:paraId="3F061366" w14:textId="77777777" w:rsidR="009001D3" w:rsidRPr="008E0078" w:rsidRDefault="009001D3" w:rsidP="00E71A31">
      <w:pPr>
        <w:pStyle w:val="berschrift2BrainStimJrnl"/>
        <w:rPr>
          <w:rFonts w:ascii="Arial" w:hAnsi="Arial" w:cs="Arial"/>
          <w:i w:val="0"/>
          <w:iCs/>
          <w:color w:val="212121"/>
          <w:sz w:val="20"/>
          <w:szCs w:val="20"/>
          <w:shd w:val="clear" w:color="auto" w:fill="FFFFFF"/>
        </w:rPr>
      </w:pPr>
    </w:p>
    <w:p w14:paraId="33025AB3" w14:textId="77777777" w:rsidR="007B2497" w:rsidRPr="008E0078" w:rsidRDefault="00D93E5E" w:rsidP="007B2497">
      <w:pPr>
        <w:pStyle w:val="EndNoteBibliography"/>
        <w:spacing w:after="0"/>
        <w:ind w:left="720" w:hanging="720"/>
        <w:rPr>
          <w:rFonts w:ascii="Arial" w:hAnsi="Arial" w:cs="Arial"/>
        </w:rPr>
      </w:pPr>
      <w:r w:rsidRPr="008E0078">
        <w:rPr>
          <w:rStyle w:val="Hyperlink"/>
          <w:rFonts w:ascii="Arial" w:hAnsi="Arial" w:cs="Arial"/>
          <w:i/>
          <w:iCs/>
          <w:color w:val="212121"/>
          <w:szCs w:val="20"/>
          <w:u w:val="none"/>
          <w:shd w:val="clear" w:color="auto" w:fill="FFFFFF"/>
        </w:rPr>
        <w:fldChar w:fldCharType="begin"/>
      </w:r>
      <w:r w:rsidRPr="008E0078">
        <w:rPr>
          <w:rStyle w:val="Hyperlink"/>
          <w:rFonts w:ascii="Arial" w:hAnsi="Arial" w:cs="Arial"/>
          <w:i/>
          <w:iCs/>
          <w:color w:val="212121"/>
          <w:szCs w:val="20"/>
          <w:u w:val="none"/>
          <w:shd w:val="clear" w:color="auto" w:fill="FFFFFF"/>
        </w:rPr>
        <w:instrText xml:space="preserve"> ADDIN EN.REFLIST </w:instrText>
      </w:r>
      <w:r w:rsidRPr="008E0078">
        <w:rPr>
          <w:rStyle w:val="Hyperlink"/>
          <w:rFonts w:ascii="Arial" w:hAnsi="Arial" w:cs="Arial"/>
          <w:i/>
          <w:iCs/>
          <w:color w:val="212121"/>
          <w:szCs w:val="20"/>
          <w:u w:val="none"/>
          <w:shd w:val="clear" w:color="auto" w:fill="FFFFFF"/>
        </w:rPr>
        <w:fldChar w:fldCharType="separate"/>
      </w:r>
      <w:r w:rsidR="007B2497" w:rsidRPr="008E0078">
        <w:rPr>
          <w:rFonts w:ascii="Arial" w:hAnsi="Arial" w:cs="Arial"/>
        </w:rPr>
        <w:t>1.</w:t>
      </w:r>
      <w:r w:rsidR="007B2497" w:rsidRPr="008E0078">
        <w:rPr>
          <w:rFonts w:ascii="Arial" w:hAnsi="Arial" w:cs="Arial"/>
        </w:rPr>
        <w:tab/>
        <w:t xml:space="preserve">Kolbl, F., et al., </w:t>
      </w:r>
      <w:r w:rsidR="007B2497" w:rsidRPr="008E0078">
        <w:rPr>
          <w:rFonts w:ascii="Arial" w:hAnsi="Arial" w:cs="Arial"/>
          <w:i/>
        </w:rPr>
        <w:t>An Embedded Deep Brain Stimulator for Biphasic Chronic Experiments in Freely Moving Rodents.</w:t>
      </w:r>
      <w:r w:rsidR="007B2497" w:rsidRPr="008E0078">
        <w:rPr>
          <w:rFonts w:ascii="Arial" w:hAnsi="Arial" w:cs="Arial"/>
        </w:rPr>
        <w:t xml:space="preserve"> IEEE Trans Biomed Circuits Syst, 2016. </w:t>
      </w:r>
      <w:r w:rsidR="007B2497" w:rsidRPr="008E0078">
        <w:rPr>
          <w:rFonts w:ascii="Arial" w:hAnsi="Arial" w:cs="Arial"/>
          <w:b/>
        </w:rPr>
        <w:t>10</w:t>
      </w:r>
      <w:r w:rsidR="007B2497" w:rsidRPr="008E0078">
        <w:rPr>
          <w:rFonts w:ascii="Arial" w:hAnsi="Arial" w:cs="Arial"/>
        </w:rPr>
        <w:t>(1): p. 72-84.</w:t>
      </w:r>
    </w:p>
    <w:p w14:paraId="12CF856C" w14:textId="77777777" w:rsidR="007B2497" w:rsidRPr="008E0078" w:rsidRDefault="007B2497" w:rsidP="007B2497">
      <w:pPr>
        <w:pStyle w:val="EndNoteBibliography"/>
        <w:spacing w:after="0"/>
        <w:ind w:left="720" w:hanging="720"/>
        <w:rPr>
          <w:rFonts w:ascii="Arial" w:hAnsi="Arial" w:cs="Arial"/>
        </w:rPr>
      </w:pPr>
      <w:r w:rsidRPr="008E0078">
        <w:rPr>
          <w:rFonts w:ascii="Arial" w:hAnsi="Arial" w:cs="Arial"/>
        </w:rPr>
        <w:t>2.</w:t>
      </w:r>
      <w:r w:rsidRPr="008E0078">
        <w:rPr>
          <w:rFonts w:ascii="Arial" w:hAnsi="Arial" w:cs="Arial"/>
        </w:rPr>
        <w:tab/>
        <w:t xml:space="preserve">Fluri, F., et al., </w:t>
      </w:r>
      <w:r w:rsidRPr="008E0078">
        <w:rPr>
          <w:rFonts w:ascii="Arial" w:hAnsi="Arial" w:cs="Arial"/>
          <w:i/>
        </w:rPr>
        <w:t>Development of a head-mounted wireless microstimulator for deep brain stimulation in rats.</w:t>
      </w:r>
      <w:r w:rsidRPr="008E0078">
        <w:rPr>
          <w:rFonts w:ascii="Arial" w:hAnsi="Arial" w:cs="Arial"/>
        </w:rPr>
        <w:t xml:space="preserve"> Journal of Neuroscience Methods, 2017. </w:t>
      </w:r>
      <w:r w:rsidRPr="008E0078">
        <w:rPr>
          <w:rFonts w:ascii="Arial" w:hAnsi="Arial" w:cs="Arial"/>
          <w:b/>
        </w:rPr>
        <w:t>291</w:t>
      </w:r>
      <w:r w:rsidRPr="008E0078">
        <w:rPr>
          <w:rFonts w:ascii="Arial" w:hAnsi="Arial" w:cs="Arial"/>
        </w:rPr>
        <w:t>: p. 249-256.</w:t>
      </w:r>
    </w:p>
    <w:p w14:paraId="2A4D5E69" w14:textId="77777777" w:rsidR="007B2497" w:rsidRPr="008E0078" w:rsidRDefault="007B2497" w:rsidP="007B2497">
      <w:pPr>
        <w:pStyle w:val="EndNoteBibliography"/>
        <w:spacing w:after="0"/>
        <w:ind w:left="720" w:hanging="720"/>
        <w:rPr>
          <w:rFonts w:ascii="Arial" w:hAnsi="Arial" w:cs="Arial"/>
        </w:rPr>
      </w:pPr>
      <w:r w:rsidRPr="008E0078">
        <w:rPr>
          <w:rFonts w:ascii="Arial" w:hAnsi="Arial" w:cs="Arial"/>
        </w:rPr>
        <w:t>3.</w:t>
      </w:r>
      <w:r w:rsidRPr="008E0078">
        <w:rPr>
          <w:rFonts w:ascii="Arial" w:hAnsi="Arial" w:cs="Arial"/>
        </w:rPr>
        <w:tab/>
        <w:t xml:space="preserve">Lee, B., et al., </w:t>
      </w:r>
      <w:r w:rsidRPr="008E0078">
        <w:rPr>
          <w:rFonts w:ascii="Arial" w:hAnsi="Arial" w:cs="Arial"/>
          <w:i/>
        </w:rPr>
        <w:t>An Inductively-Powered Wireless Neural Recording and Stimulation System for Freely-Behaving Animals.</w:t>
      </w:r>
      <w:r w:rsidRPr="008E0078">
        <w:rPr>
          <w:rFonts w:ascii="Arial" w:hAnsi="Arial" w:cs="Arial"/>
        </w:rPr>
        <w:t xml:space="preserve"> IEEE Transactions on Biomedical Circuits and Systems, 2019. </w:t>
      </w:r>
      <w:r w:rsidRPr="008E0078">
        <w:rPr>
          <w:rFonts w:ascii="Arial" w:hAnsi="Arial" w:cs="Arial"/>
          <w:b/>
        </w:rPr>
        <w:t>13</w:t>
      </w:r>
      <w:r w:rsidRPr="008E0078">
        <w:rPr>
          <w:rFonts w:ascii="Arial" w:hAnsi="Arial" w:cs="Arial"/>
        </w:rPr>
        <w:t>(2): p. 413-424.</w:t>
      </w:r>
    </w:p>
    <w:p w14:paraId="25D83243" w14:textId="77777777" w:rsidR="007B2497" w:rsidRPr="008E0078" w:rsidRDefault="007B2497" w:rsidP="007B2497">
      <w:pPr>
        <w:pStyle w:val="EndNoteBibliography"/>
        <w:spacing w:after="0"/>
        <w:ind w:left="720" w:hanging="720"/>
        <w:rPr>
          <w:rFonts w:ascii="Arial" w:hAnsi="Arial" w:cs="Arial"/>
        </w:rPr>
      </w:pPr>
      <w:r w:rsidRPr="008E0078">
        <w:rPr>
          <w:rFonts w:ascii="Arial" w:hAnsi="Arial" w:cs="Arial"/>
        </w:rPr>
        <w:t>4.</w:t>
      </w:r>
      <w:r w:rsidRPr="008E0078">
        <w:rPr>
          <w:rFonts w:ascii="Arial" w:hAnsi="Arial" w:cs="Arial"/>
        </w:rPr>
        <w:tab/>
        <w:t xml:space="preserve">Fleischer, M., et al., </w:t>
      </w:r>
      <w:r w:rsidRPr="008E0078">
        <w:rPr>
          <w:rFonts w:ascii="Arial" w:hAnsi="Arial" w:cs="Arial"/>
          <w:i/>
        </w:rPr>
        <w:t>Development of a Fully Implantable Stimulator for Deep Brain Stimulation in Mice.</w:t>
      </w:r>
      <w:r w:rsidRPr="008E0078">
        <w:rPr>
          <w:rFonts w:ascii="Arial" w:hAnsi="Arial" w:cs="Arial"/>
        </w:rPr>
        <w:t xml:space="preserve"> Front Neurosci, 2020. </w:t>
      </w:r>
      <w:r w:rsidRPr="008E0078">
        <w:rPr>
          <w:rFonts w:ascii="Arial" w:hAnsi="Arial" w:cs="Arial"/>
          <w:b/>
        </w:rPr>
        <w:t>14</w:t>
      </w:r>
      <w:r w:rsidRPr="008E0078">
        <w:rPr>
          <w:rFonts w:ascii="Arial" w:hAnsi="Arial" w:cs="Arial"/>
        </w:rPr>
        <w:t>: p. 726.</w:t>
      </w:r>
    </w:p>
    <w:p w14:paraId="240C8001" w14:textId="77777777" w:rsidR="007B2497" w:rsidRPr="008E0078" w:rsidRDefault="007B2497" w:rsidP="007B2497">
      <w:pPr>
        <w:pStyle w:val="EndNoteBibliography"/>
        <w:spacing w:after="0"/>
        <w:ind w:left="720" w:hanging="720"/>
        <w:rPr>
          <w:rFonts w:ascii="Arial" w:hAnsi="Arial" w:cs="Arial"/>
        </w:rPr>
      </w:pPr>
      <w:r w:rsidRPr="008E0078">
        <w:rPr>
          <w:rFonts w:ascii="Arial" w:hAnsi="Arial" w:cs="Arial"/>
        </w:rPr>
        <w:t>5.</w:t>
      </w:r>
      <w:r w:rsidRPr="008E0078">
        <w:rPr>
          <w:rFonts w:ascii="Arial" w:hAnsi="Arial" w:cs="Arial"/>
        </w:rPr>
        <w:tab/>
        <w:t xml:space="preserve">Burton, A., et al., </w:t>
      </w:r>
      <w:r w:rsidRPr="008E0078">
        <w:rPr>
          <w:rFonts w:ascii="Arial" w:hAnsi="Arial" w:cs="Arial"/>
          <w:i/>
        </w:rPr>
        <w:t>Wireless, battery-free, and fully implantable electrical neurostimulation in freely moving rodents.</w:t>
      </w:r>
      <w:r w:rsidRPr="008E0078">
        <w:rPr>
          <w:rFonts w:ascii="Arial" w:hAnsi="Arial" w:cs="Arial"/>
        </w:rPr>
        <w:t xml:space="preserve"> Microsystems &amp; Nanoengineering, 2021. </w:t>
      </w:r>
      <w:r w:rsidRPr="008E0078">
        <w:rPr>
          <w:rFonts w:ascii="Arial" w:hAnsi="Arial" w:cs="Arial"/>
          <w:b/>
        </w:rPr>
        <w:t>7</w:t>
      </w:r>
      <w:r w:rsidRPr="008E0078">
        <w:rPr>
          <w:rFonts w:ascii="Arial" w:hAnsi="Arial" w:cs="Arial"/>
        </w:rPr>
        <w:t>(1): p. 62.</w:t>
      </w:r>
    </w:p>
    <w:p w14:paraId="7368748F" w14:textId="77777777" w:rsidR="007B2497" w:rsidRPr="008E0078" w:rsidRDefault="007B2497" w:rsidP="007B2497">
      <w:pPr>
        <w:pStyle w:val="EndNoteBibliography"/>
        <w:spacing w:after="0"/>
        <w:ind w:left="720" w:hanging="720"/>
        <w:rPr>
          <w:rFonts w:ascii="Arial" w:hAnsi="Arial" w:cs="Arial"/>
        </w:rPr>
      </w:pPr>
      <w:r w:rsidRPr="008E0078">
        <w:rPr>
          <w:rFonts w:ascii="Arial" w:hAnsi="Arial" w:cs="Arial"/>
        </w:rPr>
        <w:t>6.</w:t>
      </w:r>
      <w:r w:rsidRPr="008E0078">
        <w:rPr>
          <w:rFonts w:ascii="Arial" w:hAnsi="Arial" w:cs="Arial"/>
        </w:rPr>
        <w:tab/>
        <w:t xml:space="preserve">Plocksties, F., et al., </w:t>
      </w:r>
      <w:r w:rsidRPr="008E0078">
        <w:rPr>
          <w:rFonts w:ascii="Arial" w:hAnsi="Arial" w:cs="Arial"/>
          <w:i/>
        </w:rPr>
        <w:t>The software defined implantable modular platform (STELLA) for preclinical deep brain stimulation research in rodents.</w:t>
      </w:r>
      <w:r w:rsidRPr="008E0078">
        <w:rPr>
          <w:rFonts w:ascii="Arial" w:hAnsi="Arial" w:cs="Arial"/>
        </w:rPr>
        <w:t xml:space="preserve"> J Neural Eng, 2021. </w:t>
      </w:r>
      <w:r w:rsidRPr="008E0078">
        <w:rPr>
          <w:rFonts w:ascii="Arial" w:hAnsi="Arial" w:cs="Arial"/>
          <w:b/>
        </w:rPr>
        <w:t>18</w:t>
      </w:r>
      <w:r w:rsidRPr="008E0078">
        <w:rPr>
          <w:rFonts w:ascii="Arial" w:hAnsi="Arial" w:cs="Arial"/>
        </w:rPr>
        <w:t>(5).</w:t>
      </w:r>
    </w:p>
    <w:p w14:paraId="1C8561D3" w14:textId="77777777" w:rsidR="007B2497" w:rsidRPr="008E0078" w:rsidRDefault="007B2497" w:rsidP="007B2497">
      <w:pPr>
        <w:pStyle w:val="EndNoteBibliography"/>
        <w:spacing w:after="0"/>
        <w:ind w:left="720" w:hanging="720"/>
        <w:rPr>
          <w:rFonts w:ascii="Arial" w:hAnsi="Arial" w:cs="Arial"/>
        </w:rPr>
      </w:pPr>
      <w:r w:rsidRPr="008E0078">
        <w:rPr>
          <w:rFonts w:ascii="Arial" w:hAnsi="Arial" w:cs="Arial"/>
        </w:rPr>
        <w:t>7.</w:t>
      </w:r>
      <w:r w:rsidRPr="008E0078">
        <w:rPr>
          <w:rFonts w:ascii="Arial" w:hAnsi="Arial" w:cs="Arial"/>
        </w:rPr>
        <w:tab/>
        <w:t xml:space="preserve">Milner Paul, V., et al., </w:t>
      </w:r>
      <w:r w:rsidRPr="008E0078">
        <w:rPr>
          <w:rFonts w:ascii="Arial" w:hAnsi="Arial" w:cs="Arial"/>
          <w:i/>
        </w:rPr>
        <w:t>11 - Biomedical data visualization and clinical decision-making in rodents using a multi-usage wireless brain stimulator with a novel embedded design</w:t>
      </w:r>
      <w:r w:rsidRPr="008E0078">
        <w:rPr>
          <w:rFonts w:ascii="Arial" w:hAnsi="Arial" w:cs="Arial"/>
        </w:rPr>
        <w:t xml:space="preserve">, in </w:t>
      </w:r>
      <w:r w:rsidRPr="008E0078">
        <w:rPr>
          <w:rFonts w:ascii="Arial" w:hAnsi="Arial" w:cs="Arial"/>
          <w:i/>
        </w:rPr>
        <w:t>Predictive Modeling in Biomedical Data Mining and Analysis</w:t>
      </w:r>
      <w:r w:rsidRPr="008E0078">
        <w:rPr>
          <w:rFonts w:ascii="Arial" w:hAnsi="Arial" w:cs="Arial"/>
        </w:rPr>
        <w:t>, S. Roy, et al., Editors. 2022, Academic Press. p. 187-206.</w:t>
      </w:r>
    </w:p>
    <w:p w14:paraId="4AECF3D1" w14:textId="77777777" w:rsidR="007B2497" w:rsidRPr="008E0078" w:rsidRDefault="007B2497" w:rsidP="007B2497">
      <w:pPr>
        <w:pStyle w:val="EndNoteBibliography"/>
        <w:spacing w:after="0"/>
        <w:ind w:left="720" w:hanging="720"/>
        <w:rPr>
          <w:rFonts w:ascii="Arial" w:hAnsi="Arial" w:cs="Arial"/>
        </w:rPr>
      </w:pPr>
      <w:r w:rsidRPr="008E0078">
        <w:rPr>
          <w:rFonts w:ascii="Arial" w:hAnsi="Arial" w:cs="Arial"/>
        </w:rPr>
        <w:t>8.</w:t>
      </w:r>
      <w:r w:rsidRPr="008E0078">
        <w:rPr>
          <w:rFonts w:ascii="Arial" w:hAnsi="Arial" w:cs="Arial"/>
        </w:rPr>
        <w:tab/>
        <w:t xml:space="preserve">Grotemeyer, A., et al., </w:t>
      </w:r>
      <w:r w:rsidRPr="008E0078">
        <w:rPr>
          <w:rFonts w:ascii="Arial" w:hAnsi="Arial" w:cs="Arial"/>
          <w:i/>
        </w:rPr>
        <w:t>Standardized wireless deep brain stimulation system for mice.</w:t>
      </w:r>
      <w:r w:rsidRPr="008E0078">
        <w:rPr>
          <w:rFonts w:ascii="Arial" w:hAnsi="Arial" w:cs="Arial"/>
        </w:rPr>
        <w:t xml:space="preserve"> npj Parkinson's Disease, 2024. </w:t>
      </w:r>
      <w:r w:rsidRPr="008E0078">
        <w:rPr>
          <w:rFonts w:ascii="Arial" w:hAnsi="Arial" w:cs="Arial"/>
          <w:b/>
        </w:rPr>
        <w:t>10</w:t>
      </w:r>
      <w:r w:rsidRPr="008E0078">
        <w:rPr>
          <w:rFonts w:ascii="Arial" w:hAnsi="Arial" w:cs="Arial"/>
        </w:rPr>
        <w:t>(1): p. 153.</w:t>
      </w:r>
    </w:p>
    <w:p w14:paraId="6BB7F1E8" w14:textId="77777777" w:rsidR="007B2497" w:rsidRPr="008E0078" w:rsidRDefault="007B2497" w:rsidP="007B2497">
      <w:pPr>
        <w:pStyle w:val="EndNoteBibliography"/>
        <w:spacing w:after="0"/>
        <w:ind w:left="720" w:hanging="720"/>
        <w:rPr>
          <w:rFonts w:ascii="Arial" w:hAnsi="Arial" w:cs="Arial"/>
        </w:rPr>
      </w:pPr>
      <w:r w:rsidRPr="008E0078">
        <w:rPr>
          <w:rFonts w:ascii="Arial" w:hAnsi="Arial" w:cs="Arial"/>
        </w:rPr>
        <w:t>9.</w:t>
      </w:r>
      <w:r w:rsidRPr="008E0078">
        <w:rPr>
          <w:rFonts w:ascii="Arial" w:hAnsi="Arial" w:cs="Arial"/>
        </w:rPr>
        <w:tab/>
        <w:t xml:space="preserve">Huang, Y.-Z., et al., </w:t>
      </w:r>
      <w:r w:rsidRPr="008E0078">
        <w:rPr>
          <w:rFonts w:ascii="Arial" w:hAnsi="Arial" w:cs="Arial"/>
          <w:i/>
        </w:rPr>
        <w:t>Theta Burst Stimulation of the Human Motor Cortex.</w:t>
      </w:r>
      <w:r w:rsidRPr="008E0078">
        <w:rPr>
          <w:rFonts w:ascii="Arial" w:hAnsi="Arial" w:cs="Arial"/>
        </w:rPr>
        <w:t xml:space="preserve"> Neuron, 2005. </w:t>
      </w:r>
      <w:r w:rsidRPr="008E0078">
        <w:rPr>
          <w:rFonts w:ascii="Arial" w:hAnsi="Arial" w:cs="Arial"/>
          <w:b/>
        </w:rPr>
        <w:t>45</w:t>
      </w:r>
      <w:r w:rsidRPr="008E0078">
        <w:rPr>
          <w:rFonts w:ascii="Arial" w:hAnsi="Arial" w:cs="Arial"/>
        </w:rPr>
        <w:t>(2): p. 201-206.</w:t>
      </w:r>
    </w:p>
    <w:p w14:paraId="3D3C29CC" w14:textId="77777777" w:rsidR="007B2497" w:rsidRPr="008E0078" w:rsidRDefault="007B2497" w:rsidP="007B2497">
      <w:pPr>
        <w:pStyle w:val="EndNoteBibliography"/>
        <w:spacing w:after="0"/>
        <w:ind w:left="720" w:hanging="720"/>
        <w:rPr>
          <w:rFonts w:ascii="Arial" w:hAnsi="Arial" w:cs="Arial"/>
        </w:rPr>
      </w:pPr>
      <w:r w:rsidRPr="008E0078">
        <w:rPr>
          <w:rFonts w:ascii="Arial" w:hAnsi="Arial" w:cs="Arial"/>
        </w:rPr>
        <w:t>10.</w:t>
      </w:r>
      <w:r w:rsidRPr="008E0078">
        <w:rPr>
          <w:rFonts w:ascii="Arial" w:hAnsi="Arial" w:cs="Arial"/>
        </w:rPr>
        <w:tab/>
        <w:t xml:space="preserve">Knorr, S., et al., </w:t>
      </w:r>
      <w:r w:rsidRPr="008E0078">
        <w:rPr>
          <w:rFonts w:ascii="Arial" w:hAnsi="Arial" w:cs="Arial"/>
          <w:i/>
        </w:rPr>
        <w:t>Experimental deep brain stimulation in rodent models of movement disorders.</w:t>
      </w:r>
      <w:r w:rsidRPr="008E0078">
        <w:rPr>
          <w:rFonts w:ascii="Arial" w:hAnsi="Arial" w:cs="Arial"/>
        </w:rPr>
        <w:t xml:space="preserve"> Experimental Neurology, 2022. </w:t>
      </w:r>
      <w:r w:rsidRPr="008E0078">
        <w:rPr>
          <w:rFonts w:ascii="Arial" w:hAnsi="Arial" w:cs="Arial"/>
          <w:b/>
        </w:rPr>
        <w:t>348</w:t>
      </w:r>
      <w:r w:rsidRPr="008E0078">
        <w:rPr>
          <w:rFonts w:ascii="Arial" w:hAnsi="Arial" w:cs="Arial"/>
        </w:rPr>
        <w:t>: p. 113926.</w:t>
      </w:r>
    </w:p>
    <w:p w14:paraId="4EC18877" w14:textId="77777777" w:rsidR="007B2497" w:rsidRPr="008E0078" w:rsidRDefault="007B2497" w:rsidP="007B2497">
      <w:pPr>
        <w:pStyle w:val="EndNoteBibliography"/>
        <w:ind w:left="720" w:hanging="720"/>
        <w:rPr>
          <w:rFonts w:ascii="Arial" w:hAnsi="Arial" w:cs="Arial"/>
        </w:rPr>
      </w:pPr>
      <w:r w:rsidRPr="008E0078">
        <w:rPr>
          <w:rFonts w:ascii="Arial" w:hAnsi="Arial" w:cs="Arial"/>
        </w:rPr>
        <w:t>11.</w:t>
      </w:r>
      <w:r w:rsidRPr="008E0078">
        <w:rPr>
          <w:rFonts w:ascii="Arial" w:hAnsi="Arial" w:cs="Arial"/>
        </w:rPr>
        <w:tab/>
        <w:t xml:space="preserve">Cogan, S.F., </w:t>
      </w:r>
      <w:r w:rsidRPr="008E0078">
        <w:rPr>
          <w:rFonts w:ascii="Arial" w:hAnsi="Arial" w:cs="Arial"/>
          <w:i/>
        </w:rPr>
        <w:t>Neural stimulation and recording electrodes.</w:t>
      </w:r>
      <w:r w:rsidRPr="008E0078">
        <w:rPr>
          <w:rFonts w:ascii="Arial" w:hAnsi="Arial" w:cs="Arial"/>
        </w:rPr>
        <w:t xml:space="preserve"> Annu Rev Biomed Eng, 2008. </w:t>
      </w:r>
      <w:r w:rsidRPr="008E0078">
        <w:rPr>
          <w:rFonts w:ascii="Arial" w:hAnsi="Arial" w:cs="Arial"/>
          <w:b/>
        </w:rPr>
        <w:t>10</w:t>
      </w:r>
      <w:r w:rsidRPr="008E0078">
        <w:rPr>
          <w:rFonts w:ascii="Arial" w:hAnsi="Arial" w:cs="Arial"/>
        </w:rPr>
        <w:t>: p. 275-309.</w:t>
      </w:r>
    </w:p>
    <w:p w14:paraId="787A6F70" w14:textId="0231E241" w:rsidR="008B12DF" w:rsidRPr="00E365FC" w:rsidRDefault="00D93E5E" w:rsidP="00E71A31">
      <w:pPr>
        <w:pStyle w:val="berschrift2BrainStimJrnl"/>
        <w:rPr>
          <w:rStyle w:val="Hyperlink"/>
          <w:rFonts w:ascii="Segoe UI" w:hAnsi="Segoe UI" w:cs="Segoe UI"/>
          <w:i w:val="0"/>
          <w:iCs/>
          <w:color w:val="212121"/>
          <w:sz w:val="20"/>
          <w:szCs w:val="20"/>
          <w:u w:val="none"/>
          <w:shd w:val="clear" w:color="auto" w:fill="FFFFFF"/>
        </w:rPr>
      </w:pPr>
      <w:r w:rsidRPr="008E0078">
        <w:rPr>
          <w:rStyle w:val="Hyperlink"/>
          <w:rFonts w:ascii="Arial" w:hAnsi="Arial" w:cs="Arial"/>
          <w:i w:val="0"/>
          <w:iCs/>
          <w:color w:val="212121"/>
          <w:sz w:val="20"/>
          <w:szCs w:val="20"/>
          <w:u w:val="none"/>
          <w:shd w:val="clear" w:color="auto" w:fill="FFFFFF"/>
        </w:rPr>
        <w:fldChar w:fldCharType="end"/>
      </w:r>
    </w:p>
    <w:sectPr w:rsidR="008B12DF" w:rsidRPr="00E365FC" w:rsidSect="00C22C33">
      <w:headerReference w:type="default" r:id="rId22"/>
      <w:footerReference w:type="default" r:id="rId23"/>
      <w:pgSz w:w="16838" w:h="11906" w:orient="landscape"/>
      <w:pgMar w:top="142" w:right="395" w:bottom="142" w:left="709" w:header="142"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8730E0" w14:textId="77777777" w:rsidR="006C1886" w:rsidRDefault="006C1886">
      <w:pPr>
        <w:spacing w:after="0" w:line="240" w:lineRule="auto"/>
      </w:pPr>
      <w:r>
        <w:separator/>
      </w:r>
    </w:p>
  </w:endnote>
  <w:endnote w:type="continuationSeparator" w:id="0">
    <w:p w14:paraId="25F85830" w14:textId="77777777" w:rsidR="006C1886" w:rsidRDefault="006C1886">
      <w:pPr>
        <w:spacing w:after="0" w:line="240" w:lineRule="auto"/>
      </w:pPr>
      <w:r>
        <w:continuationSeparator/>
      </w:r>
    </w:p>
  </w:endnote>
  <w:endnote w:type="continuationNotice" w:id="1">
    <w:p w14:paraId="39C325D0" w14:textId="77777777" w:rsidR="006C1886" w:rsidRDefault="006C188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PMingLiU-ExtB">
    <w:panose1 w:val="02020500000000000000"/>
    <w:charset w:val="88"/>
    <w:family w:val="roman"/>
    <w:pitch w:val="variable"/>
    <w:sig w:usb0="8000002F" w:usb1="0A080008" w:usb2="00000010" w:usb3="00000000" w:csb0="001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590"/>
      <w:gridCol w:w="3590"/>
      <w:gridCol w:w="3590"/>
    </w:tblGrid>
    <w:tr w:rsidR="00B679E9" w14:paraId="19B910A6" w14:textId="77777777" w:rsidTr="2261388D">
      <w:trPr>
        <w:trHeight w:val="300"/>
      </w:trPr>
      <w:tc>
        <w:tcPr>
          <w:tcW w:w="3590" w:type="dxa"/>
        </w:tcPr>
        <w:p w14:paraId="0D0D0701" w14:textId="77777777" w:rsidR="00B679E9" w:rsidRDefault="00B679E9" w:rsidP="2261388D">
          <w:pPr>
            <w:pStyle w:val="Kopfzeile"/>
            <w:ind w:left="-115"/>
          </w:pPr>
        </w:p>
      </w:tc>
      <w:tc>
        <w:tcPr>
          <w:tcW w:w="3590" w:type="dxa"/>
        </w:tcPr>
        <w:p w14:paraId="47D259E6" w14:textId="77777777" w:rsidR="00B679E9" w:rsidRDefault="00B679E9" w:rsidP="2261388D">
          <w:pPr>
            <w:pStyle w:val="Kopfzeile"/>
            <w:jc w:val="center"/>
          </w:pPr>
        </w:p>
      </w:tc>
      <w:tc>
        <w:tcPr>
          <w:tcW w:w="3590" w:type="dxa"/>
        </w:tcPr>
        <w:p w14:paraId="6BCFB0A8" w14:textId="77777777" w:rsidR="00B679E9" w:rsidRDefault="00B679E9" w:rsidP="2261388D">
          <w:pPr>
            <w:pStyle w:val="Kopfzeile"/>
            <w:ind w:right="-115"/>
            <w:jc w:val="right"/>
          </w:pPr>
        </w:p>
      </w:tc>
    </w:tr>
  </w:tbl>
  <w:p w14:paraId="6BC06E45" w14:textId="77777777" w:rsidR="00B679E9" w:rsidRDefault="00B679E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385A3" w14:textId="77777777" w:rsidR="008B12DF" w:rsidRDefault="008B12DF">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FEF7D" w14:textId="77777777" w:rsidR="00DA5B18" w:rsidRDefault="00DA5B18">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3CF700" w14:textId="77777777" w:rsidR="006C1886" w:rsidRDefault="006C1886">
      <w:pPr>
        <w:spacing w:after="0" w:line="240" w:lineRule="auto"/>
      </w:pPr>
      <w:r>
        <w:separator/>
      </w:r>
    </w:p>
  </w:footnote>
  <w:footnote w:type="continuationSeparator" w:id="0">
    <w:p w14:paraId="5A3A1DE0" w14:textId="77777777" w:rsidR="006C1886" w:rsidRDefault="006C1886">
      <w:pPr>
        <w:spacing w:after="0" w:line="240" w:lineRule="auto"/>
      </w:pPr>
      <w:r>
        <w:continuationSeparator/>
      </w:r>
    </w:p>
  </w:footnote>
  <w:footnote w:type="continuationNotice" w:id="1">
    <w:p w14:paraId="400BDD18" w14:textId="77777777" w:rsidR="006C1886" w:rsidRDefault="006C188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74A10" w14:textId="2CD51672" w:rsidR="008B12DF" w:rsidRPr="00432B56" w:rsidRDefault="008B12DF" w:rsidP="00432B56">
    <w:pPr>
      <w:spacing w:line="480" w:lineRule="auto"/>
      <w:ind w:firstLine="708"/>
      <w:jc w:val="center"/>
      <w:rPr>
        <w:b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9DACF" w14:textId="79237349" w:rsidR="00DA5B18" w:rsidRPr="00432B56" w:rsidRDefault="00DA5B18" w:rsidP="006378D2">
    <w:pPr>
      <w:spacing w:line="480" w:lineRule="auto"/>
      <w:rPr>
        <w:bCs/>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Numbered&lt;/Style&gt;&lt;LeftDelim&gt;{&lt;/LeftDelim&gt;&lt;RightDelim&gt;}&lt;/RightDelim&gt;&lt;FontName&gt;Palatino Linotype&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vs2f5a2dsxe0oepzpf552eiwa9vfdar2p5v&quot;&gt;tinyDBS_Paper-Converted2&lt;record-ids&gt;&lt;item&gt;61&lt;/item&gt;&lt;item&gt;67&lt;/item&gt;&lt;item&gt;86&lt;/item&gt;&lt;item&gt;113&lt;/item&gt;&lt;item&gt;114&lt;/item&gt;&lt;item&gt;115&lt;/item&gt;&lt;item&gt;116&lt;/item&gt;&lt;item&gt;135&lt;/item&gt;&lt;item&gt;147&lt;/item&gt;&lt;item&gt;148&lt;/item&gt;&lt;item&gt;158&lt;/item&gt;&lt;/record-ids&gt;&lt;/item&gt;&lt;/Libraries&gt;"/>
  </w:docVars>
  <w:rsids>
    <w:rsidRoot w:val="00DA5B18"/>
    <w:rsid w:val="00000283"/>
    <w:rsid w:val="000011CA"/>
    <w:rsid w:val="00007434"/>
    <w:rsid w:val="00014586"/>
    <w:rsid w:val="000175EC"/>
    <w:rsid w:val="00021A9E"/>
    <w:rsid w:val="00031327"/>
    <w:rsid w:val="00037A5D"/>
    <w:rsid w:val="0004142C"/>
    <w:rsid w:val="0006069E"/>
    <w:rsid w:val="000615E0"/>
    <w:rsid w:val="000665DA"/>
    <w:rsid w:val="000676C8"/>
    <w:rsid w:val="00092168"/>
    <w:rsid w:val="000961BD"/>
    <w:rsid w:val="000964EE"/>
    <w:rsid w:val="000A3D01"/>
    <w:rsid w:val="000B7146"/>
    <w:rsid w:val="000B7F39"/>
    <w:rsid w:val="000D4C65"/>
    <w:rsid w:val="000E152C"/>
    <w:rsid w:val="000E174E"/>
    <w:rsid w:val="0010425E"/>
    <w:rsid w:val="00112B9B"/>
    <w:rsid w:val="00115DFF"/>
    <w:rsid w:val="001246BC"/>
    <w:rsid w:val="0012618B"/>
    <w:rsid w:val="00126412"/>
    <w:rsid w:val="00133FF1"/>
    <w:rsid w:val="00155DD5"/>
    <w:rsid w:val="00185B27"/>
    <w:rsid w:val="001A2652"/>
    <w:rsid w:val="001A6A04"/>
    <w:rsid w:val="001B3899"/>
    <w:rsid w:val="001C71AA"/>
    <w:rsid w:val="001D5EEF"/>
    <w:rsid w:val="001F1E62"/>
    <w:rsid w:val="002108CB"/>
    <w:rsid w:val="00222138"/>
    <w:rsid w:val="002318DB"/>
    <w:rsid w:val="00234C8C"/>
    <w:rsid w:val="0023745B"/>
    <w:rsid w:val="002462D7"/>
    <w:rsid w:val="00251C33"/>
    <w:rsid w:val="002554BE"/>
    <w:rsid w:val="002627AA"/>
    <w:rsid w:val="00272079"/>
    <w:rsid w:val="00291090"/>
    <w:rsid w:val="002B1BE1"/>
    <w:rsid w:val="002C52B0"/>
    <w:rsid w:val="002C72F5"/>
    <w:rsid w:val="003051BF"/>
    <w:rsid w:val="00306C25"/>
    <w:rsid w:val="00306E06"/>
    <w:rsid w:val="00317FEC"/>
    <w:rsid w:val="00327B06"/>
    <w:rsid w:val="00351D20"/>
    <w:rsid w:val="00357007"/>
    <w:rsid w:val="00380952"/>
    <w:rsid w:val="003815A2"/>
    <w:rsid w:val="00390DAF"/>
    <w:rsid w:val="00395236"/>
    <w:rsid w:val="003A591D"/>
    <w:rsid w:val="003B0455"/>
    <w:rsid w:val="003B1C7E"/>
    <w:rsid w:val="003B5E79"/>
    <w:rsid w:val="003C002F"/>
    <w:rsid w:val="003C2682"/>
    <w:rsid w:val="003D5117"/>
    <w:rsid w:val="003D5DFF"/>
    <w:rsid w:val="003E1480"/>
    <w:rsid w:val="003E57C7"/>
    <w:rsid w:val="003E6437"/>
    <w:rsid w:val="003E7219"/>
    <w:rsid w:val="00400330"/>
    <w:rsid w:val="004109E3"/>
    <w:rsid w:val="004179CD"/>
    <w:rsid w:val="00422C50"/>
    <w:rsid w:val="00425BB4"/>
    <w:rsid w:val="00426235"/>
    <w:rsid w:val="00435350"/>
    <w:rsid w:val="00437E29"/>
    <w:rsid w:val="00440EEC"/>
    <w:rsid w:val="00441E1B"/>
    <w:rsid w:val="00445A49"/>
    <w:rsid w:val="004742AD"/>
    <w:rsid w:val="00486C67"/>
    <w:rsid w:val="004B33B8"/>
    <w:rsid w:val="004C0802"/>
    <w:rsid w:val="004C34AB"/>
    <w:rsid w:val="004C68D5"/>
    <w:rsid w:val="004E5107"/>
    <w:rsid w:val="00501E45"/>
    <w:rsid w:val="005133F7"/>
    <w:rsid w:val="00520A8B"/>
    <w:rsid w:val="00525730"/>
    <w:rsid w:val="00526A8A"/>
    <w:rsid w:val="0053739C"/>
    <w:rsid w:val="00566CC7"/>
    <w:rsid w:val="00590D39"/>
    <w:rsid w:val="005D328E"/>
    <w:rsid w:val="005E4ACD"/>
    <w:rsid w:val="005E5267"/>
    <w:rsid w:val="006067A8"/>
    <w:rsid w:val="00613DA0"/>
    <w:rsid w:val="00622632"/>
    <w:rsid w:val="006355F2"/>
    <w:rsid w:val="006378D2"/>
    <w:rsid w:val="00644256"/>
    <w:rsid w:val="00645CB7"/>
    <w:rsid w:val="00653A59"/>
    <w:rsid w:val="0065651C"/>
    <w:rsid w:val="0066050E"/>
    <w:rsid w:val="0066091A"/>
    <w:rsid w:val="00667C30"/>
    <w:rsid w:val="006A5F2D"/>
    <w:rsid w:val="006B00C9"/>
    <w:rsid w:val="006B3306"/>
    <w:rsid w:val="006B3BB1"/>
    <w:rsid w:val="006B6E66"/>
    <w:rsid w:val="006C1886"/>
    <w:rsid w:val="006C7671"/>
    <w:rsid w:val="006D5B35"/>
    <w:rsid w:val="006E5339"/>
    <w:rsid w:val="006E6484"/>
    <w:rsid w:val="006E75A6"/>
    <w:rsid w:val="006F1336"/>
    <w:rsid w:val="0070379F"/>
    <w:rsid w:val="00706FAD"/>
    <w:rsid w:val="00715105"/>
    <w:rsid w:val="00722A9B"/>
    <w:rsid w:val="007408C1"/>
    <w:rsid w:val="00746BA2"/>
    <w:rsid w:val="00747C3A"/>
    <w:rsid w:val="00753D1B"/>
    <w:rsid w:val="00762A76"/>
    <w:rsid w:val="00764F66"/>
    <w:rsid w:val="007A2520"/>
    <w:rsid w:val="007A6C74"/>
    <w:rsid w:val="007B2497"/>
    <w:rsid w:val="007E2E11"/>
    <w:rsid w:val="007E606A"/>
    <w:rsid w:val="007F1FE7"/>
    <w:rsid w:val="007F3842"/>
    <w:rsid w:val="0080500B"/>
    <w:rsid w:val="00834416"/>
    <w:rsid w:val="00844F77"/>
    <w:rsid w:val="00845118"/>
    <w:rsid w:val="0086032B"/>
    <w:rsid w:val="00870BBD"/>
    <w:rsid w:val="00872B6C"/>
    <w:rsid w:val="008812BF"/>
    <w:rsid w:val="008A068B"/>
    <w:rsid w:val="008A7BAB"/>
    <w:rsid w:val="008B065B"/>
    <w:rsid w:val="008B12DF"/>
    <w:rsid w:val="008B3319"/>
    <w:rsid w:val="008C7CDF"/>
    <w:rsid w:val="008E0078"/>
    <w:rsid w:val="009001D3"/>
    <w:rsid w:val="009042BD"/>
    <w:rsid w:val="009371B3"/>
    <w:rsid w:val="00937846"/>
    <w:rsid w:val="00941E84"/>
    <w:rsid w:val="009457A7"/>
    <w:rsid w:val="00947FF9"/>
    <w:rsid w:val="00955F9C"/>
    <w:rsid w:val="00962266"/>
    <w:rsid w:val="009708E0"/>
    <w:rsid w:val="00971D0D"/>
    <w:rsid w:val="00972804"/>
    <w:rsid w:val="0098058D"/>
    <w:rsid w:val="009814D9"/>
    <w:rsid w:val="00981F54"/>
    <w:rsid w:val="009878CF"/>
    <w:rsid w:val="00994A92"/>
    <w:rsid w:val="009C16F3"/>
    <w:rsid w:val="009E26AA"/>
    <w:rsid w:val="00A16A54"/>
    <w:rsid w:val="00A67BB5"/>
    <w:rsid w:val="00A70692"/>
    <w:rsid w:val="00A707C9"/>
    <w:rsid w:val="00A70CA1"/>
    <w:rsid w:val="00A72AA6"/>
    <w:rsid w:val="00A86572"/>
    <w:rsid w:val="00A93EFD"/>
    <w:rsid w:val="00AA0783"/>
    <w:rsid w:val="00AB0865"/>
    <w:rsid w:val="00AB091D"/>
    <w:rsid w:val="00AB3173"/>
    <w:rsid w:val="00AB5C8B"/>
    <w:rsid w:val="00AB73F2"/>
    <w:rsid w:val="00AD2601"/>
    <w:rsid w:val="00AE2865"/>
    <w:rsid w:val="00AE3E5E"/>
    <w:rsid w:val="00AE3FDC"/>
    <w:rsid w:val="00AF5735"/>
    <w:rsid w:val="00B12E9D"/>
    <w:rsid w:val="00B26444"/>
    <w:rsid w:val="00B344E7"/>
    <w:rsid w:val="00B5238C"/>
    <w:rsid w:val="00B5534E"/>
    <w:rsid w:val="00B60738"/>
    <w:rsid w:val="00B679E9"/>
    <w:rsid w:val="00B67C50"/>
    <w:rsid w:val="00B758AD"/>
    <w:rsid w:val="00B775D4"/>
    <w:rsid w:val="00B80585"/>
    <w:rsid w:val="00BA1993"/>
    <w:rsid w:val="00BB07BA"/>
    <w:rsid w:val="00BB6493"/>
    <w:rsid w:val="00BB7CA3"/>
    <w:rsid w:val="00BB7FA0"/>
    <w:rsid w:val="00BD2C78"/>
    <w:rsid w:val="00BE647B"/>
    <w:rsid w:val="00BF0D7E"/>
    <w:rsid w:val="00BF0E6E"/>
    <w:rsid w:val="00BF2A9B"/>
    <w:rsid w:val="00BF3A0F"/>
    <w:rsid w:val="00C22C33"/>
    <w:rsid w:val="00C36972"/>
    <w:rsid w:val="00C4044F"/>
    <w:rsid w:val="00C4720C"/>
    <w:rsid w:val="00C5156E"/>
    <w:rsid w:val="00C61DD2"/>
    <w:rsid w:val="00CA1662"/>
    <w:rsid w:val="00CD2983"/>
    <w:rsid w:val="00CD6D45"/>
    <w:rsid w:val="00CE634B"/>
    <w:rsid w:val="00D032A2"/>
    <w:rsid w:val="00D24A80"/>
    <w:rsid w:val="00D312B7"/>
    <w:rsid w:val="00D32B4A"/>
    <w:rsid w:val="00D36C8A"/>
    <w:rsid w:val="00D43F89"/>
    <w:rsid w:val="00D4609E"/>
    <w:rsid w:val="00D73568"/>
    <w:rsid w:val="00D74EBA"/>
    <w:rsid w:val="00D813CA"/>
    <w:rsid w:val="00D82695"/>
    <w:rsid w:val="00D90E5D"/>
    <w:rsid w:val="00D93E5E"/>
    <w:rsid w:val="00DA576C"/>
    <w:rsid w:val="00DA5B18"/>
    <w:rsid w:val="00DC0F9A"/>
    <w:rsid w:val="00DC3A7B"/>
    <w:rsid w:val="00DD0769"/>
    <w:rsid w:val="00DE2316"/>
    <w:rsid w:val="00E035B7"/>
    <w:rsid w:val="00E04389"/>
    <w:rsid w:val="00E14D6F"/>
    <w:rsid w:val="00E34537"/>
    <w:rsid w:val="00E365FC"/>
    <w:rsid w:val="00E371AE"/>
    <w:rsid w:val="00E44524"/>
    <w:rsid w:val="00E4726E"/>
    <w:rsid w:val="00E61F12"/>
    <w:rsid w:val="00E63B5F"/>
    <w:rsid w:val="00E64DCD"/>
    <w:rsid w:val="00E6753E"/>
    <w:rsid w:val="00E71A31"/>
    <w:rsid w:val="00E75B9C"/>
    <w:rsid w:val="00E82026"/>
    <w:rsid w:val="00E821B6"/>
    <w:rsid w:val="00E86EBC"/>
    <w:rsid w:val="00E87A52"/>
    <w:rsid w:val="00E92D36"/>
    <w:rsid w:val="00EB45A4"/>
    <w:rsid w:val="00EB5E1B"/>
    <w:rsid w:val="00EC09D9"/>
    <w:rsid w:val="00EC4F37"/>
    <w:rsid w:val="00EC5541"/>
    <w:rsid w:val="00ED1C96"/>
    <w:rsid w:val="00ED247B"/>
    <w:rsid w:val="00EE0145"/>
    <w:rsid w:val="00EE121A"/>
    <w:rsid w:val="00EF0E16"/>
    <w:rsid w:val="00EF613B"/>
    <w:rsid w:val="00F0389B"/>
    <w:rsid w:val="00F06009"/>
    <w:rsid w:val="00F24246"/>
    <w:rsid w:val="00F3311D"/>
    <w:rsid w:val="00F36746"/>
    <w:rsid w:val="00F41B2F"/>
    <w:rsid w:val="00F5022C"/>
    <w:rsid w:val="00F514D0"/>
    <w:rsid w:val="00F60B81"/>
    <w:rsid w:val="00F71535"/>
    <w:rsid w:val="00F71935"/>
    <w:rsid w:val="00F71D71"/>
    <w:rsid w:val="00F73195"/>
    <w:rsid w:val="00F7419F"/>
    <w:rsid w:val="00F814E7"/>
    <w:rsid w:val="00F83D9F"/>
    <w:rsid w:val="00F86B3B"/>
    <w:rsid w:val="00F95646"/>
    <w:rsid w:val="00FB30AB"/>
    <w:rsid w:val="00FC5E47"/>
    <w:rsid w:val="00FE1705"/>
    <w:rsid w:val="00FE43A0"/>
    <w:rsid w:val="00FF0CE7"/>
    <w:rsid w:val="0F05892F"/>
    <w:rsid w:val="17C9AFD4"/>
    <w:rsid w:val="1C22E0DA"/>
    <w:rsid w:val="2D723176"/>
    <w:rsid w:val="31C56ABB"/>
    <w:rsid w:val="3BDD2CCA"/>
    <w:rsid w:val="46D1ECFF"/>
    <w:rsid w:val="54AEFE20"/>
    <w:rsid w:val="6365EC98"/>
    <w:rsid w:val="6572F824"/>
    <w:rsid w:val="69485673"/>
    <w:rsid w:val="6B3DD223"/>
    <w:rsid w:val="7D1A08A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888B02"/>
  <w15:chartTrackingRefBased/>
  <w15:docId w15:val="{84D860B9-29AF-4ACB-87E9-8DF6A11932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link w:val="FuzeileZchn"/>
    <w:uiPriority w:val="99"/>
    <w:unhideWhenUsed/>
    <w:rsid w:val="00DA5B1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A5B18"/>
    <w:rPr>
      <w:lang w:val="de-DE"/>
    </w:rPr>
  </w:style>
  <w:style w:type="paragraph" w:customStyle="1" w:styleId="berschrift2BrainStimJrnl">
    <w:name w:val="Überschrift 2 BrainStimJrnl"/>
    <w:basedOn w:val="Standard"/>
    <w:rsid w:val="00DA5B18"/>
    <w:pPr>
      <w:suppressAutoHyphens/>
      <w:autoSpaceDE w:val="0"/>
      <w:spacing w:after="0" w:line="240" w:lineRule="auto"/>
    </w:pPr>
    <w:rPr>
      <w:rFonts w:ascii="Palatino Linotype" w:eastAsia="PMingLiU-ExtB" w:hAnsi="Palatino Linotype" w:cs="Palatino Linotype"/>
      <w:i/>
      <w:sz w:val="21"/>
      <w:szCs w:val="21"/>
      <w:lang w:val="en-US" w:eastAsia="ar-SA"/>
    </w:rPr>
  </w:style>
  <w:style w:type="table" w:styleId="Tabellenraster">
    <w:name w:val="Table Grid"/>
    <w:basedOn w:val="NormaleTabelle"/>
    <w:uiPriority w:val="39"/>
    <w:rsid w:val="00A70CA1"/>
    <w:pPr>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8B12DF"/>
    <w:rPr>
      <w:color w:val="000080"/>
      <w:u w:val="single"/>
    </w:rPr>
  </w:style>
  <w:style w:type="paragraph" w:styleId="berarbeitung">
    <w:name w:val="Revision"/>
    <w:rsid w:val="008B12DF"/>
    <w:pPr>
      <w:suppressAutoHyphens/>
      <w:spacing w:after="0" w:line="240" w:lineRule="auto"/>
    </w:pPr>
    <w:rPr>
      <w:rFonts w:ascii="Calibri" w:eastAsia="Times New Roman" w:hAnsi="Calibri" w:cs="Times New Roman"/>
      <w:sz w:val="21"/>
      <w:szCs w:val="21"/>
      <w:lang w:eastAsia="ar-SA"/>
    </w:rPr>
  </w:style>
  <w:style w:type="paragraph" w:styleId="StandardWeb">
    <w:name w:val="Normal (Web)"/>
    <w:basedOn w:val="Standard"/>
    <w:uiPriority w:val="99"/>
    <w:semiHidden/>
    <w:unhideWhenUsed/>
    <w:rsid w:val="008B12DF"/>
    <w:pPr>
      <w:suppressAutoHyphens/>
      <w:spacing w:after="120" w:line="264" w:lineRule="auto"/>
    </w:pPr>
    <w:rPr>
      <w:rFonts w:ascii="Times New Roman" w:eastAsia="Times New Roman" w:hAnsi="Times New Roman" w:cs="Times New Roman"/>
      <w:sz w:val="24"/>
      <w:szCs w:val="24"/>
      <w:lang w:val="en-US" w:eastAsia="ar-SA"/>
    </w:rPr>
  </w:style>
  <w:style w:type="paragraph" w:styleId="NurText">
    <w:name w:val="Plain Text"/>
    <w:basedOn w:val="Standard"/>
    <w:link w:val="NurTextZchn"/>
    <w:uiPriority w:val="99"/>
    <w:unhideWhenUsed/>
    <w:rsid w:val="008B12DF"/>
    <w:pPr>
      <w:spacing w:after="0" w:line="240" w:lineRule="auto"/>
    </w:pPr>
    <w:rPr>
      <w:rFonts w:ascii="Calibri" w:hAnsi="Calibri" w:cs="Times New Roman"/>
    </w:rPr>
  </w:style>
  <w:style w:type="character" w:customStyle="1" w:styleId="NurTextZchn">
    <w:name w:val="Nur Text Zchn"/>
    <w:basedOn w:val="Absatz-Standardschriftart"/>
    <w:link w:val="NurText"/>
    <w:uiPriority w:val="99"/>
    <w:rsid w:val="008B12DF"/>
    <w:rPr>
      <w:rFonts w:ascii="Calibri" w:hAnsi="Calibri" w:cs="Times New Roman"/>
      <w:lang w:val="de-DE"/>
    </w:rPr>
  </w:style>
  <w:style w:type="paragraph" w:styleId="Kommentartext">
    <w:name w:val="annotation text"/>
    <w:basedOn w:val="Standard"/>
    <w:link w:val="KommentartextZchn"/>
    <w:uiPriority w:val="99"/>
    <w:semiHidden/>
    <w:unhideWhenUsed/>
    <w:pPr>
      <w:spacing w:line="240" w:lineRule="auto"/>
    </w:pPr>
    <w:rPr>
      <w:sz w:val="20"/>
      <w:szCs w:val="20"/>
    </w:rPr>
  </w:style>
  <w:style w:type="character" w:customStyle="1" w:styleId="KommentartextZchn">
    <w:name w:val="Kommentartext Zchn"/>
    <w:basedOn w:val="Absatz-Standardschriftart"/>
    <w:link w:val="Kommentartext"/>
    <w:uiPriority w:val="99"/>
    <w:semiHidden/>
    <w:rPr>
      <w:sz w:val="20"/>
      <w:szCs w:val="20"/>
      <w:lang w:val="de-DE"/>
    </w:rPr>
  </w:style>
  <w:style w:type="character" w:styleId="Kommentarzeichen">
    <w:name w:val="annotation reference"/>
    <w:basedOn w:val="Absatz-Standardschriftart"/>
    <w:uiPriority w:val="99"/>
    <w:semiHidden/>
    <w:unhideWhenUsed/>
    <w:rPr>
      <w:sz w:val="16"/>
      <w:szCs w:val="16"/>
    </w:rPr>
  </w:style>
  <w:style w:type="paragraph" w:customStyle="1" w:styleId="pf0">
    <w:name w:val="pf0"/>
    <w:basedOn w:val="Standard"/>
    <w:rsid w:val="00F7419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Absatz-Standardschriftart"/>
    <w:rsid w:val="00F7419F"/>
    <w:rPr>
      <w:rFonts w:ascii="Segoe UI" w:hAnsi="Segoe UI" w:cs="Segoe UI" w:hint="default"/>
      <w:sz w:val="18"/>
      <w:szCs w:val="18"/>
    </w:rPr>
  </w:style>
  <w:style w:type="paragraph" w:styleId="Kopfzeile">
    <w:name w:val="header"/>
    <w:basedOn w:val="Standard"/>
    <w:link w:val="KopfzeileZchn"/>
    <w:uiPriority w:val="99"/>
    <w:unhideWhenUsed/>
    <w:rsid w:val="00DD076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D0769"/>
    <w:rPr>
      <w:lang w:val="de-DE"/>
    </w:rPr>
  </w:style>
  <w:style w:type="table" w:customStyle="1" w:styleId="Tabellenraster3">
    <w:name w:val="Tabellenraster3"/>
    <w:basedOn w:val="NormaleTabelle"/>
    <w:next w:val="Tabellenraster"/>
    <w:uiPriority w:val="39"/>
    <w:rsid w:val="00AB091D"/>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Standard"/>
    <w:link w:val="EndNoteBibliographyTitleZchn"/>
    <w:rsid w:val="00D93E5E"/>
    <w:pPr>
      <w:spacing w:after="0"/>
      <w:jc w:val="center"/>
    </w:pPr>
    <w:rPr>
      <w:rFonts w:ascii="Palatino Linotype" w:hAnsi="Palatino Linotype"/>
      <w:noProof/>
      <w:sz w:val="20"/>
      <w:lang w:val="en-US"/>
    </w:rPr>
  </w:style>
  <w:style w:type="character" w:customStyle="1" w:styleId="EndNoteBibliographyTitleZchn">
    <w:name w:val="EndNote Bibliography Title Zchn"/>
    <w:basedOn w:val="Absatz-Standardschriftart"/>
    <w:link w:val="EndNoteBibliographyTitle"/>
    <w:rsid w:val="00D93E5E"/>
    <w:rPr>
      <w:rFonts w:ascii="Palatino Linotype" w:hAnsi="Palatino Linotype"/>
      <w:noProof/>
      <w:sz w:val="20"/>
      <w:lang w:val="en-US"/>
    </w:rPr>
  </w:style>
  <w:style w:type="paragraph" w:customStyle="1" w:styleId="EndNoteBibliography">
    <w:name w:val="EndNote Bibliography"/>
    <w:basedOn w:val="Standard"/>
    <w:link w:val="EndNoteBibliographyZchn"/>
    <w:rsid w:val="00D93E5E"/>
    <w:pPr>
      <w:spacing w:line="240" w:lineRule="auto"/>
    </w:pPr>
    <w:rPr>
      <w:rFonts w:ascii="Palatino Linotype" w:hAnsi="Palatino Linotype"/>
      <w:noProof/>
      <w:sz w:val="20"/>
      <w:lang w:val="en-US"/>
    </w:rPr>
  </w:style>
  <w:style w:type="character" w:customStyle="1" w:styleId="EndNoteBibliographyZchn">
    <w:name w:val="EndNote Bibliography Zchn"/>
    <w:basedOn w:val="Absatz-Standardschriftart"/>
    <w:link w:val="EndNoteBibliography"/>
    <w:rsid w:val="00D93E5E"/>
    <w:rPr>
      <w:rFonts w:ascii="Palatino Linotype" w:hAnsi="Palatino Linotype"/>
      <w:noProof/>
      <w:sz w:val="20"/>
      <w:lang w:val="en-US"/>
    </w:rPr>
  </w:style>
  <w:style w:type="character" w:styleId="NichtaufgelsteErwhnung">
    <w:name w:val="Unresolved Mention"/>
    <w:basedOn w:val="Absatz-Standardschriftart"/>
    <w:uiPriority w:val="99"/>
    <w:semiHidden/>
    <w:unhideWhenUsed/>
    <w:rsid w:val="00525730"/>
    <w:rPr>
      <w:color w:val="605E5C"/>
      <w:shd w:val="clear" w:color="auto" w:fill="E1DFDD"/>
    </w:rPr>
  </w:style>
  <w:style w:type="character" w:styleId="BesuchterLink">
    <w:name w:val="FollowedHyperlink"/>
    <w:basedOn w:val="Absatz-Standardschriftart"/>
    <w:uiPriority w:val="99"/>
    <w:semiHidden/>
    <w:unhideWhenUsed/>
    <w:rsid w:val="002108C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8329570">
      <w:bodyDiv w:val="1"/>
      <w:marLeft w:val="0"/>
      <w:marRight w:val="0"/>
      <w:marTop w:val="0"/>
      <w:marBottom w:val="0"/>
      <w:divBdr>
        <w:top w:val="none" w:sz="0" w:space="0" w:color="auto"/>
        <w:left w:val="none" w:sz="0" w:space="0" w:color="auto"/>
        <w:bottom w:val="none" w:sz="0" w:space="0" w:color="auto"/>
        <w:right w:val="none" w:sz="0" w:space="0" w:color="auto"/>
      </w:divBdr>
    </w:div>
    <w:div w:id="1098480327">
      <w:bodyDiv w:val="1"/>
      <w:marLeft w:val="0"/>
      <w:marRight w:val="0"/>
      <w:marTop w:val="0"/>
      <w:marBottom w:val="0"/>
      <w:divBdr>
        <w:top w:val="none" w:sz="0" w:space="0" w:color="auto"/>
        <w:left w:val="none" w:sz="0" w:space="0" w:color="auto"/>
        <w:bottom w:val="none" w:sz="0" w:space="0" w:color="auto"/>
        <w:right w:val="none" w:sz="0" w:space="0" w:color="auto"/>
      </w:divBdr>
    </w:div>
    <w:div w:id="1343776451">
      <w:bodyDiv w:val="1"/>
      <w:marLeft w:val="0"/>
      <w:marRight w:val="0"/>
      <w:marTop w:val="0"/>
      <w:marBottom w:val="0"/>
      <w:divBdr>
        <w:top w:val="none" w:sz="0" w:space="0" w:color="auto"/>
        <w:left w:val="none" w:sz="0" w:space="0" w:color="auto"/>
        <w:bottom w:val="none" w:sz="0" w:space="0" w:color="auto"/>
        <w:right w:val="none" w:sz="0" w:space="0" w:color="auto"/>
      </w:divBdr>
    </w:div>
    <w:div w:id="1348143491">
      <w:bodyDiv w:val="1"/>
      <w:marLeft w:val="0"/>
      <w:marRight w:val="0"/>
      <w:marTop w:val="0"/>
      <w:marBottom w:val="0"/>
      <w:divBdr>
        <w:top w:val="none" w:sz="0" w:space="0" w:color="auto"/>
        <w:left w:val="none" w:sz="0" w:space="0" w:color="auto"/>
        <w:bottom w:val="none" w:sz="0" w:space="0" w:color="auto"/>
        <w:right w:val="none" w:sz="0" w:space="0" w:color="auto"/>
      </w:divBdr>
    </w:div>
    <w:div w:id="1890604131">
      <w:bodyDiv w:val="1"/>
      <w:marLeft w:val="0"/>
      <w:marRight w:val="0"/>
      <w:marTop w:val="0"/>
      <w:marBottom w:val="0"/>
      <w:divBdr>
        <w:top w:val="none" w:sz="0" w:space="0" w:color="auto"/>
        <w:left w:val="none" w:sz="0" w:space="0" w:color="auto"/>
        <w:bottom w:val="none" w:sz="0" w:space="0" w:color="auto"/>
        <w:right w:val="none" w:sz="0" w:space="0" w:color="auto"/>
      </w:divBdr>
    </w:div>
    <w:div w:id="2121218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sv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hyperlink" Target="https://charitede-my.sharepoint.com/:v:/g/personal/raik_paulat_charite_de/IQAd3W-1rpJ7SZfQxcb2NPsOAYzQtkQyj5mKSquSBv2S1zE?e=wMMPNA" TargetMode="Externa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sv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sv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svg"/><Relationship Id="rId23" Type="http://schemas.openxmlformats.org/officeDocument/2006/relationships/footer" Target="footer3.xml"/><Relationship Id="rId10" Type="http://schemas.openxmlformats.org/officeDocument/2006/relationships/image" Target="media/image1.png"/><Relationship Id="rId19" Type="http://schemas.openxmlformats.org/officeDocument/2006/relationships/footer" Target="footer2.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header" Target="header2.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F811CE18B092E4988416BFF50261DB2" ma:contentTypeVersion="15" ma:contentTypeDescription="Create a new document." ma:contentTypeScope="" ma:versionID="91659ab9dcee7d831f3ca0ad47f494f5">
  <xsd:schema xmlns:xsd="http://www.w3.org/2001/XMLSchema" xmlns:xs="http://www.w3.org/2001/XMLSchema" xmlns:p="http://schemas.microsoft.com/office/2006/metadata/properties" xmlns:ns2="9b101412-8a20-4102-b05f-344990d6f7a7" xmlns:ns3="d07f44c8-4015-42d6-942d-191e342d2cdd" targetNamespace="http://schemas.microsoft.com/office/2006/metadata/properties" ma:root="true" ma:fieldsID="808c0c0a664b3e27546b3d760570848f" ns2:_="" ns3:_="">
    <xsd:import namespace="9b101412-8a20-4102-b05f-344990d6f7a7"/>
    <xsd:import namespace="d07f44c8-4015-42d6-942d-191e342d2cd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SearchProperties" minOccurs="0"/>
                <xsd:element ref="ns2:MediaServiceDateTake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101412-8a20-4102-b05f-344990d6f7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2375ea7b-1eef-4e91-915e-32e4cb5a9c34"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07f44c8-4015-42d6-942d-191e342d2cd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cd3339f-70d8-4e29-8d1a-ddeaffaa7e63}" ma:internalName="TaxCatchAll" ma:showField="CatchAllData" ma:web="d07f44c8-4015-42d6-942d-191e342d2cdd">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d07f44c8-4015-42d6-942d-191e342d2cdd" xsi:nil="true"/>
    <lcf76f155ced4ddcb4097134ff3c332f xmlns="9b101412-8a20-4102-b05f-344990d6f7a7">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B68866A-FF6E-4F44-83F6-6C9AAEBDBB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101412-8a20-4102-b05f-344990d6f7a7"/>
    <ds:schemaRef ds:uri="d07f44c8-4015-42d6-942d-191e342d2c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694487B-9A5D-4D66-BB4A-2D031EB2FE8F}">
  <ds:schemaRefs>
    <ds:schemaRef ds:uri="http://schemas.microsoft.com/office/2006/metadata/properties"/>
    <ds:schemaRef ds:uri="http://schemas.microsoft.com/office/infopath/2007/PartnerControls"/>
    <ds:schemaRef ds:uri="d07f44c8-4015-42d6-942d-191e342d2cdd"/>
    <ds:schemaRef ds:uri="9b101412-8a20-4102-b05f-344990d6f7a7"/>
  </ds:schemaRefs>
</ds:datastoreItem>
</file>

<file path=customXml/itemProps3.xml><?xml version="1.0" encoding="utf-8"?>
<ds:datastoreItem xmlns:ds="http://schemas.openxmlformats.org/officeDocument/2006/customXml" ds:itemID="{D980B403-0509-4FE6-A47C-26D0EBE9B33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4156</Words>
  <Characters>23693</Characters>
  <Application>Microsoft Office Word</Application>
  <DocSecurity>0</DocSecurity>
  <Lines>197</Lines>
  <Paragraphs>55</Paragraphs>
  <ScaleCrop>false</ScaleCrop>
  <Company/>
  <LinksUpToDate>false</LinksUpToDate>
  <CharactersWithSpaces>27794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Raik Paulat</dc:creator>
  <cp:keywords/>
  <dc:description/>
  <cp:lastModifiedBy>Paulat, Raik</cp:lastModifiedBy>
  <cp:revision>2</cp:revision>
  <cp:lastPrinted>2025-12-05T07:04:00Z</cp:lastPrinted>
  <dcterms:created xsi:type="dcterms:W3CDTF">2026-03-05T15:42:00Z</dcterms:created>
  <dcterms:modified xsi:type="dcterms:W3CDTF">2026-03-05T15:42:00Z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0x010100BF811CE18B092E4988416BFF50261DB2</vt:lpwstr>
  </property>
  <property fmtid="{D5CDD505-2E9C-101B-9397-08002B2CF9AE}" pid="3" name="MediaServiceImageTags">
    <vt:lpwstr/>
  </property>
</Properties>
</file>