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A3CA" w14:textId="77777777" w:rsidR="002E61E6" w:rsidRDefault="00CC70F3">
      <w:pPr>
        <w:adjustRightInd w:val="0"/>
        <w:snapToGrid w:val="0"/>
        <w:spacing w:line="360" w:lineRule="auto"/>
        <w:jc w:val="center"/>
        <w:rPr>
          <w:rFonts w:ascii="Calibri" w:hAnsi="Calibri" w:cs="Calibri"/>
          <w:sz w:val="24"/>
        </w:rPr>
      </w:pPr>
      <w:r>
        <w:rPr>
          <w:rFonts w:ascii="Calibri" w:hAnsi="Calibri" w:cs="Calibri" w:hint="eastAsia"/>
          <w:sz w:val="24"/>
        </w:rPr>
        <w:t>S</w:t>
      </w:r>
      <w:r>
        <w:rPr>
          <w:rFonts w:ascii="Calibri" w:hAnsi="Calibri" w:cs="Calibri"/>
          <w:sz w:val="24"/>
        </w:rPr>
        <w:t>upporting information for</w:t>
      </w:r>
    </w:p>
    <w:p w14:paraId="24B24A3C" w14:textId="77777777" w:rsidR="002E61E6" w:rsidRDefault="00CC70F3">
      <w:pPr>
        <w:adjustRightInd w:val="0"/>
        <w:snapToGrid w:val="0"/>
        <w:spacing w:line="360" w:lineRule="auto"/>
        <w:jc w:val="center"/>
        <w:rPr>
          <w:rFonts w:ascii="Calibri" w:eastAsia="宋体" w:hAnsi="Calibri" w:cs="Calibri"/>
          <w:b/>
          <w:bCs/>
          <w:kern w:val="0"/>
          <w:sz w:val="28"/>
          <w:szCs w:val="28"/>
        </w:rPr>
      </w:pPr>
      <w:r>
        <w:rPr>
          <w:rFonts w:ascii="Calibri" w:eastAsia="宋体" w:hAnsi="Calibri" w:cs="Calibri"/>
          <w:b/>
          <w:bCs/>
          <w:kern w:val="0"/>
          <w:sz w:val="28"/>
          <w:szCs w:val="28"/>
        </w:rPr>
        <w:t xml:space="preserve">Human Adrenal Gland Charts </w:t>
      </w:r>
      <w:r>
        <w:rPr>
          <w:rFonts w:ascii="Calibri" w:eastAsia="宋体" w:hAnsi="Calibri" w:cs="Calibri" w:hint="eastAsia"/>
          <w:b/>
          <w:bCs/>
          <w:kern w:val="0"/>
          <w:sz w:val="28"/>
          <w:szCs w:val="28"/>
        </w:rPr>
        <w:t>w</w:t>
      </w:r>
      <w:r>
        <w:rPr>
          <w:rFonts w:ascii="Calibri" w:eastAsia="宋体" w:hAnsi="Calibri" w:cs="Calibri"/>
          <w:b/>
          <w:bCs/>
          <w:kern w:val="0"/>
          <w:sz w:val="28"/>
          <w:szCs w:val="28"/>
        </w:rPr>
        <w:t>ithin the Common Coordinate Framework From CT-</w:t>
      </w:r>
      <w:r>
        <w:rPr>
          <w:rFonts w:ascii="Calibri" w:eastAsia="宋体" w:hAnsi="Calibri" w:cs="Calibri" w:hint="eastAsia"/>
          <w:b/>
          <w:bCs/>
          <w:kern w:val="0"/>
          <w:sz w:val="28"/>
          <w:szCs w:val="28"/>
        </w:rPr>
        <w:t>b</w:t>
      </w:r>
      <w:r>
        <w:rPr>
          <w:rFonts w:ascii="Calibri" w:eastAsia="宋体" w:hAnsi="Calibri" w:cs="Calibri"/>
          <w:b/>
          <w:bCs/>
          <w:kern w:val="0"/>
          <w:sz w:val="28"/>
          <w:szCs w:val="28"/>
        </w:rPr>
        <w:t>ased Imaging</w:t>
      </w:r>
    </w:p>
    <w:p w14:paraId="36C56676" w14:textId="7D3AE5AB" w:rsidR="00EE27D9" w:rsidRPr="00EE27D9" w:rsidRDefault="00EE27D9" w:rsidP="00EE27D9">
      <w:pPr>
        <w:adjustRightInd w:val="0"/>
        <w:snapToGrid w:val="0"/>
        <w:rPr>
          <w:rFonts w:ascii="Calibri" w:eastAsia="Segoe UI" w:hAnsi="Calibri" w:cs="Calibri"/>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rPr>
        <w:t>Hao Tang</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0"/>
          <w:rFonts w:ascii="Calibri" w:eastAsia="Segoe UI" w:hAnsi="Calibri" w:cs="Calibri"/>
          <w:i w:val="0"/>
          <w:color w:val="0F1115"/>
          <w:sz w:val="24"/>
          <w:szCs w:val="24"/>
          <w:shd w:val="clear" w:color="auto" w:fill="FFFFFF"/>
        </w:rPr>
        <w:t>†</w:t>
      </w:r>
      <w:r w:rsidRPr="00EE27D9">
        <w:rPr>
          <w:rStyle w:val="af"/>
          <w:rFonts w:ascii="Calibri" w:eastAsia="Segoe UI" w:hAnsi="Calibri" w:cs="Calibri"/>
          <w:b w:val="0"/>
          <w:color w:val="0F1115"/>
          <w:sz w:val="24"/>
          <w:szCs w:val="24"/>
          <w:shd w:val="clear" w:color="auto" w:fill="FFFFFF"/>
        </w:rPr>
        <w:t>, Jiao Li</w:t>
      </w:r>
      <w:r w:rsidRPr="00EE27D9">
        <w:rPr>
          <w:rStyle w:val="af"/>
          <w:rFonts w:ascii="Calibri" w:eastAsia="Segoe UI" w:hAnsi="Calibri" w:cs="Calibri"/>
          <w:b w:val="0"/>
          <w:color w:val="0F1115"/>
          <w:sz w:val="24"/>
          <w:szCs w:val="24"/>
          <w:shd w:val="clear" w:color="auto" w:fill="FFFFFF"/>
          <w:vertAlign w:val="superscript"/>
        </w:rPr>
        <w:t>2</w:t>
      </w:r>
      <w:r w:rsidRPr="00EE27D9">
        <w:rPr>
          <w:rStyle w:val="af0"/>
          <w:rFonts w:ascii="Calibri" w:eastAsia="Segoe UI" w:hAnsi="Calibri" w:cs="Calibri"/>
          <w:i w:val="0"/>
          <w:color w:val="0F1115"/>
          <w:sz w:val="24"/>
          <w:szCs w:val="24"/>
          <w:shd w:val="clear" w:color="auto" w:fill="FFFFFF"/>
        </w:rPr>
        <w:t>†</w:t>
      </w:r>
      <w:r w:rsidRPr="00EE27D9">
        <w:rPr>
          <w:rStyle w:val="af"/>
          <w:rFonts w:ascii="Calibri" w:eastAsia="Segoe UI" w:hAnsi="Calibri" w:cs="Calibri"/>
          <w:b w:val="0"/>
          <w:color w:val="0F1115"/>
          <w:sz w:val="24"/>
          <w:szCs w:val="24"/>
          <w:shd w:val="clear" w:color="auto" w:fill="FFFFFF"/>
        </w:rPr>
        <w:t>, Yuxuan Qiao</w:t>
      </w:r>
      <w:r w:rsidRPr="00EE27D9">
        <w:rPr>
          <w:rStyle w:val="af"/>
          <w:rFonts w:ascii="Calibri" w:eastAsia="Segoe UI" w:hAnsi="Calibri" w:cs="Calibri"/>
          <w:b w:val="0"/>
          <w:color w:val="0F1115"/>
          <w:sz w:val="24"/>
          <w:szCs w:val="24"/>
          <w:shd w:val="clear" w:color="auto" w:fill="FFFFFF"/>
          <w:vertAlign w:val="superscript"/>
        </w:rPr>
        <w:t>3</w:t>
      </w:r>
      <w:r w:rsidRPr="00EE27D9">
        <w:rPr>
          <w:rStyle w:val="af0"/>
          <w:rFonts w:ascii="Calibri" w:eastAsia="Segoe UI" w:hAnsi="Calibri" w:cs="Calibri"/>
          <w:i w:val="0"/>
          <w:color w:val="0F1115"/>
          <w:sz w:val="24"/>
          <w:szCs w:val="24"/>
          <w:shd w:val="clear" w:color="auto" w:fill="FFFFFF"/>
        </w:rPr>
        <w:t>†</w:t>
      </w:r>
      <w:r w:rsidRPr="00EE27D9">
        <w:rPr>
          <w:rStyle w:val="af"/>
          <w:rFonts w:ascii="Calibri" w:eastAsia="Segoe UI" w:hAnsi="Calibri" w:cs="Calibri"/>
          <w:b w:val="0"/>
          <w:color w:val="0F1115"/>
          <w:sz w:val="24"/>
          <w:szCs w:val="24"/>
          <w:shd w:val="clear" w:color="auto" w:fill="FFFFFF"/>
        </w:rPr>
        <w:t>, Lei Qiao</w:t>
      </w:r>
      <w:r w:rsidRPr="00EE27D9">
        <w:rPr>
          <w:rStyle w:val="af"/>
          <w:rFonts w:ascii="Calibri" w:eastAsia="Segoe UI" w:hAnsi="Calibri" w:cs="Calibri"/>
          <w:b w:val="0"/>
          <w:color w:val="0F1115"/>
          <w:sz w:val="24"/>
          <w:szCs w:val="24"/>
          <w:shd w:val="clear" w:color="auto" w:fill="FFFFFF"/>
          <w:vertAlign w:val="superscript"/>
        </w:rPr>
        <w:t>3</w:t>
      </w:r>
      <w:r w:rsidRPr="00EE27D9">
        <w:rPr>
          <w:rStyle w:val="af0"/>
          <w:rFonts w:ascii="Calibri" w:eastAsia="Segoe UI" w:hAnsi="Calibri" w:cs="Calibri"/>
          <w:i w:val="0"/>
          <w:color w:val="0F1115"/>
          <w:sz w:val="24"/>
          <w:szCs w:val="24"/>
          <w:shd w:val="clear" w:color="auto" w:fill="FFFFFF"/>
        </w:rPr>
        <w:t>†</w:t>
      </w:r>
      <w:r w:rsidRPr="00EE27D9">
        <w:rPr>
          <w:rStyle w:val="af"/>
          <w:rFonts w:ascii="Calibri" w:eastAsia="Segoe UI" w:hAnsi="Calibri" w:cs="Calibri"/>
          <w:b w:val="0"/>
          <w:color w:val="0F1115"/>
          <w:sz w:val="24"/>
          <w:szCs w:val="24"/>
          <w:shd w:val="clear" w:color="auto" w:fill="FFFFFF"/>
        </w:rPr>
        <w:t>, Qiang Xu</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xml:space="preserve">, </w:t>
      </w:r>
      <w:r w:rsidRPr="00EE27D9">
        <w:rPr>
          <w:rStyle w:val="af"/>
          <w:rFonts w:ascii="Calibri" w:hAnsi="Calibri" w:cs="Calibri"/>
          <w:b w:val="0"/>
          <w:color w:val="0F1115"/>
          <w:sz w:val="24"/>
          <w:szCs w:val="24"/>
          <w:shd w:val="clear" w:color="auto" w:fill="FFFFFF"/>
        </w:rPr>
        <w:t>Kangjia Chen</w:t>
      </w:r>
      <w:r w:rsidRPr="00EE27D9">
        <w:rPr>
          <w:rStyle w:val="af"/>
          <w:rFonts w:ascii="Calibri" w:eastAsia="Segoe UI" w:hAnsi="Calibri" w:cs="Calibri"/>
          <w:b w:val="0"/>
          <w:color w:val="0F1115"/>
          <w:sz w:val="24"/>
          <w:szCs w:val="24"/>
          <w:shd w:val="clear" w:color="auto" w:fill="FFFFFF"/>
          <w:vertAlign w:val="superscript"/>
        </w:rPr>
        <w:t>2</w:t>
      </w:r>
      <w:r w:rsidRPr="00EE27D9">
        <w:rPr>
          <w:rStyle w:val="af"/>
          <w:rFonts w:ascii="Calibri" w:hAnsi="Calibri" w:cs="Calibri"/>
          <w:b w:val="0"/>
          <w:color w:val="0F1115"/>
          <w:sz w:val="24"/>
          <w:szCs w:val="24"/>
          <w:shd w:val="clear" w:color="auto" w:fill="FFFFFF"/>
        </w:rPr>
        <w:t xml:space="preserve">, </w:t>
      </w:r>
      <w:r w:rsidRPr="00EE27D9">
        <w:rPr>
          <w:rStyle w:val="af"/>
          <w:rFonts w:ascii="Calibri" w:eastAsia="Segoe UI" w:hAnsi="Calibri" w:cs="Calibri"/>
          <w:b w:val="0"/>
          <w:color w:val="0F1115"/>
          <w:sz w:val="24"/>
          <w:szCs w:val="24"/>
          <w:shd w:val="clear" w:color="auto" w:fill="FFFFFF"/>
        </w:rPr>
        <w:t>Xian Zhou</w:t>
      </w:r>
      <w:r w:rsidRPr="00EE27D9">
        <w:rPr>
          <w:rStyle w:val="af"/>
          <w:rFonts w:ascii="Calibri" w:eastAsia="Segoe UI" w:hAnsi="Calibri" w:cs="Calibri"/>
          <w:b w:val="0"/>
          <w:color w:val="0F1115"/>
          <w:sz w:val="24"/>
          <w:szCs w:val="24"/>
          <w:shd w:val="clear" w:color="auto" w:fill="FFFFFF"/>
          <w:vertAlign w:val="superscript"/>
        </w:rPr>
        <w:t>4</w:t>
      </w:r>
      <w:r w:rsidRPr="00EE27D9">
        <w:rPr>
          <w:rStyle w:val="af"/>
          <w:rFonts w:ascii="Calibri" w:eastAsia="Segoe UI" w:hAnsi="Calibri" w:cs="Calibri"/>
          <w:b w:val="0"/>
          <w:color w:val="0F1115"/>
          <w:sz w:val="24"/>
          <w:szCs w:val="24"/>
          <w:shd w:val="clear" w:color="auto" w:fill="FFFFFF"/>
        </w:rPr>
        <w:t>, Wenji Ni</w:t>
      </w:r>
      <w:r w:rsidRPr="00EE27D9">
        <w:rPr>
          <w:rStyle w:val="af"/>
          <w:rFonts w:ascii="Calibri" w:eastAsia="Segoe UI" w:hAnsi="Calibri" w:cs="Calibri"/>
          <w:b w:val="0"/>
          <w:color w:val="0F1115"/>
          <w:sz w:val="24"/>
          <w:szCs w:val="24"/>
          <w:shd w:val="clear" w:color="auto" w:fill="FFFFFF"/>
          <w:vertAlign w:val="superscript"/>
        </w:rPr>
        <w:t>5</w:t>
      </w:r>
      <w:r w:rsidRPr="00EE27D9">
        <w:rPr>
          <w:rStyle w:val="af"/>
          <w:rFonts w:ascii="Calibri" w:eastAsia="Segoe UI" w:hAnsi="Calibri" w:cs="Calibri"/>
          <w:b w:val="0"/>
          <w:color w:val="0F1115"/>
          <w:sz w:val="24"/>
          <w:szCs w:val="24"/>
          <w:shd w:val="clear" w:color="auto" w:fill="FFFFFF"/>
        </w:rPr>
        <w:t>, Yong Zhong</w:t>
      </w:r>
      <w:r w:rsidRPr="00EE27D9">
        <w:rPr>
          <w:rStyle w:val="af"/>
          <w:rFonts w:ascii="Calibri" w:eastAsia="Segoe UI" w:hAnsi="Calibri" w:cs="Calibri"/>
          <w:b w:val="0"/>
          <w:color w:val="0F1115"/>
          <w:sz w:val="24"/>
          <w:szCs w:val="24"/>
          <w:shd w:val="clear" w:color="auto" w:fill="FFFFFF"/>
          <w:vertAlign w:val="superscript"/>
        </w:rPr>
        <w:t>5</w:t>
      </w:r>
      <w:r w:rsidRPr="00EE27D9">
        <w:rPr>
          <w:rStyle w:val="af"/>
          <w:rFonts w:ascii="Calibri" w:eastAsia="Segoe UI" w:hAnsi="Calibri" w:cs="Calibri"/>
          <w:b w:val="0"/>
          <w:color w:val="0F1115"/>
          <w:sz w:val="24"/>
          <w:szCs w:val="24"/>
          <w:shd w:val="clear" w:color="auto" w:fill="FFFFFF"/>
        </w:rPr>
        <w:t>, Xiao Hu</w:t>
      </w:r>
      <w:r w:rsidRPr="00EE27D9">
        <w:rPr>
          <w:rStyle w:val="af"/>
          <w:rFonts w:ascii="Calibri" w:eastAsia="Segoe UI" w:hAnsi="Calibri" w:cs="Calibri"/>
          <w:b w:val="0"/>
          <w:color w:val="0F1115"/>
          <w:sz w:val="24"/>
          <w:szCs w:val="24"/>
          <w:shd w:val="clear" w:color="auto" w:fill="FFFFFF"/>
          <w:vertAlign w:val="superscript"/>
        </w:rPr>
        <w:t>6</w:t>
      </w:r>
      <w:r w:rsidRPr="00EE27D9">
        <w:rPr>
          <w:rStyle w:val="af"/>
          <w:rFonts w:ascii="Calibri" w:eastAsia="Segoe UI" w:hAnsi="Calibri" w:cs="Calibri"/>
          <w:b w:val="0"/>
          <w:color w:val="0F1115"/>
          <w:sz w:val="24"/>
          <w:szCs w:val="24"/>
          <w:shd w:val="clear" w:color="auto" w:fill="FFFFFF"/>
        </w:rPr>
        <w:t>, Jing Sun</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Jianrui Li</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Zhiliang Long</w:t>
      </w:r>
      <w:r w:rsidRPr="00EE27D9">
        <w:rPr>
          <w:rStyle w:val="af"/>
          <w:rFonts w:ascii="Calibri" w:hAnsi="Calibri" w:cs="Calibri"/>
          <w:b w:val="0"/>
          <w:color w:val="0F1115"/>
          <w:sz w:val="24"/>
          <w:szCs w:val="24"/>
          <w:shd w:val="clear" w:color="auto" w:fill="FFFFFF"/>
          <w:vertAlign w:val="superscript"/>
        </w:rPr>
        <w:t>7</w:t>
      </w:r>
      <w:r w:rsidRPr="00EE27D9">
        <w:rPr>
          <w:rStyle w:val="af"/>
          <w:rFonts w:ascii="Calibri" w:eastAsia="Segoe UI" w:hAnsi="Calibri" w:cs="Calibri"/>
          <w:b w:val="0"/>
          <w:color w:val="0F1115"/>
          <w:sz w:val="24"/>
          <w:szCs w:val="24"/>
          <w:shd w:val="clear" w:color="auto" w:fill="FFFFFF"/>
        </w:rPr>
        <w:t>, Ya Liu</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Chen Chen</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Chi Zhang</w:t>
      </w:r>
      <w:r w:rsidRPr="00EE27D9">
        <w:rPr>
          <w:rStyle w:val="af"/>
          <w:rFonts w:ascii="Calibri" w:hAnsi="Calibri" w:cs="Calibri"/>
          <w:b w:val="0"/>
          <w:color w:val="0F1115"/>
          <w:sz w:val="24"/>
          <w:szCs w:val="24"/>
          <w:shd w:val="clear" w:color="auto" w:fill="FFFFFF"/>
          <w:vertAlign w:val="superscript"/>
        </w:rPr>
        <w:t>8</w:t>
      </w:r>
      <w:r w:rsidRPr="00EE27D9">
        <w:rPr>
          <w:rStyle w:val="af"/>
          <w:rFonts w:ascii="Calibri" w:eastAsia="Segoe UI" w:hAnsi="Calibri" w:cs="Calibri"/>
          <w:b w:val="0"/>
          <w:color w:val="0F1115"/>
          <w:sz w:val="24"/>
          <w:szCs w:val="24"/>
          <w:shd w:val="clear" w:color="auto" w:fill="FFFFFF"/>
        </w:rPr>
        <w:t>, Hongju Wu</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Ming Sun</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Xufang Sun</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Yuting Feng</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Dan Wu</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Zicheng Xiong</w:t>
      </w:r>
      <w:r w:rsidRPr="00EE27D9">
        <w:rPr>
          <w:rStyle w:val="af"/>
          <w:rFonts w:ascii="Calibri" w:hAnsi="Calibri" w:cs="Calibri"/>
          <w:b w:val="0"/>
          <w:color w:val="0F1115"/>
          <w:sz w:val="24"/>
          <w:szCs w:val="24"/>
          <w:shd w:val="clear" w:color="auto" w:fill="FFFFFF"/>
          <w:vertAlign w:val="superscript"/>
        </w:rPr>
        <w:t>9</w:t>
      </w:r>
      <w:r w:rsidRPr="00EE27D9">
        <w:rPr>
          <w:rStyle w:val="af"/>
          <w:rFonts w:ascii="Calibri" w:eastAsia="Segoe UI" w:hAnsi="Calibri" w:cs="Calibri"/>
          <w:b w:val="0"/>
          <w:color w:val="0F1115"/>
          <w:sz w:val="24"/>
          <w:szCs w:val="24"/>
          <w:shd w:val="clear" w:color="auto" w:fill="FFFFFF"/>
        </w:rPr>
        <w:t xml:space="preserve">, </w:t>
      </w:r>
      <w:r w:rsidRPr="00EE27D9">
        <w:rPr>
          <w:rStyle w:val="af"/>
          <w:rFonts w:ascii="Calibri" w:hAnsi="Calibri" w:cs="Calibri"/>
          <w:b w:val="0"/>
          <w:color w:val="0F1115"/>
          <w:sz w:val="24"/>
          <w:szCs w:val="24"/>
          <w:shd w:val="clear" w:color="auto" w:fill="FFFFFF"/>
        </w:rPr>
        <w:t>Yinghuan Shi</w:t>
      </w:r>
      <w:r w:rsidRPr="00EE27D9">
        <w:rPr>
          <w:rStyle w:val="af"/>
          <w:rFonts w:ascii="Calibri" w:hAnsi="Calibri" w:cs="Calibri"/>
          <w:b w:val="0"/>
          <w:color w:val="0F1115"/>
          <w:sz w:val="24"/>
          <w:szCs w:val="24"/>
          <w:shd w:val="clear" w:color="auto" w:fill="FFFFFF"/>
          <w:vertAlign w:val="superscript"/>
        </w:rPr>
        <w:t>9</w:t>
      </w:r>
      <w:r w:rsidRPr="00EE27D9">
        <w:rPr>
          <w:rStyle w:val="af"/>
          <w:rFonts w:ascii="Calibri" w:hAnsi="Calibri" w:cs="Calibri"/>
          <w:b w:val="0"/>
          <w:color w:val="0F1115"/>
          <w:sz w:val="24"/>
          <w:szCs w:val="24"/>
          <w:shd w:val="clear" w:color="auto" w:fill="FFFFFF"/>
        </w:rPr>
        <w:t xml:space="preserve">, </w:t>
      </w:r>
      <w:r w:rsidRPr="00EE27D9">
        <w:rPr>
          <w:rStyle w:val="af"/>
          <w:rFonts w:ascii="Calibri" w:eastAsia="Segoe UI" w:hAnsi="Calibri" w:cs="Calibri"/>
          <w:b w:val="0"/>
          <w:color w:val="0F1115"/>
          <w:sz w:val="24"/>
          <w:szCs w:val="24"/>
          <w:shd w:val="clear" w:color="auto" w:fill="FFFFFF"/>
        </w:rPr>
        <w:t>Liang Jiang</w:t>
      </w:r>
      <w:r w:rsidRPr="00EE27D9">
        <w:rPr>
          <w:rStyle w:val="af"/>
          <w:rFonts w:ascii="Calibri" w:hAnsi="Calibri" w:cs="Calibri"/>
          <w:b w:val="0"/>
          <w:color w:val="0F1115"/>
          <w:sz w:val="24"/>
          <w:szCs w:val="24"/>
          <w:shd w:val="clear" w:color="auto" w:fill="FFFFFF"/>
          <w:vertAlign w:val="superscript"/>
        </w:rPr>
        <w:t>10</w:t>
      </w:r>
      <w:r w:rsidRPr="00EE27D9">
        <w:rPr>
          <w:rStyle w:val="af"/>
          <w:rFonts w:ascii="Calibri" w:eastAsia="Segoe UI" w:hAnsi="Calibri" w:cs="Calibri"/>
          <w:b w:val="0"/>
          <w:color w:val="0F1115"/>
          <w:sz w:val="24"/>
          <w:szCs w:val="24"/>
          <w:shd w:val="clear" w:color="auto" w:fill="FFFFFF"/>
        </w:rPr>
        <w:t>, Xiaoqing Cheng</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 Xiaoping Yang</w:t>
      </w:r>
      <w:r w:rsidRPr="00EE27D9">
        <w:rPr>
          <w:rStyle w:val="af"/>
          <w:rFonts w:ascii="Calibri" w:eastAsia="Segoe UI" w:hAnsi="Calibri" w:cs="Calibri"/>
          <w:b w:val="0"/>
          <w:color w:val="0F1115"/>
          <w:sz w:val="24"/>
          <w:szCs w:val="24"/>
          <w:shd w:val="clear" w:color="auto" w:fill="FFFFFF"/>
          <w:vertAlign w:val="superscript"/>
        </w:rPr>
        <w:t>3</w:t>
      </w:r>
      <w:r w:rsidRPr="00EE27D9">
        <w:rPr>
          <w:rStyle w:val="af"/>
          <w:rFonts w:ascii="Calibri" w:eastAsia="Segoe UI" w:hAnsi="Calibri" w:cs="Calibri"/>
          <w:b w:val="0"/>
          <w:color w:val="0F1115"/>
          <w:sz w:val="24"/>
          <w:szCs w:val="24"/>
          <w:shd w:val="clear" w:color="auto" w:fill="FFFFFF"/>
        </w:rPr>
        <w:t>, Ziwei Nie</w:t>
      </w:r>
      <w:r w:rsidRPr="00EE27D9">
        <w:rPr>
          <w:rStyle w:val="af"/>
          <w:rFonts w:ascii="Calibri" w:eastAsia="Segoe UI" w:hAnsi="Calibri" w:cs="Calibri"/>
          <w:b w:val="0"/>
          <w:color w:val="0F1115"/>
          <w:sz w:val="24"/>
          <w:szCs w:val="24"/>
          <w:shd w:val="clear" w:color="auto" w:fill="FFFFFF"/>
          <w:vertAlign w:val="superscript"/>
        </w:rPr>
        <w:t>3</w:t>
      </w:r>
      <w:r w:rsidRPr="00EE27D9">
        <w:rPr>
          <w:rStyle w:val="af"/>
          <w:rFonts w:ascii="Calibri" w:hAnsi="Calibri" w:cs="Calibri"/>
          <w:b w:val="0"/>
          <w:color w:val="0F1115"/>
          <w:sz w:val="24"/>
          <w:szCs w:val="24"/>
          <w:shd w:val="clear" w:color="auto" w:fill="FFFFFF"/>
          <w:vertAlign w:val="superscript"/>
        </w:rPr>
        <w:t xml:space="preserve">, </w:t>
      </w:r>
      <w:r w:rsidRPr="00EE27D9">
        <w:rPr>
          <w:rFonts w:ascii="Calibri" w:eastAsia="等线" w:hAnsi="Calibri" w:cs="Calibri"/>
          <w:sz w:val="24"/>
          <w:szCs w:val="24"/>
          <w:vertAlign w:val="superscript"/>
        </w:rPr>
        <w:sym w:font="Wingdings" w:char="F02A"/>
      </w:r>
      <w:r w:rsidRPr="00EE27D9">
        <w:rPr>
          <w:rStyle w:val="af"/>
          <w:rFonts w:ascii="Calibri" w:eastAsia="Segoe UI" w:hAnsi="Calibri" w:cs="Calibri"/>
          <w:b w:val="0"/>
          <w:color w:val="0F1115"/>
          <w:sz w:val="24"/>
          <w:szCs w:val="24"/>
          <w:shd w:val="clear" w:color="auto" w:fill="FFFFFF"/>
        </w:rPr>
        <w:t>, Wei Liao</w:t>
      </w:r>
      <w:r w:rsidRPr="00EE27D9">
        <w:rPr>
          <w:rStyle w:val="af"/>
          <w:rFonts w:ascii="Calibri" w:eastAsia="Segoe UI" w:hAnsi="Calibri" w:cs="Calibri"/>
          <w:b w:val="0"/>
          <w:color w:val="0F1115"/>
          <w:sz w:val="24"/>
          <w:szCs w:val="24"/>
          <w:shd w:val="clear" w:color="auto" w:fill="FFFFFF"/>
          <w:vertAlign w:val="superscript"/>
        </w:rPr>
        <w:t>2</w:t>
      </w:r>
      <w:r w:rsidRPr="00EE27D9">
        <w:rPr>
          <w:rStyle w:val="af"/>
          <w:rFonts w:ascii="Calibri" w:hAnsi="Calibri" w:cs="Calibri"/>
          <w:b w:val="0"/>
          <w:color w:val="0F1115"/>
          <w:sz w:val="24"/>
          <w:szCs w:val="24"/>
          <w:shd w:val="clear" w:color="auto" w:fill="FFFFFF"/>
          <w:vertAlign w:val="superscript"/>
        </w:rPr>
        <w:t xml:space="preserve">, </w:t>
      </w:r>
      <w:r w:rsidRPr="00EE27D9">
        <w:rPr>
          <w:rFonts w:ascii="Calibri" w:eastAsia="等线" w:hAnsi="Calibri" w:cs="Calibri"/>
          <w:sz w:val="24"/>
          <w:szCs w:val="24"/>
          <w:vertAlign w:val="superscript"/>
        </w:rPr>
        <w:sym w:font="Wingdings" w:char="F02A"/>
      </w:r>
      <w:r w:rsidRPr="00EE27D9">
        <w:rPr>
          <w:rStyle w:val="af"/>
          <w:rFonts w:ascii="Calibri" w:eastAsia="Segoe UI" w:hAnsi="Calibri" w:cs="Calibri"/>
          <w:b w:val="0"/>
          <w:color w:val="0F1115"/>
          <w:sz w:val="24"/>
          <w:szCs w:val="24"/>
          <w:shd w:val="clear" w:color="auto" w:fill="FFFFFF"/>
        </w:rPr>
        <w:t>, Zhiqiang Zhang</w:t>
      </w: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hAnsi="Calibri" w:cs="Calibri"/>
          <w:b w:val="0"/>
          <w:color w:val="0F1115"/>
          <w:sz w:val="24"/>
          <w:szCs w:val="24"/>
          <w:shd w:val="clear" w:color="auto" w:fill="FFFFFF"/>
          <w:vertAlign w:val="superscript"/>
        </w:rPr>
        <w:t xml:space="preserve">,9 </w:t>
      </w:r>
      <w:r w:rsidRPr="00EE27D9">
        <w:rPr>
          <w:rFonts w:ascii="Calibri" w:eastAsia="等线" w:hAnsi="Calibri" w:cs="Calibri"/>
          <w:sz w:val="24"/>
          <w:szCs w:val="24"/>
          <w:vertAlign w:val="superscript"/>
        </w:rPr>
        <w:sym w:font="Wingdings" w:char="F02A"/>
      </w:r>
    </w:p>
    <w:p w14:paraId="4DF88180" w14:textId="77777777" w:rsidR="00EE27D9" w:rsidRPr="00EE27D9" w:rsidRDefault="00EE27D9" w:rsidP="00EE27D9">
      <w:pPr>
        <w:adjustRightInd w:val="0"/>
        <w:snapToGrid w:val="0"/>
        <w:rPr>
          <w:rStyle w:val="af"/>
          <w:rFonts w:ascii="Calibri" w:eastAsia="Segoe UI" w:hAnsi="Calibri" w:cs="Calibri"/>
          <w:b w:val="0"/>
          <w:color w:val="0F1115"/>
          <w:sz w:val="24"/>
          <w:szCs w:val="24"/>
          <w:shd w:val="clear" w:color="auto" w:fill="FFFFFF"/>
        </w:rPr>
      </w:pPr>
    </w:p>
    <w:p w14:paraId="518CF406"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vertAlign w:val="superscript"/>
        </w:rPr>
        <w:t>1</w:t>
      </w:r>
      <w:r w:rsidRPr="00EE27D9">
        <w:rPr>
          <w:rStyle w:val="af"/>
          <w:rFonts w:ascii="Calibri" w:eastAsia="Segoe UI" w:hAnsi="Calibri" w:cs="Calibri"/>
          <w:b w:val="0"/>
          <w:color w:val="0F1115"/>
          <w:sz w:val="24"/>
          <w:szCs w:val="24"/>
          <w:shd w:val="clear" w:color="auto" w:fill="FFFFFF"/>
        </w:rPr>
        <w:t>Department of Radiology, Affiliated Jinling Hospital, Medical School, Nanjing University, Nanjing, China</w:t>
      </w:r>
      <w:r w:rsidRPr="00EE27D9">
        <w:rPr>
          <w:rStyle w:val="af"/>
          <w:rFonts w:ascii="Calibri" w:eastAsia="微软雅黑" w:hAnsi="Calibri" w:cs="Calibri"/>
          <w:b w:val="0"/>
          <w:color w:val="0F1115"/>
          <w:sz w:val="24"/>
          <w:szCs w:val="24"/>
          <w:shd w:val="clear" w:color="auto" w:fill="FFFFFF"/>
        </w:rPr>
        <w:t>.</w:t>
      </w:r>
    </w:p>
    <w:p w14:paraId="277A72EE"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vertAlign w:val="superscript"/>
        </w:rPr>
        <w:t>2</w:t>
      </w:r>
      <w:r w:rsidRPr="00EE27D9">
        <w:rPr>
          <w:rStyle w:val="af"/>
          <w:rFonts w:ascii="Calibri" w:eastAsia="Segoe UI" w:hAnsi="Calibri" w:cs="Calibri"/>
          <w:b w:val="0"/>
          <w:color w:val="0F1115"/>
          <w:sz w:val="24"/>
          <w:szCs w:val="24"/>
          <w:shd w:val="clear" w:color="auto" w:fill="FFFFFF"/>
        </w:rPr>
        <w:t>The Clinical Hospital of Chengdu Brain Science Institute, School of Life Science and Technology, University of Electronic Science and Technology of China, Chengdu, China.</w:t>
      </w:r>
    </w:p>
    <w:p w14:paraId="1F97EBC1"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vertAlign w:val="superscript"/>
        </w:rPr>
        <w:t>3</w:t>
      </w:r>
      <w:r w:rsidRPr="00EE27D9">
        <w:rPr>
          <w:rStyle w:val="af"/>
          <w:rFonts w:ascii="Calibri" w:eastAsia="Segoe UI" w:hAnsi="Calibri" w:cs="Calibri"/>
          <w:b w:val="0"/>
          <w:color w:val="0F1115"/>
          <w:sz w:val="24"/>
          <w:szCs w:val="24"/>
          <w:shd w:val="clear" w:color="auto" w:fill="FFFFFF"/>
        </w:rPr>
        <w:t>School of Mathematics, Nanjing University, Nanjing, China.</w:t>
      </w:r>
    </w:p>
    <w:p w14:paraId="223C160B"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vertAlign w:val="superscript"/>
        </w:rPr>
        <w:t>4</w:t>
      </w:r>
      <w:r w:rsidRPr="00EE27D9">
        <w:rPr>
          <w:rStyle w:val="af"/>
          <w:rFonts w:ascii="Calibri" w:eastAsia="Segoe UI" w:hAnsi="Calibri" w:cs="Calibri"/>
          <w:b w:val="0"/>
          <w:color w:val="0F1115"/>
          <w:sz w:val="24"/>
          <w:szCs w:val="24"/>
          <w:shd w:val="clear" w:color="auto" w:fill="FFFFFF"/>
        </w:rPr>
        <w:t>Health Management Center, Jiangsu Province Hospital of Chinese Medicine, Nanjing, China.</w:t>
      </w:r>
    </w:p>
    <w:p w14:paraId="7626700C" w14:textId="77777777" w:rsidR="00EE27D9" w:rsidRPr="00EE27D9" w:rsidRDefault="00EE27D9" w:rsidP="00EE27D9">
      <w:pPr>
        <w:adjustRightInd w:val="0"/>
        <w:snapToGrid w:val="0"/>
        <w:ind w:left="240" w:hangingChars="100" w:hanging="240"/>
        <w:rPr>
          <w:rStyle w:val="af"/>
          <w:rFonts w:ascii="Calibri" w:hAnsi="Calibri" w:cs="Calibri"/>
          <w:b w:val="0"/>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vertAlign w:val="superscript"/>
        </w:rPr>
        <w:t>5</w:t>
      </w:r>
      <w:r w:rsidRPr="00EE27D9">
        <w:rPr>
          <w:rStyle w:val="af"/>
          <w:rFonts w:ascii="Calibri" w:eastAsia="Segoe UI" w:hAnsi="Calibri" w:cs="Calibri"/>
          <w:b w:val="0"/>
          <w:color w:val="0F1115"/>
          <w:sz w:val="24"/>
          <w:szCs w:val="24"/>
          <w:shd w:val="clear" w:color="auto" w:fill="FFFFFF"/>
        </w:rPr>
        <w:t>Department of Health Medicine, Jinling Hospital, Affiliated Hospital of Medical School, Nanjing University, Nanjing, China.</w:t>
      </w:r>
    </w:p>
    <w:p w14:paraId="3BA56436" w14:textId="77777777" w:rsidR="00EE27D9" w:rsidRPr="00EE27D9" w:rsidRDefault="00EE27D9" w:rsidP="00EE27D9">
      <w:pPr>
        <w:adjustRightInd w:val="0"/>
        <w:snapToGrid w:val="0"/>
        <w:ind w:left="240" w:hangingChars="100" w:hanging="240"/>
        <w:rPr>
          <w:rStyle w:val="af"/>
          <w:rFonts w:ascii="Calibri" w:hAnsi="Calibri" w:cs="Calibri"/>
          <w:b w:val="0"/>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vertAlign w:val="superscript"/>
        </w:rPr>
        <w:t>6</w:t>
      </w:r>
      <w:r w:rsidRPr="00EE27D9">
        <w:rPr>
          <w:rStyle w:val="af"/>
          <w:rFonts w:ascii="Calibri" w:eastAsia="Segoe UI" w:hAnsi="Calibri" w:cs="Calibri"/>
          <w:b w:val="0"/>
          <w:color w:val="0F1115"/>
          <w:sz w:val="24"/>
          <w:szCs w:val="24"/>
          <w:shd w:val="clear" w:color="auto" w:fill="FFFFFF"/>
        </w:rPr>
        <w:t>Department of Radiology, The Affiliated Brain Hospital of Nanjing Medical University, Nanjing, China.</w:t>
      </w:r>
    </w:p>
    <w:p w14:paraId="53023C2A" w14:textId="77777777" w:rsidR="00EE27D9" w:rsidRPr="00EE27D9" w:rsidRDefault="00EE27D9" w:rsidP="00EE27D9">
      <w:pPr>
        <w:adjustRightInd w:val="0"/>
        <w:snapToGrid w:val="0"/>
        <w:ind w:left="240" w:hangingChars="100" w:hanging="240"/>
        <w:rPr>
          <w:rStyle w:val="af"/>
          <w:rFonts w:ascii="Calibri" w:hAnsi="Calibri" w:cs="Calibri"/>
          <w:b w:val="0"/>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vertAlign w:val="superscript"/>
        </w:rPr>
        <w:t>7</w:t>
      </w:r>
      <w:r w:rsidRPr="00EE27D9">
        <w:rPr>
          <w:rStyle w:val="af"/>
          <w:rFonts w:ascii="Calibri" w:hAnsi="Calibri" w:cs="Calibri"/>
          <w:b w:val="0"/>
          <w:color w:val="0F1115"/>
          <w:sz w:val="24"/>
          <w:szCs w:val="24"/>
          <w:shd w:val="clear" w:color="auto" w:fill="FFFFFF"/>
        </w:rPr>
        <w:t>School of Psychology, Southwest University, Chongqing, China</w:t>
      </w:r>
    </w:p>
    <w:p w14:paraId="17CAFB37"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r w:rsidRPr="00EE27D9">
        <w:rPr>
          <w:rStyle w:val="af"/>
          <w:rFonts w:ascii="Calibri" w:hAnsi="Calibri" w:cs="Calibri"/>
          <w:b w:val="0"/>
          <w:color w:val="0F1115"/>
          <w:sz w:val="24"/>
          <w:szCs w:val="24"/>
          <w:shd w:val="clear" w:color="auto" w:fill="FFFFFF"/>
          <w:vertAlign w:val="superscript"/>
        </w:rPr>
        <w:t>8</w:t>
      </w:r>
      <w:r w:rsidRPr="00EE27D9">
        <w:rPr>
          <w:rStyle w:val="af"/>
          <w:rFonts w:ascii="Calibri" w:eastAsia="Segoe UI" w:hAnsi="Calibri" w:cs="Calibri"/>
          <w:b w:val="0"/>
          <w:color w:val="0F1115"/>
          <w:sz w:val="24"/>
          <w:szCs w:val="24"/>
          <w:shd w:val="clear" w:color="auto" w:fill="FFFFFF"/>
        </w:rPr>
        <w:t>Department of Radiology, Liyang People's Hospital, Changzhou, Jiangsu Province, China.</w:t>
      </w:r>
    </w:p>
    <w:p w14:paraId="61142C4B"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r w:rsidRPr="00EE27D9">
        <w:rPr>
          <w:rStyle w:val="af"/>
          <w:rFonts w:ascii="Calibri" w:hAnsi="Calibri" w:cs="Calibri"/>
          <w:b w:val="0"/>
          <w:color w:val="0F1115"/>
          <w:sz w:val="24"/>
          <w:szCs w:val="24"/>
          <w:shd w:val="clear" w:color="auto" w:fill="FFFFFF"/>
          <w:vertAlign w:val="superscript"/>
        </w:rPr>
        <w:t>9</w:t>
      </w:r>
      <w:r w:rsidRPr="00EE27D9">
        <w:rPr>
          <w:rStyle w:val="af"/>
          <w:rFonts w:ascii="Calibri" w:eastAsia="Segoe UI" w:hAnsi="Calibri" w:cs="Calibri"/>
          <w:b w:val="0"/>
          <w:color w:val="0F1115"/>
          <w:sz w:val="24"/>
          <w:szCs w:val="24"/>
          <w:shd w:val="clear" w:color="auto" w:fill="FFFFFF"/>
        </w:rPr>
        <w:t>School of Computer Science, Nanjing University, Nanjing, China.</w:t>
      </w:r>
    </w:p>
    <w:p w14:paraId="5DF425BE"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r w:rsidRPr="00EE27D9">
        <w:rPr>
          <w:rStyle w:val="af"/>
          <w:rFonts w:ascii="Calibri" w:hAnsi="Calibri" w:cs="Calibri"/>
          <w:b w:val="0"/>
          <w:color w:val="0F1115"/>
          <w:sz w:val="24"/>
          <w:szCs w:val="24"/>
          <w:shd w:val="clear" w:color="auto" w:fill="FFFFFF"/>
          <w:vertAlign w:val="superscript"/>
        </w:rPr>
        <w:t>10</w:t>
      </w:r>
      <w:r w:rsidRPr="00EE27D9">
        <w:rPr>
          <w:rStyle w:val="af"/>
          <w:rFonts w:ascii="Calibri" w:eastAsia="Segoe UI" w:hAnsi="Calibri" w:cs="Calibri"/>
          <w:b w:val="0"/>
          <w:color w:val="0F1115"/>
          <w:sz w:val="24"/>
          <w:szCs w:val="24"/>
          <w:shd w:val="clear" w:color="auto" w:fill="FFFFFF"/>
        </w:rPr>
        <w:t>Department of Radiology, Nanjing First Hospital, Nanjing Medical University, Nanjing, China.</w:t>
      </w:r>
    </w:p>
    <w:p w14:paraId="7A58C475"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p>
    <w:p w14:paraId="3A75C5EC" w14:textId="77777777" w:rsidR="00EE27D9" w:rsidRPr="00EE27D9" w:rsidRDefault="00EE27D9" w:rsidP="00EE27D9">
      <w:pPr>
        <w:adjustRightInd w:val="0"/>
        <w:snapToGrid w:val="0"/>
        <w:ind w:left="240" w:hangingChars="100" w:hanging="240"/>
        <w:rPr>
          <w:rStyle w:val="af"/>
          <w:rFonts w:ascii="Calibri" w:eastAsia="Segoe UI" w:hAnsi="Calibri" w:cs="Calibri"/>
          <w:b w:val="0"/>
          <w:color w:val="0F1115"/>
          <w:sz w:val="24"/>
          <w:szCs w:val="24"/>
          <w:shd w:val="clear" w:color="auto" w:fill="FFFFFF"/>
        </w:rPr>
      </w:pPr>
      <w:r w:rsidRPr="00EE27D9">
        <w:rPr>
          <w:rStyle w:val="af0"/>
          <w:rFonts w:ascii="Calibri" w:eastAsia="Segoe UI" w:hAnsi="Calibri" w:cs="Calibri"/>
          <w:i w:val="0"/>
          <w:color w:val="0F1115"/>
          <w:sz w:val="24"/>
          <w:szCs w:val="24"/>
          <w:shd w:val="clear" w:color="auto" w:fill="FFFFFF"/>
        </w:rPr>
        <w:t>†</w:t>
      </w:r>
      <w:r w:rsidRPr="00EE27D9">
        <w:rPr>
          <w:rStyle w:val="af0"/>
          <w:rFonts w:ascii="Calibri" w:eastAsia="宋体" w:hAnsi="Calibri" w:cs="Calibri"/>
          <w:iCs/>
          <w:color w:val="0F1115"/>
          <w:sz w:val="24"/>
          <w:szCs w:val="24"/>
          <w:shd w:val="clear" w:color="auto" w:fill="FFFFFF"/>
        </w:rPr>
        <w:t xml:space="preserve"> </w:t>
      </w:r>
      <w:r w:rsidRPr="00EE27D9">
        <w:rPr>
          <w:rStyle w:val="af"/>
          <w:rFonts w:ascii="Calibri" w:eastAsia="Segoe UI" w:hAnsi="Calibri" w:cs="Calibri"/>
          <w:b w:val="0"/>
          <w:color w:val="0F1115"/>
          <w:sz w:val="24"/>
          <w:szCs w:val="24"/>
          <w:shd w:val="clear" w:color="auto" w:fill="FFFFFF"/>
        </w:rPr>
        <w:t>These authors contributed equally to this work.</w:t>
      </w:r>
    </w:p>
    <w:p w14:paraId="5336CDAB" w14:textId="77777777" w:rsidR="00EE27D9" w:rsidRPr="00EE27D9" w:rsidRDefault="00EE27D9" w:rsidP="00EE27D9">
      <w:pPr>
        <w:adjustRightInd w:val="0"/>
        <w:snapToGrid w:val="0"/>
        <w:rPr>
          <w:rStyle w:val="af"/>
          <w:rFonts w:ascii="Calibri" w:eastAsia="Segoe UI" w:hAnsi="Calibri" w:cs="Calibri"/>
          <w:b w:val="0"/>
          <w:color w:val="0F1115"/>
          <w:sz w:val="24"/>
          <w:szCs w:val="24"/>
          <w:shd w:val="clear" w:color="auto" w:fill="FFFFFF"/>
        </w:rPr>
      </w:pPr>
      <w:r w:rsidRPr="00EE27D9">
        <w:rPr>
          <w:rFonts w:ascii="Calibri" w:eastAsia="等线" w:hAnsi="Calibri" w:cs="Calibri"/>
          <w:sz w:val="24"/>
          <w:szCs w:val="24"/>
          <w:vertAlign w:val="superscript"/>
        </w:rPr>
        <w:sym w:font="Wingdings" w:char="F02A"/>
      </w:r>
      <w:r w:rsidRPr="00EE27D9">
        <w:rPr>
          <w:rStyle w:val="af"/>
          <w:rFonts w:ascii="Calibri" w:eastAsia="Segoe UI" w:hAnsi="Calibri" w:cs="Calibri"/>
          <w:b w:val="0"/>
          <w:color w:val="0F1115"/>
          <w:sz w:val="24"/>
          <w:szCs w:val="24"/>
          <w:shd w:val="clear" w:color="auto" w:fill="FFFFFF"/>
        </w:rPr>
        <w:t xml:space="preserve"> Corresponding authors:</w:t>
      </w:r>
    </w:p>
    <w:p w14:paraId="787CF847" w14:textId="69DA193C" w:rsidR="00EE27D9" w:rsidRPr="00EE27D9" w:rsidRDefault="00EE27D9" w:rsidP="00EE27D9">
      <w:pPr>
        <w:widowControl/>
        <w:adjustRightInd w:val="0"/>
        <w:snapToGrid w:val="0"/>
        <w:textAlignment w:val="center"/>
        <w:rPr>
          <w:rStyle w:val="af"/>
          <w:rFonts w:ascii="Calibri" w:hAnsi="Calibri" w:cs="Calibri"/>
          <w:b w:val="0"/>
          <w:color w:val="0F1115"/>
          <w:sz w:val="24"/>
          <w:szCs w:val="24"/>
          <w:shd w:val="clear" w:color="auto" w:fill="FFFFFF"/>
        </w:rPr>
      </w:pPr>
      <w:r w:rsidRPr="00EE27D9">
        <w:rPr>
          <w:rStyle w:val="af"/>
          <w:rFonts w:ascii="Calibri" w:eastAsia="Segoe UI" w:hAnsi="Calibri" w:cs="Calibri"/>
          <w:b w:val="0"/>
          <w:color w:val="0F1115"/>
          <w:sz w:val="24"/>
          <w:szCs w:val="24"/>
          <w:shd w:val="clear" w:color="auto" w:fill="FFFFFF"/>
        </w:rPr>
        <w:t>Ziwei Nie</w:t>
      </w:r>
      <w:r w:rsidRPr="00EE27D9">
        <w:rPr>
          <w:rStyle w:val="af"/>
          <w:rFonts w:ascii="Calibri" w:hAnsi="Calibri" w:cs="Calibri"/>
          <w:b w:val="0"/>
          <w:color w:val="0F1115"/>
          <w:sz w:val="24"/>
          <w:szCs w:val="24"/>
          <w:shd w:val="clear" w:color="auto" w:fill="FFFFFF"/>
        </w:rPr>
        <w:t xml:space="preserve"> </w:t>
      </w:r>
      <w:r w:rsidRPr="00EE27D9">
        <w:rPr>
          <w:rStyle w:val="af"/>
          <w:rFonts w:ascii="Calibri" w:eastAsia="Segoe UI" w:hAnsi="Calibri" w:cs="Calibri"/>
          <w:b w:val="0"/>
          <w:color w:val="0F1115"/>
          <w:sz w:val="24"/>
          <w:szCs w:val="24"/>
          <w:shd w:val="clear" w:color="auto" w:fill="FFFFFF"/>
        </w:rPr>
        <w:t>(nieziwei@nju.edu.cn), Wei Liao</w:t>
      </w:r>
      <w:r w:rsidRPr="00EE27D9">
        <w:rPr>
          <w:rStyle w:val="af"/>
          <w:rFonts w:ascii="Calibri" w:hAnsi="Calibri" w:cs="Calibri"/>
          <w:b w:val="0"/>
          <w:color w:val="0F1115"/>
          <w:sz w:val="24"/>
          <w:szCs w:val="24"/>
          <w:shd w:val="clear" w:color="auto" w:fill="FFFFFF"/>
        </w:rPr>
        <w:t xml:space="preserve"> </w:t>
      </w:r>
      <w:r w:rsidRPr="00EE27D9">
        <w:rPr>
          <w:rStyle w:val="af"/>
          <w:rFonts w:ascii="Calibri" w:eastAsia="Segoe UI" w:hAnsi="Calibri" w:cs="Calibri"/>
          <w:b w:val="0"/>
          <w:color w:val="0F1115"/>
          <w:sz w:val="24"/>
          <w:szCs w:val="24"/>
          <w:shd w:val="clear" w:color="auto" w:fill="FFFFFF"/>
        </w:rPr>
        <w:t>(</w:t>
      </w:r>
      <w:hyperlink r:id="rId7" w:history="1">
        <w:r w:rsidRPr="00EE27D9">
          <w:rPr>
            <w:rStyle w:val="af"/>
            <w:rFonts w:ascii="Calibri" w:eastAsia="Segoe UI" w:hAnsi="Calibri" w:cs="Calibri"/>
            <w:b w:val="0"/>
            <w:color w:val="0F1115"/>
            <w:sz w:val="24"/>
            <w:szCs w:val="24"/>
            <w:shd w:val="clear" w:color="auto" w:fill="FFFFFF"/>
          </w:rPr>
          <w:t>weiliao.wl@gmail.com</w:t>
        </w:r>
      </w:hyperlink>
      <w:r w:rsidRPr="00EE27D9">
        <w:rPr>
          <w:rStyle w:val="af"/>
          <w:rFonts w:ascii="Calibri" w:eastAsia="Segoe UI" w:hAnsi="Calibri" w:cs="Calibri"/>
          <w:b w:val="0"/>
          <w:color w:val="0F1115"/>
          <w:sz w:val="24"/>
          <w:szCs w:val="24"/>
          <w:shd w:val="clear" w:color="auto" w:fill="FFFFFF"/>
        </w:rPr>
        <w:t>), Zhiqiang Zhang</w:t>
      </w:r>
      <w:r w:rsidRPr="00EE27D9">
        <w:rPr>
          <w:rStyle w:val="af"/>
          <w:rFonts w:ascii="Calibri" w:hAnsi="Calibri" w:cs="Calibri"/>
          <w:b w:val="0"/>
          <w:color w:val="0F1115"/>
          <w:sz w:val="24"/>
          <w:szCs w:val="24"/>
          <w:shd w:val="clear" w:color="auto" w:fill="FFFFFF"/>
        </w:rPr>
        <w:t xml:space="preserve"> </w:t>
      </w:r>
      <w:r w:rsidRPr="00EE27D9">
        <w:rPr>
          <w:rStyle w:val="af"/>
          <w:rFonts w:ascii="Calibri" w:eastAsia="Segoe UI" w:hAnsi="Calibri" w:cs="Calibri"/>
          <w:b w:val="0"/>
          <w:color w:val="0F1115"/>
          <w:sz w:val="24"/>
          <w:szCs w:val="24"/>
          <w:shd w:val="clear" w:color="auto" w:fill="FFFFFF"/>
        </w:rPr>
        <w:t>(</w:t>
      </w:r>
      <w:r w:rsidRPr="00EE27D9">
        <w:rPr>
          <w:rStyle w:val="af"/>
          <w:rFonts w:ascii="Calibri" w:eastAsia="Segoe UI" w:hAnsi="Calibri" w:cs="Calibri" w:hint="eastAsia"/>
          <w:b w:val="0"/>
          <w:color w:val="0F1115"/>
          <w:sz w:val="24"/>
          <w:szCs w:val="24"/>
          <w:shd w:val="clear" w:color="auto" w:fill="FFFFFF"/>
        </w:rPr>
        <w:t>zhangzq2001@126.com</w:t>
      </w:r>
      <w:r w:rsidRPr="00EE27D9">
        <w:rPr>
          <w:rStyle w:val="af"/>
          <w:rFonts w:ascii="Calibri" w:eastAsia="Segoe UI" w:hAnsi="Calibri" w:cs="Calibri"/>
          <w:b w:val="0"/>
          <w:color w:val="0F1115"/>
          <w:sz w:val="24"/>
          <w:szCs w:val="24"/>
          <w:shd w:val="clear" w:color="auto" w:fill="FFFFFF"/>
        </w:rPr>
        <w:t>)</w:t>
      </w:r>
    </w:p>
    <w:p w14:paraId="27055534" w14:textId="77777777" w:rsidR="00EE27D9" w:rsidRPr="00EE27D9" w:rsidRDefault="00EE27D9" w:rsidP="00EE27D9">
      <w:pPr>
        <w:widowControl/>
        <w:adjustRightInd w:val="0"/>
        <w:snapToGrid w:val="0"/>
        <w:textAlignment w:val="center"/>
        <w:rPr>
          <w:rStyle w:val="af"/>
          <w:rFonts w:ascii="Calibri" w:hAnsi="Calibri" w:cs="Calibri"/>
          <w:b w:val="0"/>
          <w:color w:val="0F1115"/>
          <w:sz w:val="24"/>
          <w:szCs w:val="24"/>
          <w:shd w:val="clear" w:color="auto" w:fill="FFFFFF"/>
        </w:rPr>
      </w:pPr>
    </w:p>
    <w:p w14:paraId="28D77591" w14:textId="6F06F746" w:rsidR="002E61E6" w:rsidRDefault="002E61E6" w:rsidP="00EE27D9">
      <w:pPr>
        <w:adjustRightInd w:val="0"/>
        <w:snapToGrid w:val="0"/>
        <w:rPr>
          <w:rFonts w:ascii="Calibri" w:eastAsia="宋体" w:hAnsi="Calibri" w:cs="Times New Roman"/>
          <w:kern w:val="0"/>
          <w:sz w:val="24"/>
          <w:szCs w:val="24"/>
        </w:rPr>
      </w:pPr>
    </w:p>
    <w:p w14:paraId="6CC60601" w14:textId="77777777" w:rsidR="00610B40" w:rsidRDefault="00610B40">
      <w:pPr>
        <w:adjustRightInd w:val="0"/>
        <w:snapToGrid w:val="0"/>
        <w:spacing w:line="360" w:lineRule="auto"/>
        <w:rPr>
          <w:rFonts w:ascii="Calibri" w:hAnsi="Calibri" w:cs="Calibri"/>
          <w:b/>
          <w:sz w:val="28"/>
        </w:rPr>
        <w:sectPr w:rsidR="00610B40">
          <w:footerReference w:type="default" r:id="rId8"/>
          <w:pgSz w:w="11906" w:h="16838"/>
          <w:pgMar w:top="1440" w:right="1800" w:bottom="1440" w:left="1800" w:header="851" w:footer="992" w:gutter="0"/>
          <w:cols w:space="425"/>
          <w:docGrid w:type="lines" w:linePitch="312"/>
        </w:sectPr>
      </w:pPr>
    </w:p>
    <w:p w14:paraId="03E13566" w14:textId="77777777" w:rsidR="00610B40" w:rsidRDefault="00610B40" w:rsidP="00610B40">
      <w:pPr>
        <w:adjustRightInd w:val="0"/>
        <w:snapToGrid w:val="0"/>
        <w:spacing w:line="360" w:lineRule="auto"/>
        <w:outlineLvl w:val="0"/>
        <w:rPr>
          <w:rFonts w:ascii="Calibri" w:hAnsi="Calibri" w:cs="Calibri"/>
          <w:b/>
          <w:sz w:val="28"/>
        </w:rPr>
      </w:pPr>
      <w:r>
        <w:rPr>
          <w:rFonts w:ascii="Calibri" w:hAnsi="Calibri" w:cs="Calibri"/>
          <w:b/>
          <w:sz w:val="28"/>
        </w:rPr>
        <w:lastRenderedPageBreak/>
        <w:t>Supplementary Methods</w:t>
      </w:r>
    </w:p>
    <w:p w14:paraId="71CA4638" w14:textId="77777777" w:rsidR="0070303B" w:rsidRDefault="0070303B" w:rsidP="0070303B">
      <w:pPr>
        <w:adjustRightInd w:val="0"/>
        <w:snapToGrid w:val="0"/>
        <w:spacing w:line="360" w:lineRule="auto"/>
        <w:rPr>
          <w:rFonts w:ascii="Calibri" w:hAnsi="Calibri" w:cs="Calibri"/>
          <w:sz w:val="24"/>
          <w:szCs w:val="24"/>
        </w:rPr>
      </w:pPr>
      <w:r>
        <w:rPr>
          <w:rFonts w:ascii="Calibri" w:hAnsi="Calibri" w:cs="Calibri"/>
          <w:b/>
          <w:bCs/>
          <w:sz w:val="24"/>
          <w:szCs w:val="24"/>
        </w:rPr>
        <w:t xml:space="preserve">Healthy </w:t>
      </w:r>
      <w:r>
        <w:rPr>
          <w:rFonts w:ascii="Calibri" w:hAnsi="Calibri" w:cs="Calibri" w:hint="eastAsia"/>
          <w:b/>
          <w:sz w:val="24"/>
          <w:szCs w:val="24"/>
        </w:rPr>
        <w:t>participant</w:t>
      </w:r>
      <w:r>
        <w:rPr>
          <w:rFonts w:ascii="Calibri" w:hAnsi="Calibri" w:cs="Calibri"/>
          <w:b/>
          <w:bCs/>
          <w:sz w:val="24"/>
          <w:szCs w:val="24"/>
        </w:rPr>
        <w:t xml:space="preserve">s. </w:t>
      </w:r>
      <w:r>
        <w:rPr>
          <w:rFonts w:ascii="Calibri" w:hAnsi="Calibri" w:cs="Calibri"/>
          <w:sz w:val="24"/>
          <w:szCs w:val="24"/>
        </w:rPr>
        <w:t>The inclusion criteria were as follows:</w:t>
      </w:r>
      <w:r>
        <w:rPr>
          <w:rFonts w:ascii="Calibri" w:hAnsi="Calibri" w:cs="Calibri" w:hint="eastAsia"/>
          <w:sz w:val="24"/>
          <w:szCs w:val="24"/>
        </w:rPr>
        <w:t xml:space="preserve"> </w:t>
      </w:r>
      <w:r>
        <w:rPr>
          <w:rFonts w:ascii="Calibri" w:hAnsi="Calibri" w:cs="Calibri"/>
          <w:sz w:val="24"/>
          <w:szCs w:val="24"/>
        </w:rPr>
        <w:t>(1) Age older than 18 years.</w:t>
      </w:r>
      <w:r>
        <w:rPr>
          <w:rFonts w:ascii="Calibri" w:hAnsi="Calibri" w:cs="Calibri" w:hint="eastAsia"/>
          <w:sz w:val="24"/>
          <w:szCs w:val="24"/>
        </w:rPr>
        <w:t xml:space="preserve"> </w:t>
      </w:r>
      <w:r w:rsidR="00000EBF">
        <w:rPr>
          <w:rFonts w:ascii="Calibri" w:hAnsi="Calibri" w:cs="Calibri"/>
          <w:sz w:val="24"/>
          <w:szCs w:val="24"/>
        </w:rPr>
        <w:t>(2) No history of adrenal-</w:t>
      </w:r>
      <w:r>
        <w:rPr>
          <w:rFonts w:ascii="Calibri" w:hAnsi="Calibri" w:cs="Calibri"/>
          <w:sz w:val="24"/>
          <w:szCs w:val="24"/>
        </w:rPr>
        <w:t>related diseases (e.g., Cushing’s syndrome, primary aldosteronism, pheochromocytoma, etc.), with no abnormal findings on computed tomography (CT) reports.</w:t>
      </w:r>
      <w:r>
        <w:rPr>
          <w:rFonts w:ascii="Calibri" w:hAnsi="Calibri" w:cs="Calibri" w:hint="eastAsia"/>
          <w:sz w:val="24"/>
          <w:szCs w:val="24"/>
        </w:rPr>
        <w:t xml:space="preserve"> </w:t>
      </w:r>
      <w:r>
        <w:rPr>
          <w:rFonts w:ascii="Calibri" w:hAnsi="Calibri" w:cs="Calibri"/>
          <w:sz w:val="24"/>
          <w:szCs w:val="24"/>
        </w:rPr>
        <w:t>(3) No history of major diseases, including malignant tumors, major organ surgery, severe hepatic or renal dysfunction, autoimmune diseases, etc.; no obvious infection within the past 3 months; and no exposure to glucocorticoids, sex hormones, or other related medications.</w:t>
      </w:r>
      <w:r>
        <w:rPr>
          <w:rFonts w:ascii="Calibri" w:hAnsi="Calibri" w:cs="Calibri" w:hint="eastAsia"/>
          <w:sz w:val="24"/>
          <w:szCs w:val="24"/>
        </w:rPr>
        <w:t xml:space="preserve"> </w:t>
      </w:r>
    </w:p>
    <w:p w14:paraId="77F4CD13" w14:textId="77777777" w:rsidR="0070303B" w:rsidRDefault="0070303B" w:rsidP="0070303B">
      <w:pPr>
        <w:adjustRightInd w:val="0"/>
        <w:snapToGrid w:val="0"/>
        <w:spacing w:line="360" w:lineRule="auto"/>
        <w:rPr>
          <w:rFonts w:ascii="Calibri" w:hAnsi="Calibri" w:cs="Calibri"/>
          <w:sz w:val="24"/>
          <w:szCs w:val="24"/>
        </w:rPr>
      </w:pPr>
    </w:p>
    <w:p w14:paraId="056C4020" w14:textId="6823DC18" w:rsidR="0070303B" w:rsidRDefault="0070303B" w:rsidP="0070303B">
      <w:pPr>
        <w:adjustRightInd w:val="0"/>
        <w:snapToGrid w:val="0"/>
        <w:spacing w:line="360" w:lineRule="auto"/>
        <w:rPr>
          <w:rFonts w:ascii="Calibri" w:hAnsi="Calibri" w:cs="Calibri"/>
          <w:sz w:val="24"/>
        </w:rPr>
      </w:pPr>
      <w:r>
        <w:rPr>
          <w:rFonts w:ascii="Calibri" w:hAnsi="Calibri" w:cs="Calibri" w:hint="eastAsia"/>
          <w:b/>
          <w:bCs/>
          <w:sz w:val="24"/>
          <w:szCs w:val="24"/>
        </w:rPr>
        <w:t>Participants with pathological conditions.</w:t>
      </w:r>
      <w:r>
        <w:rPr>
          <w:rFonts w:ascii="Calibri" w:hAnsi="Calibri" w:cs="Calibri" w:hint="eastAsia"/>
          <w:sz w:val="24"/>
          <w:szCs w:val="24"/>
        </w:rPr>
        <w:t xml:space="preserve"> (1) Hypertension was diagnosed in accordance with Chinese guidelines</w:t>
      </w:r>
      <w:r w:rsidR="00DE4BFE" w:rsidRPr="00DE4BFE">
        <w:rPr>
          <w:rFonts w:ascii="Calibri" w:hAnsi="Calibri" w:cs="Calibri"/>
          <w:color w:val="0000DC"/>
          <w:sz w:val="24"/>
          <w:szCs w:val="24"/>
        </w:rPr>
        <w:fldChar w:fldCharType="begin"/>
      </w:r>
      <w:r w:rsidR="00DE4BFE" w:rsidRPr="00DE4BFE">
        <w:rPr>
          <w:rFonts w:ascii="Calibri" w:hAnsi="Calibri" w:cs="Calibri"/>
          <w:color w:val="0000DC"/>
          <w:sz w:val="24"/>
          <w:szCs w:val="24"/>
        </w:rPr>
        <w:instrText xml:space="preserve"> ADDIN EN.CITE &lt;EndNote&gt;&lt;Cite&gt;&lt;Author&gt;Wang&lt;/Author&gt;&lt;Year&gt;2025&lt;/Year&gt;&lt;RecNum&gt;3003&lt;/RecNum&gt;&lt;DisplayText&gt;&lt;style face="superscript"&gt;1&lt;/style&gt;&lt;/DisplayText&gt;&lt;record&gt;&lt;rec-number&gt;3003&lt;/rec-number&gt;&lt;foreign-keys&gt;&lt;key app="EN" db-id="xe9va2v05saww0e9spfxpw9uestsadazapwv" timestamp="1772534707"&gt;3003&lt;/key&gt;&lt;/foreign-keys&gt;&lt;ref-type name="Journal Article"&gt;17&lt;/ref-type&gt;&lt;contributors&gt;&lt;authors&gt;&lt;author&gt;Wang, J. G.&lt;/author&gt;&lt;/authors&gt;&lt;/contributors&gt;&lt;auth-address&gt;Task Force of the Chinese Hypertension Guidelines; Chinese Hypertension League; Hypertension Branch of the China International Exchange and Promotive Association for Medical and Health Care; Hypertension Branch of the Chinese Geriatrics Society; Hypertension Branch of the Chinese Aging Well Association; Chinese Stroke Association; Chronic and Non-communicable Disease Control and Prevention Center of the Chinese Center for Disease Control and Prevention.&lt;/auth-address&gt;&lt;titles&gt;&lt;title&gt;Chinese guidelines for the prevention and treatment of hypertension (2024 revision)&lt;/title&gt;&lt;secondary-title&gt;J Geriatr Cardiol&lt;/secondary-title&gt;&lt;/titles&gt;&lt;periodical&gt;&lt;full-title&gt;J Geriatr Cardiol&lt;/full-title&gt;&lt;/periodical&gt;&lt;pages&gt;1-149&lt;/pages&gt;&lt;volume&gt;22&lt;/volume&gt;&lt;number&gt;1&lt;/number&gt;&lt;dates&gt;&lt;year&gt;2025&lt;/year&gt;&lt;pub-dates&gt;&lt;date&gt;Jan 28&lt;/date&gt;&lt;/pub-dates&gt;&lt;/dates&gt;&lt;isbn&gt;1671-5411 (Print)&amp;#xD;1671-5411 (Linking)&lt;/isbn&gt;&lt;accession-num&gt;40151633&lt;/accession-num&gt;&lt;urls&gt;&lt;related-urls&gt;&lt;url&gt;https://www.ncbi.nlm.nih.gov/pubmed/40151633&lt;/url&gt;&lt;/related-urls&gt;&lt;/urls&gt;&lt;custom2&gt;PMC11937835&lt;/custom2&gt;&lt;electronic-resource-num&gt;10.26599/1671-5411.2025.01.008&lt;/electronic-resource-num&gt;&lt;/record&gt;&lt;/Cite&gt;&lt;/EndNote&gt;</w:instrText>
      </w:r>
      <w:r w:rsidR="00DE4BFE" w:rsidRPr="00DE4BFE">
        <w:rPr>
          <w:rFonts w:ascii="Calibri" w:hAnsi="Calibri" w:cs="Calibri"/>
          <w:color w:val="0000DC"/>
          <w:sz w:val="24"/>
          <w:szCs w:val="24"/>
        </w:rPr>
        <w:fldChar w:fldCharType="separate"/>
      </w:r>
      <w:r w:rsidR="00DE4BFE" w:rsidRPr="00DE4BFE">
        <w:rPr>
          <w:rFonts w:ascii="Calibri" w:hAnsi="Calibri" w:cs="Calibri"/>
          <w:noProof/>
          <w:color w:val="0000DC"/>
          <w:sz w:val="24"/>
          <w:szCs w:val="24"/>
          <w:vertAlign w:val="superscript"/>
        </w:rPr>
        <w:t>1</w:t>
      </w:r>
      <w:r w:rsidR="00DE4BFE" w:rsidRPr="00DE4BFE">
        <w:rPr>
          <w:rFonts w:ascii="Calibri" w:hAnsi="Calibri" w:cs="Calibri"/>
          <w:color w:val="0000DC"/>
          <w:sz w:val="24"/>
          <w:szCs w:val="24"/>
        </w:rPr>
        <w:fldChar w:fldCharType="end"/>
      </w:r>
      <w:r>
        <w:rPr>
          <w:rFonts w:ascii="Calibri" w:hAnsi="Calibri" w:cs="Calibri" w:hint="eastAsia"/>
          <w:sz w:val="24"/>
          <w:szCs w:val="24"/>
        </w:rPr>
        <w:t xml:space="preserve"> as a systolic blood pressure </w:t>
      </w:r>
      <w:r w:rsidRPr="00DE4BFE">
        <w:rPr>
          <w:rFonts w:ascii="Calibri" w:hAnsi="Calibri" w:cs="Calibri"/>
          <w:sz w:val="24"/>
          <w:szCs w:val="24"/>
        </w:rPr>
        <w:t>≥</w:t>
      </w:r>
      <w:r>
        <w:rPr>
          <w:rFonts w:ascii="Calibri" w:hAnsi="Calibri" w:cs="Calibri" w:hint="eastAsia"/>
          <w:sz w:val="24"/>
          <w:szCs w:val="24"/>
        </w:rPr>
        <w:t xml:space="preserve">140 mmHg and/or diastolic blood pressure </w:t>
      </w:r>
      <w:r w:rsidRPr="00DE4BFE">
        <w:rPr>
          <w:rFonts w:ascii="Calibri" w:hAnsi="Calibri" w:cs="Calibri"/>
          <w:sz w:val="24"/>
          <w:szCs w:val="24"/>
        </w:rPr>
        <w:t>≥</w:t>
      </w:r>
      <w:r>
        <w:rPr>
          <w:rFonts w:ascii="Calibri" w:hAnsi="Calibri" w:cs="Calibri" w:hint="eastAsia"/>
          <w:sz w:val="24"/>
          <w:szCs w:val="24"/>
        </w:rPr>
        <w:t>90 mmHg, based on multiple repeated measurements. (2) Inflammatory bowel disease (IBD), including ulcerative colitis and Crohn</w:t>
      </w:r>
      <w:r w:rsidR="00623196">
        <w:rPr>
          <w:rFonts w:ascii="Calibri" w:hAnsi="Calibri" w:cs="Calibri"/>
          <w:sz w:val="24"/>
          <w:szCs w:val="24"/>
        </w:rPr>
        <w:t>’</w:t>
      </w:r>
      <w:r>
        <w:rPr>
          <w:rFonts w:ascii="Calibri" w:hAnsi="Calibri" w:cs="Calibri" w:hint="eastAsia"/>
          <w:sz w:val="24"/>
          <w:szCs w:val="24"/>
        </w:rPr>
        <w:t>s disease, was diagnosed according to the World Gastroenterology Organisation</w:t>
      </w:r>
      <w:r w:rsidR="00DE4BFE">
        <w:rPr>
          <w:rFonts w:ascii="Calibri" w:hAnsi="Calibri" w:cs="Calibri" w:hint="eastAsia"/>
          <w:sz w:val="24"/>
          <w:szCs w:val="24"/>
        </w:rPr>
        <w:t xml:space="preserve"> </w:t>
      </w:r>
      <w:r>
        <w:rPr>
          <w:rFonts w:ascii="Calibri" w:hAnsi="Calibri" w:cs="Calibri" w:hint="eastAsia"/>
          <w:sz w:val="24"/>
          <w:szCs w:val="24"/>
        </w:rPr>
        <w:t>(WGO) guidelines</w:t>
      </w:r>
      <w:r w:rsidR="00DE4BFE" w:rsidRPr="00DE4BFE">
        <w:rPr>
          <w:rFonts w:ascii="Calibri" w:hAnsi="Calibri" w:cs="Calibri"/>
          <w:color w:val="0000DC"/>
          <w:sz w:val="24"/>
          <w:szCs w:val="24"/>
        </w:rPr>
        <w:fldChar w:fldCharType="begin"/>
      </w:r>
      <w:r w:rsidR="00DE4BFE" w:rsidRPr="00DE4BFE">
        <w:rPr>
          <w:rFonts w:ascii="Calibri" w:hAnsi="Calibri" w:cs="Calibri"/>
          <w:color w:val="0000DC"/>
          <w:sz w:val="24"/>
          <w:szCs w:val="24"/>
        </w:rPr>
        <w:instrText xml:space="preserve"> ADDIN EN.CITE &lt;EndNote&gt;&lt;Cite&gt;&lt;Author&gt;Bernstein&lt;/Author&gt;&lt;Year&gt;2016&lt;/Year&gt;&lt;RecNum&gt;3004&lt;/RecNum&gt;&lt;DisplayText&gt;&lt;style face="superscript"&gt;2&lt;/style&gt;&lt;/DisplayText&gt;&lt;record&gt;&lt;rec-number&gt;3004&lt;/rec-number&gt;&lt;foreign-keys&gt;&lt;key app="EN" db-id="xe9va2v05saww0e9spfxpw9uestsadazapwv" timestamp="1772534773"&gt;3004&lt;/key&gt;&lt;/foreign-keys&gt;&lt;ref-type name="Journal Article"&gt;17&lt;/ref-type&gt;&lt;contributors&gt;&lt;authors&gt;&lt;author&gt;Bernstein, C. N.&lt;/author&gt;&lt;author&gt;Eliakim, A.&lt;/author&gt;&lt;author&gt;Fedail, S.&lt;/author&gt;&lt;author&gt;Fried, M.&lt;/author&gt;&lt;author&gt;Gearry, R.&lt;/author&gt;&lt;author&gt;Goh, K. L.&lt;/author&gt;&lt;author&gt;Hamid, S.&lt;/author&gt;&lt;author&gt;Khan, A. G.&lt;/author&gt;&lt;author&gt;Khalif, I.&lt;/author&gt;&lt;author&gt;Ng, S. C.&lt;/author&gt;&lt;author&gt;Ouyang, Q.&lt;/author&gt;&lt;author&gt;Rey, J. F.&lt;/author&gt;&lt;author&gt;Sood, A.&lt;/author&gt;&lt;author&gt;Steinwurz, F.&lt;/author&gt;&lt;author&gt;Watermeyer, G.&lt;/author&gt;&lt;author&gt;LeMair, A.&lt;/author&gt;&lt;author&gt;Review, Team&lt;/author&gt;&lt;/authors&gt;&lt;/contributors&gt;&lt;auth-address&gt;World Gastroenterology Organisation, Milwaukee, WI.&lt;/auth-address&gt;&lt;titles&gt;&lt;title&gt;World gastroenterology organisation global guidelines inflammatory bowel disease: Update August 2015&lt;/title&gt;&lt;secondary-title&gt;J Clin Gastroenterol&lt;/secondary-title&gt;&lt;/titles&gt;&lt;periodical&gt;&lt;full-title&gt;J Clin Gastroenterol&lt;/full-title&gt;&lt;/periodical&gt;&lt;pages&gt;803-818&lt;/pages&gt;&lt;volume&gt;50&lt;/volume&gt;&lt;number&gt;10&lt;/number&gt;&lt;keywords&gt;&lt;keyword&gt;Gastroenterology&lt;/keyword&gt;&lt;keyword&gt;Humans&lt;/keyword&gt;&lt;keyword&gt;Inflammatory Bowel Diseases/*diagnosis/*therapy&lt;/keyword&gt;&lt;keyword&gt;Societies, Medical&lt;/keyword&gt;&lt;keyword&gt;*Symptom Assessment&lt;/keyword&gt;&lt;/keywords&gt;&lt;dates&gt;&lt;year&gt;2016&lt;/year&gt;&lt;pub-dates&gt;&lt;date&gt;Nov/Dec&lt;/date&gt;&lt;/pub-dates&gt;&lt;/dates&gt;&lt;isbn&gt;1539-2031 (Electronic)&amp;#xD;0192-0790 (Linking)&lt;/isbn&gt;&lt;accession-num&gt;27741097&lt;/accession-num&gt;&lt;urls&gt;&lt;related-urls&gt;&lt;url&gt;https://www.ncbi.nlm.nih.gov/pubmed/27741097&lt;/url&gt;&lt;/related-urls&gt;&lt;/urls&gt;&lt;electronic-resource-num&gt;10.1097/MCG.0000000000000660&lt;/electronic-resource-num&gt;&lt;/record&gt;&lt;/Cite&gt;&lt;/EndNote&gt;</w:instrText>
      </w:r>
      <w:r w:rsidR="00DE4BFE" w:rsidRPr="00DE4BFE">
        <w:rPr>
          <w:rFonts w:ascii="Calibri" w:hAnsi="Calibri" w:cs="Calibri"/>
          <w:color w:val="0000DC"/>
          <w:sz w:val="24"/>
          <w:szCs w:val="24"/>
        </w:rPr>
        <w:fldChar w:fldCharType="separate"/>
      </w:r>
      <w:r w:rsidR="00DE4BFE" w:rsidRPr="00DE4BFE">
        <w:rPr>
          <w:rFonts w:ascii="Calibri" w:hAnsi="Calibri" w:cs="Calibri"/>
          <w:noProof/>
          <w:color w:val="0000DC"/>
          <w:sz w:val="24"/>
          <w:szCs w:val="24"/>
          <w:vertAlign w:val="superscript"/>
        </w:rPr>
        <w:t>2</w:t>
      </w:r>
      <w:r w:rsidR="00DE4BFE" w:rsidRPr="00DE4BFE">
        <w:rPr>
          <w:rFonts w:ascii="Calibri" w:hAnsi="Calibri" w:cs="Calibri"/>
          <w:color w:val="0000DC"/>
          <w:sz w:val="24"/>
          <w:szCs w:val="24"/>
        </w:rPr>
        <w:fldChar w:fldCharType="end"/>
      </w:r>
      <w:r>
        <w:rPr>
          <w:rFonts w:ascii="Calibri" w:hAnsi="Calibri" w:cs="Calibri" w:hint="eastAsia"/>
          <w:sz w:val="24"/>
          <w:szCs w:val="24"/>
        </w:rPr>
        <w:t>, with the diagnosis established by colonoscopy, histopathological biopsy, and integrated clinical, endoscopic, and pathological evidence. (3) Depression was diagno</w:t>
      </w:r>
      <w:r>
        <w:rPr>
          <w:rFonts w:ascii="Calibri" w:hAnsi="Calibri" w:cs="Calibri" w:hint="eastAsia"/>
          <w:sz w:val="24"/>
        </w:rPr>
        <w:t>sed using the diagnostic criteria of the Diagnostic and Statistical Manual of Mental Disorders, Fifth Edition (DSM-5)</w:t>
      </w:r>
      <w:r w:rsidR="00DE4BFE" w:rsidRPr="00DE4BFE">
        <w:rPr>
          <w:rFonts w:ascii="Calibri" w:hAnsi="Calibri" w:cs="Calibri"/>
          <w:color w:val="0000DC"/>
          <w:sz w:val="24"/>
        </w:rPr>
        <w:fldChar w:fldCharType="begin"/>
      </w:r>
      <w:r w:rsidR="00DE4BFE" w:rsidRPr="00DE4BFE">
        <w:rPr>
          <w:rFonts w:ascii="Calibri" w:hAnsi="Calibri" w:cs="Calibri"/>
          <w:color w:val="0000DC"/>
          <w:sz w:val="24"/>
        </w:rPr>
        <w:instrText xml:space="preserve"> ADDIN EN.CITE &lt;EndNote&gt;&lt;Cite&gt;&lt;Author&gt;First&lt;/Author&gt;&lt;Year&gt;2013&lt;/Year&gt;&lt;RecNum&gt;3005&lt;/RecNum&gt;&lt;DisplayText&gt;&lt;style face="superscript"&gt;3&lt;/style&gt;&lt;/DisplayText&gt;&lt;record&gt;&lt;rec-number&gt;3005&lt;/rec-number&gt;&lt;foreign-keys&gt;&lt;key app="EN" db-id="xe9va2v05saww0e9spfxpw9uestsadazapwv" timestamp="1772534837"&gt;3005&lt;/key&gt;&lt;/foreign-keys&gt;&lt;ref-type name="Journal Article"&gt;17&lt;/ref-type&gt;&lt;contributors&gt;&lt;authors&gt;&lt;author&gt;First, M. B.&lt;/author&gt;&lt;/authors&gt;&lt;/contributors&gt;&lt;titles&gt;&lt;title&gt;Diagnostic and statistical manual of mental disorders, 5th edition, and clinical utility&lt;/title&gt;&lt;secondary-title&gt;J Nerv Ment Dis&lt;/secondary-title&gt;&lt;/titles&gt;&lt;periodical&gt;&lt;full-title&gt;J Nerv Ment Dis&lt;/full-title&gt;&lt;/periodical&gt;&lt;pages&gt;727-9&lt;/pages&gt;&lt;volume&gt;201&lt;/volume&gt;&lt;number&gt;9&lt;/number&gt;&lt;keywords&gt;&lt;keyword&gt;*Diagnostic and Statistical Manual of Mental Disorders&lt;/keyword&gt;&lt;keyword&gt;Female&lt;/keyword&gt;&lt;keyword&gt;Humans&lt;/keyword&gt;&lt;keyword&gt;Male&lt;/keyword&gt;&lt;keyword&gt;Personality Disorders/*classification/*diagnosis&lt;/keyword&gt;&lt;/keywords&gt;&lt;dates&gt;&lt;year&gt;2013&lt;/year&gt;&lt;pub-dates&gt;&lt;date&gt;Sep&lt;/date&gt;&lt;/pub-dates&gt;&lt;/dates&gt;&lt;isbn&gt;1539-736X (Electronic)&amp;#xD;0022-3018 (Linking)&lt;/isbn&gt;&lt;accession-num&gt;23995026&lt;/accession-num&gt;&lt;urls&gt;&lt;related-urls&gt;&lt;url&gt;https://www.ncbi.nlm.nih.gov/pubmed/23995026&lt;/url&gt;&lt;/related-urls&gt;&lt;/urls&gt;&lt;electronic-resource-num&gt;10.1097/NMD.0b013e3182a2168a&lt;/electronic-resource-num&gt;&lt;/record&gt;&lt;/Cite&gt;&lt;/EndNote&gt;</w:instrText>
      </w:r>
      <w:r w:rsidR="00DE4BFE" w:rsidRPr="00DE4BFE">
        <w:rPr>
          <w:rFonts w:ascii="Calibri" w:hAnsi="Calibri" w:cs="Calibri"/>
          <w:color w:val="0000DC"/>
          <w:sz w:val="24"/>
        </w:rPr>
        <w:fldChar w:fldCharType="separate"/>
      </w:r>
      <w:r w:rsidR="00DE4BFE" w:rsidRPr="00DE4BFE">
        <w:rPr>
          <w:rFonts w:ascii="Calibri" w:hAnsi="Calibri" w:cs="Calibri"/>
          <w:noProof/>
          <w:color w:val="0000DC"/>
          <w:sz w:val="24"/>
          <w:vertAlign w:val="superscript"/>
        </w:rPr>
        <w:t>3</w:t>
      </w:r>
      <w:r w:rsidR="00DE4BFE" w:rsidRPr="00DE4BFE">
        <w:rPr>
          <w:rFonts w:ascii="Calibri" w:hAnsi="Calibri" w:cs="Calibri"/>
          <w:color w:val="0000DC"/>
          <w:sz w:val="24"/>
        </w:rPr>
        <w:fldChar w:fldCharType="end"/>
      </w:r>
      <w:r>
        <w:rPr>
          <w:rFonts w:ascii="Calibri" w:hAnsi="Calibri" w:cs="Calibri" w:hint="eastAsia"/>
          <w:sz w:val="24"/>
        </w:rPr>
        <w:t>. (4) Stroke was diagnosed was diagnosed according to Chinese guidelines for diagnosis and treatment of acute ischemic stroke 2023</w:t>
      </w:r>
      <w:r w:rsidR="00DE4BFE" w:rsidRPr="00DE4BFE">
        <w:rPr>
          <w:rFonts w:ascii="Calibri" w:hAnsi="Calibri" w:cs="Calibri"/>
          <w:color w:val="0000DC"/>
          <w:sz w:val="24"/>
        </w:rPr>
        <w:fldChar w:fldCharType="begin">
          <w:fldData xml:space="preserve">PEVuZE5vdGU+PENpdGU+PEF1dGhvcj5MaXU8L0F1dGhvcj48WWVhcj4yMDIzPC9ZZWFyPjxSZWNO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</w:fldData>
        </w:fldChar>
      </w:r>
      <w:r w:rsidR="00DE4BFE" w:rsidRPr="00DE4BFE">
        <w:rPr>
          <w:rFonts w:ascii="Calibri" w:hAnsi="Calibri" w:cs="Calibri"/>
          <w:color w:val="0000DC"/>
          <w:sz w:val="24"/>
        </w:rPr>
        <w:instrText xml:space="preserve"> ADDIN EN.CITE </w:instrText>
      </w:r>
      <w:r w:rsidR="00DE4BFE" w:rsidRPr="00DE4BFE">
        <w:rPr>
          <w:rFonts w:ascii="Calibri" w:hAnsi="Calibri" w:cs="Calibri"/>
          <w:color w:val="0000DC"/>
          <w:sz w:val="24"/>
        </w:rPr>
        <w:fldChar w:fldCharType="begin">
          <w:fldData xml:space="preserve">PEVuZE5vdGU+PENpdGU+PEF1dGhvcj5MaXU8L0F1dGhvcj48WWVhcj4yMDIzPC9ZZWFyPjxSZWNO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</w:fldData>
        </w:fldChar>
      </w:r>
      <w:r w:rsidR="00DE4BFE" w:rsidRPr="00DE4BFE">
        <w:rPr>
          <w:rFonts w:ascii="Calibri" w:hAnsi="Calibri" w:cs="Calibri"/>
          <w:color w:val="0000DC"/>
          <w:sz w:val="24"/>
        </w:rPr>
        <w:instrText xml:space="preserve"> ADDIN EN.CITE.DATA </w:instrText>
      </w:r>
      <w:r w:rsidR="00DE4BFE" w:rsidRPr="00DE4BFE">
        <w:rPr>
          <w:rFonts w:ascii="Calibri" w:hAnsi="Calibri" w:cs="Calibri"/>
          <w:color w:val="0000DC"/>
          <w:sz w:val="24"/>
        </w:rPr>
      </w:r>
      <w:r w:rsidR="00DE4BFE" w:rsidRPr="00DE4BFE">
        <w:rPr>
          <w:rFonts w:ascii="Calibri" w:hAnsi="Calibri" w:cs="Calibri"/>
          <w:color w:val="0000DC"/>
          <w:sz w:val="24"/>
        </w:rPr>
        <w:fldChar w:fldCharType="end"/>
      </w:r>
      <w:r w:rsidR="00DE4BFE" w:rsidRPr="00DE4BFE">
        <w:rPr>
          <w:rFonts w:ascii="Calibri" w:hAnsi="Calibri" w:cs="Calibri"/>
          <w:color w:val="0000DC"/>
          <w:sz w:val="24"/>
        </w:rPr>
      </w:r>
      <w:r w:rsidR="00DE4BFE" w:rsidRPr="00DE4BFE">
        <w:rPr>
          <w:rFonts w:ascii="Calibri" w:hAnsi="Calibri" w:cs="Calibri"/>
          <w:color w:val="0000DC"/>
          <w:sz w:val="24"/>
        </w:rPr>
        <w:fldChar w:fldCharType="separate"/>
      </w:r>
      <w:r w:rsidR="00DE4BFE" w:rsidRPr="00DE4BFE">
        <w:rPr>
          <w:rFonts w:ascii="Calibri" w:hAnsi="Calibri" w:cs="Calibri"/>
          <w:noProof/>
          <w:color w:val="0000DC"/>
          <w:sz w:val="24"/>
          <w:vertAlign w:val="superscript"/>
        </w:rPr>
        <w:t>4</w:t>
      </w:r>
      <w:r w:rsidR="00DE4BFE" w:rsidRPr="00DE4BFE">
        <w:rPr>
          <w:rFonts w:ascii="Calibri" w:hAnsi="Calibri" w:cs="Calibri"/>
          <w:color w:val="0000DC"/>
          <w:sz w:val="24"/>
        </w:rPr>
        <w:fldChar w:fldCharType="end"/>
      </w:r>
      <w:r>
        <w:rPr>
          <w:rFonts w:ascii="Calibri" w:hAnsi="Calibri" w:cs="Calibri" w:hint="eastAsia"/>
          <w:sz w:val="24"/>
        </w:rPr>
        <w:t xml:space="preserve">, based on the clinical presentation of acute focal or global neurological deficits, confirmed by corresponding lesions on magnetic resonance imaging (MRI). </w:t>
      </w:r>
    </w:p>
    <w:p w14:paraId="586C275A" w14:textId="77777777" w:rsidR="00610B40" w:rsidRDefault="00610B40">
      <w:pPr>
        <w:adjustRightInd w:val="0"/>
        <w:snapToGrid w:val="0"/>
        <w:spacing w:line="360" w:lineRule="auto"/>
        <w:rPr>
          <w:rFonts w:ascii="Calibri" w:hAnsi="Calibri" w:cs="Calibri"/>
          <w:b/>
          <w:sz w:val="28"/>
        </w:rPr>
      </w:pPr>
    </w:p>
    <w:p w14:paraId="482E9B76" w14:textId="77777777" w:rsidR="002E61E6" w:rsidRDefault="002E61E6">
      <w:pPr>
        <w:adjustRightInd w:val="0"/>
        <w:snapToGrid w:val="0"/>
        <w:spacing w:line="360" w:lineRule="auto"/>
        <w:rPr>
          <w:rFonts w:ascii="Calibri" w:hAnsi="Calibri" w:cs="Calibri"/>
          <w:b/>
          <w:sz w:val="28"/>
        </w:rPr>
        <w:sectPr w:rsidR="002E61E6">
          <w:pgSz w:w="11906" w:h="16838"/>
          <w:pgMar w:top="1440" w:right="1800" w:bottom="1440" w:left="1800" w:header="851" w:footer="992" w:gutter="0"/>
          <w:cols w:space="425"/>
          <w:docGrid w:type="lines" w:linePitch="312"/>
        </w:sectPr>
      </w:pPr>
    </w:p>
    <w:p w14:paraId="3F0EC9B2" w14:textId="77777777" w:rsidR="002E61E6" w:rsidRDefault="00CC70F3">
      <w:pPr>
        <w:adjustRightInd w:val="0"/>
        <w:snapToGrid w:val="0"/>
        <w:spacing w:line="360" w:lineRule="auto"/>
        <w:outlineLvl w:val="0"/>
        <w:rPr>
          <w:rFonts w:ascii="Calibri" w:hAnsi="Calibri" w:cs="Calibri"/>
          <w:b/>
          <w:sz w:val="28"/>
        </w:rPr>
      </w:pPr>
      <w:r>
        <w:rPr>
          <w:rFonts w:ascii="Calibri" w:hAnsi="Calibri" w:cs="Calibri"/>
          <w:b/>
          <w:sz w:val="28"/>
        </w:rPr>
        <w:lastRenderedPageBreak/>
        <w:t>Supplementary Figures</w:t>
      </w:r>
    </w:p>
    <w:p w14:paraId="355C849C" w14:textId="77777777" w:rsidR="002E61E6" w:rsidRDefault="00CC70F3">
      <w:pPr>
        <w:adjustRightInd w:val="0"/>
        <w:snapToGrid w:val="0"/>
        <w:spacing w:line="360" w:lineRule="auto"/>
        <w:jc w:val="center"/>
        <w:rPr>
          <w:rFonts w:ascii="Calibri" w:hAnsi="Calibri" w:cs="Calibri"/>
          <w:b/>
          <w:sz w:val="24"/>
          <w:szCs w:val="24"/>
        </w:rPr>
      </w:pPr>
      <w:r>
        <w:rPr>
          <w:rFonts w:ascii="Calibri" w:hAnsi="Calibri" w:cs="Calibri"/>
          <w:b/>
          <w:noProof/>
          <w:sz w:val="24"/>
          <w:szCs w:val="24"/>
        </w:rPr>
        <w:drawing>
          <wp:inline distT="0" distB="0" distL="0" distR="0" wp14:anchorId="44307783" wp14:editId="1265B60F">
            <wp:extent cx="4984750" cy="4321810"/>
            <wp:effectExtent l="0" t="0" r="6350" b="2540"/>
            <wp:docPr id="1730294006"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94006" name="图片 1" descr="表格&#10;&#10;AI 生成的内容可能不正确。"/>
                    <pic:cNvPicPr>
                      <a:picLocks noChangeAspect="1"/>
                    </pic:cNvPicPr>
                  </pic:nvPicPr>
                  <pic:blipFill>
                    <a:blip r:embed="rId9" cstate="print">
                      <a:extLst>
                        <a:ext uri="{28A0092B-C50C-407E-A947-70E740481C1C}">
                          <a14:useLocalDpi xmlns:a14="http://schemas.microsoft.com/office/drawing/2010/main" val="0"/>
                        </a:ext>
                      </a:extLst>
                    </a:blip>
                    <a:srcRect t="3793" b="47438"/>
                    <a:stretch>
                      <a:fillRect/>
                    </a:stretch>
                  </pic:blipFill>
                  <pic:spPr>
                    <a:xfrm>
                      <a:off x="0" y="0"/>
                      <a:ext cx="4985385" cy="4322591"/>
                    </a:xfrm>
                    <a:prstGeom prst="rect">
                      <a:avLst/>
                    </a:prstGeom>
                    <a:ln>
                      <a:noFill/>
                    </a:ln>
                  </pic:spPr>
                </pic:pic>
              </a:graphicData>
            </a:graphic>
          </wp:inline>
        </w:drawing>
      </w:r>
    </w:p>
    <w:p w14:paraId="3958316F" w14:textId="77777777" w:rsidR="002E61E6" w:rsidRDefault="00CC70F3">
      <w:pPr>
        <w:adjustRightInd w:val="0"/>
        <w:snapToGrid w:val="0"/>
        <w:spacing w:line="360" w:lineRule="auto"/>
        <w:rPr>
          <w:rFonts w:ascii="Calibri" w:hAnsi="Calibri" w:cs="Calibri"/>
          <w:sz w:val="24"/>
          <w:szCs w:val="24"/>
        </w:rPr>
      </w:pPr>
      <w:r>
        <w:rPr>
          <w:rFonts w:ascii="Calibri" w:hAnsi="Calibri" w:cs="Calibri"/>
          <w:b/>
          <w:sz w:val="24"/>
          <w:szCs w:val="24"/>
        </w:rPr>
        <w:t>Figure S1.</w:t>
      </w:r>
      <w:r>
        <w:rPr>
          <w:rFonts w:ascii="Calibri" w:hAnsi="Calibri" w:cs="Calibri" w:hint="eastAsia"/>
          <w:b/>
          <w:sz w:val="24"/>
          <w:szCs w:val="24"/>
        </w:rPr>
        <w:t xml:space="preserve"> </w:t>
      </w:r>
      <w:r>
        <w:rPr>
          <w:rFonts w:ascii="Calibri" w:hAnsi="Calibri" w:cs="Calibri"/>
          <w:b/>
          <w:sz w:val="24"/>
          <w:szCs w:val="24"/>
        </w:rPr>
        <w:t>Flowchart of data quality</w:t>
      </w:r>
      <w:r>
        <w:rPr>
          <w:rFonts w:ascii="Calibri" w:hAnsi="Calibri" w:cs="Calibri" w:hint="eastAsia"/>
          <w:b/>
          <w:sz w:val="24"/>
          <w:szCs w:val="24"/>
        </w:rPr>
        <w:t xml:space="preserve"> control</w:t>
      </w:r>
      <w:r>
        <w:rPr>
          <w:rFonts w:ascii="Calibri" w:hAnsi="Calibri" w:cs="Calibri"/>
          <w:b/>
          <w:sz w:val="24"/>
          <w:szCs w:val="24"/>
        </w:rPr>
        <w:t xml:space="preserve">. </w:t>
      </w:r>
      <w:r>
        <w:rPr>
          <w:rFonts w:ascii="Calibri" w:hAnsi="Calibri" w:cs="Calibri"/>
          <w:sz w:val="24"/>
          <w:szCs w:val="24"/>
        </w:rPr>
        <w:t>The flowchart outlines the screening and grouping procedures for the healthy and disease cohorts. A total of 37,251 participants were initially enrolled, including 35,751 individuals in the healthy cohort [NJU</w:t>
      </w:r>
      <w:r>
        <w:rPr>
          <w:rFonts w:ascii="Calibri" w:hAnsi="Calibri" w:cs="Calibri" w:hint="eastAsia"/>
          <w:sz w:val="24"/>
          <w:szCs w:val="24"/>
        </w:rPr>
        <w:t>, Affiliated Jinling Hospital, Medical School of Nanjing University</w:t>
      </w:r>
      <w:r>
        <w:rPr>
          <w:rFonts w:ascii="Calibri" w:hAnsi="Calibri" w:cs="Calibri"/>
          <w:sz w:val="24"/>
          <w:szCs w:val="24"/>
        </w:rPr>
        <w:t xml:space="preserve"> (NJU)</w:t>
      </w:r>
      <w:r>
        <w:rPr>
          <w:rFonts w:ascii="Calibri" w:hAnsi="Calibri" w:cs="Calibri" w:hint="eastAsia"/>
          <w:sz w:val="24"/>
          <w:szCs w:val="24"/>
        </w:rPr>
        <w:t>; Jiangsu Provincial Hospital of Traditional Chinese Medicine</w:t>
      </w:r>
      <w:r>
        <w:rPr>
          <w:rFonts w:ascii="Calibri" w:hAnsi="Calibri" w:cs="Calibri"/>
          <w:sz w:val="24"/>
          <w:szCs w:val="24"/>
        </w:rPr>
        <w:t xml:space="preserve"> (JSHTCM)], of whom 6,727 had a documented history of hypertension, and 1,500 individuals in the disease cohort [500 each for stroke, inflammatory bowel disease (IBD), and major depressive disorder (MDD) from</w:t>
      </w:r>
      <w:r>
        <w:rPr>
          <w:rFonts w:ascii="Calibri" w:hAnsi="Calibri" w:cs="Calibri" w:hint="eastAsia"/>
          <w:sz w:val="24"/>
          <w:szCs w:val="24"/>
        </w:rPr>
        <w:t xml:space="preserve"> the Affiliated Brain Hospital of Nanjing Medical University</w:t>
      </w:r>
      <w:r>
        <w:rPr>
          <w:rFonts w:ascii="Calibri" w:hAnsi="Calibri" w:cs="Calibri"/>
          <w:sz w:val="24"/>
          <w:szCs w:val="24"/>
        </w:rPr>
        <w:t xml:space="preserve"> (</w:t>
      </w:r>
      <w:r>
        <w:rPr>
          <w:rFonts w:ascii="Calibri" w:hAnsi="Calibri" w:cs="Calibri" w:hint="eastAsia"/>
          <w:sz w:val="24"/>
          <w:szCs w:val="24"/>
        </w:rPr>
        <w:t>NBH</w:t>
      </w:r>
      <w:r>
        <w:rPr>
          <w:rFonts w:ascii="Calibri" w:hAnsi="Calibri" w:cs="Calibri"/>
          <w:sz w:val="24"/>
          <w:szCs w:val="24"/>
        </w:rPr>
        <w:t>)]. Following sequential exclusions, the final healthy cohort comprised 12,319 subjects eligible for downstream analysis: among these, 300 were allocated to the segmentation model training set, 1,338 to the template construction set, and 10,681 to the healthy statistical analysis (charting) cohort, which included 2,010 individuals with hypertension. In the disease cohort, the final sample sizes were 158 for stroke, 418 for IBD, and 321 for MDD. Additionally, the combined pathological cohort initially included 8,227 individuals, of whom 2,907 were retained after screening.</w:t>
      </w:r>
    </w:p>
    <w:p w14:paraId="7069C326" w14:textId="77777777" w:rsidR="002E61E6" w:rsidRDefault="002E61E6">
      <w:pPr>
        <w:adjustRightInd w:val="0"/>
        <w:snapToGrid w:val="0"/>
        <w:spacing w:line="360" w:lineRule="auto"/>
        <w:rPr>
          <w:rFonts w:ascii="Calibri" w:hAnsi="Calibri" w:cs="Calibri"/>
          <w:b/>
          <w:sz w:val="24"/>
          <w:szCs w:val="24"/>
        </w:rPr>
        <w:sectPr w:rsidR="002E61E6">
          <w:pgSz w:w="11906" w:h="16838"/>
          <w:pgMar w:top="1440" w:right="1800" w:bottom="1440" w:left="1800" w:header="851" w:footer="992" w:gutter="0"/>
          <w:cols w:space="425"/>
          <w:docGrid w:type="lines" w:linePitch="312"/>
        </w:sectPr>
      </w:pPr>
    </w:p>
    <w:p w14:paraId="24708EEE" w14:textId="77777777" w:rsidR="002E61E6" w:rsidRDefault="002E61E6">
      <w:pPr>
        <w:adjustRightInd w:val="0"/>
        <w:snapToGrid w:val="0"/>
        <w:spacing w:line="360" w:lineRule="auto"/>
        <w:rPr>
          <w:rFonts w:ascii="Calibri" w:hAnsi="Calibri" w:cs="Calibri"/>
          <w:b/>
          <w:sz w:val="24"/>
          <w:szCs w:val="24"/>
        </w:rPr>
      </w:pPr>
    </w:p>
    <w:p w14:paraId="0D27F956" w14:textId="77777777" w:rsidR="002E61E6" w:rsidRDefault="00CC70F3">
      <w:pPr>
        <w:adjustRightInd w:val="0"/>
        <w:snapToGrid w:val="0"/>
        <w:spacing w:line="360" w:lineRule="auto"/>
        <w:rPr>
          <w:rFonts w:ascii="Calibri" w:hAnsi="Calibri" w:cs="Calibri"/>
          <w:b/>
          <w:sz w:val="24"/>
          <w:szCs w:val="24"/>
        </w:rPr>
      </w:pPr>
      <w:r>
        <w:rPr>
          <w:rFonts w:ascii="Calibri" w:hAnsi="Calibri" w:cs="Calibri" w:hint="eastAsia"/>
          <w:b/>
          <w:noProof/>
          <w:sz w:val="24"/>
          <w:szCs w:val="24"/>
        </w:rPr>
        <w:drawing>
          <wp:inline distT="0" distB="0" distL="0" distR="0" wp14:anchorId="63060C47" wp14:editId="7A11EDC9">
            <wp:extent cx="5274310" cy="34899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rcRect t="1499" b="51707"/>
                    <a:stretch>
                      <a:fillRect/>
                    </a:stretch>
                  </pic:blipFill>
                  <pic:spPr>
                    <a:xfrm>
                      <a:off x="0" y="0"/>
                      <a:ext cx="5274310" cy="3489960"/>
                    </a:xfrm>
                    <a:prstGeom prst="rect">
                      <a:avLst/>
                    </a:prstGeom>
                    <a:ln>
                      <a:noFill/>
                    </a:ln>
                  </pic:spPr>
                </pic:pic>
              </a:graphicData>
            </a:graphic>
          </wp:inline>
        </w:drawing>
      </w:r>
    </w:p>
    <w:p w14:paraId="5195068C" w14:textId="77777777" w:rsidR="002E61E6" w:rsidRDefault="00CC70F3">
      <w:pPr>
        <w:adjustRightInd w:val="0"/>
        <w:snapToGrid w:val="0"/>
        <w:spacing w:line="360" w:lineRule="auto"/>
        <w:rPr>
          <w:rFonts w:ascii="Calibri" w:hAnsi="Calibri" w:cs="Calibri"/>
          <w:bCs/>
          <w:sz w:val="24"/>
        </w:rPr>
      </w:pPr>
      <w:r>
        <w:rPr>
          <w:rFonts w:ascii="Calibri" w:hAnsi="Calibri" w:cs="Calibri"/>
          <w:b/>
          <w:sz w:val="24"/>
        </w:rPr>
        <w:t>Figure S</w:t>
      </w:r>
      <w:r w:rsidRPr="00000EBF">
        <w:rPr>
          <w:rFonts w:ascii="Calibri" w:hAnsi="Calibri" w:cs="Calibri"/>
          <w:b/>
          <w:sz w:val="24"/>
          <w:szCs w:val="24"/>
        </w:rPr>
        <w:t xml:space="preserve">2. </w:t>
      </w:r>
      <w:r w:rsidRPr="00000EBF">
        <w:rPr>
          <w:rFonts w:ascii="Calibri" w:hAnsi="Calibri" w:cs="Calibri" w:hint="eastAsia"/>
          <w:b/>
          <w:sz w:val="24"/>
          <w:szCs w:val="24"/>
        </w:rPr>
        <w:t xml:space="preserve">Charts of adrenal volume and density across </w:t>
      </w:r>
      <w:r w:rsidRPr="00000EBF">
        <w:rPr>
          <w:rFonts w:ascii="Calibri" w:hAnsi="Calibri" w:cs="Calibri"/>
          <w:b/>
          <w:sz w:val="24"/>
          <w:szCs w:val="24"/>
        </w:rPr>
        <w:t xml:space="preserve">the </w:t>
      </w:r>
      <w:r w:rsidRPr="00000EBF">
        <w:rPr>
          <w:rFonts w:ascii="Calibri" w:hAnsi="Calibri" w:cs="Calibri" w:hint="eastAsia"/>
          <w:b/>
          <w:sz w:val="24"/>
          <w:szCs w:val="24"/>
        </w:rPr>
        <w:t xml:space="preserve">lifespan and between </w:t>
      </w:r>
      <w:r w:rsidRPr="00000EBF">
        <w:rPr>
          <w:rFonts w:ascii="Calibri" w:hAnsi="Calibri" w:cs="Calibri" w:hint="eastAsia"/>
          <w:b/>
          <w:bCs/>
          <w:sz w:val="24"/>
          <w:szCs w:val="24"/>
        </w:rPr>
        <w:t>sexe</w:t>
      </w:r>
      <w:r w:rsidRPr="00000EBF">
        <w:rPr>
          <w:rFonts w:ascii="Calibri" w:hAnsi="Calibri" w:cs="Calibri"/>
          <w:b/>
          <w:bCs/>
          <w:sz w:val="24"/>
          <w:szCs w:val="24"/>
        </w:rPr>
        <w:t>s</w:t>
      </w:r>
      <w:r w:rsidRPr="00000EBF">
        <w:rPr>
          <w:rFonts w:ascii="Calibri" w:hAnsi="Calibri" w:cs="Calibri" w:hint="eastAsia"/>
          <w:b/>
          <w:bCs/>
          <w:sz w:val="24"/>
          <w:szCs w:val="24"/>
        </w:rPr>
        <w:t xml:space="preserve"> </w:t>
      </w:r>
      <w:r w:rsidRPr="00000EBF">
        <w:rPr>
          <w:rFonts w:ascii="Calibri" w:hAnsi="Calibri" w:cs="Calibri" w:hint="eastAsia"/>
          <w:b/>
          <w:sz w:val="24"/>
          <w:szCs w:val="24"/>
        </w:rPr>
        <w:t>within specific regions</w:t>
      </w:r>
      <w:r w:rsidRPr="00000EBF">
        <w:rPr>
          <w:rFonts w:ascii="Calibri" w:hAnsi="Calibri" w:cs="Calibri"/>
          <w:b/>
          <w:sz w:val="24"/>
          <w:szCs w:val="24"/>
        </w:rPr>
        <w:t>. a</w:t>
      </w:r>
      <w:r w:rsidRPr="00000EBF">
        <w:rPr>
          <w:rFonts w:ascii="Calibri" w:hAnsi="Calibri" w:cs="Calibri" w:hint="eastAsia"/>
          <w:b/>
          <w:sz w:val="24"/>
          <w:szCs w:val="24"/>
        </w:rPr>
        <w:t>,</w:t>
      </w:r>
      <w:r w:rsidRPr="00000EBF">
        <w:rPr>
          <w:rFonts w:ascii="Calibri" w:hAnsi="Calibri" w:cs="Calibri"/>
          <w:b/>
          <w:sz w:val="24"/>
          <w:szCs w:val="24"/>
        </w:rPr>
        <w:t xml:space="preserve"> </w:t>
      </w:r>
      <w:r w:rsidRPr="00000EBF">
        <w:rPr>
          <w:rFonts w:ascii="Calibri" w:hAnsi="Calibri" w:cs="Calibri" w:hint="eastAsia"/>
          <w:bCs/>
          <w:sz w:val="24"/>
          <w:szCs w:val="24"/>
        </w:rPr>
        <w:t xml:space="preserve">The adrenal gland were segmented into inner and outer regions using clustering </w:t>
      </w:r>
      <w:r>
        <w:rPr>
          <w:rFonts w:ascii="Calibri" w:hAnsi="Calibri" w:cs="Calibri" w:hint="eastAsia"/>
          <w:bCs/>
          <w:sz w:val="24"/>
        </w:rPr>
        <w:t>analysis</w:t>
      </w:r>
      <w:r>
        <w:rPr>
          <w:rFonts w:ascii="Calibri" w:hAnsi="Calibri" w:cs="Calibri"/>
          <w:sz w:val="24"/>
        </w:rPr>
        <w:t xml:space="preserve">. </w:t>
      </w:r>
      <w:r>
        <w:rPr>
          <w:rFonts w:ascii="Calibri" w:hAnsi="Calibri" w:cs="Calibri"/>
          <w:b/>
          <w:sz w:val="24"/>
        </w:rPr>
        <w:t>b</w:t>
      </w:r>
      <w:r>
        <w:rPr>
          <w:rFonts w:ascii="Calibri" w:hAnsi="Calibri" w:cs="Calibri" w:hint="eastAsia"/>
          <w:b/>
          <w:sz w:val="24"/>
        </w:rPr>
        <w:t xml:space="preserve"> &amp;</w:t>
      </w:r>
      <w:r>
        <w:rPr>
          <w:rFonts w:ascii="Calibri" w:hAnsi="Calibri" w:cs="Calibri"/>
          <w:b/>
          <w:sz w:val="24"/>
        </w:rPr>
        <w:t xml:space="preserve"> c</w:t>
      </w:r>
      <w:r>
        <w:rPr>
          <w:rFonts w:ascii="Calibri" w:hAnsi="Calibri" w:cs="Calibri" w:hint="eastAsia"/>
          <w:b/>
          <w:sz w:val="24"/>
        </w:rPr>
        <w:t>,</w:t>
      </w:r>
      <w:r>
        <w:rPr>
          <w:rFonts w:ascii="Calibri" w:hAnsi="Calibri" w:cs="Calibri"/>
          <w:b/>
          <w:sz w:val="24"/>
        </w:rPr>
        <w:t xml:space="preserve"> </w:t>
      </w:r>
      <w:r>
        <w:rPr>
          <w:rFonts w:ascii="Calibri" w:hAnsi="Calibri" w:cs="Calibri" w:hint="eastAsia"/>
          <w:bCs/>
          <w:sz w:val="24"/>
        </w:rPr>
        <w:t>Nonlinear associations between age and morphometric measures in the adrenal inner and outer regions. Red and blue colors represent females and males, respectively. Dotted lines indicate 95% confidence intervals.</w:t>
      </w:r>
    </w:p>
    <w:p w14:paraId="5D290C70" w14:textId="77777777" w:rsidR="002E61E6" w:rsidRDefault="002E61E6">
      <w:pPr>
        <w:adjustRightInd w:val="0"/>
        <w:snapToGrid w:val="0"/>
        <w:spacing w:line="360" w:lineRule="auto"/>
        <w:rPr>
          <w:rFonts w:ascii="Calibri" w:hAnsi="Calibri" w:cs="Calibri"/>
          <w:b/>
          <w:sz w:val="28"/>
        </w:rPr>
        <w:sectPr w:rsidR="002E61E6">
          <w:pgSz w:w="11906" w:h="16838"/>
          <w:pgMar w:top="1440" w:right="1800" w:bottom="1440" w:left="1800" w:header="851" w:footer="992" w:gutter="0"/>
          <w:cols w:space="425"/>
          <w:docGrid w:type="lines" w:linePitch="312"/>
        </w:sectPr>
      </w:pPr>
    </w:p>
    <w:p w14:paraId="0ACF0DE4" w14:textId="77777777" w:rsidR="002E61E6" w:rsidRDefault="002E61E6">
      <w:pPr>
        <w:adjustRightInd w:val="0"/>
        <w:snapToGrid w:val="0"/>
        <w:spacing w:line="360" w:lineRule="auto"/>
        <w:rPr>
          <w:rFonts w:ascii="Calibri" w:hAnsi="Calibri" w:cs="Calibri"/>
          <w:b/>
          <w:sz w:val="28"/>
        </w:rPr>
      </w:pPr>
    </w:p>
    <w:p w14:paraId="44549834" w14:textId="77777777" w:rsidR="002E61E6" w:rsidRDefault="00CC70F3">
      <w:pPr>
        <w:adjustRightInd w:val="0"/>
        <w:snapToGrid w:val="0"/>
        <w:spacing w:line="360" w:lineRule="auto"/>
        <w:jc w:val="center"/>
        <w:rPr>
          <w:rFonts w:ascii="Calibri" w:hAnsi="Calibri" w:cs="Calibri"/>
          <w:b/>
          <w:sz w:val="28"/>
        </w:rPr>
      </w:pPr>
      <w:r>
        <w:rPr>
          <w:noProof/>
        </w:rPr>
        <w:drawing>
          <wp:inline distT="0" distB="0" distL="0" distR="0" wp14:anchorId="1CDC2ABD" wp14:editId="45604BBC">
            <wp:extent cx="3919855" cy="362204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936663" cy="3637598"/>
                    </a:xfrm>
                    <a:prstGeom prst="rect">
                      <a:avLst/>
                    </a:prstGeom>
                  </pic:spPr>
                </pic:pic>
              </a:graphicData>
            </a:graphic>
          </wp:inline>
        </w:drawing>
      </w:r>
    </w:p>
    <w:p w14:paraId="7C5FDB74" w14:textId="77777777" w:rsidR="002E61E6" w:rsidRDefault="00CC70F3">
      <w:pPr>
        <w:adjustRightInd w:val="0"/>
        <w:snapToGrid w:val="0"/>
        <w:spacing w:line="360" w:lineRule="auto"/>
        <w:rPr>
          <w:rFonts w:ascii="Calibri" w:hAnsi="Calibri" w:cs="Calibri"/>
          <w:b/>
          <w:sz w:val="28"/>
        </w:rPr>
      </w:pPr>
      <w:r>
        <w:rPr>
          <w:rFonts w:ascii="Calibri" w:hAnsi="Calibri" w:cs="Calibri"/>
          <w:b/>
          <w:sz w:val="24"/>
        </w:rPr>
        <w:t xml:space="preserve">Figure S3. </w:t>
      </w:r>
      <w:r w:rsidR="00000EBF">
        <w:rPr>
          <w:rFonts w:ascii="Calibri" w:hAnsi="Calibri" w:cs="Calibri"/>
          <w:b/>
          <w:sz w:val="24"/>
        </w:rPr>
        <w:t>Correlations of adrenal gland metrics between the common coordinate framework and native s</w:t>
      </w:r>
      <w:r>
        <w:rPr>
          <w:rFonts w:ascii="Calibri" w:hAnsi="Calibri" w:cs="Calibri"/>
          <w:b/>
          <w:sz w:val="24"/>
        </w:rPr>
        <w:t>pace. a</w:t>
      </w:r>
      <w:r>
        <w:rPr>
          <w:rFonts w:ascii="Calibri" w:hAnsi="Calibri" w:cs="Calibri" w:hint="eastAsia"/>
          <w:b/>
          <w:sz w:val="24"/>
        </w:rPr>
        <w:t>,</w:t>
      </w:r>
      <w:r>
        <w:rPr>
          <w:rFonts w:ascii="Calibri" w:hAnsi="Calibri" w:cs="Calibri"/>
          <w:b/>
          <w:sz w:val="24"/>
        </w:rPr>
        <w:t xml:space="preserve"> </w:t>
      </w:r>
      <w:r>
        <w:rPr>
          <w:rFonts w:ascii="Calibri" w:hAnsi="Calibri" w:cs="Calibri"/>
          <w:bCs/>
          <w:sz w:val="24"/>
        </w:rPr>
        <w:t>Scatterplot of the relationship between volume in</w:t>
      </w:r>
      <w:r>
        <w:t xml:space="preserve"> </w:t>
      </w:r>
      <w:r>
        <w:rPr>
          <w:rFonts w:hint="eastAsia"/>
        </w:rPr>
        <w:t xml:space="preserve">the </w:t>
      </w:r>
      <w:r>
        <w:rPr>
          <w:rFonts w:ascii="Calibri" w:hAnsi="Calibri" w:cs="Calibri"/>
          <w:bCs/>
          <w:sz w:val="24"/>
        </w:rPr>
        <w:t xml:space="preserve">common coordinate framework (CCF, y-axis) and native space (x-axis). </w:t>
      </w:r>
      <w:r>
        <w:rPr>
          <w:rFonts w:ascii="Calibri" w:hAnsi="Calibri" w:cs="Calibri"/>
          <w:b/>
          <w:sz w:val="24"/>
        </w:rPr>
        <w:t>b</w:t>
      </w:r>
      <w:r>
        <w:rPr>
          <w:rFonts w:ascii="Calibri" w:hAnsi="Calibri" w:cs="Calibri" w:hint="eastAsia"/>
          <w:b/>
          <w:sz w:val="24"/>
        </w:rPr>
        <w:t>,</w:t>
      </w:r>
      <w:r>
        <w:rPr>
          <w:rFonts w:ascii="Calibri" w:hAnsi="Calibri" w:cs="Calibri"/>
          <w:b/>
          <w:sz w:val="24"/>
        </w:rPr>
        <w:t xml:space="preserve"> </w:t>
      </w:r>
      <w:r>
        <w:rPr>
          <w:rFonts w:ascii="Calibri" w:hAnsi="Calibri" w:cs="Calibri"/>
          <w:bCs/>
          <w:sz w:val="24"/>
        </w:rPr>
        <w:t>Scatterplot of the relationship between density in</w:t>
      </w:r>
      <w:r>
        <w:t xml:space="preserve"> </w:t>
      </w:r>
      <w:r>
        <w:rPr>
          <w:rFonts w:ascii="Calibri" w:hAnsi="Calibri" w:cs="Calibri"/>
          <w:bCs/>
          <w:sz w:val="24"/>
        </w:rPr>
        <w:t>CCF (y-axis) and native space (x-axis).</w:t>
      </w:r>
    </w:p>
    <w:p w14:paraId="0472E5CF" w14:textId="77777777" w:rsidR="002E61E6" w:rsidRDefault="002E61E6">
      <w:pPr>
        <w:adjustRightInd w:val="0"/>
        <w:snapToGrid w:val="0"/>
        <w:spacing w:line="360" w:lineRule="auto"/>
        <w:rPr>
          <w:rFonts w:ascii="Calibri" w:hAnsi="Calibri" w:cs="Calibri"/>
          <w:b/>
          <w:sz w:val="28"/>
        </w:rPr>
      </w:pPr>
    </w:p>
    <w:p w14:paraId="46E6E2A2" w14:textId="77777777" w:rsidR="002E61E6" w:rsidRDefault="002E61E6">
      <w:pPr>
        <w:adjustRightInd w:val="0"/>
        <w:snapToGrid w:val="0"/>
        <w:spacing w:line="360" w:lineRule="auto"/>
        <w:rPr>
          <w:rFonts w:ascii="Calibri" w:hAnsi="Calibri" w:cs="Calibri"/>
          <w:b/>
          <w:sz w:val="28"/>
        </w:rPr>
        <w:sectPr w:rsidR="002E61E6">
          <w:pgSz w:w="11906" w:h="16838"/>
          <w:pgMar w:top="1440" w:right="1800" w:bottom="1440" w:left="1800" w:header="851" w:footer="992" w:gutter="0"/>
          <w:cols w:space="425"/>
          <w:docGrid w:type="lines" w:linePitch="312"/>
        </w:sectPr>
      </w:pPr>
    </w:p>
    <w:p w14:paraId="22912FAE" w14:textId="77777777" w:rsidR="002E61E6" w:rsidRDefault="00CC70F3">
      <w:pPr>
        <w:adjustRightInd w:val="0"/>
        <w:snapToGrid w:val="0"/>
        <w:spacing w:line="360" w:lineRule="auto"/>
        <w:outlineLvl w:val="0"/>
        <w:rPr>
          <w:rFonts w:ascii="Calibri" w:hAnsi="Calibri" w:cs="Calibri"/>
          <w:b/>
          <w:sz w:val="28"/>
        </w:rPr>
      </w:pPr>
      <w:r>
        <w:rPr>
          <w:rFonts w:ascii="Calibri" w:hAnsi="Calibri" w:cs="Calibri"/>
          <w:b/>
          <w:sz w:val="28"/>
        </w:rPr>
        <w:lastRenderedPageBreak/>
        <w:t>Supplementary Tables</w:t>
      </w:r>
    </w:p>
    <w:p w14:paraId="36DEDCFC" w14:textId="77777777" w:rsidR="002E61E6" w:rsidRDefault="00CC70F3">
      <w:pPr>
        <w:adjustRightInd w:val="0"/>
        <w:snapToGrid w:val="0"/>
        <w:spacing w:line="360" w:lineRule="auto"/>
        <w:rPr>
          <w:rFonts w:ascii="Calibri" w:hAnsi="Calibri" w:cs="Calibri"/>
          <w:b/>
          <w:sz w:val="24"/>
          <w:szCs w:val="24"/>
        </w:rPr>
      </w:pPr>
      <w:r>
        <w:rPr>
          <w:rFonts w:ascii="Calibri" w:hAnsi="Calibri" w:cs="Calibri"/>
          <w:b/>
          <w:sz w:val="24"/>
          <w:szCs w:val="24"/>
        </w:rPr>
        <w:t xml:space="preserve">Table S1. </w:t>
      </w:r>
      <w:r>
        <w:rPr>
          <w:rFonts w:ascii="Calibri" w:hAnsi="Calibri" w:cs="Calibri" w:hint="eastAsia"/>
          <w:sz w:val="24"/>
          <w:szCs w:val="24"/>
        </w:rPr>
        <w:t>C</w:t>
      </w:r>
      <w:r>
        <w:rPr>
          <w:rFonts w:ascii="Calibri" w:hAnsi="Calibri" w:cs="Calibri"/>
          <w:sz w:val="24"/>
          <w:szCs w:val="24"/>
        </w:rPr>
        <w:t xml:space="preserve">haracteristics of </w:t>
      </w:r>
      <w:r>
        <w:rPr>
          <w:rFonts w:ascii="Calibri" w:hAnsi="Calibri" w:cs="Calibri" w:hint="eastAsia"/>
          <w:sz w:val="24"/>
          <w:szCs w:val="24"/>
        </w:rPr>
        <w:t xml:space="preserve">the health screening </w:t>
      </w:r>
      <w:r>
        <w:rPr>
          <w:rFonts w:ascii="Calibri" w:hAnsi="Calibri" w:cs="Calibri"/>
          <w:sz w:val="24"/>
          <w:szCs w:val="24"/>
        </w:rPr>
        <w:t>participants.</w:t>
      </w:r>
    </w:p>
    <w:tbl>
      <w:tblPr>
        <w:tblStyle w:val="ae"/>
        <w:tblW w:w="783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171"/>
        <w:gridCol w:w="2500"/>
        <w:gridCol w:w="2168"/>
      </w:tblGrid>
      <w:tr w:rsidR="002E61E6" w14:paraId="1876513B" w14:textId="77777777">
        <w:trPr>
          <w:jc w:val="center"/>
        </w:trPr>
        <w:tc>
          <w:tcPr>
            <w:tcW w:w="3171" w:type="dxa"/>
            <w:tcBorders>
              <w:tl2br w:val="nil"/>
              <w:tr2bl w:val="nil"/>
            </w:tcBorders>
          </w:tcPr>
          <w:p w14:paraId="1ED080EC" w14:textId="77777777" w:rsidR="002E61E6" w:rsidRDefault="00CC70F3">
            <w:pPr>
              <w:adjustRightInd w:val="0"/>
              <w:snapToGrid w:val="0"/>
              <w:spacing w:line="360" w:lineRule="auto"/>
              <w:rPr>
                <w:rFonts w:ascii="Calibri" w:hAnsi="Calibri" w:cs="Calibri"/>
                <w:sz w:val="24"/>
                <w:szCs w:val="24"/>
              </w:rPr>
            </w:pPr>
            <w:r>
              <w:rPr>
                <w:rFonts w:ascii="Calibri" w:hAnsi="Calibri" w:cs="Calibri" w:hint="eastAsia"/>
                <w:sz w:val="24"/>
                <w:szCs w:val="24"/>
              </w:rPr>
              <w:t>Variable</w:t>
            </w:r>
          </w:p>
        </w:tc>
        <w:tc>
          <w:tcPr>
            <w:tcW w:w="2500" w:type="dxa"/>
            <w:tcBorders>
              <w:tl2br w:val="nil"/>
              <w:tr2bl w:val="nil"/>
            </w:tcBorders>
          </w:tcPr>
          <w:p w14:paraId="3FEE9B40" w14:textId="77777777" w:rsidR="002E61E6" w:rsidRDefault="00CC70F3">
            <w:pPr>
              <w:adjustRightInd w:val="0"/>
              <w:snapToGrid w:val="0"/>
              <w:rPr>
                <w:rFonts w:ascii="Calibri" w:hAnsi="Calibri" w:cs="Calibri"/>
                <w:sz w:val="24"/>
                <w:szCs w:val="24"/>
              </w:rPr>
            </w:pPr>
            <w:r>
              <w:rPr>
                <w:rFonts w:ascii="Calibri" w:hAnsi="Calibri" w:cs="Calibri"/>
                <w:sz w:val="24"/>
                <w:szCs w:val="24"/>
              </w:rPr>
              <w:t>Center</w:t>
            </w:r>
            <w:r>
              <w:rPr>
                <w:rFonts w:ascii="Calibri" w:hAnsi="Calibri" w:cs="Calibri" w:hint="eastAsia"/>
                <w:sz w:val="24"/>
                <w:szCs w:val="24"/>
              </w:rPr>
              <w:t xml:space="preserve"> A (</w:t>
            </w:r>
            <w:r>
              <w:rPr>
                <w:rFonts w:ascii="Calibri" w:hAnsi="Calibri" w:cs="Calibri"/>
                <w:sz w:val="24"/>
                <w:szCs w:val="24"/>
              </w:rPr>
              <w:t>NJU</w:t>
            </w:r>
            <w:r>
              <w:rPr>
                <w:rFonts w:ascii="Calibri" w:hAnsi="Calibri" w:cs="Calibri" w:hint="eastAsia"/>
                <w:sz w:val="24"/>
                <w:szCs w:val="24"/>
              </w:rPr>
              <w:t>)</w:t>
            </w:r>
          </w:p>
          <w:p w14:paraId="3FC6C4F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t>
            </w:r>
            <w:r>
              <w:rPr>
                <w:rFonts w:ascii="Calibri" w:hAnsi="Calibri" w:cs="Calibri" w:hint="eastAsia"/>
                <w:i/>
                <w:iCs/>
                <w:sz w:val="24"/>
                <w:szCs w:val="24"/>
              </w:rPr>
              <w:t>N</w:t>
            </w:r>
            <w:r>
              <w:rPr>
                <w:rFonts w:ascii="Calibri" w:hAnsi="Calibri" w:cs="Calibri" w:hint="eastAsia"/>
                <w:sz w:val="24"/>
                <w:szCs w:val="24"/>
              </w:rPr>
              <w:t>=4298)</w:t>
            </w:r>
          </w:p>
        </w:tc>
        <w:tc>
          <w:tcPr>
            <w:tcW w:w="2168" w:type="dxa"/>
            <w:tcBorders>
              <w:tl2br w:val="nil"/>
              <w:tr2bl w:val="nil"/>
            </w:tcBorders>
          </w:tcPr>
          <w:p w14:paraId="477EDB9F" w14:textId="77777777" w:rsidR="002E61E6" w:rsidRDefault="00CC70F3">
            <w:pPr>
              <w:adjustRightInd w:val="0"/>
              <w:snapToGrid w:val="0"/>
              <w:rPr>
                <w:rFonts w:ascii="Calibri" w:hAnsi="Calibri" w:cs="Calibri"/>
                <w:sz w:val="24"/>
                <w:szCs w:val="24"/>
              </w:rPr>
            </w:pPr>
            <w:r>
              <w:rPr>
                <w:rFonts w:ascii="Calibri" w:hAnsi="Calibri" w:cs="Calibri"/>
                <w:sz w:val="24"/>
                <w:szCs w:val="24"/>
              </w:rPr>
              <w:t>Center</w:t>
            </w:r>
            <w:r>
              <w:rPr>
                <w:rFonts w:ascii="Calibri" w:hAnsi="Calibri" w:cs="Calibri" w:hint="eastAsia"/>
                <w:sz w:val="24"/>
                <w:szCs w:val="24"/>
              </w:rPr>
              <w:t xml:space="preserve"> B (</w:t>
            </w:r>
            <w:r>
              <w:rPr>
                <w:rFonts w:ascii="Calibri" w:hAnsi="Calibri" w:cs="Calibri"/>
                <w:sz w:val="24"/>
                <w:szCs w:val="24"/>
              </w:rPr>
              <w:t>JSHTCM</w:t>
            </w:r>
            <w:r>
              <w:rPr>
                <w:rFonts w:ascii="Calibri" w:hAnsi="Calibri" w:cs="Calibri" w:hint="eastAsia"/>
                <w:sz w:val="24"/>
                <w:szCs w:val="24"/>
              </w:rPr>
              <w:t>)</w:t>
            </w:r>
          </w:p>
          <w:p w14:paraId="68BC3CD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t>
            </w:r>
            <w:r>
              <w:rPr>
                <w:rFonts w:ascii="Calibri" w:hAnsi="Calibri" w:cs="Calibri" w:hint="eastAsia"/>
                <w:i/>
                <w:iCs/>
                <w:sz w:val="24"/>
                <w:szCs w:val="24"/>
              </w:rPr>
              <w:t>N</w:t>
            </w:r>
            <w:r>
              <w:rPr>
                <w:rFonts w:ascii="Calibri" w:hAnsi="Calibri" w:cs="Calibri" w:hint="eastAsia"/>
                <w:sz w:val="24"/>
                <w:szCs w:val="24"/>
              </w:rPr>
              <w:t>=6383)</w:t>
            </w:r>
          </w:p>
        </w:tc>
      </w:tr>
      <w:tr w:rsidR="002E61E6" w14:paraId="33FFF04C" w14:textId="77777777">
        <w:trPr>
          <w:jc w:val="center"/>
        </w:trPr>
        <w:tc>
          <w:tcPr>
            <w:tcW w:w="3171" w:type="dxa"/>
            <w:tcBorders>
              <w:tl2br w:val="nil"/>
              <w:tr2bl w:val="nil"/>
            </w:tcBorders>
          </w:tcPr>
          <w:p w14:paraId="0E17117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Age, years</w:t>
            </w:r>
          </w:p>
        </w:tc>
        <w:tc>
          <w:tcPr>
            <w:tcW w:w="2500" w:type="dxa"/>
            <w:tcBorders>
              <w:tl2br w:val="nil"/>
              <w:tr2bl w:val="nil"/>
            </w:tcBorders>
          </w:tcPr>
          <w:p w14:paraId="2605AB3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43.0(31.0,57.0)</w:t>
            </w:r>
          </w:p>
        </w:tc>
        <w:tc>
          <w:tcPr>
            <w:tcW w:w="2168" w:type="dxa"/>
            <w:tcBorders>
              <w:tl2br w:val="nil"/>
              <w:tr2bl w:val="nil"/>
            </w:tcBorders>
          </w:tcPr>
          <w:p w14:paraId="4286448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52.0(40.0,61.0)</w:t>
            </w:r>
          </w:p>
        </w:tc>
      </w:tr>
      <w:tr w:rsidR="002E61E6" w14:paraId="59B7A12B" w14:textId="77777777">
        <w:trPr>
          <w:jc w:val="center"/>
        </w:trPr>
        <w:tc>
          <w:tcPr>
            <w:tcW w:w="3171" w:type="dxa"/>
            <w:tcBorders>
              <w:tl2br w:val="nil"/>
              <w:tr2bl w:val="nil"/>
            </w:tcBorders>
          </w:tcPr>
          <w:p w14:paraId="7CB253B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 xml:space="preserve">Sex, </w:t>
            </w:r>
            <w:r>
              <w:rPr>
                <w:rFonts w:ascii="Calibri" w:hAnsi="Calibri" w:cs="Calibri" w:hint="eastAsia"/>
                <w:i/>
                <w:iCs/>
                <w:sz w:val="24"/>
                <w:szCs w:val="24"/>
              </w:rPr>
              <w:t>n</w:t>
            </w:r>
            <w:r>
              <w:rPr>
                <w:rFonts w:ascii="Calibri" w:hAnsi="Calibri" w:cs="Calibri" w:hint="eastAsia"/>
                <w:sz w:val="24"/>
                <w:szCs w:val="24"/>
              </w:rPr>
              <w:t xml:space="preserve"> (%);Female / Male</w:t>
            </w:r>
          </w:p>
        </w:tc>
        <w:tc>
          <w:tcPr>
            <w:tcW w:w="2500" w:type="dxa"/>
            <w:tcBorders>
              <w:tl2br w:val="nil"/>
              <w:tr2bl w:val="nil"/>
            </w:tcBorders>
          </w:tcPr>
          <w:p w14:paraId="6043B2C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1702(39.6)/2596(60.4)</w:t>
            </w:r>
          </w:p>
        </w:tc>
        <w:tc>
          <w:tcPr>
            <w:tcW w:w="2168" w:type="dxa"/>
            <w:tcBorders>
              <w:tl2br w:val="nil"/>
              <w:tr2bl w:val="nil"/>
            </w:tcBorders>
          </w:tcPr>
          <w:p w14:paraId="202F82B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2472/3911</w:t>
            </w:r>
          </w:p>
        </w:tc>
      </w:tr>
      <w:tr w:rsidR="002E61E6" w14:paraId="7F3F3731" w14:textId="77777777">
        <w:trPr>
          <w:jc w:val="center"/>
        </w:trPr>
        <w:tc>
          <w:tcPr>
            <w:tcW w:w="3171" w:type="dxa"/>
            <w:tcBorders>
              <w:tl2br w:val="nil"/>
              <w:tr2bl w:val="nil"/>
            </w:tcBorders>
          </w:tcPr>
          <w:p w14:paraId="74AEC8E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Height, cm</w:t>
            </w:r>
          </w:p>
        </w:tc>
        <w:tc>
          <w:tcPr>
            <w:tcW w:w="2500" w:type="dxa"/>
            <w:tcBorders>
              <w:tl2br w:val="nil"/>
              <w:tr2bl w:val="nil"/>
            </w:tcBorders>
          </w:tcPr>
          <w:p w14:paraId="705E67C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168.0(161.0,174.0)</w:t>
            </w:r>
          </w:p>
        </w:tc>
        <w:tc>
          <w:tcPr>
            <w:tcW w:w="2168" w:type="dxa"/>
            <w:tcBorders>
              <w:tl2br w:val="nil"/>
              <w:tr2bl w:val="nil"/>
            </w:tcBorders>
          </w:tcPr>
          <w:p w14:paraId="70BF8AD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168.0(162.5,174.0)</w:t>
            </w:r>
          </w:p>
        </w:tc>
      </w:tr>
      <w:tr w:rsidR="002E61E6" w14:paraId="37B4A816" w14:textId="77777777">
        <w:trPr>
          <w:jc w:val="center"/>
        </w:trPr>
        <w:tc>
          <w:tcPr>
            <w:tcW w:w="3171" w:type="dxa"/>
            <w:tcBorders>
              <w:tl2br w:val="nil"/>
              <w:tr2bl w:val="nil"/>
            </w:tcBorders>
          </w:tcPr>
          <w:p w14:paraId="37355D3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Weight, kg</w:t>
            </w:r>
          </w:p>
        </w:tc>
        <w:tc>
          <w:tcPr>
            <w:tcW w:w="2500" w:type="dxa"/>
            <w:tcBorders>
              <w:tl2br w:val="nil"/>
              <w:tr2bl w:val="nil"/>
            </w:tcBorders>
          </w:tcPr>
          <w:p w14:paraId="15450D8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66.0(58.0,74.0)</w:t>
            </w:r>
          </w:p>
        </w:tc>
        <w:tc>
          <w:tcPr>
            <w:tcW w:w="2168" w:type="dxa"/>
            <w:tcBorders>
              <w:tl2br w:val="nil"/>
              <w:tr2bl w:val="nil"/>
            </w:tcBorders>
          </w:tcPr>
          <w:p w14:paraId="152496A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68.0(59.0,76.0)</w:t>
            </w:r>
          </w:p>
        </w:tc>
      </w:tr>
      <w:tr w:rsidR="002E61E6" w14:paraId="5AD5E92F" w14:textId="77777777">
        <w:trPr>
          <w:jc w:val="center"/>
        </w:trPr>
        <w:tc>
          <w:tcPr>
            <w:tcW w:w="3171" w:type="dxa"/>
            <w:tcBorders>
              <w:tl2br w:val="nil"/>
              <w:tr2bl w:val="nil"/>
            </w:tcBorders>
          </w:tcPr>
          <w:p w14:paraId="28A133E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BMI, kg/m</w:t>
            </w:r>
            <w:r>
              <w:rPr>
                <w:rFonts w:ascii="Calibri" w:hAnsi="Calibri" w:cs="Calibri" w:hint="eastAsia"/>
                <w:sz w:val="24"/>
                <w:szCs w:val="24"/>
              </w:rPr>
              <w:t>²</w:t>
            </w:r>
          </w:p>
        </w:tc>
        <w:tc>
          <w:tcPr>
            <w:tcW w:w="2500" w:type="dxa"/>
            <w:tcBorders>
              <w:tl2br w:val="nil"/>
              <w:tr2bl w:val="nil"/>
            </w:tcBorders>
          </w:tcPr>
          <w:p w14:paraId="4B50EB9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23.39(21.26,25.39)</w:t>
            </w:r>
          </w:p>
        </w:tc>
        <w:tc>
          <w:tcPr>
            <w:tcW w:w="2168" w:type="dxa"/>
            <w:tcBorders>
              <w:tl2br w:val="nil"/>
              <w:tr2bl w:val="nil"/>
            </w:tcBorders>
          </w:tcPr>
          <w:p w14:paraId="7A6A4B4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23.78(21.64,26.06)</w:t>
            </w:r>
          </w:p>
        </w:tc>
      </w:tr>
      <w:tr w:rsidR="002E61E6" w14:paraId="370FB1EE" w14:textId="77777777">
        <w:trPr>
          <w:jc w:val="center"/>
        </w:trPr>
        <w:tc>
          <w:tcPr>
            <w:tcW w:w="3171" w:type="dxa"/>
            <w:tcBorders>
              <w:tl2br w:val="nil"/>
              <w:tr2bl w:val="nil"/>
            </w:tcBorders>
          </w:tcPr>
          <w:p w14:paraId="5B5F918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 xml:space="preserve">HTN, </w:t>
            </w:r>
            <w:r>
              <w:rPr>
                <w:rFonts w:ascii="Calibri" w:hAnsi="Calibri" w:cs="Calibri" w:hint="eastAsia"/>
                <w:i/>
                <w:iCs/>
                <w:sz w:val="24"/>
                <w:szCs w:val="24"/>
              </w:rPr>
              <w:t>n</w:t>
            </w:r>
            <w:r>
              <w:rPr>
                <w:rFonts w:ascii="Calibri" w:hAnsi="Calibri" w:cs="Calibri" w:hint="eastAsia"/>
                <w:sz w:val="24"/>
                <w:szCs w:val="24"/>
              </w:rPr>
              <w:t>(%)</w:t>
            </w:r>
          </w:p>
        </w:tc>
        <w:tc>
          <w:tcPr>
            <w:tcW w:w="2500" w:type="dxa"/>
            <w:tcBorders>
              <w:tl2br w:val="nil"/>
              <w:tr2bl w:val="nil"/>
            </w:tcBorders>
          </w:tcPr>
          <w:p w14:paraId="7C5FDA7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940(21.87%)</w:t>
            </w:r>
          </w:p>
        </w:tc>
        <w:tc>
          <w:tcPr>
            <w:tcW w:w="2168" w:type="dxa"/>
            <w:tcBorders>
              <w:tl2br w:val="nil"/>
              <w:tr2bl w:val="nil"/>
            </w:tcBorders>
          </w:tcPr>
          <w:p w14:paraId="044DC87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1070(16.76%)</w:t>
            </w:r>
          </w:p>
        </w:tc>
      </w:tr>
      <w:tr w:rsidR="002E61E6" w14:paraId="32385100" w14:textId="77777777">
        <w:trPr>
          <w:jc w:val="center"/>
        </w:trPr>
        <w:tc>
          <w:tcPr>
            <w:tcW w:w="3171" w:type="dxa"/>
            <w:tcBorders>
              <w:tl2br w:val="nil"/>
              <w:tr2bl w:val="nil"/>
            </w:tcBorders>
          </w:tcPr>
          <w:p w14:paraId="7029BC3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 xml:space="preserve">RBC, </w:t>
            </w:r>
            <w:r>
              <w:rPr>
                <w:rFonts w:ascii="Calibri" w:hAnsi="Calibri" w:cs="Calibri" w:hint="eastAsia"/>
                <w:sz w:val="24"/>
                <w:szCs w:val="24"/>
              </w:rPr>
              <w:t>×</w:t>
            </w:r>
            <w:r>
              <w:rPr>
                <w:rFonts w:ascii="Calibri" w:hAnsi="Calibri" w:cs="Calibri" w:hint="eastAsia"/>
                <w:sz w:val="24"/>
                <w:szCs w:val="24"/>
              </w:rPr>
              <w:t>10</w:t>
            </w:r>
            <w:r>
              <w:rPr>
                <w:rFonts w:ascii="Calibri" w:hAnsi="Calibri" w:cs="Calibri" w:hint="eastAsia"/>
                <w:sz w:val="24"/>
                <w:szCs w:val="24"/>
              </w:rPr>
              <w:t>¹²</w:t>
            </w:r>
            <w:r>
              <w:rPr>
                <w:rFonts w:ascii="Calibri" w:hAnsi="Calibri" w:cs="Calibri" w:hint="eastAsia"/>
                <w:sz w:val="24"/>
                <w:szCs w:val="24"/>
              </w:rPr>
              <w:t>/L</w:t>
            </w:r>
            <w:r>
              <w:rPr>
                <w:rFonts w:ascii="Calibri" w:hAnsi="Calibri" w:cs="Calibri"/>
                <w:sz w:val="24"/>
                <w:szCs w:val="24"/>
              </w:rPr>
              <w:t>(</w:t>
            </w:r>
            <w:r>
              <w:rPr>
                <w:rFonts w:ascii="Calibri" w:hAnsi="Calibri" w:cs="Calibri"/>
                <w:i/>
                <w:iCs/>
                <w:sz w:val="24"/>
                <w:szCs w:val="24"/>
              </w:rPr>
              <w:t>n</w:t>
            </w:r>
            <w:r>
              <w:rPr>
                <w:rFonts w:ascii="Calibri" w:hAnsi="Calibri" w:cs="Calibri"/>
                <w:sz w:val="24"/>
                <w:szCs w:val="24"/>
              </w:rPr>
              <w:t>=626 / 6330)</w:t>
            </w:r>
          </w:p>
        </w:tc>
        <w:tc>
          <w:tcPr>
            <w:tcW w:w="2500" w:type="dxa"/>
            <w:tcBorders>
              <w:tl2br w:val="nil"/>
              <w:tr2bl w:val="nil"/>
            </w:tcBorders>
          </w:tcPr>
          <w:p w14:paraId="0C278CF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4.26(3.93,4.69)</w:t>
            </w:r>
          </w:p>
        </w:tc>
        <w:tc>
          <w:tcPr>
            <w:tcW w:w="2168" w:type="dxa"/>
            <w:tcBorders>
              <w:tl2br w:val="nil"/>
              <w:tr2bl w:val="nil"/>
            </w:tcBorders>
          </w:tcPr>
          <w:p w14:paraId="6458802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4.75(4.41,5.10)</w:t>
            </w:r>
          </w:p>
        </w:tc>
      </w:tr>
      <w:tr w:rsidR="002E61E6" w14:paraId="54A68F3C" w14:textId="77777777">
        <w:trPr>
          <w:jc w:val="center"/>
        </w:trPr>
        <w:tc>
          <w:tcPr>
            <w:tcW w:w="3171" w:type="dxa"/>
            <w:tcBorders>
              <w:tl2br w:val="nil"/>
              <w:tr2bl w:val="nil"/>
            </w:tcBorders>
          </w:tcPr>
          <w:p w14:paraId="35882CC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NLR</w:t>
            </w:r>
            <w:r>
              <w:rPr>
                <w:rFonts w:ascii="Calibri" w:hAnsi="Calibri" w:cs="Calibri"/>
                <w:sz w:val="24"/>
                <w:szCs w:val="24"/>
              </w:rPr>
              <w:t>(</w:t>
            </w:r>
            <w:r>
              <w:rPr>
                <w:rFonts w:ascii="Calibri" w:hAnsi="Calibri" w:cs="Calibri"/>
                <w:i/>
                <w:iCs/>
                <w:sz w:val="24"/>
                <w:szCs w:val="24"/>
              </w:rPr>
              <w:t>n</w:t>
            </w:r>
            <w:r>
              <w:rPr>
                <w:rFonts w:ascii="Calibri" w:hAnsi="Calibri" w:cs="Calibri"/>
                <w:sz w:val="24"/>
                <w:szCs w:val="24"/>
              </w:rPr>
              <w:t>=</w:t>
            </w:r>
            <w:r>
              <w:rPr>
                <w:rFonts w:ascii="Calibri" w:hAnsi="Calibri" w:cs="Calibri" w:hint="eastAsia"/>
                <w:sz w:val="24"/>
                <w:szCs w:val="24"/>
              </w:rPr>
              <w:t>425</w:t>
            </w:r>
            <w:r>
              <w:rPr>
                <w:rFonts w:ascii="Calibri" w:hAnsi="Calibri" w:cs="Calibri"/>
                <w:sz w:val="24"/>
                <w:szCs w:val="24"/>
              </w:rPr>
              <w:t xml:space="preserve"> / </w:t>
            </w:r>
            <w:r>
              <w:rPr>
                <w:rFonts w:ascii="Calibri" w:hAnsi="Calibri" w:cs="Calibri" w:hint="eastAsia"/>
                <w:sz w:val="24"/>
                <w:szCs w:val="24"/>
              </w:rPr>
              <w:t>5643</w:t>
            </w:r>
            <w:r>
              <w:rPr>
                <w:rFonts w:ascii="Calibri" w:hAnsi="Calibri" w:cs="Calibri"/>
                <w:sz w:val="24"/>
                <w:szCs w:val="24"/>
              </w:rPr>
              <w:t>)</w:t>
            </w:r>
          </w:p>
        </w:tc>
        <w:tc>
          <w:tcPr>
            <w:tcW w:w="2500" w:type="dxa"/>
            <w:tcBorders>
              <w:tl2br w:val="nil"/>
              <w:tr2bl w:val="nil"/>
            </w:tcBorders>
          </w:tcPr>
          <w:p w14:paraId="442A24C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1.82(1.45,2.37)</w:t>
            </w:r>
          </w:p>
        </w:tc>
        <w:tc>
          <w:tcPr>
            <w:tcW w:w="2168" w:type="dxa"/>
            <w:tcBorders>
              <w:tl2br w:val="nil"/>
              <w:tr2bl w:val="nil"/>
            </w:tcBorders>
          </w:tcPr>
          <w:p w14:paraId="1FD1F4B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1.69(1.39,2.09)</w:t>
            </w:r>
          </w:p>
        </w:tc>
      </w:tr>
      <w:tr w:rsidR="002E61E6" w14:paraId="1D2B44CE" w14:textId="77777777">
        <w:trPr>
          <w:jc w:val="center"/>
        </w:trPr>
        <w:tc>
          <w:tcPr>
            <w:tcW w:w="3171" w:type="dxa"/>
            <w:tcBorders>
              <w:tl2br w:val="nil"/>
              <w:tr2bl w:val="nil"/>
            </w:tcBorders>
          </w:tcPr>
          <w:p w14:paraId="14D1E0D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HR,bpm</w:t>
            </w:r>
            <w:r>
              <w:rPr>
                <w:rFonts w:ascii="Calibri" w:hAnsi="Calibri" w:cs="Calibri"/>
                <w:sz w:val="24"/>
                <w:szCs w:val="24"/>
              </w:rPr>
              <w:t>(</w:t>
            </w:r>
            <w:r>
              <w:rPr>
                <w:rFonts w:ascii="Calibri" w:hAnsi="Calibri" w:cs="Calibri"/>
                <w:i/>
                <w:iCs/>
                <w:sz w:val="24"/>
                <w:szCs w:val="24"/>
              </w:rPr>
              <w:t>n</w:t>
            </w:r>
            <w:r>
              <w:rPr>
                <w:rFonts w:ascii="Calibri" w:hAnsi="Calibri" w:cs="Calibri"/>
                <w:sz w:val="24"/>
                <w:szCs w:val="24"/>
              </w:rPr>
              <w:t>=</w:t>
            </w:r>
            <w:r>
              <w:rPr>
                <w:rFonts w:ascii="Calibri" w:hAnsi="Calibri" w:cs="Calibri" w:hint="eastAsia"/>
                <w:sz w:val="24"/>
                <w:szCs w:val="24"/>
              </w:rPr>
              <w:t>0</w:t>
            </w:r>
            <w:r>
              <w:rPr>
                <w:rFonts w:ascii="Calibri" w:hAnsi="Calibri" w:cs="Calibri"/>
                <w:sz w:val="24"/>
                <w:szCs w:val="24"/>
              </w:rPr>
              <w:t xml:space="preserve"> / 6</w:t>
            </w:r>
            <w:r>
              <w:rPr>
                <w:rFonts w:ascii="Calibri" w:hAnsi="Calibri" w:cs="Calibri" w:hint="eastAsia"/>
                <w:sz w:val="24"/>
                <w:szCs w:val="24"/>
              </w:rPr>
              <w:t>126</w:t>
            </w:r>
            <w:r>
              <w:rPr>
                <w:rFonts w:ascii="Calibri" w:hAnsi="Calibri" w:cs="Calibri"/>
                <w:sz w:val="24"/>
                <w:szCs w:val="24"/>
              </w:rPr>
              <w:t>)</w:t>
            </w:r>
          </w:p>
        </w:tc>
        <w:tc>
          <w:tcPr>
            <w:tcW w:w="2500" w:type="dxa"/>
            <w:tcBorders>
              <w:tl2br w:val="nil"/>
              <w:tr2bl w:val="nil"/>
            </w:tcBorders>
          </w:tcPr>
          <w:p w14:paraId="52AA7A9B"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__</w:t>
            </w:r>
          </w:p>
        </w:tc>
        <w:tc>
          <w:tcPr>
            <w:tcW w:w="2168" w:type="dxa"/>
            <w:tcBorders>
              <w:tl2br w:val="nil"/>
              <w:tr2bl w:val="nil"/>
            </w:tcBorders>
          </w:tcPr>
          <w:p w14:paraId="712E6D7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70(66.0,75.0)</w:t>
            </w:r>
          </w:p>
        </w:tc>
      </w:tr>
    </w:tbl>
    <w:p w14:paraId="1FFB57FF" w14:textId="77777777" w:rsidR="002E61E6" w:rsidRDefault="00CC70F3">
      <w:pPr>
        <w:adjustRightInd w:val="0"/>
        <w:snapToGrid w:val="0"/>
        <w:spacing w:line="360" w:lineRule="auto"/>
        <w:rPr>
          <w:rFonts w:ascii="Calibri" w:hAnsi="Calibri" w:cs="Calibri"/>
          <w:sz w:val="24"/>
          <w:szCs w:val="24"/>
        </w:rPr>
      </w:pPr>
      <w:r>
        <w:rPr>
          <w:rFonts w:ascii="Calibri" w:hAnsi="Calibri" w:cs="Calibri"/>
          <w:b/>
          <w:bCs/>
          <w:sz w:val="24"/>
          <w:szCs w:val="24"/>
        </w:rPr>
        <w:t>Abbreviations:</w:t>
      </w:r>
      <w:r>
        <w:rPr>
          <w:rFonts w:ascii="Calibri" w:hAnsi="Calibri" w:cs="Calibri"/>
          <w:sz w:val="24"/>
          <w:szCs w:val="24"/>
        </w:rPr>
        <w:t xml:space="preserve"> NJU</w:t>
      </w:r>
      <w:r>
        <w:rPr>
          <w:rFonts w:ascii="Calibri" w:hAnsi="Calibri" w:cs="Calibri" w:hint="eastAsia"/>
          <w:sz w:val="24"/>
          <w:szCs w:val="24"/>
        </w:rPr>
        <w:t xml:space="preserve">, Affiliated Jinling Hospital, Medical School of Nanjing University; </w:t>
      </w:r>
      <w:r>
        <w:rPr>
          <w:rFonts w:ascii="Calibri" w:hAnsi="Calibri" w:cs="Calibri"/>
          <w:sz w:val="24"/>
          <w:szCs w:val="24"/>
        </w:rPr>
        <w:t>JSHTCM</w:t>
      </w:r>
      <w:r>
        <w:rPr>
          <w:rFonts w:ascii="Calibri" w:hAnsi="Calibri" w:cs="Calibri" w:hint="eastAsia"/>
          <w:sz w:val="24"/>
          <w:szCs w:val="24"/>
        </w:rPr>
        <w:t xml:space="preserve">, Jiangsu Provincial Hospital of Traditional Chinese Medicine; BMI, Body Mass Index; HTN, Hypertension; RBC, </w:t>
      </w:r>
      <w:r>
        <w:rPr>
          <w:rFonts w:ascii="Calibri" w:hAnsi="Calibri" w:cs="Calibri"/>
          <w:sz w:val="24"/>
          <w:szCs w:val="24"/>
        </w:rPr>
        <w:t>Red Blood Cell (count)</w:t>
      </w:r>
      <w:r>
        <w:rPr>
          <w:rFonts w:ascii="Calibri" w:hAnsi="Calibri" w:cs="Calibri" w:hint="eastAsia"/>
          <w:sz w:val="24"/>
          <w:szCs w:val="24"/>
        </w:rPr>
        <w:t>; NLR, Neutrophil-to-Lymphocyte Ratio; HR, Heart Rate</w:t>
      </w:r>
      <w:r>
        <w:rPr>
          <w:rFonts w:ascii="Calibri" w:hAnsi="Calibri" w:cs="Calibri"/>
          <w:sz w:val="24"/>
          <w:szCs w:val="24"/>
        </w:rPr>
        <w:t>.</w:t>
      </w:r>
    </w:p>
    <w:p w14:paraId="086B9E38" w14:textId="77777777" w:rsidR="002E61E6" w:rsidRDefault="00CC70F3">
      <w:pPr>
        <w:adjustRightInd w:val="0"/>
        <w:snapToGrid w:val="0"/>
        <w:spacing w:line="360" w:lineRule="auto"/>
        <w:rPr>
          <w:rFonts w:ascii="Calibri" w:hAnsi="Calibri" w:cs="Calibri"/>
          <w:sz w:val="24"/>
        </w:rPr>
        <w:sectPr w:rsidR="002E61E6">
          <w:pgSz w:w="11906" w:h="16838"/>
          <w:pgMar w:top="1440" w:right="1800" w:bottom="1440" w:left="1800" w:header="851" w:footer="992" w:gutter="0"/>
          <w:cols w:space="425"/>
          <w:docGrid w:type="lines" w:linePitch="312"/>
        </w:sectPr>
      </w:pPr>
      <w:r>
        <w:rPr>
          <w:rFonts w:ascii="Calibri" w:hAnsi="Calibri" w:cs="Calibri" w:hint="eastAsia"/>
          <w:b/>
          <w:bCs/>
          <w:sz w:val="24"/>
          <w:szCs w:val="24"/>
        </w:rPr>
        <w:t>Note:</w:t>
      </w:r>
      <w:r>
        <w:rPr>
          <w:rFonts w:ascii="Calibri" w:hAnsi="Calibri" w:cs="Calibri" w:hint="eastAsia"/>
          <w:sz w:val="24"/>
          <w:szCs w:val="24"/>
        </w:rPr>
        <w:t xml:space="preserve"> </w:t>
      </w:r>
      <w:r>
        <w:rPr>
          <w:rFonts w:ascii="Calibri" w:hAnsi="Calibri" w:cs="Calibri"/>
          <w:sz w:val="24"/>
          <w:szCs w:val="24"/>
        </w:rPr>
        <w:t xml:space="preserve">Continuous variables are presented as median (P25, P75) and compared using the Mann-Whitney </w:t>
      </w:r>
      <w:r>
        <w:rPr>
          <w:rFonts w:ascii="Calibri" w:hAnsi="Calibri" w:cs="Calibri"/>
          <w:i/>
          <w:iCs/>
          <w:sz w:val="24"/>
          <w:szCs w:val="24"/>
        </w:rPr>
        <w:t>U</w:t>
      </w:r>
      <w:r>
        <w:rPr>
          <w:rFonts w:ascii="Calibri" w:hAnsi="Calibri" w:cs="Calibri"/>
          <w:sz w:val="24"/>
          <w:szCs w:val="24"/>
        </w:rPr>
        <w:t xml:space="preserve"> test. Categorical variables are presented as numbers (percentages) and compared using the Chi-square test.For variables with incomplete data, the valid sample sizes are indicated in parentheses after the variabl</w:t>
      </w:r>
      <w:r w:rsidR="00B07592">
        <w:rPr>
          <w:rFonts w:ascii="Calibri" w:hAnsi="Calibri" w:cs="Calibri"/>
          <w:sz w:val="24"/>
          <w:szCs w:val="24"/>
        </w:rPr>
        <w:t>e name (format: n=[Center A]/</w:t>
      </w:r>
      <w:r>
        <w:rPr>
          <w:rFonts w:ascii="Calibri" w:hAnsi="Calibri" w:cs="Calibri"/>
          <w:sz w:val="24"/>
          <w:szCs w:val="24"/>
        </w:rPr>
        <w:t>[Center B]).</w:t>
      </w:r>
      <w:r>
        <w:rPr>
          <w:rFonts w:ascii="Calibri" w:hAnsi="Calibri" w:cs="Calibri" w:hint="eastAsia"/>
          <w:sz w:val="24"/>
          <w:szCs w:val="24"/>
        </w:rPr>
        <w:t xml:space="preserve"> </w:t>
      </w:r>
      <w:r>
        <w:rPr>
          <w:rFonts w:ascii="Calibri" w:hAnsi="Calibri" w:cs="Calibri"/>
          <w:sz w:val="24"/>
          <w:szCs w:val="24"/>
        </w:rPr>
        <w:t>A dash (—) indicates that the data were not collected or are completely missing for that center.</w:t>
      </w:r>
      <w:r>
        <w:rPr>
          <w:rFonts w:ascii="Calibri" w:hAnsi="Calibri" w:cs="Calibri"/>
          <w:sz w:val="24"/>
        </w:rPr>
        <w:t xml:space="preserve"> </w:t>
      </w:r>
    </w:p>
    <w:p w14:paraId="23A16FE3" w14:textId="77777777" w:rsidR="002E61E6" w:rsidRDefault="00CC70F3">
      <w:pPr>
        <w:adjustRightInd w:val="0"/>
        <w:snapToGrid w:val="0"/>
        <w:spacing w:line="360" w:lineRule="auto"/>
        <w:rPr>
          <w:rFonts w:ascii="Calibri" w:hAnsi="Calibri" w:cs="Calibri"/>
          <w:b/>
          <w:sz w:val="24"/>
          <w:szCs w:val="24"/>
        </w:rPr>
      </w:pPr>
      <w:r>
        <w:rPr>
          <w:rFonts w:ascii="Calibri" w:hAnsi="Calibri" w:cs="Calibri"/>
          <w:b/>
          <w:sz w:val="24"/>
          <w:szCs w:val="24"/>
        </w:rPr>
        <w:lastRenderedPageBreak/>
        <w:t>Table S</w:t>
      </w:r>
      <w:r>
        <w:rPr>
          <w:rFonts w:ascii="Calibri" w:hAnsi="Calibri" w:cs="Calibri" w:hint="eastAsia"/>
          <w:b/>
          <w:sz w:val="24"/>
          <w:szCs w:val="24"/>
        </w:rPr>
        <w:t>2</w:t>
      </w:r>
      <w:r>
        <w:rPr>
          <w:rFonts w:ascii="Calibri" w:hAnsi="Calibri" w:cs="Calibri"/>
          <w:b/>
          <w:sz w:val="24"/>
          <w:szCs w:val="24"/>
        </w:rPr>
        <w:t xml:space="preserve">. </w:t>
      </w:r>
      <w:r>
        <w:rPr>
          <w:rFonts w:ascii="Calibri" w:hAnsi="Calibri" w:cs="Calibri" w:hint="eastAsia"/>
          <w:sz w:val="24"/>
          <w:szCs w:val="24"/>
        </w:rPr>
        <w:t>Characteristics of cases and matched controls</w:t>
      </w:r>
      <w:r>
        <w:rPr>
          <w:rFonts w:ascii="Calibri" w:hAnsi="Calibri" w:cs="Calibri"/>
          <w:sz w:val="24"/>
          <w:szCs w:val="24"/>
        </w:rPr>
        <w:t>.</w:t>
      </w:r>
    </w:p>
    <w:tbl>
      <w:tblPr>
        <w:tblStyle w:val="ae"/>
        <w:tblW w:w="10085"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66"/>
        <w:gridCol w:w="1814"/>
        <w:gridCol w:w="2036"/>
        <w:gridCol w:w="1780"/>
        <w:gridCol w:w="1079"/>
      </w:tblGrid>
      <w:tr w:rsidR="002E61E6" w14:paraId="1223D830" w14:textId="77777777">
        <w:tc>
          <w:tcPr>
            <w:tcW w:w="1710" w:type="dxa"/>
            <w:tcBorders>
              <w:top w:val="single" w:sz="4" w:space="0" w:color="auto"/>
              <w:bottom w:val="single" w:sz="4" w:space="0" w:color="auto"/>
            </w:tcBorders>
          </w:tcPr>
          <w:p w14:paraId="034E0B0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Condition</w:t>
            </w:r>
          </w:p>
        </w:tc>
        <w:tc>
          <w:tcPr>
            <w:tcW w:w="1666" w:type="dxa"/>
            <w:tcBorders>
              <w:top w:val="single" w:sz="4" w:space="0" w:color="auto"/>
              <w:bottom w:val="single" w:sz="4" w:space="0" w:color="auto"/>
            </w:tcBorders>
          </w:tcPr>
          <w:p w14:paraId="6409711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Variable</w:t>
            </w:r>
          </w:p>
        </w:tc>
        <w:tc>
          <w:tcPr>
            <w:tcW w:w="1814" w:type="dxa"/>
            <w:tcBorders>
              <w:top w:val="single" w:sz="4" w:space="0" w:color="auto"/>
              <w:bottom w:val="single" w:sz="4" w:space="0" w:color="auto"/>
            </w:tcBorders>
          </w:tcPr>
          <w:p w14:paraId="59447AF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Present</w:t>
            </w:r>
          </w:p>
        </w:tc>
        <w:tc>
          <w:tcPr>
            <w:tcW w:w="2036" w:type="dxa"/>
            <w:tcBorders>
              <w:top w:val="single" w:sz="4" w:space="0" w:color="auto"/>
              <w:bottom w:val="single" w:sz="4" w:space="0" w:color="auto"/>
            </w:tcBorders>
          </w:tcPr>
          <w:p w14:paraId="332F2184" w14:textId="77777777" w:rsidR="002E61E6" w:rsidRDefault="00CC70F3">
            <w:pPr>
              <w:adjustRightInd w:val="0"/>
              <w:snapToGrid w:val="0"/>
              <w:rPr>
                <w:rFonts w:ascii="Calibri" w:hAnsi="Calibri" w:cs="Calibri"/>
                <w:sz w:val="24"/>
                <w:szCs w:val="24"/>
              </w:rPr>
            </w:pPr>
            <w:r>
              <w:rPr>
                <w:rFonts w:ascii="Calibri" w:hAnsi="Calibri" w:cs="Calibri"/>
                <w:sz w:val="24"/>
                <w:szCs w:val="24"/>
              </w:rPr>
              <w:t>Control</w:t>
            </w:r>
          </w:p>
        </w:tc>
        <w:tc>
          <w:tcPr>
            <w:tcW w:w="1780" w:type="dxa"/>
            <w:tcBorders>
              <w:top w:val="single" w:sz="4" w:space="0" w:color="auto"/>
              <w:bottom w:val="single" w:sz="4" w:space="0" w:color="auto"/>
            </w:tcBorders>
          </w:tcPr>
          <w:p w14:paraId="3225841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 xml:space="preserve">U or </w:t>
            </w:r>
            <w:r>
              <w:rPr>
                <w:rFonts w:ascii="Calibri" w:hAnsi="Calibri" w:cs="Calibri" w:hint="eastAsia"/>
                <w:sz w:val="24"/>
                <w:szCs w:val="24"/>
              </w:rPr>
              <w:t>χ²</w:t>
            </w:r>
            <w:r>
              <w:rPr>
                <w:rFonts w:ascii="Calibri" w:hAnsi="Calibri" w:cs="Calibri" w:hint="eastAsia"/>
                <w:sz w:val="24"/>
                <w:szCs w:val="24"/>
              </w:rPr>
              <w:t xml:space="preserve"> value</w:t>
            </w:r>
          </w:p>
        </w:tc>
        <w:tc>
          <w:tcPr>
            <w:tcW w:w="1079" w:type="dxa"/>
            <w:tcBorders>
              <w:top w:val="single" w:sz="4" w:space="0" w:color="auto"/>
              <w:bottom w:val="single" w:sz="4" w:space="0" w:color="auto"/>
            </w:tcBorders>
          </w:tcPr>
          <w:p w14:paraId="644A5175" w14:textId="77777777" w:rsidR="002E61E6" w:rsidRDefault="00CC70F3">
            <w:pPr>
              <w:adjustRightInd w:val="0"/>
              <w:snapToGrid w:val="0"/>
              <w:rPr>
                <w:rFonts w:ascii="Calibri" w:hAnsi="Calibri" w:cs="Calibri"/>
                <w:sz w:val="24"/>
                <w:szCs w:val="24"/>
              </w:rPr>
            </w:pPr>
            <w:r>
              <w:rPr>
                <w:rFonts w:ascii="Calibri" w:hAnsi="Calibri" w:cs="Calibri"/>
                <w:i/>
                <w:sz w:val="24"/>
                <w:szCs w:val="24"/>
              </w:rPr>
              <w:t>P</w:t>
            </w:r>
            <w:r>
              <w:rPr>
                <w:rFonts w:ascii="Calibri" w:hAnsi="Calibri" w:cs="Calibri" w:hint="eastAsia"/>
                <w:iCs/>
                <w:sz w:val="24"/>
                <w:szCs w:val="24"/>
              </w:rPr>
              <w:t>-valu</w:t>
            </w:r>
            <w:r>
              <w:rPr>
                <w:rFonts w:ascii="Calibri" w:hAnsi="Calibri" w:cs="Calibri" w:hint="eastAsia"/>
                <w:i/>
                <w:sz w:val="24"/>
                <w:szCs w:val="24"/>
              </w:rPr>
              <w:t>e</w:t>
            </w:r>
          </w:p>
        </w:tc>
      </w:tr>
      <w:tr w:rsidR="002E61E6" w14:paraId="05EC56EA" w14:textId="77777777">
        <w:tc>
          <w:tcPr>
            <w:tcW w:w="1710" w:type="dxa"/>
            <w:vMerge w:val="restart"/>
            <w:tcBorders>
              <w:top w:val="single" w:sz="4" w:space="0" w:color="auto"/>
            </w:tcBorders>
          </w:tcPr>
          <w:p w14:paraId="0429656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HTN</w:t>
            </w:r>
          </w:p>
          <w:p w14:paraId="4323201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(n=2010/8671)</w:t>
            </w:r>
          </w:p>
        </w:tc>
        <w:tc>
          <w:tcPr>
            <w:tcW w:w="1666" w:type="dxa"/>
            <w:tcBorders>
              <w:top w:val="single" w:sz="4" w:space="0" w:color="auto"/>
            </w:tcBorders>
          </w:tcPr>
          <w:p w14:paraId="3592003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Age</w:t>
            </w:r>
          </w:p>
        </w:tc>
        <w:tc>
          <w:tcPr>
            <w:tcW w:w="1814" w:type="dxa"/>
            <w:tcBorders>
              <w:top w:val="single" w:sz="4" w:space="0" w:color="auto"/>
            </w:tcBorders>
          </w:tcPr>
          <w:p w14:paraId="3D204315" w14:textId="77777777" w:rsidR="002E61E6" w:rsidRDefault="00CC70F3">
            <w:pPr>
              <w:widowControl/>
              <w:adjustRightInd w:val="0"/>
              <w:snapToGrid w:val="0"/>
              <w:rPr>
                <w:rFonts w:ascii="Calibri" w:hAnsi="Calibri" w:cs="Calibri"/>
                <w:sz w:val="24"/>
                <w:szCs w:val="24"/>
              </w:rPr>
            </w:pPr>
            <w:r>
              <w:rPr>
                <w:rFonts w:ascii="Calibri" w:hAnsi="Calibri" w:cs="Calibri" w:hint="eastAsia"/>
                <w:sz w:val="24"/>
                <w:szCs w:val="24"/>
              </w:rPr>
              <w:t>61.0(53.0,72.0)</w:t>
            </w:r>
          </w:p>
        </w:tc>
        <w:tc>
          <w:tcPr>
            <w:tcW w:w="2036" w:type="dxa"/>
            <w:tcBorders>
              <w:top w:val="single" w:sz="4" w:space="0" w:color="auto"/>
            </w:tcBorders>
          </w:tcPr>
          <w:p w14:paraId="19BA607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45.0(35.0,57.0)</w:t>
            </w:r>
          </w:p>
        </w:tc>
        <w:tc>
          <w:tcPr>
            <w:tcW w:w="1780" w:type="dxa"/>
            <w:tcBorders>
              <w:top w:val="single" w:sz="4" w:space="0" w:color="auto"/>
            </w:tcBorders>
          </w:tcPr>
          <w:p w14:paraId="1E125A11" w14:textId="77777777" w:rsidR="002E61E6" w:rsidRDefault="00CC70F3">
            <w:pPr>
              <w:adjustRightInd w:val="0"/>
              <w:snapToGrid w:val="0"/>
              <w:rPr>
                <w:rFonts w:ascii="Calibri" w:hAnsi="Calibri" w:cs="Calibri"/>
                <w:sz w:val="24"/>
                <w:szCs w:val="24"/>
              </w:rPr>
            </w:pPr>
            <w:r>
              <w:rPr>
                <w:rFonts w:ascii="Calibri" w:hAnsi="Calibri" w:cs="Calibri" w:hint="eastAsia"/>
                <w:i/>
                <w:iCs/>
                <w:sz w:val="24"/>
                <w:szCs w:val="24"/>
              </w:rPr>
              <w:t>U</w:t>
            </w:r>
            <w:r>
              <w:rPr>
                <w:rFonts w:ascii="Calibri" w:hAnsi="Calibri" w:cs="Calibri" w:hint="eastAsia"/>
                <w:sz w:val="24"/>
                <w:szCs w:val="24"/>
              </w:rPr>
              <w:t xml:space="preserve"> = 3802288.50</w:t>
            </w:r>
          </w:p>
        </w:tc>
        <w:tc>
          <w:tcPr>
            <w:tcW w:w="1079" w:type="dxa"/>
            <w:tcBorders>
              <w:top w:val="single" w:sz="4" w:space="0" w:color="auto"/>
            </w:tcBorders>
          </w:tcPr>
          <w:p w14:paraId="41160C8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&lt;0.0001</w:t>
            </w:r>
          </w:p>
        </w:tc>
      </w:tr>
      <w:tr w:rsidR="002E61E6" w14:paraId="14F939E5" w14:textId="77777777">
        <w:tc>
          <w:tcPr>
            <w:tcW w:w="1710" w:type="dxa"/>
            <w:vMerge/>
            <w:tcBorders>
              <w:bottom w:val="single" w:sz="4" w:space="0" w:color="auto"/>
            </w:tcBorders>
          </w:tcPr>
          <w:p w14:paraId="56CF12BE" w14:textId="77777777" w:rsidR="002E61E6" w:rsidRDefault="002E61E6">
            <w:pPr>
              <w:adjustRightInd w:val="0"/>
              <w:snapToGrid w:val="0"/>
              <w:rPr>
                <w:rFonts w:ascii="Calibri" w:hAnsi="Calibri" w:cs="Calibri"/>
                <w:sz w:val="24"/>
                <w:szCs w:val="24"/>
              </w:rPr>
            </w:pPr>
          </w:p>
        </w:tc>
        <w:tc>
          <w:tcPr>
            <w:tcW w:w="1666" w:type="dxa"/>
            <w:tcBorders>
              <w:bottom w:val="single" w:sz="4" w:space="0" w:color="auto"/>
            </w:tcBorders>
          </w:tcPr>
          <w:p w14:paraId="610EE4A7" w14:textId="77777777" w:rsidR="002E61E6" w:rsidRDefault="00CC70F3">
            <w:pPr>
              <w:adjustRightInd w:val="0"/>
              <w:snapToGrid w:val="0"/>
              <w:rPr>
                <w:rFonts w:ascii="Calibri" w:hAnsi="Calibri" w:cs="Calibri"/>
                <w:sz w:val="24"/>
                <w:szCs w:val="24"/>
              </w:rPr>
            </w:pPr>
            <w:r>
              <w:rPr>
                <w:rFonts w:ascii="Calibri" w:hAnsi="Calibri" w:cs="Calibri"/>
                <w:sz w:val="24"/>
                <w:szCs w:val="24"/>
              </w:rPr>
              <w:t xml:space="preserve">Sex </w:t>
            </w:r>
            <w:r>
              <w:rPr>
                <w:rFonts w:ascii="Calibri" w:hAnsi="Calibri" w:cs="Calibri" w:hint="eastAsia"/>
                <w:sz w:val="24"/>
                <w:szCs w:val="24"/>
              </w:rPr>
              <w:t>,n(%)</w:t>
            </w:r>
          </w:p>
          <w:p w14:paraId="1366CE8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Female / Male</w:t>
            </w:r>
          </w:p>
        </w:tc>
        <w:tc>
          <w:tcPr>
            <w:tcW w:w="1814" w:type="dxa"/>
            <w:tcBorders>
              <w:bottom w:val="single" w:sz="4" w:space="0" w:color="auto"/>
            </w:tcBorders>
          </w:tcPr>
          <w:p w14:paraId="6A0D240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578(28.8)/1432(71.2)</w:t>
            </w:r>
          </w:p>
        </w:tc>
        <w:tc>
          <w:tcPr>
            <w:tcW w:w="2036" w:type="dxa"/>
            <w:tcBorders>
              <w:bottom w:val="single" w:sz="4" w:space="0" w:color="auto"/>
            </w:tcBorders>
          </w:tcPr>
          <w:p w14:paraId="152BC90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3596(41.5)/5075(58.5)</w:t>
            </w:r>
          </w:p>
        </w:tc>
        <w:tc>
          <w:tcPr>
            <w:tcW w:w="1780" w:type="dxa"/>
            <w:tcBorders>
              <w:bottom w:val="single" w:sz="4" w:space="0" w:color="auto"/>
            </w:tcBorders>
          </w:tcPr>
          <w:p w14:paraId="4BCB088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χ²</w:t>
            </w:r>
            <w:r>
              <w:rPr>
                <w:rFonts w:ascii="Calibri" w:hAnsi="Calibri" w:cs="Calibri" w:hint="eastAsia"/>
                <w:sz w:val="24"/>
                <w:szCs w:val="24"/>
              </w:rPr>
              <w:t>=110.91</w:t>
            </w:r>
          </w:p>
        </w:tc>
        <w:tc>
          <w:tcPr>
            <w:tcW w:w="1079" w:type="dxa"/>
            <w:tcBorders>
              <w:bottom w:val="single" w:sz="4" w:space="0" w:color="auto"/>
            </w:tcBorders>
          </w:tcPr>
          <w:p w14:paraId="4711E7D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&lt;0.0001</w:t>
            </w:r>
          </w:p>
        </w:tc>
      </w:tr>
      <w:tr w:rsidR="002E61E6" w14:paraId="35CDC42D" w14:textId="77777777">
        <w:tc>
          <w:tcPr>
            <w:tcW w:w="1710" w:type="dxa"/>
            <w:vMerge w:val="restart"/>
            <w:tcBorders>
              <w:top w:val="single" w:sz="4" w:space="0" w:color="auto"/>
            </w:tcBorders>
          </w:tcPr>
          <w:p w14:paraId="382EBE8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Stroke</w:t>
            </w:r>
          </w:p>
          <w:p w14:paraId="74507E6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(n=158/316)</w:t>
            </w:r>
          </w:p>
        </w:tc>
        <w:tc>
          <w:tcPr>
            <w:tcW w:w="1666" w:type="dxa"/>
            <w:tcBorders>
              <w:top w:val="single" w:sz="4" w:space="0" w:color="auto"/>
            </w:tcBorders>
          </w:tcPr>
          <w:p w14:paraId="4F0D7607" w14:textId="77777777" w:rsidR="002E61E6" w:rsidRDefault="00CC70F3">
            <w:pPr>
              <w:adjustRightInd w:val="0"/>
              <w:snapToGrid w:val="0"/>
              <w:rPr>
                <w:rFonts w:ascii="Calibri" w:hAnsi="Calibri" w:cs="Calibri"/>
                <w:i/>
                <w:sz w:val="24"/>
                <w:szCs w:val="24"/>
              </w:rPr>
            </w:pPr>
            <w:r>
              <w:rPr>
                <w:rFonts w:ascii="Calibri" w:hAnsi="Calibri" w:cs="Calibri" w:hint="eastAsia"/>
                <w:sz w:val="24"/>
                <w:szCs w:val="24"/>
              </w:rPr>
              <w:t>Age</w:t>
            </w:r>
          </w:p>
        </w:tc>
        <w:tc>
          <w:tcPr>
            <w:tcW w:w="1814" w:type="dxa"/>
            <w:tcBorders>
              <w:top w:val="single" w:sz="4" w:space="0" w:color="auto"/>
            </w:tcBorders>
          </w:tcPr>
          <w:p w14:paraId="5275D14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66.0(58.0,74.0)</w:t>
            </w:r>
          </w:p>
        </w:tc>
        <w:tc>
          <w:tcPr>
            <w:tcW w:w="2036" w:type="dxa"/>
            <w:tcBorders>
              <w:top w:val="single" w:sz="4" w:space="0" w:color="auto"/>
            </w:tcBorders>
          </w:tcPr>
          <w:p w14:paraId="0CEA1F0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66.0(58.0,74.0)</w:t>
            </w:r>
          </w:p>
        </w:tc>
        <w:tc>
          <w:tcPr>
            <w:tcW w:w="1780" w:type="dxa"/>
            <w:tcBorders>
              <w:top w:val="single" w:sz="4" w:space="0" w:color="auto"/>
            </w:tcBorders>
          </w:tcPr>
          <w:p w14:paraId="0CB53D04" w14:textId="77777777" w:rsidR="002E61E6" w:rsidRDefault="00CC70F3">
            <w:pPr>
              <w:adjustRightInd w:val="0"/>
              <w:snapToGrid w:val="0"/>
              <w:rPr>
                <w:rFonts w:ascii="Calibri" w:hAnsi="Calibri" w:cs="Calibri"/>
                <w:sz w:val="24"/>
                <w:szCs w:val="24"/>
              </w:rPr>
            </w:pPr>
            <w:r>
              <w:rPr>
                <w:rFonts w:ascii="Calibri" w:hAnsi="Calibri" w:cs="Calibri" w:hint="eastAsia"/>
                <w:i/>
                <w:iCs/>
                <w:sz w:val="24"/>
                <w:szCs w:val="24"/>
              </w:rPr>
              <w:t>U</w:t>
            </w:r>
            <w:r>
              <w:rPr>
                <w:rFonts w:ascii="Calibri" w:hAnsi="Calibri" w:cs="Calibri" w:hint="eastAsia"/>
                <w:sz w:val="24"/>
                <w:szCs w:val="24"/>
              </w:rPr>
              <w:t xml:space="preserve"> = 24964.00</w:t>
            </w:r>
          </w:p>
        </w:tc>
        <w:tc>
          <w:tcPr>
            <w:tcW w:w="1079" w:type="dxa"/>
            <w:tcBorders>
              <w:top w:val="single" w:sz="4" w:space="0" w:color="auto"/>
            </w:tcBorders>
          </w:tcPr>
          <w:p w14:paraId="1FF2846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t>
            </w:r>
            <w:r>
              <w:rPr>
                <w:rFonts w:ascii="Calibri" w:hAnsi="Calibri" w:cs="Calibri" w:hint="eastAsia"/>
                <w:sz w:val="24"/>
                <w:szCs w:val="24"/>
              </w:rPr>
              <w:t>0.999</w:t>
            </w:r>
          </w:p>
        </w:tc>
      </w:tr>
      <w:tr w:rsidR="002E61E6" w14:paraId="47F66D2E" w14:textId="77777777">
        <w:tc>
          <w:tcPr>
            <w:tcW w:w="1710" w:type="dxa"/>
            <w:vMerge/>
            <w:tcBorders>
              <w:bottom w:val="single" w:sz="4" w:space="0" w:color="auto"/>
            </w:tcBorders>
          </w:tcPr>
          <w:p w14:paraId="31EBAFA4" w14:textId="77777777" w:rsidR="002E61E6" w:rsidRDefault="002E61E6">
            <w:pPr>
              <w:adjustRightInd w:val="0"/>
              <w:snapToGrid w:val="0"/>
              <w:rPr>
                <w:rFonts w:ascii="Calibri" w:hAnsi="Calibri" w:cs="Calibri"/>
                <w:sz w:val="24"/>
                <w:szCs w:val="24"/>
              </w:rPr>
            </w:pPr>
          </w:p>
        </w:tc>
        <w:tc>
          <w:tcPr>
            <w:tcW w:w="1666" w:type="dxa"/>
            <w:tcBorders>
              <w:bottom w:val="single" w:sz="4" w:space="0" w:color="auto"/>
            </w:tcBorders>
          </w:tcPr>
          <w:p w14:paraId="39BDF062" w14:textId="77777777" w:rsidR="002E61E6" w:rsidRDefault="00CC70F3">
            <w:pPr>
              <w:adjustRightInd w:val="0"/>
              <w:snapToGrid w:val="0"/>
              <w:rPr>
                <w:rFonts w:ascii="Calibri" w:hAnsi="Calibri" w:cs="Calibri"/>
                <w:sz w:val="24"/>
                <w:szCs w:val="24"/>
              </w:rPr>
            </w:pPr>
            <w:r>
              <w:rPr>
                <w:rFonts w:ascii="Calibri" w:hAnsi="Calibri" w:cs="Calibri"/>
                <w:sz w:val="24"/>
                <w:szCs w:val="24"/>
              </w:rPr>
              <w:t xml:space="preserve">Sex </w:t>
            </w:r>
            <w:r>
              <w:rPr>
                <w:rFonts w:ascii="Calibri" w:hAnsi="Calibri" w:cs="Calibri" w:hint="eastAsia"/>
                <w:sz w:val="24"/>
                <w:szCs w:val="24"/>
              </w:rPr>
              <w:t>,n(%)</w:t>
            </w:r>
          </w:p>
          <w:p w14:paraId="46BBB63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Female / Male</w:t>
            </w:r>
          </w:p>
        </w:tc>
        <w:tc>
          <w:tcPr>
            <w:tcW w:w="1814" w:type="dxa"/>
            <w:tcBorders>
              <w:bottom w:val="single" w:sz="4" w:space="0" w:color="auto"/>
            </w:tcBorders>
          </w:tcPr>
          <w:p w14:paraId="2A4A5B4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50(31.6)/108(68.4)</w:t>
            </w:r>
          </w:p>
        </w:tc>
        <w:tc>
          <w:tcPr>
            <w:tcW w:w="2036" w:type="dxa"/>
            <w:tcBorders>
              <w:bottom w:val="single" w:sz="4" w:space="0" w:color="auto"/>
            </w:tcBorders>
          </w:tcPr>
          <w:p w14:paraId="019CCA4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100(31.6)/216(68.4)</w:t>
            </w:r>
          </w:p>
        </w:tc>
        <w:tc>
          <w:tcPr>
            <w:tcW w:w="1780" w:type="dxa"/>
            <w:tcBorders>
              <w:bottom w:val="single" w:sz="4" w:space="0" w:color="auto"/>
            </w:tcBorders>
          </w:tcPr>
          <w:p w14:paraId="7709AA1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χ²＜</w:t>
            </w:r>
            <w:r>
              <w:rPr>
                <w:rFonts w:ascii="Calibri" w:hAnsi="Calibri" w:cs="Calibri" w:hint="eastAsia"/>
                <w:sz w:val="24"/>
                <w:szCs w:val="24"/>
              </w:rPr>
              <w:t>0.0001</w:t>
            </w:r>
          </w:p>
        </w:tc>
        <w:tc>
          <w:tcPr>
            <w:tcW w:w="1079" w:type="dxa"/>
            <w:tcBorders>
              <w:bottom w:val="single" w:sz="4" w:space="0" w:color="auto"/>
            </w:tcBorders>
          </w:tcPr>
          <w:p w14:paraId="48CEFE1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t>
            </w:r>
            <w:r>
              <w:rPr>
                <w:rFonts w:ascii="Calibri" w:hAnsi="Calibri" w:cs="Calibri" w:hint="eastAsia"/>
                <w:sz w:val="24"/>
                <w:szCs w:val="24"/>
              </w:rPr>
              <w:t>0.999</w:t>
            </w:r>
          </w:p>
        </w:tc>
      </w:tr>
      <w:tr w:rsidR="002E61E6" w14:paraId="199575BF" w14:textId="77777777">
        <w:tc>
          <w:tcPr>
            <w:tcW w:w="1710" w:type="dxa"/>
            <w:vMerge w:val="restart"/>
            <w:tcBorders>
              <w:top w:val="single" w:sz="4" w:space="0" w:color="auto"/>
            </w:tcBorders>
          </w:tcPr>
          <w:p w14:paraId="53C759B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IBD</w:t>
            </w:r>
          </w:p>
          <w:p w14:paraId="21C9EA2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(n=418/836)</w:t>
            </w:r>
          </w:p>
        </w:tc>
        <w:tc>
          <w:tcPr>
            <w:tcW w:w="1666" w:type="dxa"/>
            <w:tcBorders>
              <w:top w:val="single" w:sz="4" w:space="0" w:color="auto"/>
            </w:tcBorders>
          </w:tcPr>
          <w:p w14:paraId="5A286269" w14:textId="77777777" w:rsidR="002E61E6" w:rsidRDefault="00CC70F3">
            <w:pPr>
              <w:adjustRightInd w:val="0"/>
              <w:snapToGrid w:val="0"/>
              <w:rPr>
                <w:rFonts w:ascii="Calibri" w:hAnsi="Calibri" w:cs="Calibri"/>
                <w:i/>
                <w:sz w:val="24"/>
                <w:szCs w:val="24"/>
              </w:rPr>
            </w:pPr>
            <w:r>
              <w:rPr>
                <w:rFonts w:ascii="Calibri" w:hAnsi="Calibri" w:cs="Calibri" w:hint="eastAsia"/>
                <w:sz w:val="24"/>
                <w:szCs w:val="24"/>
              </w:rPr>
              <w:t>Age</w:t>
            </w:r>
          </w:p>
        </w:tc>
        <w:tc>
          <w:tcPr>
            <w:tcW w:w="1814" w:type="dxa"/>
            <w:tcBorders>
              <w:top w:val="single" w:sz="4" w:space="0" w:color="auto"/>
            </w:tcBorders>
          </w:tcPr>
          <w:p w14:paraId="5A542F3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34.0(25.0,47.0)</w:t>
            </w:r>
          </w:p>
        </w:tc>
        <w:tc>
          <w:tcPr>
            <w:tcW w:w="2036" w:type="dxa"/>
            <w:tcBorders>
              <w:top w:val="single" w:sz="4" w:space="0" w:color="auto"/>
            </w:tcBorders>
          </w:tcPr>
          <w:p w14:paraId="6AA4E98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34.0(25.0,47.0)</w:t>
            </w:r>
          </w:p>
        </w:tc>
        <w:tc>
          <w:tcPr>
            <w:tcW w:w="1780" w:type="dxa"/>
            <w:tcBorders>
              <w:top w:val="single" w:sz="4" w:space="0" w:color="auto"/>
            </w:tcBorders>
          </w:tcPr>
          <w:p w14:paraId="539F22D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 xml:space="preserve">t </w:t>
            </w:r>
            <w:r>
              <w:rPr>
                <w:rFonts w:ascii="Calibri" w:hAnsi="Calibri" w:cs="Calibri" w:hint="eastAsia"/>
                <w:sz w:val="24"/>
                <w:szCs w:val="24"/>
              </w:rPr>
              <w:t>＜</w:t>
            </w:r>
            <w:r>
              <w:rPr>
                <w:rFonts w:ascii="Calibri" w:hAnsi="Calibri" w:cs="Calibri" w:hint="eastAsia"/>
                <w:sz w:val="24"/>
                <w:szCs w:val="24"/>
              </w:rPr>
              <w:t xml:space="preserve"> 0.0001</w:t>
            </w:r>
          </w:p>
        </w:tc>
        <w:tc>
          <w:tcPr>
            <w:tcW w:w="1079" w:type="dxa"/>
            <w:tcBorders>
              <w:top w:val="single" w:sz="4" w:space="0" w:color="auto"/>
            </w:tcBorders>
          </w:tcPr>
          <w:p w14:paraId="1B07E97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t>
            </w:r>
            <w:r>
              <w:rPr>
                <w:rFonts w:ascii="Calibri" w:hAnsi="Calibri" w:cs="Calibri" w:hint="eastAsia"/>
                <w:sz w:val="24"/>
                <w:szCs w:val="24"/>
              </w:rPr>
              <w:t>0.999</w:t>
            </w:r>
          </w:p>
        </w:tc>
      </w:tr>
      <w:tr w:rsidR="002E61E6" w14:paraId="7E6B224C" w14:textId="77777777">
        <w:tc>
          <w:tcPr>
            <w:tcW w:w="1710" w:type="dxa"/>
            <w:vMerge/>
            <w:tcBorders>
              <w:bottom w:val="single" w:sz="4" w:space="0" w:color="auto"/>
            </w:tcBorders>
          </w:tcPr>
          <w:p w14:paraId="15D2D43D" w14:textId="77777777" w:rsidR="002E61E6" w:rsidRDefault="002E61E6">
            <w:pPr>
              <w:adjustRightInd w:val="0"/>
              <w:snapToGrid w:val="0"/>
              <w:rPr>
                <w:rFonts w:ascii="Calibri" w:hAnsi="Calibri" w:cs="Calibri"/>
                <w:sz w:val="24"/>
                <w:szCs w:val="24"/>
              </w:rPr>
            </w:pPr>
          </w:p>
        </w:tc>
        <w:tc>
          <w:tcPr>
            <w:tcW w:w="1666" w:type="dxa"/>
            <w:tcBorders>
              <w:bottom w:val="single" w:sz="4" w:space="0" w:color="auto"/>
            </w:tcBorders>
          </w:tcPr>
          <w:p w14:paraId="5424F64F" w14:textId="77777777" w:rsidR="002E61E6" w:rsidRDefault="00CC70F3">
            <w:pPr>
              <w:adjustRightInd w:val="0"/>
              <w:snapToGrid w:val="0"/>
              <w:rPr>
                <w:rFonts w:ascii="Calibri" w:hAnsi="Calibri" w:cs="Calibri"/>
                <w:sz w:val="24"/>
                <w:szCs w:val="24"/>
              </w:rPr>
            </w:pPr>
            <w:r>
              <w:rPr>
                <w:rFonts w:ascii="Calibri" w:hAnsi="Calibri" w:cs="Calibri"/>
                <w:sz w:val="24"/>
                <w:szCs w:val="24"/>
              </w:rPr>
              <w:t xml:space="preserve">Sex </w:t>
            </w:r>
            <w:r>
              <w:rPr>
                <w:rFonts w:ascii="Calibri" w:hAnsi="Calibri" w:cs="Calibri" w:hint="eastAsia"/>
                <w:sz w:val="24"/>
                <w:szCs w:val="24"/>
              </w:rPr>
              <w:t>,n(%)</w:t>
            </w:r>
          </w:p>
          <w:p w14:paraId="290A1FD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Female / Male</w:t>
            </w:r>
          </w:p>
        </w:tc>
        <w:tc>
          <w:tcPr>
            <w:tcW w:w="1814" w:type="dxa"/>
            <w:tcBorders>
              <w:bottom w:val="single" w:sz="4" w:space="0" w:color="auto"/>
            </w:tcBorders>
          </w:tcPr>
          <w:p w14:paraId="047497E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167(40.0)/251(60.0)</w:t>
            </w:r>
          </w:p>
        </w:tc>
        <w:tc>
          <w:tcPr>
            <w:tcW w:w="2036" w:type="dxa"/>
            <w:tcBorders>
              <w:bottom w:val="single" w:sz="4" w:space="0" w:color="auto"/>
            </w:tcBorders>
          </w:tcPr>
          <w:p w14:paraId="07F565F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334(40.0)/502(60.0)</w:t>
            </w:r>
          </w:p>
        </w:tc>
        <w:tc>
          <w:tcPr>
            <w:tcW w:w="1780" w:type="dxa"/>
            <w:tcBorders>
              <w:bottom w:val="single" w:sz="4" w:space="0" w:color="auto"/>
            </w:tcBorders>
          </w:tcPr>
          <w:p w14:paraId="6C55B32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χ²</w:t>
            </w:r>
            <w:r>
              <w:rPr>
                <w:rFonts w:ascii="Calibri" w:hAnsi="Calibri" w:cs="Calibri" w:hint="eastAsia"/>
                <w:sz w:val="24"/>
                <w:szCs w:val="24"/>
              </w:rPr>
              <w:t xml:space="preserve"> </w:t>
            </w:r>
            <w:r>
              <w:rPr>
                <w:rFonts w:ascii="Calibri" w:hAnsi="Calibri" w:cs="Calibri" w:hint="eastAsia"/>
                <w:sz w:val="24"/>
                <w:szCs w:val="24"/>
              </w:rPr>
              <w:t>＜</w:t>
            </w:r>
            <w:r>
              <w:rPr>
                <w:rFonts w:ascii="Calibri" w:hAnsi="Calibri" w:cs="Calibri" w:hint="eastAsia"/>
                <w:sz w:val="24"/>
                <w:szCs w:val="24"/>
              </w:rPr>
              <w:t xml:space="preserve"> 0.0001</w:t>
            </w:r>
          </w:p>
        </w:tc>
        <w:tc>
          <w:tcPr>
            <w:tcW w:w="1079" w:type="dxa"/>
            <w:tcBorders>
              <w:bottom w:val="single" w:sz="4" w:space="0" w:color="auto"/>
            </w:tcBorders>
          </w:tcPr>
          <w:p w14:paraId="2EC6099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t>
            </w:r>
            <w:r>
              <w:rPr>
                <w:rFonts w:ascii="Calibri" w:hAnsi="Calibri" w:cs="Calibri" w:hint="eastAsia"/>
                <w:sz w:val="24"/>
                <w:szCs w:val="24"/>
              </w:rPr>
              <w:t>0.999</w:t>
            </w:r>
          </w:p>
        </w:tc>
      </w:tr>
      <w:tr w:rsidR="002E61E6" w14:paraId="15F9DCB5" w14:textId="77777777">
        <w:tc>
          <w:tcPr>
            <w:tcW w:w="1710" w:type="dxa"/>
            <w:vMerge w:val="restart"/>
            <w:tcBorders>
              <w:top w:val="single" w:sz="4" w:space="0" w:color="auto"/>
            </w:tcBorders>
          </w:tcPr>
          <w:p w14:paraId="6F0FB72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MDD</w:t>
            </w:r>
          </w:p>
          <w:p w14:paraId="48F1D1E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(n=321/642)</w:t>
            </w:r>
          </w:p>
        </w:tc>
        <w:tc>
          <w:tcPr>
            <w:tcW w:w="1666" w:type="dxa"/>
            <w:tcBorders>
              <w:top w:val="single" w:sz="4" w:space="0" w:color="auto"/>
            </w:tcBorders>
          </w:tcPr>
          <w:p w14:paraId="000E14BD" w14:textId="77777777" w:rsidR="002E61E6" w:rsidRDefault="00CC70F3">
            <w:pPr>
              <w:adjustRightInd w:val="0"/>
              <w:snapToGrid w:val="0"/>
              <w:rPr>
                <w:rFonts w:ascii="Calibri" w:hAnsi="Calibri" w:cs="Calibri"/>
                <w:i/>
                <w:sz w:val="24"/>
                <w:szCs w:val="24"/>
              </w:rPr>
            </w:pPr>
            <w:r>
              <w:rPr>
                <w:rFonts w:ascii="Calibri" w:hAnsi="Calibri" w:cs="Calibri" w:hint="eastAsia"/>
                <w:sz w:val="24"/>
                <w:szCs w:val="24"/>
              </w:rPr>
              <w:t>Age</w:t>
            </w:r>
          </w:p>
        </w:tc>
        <w:tc>
          <w:tcPr>
            <w:tcW w:w="1814" w:type="dxa"/>
            <w:tcBorders>
              <w:top w:val="single" w:sz="4" w:space="0" w:color="auto"/>
            </w:tcBorders>
          </w:tcPr>
          <w:p w14:paraId="373E424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56.0(45.0,64.0)</w:t>
            </w:r>
          </w:p>
        </w:tc>
        <w:tc>
          <w:tcPr>
            <w:tcW w:w="2036" w:type="dxa"/>
            <w:tcBorders>
              <w:top w:val="single" w:sz="4" w:space="0" w:color="auto"/>
            </w:tcBorders>
          </w:tcPr>
          <w:p w14:paraId="6A811FF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56.0(45.0,64.0)</w:t>
            </w:r>
          </w:p>
        </w:tc>
        <w:tc>
          <w:tcPr>
            <w:tcW w:w="1780" w:type="dxa"/>
            <w:tcBorders>
              <w:top w:val="single" w:sz="4" w:space="0" w:color="auto"/>
            </w:tcBorders>
          </w:tcPr>
          <w:p w14:paraId="76B4387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 xml:space="preserve">t </w:t>
            </w:r>
            <w:r>
              <w:rPr>
                <w:rFonts w:ascii="Calibri" w:hAnsi="Calibri" w:cs="Calibri" w:hint="eastAsia"/>
                <w:sz w:val="24"/>
                <w:szCs w:val="24"/>
              </w:rPr>
              <w:t>＜</w:t>
            </w:r>
            <w:r>
              <w:rPr>
                <w:rFonts w:ascii="Calibri" w:hAnsi="Calibri" w:cs="Calibri" w:hint="eastAsia"/>
                <w:sz w:val="24"/>
                <w:szCs w:val="24"/>
              </w:rPr>
              <w:t xml:space="preserve"> 0.0001</w:t>
            </w:r>
          </w:p>
        </w:tc>
        <w:tc>
          <w:tcPr>
            <w:tcW w:w="1079" w:type="dxa"/>
            <w:tcBorders>
              <w:top w:val="single" w:sz="4" w:space="0" w:color="auto"/>
            </w:tcBorders>
          </w:tcPr>
          <w:p w14:paraId="7AE7497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t>
            </w:r>
            <w:r>
              <w:rPr>
                <w:rFonts w:ascii="Calibri" w:hAnsi="Calibri" w:cs="Calibri" w:hint="eastAsia"/>
                <w:sz w:val="24"/>
                <w:szCs w:val="24"/>
              </w:rPr>
              <w:t>0.999</w:t>
            </w:r>
          </w:p>
        </w:tc>
      </w:tr>
      <w:tr w:rsidR="002E61E6" w14:paraId="7887B865" w14:textId="77777777">
        <w:tc>
          <w:tcPr>
            <w:tcW w:w="1710" w:type="dxa"/>
            <w:vMerge/>
            <w:tcBorders>
              <w:bottom w:val="single" w:sz="4" w:space="0" w:color="auto"/>
            </w:tcBorders>
          </w:tcPr>
          <w:p w14:paraId="2D94BF15" w14:textId="77777777" w:rsidR="002E61E6" w:rsidRDefault="002E61E6">
            <w:pPr>
              <w:adjustRightInd w:val="0"/>
              <w:snapToGrid w:val="0"/>
              <w:rPr>
                <w:rFonts w:ascii="Calibri" w:hAnsi="Calibri" w:cs="Calibri"/>
                <w:sz w:val="24"/>
                <w:szCs w:val="24"/>
              </w:rPr>
            </w:pPr>
          </w:p>
        </w:tc>
        <w:tc>
          <w:tcPr>
            <w:tcW w:w="1666" w:type="dxa"/>
            <w:tcBorders>
              <w:bottom w:val="single" w:sz="4" w:space="0" w:color="auto"/>
            </w:tcBorders>
          </w:tcPr>
          <w:p w14:paraId="3E734C5D" w14:textId="77777777" w:rsidR="002E61E6" w:rsidRDefault="00CC70F3">
            <w:pPr>
              <w:adjustRightInd w:val="0"/>
              <w:snapToGrid w:val="0"/>
              <w:rPr>
                <w:rFonts w:ascii="Calibri" w:hAnsi="Calibri" w:cs="Calibri"/>
                <w:sz w:val="24"/>
                <w:szCs w:val="24"/>
              </w:rPr>
            </w:pPr>
            <w:r>
              <w:rPr>
                <w:rFonts w:ascii="Calibri" w:hAnsi="Calibri" w:cs="Calibri"/>
                <w:sz w:val="24"/>
                <w:szCs w:val="24"/>
              </w:rPr>
              <w:t xml:space="preserve">Sex </w:t>
            </w:r>
            <w:r>
              <w:rPr>
                <w:rFonts w:ascii="Calibri" w:hAnsi="Calibri" w:cs="Calibri" w:hint="eastAsia"/>
                <w:sz w:val="24"/>
                <w:szCs w:val="24"/>
              </w:rPr>
              <w:t>,n(%)</w:t>
            </w:r>
          </w:p>
          <w:p w14:paraId="68456D6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Female / Male</w:t>
            </w:r>
          </w:p>
        </w:tc>
        <w:tc>
          <w:tcPr>
            <w:tcW w:w="1814" w:type="dxa"/>
            <w:tcBorders>
              <w:bottom w:val="single" w:sz="4" w:space="0" w:color="auto"/>
            </w:tcBorders>
          </w:tcPr>
          <w:p w14:paraId="4A836F5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106(33.0)/215(67.0)</w:t>
            </w:r>
          </w:p>
        </w:tc>
        <w:tc>
          <w:tcPr>
            <w:tcW w:w="2036" w:type="dxa"/>
            <w:tcBorders>
              <w:bottom w:val="single" w:sz="4" w:space="0" w:color="auto"/>
            </w:tcBorders>
          </w:tcPr>
          <w:p w14:paraId="2F537C2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212(33.0)/430(67.0)</w:t>
            </w:r>
          </w:p>
        </w:tc>
        <w:tc>
          <w:tcPr>
            <w:tcW w:w="1780" w:type="dxa"/>
            <w:tcBorders>
              <w:bottom w:val="single" w:sz="4" w:space="0" w:color="auto"/>
            </w:tcBorders>
          </w:tcPr>
          <w:p w14:paraId="30CDCCD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χ²</w:t>
            </w:r>
            <w:r>
              <w:rPr>
                <w:rFonts w:ascii="Calibri" w:hAnsi="Calibri" w:cs="Calibri" w:hint="eastAsia"/>
                <w:sz w:val="24"/>
                <w:szCs w:val="24"/>
              </w:rPr>
              <w:t xml:space="preserve"> </w:t>
            </w:r>
            <w:r>
              <w:rPr>
                <w:rFonts w:ascii="Calibri" w:hAnsi="Calibri" w:cs="Calibri" w:hint="eastAsia"/>
                <w:sz w:val="24"/>
                <w:szCs w:val="24"/>
              </w:rPr>
              <w:t>＜</w:t>
            </w:r>
            <w:r>
              <w:rPr>
                <w:rFonts w:ascii="Calibri" w:hAnsi="Calibri" w:cs="Calibri" w:hint="eastAsia"/>
                <w:sz w:val="24"/>
                <w:szCs w:val="24"/>
              </w:rPr>
              <w:t xml:space="preserve"> 0.0001</w:t>
            </w:r>
          </w:p>
        </w:tc>
        <w:tc>
          <w:tcPr>
            <w:tcW w:w="1079" w:type="dxa"/>
            <w:tcBorders>
              <w:bottom w:val="single" w:sz="4" w:space="0" w:color="auto"/>
            </w:tcBorders>
          </w:tcPr>
          <w:p w14:paraId="623724B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w:t>
            </w:r>
            <w:r>
              <w:rPr>
                <w:rFonts w:ascii="Calibri" w:hAnsi="Calibri" w:cs="Calibri" w:hint="eastAsia"/>
                <w:sz w:val="24"/>
                <w:szCs w:val="24"/>
              </w:rPr>
              <w:t>0.999</w:t>
            </w:r>
          </w:p>
        </w:tc>
      </w:tr>
    </w:tbl>
    <w:p w14:paraId="09BA04F0" w14:textId="77777777" w:rsidR="002E61E6" w:rsidRDefault="00CC70F3">
      <w:pPr>
        <w:adjustRightInd w:val="0"/>
        <w:snapToGrid w:val="0"/>
        <w:spacing w:line="360" w:lineRule="auto"/>
        <w:rPr>
          <w:rFonts w:ascii="Calibri" w:hAnsi="Calibri" w:cs="Calibri"/>
          <w:sz w:val="24"/>
          <w:szCs w:val="24"/>
        </w:rPr>
      </w:pPr>
      <w:r>
        <w:rPr>
          <w:rFonts w:ascii="Calibri" w:hAnsi="Calibri" w:cs="Calibri"/>
          <w:b/>
          <w:bCs/>
          <w:sz w:val="24"/>
          <w:szCs w:val="24"/>
        </w:rPr>
        <w:t>Abbreviations</w:t>
      </w:r>
      <w:r>
        <w:rPr>
          <w:rFonts w:ascii="Calibri" w:hAnsi="Calibri" w:cs="Calibri"/>
          <w:sz w:val="24"/>
          <w:szCs w:val="24"/>
        </w:rPr>
        <w:t>:</w:t>
      </w:r>
      <w:r>
        <w:rPr>
          <w:rFonts w:ascii="Calibri" w:hAnsi="Calibri" w:cs="Calibri" w:hint="eastAsia"/>
          <w:sz w:val="24"/>
          <w:szCs w:val="24"/>
        </w:rPr>
        <w:t xml:space="preserve"> HTN, Hypertension; IBD, Inflammatory Bowel Disease; MDD, Major Depressive Disorder.</w:t>
      </w:r>
    </w:p>
    <w:p w14:paraId="405C239C" w14:textId="77777777" w:rsidR="002E61E6" w:rsidRDefault="00CC70F3">
      <w:pPr>
        <w:adjustRightInd w:val="0"/>
        <w:snapToGrid w:val="0"/>
        <w:spacing w:line="360" w:lineRule="auto"/>
        <w:rPr>
          <w:rFonts w:ascii="Calibri" w:hAnsi="Calibri" w:cs="Calibri"/>
          <w:sz w:val="24"/>
          <w:szCs w:val="24"/>
        </w:rPr>
      </w:pPr>
      <w:r>
        <w:rPr>
          <w:rFonts w:ascii="Calibri" w:hAnsi="Calibri" w:cs="Calibri" w:hint="eastAsia"/>
          <w:b/>
          <w:bCs/>
          <w:sz w:val="24"/>
          <w:szCs w:val="24"/>
        </w:rPr>
        <w:t>Note</w:t>
      </w:r>
      <w:r>
        <w:rPr>
          <w:rFonts w:ascii="Calibri" w:hAnsi="Calibri" w:cs="Calibri" w:hint="eastAsia"/>
          <w:sz w:val="24"/>
          <w:szCs w:val="24"/>
        </w:rPr>
        <w:t xml:space="preserve">: For hypertension, the control group includes all participants without hypertension. For Stroke, IBD, and MDD, the control group consists of healthy participants matched 1:2 to the Present group on sex and age. For variables with incomplete data, the valid sample sizes are indicated in parentheses after the variable name (format: n = [condition group] / [control group]). Continuous variables were compared using the two-sample </w:t>
      </w:r>
      <w:r>
        <w:rPr>
          <w:rFonts w:ascii="Calibri" w:hAnsi="Calibri" w:cs="Calibri" w:hint="eastAsia"/>
          <w:i/>
          <w:iCs/>
          <w:sz w:val="24"/>
          <w:szCs w:val="24"/>
        </w:rPr>
        <w:t>t</w:t>
      </w:r>
      <w:r>
        <w:rPr>
          <w:rFonts w:ascii="Calibri" w:hAnsi="Calibri" w:cs="Calibri" w:hint="eastAsia"/>
          <w:sz w:val="24"/>
          <w:szCs w:val="24"/>
        </w:rPr>
        <w:t>-test or the Mann-Whitney U test, as appropriate. Categorical variables were compared using the Chi-square test.</w:t>
      </w:r>
    </w:p>
    <w:p w14:paraId="29CEE8E5" w14:textId="77777777" w:rsidR="002E61E6" w:rsidRDefault="002E61E6">
      <w:pPr>
        <w:adjustRightInd w:val="0"/>
        <w:snapToGrid w:val="0"/>
        <w:spacing w:line="360" w:lineRule="auto"/>
        <w:rPr>
          <w:rFonts w:ascii="Calibri" w:hAnsi="Calibri" w:cs="Calibri"/>
          <w:sz w:val="24"/>
        </w:rPr>
        <w:sectPr w:rsidR="002E61E6">
          <w:pgSz w:w="11906" w:h="16838"/>
          <w:pgMar w:top="1440" w:right="1800" w:bottom="1440" w:left="1800" w:header="851" w:footer="992" w:gutter="0"/>
          <w:cols w:space="425"/>
          <w:docGrid w:type="lines" w:linePitch="312"/>
        </w:sectPr>
      </w:pPr>
    </w:p>
    <w:p w14:paraId="01C96F23" w14:textId="77777777" w:rsidR="002E61E6" w:rsidRDefault="00CC70F3">
      <w:pPr>
        <w:adjustRightInd w:val="0"/>
        <w:snapToGrid w:val="0"/>
        <w:spacing w:line="360" w:lineRule="auto"/>
        <w:rPr>
          <w:rFonts w:ascii="Calibri" w:hAnsi="Calibri" w:cs="Calibri"/>
          <w:b/>
          <w:sz w:val="24"/>
          <w:szCs w:val="24"/>
        </w:rPr>
      </w:pPr>
      <w:r>
        <w:rPr>
          <w:rFonts w:ascii="Calibri" w:hAnsi="Calibri" w:cs="Calibri"/>
          <w:b/>
          <w:sz w:val="24"/>
          <w:szCs w:val="24"/>
        </w:rPr>
        <w:lastRenderedPageBreak/>
        <w:t>Table S</w:t>
      </w:r>
      <w:r>
        <w:rPr>
          <w:rFonts w:ascii="Calibri" w:hAnsi="Calibri" w:cs="Calibri" w:hint="eastAsia"/>
          <w:b/>
          <w:sz w:val="24"/>
          <w:szCs w:val="24"/>
        </w:rPr>
        <w:t>3</w:t>
      </w:r>
      <w:r>
        <w:rPr>
          <w:rFonts w:ascii="Calibri" w:hAnsi="Calibri" w:cs="Calibri"/>
          <w:b/>
          <w:sz w:val="24"/>
          <w:szCs w:val="24"/>
        </w:rPr>
        <w:t xml:space="preserve">. </w:t>
      </w:r>
      <w:r>
        <w:rPr>
          <w:rFonts w:ascii="Calibri" w:hAnsi="Calibri" w:cs="Calibri"/>
          <w:sz w:val="24"/>
          <w:szCs w:val="24"/>
        </w:rPr>
        <w:t xml:space="preserve">Scan parameters of </w:t>
      </w:r>
      <w:r>
        <w:rPr>
          <w:rFonts w:ascii="Calibri" w:hAnsi="Calibri" w:cs="Calibri" w:hint="eastAsia"/>
          <w:sz w:val="24"/>
          <w:szCs w:val="24"/>
        </w:rPr>
        <w:t>CT</w:t>
      </w:r>
      <w:r>
        <w:rPr>
          <w:rFonts w:ascii="Calibri" w:hAnsi="Calibri" w:cs="Calibri"/>
          <w:sz w:val="24"/>
          <w:szCs w:val="24"/>
        </w:rPr>
        <w:t xml:space="preserve"> data for each center.</w:t>
      </w:r>
    </w:p>
    <w:tbl>
      <w:tblPr>
        <w:tblStyle w:val="ae"/>
        <w:tblW w:w="11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
        <w:gridCol w:w="1691"/>
        <w:gridCol w:w="1097"/>
        <w:gridCol w:w="1212"/>
        <w:gridCol w:w="761"/>
        <w:gridCol w:w="685"/>
        <w:gridCol w:w="1032"/>
        <w:gridCol w:w="761"/>
        <w:gridCol w:w="955"/>
        <w:gridCol w:w="1120"/>
        <w:gridCol w:w="993"/>
      </w:tblGrid>
      <w:tr w:rsidR="002E61E6" w14:paraId="40B00169" w14:textId="77777777">
        <w:trPr>
          <w:jc w:val="center"/>
        </w:trPr>
        <w:tc>
          <w:tcPr>
            <w:tcW w:w="719" w:type="dxa"/>
            <w:tcBorders>
              <w:top w:val="single" w:sz="4" w:space="0" w:color="auto"/>
              <w:bottom w:val="single" w:sz="4" w:space="0" w:color="auto"/>
            </w:tcBorders>
          </w:tcPr>
          <w:p w14:paraId="27B9524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Center</w:t>
            </w:r>
          </w:p>
        </w:tc>
        <w:tc>
          <w:tcPr>
            <w:tcW w:w="1691" w:type="dxa"/>
            <w:tcBorders>
              <w:top w:val="single" w:sz="4" w:space="0" w:color="auto"/>
              <w:bottom w:val="single" w:sz="4" w:space="0" w:color="auto"/>
            </w:tcBorders>
          </w:tcPr>
          <w:p w14:paraId="0B9743D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Scanner</w:t>
            </w:r>
          </w:p>
        </w:tc>
        <w:tc>
          <w:tcPr>
            <w:tcW w:w="1097" w:type="dxa"/>
            <w:tcBorders>
              <w:top w:val="single" w:sz="4" w:space="0" w:color="auto"/>
              <w:bottom w:val="single" w:sz="4" w:space="0" w:color="auto"/>
            </w:tcBorders>
          </w:tcPr>
          <w:p w14:paraId="4512873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Tube Voltage</w:t>
            </w:r>
            <w:r>
              <w:rPr>
                <w:rFonts w:ascii="Calibri" w:hAnsi="Calibri" w:cs="Calibri" w:hint="eastAsia"/>
                <w:sz w:val="24"/>
                <w:szCs w:val="24"/>
              </w:rPr>
              <w:t>（</w:t>
            </w:r>
            <w:r>
              <w:rPr>
                <w:rFonts w:ascii="Calibri" w:hAnsi="Calibri" w:cs="Calibri" w:hint="eastAsia"/>
                <w:sz w:val="24"/>
                <w:szCs w:val="24"/>
              </w:rPr>
              <w:t>kV</w:t>
            </w:r>
            <w:r>
              <w:rPr>
                <w:rFonts w:ascii="Calibri" w:hAnsi="Calibri" w:cs="Calibri" w:hint="eastAsia"/>
                <w:sz w:val="24"/>
                <w:szCs w:val="24"/>
              </w:rPr>
              <w:t>）</w:t>
            </w:r>
          </w:p>
        </w:tc>
        <w:tc>
          <w:tcPr>
            <w:tcW w:w="1212" w:type="dxa"/>
            <w:tcBorders>
              <w:top w:val="single" w:sz="4" w:space="0" w:color="auto"/>
              <w:bottom w:val="single" w:sz="4" w:space="0" w:color="auto"/>
            </w:tcBorders>
          </w:tcPr>
          <w:p w14:paraId="72DA295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Tube Current</w:t>
            </w:r>
          </w:p>
          <w:p w14:paraId="3670B8B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(mA)</w:t>
            </w:r>
          </w:p>
        </w:tc>
        <w:tc>
          <w:tcPr>
            <w:tcW w:w="761" w:type="dxa"/>
            <w:tcBorders>
              <w:top w:val="single" w:sz="4" w:space="0" w:color="auto"/>
              <w:bottom w:val="single" w:sz="4" w:space="0" w:color="auto"/>
            </w:tcBorders>
          </w:tcPr>
          <w:p w14:paraId="1D6AEA5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Scan Mode</w:t>
            </w:r>
          </w:p>
        </w:tc>
        <w:tc>
          <w:tcPr>
            <w:tcW w:w="685" w:type="dxa"/>
            <w:tcBorders>
              <w:top w:val="single" w:sz="4" w:space="0" w:color="auto"/>
              <w:bottom w:val="single" w:sz="4" w:space="0" w:color="auto"/>
            </w:tcBorders>
          </w:tcPr>
          <w:p w14:paraId="29AC1B3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Pitch</w:t>
            </w:r>
          </w:p>
        </w:tc>
        <w:tc>
          <w:tcPr>
            <w:tcW w:w="1032" w:type="dxa"/>
            <w:tcBorders>
              <w:top w:val="single" w:sz="4" w:space="0" w:color="auto"/>
              <w:bottom w:val="single" w:sz="4" w:space="0" w:color="auto"/>
            </w:tcBorders>
          </w:tcPr>
          <w:p w14:paraId="4A9CD52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Reconstruction Slice Thickness</w:t>
            </w:r>
          </w:p>
          <w:p w14:paraId="7DA9767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(mm)</w:t>
            </w:r>
          </w:p>
        </w:tc>
        <w:tc>
          <w:tcPr>
            <w:tcW w:w="761" w:type="dxa"/>
            <w:tcBorders>
              <w:top w:val="single" w:sz="4" w:space="0" w:color="auto"/>
              <w:bottom w:val="single" w:sz="4" w:space="0" w:color="auto"/>
            </w:tcBorders>
          </w:tcPr>
          <w:p w14:paraId="6933338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Reconstruction Interval</w:t>
            </w:r>
          </w:p>
          <w:p w14:paraId="6C4DDDE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(mm)</w:t>
            </w:r>
          </w:p>
        </w:tc>
        <w:tc>
          <w:tcPr>
            <w:tcW w:w="955" w:type="dxa"/>
            <w:tcBorders>
              <w:top w:val="single" w:sz="4" w:space="0" w:color="auto"/>
              <w:bottom w:val="single" w:sz="4" w:space="0" w:color="auto"/>
            </w:tcBorders>
          </w:tcPr>
          <w:p w14:paraId="024792E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Reconstruction Algorithm</w:t>
            </w:r>
          </w:p>
        </w:tc>
        <w:tc>
          <w:tcPr>
            <w:tcW w:w="1120" w:type="dxa"/>
            <w:tcBorders>
              <w:top w:val="single" w:sz="4" w:space="0" w:color="auto"/>
              <w:bottom w:val="single" w:sz="4" w:space="0" w:color="auto"/>
            </w:tcBorders>
          </w:tcPr>
          <w:p w14:paraId="0EDC996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Recon FOV</w:t>
            </w:r>
          </w:p>
          <w:p w14:paraId="3FF55E8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(mm)</w:t>
            </w:r>
          </w:p>
        </w:tc>
        <w:tc>
          <w:tcPr>
            <w:tcW w:w="993" w:type="dxa"/>
            <w:tcBorders>
              <w:top w:val="single" w:sz="4" w:space="0" w:color="auto"/>
              <w:bottom w:val="single" w:sz="4" w:space="0" w:color="auto"/>
            </w:tcBorders>
          </w:tcPr>
          <w:p w14:paraId="43376F2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Reconstruction Matrix</w:t>
            </w:r>
          </w:p>
        </w:tc>
      </w:tr>
      <w:tr w:rsidR="002E61E6" w14:paraId="159858E1" w14:textId="77777777">
        <w:trPr>
          <w:jc w:val="center"/>
        </w:trPr>
        <w:tc>
          <w:tcPr>
            <w:tcW w:w="719" w:type="dxa"/>
            <w:vMerge w:val="restart"/>
            <w:tcBorders>
              <w:top w:val="single" w:sz="4" w:space="0" w:color="auto"/>
            </w:tcBorders>
          </w:tcPr>
          <w:p w14:paraId="3B32F59B" w14:textId="77777777" w:rsidR="002E61E6" w:rsidRDefault="00CC70F3">
            <w:pPr>
              <w:adjustRightInd w:val="0"/>
              <w:snapToGrid w:val="0"/>
              <w:rPr>
                <w:rFonts w:ascii="Calibri" w:hAnsi="Calibri" w:cs="Calibri"/>
                <w:sz w:val="24"/>
                <w:szCs w:val="24"/>
              </w:rPr>
            </w:pPr>
            <w:r>
              <w:rPr>
                <w:rFonts w:ascii="Calibri" w:hAnsi="Calibri" w:cs="Calibri"/>
                <w:sz w:val="24"/>
                <w:szCs w:val="24"/>
              </w:rPr>
              <w:t>NJU</w:t>
            </w:r>
          </w:p>
        </w:tc>
        <w:tc>
          <w:tcPr>
            <w:tcW w:w="1691" w:type="dxa"/>
            <w:tcBorders>
              <w:top w:val="single" w:sz="4" w:space="0" w:color="auto"/>
              <w:bottom w:val="single" w:sz="4" w:space="0" w:color="auto"/>
            </w:tcBorders>
          </w:tcPr>
          <w:p w14:paraId="2D051AB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SIEMENS,</w:t>
            </w:r>
          </w:p>
          <w:p w14:paraId="37DDDAE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SOMATOM Definition Flash</w:t>
            </w:r>
          </w:p>
        </w:tc>
        <w:tc>
          <w:tcPr>
            <w:tcW w:w="1097" w:type="dxa"/>
            <w:tcBorders>
              <w:top w:val="single" w:sz="4" w:space="0" w:color="auto"/>
              <w:bottom w:val="single" w:sz="4" w:space="0" w:color="auto"/>
            </w:tcBorders>
          </w:tcPr>
          <w:p w14:paraId="5523D19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120</w:t>
            </w:r>
          </w:p>
        </w:tc>
        <w:tc>
          <w:tcPr>
            <w:tcW w:w="1212" w:type="dxa"/>
            <w:tcBorders>
              <w:top w:val="single" w:sz="4" w:space="0" w:color="auto"/>
              <w:bottom w:val="single" w:sz="4" w:space="0" w:color="auto"/>
            </w:tcBorders>
          </w:tcPr>
          <w:p w14:paraId="5A2D845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p w14:paraId="1F3B1E0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CARE Dose 4D</w:t>
            </w:r>
          </w:p>
        </w:tc>
        <w:tc>
          <w:tcPr>
            <w:tcW w:w="761" w:type="dxa"/>
            <w:tcBorders>
              <w:top w:val="single" w:sz="4" w:space="0" w:color="auto"/>
              <w:bottom w:val="single" w:sz="4" w:space="0" w:color="auto"/>
            </w:tcBorders>
          </w:tcPr>
          <w:p w14:paraId="39FBC84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0B3E846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w:t>
            </w:r>
          </w:p>
        </w:tc>
        <w:tc>
          <w:tcPr>
            <w:tcW w:w="1032" w:type="dxa"/>
            <w:tcBorders>
              <w:top w:val="single" w:sz="4" w:space="0" w:color="auto"/>
              <w:bottom w:val="single" w:sz="4" w:space="0" w:color="auto"/>
            </w:tcBorders>
          </w:tcPr>
          <w:p w14:paraId="78699FD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761" w:type="dxa"/>
            <w:tcBorders>
              <w:top w:val="single" w:sz="4" w:space="0" w:color="auto"/>
              <w:bottom w:val="single" w:sz="4" w:space="0" w:color="auto"/>
            </w:tcBorders>
          </w:tcPr>
          <w:p w14:paraId="07258E5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955" w:type="dxa"/>
            <w:tcBorders>
              <w:top w:val="single" w:sz="4" w:space="0" w:color="auto"/>
              <w:bottom w:val="single" w:sz="4" w:space="0" w:color="auto"/>
            </w:tcBorders>
          </w:tcPr>
          <w:p w14:paraId="46D3537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B31f</w:t>
            </w:r>
          </w:p>
        </w:tc>
        <w:tc>
          <w:tcPr>
            <w:tcW w:w="1120" w:type="dxa"/>
            <w:tcBorders>
              <w:top w:val="single" w:sz="4" w:space="0" w:color="auto"/>
              <w:bottom w:val="single" w:sz="4" w:space="0" w:color="auto"/>
            </w:tcBorders>
          </w:tcPr>
          <w:p w14:paraId="3436A3C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2F34BF3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r w:rsidR="002E61E6" w14:paraId="55C4ACF1" w14:textId="77777777">
        <w:trPr>
          <w:jc w:val="center"/>
        </w:trPr>
        <w:tc>
          <w:tcPr>
            <w:tcW w:w="719" w:type="dxa"/>
            <w:vMerge/>
          </w:tcPr>
          <w:p w14:paraId="1096768C" w14:textId="77777777" w:rsidR="002E61E6" w:rsidRDefault="002E61E6">
            <w:pPr>
              <w:adjustRightInd w:val="0"/>
              <w:snapToGrid w:val="0"/>
              <w:rPr>
                <w:rFonts w:ascii="Calibri" w:hAnsi="Calibri" w:cs="Calibri"/>
                <w:sz w:val="24"/>
                <w:szCs w:val="24"/>
              </w:rPr>
            </w:pPr>
          </w:p>
        </w:tc>
        <w:tc>
          <w:tcPr>
            <w:tcW w:w="1691" w:type="dxa"/>
            <w:tcBorders>
              <w:top w:val="single" w:sz="4" w:space="0" w:color="auto"/>
              <w:bottom w:val="single" w:sz="4" w:space="0" w:color="auto"/>
            </w:tcBorders>
          </w:tcPr>
          <w:p w14:paraId="774EA54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SIEMENS,</w:t>
            </w:r>
          </w:p>
          <w:p w14:paraId="1F27C5D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SOMATOM Definition</w:t>
            </w:r>
          </w:p>
        </w:tc>
        <w:tc>
          <w:tcPr>
            <w:tcW w:w="1097" w:type="dxa"/>
            <w:tcBorders>
              <w:top w:val="single" w:sz="4" w:space="0" w:color="auto"/>
              <w:bottom w:val="single" w:sz="4" w:space="0" w:color="auto"/>
            </w:tcBorders>
          </w:tcPr>
          <w:p w14:paraId="53DDF81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120</w:t>
            </w:r>
          </w:p>
        </w:tc>
        <w:tc>
          <w:tcPr>
            <w:tcW w:w="1212" w:type="dxa"/>
            <w:tcBorders>
              <w:top w:val="single" w:sz="4" w:space="0" w:color="auto"/>
              <w:bottom w:val="single" w:sz="4" w:space="0" w:color="auto"/>
            </w:tcBorders>
          </w:tcPr>
          <w:p w14:paraId="05825CA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p w14:paraId="752A0AA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CARE Dose 4D</w:t>
            </w:r>
          </w:p>
        </w:tc>
        <w:tc>
          <w:tcPr>
            <w:tcW w:w="761" w:type="dxa"/>
            <w:tcBorders>
              <w:top w:val="single" w:sz="4" w:space="0" w:color="auto"/>
              <w:bottom w:val="single" w:sz="4" w:space="0" w:color="auto"/>
            </w:tcBorders>
          </w:tcPr>
          <w:p w14:paraId="68E860AB"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35D1677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w:t>
            </w:r>
          </w:p>
        </w:tc>
        <w:tc>
          <w:tcPr>
            <w:tcW w:w="1032" w:type="dxa"/>
            <w:tcBorders>
              <w:top w:val="single" w:sz="4" w:space="0" w:color="auto"/>
              <w:bottom w:val="single" w:sz="4" w:space="0" w:color="auto"/>
            </w:tcBorders>
          </w:tcPr>
          <w:p w14:paraId="3D7A6CC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761" w:type="dxa"/>
            <w:tcBorders>
              <w:top w:val="single" w:sz="4" w:space="0" w:color="auto"/>
              <w:bottom w:val="single" w:sz="4" w:space="0" w:color="auto"/>
            </w:tcBorders>
          </w:tcPr>
          <w:p w14:paraId="1CAB415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955" w:type="dxa"/>
            <w:tcBorders>
              <w:top w:val="single" w:sz="4" w:space="0" w:color="auto"/>
              <w:bottom w:val="single" w:sz="4" w:space="0" w:color="auto"/>
            </w:tcBorders>
          </w:tcPr>
          <w:p w14:paraId="70F691E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B30f</w:t>
            </w:r>
          </w:p>
        </w:tc>
        <w:tc>
          <w:tcPr>
            <w:tcW w:w="1120" w:type="dxa"/>
            <w:tcBorders>
              <w:top w:val="single" w:sz="4" w:space="0" w:color="auto"/>
              <w:bottom w:val="single" w:sz="4" w:space="0" w:color="auto"/>
            </w:tcBorders>
          </w:tcPr>
          <w:p w14:paraId="3E4828F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7157F0F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r w:rsidR="002E61E6" w14:paraId="7EAB6D13" w14:textId="77777777">
        <w:trPr>
          <w:jc w:val="center"/>
        </w:trPr>
        <w:tc>
          <w:tcPr>
            <w:tcW w:w="719" w:type="dxa"/>
            <w:vMerge/>
          </w:tcPr>
          <w:p w14:paraId="752B78C8" w14:textId="77777777" w:rsidR="002E61E6" w:rsidRDefault="002E61E6">
            <w:pPr>
              <w:adjustRightInd w:val="0"/>
              <w:snapToGrid w:val="0"/>
              <w:rPr>
                <w:rFonts w:ascii="Calibri" w:hAnsi="Calibri" w:cs="Calibri"/>
                <w:sz w:val="24"/>
                <w:szCs w:val="24"/>
              </w:rPr>
            </w:pPr>
          </w:p>
        </w:tc>
        <w:tc>
          <w:tcPr>
            <w:tcW w:w="1691" w:type="dxa"/>
            <w:tcBorders>
              <w:top w:val="single" w:sz="4" w:space="0" w:color="auto"/>
              <w:bottom w:val="single" w:sz="4" w:space="0" w:color="auto"/>
            </w:tcBorders>
          </w:tcPr>
          <w:p w14:paraId="1FC58BB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Anke,</w:t>
            </w:r>
          </w:p>
          <w:p w14:paraId="788CC2A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ANATOM 32 Fit Es</w:t>
            </w:r>
          </w:p>
        </w:tc>
        <w:tc>
          <w:tcPr>
            <w:tcW w:w="1097" w:type="dxa"/>
            <w:tcBorders>
              <w:top w:val="single" w:sz="4" w:space="0" w:color="auto"/>
              <w:bottom w:val="single" w:sz="4" w:space="0" w:color="auto"/>
            </w:tcBorders>
          </w:tcPr>
          <w:p w14:paraId="4B14EAE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120</w:t>
            </w:r>
          </w:p>
        </w:tc>
        <w:tc>
          <w:tcPr>
            <w:tcW w:w="1212" w:type="dxa"/>
            <w:tcBorders>
              <w:top w:val="single" w:sz="4" w:space="0" w:color="auto"/>
              <w:bottom w:val="single" w:sz="4" w:space="0" w:color="auto"/>
            </w:tcBorders>
          </w:tcPr>
          <w:p w14:paraId="7C8425D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tc>
        <w:tc>
          <w:tcPr>
            <w:tcW w:w="761" w:type="dxa"/>
            <w:tcBorders>
              <w:top w:val="single" w:sz="4" w:space="0" w:color="auto"/>
              <w:bottom w:val="single" w:sz="4" w:space="0" w:color="auto"/>
            </w:tcBorders>
          </w:tcPr>
          <w:p w14:paraId="74AC69F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156B1AC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1.4</w:t>
            </w:r>
          </w:p>
        </w:tc>
        <w:tc>
          <w:tcPr>
            <w:tcW w:w="1032" w:type="dxa"/>
            <w:tcBorders>
              <w:top w:val="single" w:sz="4" w:space="0" w:color="auto"/>
              <w:bottom w:val="single" w:sz="4" w:space="0" w:color="auto"/>
            </w:tcBorders>
          </w:tcPr>
          <w:p w14:paraId="48F0091B"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1.25</w:t>
            </w:r>
          </w:p>
        </w:tc>
        <w:tc>
          <w:tcPr>
            <w:tcW w:w="761" w:type="dxa"/>
            <w:tcBorders>
              <w:top w:val="single" w:sz="4" w:space="0" w:color="auto"/>
              <w:bottom w:val="single" w:sz="4" w:space="0" w:color="auto"/>
            </w:tcBorders>
          </w:tcPr>
          <w:p w14:paraId="3B9A3A7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1.25</w:t>
            </w:r>
          </w:p>
        </w:tc>
        <w:tc>
          <w:tcPr>
            <w:tcW w:w="955" w:type="dxa"/>
            <w:tcBorders>
              <w:top w:val="single" w:sz="4" w:space="0" w:color="auto"/>
              <w:bottom w:val="single" w:sz="4" w:space="0" w:color="auto"/>
            </w:tcBorders>
          </w:tcPr>
          <w:p w14:paraId="26C178B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Standard</w:t>
            </w:r>
          </w:p>
        </w:tc>
        <w:tc>
          <w:tcPr>
            <w:tcW w:w="1120" w:type="dxa"/>
            <w:tcBorders>
              <w:top w:val="single" w:sz="4" w:space="0" w:color="auto"/>
              <w:bottom w:val="single" w:sz="4" w:space="0" w:color="auto"/>
            </w:tcBorders>
          </w:tcPr>
          <w:p w14:paraId="673FDE2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1839DBA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r w:rsidR="002E61E6" w14:paraId="5E78AC8E" w14:textId="77777777">
        <w:trPr>
          <w:jc w:val="center"/>
        </w:trPr>
        <w:tc>
          <w:tcPr>
            <w:tcW w:w="719" w:type="dxa"/>
            <w:vMerge/>
          </w:tcPr>
          <w:p w14:paraId="11847DF2" w14:textId="77777777" w:rsidR="002E61E6" w:rsidRDefault="002E61E6">
            <w:pPr>
              <w:adjustRightInd w:val="0"/>
              <w:snapToGrid w:val="0"/>
              <w:rPr>
                <w:rFonts w:ascii="Calibri" w:hAnsi="Calibri" w:cs="Calibri"/>
                <w:sz w:val="24"/>
                <w:szCs w:val="24"/>
              </w:rPr>
            </w:pPr>
          </w:p>
        </w:tc>
        <w:tc>
          <w:tcPr>
            <w:tcW w:w="1691" w:type="dxa"/>
            <w:tcBorders>
              <w:top w:val="single" w:sz="4" w:space="0" w:color="auto"/>
              <w:bottom w:val="single" w:sz="4" w:space="0" w:color="auto"/>
            </w:tcBorders>
          </w:tcPr>
          <w:p w14:paraId="22E0732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SIEMENS,</w:t>
            </w:r>
          </w:p>
          <w:p w14:paraId="17AD4DA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 xml:space="preserve">SOMATOM Perspective </w:t>
            </w:r>
            <w:r>
              <w:rPr>
                <w:rFonts w:ascii="Calibri" w:hAnsi="Calibri" w:cs="Calibri" w:hint="eastAsia"/>
                <w:sz w:val="24"/>
                <w:szCs w:val="24"/>
              </w:rPr>
              <w:tab/>
            </w:r>
          </w:p>
        </w:tc>
        <w:tc>
          <w:tcPr>
            <w:tcW w:w="1097" w:type="dxa"/>
            <w:tcBorders>
              <w:top w:val="single" w:sz="4" w:space="0" w:color="auto"/>
              <w:bottom w:val="single" w:sz="4" w:space="0" w:color="auto"/>
            </w:tcBorders>
          </w:tcPr>
          <w:p w14:paraId="6E89780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130</w:t>
            </w:r>
          </w:p>
        </w:tc>
        <w:tc>
          <w:tcPr>
            <w:tcW w:w="1212" w:type="dxa"/>
            <w:tcBorders>
              <w:top w:val="single" w:sz="4" w:space="0" w:color="auto"/>
              <w:bottom w:val="single" w:sz="4" w:space="0" w:color="auto"/>
            </w:tcBorders>
          </w:tcPr>
          <w:p w14:paraId="2ACF903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p w14:paraId="77DD8EB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CARE Dose 4D</w:t>
            </w:r>
          </w:p>
        </w:tc>
        <w:tc>
          <w:tcPr>
            <w:tcW w:w="761" w:type="dxa"/>
            <w:tcBorders>
              <w:top w:val="single" w:sz="4" w:space="0" w:color="auto"/>
              <w:bottom w:val="single" w:sz="4" w:space="0" w:color="auto"/>
            </w:tcBorders>
          </w:tcPr>
          <w:p w14:paraId="09B9B7F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34D22C8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w:t>
            </w:r>
          </w:p>
        </w:tc>
        <w:tc>
          <w:tcPr>
            <w:tcW w:w="1032" w:type="dxa"/>
            <w:tcBorders>
              <w:top w:val="single" w:sz="4" w:space="0" w:color="auto"/>
              <w:bottom w:val="single" w:sz="4" w:space="0" w:color="auto"/>
            </w:tcBorders>
          </w:tcPr>
          <w:p w14:paraId="7E04308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761" w:type="dxa"/>
            <w:tcBorders>
              <w:top w:val="single" w:sz="4" w:space="0" w:color="auto"/>
              <w:bottom w:val="single" w:sz="4" w:space="0" w:color="auto"/>
            </w:tcBorders>
          </w:tcPr>
          <w:p w14:paraId="01C6AF4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955" w:type="dxa"/>
            <w:tcBorders>
              <w:top w:val="single" w:sz="4" w:space="0" w:color="auto"/>
              <w:bottom w:val="single" w:sz="4" w:space="0" w:color="auto"/>
            </w:tcBorders>
          </w:tcPr>
          <w:p w14:paraId="3E3F9AA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I31s</w:t>
            </w:r>
          </w:p>
        </w:tc>
        <w:tc>
          <w:tcPr>
            <w:tcW w:w="1120" w:type="dxa"/>
            <w:tcBorders>
              <w:top w:val="single" w:sz="4" w:space="0" w:color="auto"/>
              <w:bottom w:val="single" w:sz="4" w:space="0" w:color="auto"/>
            </w:tcBorders>
          </w:tcPr>
          <w:p w14:paraId="291CBA4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4E2437A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r w:rsidR="002E61E6" w14:paraId="71CD45F0" w14:textId="77777777">
        <w:trPr>
          <w:jc w:val="center"/>
        </w:trPr>
        <w:tc>
          <w:tcPr>
            <w:tcW w:w="719" w:type="dxa"/>
            <w:vMerge/>
          </w:tcPr>
          <w:p w14:paraId="5680B314" w14:textId="77777777" w:rsidR="002E61E6" w:rsidRDefault="002E61E6">
            <w:pPr>
              <w:adjustRightInd w:val="0"/>
              <w:snapToGrid w:val="0"/>
              <w:rPr>
                <w:rFonts w:ascii="Calibri" w:hAnsi="Calibri" w:cs="Calibri"/>
                <w:sz w:val="24"/>
                <w:szCs w:val="24"/>
              </w:rPr>
            </w:pPr>
          </w:p>
        </w:tc>
        <w:tc>
          <w:tcPr>
            <w:tcW w:w="1691" w:type="dxa"/>
            <w:tcBorders>
              <w:top w:val="single" w:sz="4" w:space="0" w:color="auto"/>
              <w:bottom w:val="single" w:sz="4" w:space="0" w:color="auto"/>
            </w:tcBorders>
          </w:tcPr>
          <w:p w14:paraId="2262EAE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UIH,</w:t>
            </w:r>
          </w:p>
          <w:p w14:paraId="47DA2ADB"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uCT 760</w:t>
            </w:r>
          </w:p>
        </w:tc>
        <w:tc>
          <w:tcPr>
            <w:tcW w:w="1097" w:type="dxa"/>
            <w:tcBorders>
              <w:top w:val="single" w:sz="4" w:space="0" w:color="auto"/>
              <w:bottom w:val="single" w:sz="4" w:space="0" w:color="auto"/>
            </w:tcBorders>
          </w:tcPr>
          <w:p w14:paraId="17AB015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120</w:t>
            </w:r>
          </w:p>
        </w:tc>
        <w:tc>
          <w:tcPr>
            <w:tcW w:w="1212" w:type="dxa"/>
            <w:tcBorders>
              <w:top w:val="single" w:sz="4" w:space="0" w:color="auto"/>
              <w:bottom w:val="single" w:sz="4" w:space="0" w:color="auto"/>
            </w:tcBorders>
          </w:tcPr>
          <w:p w14:paraId="165ED15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tc>
        <w:tc>
          <w:tcPr>
            <w:tcW w:w="761" w:type="dxa"/>
            <w:tcBorders>
              <w:top w:val="single" w:sz="4" w:space="0" w:color="auto"/>
              <w:bottom w:val="single" w:sz="4" w:space="0" w:color="auto"/>
            </w:tcBorders>
          </w:tcPr>
          <w:p w14:paraId="4E9146E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3658E48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1032" w:type="dxa"/>
            <w:tcBorders>
              <w:top w:val="single" w:sz="4" w:space="0" w:color="auto"/>
              <w:bottom w:val="single" w:sz="4" w:space="0" w:color="auto"/>
            </w:tcBorders>
          </w:tcPr>
          <w:p w14:paraId="0B43F12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761" w:type="dxa"/>
            <w:tcBorders>
              <w:top w:val="single" w:sz="4" w:space="0" w:color="auto"/>
              <w:bottom w:val="single" w:sz="4" w:space="0" w:color="auto"/>
            </w:tcBorders>
          </w:tcPr>
          <w:p w14:paraId="4886298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955" w:type="dxa"/>
            <w:tcBorders>
              <w:top w:val="single" w:sz="4" w:space="0" w:color="auto"/>
              <w:bottom w:val="single" w:sz="4" w:space="0" w:color="auto"/>
            </w:tcBorders>
          </w:tcPr>
          <w:p w14:paraId="5DF4C04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B SOFT B</w:t>
            </w:r>
          </w:p>
        </w:tc>
        <w:tc>
          <w:tcPr>
            <w:tcW w:w="1120" w:type="dxa"/>
            <w:tcBorders>
              <w:top w:val="single" w:sz="4" w:space="0" w:color="auto"/>
              <w:bottom w:val="single" w:sz="4" w:space="0" w:color="auto"/>
            </w:tcBorders>
          </w:tcPr>
          <w:p w14:paraId="1181CE5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3BD4E7C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r w:rsidR="002E61E6" w14:paraId="3D06346B" w14:textId="77777777">
        <w:trPr>
          <w:jc w:val="center"/>
        </w:trPr>
        <w:tc>
          <w:tcPr>
            <w:tcW w:w="719" w:type="dxa"/>
            <w:vMerge/>
            <w:tcBorders>
              <w:bottom w:val="single" w:sz="4" w:space="0" w:color="auto"/>
            </w:tcBorders>
          </w:tcPr>
          <w:p w14:paraId="6B00F74E" w14:textId="77777777" w:rsidR="002E61E6" w:rsidRDefault="002E61E6">
            <w:pPr>
              <w:adjustRightInd w:val="0"/>
              <w:snapToGrid w:val="0"/>
              <w:rPr>
                <w:rFonts w:ascii="Calibri" w:hAnsi="Calibri" w:cs="Calibri"/>
                <w:sz w:val="24"/>
                <w:szCs w:val="24"/>
              </w:rPr>
            </w:pPr>
          </w:p>
        </w:tc>
        <w:tc>
          <w:tcPr>
            <w:tcW w:w="1691" w:type="dxa"/>
            <w:tcBorders>
              <w:top w:val="single" w:sz="4" w:space="0" w:color="auto"/>
              <w:bottom w:val="single" w:sz="4" w:space="0" w:color="auto"/>
            </w:tcBorders>
          </w:tcPr>
          <w:p w14:paraId="1F1C539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NMS,</w:t>
            </w:r>
          </w:p>
          <w:p w14:paraId="1CBE884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NeuViz 128</w:t>
            </w:r>
          </w:p>
        </w:tc>
        <w:tc>
          <w:tcPr>
            <w:tcW w:w="1097" w:type="dxa"/>
            <w:tcBorders>
              <w:top w:val="single" w:sz="4" w:space="0" w:color="auto"/>
              <w:bottom w:val="single" w:sz="4" w:space="0" w:color="auto"/>
            </w:tcBorders>
          </w:tcPr>
          <w:p w14:paraId="547E611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120</w:t>
            </w:r>
          </w:p>
        </w:tc>
        <w:tc>
          <w:tcPr>
            <w:tcW w:w="1212" w:type="dxa"/>
            <w:tcBorders>
              <w:top w:val="single" w:sz="4" w:space="0" w:color="auto"/>
              <w:bottom w:val="single" w:sz="4" w:space="0" w:color="auto"/>
            </w:tcBorders>
          </w:tcPr>
          <w:p w14:paraId="0F5F4E4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p w14:paraId="564BBA7C" w14:textId="77777777" w:rsidR="002E61E6" w:rsidRDefault="002E61E6">
            <w:pPr>
              <w:adjustRightInd w:val="0"/>
              <w:snapToGrid w:val="0"/>
              <w:rPr>
                <w:rFonts w:ascii="Calibri" w:hAnsi="Calibri" w:cs="Calibri"/>
                <w:sz w:val="24"/>
                <w:szCs w:val="24"/>
              </w:rPr>
            </w:pPr>
          </w:p>
        </w:tc>
        <w:tc>
          <w:tcPr>
            <w:tcW w:w="761" w:type="dxa"/>
            <w:tcBorders>
              <w:top w:val="single" w:sz="4" w:space="0" w:color="auto"/>
              <w:bottom w:val="single" w:sz="4" w:space="0" w:color="auto"/>
            </w:tcBorders>
          </w:tcPr>
          <w:p w14:paraId="323E111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1221BA3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1032" w:type="dxa"/>
            <w:tcBorders>
              <w:top w:val="single" w:sz="4" w:space="0" w:color="auto"/>
              <w:bottom w:val="single" w:sz="4" w:space="0" w:color="auto"/>
            </w:tcBorders>
          </w:tcPr>
          <w:p w14:paraId="32F12E7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761" w:type="dxa"/>
            <w:tcBorders>
              <w:top w:val="single" w:sz="4" w:space="0" w:color="auto"/>
              <w:bottom w:val="single" w:sz="4" w:space="0" w:color="auto"/>
            </w:tcBorders>
          </w:tcPr>
          <w:p w14:paraId="699143D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955" w:type="dxa"/>
            <w:tcBorders>
              <w:top w:val="single" w:sz="4" w:space="0" w:color="auto"/>
              <w:bottom w:val="single" w:sz="4" w:space="0" w:color="auto"/>
            </w:tcBorders>
          </w:tcPr>
          <w:p w14:paraId="04E414BB"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F20</w:t>
            </w:r>
          </w:p>
        </w:tc>
        <w:tc>
          <w:tcPr>
            <w:tcW w:w="1120" w:type="dxa"/>
            <w:tcBorders>
              <w:top w:val="single" w:sz="4" w:space="0" w:color="auto"/>
              <w:bottom w:val="single" w:sz="4" w:space="0" w:color="auto"/>
            </w:tcBorders>
          </w:tcPr>
          <w:p w14:paraId="3CFBEEF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280AAFC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r w:rsidR="002E61E6" w14:paraId="23F1303D" w14:textId="77777777">
        <w:trPr>
          <w:jc w:val="center"/>
        </w:trPr>
        <w:tc>
          <w:tcPr>
            <w:tcW w:w="719" w:type="dxa"/>
            <w:tcBorders>
              <w:top w:val="single" w:sz="4" w:space="0" w:color="auto"/>
              <w:bottom w:val="single" w:sz="4" w:space="0" w:color="auto"/>
            </w:tcBorders>
          </w:tcPr>
          <w:p w14:paraId="3215BF85" w14:textId="77777777" w:rsidR="002E61E6" w:rsidRDefault="00CC70F3">
            <w:pPr>
              <w:adjustRightInd w:val="0"/>
              <w:snapToGrid w:val="0"/>
              <w:rPr>
                <w:rFonts w:ascii="Calibri" w:hAnsi="Calibri" w:cs="Calibri"/>
                <w:sz w:val="24"/>
                <w:szCs w:val="24"/>
              </w:rPr>
            </w:pPr>
            <w:r>
              <w:rPr>
                <w:rFonts w:ascii="Calibri" w:hAnsi="Calibri" w:cs="Calibri"/>
                <w:sz w:val="24"/>
                <w:szCs w:val="24"/>
              </w:rPr>
              <w:t>JSHTCM</w:t>
            </w:r>
          </w:p>
        </w:tc>
        <w:tc>
          <w:tcPr>
            <w:tcW w:w="1691" w:type="dxa"/>
            <w:tcBorders>
              <w:top w:val="single" w:sz="4" w:space="0" w:color="auto"/>
              <w:bottom w:val="single" w:sz="4" w:space="0" w:color="auto"/>
            </w:tcBorders>
          </w:tcPr>
          <w:p w14:paraId="0761123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SIEMENS,</w:t>
            </w:r>
          </w:p>
          <w:p w14:paraId="32043A4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SOMATOM Definition AS+</w:t>
            </w:r>
          </w:p>
        </w:tc>
        <w:tc>
          <w:tcPr>
            <w:tcW w:w="1097" w:type="dxa"/>
            <w:tcBorders>
              <w:top w:val="single" w:sz="4" w:space="0" w:color="auto"/>
              <w:bottom w:val="single" w:sz="4" w:space="0" w:color="auto"/>
            </w:tcBorders>
          </w:tcPr>
          <w:p w14:paraId="673C39B0"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120</w:t>
            </w:r>
          </w:p>
        </w:tc>
        <w:tc>
          <w:tcPr>
            <w:tcW w:w="1212" w:type="dxa"/>
            <w:tcBorders>
              <w:top w:val="single" w:sz="4" w:space="0" w:color="auto"/>
              <w:bottom w:val="single" w:sz="4" w:space="0" w:color="auto"/>
            </w:tcBorders>
          </w:tcPr>
          <w:p w14:paraId="0C7DFFD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p w14:paraId="58CD7C7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CARE Dose 4D</w:t>
            </w:r>
          </w:p>
        </w:tc>
        <w:tc>
          <w:tcPr>
            <w:tcW w:w="761" w:type="dxa"/>
            <w:tcBorders>
              <w:top w:val="single" w:sz="4" w:space="0" w:color="auto"/>
              <w:bottom w:val="single" w:sz="4" w:space="0" w:color="auto"/>
            </w:tcBorders>
          </w:tcPr>
          <w:p w14:paraId="5E2D413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092ACBB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w:t>
            </w:r>
          </w:p>
        </w:tc>
        <w:tc>
          <w:tcPr>
            <w:tcW w:w="1032" w:type="dxa"/>
            <w:tcBorders>
              <w:top w:val="single" w:sz="4" w:space="0" w:color="auto"/>
              <w:bottom w:val="single" w:sz="4" w:space="0" w:color="auto"/>
            </w:tcBorders>
          </w:tcPr>
          <w:p w14:paraId="49D6204B"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761" w:type="dxa"/>
            <w:tcBorders>
              <w:top w:val="single" w:sz="4" w:space="0" w:color="auto"/>
              <w:bottom w:val="single" w:sz="4" w:space="0" w:color="auto"/>
            </w:tcBorders>
          </w:tcPr>
          <w:p w14:paraId="36A1BDE8"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955" w:type="dxa"/>
            <w:tcBorders>
              <w:top w:val="single" w:sz="4" w:space="0" w:color="auto"/>
              <w:bottom w:val="single" w:sz="4" w:space="0" w:color="auto"/>
            </w:tcBorders>
          </w:tcPr>
          <w:p w14:paraId="75FF2CE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I31f</w:t>
            </w:r>
          </w:p>
        </w:tc>
        <w:tc>
          <w:tcPr>
            <w:tcW w:w="1120" w:type="dxa"/>
            <w:tcBorders>
              <w:top w:val="single" w:sz="4" w:space="0" w:color="auto"/>
              <w:bottom w:val="single" w:sz="4" w:space="0" w:color="auto"/>
            </w:tcBorders>
          </w:tcPr>
          <w:p w14:paraId="596A2F32"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59A1817B"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r w:rsidR="002E61E6" w14:paraId="3C19CC71" w14:textId="77777777">
        <w:trPr>
          <w:jc w:val="center"/>
        </w:trPr>
        <w:tc>
          <w:tcPr>
            <w:tcW w:w="719" w:type="dxa"/>
            <w:vMerge w:val="restart"/>
            <w:tcBorders>
              <w:top w:val="single" w:sz="4" w:space="0" w:color="auto"/>
            </w:tcBorders>
          </w:tcPr>
          <w:p w14:paraId="76D464DB"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NBH</w:t>
            </w:r>
          </w:p>
        </w:tc>
        <w:tc>
          <w:tcPr>
            <w:tcW w:w="1691" w:type="dxa"/>
            <w:tcBorders>
              <w:top w:val="single" w:sz="4" w:space="0" w:color="auto"/>
              <w:bottom w:val="single" w:sz="4" w:space="0" w:color="auto"/>
            </w:tcBorders>
          </w:tcPr>
          <w:p w14:paraId="4D2E1773"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SIEMENS,</w:t>
            </w:r>
          </w:p>
          <w:p w14:paraId="7C46743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SOMATOM Definition AS+</w:t>
            </w:r>
          </w:p>
        </w:tc>
        <w:tc>
          <w:tcPr>
            <w:tcW w:w="1097" w:type="dxa"/>
            <w:tcBorders>
              <w:top w:val="single" w:sz="4" w:space="0" w:color="auto"/>
              <w:bottom w:val="single" w:sz="4" w:space="0" w:color="auto"/>
            </w:tcBorders>
          </w:tcPr>
          <w:p w14:paraId="35E528D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120</w:t>
            </w:r>
          </w:p>
        </w:tc>
        <w:tc>
          <w:tcPr>
            <w:tcW w:w="1212" w:type="dxa"/>
            <w:tcBorders>
              <w:top w:val="single" w:sz="4" w:space="0" w:color="auto"/>
              <w:bottom w:val="single" w:sz="4" w:space="0" w:color="auto"/>
            </w:tcBorders>
          </w:tcPr>
          <w:p w14:paraId="335D79D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p w14:paraId="2417A82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CARE Dose 4D</w:t>
            </w:r>
          </w:p>
        </w:tc>
        <w:tc>
          <w:tcPr>
            <w:tcW w:w="761" w:type="dxa"/>
            <w:tcBorders>
              <w:top w:val="single" w:sz="4" w:space="0" w:color="auto"/>
              <w:bottom w:val="single" w:sz="4" w:space="0" w:color="auto"/>
            </w:tcBorders>
          </w:tcPr>
          <w:p w14:paraId="3A9B072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686F6B31"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w:t>
            </w:r>
          </w:p>
        </w:tc>
        <w:tc>
          <w:tcPr>
            <w:tcW w:w="1032" w:type="dxa"/>
            <w:tcBorders>
              <w:top w:val="single" w:sz="4" w:space="0" w:color="auto"/>
              <w:bottom w:val="single" w:sz="4" w:space="0" w:color="auto"/>
            </w:tcBorders>
          </w:tcPr>
          <w:p w14:paraId="15701DD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761" w:type="dxa"/>
            <w:tcBorders>
              <w:top w:val="single" w:sz="4" w:space="0" w:color="auto"/>
              <w:bottom w:val="single" w:sz="4" w:space="0" w:color="auto"/>
            </w:tcBorders>
          </w:tcPr>
          <w:p w14:paraId="09351E7E"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955" w:type="dxa"/>
            <w:tcBorders>
              <w:top w:val="single" w:sz="4" w:space="0" w:color="auto"/>
              <w:bottom w:val="single" w:sz="4" w:space="0" w:color="auto"/>
            </w:tcBorders>
          </w:tcPr>
          <w:p w14:paraId="55DF7E65"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B31f</w:t>
            </w:r>
          </w:p>
        </w:tc>
        <w:tc>
          <w:tcPr>
            <w:tcW w:w="1120" w:type="dxa"/>
            <w:tcBorders>
              <w:top w:val="single" w:sz="4" w:space="0" w:color="auto"/>
              <w:bottom w:val="single" w:sz="4" w:space="0" w:color="auto"/>
            </w:tcBorders>
          </w:tcPr>
          <w:p w14:paraId="7A00D27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0C97F189"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r w:rsidR="002E61E6" w14:paraId="734F2C74" w14:textId="77777777">
        <w:trPr>
          <w:jc w:val="center"/>
        </w:trPr>
        <w:tc>
          <w:tcPr>
            <w:tcW w:w="719" w:type="dxa"/>
            <w:vMerge/>
            <w:tcBorders>
              <w:bottom w:val="single" w:sz="4" w:space="0" w:color="auto"/>
            </w:tcBorders>
          </w:tcPr>
          <w:p w14:paraId="44C4E351" w14:textId="77777777" w:rsidR="002E61E6" w:rsidRDefault="002E61E6">
            <w:pPr>
              <w:adjustRightInd w:val="0"/>
              <w:snapToGrid w:val="0"/>
              <w:rPr>
                <w:rFonts w:ascii="Calibri" w:hAnsi="Calibri" w:cs="Calibri"/>
                <w:sz w:val="24"/>
                <w:szCs w:val="24"/>
              </w:rPr>
            </w:pPr>
          </w:p>
        </w:tc>
        <w:tc>
          <w:tcPr>
            <w:tcW w:w="1691" w:type="dxa"/>
            <w:tcBorders>
              <w:top w:val="single" w:sz="4" w:space="0" w:color="auto"/>
              <w:bottom w:val="single" w:sz="4" w:space="0" w:color="auto"/>
            </w:tcBorders>
          </w:tcPr>
          <w:p w14:paraId="5051733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GE,</w:t>
            </w:r>
          </w:p>
          <w:p w14:paraId="5FBDE82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Optima CT660</w:t>
            </w:r>
          </w:p>
        </w:tc>
        <w:tc>
          <w:tcPr>
            <w:tcW w:w="1097" w:type="dxa"/>
            <w:tcBorders>
              <w:top w:val="single" w:sz="4" w:space="0" w:color="auto"/>
              <w:bottom w:val="single" w:sz="4" w:space="0" w:color="auto"/>
            </w:tcBorders>
          </w:tcPr>
          <w:p w14:paraId="13813FCC"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120</w:t>
            </w:r>
          </w:p>
        </w:tc>
        <w:tc>
          <w:tcPr>
            <w:tcW w:w="1212" w:type="dxa"/>
            <w:tcBorders>
              <w:top w:val="single" w:sz="4" w:space="0" w:color="auto"/>
              <w:bottom w:val="single" w:sz="4" w:space="0" w:color="auto"/>
            </w:tcBorders>
          </w:tcPr>
          <w:p w14:paraId="60793E16"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ATCM,</w:t>
            </w:r>
          </w:p>
          <w:p w14:paraId="264FCF0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Auto mA</w:t>
            </w:r>
          </w:p>
        </w:tc>
        <w:tc>
          <w:tcPr>
            <w:tcW w:w="761" w:type="dxa"/>
            <w:tcBorders>
              <w:top w:val="single" w:sz="4" w:space="0" w:color="auto"/>
              <w:bottom w:val="single" w:sz="4" w:space="0" w:color="auto"/>
            </w:tcBorders>
          </w:tcPr>
          <w:p w14:paraId="5EC6DF4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Helical Scan</w:t>
            </w:r>
          </w:p>
        </w:tc>
        <w:tc>
          <w:tcPr>
            <w:tcW w:w="685" w:type="dxa"/>
            <w:tcBorders>
              <w:top w:val="single" w:sz="4" w:space="0" w:color="auto"/>
              <w:bottom w:val="single" w:sz="4" w:space="0" w:color="auto"/>
            </w:tcBorders>
          </w:tcPr>
          <w:p w14:paraId="0E7020BA"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1032" w:type="dxa"/>
            <w:tcBorders>
              <w:top w:val="single" w:sz="4" w:space="0" w:color="auto"/>
              <w:bottom w:val="single" w:sz="4" w:space="0" w:color="auto"/>
            </w:tcBorders>
          </w:tcPr>
          <w:p w14:paraId="7EA43E0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761" w:type="dxa"/>
            <w:tcBorders>
              <w:top w:val="single" w:sz="4" w:space="0" w:color="auto"/>
              <w:bottom w:val="single" w:sz="4" w:space="0" w:color="auto"/>
            </w:tcBorders>
          </w:tcPr>
          <w:p w14:paraId="7DEDB204"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1.0</w:t>
            </w:r>
          </w:p>
        </w:tc>
        <w:tc>
          <w:tcPr>
            <w:tcW w:w="955" w:type="dxa"/>
            <w:tcBorders>
              <w:top w:val="single" w:sz="4" w:space="0" w:color="auto"/>
              <w:bottom w:val="single" w:sz="4" w:space="0" w:color="auto"/>
            </w:tcBorders>
          </w:tcPr>
          <w:p w14:paraId="22D34B4D"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Standard</w:t>
            </w:r>
          </w:p>
        </w:tc>
        <w:tc>
          <w:tcPr>
            <w:tcW w:w="1120" w:type="dxa"/>
            <w:tcBorders>
              <w:top w:val="single" w:sz="4" w:space="0" w:color="auto"/>
              <w:bottom w:val="single" w:sz="4" w:space="0" w:color="auto"/>
            </w:tcBorders>
          </w:tcPr>
          <w:p w14:paraId="1EFC8897"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300-400</w:t>
            </w:r>
          </w:p>
        </w:tc>
        <w:tc>
          <w:tcPr>
            <w:tcW w:w="993" w:type="dxa"/>
            <w:tcBorders>
              <w:top w:val="single" w:sz="4" w:space="0" w:color="auto"/>
              <w:bottom w:val="single" w:sz="4" w:space="0" w:color="auto"/>
            </w:tcBorders>
          </w:tcPr>
          <w:p w14:paraId="5910C47F" w14:textId="77777777" w:rsidR="002E61E6" w:rsidRDefault="00CC70F3">
            <w:pPr>
              <w:adjustRightInd w:val="0"/>
              <w:snapToGrid w:val="0"/>
              <w:rPr>
                <w:rFonts w:ascii="Calibri" w:hAnsi="Calibri" w:cs="Calibri"/>
                <w:sz w:val="24"/>
                <w:szCs w:val="24"/>
              </w:rPr>
            </w:pPr>
            <w:r>
              <w:rPr>
                <w:rFonts w:ascii="Calibri" w:hAnsi="Calibri" w:cs="Calibri" w:hint="eastAsia"/>
                <w:sz w:val="24"/>
                <w:szCs w:val="24"/>
              </w:rPr>
              <w:t>512</w:t>
            </w:r>
            <w:r>
              <w:rPr>
                <w:rFonts w:ascii="Calibri" w:hAnsi="Calibri" w:cs="Calibri" w:hint="eastAsia"/>
                <w:sz w:val="24"/>
                <w:szCs w:val="24"/>
              </w:rPr>
              <w:t>×</w:t>
            </w:r>
            <w:r>
              <w:rPr>
                <w:rFonts w:ascii="Calibri" w:hAnsi="Calibri" w:cs="Calibri" w:hint="eastAsia"/>
                <w:sz w:val="24"/>
                <w:szCs w:val="24"/>
              </w:rPr>
              <w:t>512</w:t>
            </w:r>
          </w:p>
        </w:tc>
      </w:tr>
    </w:tbl>
    <w:p w14:paraId="3F6942B2" w14:textId="77777777" w:rsidR="002E61E6" w:rsidRDefault="00CC70F3">
      <w:pPr>
        <w:adjustRightInd w:val="0"/>
        <w:snapToGrid w:val="0"/>
        <w:spacing w:line="360" w:lineRule="auto"/>
        <w:rPr>
          <w:rFonts w:ascii="Calibri" w:hAnsi="Calibri" w:cs="Calibri"/>
          <w:sz w:val="24"/>
          <w:szCs w:val="24"/>
        </w:rPr>
      </w:pPr>
      <w:r>
        <w:rPr>
          <w:rFonts w:ascii="Calibri" w:hAnsi="Calibri" w:cs="Calibri"/>
          <w:b/>
          <w:bCs/>
          <w:sz w:val="24"/>
          <w:szCs w:val="24"/>
        </w:rPr>
        <w:t>Abbreviations:</w:t>
      </w:r>
      <w:r>
        <w:rPr>
          <w:rFonts w:ascii="Calibri" w:hAnsi="Calibri" w:cs="Calibri"/>
          <w:sz w:val="24"/>
          <w:szCs w:val="24"/>
        </w:rPr>
        <w:t xml:space="preserve"> NJU</w:t>
      </w:r>
      <w:r>
        <w:rPr>
          <w:rFonts w:ascii="Calibri" w:hAnsi="Calibri" w:cs="Calibri" w:hint="eastAsia"/>
          <w:sz w:val="24"/>
          <w:szCs w:val="24"/>
        </w:rPr>
        <w:t xml:space="preserve">, Affiliated Jinling Hospital, Medical School of Nanjing University; </w:t>
      </w:r>
      <w:r>
        <w:rPr>
          <w:rFonts w:ascii="Calibri" w:hAnsi="Calibri" w:cs="Calibri"/>
          <w:sz w:val="24"/>
          <w:szCs w:val="24"/>
        </w:rPr>
        <w:t>JSHTCM</w:t>
      </w:r>
      <w:r>
        <w:rPr>
          <w:rFonts w:ascii="Calibri" w:hAnsi="Calibri" w:cs="Calibri" w:hint="eastAsia"/>
          <w:sz w:val="24"/>
          <w:szCs w:val="24"/>
        </w:rPr>
        <w:t>, Jiangsu Province Hospital of Chinese Medicine; NBH, the Affiliated Brain Hospital of Nanjing Medical University; SIEMENS, Siemens Healthineers; UIH, United Imaging Healthcare; NMS, Neusoft Medical Systems(Neusoft Corporation); GE, General Electric Company; ATCM, Automated Tube Current Modulation; Recon FOV, Reconstruction Field of View.</w:t>
      </w:r>
    </w:p>
    <w:p w14:paraId="53FDA232" w14:textId="77777777" w:rsidR="00D90847" w:rsidRDefault="00D90847">
      <w:pPr>
        <w:adjustRightInd w:val="0"/>
        <w:snapToGrid w:val="0"/>
        <w:spacing w:line="360" w:lineRule="auto"/>
        <w:rPr>
          <w:rFonts w:ascii="Calibri" w:hAnsi="Calibri" w:cs="Calibri"/>
          <w:sz w:val="24"/>
          <w:szCs w:val="24"/>
        </w:rPr>
        <w:sectPr w:rsidR="00D90847">
          <w:pgSz w:w="11906" w:h="16838"/>
          <w:pgMar w:top="1440" w:right="1800" w:bottom="1440" w:left="1800" w:header="851" w:footer="992" w:gutter="0"/>
          <w:cols w:space="425"/>
          <w:docGrid w:type="lines" w:linePitch="312"/>
        </w:sectPr>
      </w:pPr>
    </w:p>
    <w:p w14:paraId="44443A65" w14:textId="262490CF" w:rsidR="00D90847" w:rsidRDefault="00D90847" w:rsidP="00D90847">
      <w:pPr>
        <w:adjustRightInd w:val="0"/>
        <w:snapToGrid w:val="0"/>
        <w:spacing w:line="360" w:lineRule="auto"/>
        <w:outlineLvl w:val="0"/>
        <w:rPr>
          <w:rFonts w:ascii="Calibri" w:hAnsi="Calibri" w:cs="Calibri"/>
          <w:b/>
          <w:sz w:val="28"/>
        </w:rPr>
      </w:pPr>
      <w:r>
        <w:rPr>
          <w:rFonts w:ascii="Calibri" w:hAnsi="Calibri" w:cs="Calibri"/>
          <w:b/>
          <w:sz w:val="28"/>
        </w:rPr>
        <w:lastRenderedPageBreak/>
        <w:t xml:space="preserve">Supplementary </w:t>
      </w:r>
      <w:r>
        <w:rPr>
          <w:rFonts w:ascii="Calibri" w:hAnsi="Calibri" w:cs="Calibri" w:hint="eastAsia"/>
          <w:b/>
          <w:sz w:val="28"/>
        </w:rPr>
        <w:t>Reference</w:t>
      </w:r>
    </w:p>
    <w:p w14:paraId="26DC603D" w14:textId="77777777" w:rsidR="00DE4BFE" w:rsidRPr="00DE4BFE" w:rsidRDefault="00DE4BFE" w:rsidP="00DE4BFE">
      <w:pPr>
        <w:pStyle w:val="EndNoteBibliography"/>
        <w:adjustRightInd w:val="0"/>
        <w:snapToGrid w:val="0"/>
        <w:spacing w:line="360" w:lineRule="auto"/>
        <w:ind w:left="480" w:hangingChars="200" w:hanging="480"/>
        <w:rPr>
          <w:rFonts w:ascii="Calibri" w:hAnsi="Calibri" w:cs="Calibri"/>
          <w:noProof/>
          <w:sz w:val="24"/>
          <w:szCs w:val="24"/>
        </w:rPr>
      </w:pPr>
      <w:r w:rsidRPr="00DE4BFE">
        <w:rPr>
          <w:rFonts w:ascii="Calibri" w:hAnsi="Calibri" w:cs="Calibri"/>
          <w:sz w:val="24"/>
          <w:szCs w:val="24"/>
        </w:rPr>
        <w:fldChar w:fldCharType="begin"/>
      </w:r>
      <w:r w:rsidRPr="00DE4BFE">
        <w:rPr>
          <w:rFonts w:ascii="Calibri" w:hAnsi="Calibri" w:cs="Calibri"/>
          <w:sz w:val="24"/>
          <w:szCs w:val="24"/>
        </w:rPr>
        <w:instrText xml:space="preserve"> ADDIN EN.REFLIST </w:instrText>
      </w:r>
      <w:r w:rsidRPr="00DE4BFE">
        <w:rPr>
          <w:rFonts w:ascii="Calibri" w:hAnsi="Calibri" w:cs="Calibri"/>
          <w:sz w:val="24"/>
          <w:szCs w:val="24"/>
        </w:rPr>
        <w:fldChar w:fldCharType="separate"/>
      </w:r>
      <w:r w:rsidRPr="00DE4BFE">
        <w:rPr>
          <w:rFonts w:ascii="Calibri" w:hAnsi="Calibri" w:cs="Calibri"/>
          <w:noProof/>
          <w:sz w:val="24"/>
          <w:szCs w:val="24"/>
        </w:rPr>
        <w:t>1.</w:t>
      </w:r>
      <w:r w:rsidRPr="00DE4BFE">
        <w:rPr>
          <w:rFonts w:ascii="Calibri" w:hAnsi="Calibri" w:cs="Calibri"/>
          <w:noProof/>
          <w:sz w:val="24"/>
          <w:szCs w:val="24"/>
        </w:rPr>
        <w:tab/>
        <w:t xml:space="preserve">Wang, J. G. Chinese guidelines for the prevention and treatment of hypertension (2024 revision). </w:t>
      </w:r>
      <w:r w:rsidRPr="00DE4BFE">
        <w:rPr>
          <w:rFonts w:ascii="Calibri" w:hAnsi="Calibri" w:cs="Calibri"/>
          <w:i/>
          <w:noProof/>
          <w:sz w:val="24"/>
          <w:szCs w:val="24"/>
        </w:rPr>
        <w:t>J Geriatr Cardiol</w:t>
      </w:r>
      <w:r w:rsidRPr="00DE4BFE">
        <w:rPr>
          <w:rFonts w:ascii="Calibri" w:hAnsi="Calibri" w:cs="Calibri"/>
          <w:noProof/>
          <w:sz w:val="24"/>
          <w:szCs w:val="24"/>
        </w:rPr>
        <w:t xml:space="preserve"> </w:t>
      </w:r>
      <w:r w:rsidRPr="00DE4BFE">
        <w:rPr>
          <w:rFonts w:ascii="Calibri" w:hAnsi="Calibri" w:cs="Calibri"/>
          <w:b/>
          <w:noProof/>
          <w:sz w:val="24"/>
          <w:szCs w:val="24"/>
        </w:rPr>
        <w:t>22</w:t>
      </w:r>
      <w:r w:rsidRPr="00DE4BFE">
        <w:rPr>
          <w:rFonts w:ascii="Calibri" w:hAnsi="Calibri" w:cs="Calibri"/>
          <w:noProof/>
          <w:sz w:val="24"/>
          <w:szCs w:val="24"/>
        </w:rPr>
        <w:t>, 1-149 (2025).</w:t>
      </w:r>
    </w:p>
    <w:p w14:paraId="71F1C4DD" w14:textId="77777777" w:rsidR="00DE4BFE" w:rsidRPr="00DE4BFE" w:rsidRDefault="00DE4BFE" w:rsidP="00DE4BFE">
      <w:pPr>
        <w:pStyle w:val="EndNoteBibliography"/>
        <w:adjustRightInd w:val="0"/>
        <w:snapToGrid w:val="0"/>
        <w:spacing w:line="360" w:lineRule="auto"/>
        <w:ind w:left="480" w:hangingChars="200" w:hanging="480"/>
        <w:rPr>
          <w:rFonts w:ascii="Calibri" w:hAnsi="Calibri" w:cs="Calibri"/>
          <w:noProof/>
          <w:sz w:val="24"/>
          <w:szCs w:val="24"/>
        </w:rPr>
      </w:pPr>
      <w:r w:rsidRPr="00DE4BFE">
        <w:rPr>
          <w:rFonts w:ascii="Calibri" w:hAnsi="Calibri" w:cs="Calibri"/>
          <w:noProof/>
          <w:sz w:val="24"/>
          <w:szCs w:val="24"/>
        </w:rPr>
        <w:t>2.</w:t>
      </w:r>
      <w:r w:rsidRPr="00DE4BFE">
        <w:rPr>
          <w:rFonts w:ascii="Calibri" w:hAnsi="Calibri" w:cs="Calibri"/>
          <w:noProof/>
          <w:sz w:val="24"/>
          <w:szCs w:val="24"/>
        </w:rPr>
        <w:tab/>
        <w:t xml:space="preserve">Bernstein, C. N. et al. World gastroenterology organisation global guidelines inflammatory bowel disease: Update August 2015. </w:t>
      </w:r>
      <w:r w:rsidRPr="00DE4BFE">
        <w:rPr>
          <w:rFonts w:ascii="Calibri" w:hAnsi="Calibri" w:cs="Calibri"/>
          <w:i/>
          <w:noProof/>
          <w:sz w:val="24"/>
          <w:szCs w:val="24"/>
        </w:rPr>
        <w:t>J Clin Gastroenterol</w:t>
      </w:r>
      <w:r w:rsidRPr="00DE4BFE">
        <w:rPr>
          <w:rFonts w:ascii="Calibri" w:hAnsi="Calibri" w:cs="Calibri"/>
          <w:noProof/>
          <w:sz w:val="24"/>
          <w:szCs w:val="24"/>
        </w:rPr>
        <w:t xml:space="preserve"> </w:t>
      </w:r>
      <w:r w:rsidRPr="00DE4BFE">
        <w:rPr>
          <w:rFonts w:ascii="Calibri" w:hAnsi="Calibri" w:cs="Calibri"/>
          <w:b/>
          <w:noProof/>
          <w:sz w:val="24"/>
          <w:szCs w:val="24"/>
        </w:rPr>
        <w:t>50</w:t>
      </w:r>
      <w:r w:rsidRPr="00DE4BFE">
        <w:rPr>
          <w:rFonts w:ascii="Calibri" w:hAnsi="Calibri" w:cs="Calibri"/>
          <w:noProof/>
          <w:sz w:val="24"/>
          <w:szCs w:val="24"/>
        </w:rPr>
        <w:t>, 803-818 (2016).</w:t>
      </w:r>
    </w:p>
    <w:p w14:paraId="02CA435F" w14:textId="77777777" w:rsidR="00DE4BFE" w:rsidRPr="00DE4BFE" w:rsidRDefault="00DE4BFE" w:rsidP="00DE4BFE">
      <w:pPr>
        <w:pStyle w:val="EndNoteBibliography"/>
        <w:adjustRightInd w:val="0"/>
        <w:snapToGrid w:val="0"/>
        <w:spacing w:line="360" w:lineRule="auto"/>
        <w:ind w:left="480" w:hangingChars="200" w:hanging="480"/>
        <w:rPr>
          <w:rFonts w:ascii="Calibri" w:hAnsi="Calibri" w:cs="Calibri"/>
          <w:noProof/>
          <w:sz w:val="24"/>
          <w:szCs w:val="24"/>
        </w:rPr>
      </w:pPr>
      <w:r w:rsidRPr="00DE4BFE">
        <w:rPr>
          <w:rFonts w:ascii="Calibri" w:hAnsi="Calibri" w:cs="Calibri"/>
          <w:noProof/>
          <w:sz w:val="24"/>
          <w:szCs w:val="24"/>
        </w:rPr>
        <w:t>3.</w:t>
      </w:r>
      <w:r w:rsidRPr="00DE4BFE">
        <w:rPr>
          <w:rFonts w:ascii="Calibri" w:hAnsi="Calibri" w:cs="Calibri"/>
          <w:noProof/>
          <w:sz w:val="24"/>
          <w:szCs w:val="24"/>
        </w:rPr>
        <w:tab/>
        <w:t xml:space="preserve">First, M. B. Diagnostic and statistical manual of mental disorders, 5th edition, and clinical utility. </w:t>
      </w:r>
      <w:r w:rsidRPr="00DE4BFE">
        <w:rPr>
          <w:rFonts w:ascii="Calibri" w:hAnsi="Calibri" w:cs="Calibri"/>
          <w:i/>
          <w:noProof/>
          <w:sz w:val="24"/>
          <w:szCs w:val="24"/>
        </w:rPr>
        <w:t>J Nerv Ment Dis</w:t>
      </w:r>
      <w:r w:rsidRPr="00DE4BFE">
        <w:rPr>
          <w:rFonts w:ascii="Calibri" w:hAnsi="Calibri" w:cs="Calibri"/>
          <w:noProof/>
          <w:sz w:val="24"/>
          <w:szCs w:val="24"/>
        </w:rPr>
        <w:t xml:space="preserve"> </w:t>
      </w:r>
      <w:r w:rsidRPr="00DE4BFE">
        <w:rPr>
          <w:rFonts w:ascii="Calibri" w:hAnsi="Calibri" w:cs="Calibri"/>
          <w:b/>
          <w:noProof/>
          <w:sz w:val="24"/>
          <w:szCs w:val="24"/>
        </w:rPr>
        <w:t>201</w:t>
      </w:r>
      <w:r w:rsidRPr="00DE4BFE">
        <w:rPr>
          <w:rFonts w:ascii="Calibri" w:hAnsi="Calibri" w:cs="Calibri"/>
          <w:noProof/>
          <w:sz w:val="24"/>
          <w:szCs w:val="24"/>
        </w:rPr>
        <w:t>, 727-729 (2013).</w:t>
      </w:r>
    </w:p>
    <w:p w14:paraId="70721CB2" w14:textId="77777777" w:rsidR="00DE4BFE" w:rsidRPr="00DE4BFE" w:rsidRDefault="00DE4BFE" w:rsidP="00DE4BFE">
      <w:pPr>
        <w:pStyle w:val="EndNoteBibliography"/>
        <w:adjustRightInd w:val="0"/>
        <w:snapToGrid w:val="0"/>
        <w:spacing w:line="360" w:lineRule="auto"/>
        <w:ind w:left="480" w:hangingChars="200" w:hanging="480"/>
        <w:rPr>
          <w:rFonts w:ascii="Calibri" w:hAnsi="Calibri" w:cs="Calibri"/>
          <w:noProof/>
          <w:sz w:val="24"/>
          <w:szCs w:val="24"/>
        </w:rPr>
      </w:pPr>
      <w:r w:rsidRPr="00DE4BFE">
        <w:rPr>
          <w:rFonts w:ascii="Calibri" w:hAnsi="Calibri" w:cs="Calibri"/>
          <w:noProof/>
          <w:sz w:val="24"/>
          <w:szCs w:val="24"/>
        </w:rPr>
        <w:t>4.</w:t>
      </w:r>
      <w:r w:rsidRPr="00DE4BFE">
        <w:rPr>
          <w:rFonts w:ascii="Calibri" w:hAnsi="Calibri" w:cs="Calibri"/>
          <w:noProof/>
          <w:sz w:val="24"/>
          <w:szCs w:val="24"/>
        </w:rPr>
        <w:tab/>
        <w:t xml:space="preserve">Liu, L. et al. Chinese stroke association guidelines for clinical management of ischaemic cerebrovascular diseases: executive summary and 2023 update. </w:t>
      </w:r>
      <w:r w:rsidRPr="00DE4BFE">
        <w:rPr>
          <w:rFonts w:ascii="Calibri" w:hAnsi="Calibri" w:cs="Calibri"/>
          <w:i/>
          <w:noProof/>
          <w:sz w:val="24"/>
          <w:szCs w:val="24"/>
        </w:rPr>
        <w:t>Stroke Vasc Neurol</w:t>
      </w:r>
      <w:r w:rsidRPr="00DE4BFE">
        <w:rPr>
          <w:rFonts w:ascii="Calibri" w:hAnsi="Calibri" w:cs="Calibri"/>
          <w:noProof/>
          <w:sz w:val="24"/>
          <w:szCs w:val="24"/>
        </w:rPr>
        <w:t xml:space="preserve"> </w:t>
      </w:r>
      <w:r w:rsidRPr="00DE4BFE">
        <w:rPr>
          <w:rFonts w:ascii="Calibri" w:hAnsi="Calibri" w:cs="Calibri"/>
          <w:b/>
          <w:noProof/>
          <w:sz w:val="24"/>
          <w:szCs w:val="24"/>
        </w:rPr>
        <w:t>8</w:t>
      </w:r>
      <w:r w:rsidRPr="00DE4BFE">
        <w:rPr>
          <w:rFonts w:ascii="Calibri" w:hAnsi="Calibri" w:cs="Calibri"/>
          <w:noProof/>
          <w:sz w:val="24"/>
          <w:szCs w:val="24"/>
        </w:rPr>
        <w:t>, e3 (2023).</w:t>
      </w:r>
    </w:p>
    <w:p w14:paraId="6407E2C4" w14:textId="75D7BCC7" w:rsidR="00D90847" w:rsidRDefault="00DE4BFE" w:rsidP="00DE4BFE">
      <w:pPr>
        <w:adjustRightInd w:val="0"/>
        <w:snapToGrid w:val="0"/>
        <w:spacing w:line="360" w:lineRule="auto"/>
        <w:rPr>
          <w:rFonts w:ascii="Calibri" w:hAnsi="Calibri" w:cs="Calibri"/>
          <w:sz w:val="24"/>
          <w:szCs w:val="24"/>
        </w:rPr>
      </w:pPr>
      <w:r w:rsidRPr="00DE4BFE">
        <w:rPr>
          <w:rFonts w:ascii="Calibri" w:hAnsi="Calibri" w:cs="Calibri"/>
          <w:sz w:val="24"/>
          <w:szCs w:val="24"/>
        </w:rPr>
        <w:fldChar w:fldCharType="end"/>
      </w:r>
    </w:p>
    <w:sectPr w:rsidR="00D90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77AD" w14:textId="77777777" w:rsidR="00C504C1" w:rsidRDefault="00C504C1">
      <w:pPr>
        <w:rPr>
          <w:rFonts w:hint="eastAsia"/>
        </w:rPr>
      </w:pPr>
      <w:r>
        <w:separator/>
      </w:r>
    </w:p>
  </w:endnote>
  <w:endnote w:type="continuationSeparator" w:id="0">
    <w:p w14:paraId="4C174E8A" w14:textId="77777777" w:rsidR="00C504C1" w:rsidRDefault="00C504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06998"/>
    </w:sdtPr>
    <w:sdtEndPr>
      <w:rPr>
        <w:rFonts w:ascii="Calibri" w:hAnsi="Calibri" w:cs="Calibri"/>
      </w:rPr>
    </w:sdtEndPr>
    <w:sdtContent>
      <w:p w14:paraId="2CD824E7" w14:textId="77777777" w:rsidR="002E61E6" w:rsidRPr="00703FFF" w:rsidRDefault="00CC70F3">
        <w:pPr>
          <w:pStyle w:val="a7"/>
          <w:jc w:val="center"/>
          <w:rPr>
            <w:rFonts w:ascii="Calibri" w:hAnsi="Calibri" w:cs="Calibri"/>
          </w:rPr>
        </w:pPr>
        <w:r w:rsidRPr="00703FFF">
          <w:rPr>
            <w:rFonts w:ascii="Calibri" w:hAnsi="Calibri" w:cs="Calibri"/>
          </w:rPr>
          <w:fldChar w:fldCharType="begin"/>
        </w:r>
        <w:r w:rsidRPr="00703FFF">
          <w:rPr>
            <w:rFonts w:ascii="Calibri" w:hAnsi="Calibri" w:cs="Calibri"/>
          </w:rPr>
          <w:instrText>PAGE   \* MERGEFORMAT</w:instrText>
        </w:r>
        <w:r w:rsidRPr="00703FFF">
          <w:rPr>
            <w:rFonts w:ascii="Calibri" w:hAnsi="Calibri" w:cs="Calibri"/>
          </w:rPr>
          <w:fldChar w:fldCharType="separate"/>
        </w:r>
        <w:r w:rsidR="00B07592" w:rsidRPr="00703FFF">
          <w:rPr>
            <w:rFonts w:ascii="Calibri" w:hAnsi="Calibri" w:cs="Calibri"/>
            <w:noProof/>
            <w:lang w:val="zh-CN"/>
          </w:rPr>
          <w:t>8</w:t>
        </w:r>
        <w:r w:rsidRPr="00703FFF">
          <w:rPr>
            <w:rFonts w:ascii="Calibri" w:hAnsi="Calibri" w:cs="Calibri"/>
          </w:rPr>
          <w:fldChar w:fldCharType="end"/>
        </w:r>
      </w:p>
    </w:sdtContent>
  </w:sdt>
  <w:p w14:paraId="7B0C6B29" w14:textId="77777777" w:rsidR="002E61E6" w:rsidRDefault="002E61E6">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265C" w14:textId="77777777" w:rsidR="00C504C1" w:rsidRDefault="00C504C1">
      <w:pPr>
        <w:rPr>
          <w:rFonts w:hint="eastAsia"/>
        </w:rPr>
      </w:pPr>
      <w:r>
        <w:separator/>
      </w:r>
    </w:p>
  </w:footnote>
  <w:footnote w:type="continuationSeparator" w:id="0">
    <w:p w14:paraId="2C1DB291" w14:textId="77777777" w:rsidR="00C504C1" w:rsidRDefault="00C504C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1NgJSZoYmhqaGZko6SsGpxcWZ+XkgBSa1AMmCcD4sAAAA"/>
    <w:docVar w:name="commondata" w:val="eyJoZGlkIjoiYzhjYmU3MjU2NjRiNDc0NWU4MzI0YTU1NzI2M2ExZGEifQ=="/>
    <w:docVar w:name="EN.InstantFormat" w:val="&lt;ENInstantFormat&gt;&lt;Enabled&gt;1&lt;/Enabled&gt;&lt;ScanUnformatted&gt;1&lt;/ScanUnformatted&gt;&lt;ScanChanges&gt;1&lt;/ScanChanges&gt;&lt;Suspended&gt;0&lt;/Suspended&gt;&lt;/ENInstantFormat&gt;"/>
    <w:docVar w:name="EN.Layout" w:val="&lt;ENLayout&gt;&lt;Style&gt;NBM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9va2v05saww0e9spfxpw9uestsadazapwv&quot;&gt;resting&lt;record-ids&gt;&lt;item&gt;3003&lt;/item&gt;&lt;item&gt;3004&lt;/item&gt;&lt;item&gt;3005&lt;/item&gt;&lt;item&gt;3006&lt;/item&gt;&lt;/record-ids&gt;&lt;/item&gt;&lt;/Libraries&gt;"/>
  </w:docVars>
  <w:rsids>
    <w:rsidRoot w:val="00162879"/>
    <w:rsid w:val="00000EBF"/>
    <w:rsid w:val="0000276F"/>
    <w:rsid w:val="000039A3"/>
    <w:rsid w:val="00011712"/>
    <w:rsid w:val="000162C2"/>
    <w:rsid w:val="000254CC"/>
    <w:rsid w:val="00025FC2"/>
    <w:rsid w:val="00031D70"/>
    <w:rsid w:val="00036D46"/>
    <w:rsid w:val="00042096"/>
    <w:rsid w:val="0004271B"/>
    <w:rsid w:val="0004717C"/>
    <w:rsid w:val="000521FB"/>
    <w:rsid w:val="00053F85"/>
    <w:rsid w:val="000659E3"/>
    <w:rsid w:val="0007499E"/>
    <w:rsid w:val="00091A14"/>
    <w:rsid w:val="000A4DC1"/>
    <w:rsid w:val="000C4537"/>
    <w:rsid w:val="000C4A1B"/>
    <w:rsid w:val="000E0FAC"/>
    <w:rsid w:val="000E103C"/>
    <w:rsid w:val="0010318D"/>
    <w:rsid w:val="00114709"/>
    <w:rsid w:val="001217B0"/>
    <w:rsid w:val="0012211B"/>
    <w:rsid w:val="00125C24"/>
    <w:rsid w:val="00127BED"/>
    <w:rsid w:val="00151A40"/>
    <w:rsid w:val="00156010"/>
    <w:rsid w:val="00162879"/>
    <w:rsid w:val="0016411E"/>
    <w:rsid w:val="00172A2C"/>
    <w:rsid w:val="0018255A"/>
    <w:rsid w:val="00182F30"/>
    <w:rsid w:val="001862AA"/>
    <w:rsid w:val="001924D6"/>
    <w:rsid w:val="00192D39"/>
    <w:rsid w:val="00192F0A"/>
    <w:rsid w:val="001B3312"/>
    <w:rsid w:val="001B5D0C"/>
    <w:rsid w:val="001B7BF6"/>
    <w:rsid w:val="001D46C6"/>
    <w:rsid w:val="001D4BB1"/>
    <w:rsid w:val="001E3CE7"/>
    <w:rsid w:val="001E79FF"/>
    <w:rsid w:val="002028BF"/>
    <w:rsid w:val="00216DBD"/>
    <w:rsid w:val="00220E48"/>
    <w:rsid w:val="00222F8E"/>
    <w:rsid w:val="0022409E"/>
    <w:rsid w:val="00232D7F"/>
    <w:rsid w:val="002346CD"/>
    <w:rsid w:val="002378AF"/>
    <w:rsid w:val="00241C6F"/>
    <w:rsid w:val="00244C9B"/>
    <w:rsid w:val="00255619"/>
    <w:rsid w:val="00257D1E"/>
    <w:rsid w:val="0026072C"/>
    <w:rsid w:val="00263096"/>
    <w:rsid w:val="00266CF5"/>
    <w:rsid w:val="00276AF1"/>
    <w:rsid w:val="00282DBC"/>
    <w:rsid w:val="00287B78"/>
    <w:rsid w:val="00292648"/>
    <w:rsid w:val="00293E4D"/>
    <w:rsid w:val="002957D8"/>
    <w:rsid w:val="00296390"/>
    <w:rsid w:val="002B4716"/>
    <w:rsid w:val="002C4A60"/>
    <w:rsid w:val="002C5BC4"/>
    <w:rsid w:val="002D0FED"/>
    <w:rsid w:val="002E2FC6"/>
    <w:rsid w:val="002E61E6"/>
    <w:rsid w:val="0030114E"/>
    <w:rsid w:val="00307F5F"/>
    <w:rsid w:val="003115AA"/>
    <w:rsid w:val="003131BA"/>
    <w:rsid w:val="00315591"/>
    <w:rsid w:val="003216EE"/>
    <w:rsid w:val="0032693A"/>
    <w:rsid w:val="00333236"/>
    <w:rsid w:val="00345E1A"/>
    <w:rsid w:val="00360D36"/>
    <w:rsid w:val="003728E7"/>
    <w:rsid w:val="00376783"/>
    <w:rsid w:val="00384B7B"/>
    <w:rsid w:val="00391D92"/>
    <w:rsid w:val="003934F4"/>
    <w:rsid w:val="003A498C"/>
    <w:rsid w:val="003A588C"/>
    <w:rsid w:val="003B23A7"/>
    <w:rsid w:val="003C0EF9"/>
    <w:rsid w:val="003C576A"/>
    <w:rsid w:val="003C654D"/>
    <w:rsid w:val="003D1EA1"/>
    <w:rsid w:val="003D31EE"/>
    <w:rsid w:val="003D3252"/>
    <w:rsid w:val="003D74F1"/>
    <w:rsid w:val="003F0F26"/>
    <w:rsid w:val="004032F7"/>
    <w:rsid w:val="00416FDA"/>
    <w:rsid w:val="00425C33"/>
    <w:rsid w:val="0044485D"/>
    <w:rsid w:val="00445BA4"/>
    <w:rsid w:val="00450B3F"/>
    <w:rsid w:val="00455155"/>
    <w:rsid w:val="00461814"/>
    <w:rsid w:val="004618EB"/>
    <w:rsid w:val="004637D6"/>
    <w:rsid w:val="0047387C"/>
    <w:rsid w:val="00483119"/>
    <w:rsid w:val="00485CD9"/>
    <w:rsid w:val="00494478"/>
    <w:rsid w:val="004A0A78"/>
    <w:rsid w:val="004A4F6B"/>
    <w:rsid w:val="004A5A13"/>
    <w:rsid w:val="004B4A6E"/>
    <w:rsid w:val="004C211B"/>
    <w:rsid w:val="004C3808"/>
    <w:rsid w:val="004C447B"/>
    <w:rsid w:val="004F788F"/>
    <w:rsid w:val="005027A5"/>
    <w:rsid w:val="00522887"/>
    <w:rsid w:val="00527A57"/>
    <w:rsid w:val="00527D54"/>
    <w:rsid w:val="00534A42"/>
    <w:rsid w:val="0054182E"/>
    <w:rsid w:val="00543453"/>
    <w:rsid w:val="005462F6"/>
    <w:rsid w:val="00550109"/>
    <w:rsid w:val="005579D5"/>
    <w:rsid w:val="00564C3A"/>
    <w:rsid w:val="00570EDC"/>
    <w:rsid w:val="00570FDC"/>
    <w:rsid w:val="005726D4"/>
    <w:rsid w:val="00573440"/>
    <w:rsid w:val="00575F26"/>
    <w:rsid w:val="00576DBC"/>
    <w:rsid w:val="005811D9"/>
    <w:rsid w:val="00587949"/>
    <w:rsid w:val="005942BA"/>
    <w:rsid w:val="0059554A"/>
    <w:rsid w:val="005956A0"/>
    <w:rsid w:val="00597E07"/>
    <w:rsid w:val="005A31E4"/>
    <w:rsid w:val="005A7EAC"/>
    <w:rsid w:val="005B7ECB"/>
    <w:rsid w:val="005D17D7"/>
    <w:rsid w:val="005D3E87"/>
    <w:rsid w:val="005E4113"/>
    <w:rsid w:val="006009B7"/>
    <w:rsid w:val="00601BFD"/>
    <w:rsid w:val="00603D62"/>
    <w:rsid w:val="00604CC5"/>
    <w:rsid w:val="006061DB"/>
    <w:rsid w:val="00606FB0"/>
    <w:rsid w:val="00610B40"/>
    <w:rsid w:val="00620ED7"/>
    <w:rsid w:val="00621D31"/>
    <w:rsid w:val="00623196"/>
    <w:rsid w:val="00630B83"/>
    <w:rsid w:val="006454D2"/>
    <w:rsid w:val="00656BB1"/>
    <w:rsid w:val="00657530"/>
    <w:rsid w:val="006622B6"/>
    <w:rsid w:val="006710FE"/>
    <w:rsid w:val="0067449E"/>
    <w:rsid w:val="006806C1"/>
    <w:rsid w:val="00697BAA"/>
    <w:rsid w:val="006A007A"/>
    <w:rsid w:val="006A2548"/>
    <w:rsid w:val="006C44AD"/>
    <w:rsid w:val="006C492C"/>
    <w:rsid w:val="006D1A97"/>
    <w:rsid w:val="006E575E"/>
    <w:rsid w:val="006F59E9"/>
    <w:rsid w:val="006F6E3C"/>
    <w:rsid w:val="006F71D4"/>
    <w:rsid w:val="0070303B"/>
    <w:rsid w:val="00703FFF"/>
    <w:rsid w:val="00711A4D"/>
    <w:rsid w:val="007134F4"/>
    <w:rsid w:val="0071638C"/>
    <w:rsid w:val="00720193"/>
    <w:rsid w:val="00722976"/>
    <w:rsid w:val="00722B4E"/>
    <w:rsid w:val="0073032B"/>
    <w:rsid w:val="007327EB"/>
    <w:rsid w:val="00740839"/>
    <w:rsid w:val="00746A5E"/>
    <w:rsid w:val="00754B8B"/>
    <w:rsid w:val="0075773B"/>
    <w:rsid w:val="00774129"/>
    <w:rsid w:val="00776625"/>
    <w:rsid w:val="00791B25"/>
    <w:rsid w:val="00794BF6"/>
    <w:rsid w:val="007A1126"/>
    <w:rsid w:val="007A1620"/>
    <w:rsid w:val="007B0751"/>
    <w:rsid w:val="007B106B"/>
    <w:rsid w:val="007B55D0"/>
    <w:rsid w:val="007C1184"/>
    <w:rsid w:val="007C64B6"/>
    <w:rsid w:val="007C74D2"/>
    <w:rsid w:val="007D090B"/>
    <w:rsid w:val="007D0E85"/>
    <w:rsid w:val="007D55FB"/>
    <w:rsid w:val="007F016A"/>
    <w:rsid w:val="007F0813"/>
    <w:rsid w:val="007F772F"/>
    <w:rsid w:val="00801C8E"/>
    <w:rsid w:val="00806573"/>
    <w:rsid w:val="0081285E"/>
    <w:rsid w:val="00814C63"/>
    <w:rsid w:val="00816E65"/>
    <w:rsid w:val="008203BA"/>
    <w:rsid w:val="00820E4E"/>
    <w:rsid w:val="00826DE6"/>
    <w:rsid w:val="00833F8C"/>
    <w:rsid w:val="00834712"/>
    <w:rsid w:val="00845A98"/>
    <w:rsid w:val="0084633E"/>
    <w:rsid w:val="00847CF0"/>
    <w:rsid w:val="0085043A"/>
    <w:rsid w:val="00863677"/>
    <w:rsid w:val="00865062"/>
    <w:rsid w:val="00865B62"/>
    <w:rsid w:val="0087189C"/>
    <w:rsid w:val="00871D36"/>
    <w:rsid w:val="00876D01"/>
    <w:rsid w:val="008778BA"/>
    <w:rsid w:val="00881DAD"/>
    <w:rsid w:val="008837AA"/>
    <w:rsid w:val="00886C70"/>
    <w:rsid w:val="00890424"/>
    <w:rsid w:val="008B2E1F"/>
    <w:rsid w:val="008B337C"/>
    <w:rsid w:val="008B4BB2"/>
    <w:rsid w:val="008B5EE4"/>
    <w:rsid w:val="008C3C2B"/>
    <w:rsid w:val="008C4134"/>
    <w:rsid w:val="008E1706"/>
    <w:rsid w:val="009060D6"/>
    <w:rsid w:val="00922E37"/>
    <w:rsid w:val="00930B95"/>
    <w:rsid w:val="00940051"/>
    <w:rsid w:val="009417F9"/>
    <w:rsid w:val="00943293"/>
    <w:rsid w:val="00965C62"/>
    <w:rsid w:val="00971104"/>
    <w:rsid w:val="00972914"/>
    <w:rsid w:val="0098472E"/>
    <w:rsid w:val="00991296"/>
    <w:rsid w:val="009925D0"/>
    <w:rsid w:val="00994129"/>
    <w:rsid w:val="009A0C70"/>
    <w:rsid w:val="009B0909"/>
    <w:rsid w:val="009B3843"/>
    <w:rsid w:val="009B7773"/>
    <w:rsid w:val="009C0C6B"/>
    <w:rsid w:val="009D46B4"/>
    <w:rsid w:val="009D5230"/>
    <w:rsid w:val="009E3B80"/>
    <w:rsid w:val="00A041B5"/>
    <w:rsid w:val="00A1217A"/>
    <w:rsid w:val="00A425A8"/>
    <w:rsid w:val="00A43C77"/>
    <w:rsid w:val="00A44C82"/>
    <w:rsid w:val="00A535AF"/>
    <w:rsid w:val="00A55DC0"/>
    <w:rsid w:val="00A56124"/>
    <w:rsid w:val="00A56AB4"/>
    <w:rsid w:val="00A61F67"/>
    <w:rsid w:val="00A64389"/>
    <w:rsid w:val="00A65E57"/>
    <w:rsid w:val="00A731A8"/>
    <w:rsid w:val="00A82D50"/>
    <w:rsid w:val="00A847EA"/>
    <w:rsid w:val="00A85184"/>
    <w:rsid w:val="00A92AA2"/>
    <w:rsid w:val="00A97B69"/>
    <w:rsid w:val="00AB1408"/>
    <w:rsid w:val="00AB275C"/>
    <w:rsid w:val="00AB7369"/>
    <w:rsid w:val="00AC3793"/>
    <w:rsid w:val="00AC6B30"/>
    <w:rsid w:val="00AD61A6"/>
    <w:rsid w:val="00AE0E8B"/>
    <w:rsid w:val="00AE4E63"/>
    <w:rsid w:val="00AF2E53"/>
    <w:rsid w:val="00B007F8"/>
    <w:rsid w:val="00B01FA8"/>
    <w:rsid w:val="00B07592"/>
    <w:rsid w:val="00B17272"/>
    <w:rsid w:val="00B204F7"/>
    <w:rsid w:val="00B220D3"/>
    <w:rsid w:val="00B25776"/>
    <w:rsid w:val="00B266AB"/>
    <w:rsid w:val="00B31908"/>
    <w:rsid w:val="00B34F8A"/>
    <w:rsid w:val="00B4072A"/>
    <w:rsid w:val="00B42DA5"/>
    <w:rsid w:val="00B50AEC"/>
    <w:rsid w:val="00B53FE6"/>
    <w:rsid w:val="00B57D36"/>
    <w:rsid w:val="00B75E0B"/>
    <w:rsid w:val="00B806A8"/>
    <w:rsid w:val="00B84D98"/>
    <w:rsid w:val="00BB6710"/>
    <w:rsid w:val="00BC157F"/>
    <w:rsid w:val="00BD16CF"/>
    <w:rsid w:val="00BD474B"/>
    <w:rsid w:val="00BD5874"/>
    <w:rsid w:val="00BF7769"/>
    <w:rsid w:val="00C0107A"/>
    <w:rsid w:val="00C05FD6"/>
    <w:rsid w:val="00C13ACF"/>
    <w:rsid w:val="00C17F26"/>
    <w:rsid w:val="00C241F9"/>
    <w:rsid w:val="00C36CB8"/>
    <w:rsid w:val="00C504C1"/>
    <w:rsid w:val="00C54555"/>
    <w:rsid w:val="00C548D1"/>
    <w:rsid w:val="00C55172"/>
    <w:rsid w:val="00C62ACA"/>
    <w:rsid w:val="00C80E10"/>
    <w:rsid w:val="00C8784D"/>
    <w:rsid w:val="00C92D87"/>
    <w:rsid w:val="00CA398C"/>
    <w:rsid w:val="00CA71B3"/>
    <w:rsid w:val="00CC70F3"/>
    <w:rsid w:val="00CD1391"/>
    <w:rsid w:val="00CD1972"/>
    <w:rsid w:val="00CE4F66"/>
    <w:rsid w:val="00CF0247"/>
    <w:rsid w:val="00CF4E2C"/>
    <w:rsid w:val="00D10DDC"/>
    <w:rsid w:val="00D1513D"/>
    <w:rsid w:val="00D17CB1"/>
    <w:rsid w:val="00D2031E"/>
    <w:rsid w:val="00D20378"/>
    <w:rsid w:val="00D234D9"/>
    <w:rsid w:val="00D32048"/>
    <w:rsid w:val="00D33A87"/>
    <w:rsid w:val="00D45E1C"/>
    <w:rsid w:val="00D520B2"/>
    <w:rsid w:val="00D709C9"/>
    <w:rsid w:val="00D71716"/>
    <w:rsid w:val="00D7195B"/>
    <w:rsid w:val="00D80283"/>
    <w:rsid w:val="00D83848"/>
    <w:rsid w:val="00D86207"/>
    <w:rsid w:val="00D90847"/>
    <w:rsid w:val="00D909C8"/>
    <w:rsid w:val="00D91957"/>
    <w:rsid w:val="00D96CF6"/>
    <w:rsid w:val="00DA0FC3"/>
    <w:rsid w:val="00DA7D1E"/>
    <w:rsid w:val="00DB0603"/>
    <w:rsid w:val="00DB1E3A"/>
    <w:rsid w:val="00DB29EE"/>
    <w:rsid w:val="00DB35D1"/>
    <w:rsid w:val="00DC710E"/>
    <w:rsid w:val="00DE4BFE"/>
    <w:rsid w:val="00DE50DE"/>
    <w:rsid w:val="00DE65CE"/>
    <w:rsid w:val="00DE7FE6"/>
    <w:rsid w:val="00DF1F2B"/>
    <w:rsid w:val="00E03BA1"/>
    <w:rsid w:val="00E04785"/>
    <w:rsid w:val="00E0606C"/>
    <w:rsid w:val="00E06896"/>
    <w:rsid w:val="00E07E15"/>
    <w:rsid w:val="00E10724"/>
    <w:rsid w:val="00E17856"/>
    <w:rsid w:val="00E251B6"/>
    <w:rsid w:val="00E3081E"/>
    <w:rsid w:val="00E3560C"/>
    <w:rsid w:val="00E423E6"/>
    <w:rsid w:val="00E434E8"/>
    <w:rsid w:val="00E50278"/>
    <w:rsid w:val="00E5376B"/>
    <w:rsid w:val="00E56E0C"/>
    <w:rsid w:val="00E630C7"/>
    <w:rsid w:val="00E672EA"/>
    <w:rsid w:val="00E761DA"/>
    <w:rsid w:val="00E96303"/>
    <w:rsid w:val="00E9720E"/>
    <w:rsid w:val="00EA2F7D"/>
    <w:rsid w:val="00EB01D9"/>
    <w:rsid w:val="00EB48AA"/>
    <w:rsid w:val="00EB6834"/>
    <w:rsid w:val="00ED109C"/>
    <w:rsid w:val="00ED40B5"/>
    <w:rsid w:val="00ED4F2D"/>
    <w:rsid w:val="00EE27D9"/>
    <w:rsid w:val="00EF071B"/>
    <w:rsid w:val="00EF3D79"/>
    <w:rsid w:val="00EF5F83"/>
    <w:rsid w:val="00EF5F9D"/>
    <w:rsid w:val="00F1364F"/>
    <w:rsid w:val="00F13C2A"/>
    <w:rsid w:val="00F15B1B"/>
    <w:rsid w:val="00F16875"/>
    <w:rsid w:val="00F1795C"/>
    <w:rsid w:val="00F27A09"/>
    <w:rsid w:val="00F30AA2"/>
    <w:rsid w:val="00F31DB4"/>
    <w:rsid w:val="00F36AE1"/>
    <w:rsid w:val="00F46D53"/>
    <w:rsid w:val="00F61E66"/>
    <w:rsid w:val="00F66702"/>
    <w:rsid w:val="00F72ABA"/>
    <w:rsid w:val="00F772C9"/>
    <w:rsid w:val="00F873FE"/>
    <w:rsid w:val="00F91537"/>
    <w:rsid w:val="00FA46B6"/>
    <w:rsid w:val="00FA4A1D"/>
    <w:rsid w:val="00FB1156"/>
    <w:rsid w:val="00FB4B1B"/>
    <w:rsid w:val="00FB7315"/>
    <w:rsid w:val="00FC12B3"/>
    <w:rsid w:val="00FC1907"/>
    <w:rsid w:val="00FC305B"/>
    <w:rsid w:val="00FC5E8C"/>
    <w:rsid w:val="00FD7B1F"/>
    <w:rsid w:val="00FE3C38"/>
    <w:rsid w:val="00FE3D55"/>
    <w:rsid w:val="03A6522C"/>
    <w:rsid w:val="03E964E0"/>
    <w:rsid w:val="03EB12B8"/>
    <w:rsid w:val="04E62AFA"/>
    <w:rsid w:val="054C28AE"/>
    <w:rsid w:val="07373DFF"/>
    <w:rsid w:val="087150EF"/>
    <w:rsid w:val="09412D13"/>
    <w:rsid w:val="0A705639"/>
    <w:rsid w:val="0B30565E"/>
    <w:rsid w:val="0B44637E"/>
    <w:rsid w:val="0B7061D0"/>
    <w:rsid w:val="0D6A409F"/>
    <w:rsid w:val="0D95261D"/>
    <w:rsid w:val="10114B86"/>
    <w:rsid w:val="10D12BCF"/>
    <w:rsid w:val="11307B99"/>
    <w:rsid w:val="1212349F"/>
    <w:rsid w:val="1A530C02"/>
    <w:rsid w:val="1A8B0292"/>
    <w:rsid w:val="1BA55691"/>
    <w:rsid w:val="1EE67F6C"/>
    <w:rsid w:val="221C3EC6"/>
    <w:rsid w:val="24A24B56"/>
    <w:rsid w:val="263B688D"/>
    <w:rsid w:val="279C7050"/>
    <w:rsid w:val="29B33362"/>
    <w:rsid w:val="2C2E6825"/>
    <w:rsid w:val="2C5C54FC"/>
    <w:rsid w:val="2CB05936"/>
    <w:rsid w:val="2DD90F15"/>
    <w:rsid w:val="2F6B12EF"/>
    <w:rsid w:val="303E1ECD"/>
    <w:rsid w:val="33D7137A"/>
    <w:rsid w:val="33DA161A"/>
    <w:rsid w:val="34AA2A62"/>
    <w:rsid w:val="35CE6E2D"/>
    <w:rsid w:val="3608121E"/>
    <w:rsid w:val="3D670293"/>
    <w:rsid w:val="3E3153D4"/>
    <w:rsid w:val="3EC61FB3"/>
    <w:rsid w:val="40D749EB"/>
    <w:rsid w:val="414A0BD1"/>
    <w:rsid w:val="42F02AD9"/>
    <w:rsid w:val="4554266B"/>
    <w:rsid w:val="460C26A5"/>
    <w:rsid w:val="474C0E73"/>
    <w:rsid w:val="48A26623"/>
    <w:rsid w:val="4B6A6739"/>
    <w:rsid w:val="4BF47196"/>
    <w:rsid w:val="4C107D48"/>
    <w:rsid w:val="4C87625C"/>
    <w:rsid w:val="4E9734E3"/>
    <w:rsid w:val="4F8D6C4E"/>
    <w:rsid w:val="53131F71"/>
    <w:rsid w:val="53536403"/>
    <w:rsid w:val="56CD4911"/>
    <w:rsid w:val="56F67B55"/>
    <w:rsid w:val="578E4DF7"/>
    <w:rsid w:val="59151BD2"/>
    <w:rsid w:val="5A062EF2"/>
    <w:rsid w:val="5C2312B5"/>
    <w:rsid w:val="5C58760A"/>
    <w:rsid w:val="5DF52F95"/>
    <w:rsid w:val="5E6B66C2"/>
    <w:rsid w:val="5F7249B3"/>
    <w:rsid w:val="5FFF43A0"/>
    <w:rsid w:val="61882E46"/>
    <w:rsid w:val="66703465"/>
    <w:rsid w:val="668478F0"/>
    <w:rsid w:val="66C57EF2"/>
    <w:rsid w:val="670B7AEA"/>
    <w:rsid w:val="685B5BD6"/>
    <w:rsid w:val="69EB3A75"/>
    <w:rsid w:val="6AAE5152"/>
    <w:rsid w:val="6CA34233"/>
    <w:rsid w:val="6D7221B9"/>
    <w:rsid w:val="6E930FFA"/>
    <w:rsid w:val="6EB7115D"/>
    <w:rsid w:val="70D93E87"/>
    <w:rsid w:val="71A27AAE"/>
    <w:rsid w:val="71E44541"/>
    <w:rsid w:val="73006B89"/>
    <w:rsid w:val="738F520D"/>
    <w:rsid w:val="73DF63A6"/>
    <w:rsid w:val="76876590"/>
    <w:rsid w:val="76E16C86"/>
    <w:rsid w:val="7847671C"/>
    <w:rsid w:val="7BCD518A"/>
    <w:rsid w:val="7D0C6D5E"/>
    <w:rsid w:val="7D3A315F"/>
    <w:rsid w:val="7D8A5A74"/>
    <w:rsid w:val="7E725B75"/>
    <w:rsid w:val="7EA764FC"/>
    <w:rsid w:val="7EFA2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2A25E"/>
  <w15:docId w15:val="{55D05FAE-FBC0-4E80-94B4-9347F9F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Emphasis"/>
    <w:basedOn w:val="a0"/>
    <w:qFormat/>
    <w:rPr>
      <w:i/>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EndNoteBibliographyTitle">
    <w:name w:val="EndNote Bibliography Title"/>
    <w:basedOn w:val="a"/>
    <w:link w:val="EndNoteBibliographyTitle0"/>
    <w:qFormat/>
    <w:pPr>
      <w:jc w:val="center"/>
    </w:pPr>
    <w:rPr>
      <w:rFonts w:ascii="等线" w:eastAsia="等线" w:hAnsi="等线"/>
      <w:sz w:val="20"/>
    </w:rPr>
  </w:style>
  <w:style w:type="character" w:customStyle="1" w:styleId="EndNoteBibliographyTitle0">
    <w:name w:val="EndNote Bibliography Title 字符"/>
    <w:basedOn w:val="a0"/>
    <w:link w:val="EndNoteBibliographyTitle"/>
    <w:qFormat/>
    <w:rPr>
      <w:rFonts w:ascii="等线" w:eastAsia="等线" w:hAnsi="等线" w:cstheme="minorBidi"/>
      <w:kern w:val="2"/>
      <w:szCs w:val="22"/>
    </w:rPr>
  </w:style>
  <w:style w:type="paragraph" w:customStyle="1" w:styleId="EndNoteBibliography">
    <w:name w:val="EndNote Bibliography"/>
    <w:basedOn w:val="a"/>
    <w:link w:val="EndNoteBibliography0"/>
    <w:qFormat/>
    <w:rPr>
      <w:rFonts w:ascii="等线" w:eastAsia="等线" w:hAnsi="等线"/>
      <w:sz w:val="20"/>
    </w:rPr>
  </w:style>
  <w:style w:type="character" w:customStyle="1" w:styleId="EndNoteBibliography0">
    <w:name w:val="EndNote Bibliography 字符"/>
    <w:basedOn w:val="a0"/>
    <w:link w:val="EndNoteBibliography"/>
    <w:qFormat/>
    <w:rPr>
      <w:rFonts w:ascii="等线" w:eastAsia="等线" w:hAnsi="等线" w:cstheme="minorBidi"/>
      <w:kern w:val="2"/>
      <w:szCs w:val="22"/>
    </w:rPr>
  </w:style>
  <w:style w:type="paragraph" w:customStyle="1" w:styleId="2">
    <w:name w:val="修订2"/>
    <w:hidden/>
    <w:uiPriority w:val="99"/>
    <w:semiHidden/>
    <w:rPr>
      <w:rFonts w:asciiTheme="minorHAnsi" w:eastAsiaTheme="minorEastAsia" w:hAnsiTheme="minorHAnsi" w:cstheme="minorBidi"/>
      <w:kern w:val="2"/>
      <w:sz w:val="21"/>
      <w:szCs w:val="22"/>
    </w:rPr>
  </w:style>
  <w:style w:type="paragraph" w:customStyle="1" w:styleId="3">
    <w:name w:val="修订3"/>
    <w:hidden/>
    <w:uiPriority w:val="99"/>
    <w:unhideWhenUsed/>
    <w:rPr>
      <w:rFonts w:asciiTheme="minorHAnsi" w:eastAsiaTheme="minorEastAsia" w:hAnsiTheme="minorHAnsi" w:cstheme="minorBidi"/>
      <w:kern w:val="2"/>
      <w:sz w:val="21"/>
      <w:szCs w:val="22"/>
    </w:rPr>
  </w:style>
  <w:style w:type="paragraph" w:styleId="af3">
    <w:name w:val="List Paragraph"/>
    <w:basedOn w:val="a"/>
    <w:uiPriority w:val="99"/>
    <w:unhideWhenUsed/>
    <w:pPr>
      <w:ind w:firstLineChars="200" w:firstLine="420"/>
    </w:pPr>
  </w:style>
  <w:style w:type="character" w:styleId="af4">
    <w:name w:val="Unresolved Mention"/>
    <w:basedOn w:val="a0"/>
    <w:uiPriority w:val="99"/>
    <w:semiHidden/>
    <w:unhideWhenUsed/>
    <w:rsid w:val="00EE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iliao.w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4067-681A-4742-BE1A-F25E3D75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2118</Words>
  <Characters>12925</Characters>
  <Application>Microsoft Office Word</Application>
  <DocSecurity>0</DocSecurity>
  <Lines>680</Lines>
  <Paragraphs>429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Li</dc:creator>
  <cp:lastModifiedBy>raulliao raulliao</cp:lastModifiedBy>
  <cp:revision>15</cp:revision>
  <dcterms:created xsi:type="dcterms:W3CDTF">2026-03-03T10:21:00Z</dcterms:created>
  <dcterms:modified xsi:type="dcterms:W3CDTF">2026-03-03T10:59:00Z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E4B94B54F7D64311B7A3AB35BE16781B_13</vt:lpwstr>
  </property>
  <property fmtid="{D5CDD505-2E9C-101B-9397-08002B2CF9AE}" pid="4" name="KSOTemplateDocerSaveRecord">
    <vt:lpwstr>eyJoZGlkIjoiMDQ1ODE1YmMyZjE0ZDRiMGI1OTZjZDQ2MzM3OTY2OTUiLCJ1c2VySWQiOiIyOTU1OTAxNDcifQ==</vt:lpwstr>
  </property>
</Properties>
</file>