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E2288E" w14:textId="77777777" w:rsidR="00B76DD7" w:rsidRDefault="00B76DD7" w:rsidP="00B76DD7">
      <w:pPr>
        <w:pStyle w:val="Heading2"/>
      </w:pPr>
      <w:r>
        <w:t>Supplementary Materials</w:t>
      </w:r>
    </w:p>
    <w:p w14:paraId="1C3A9605" w14:textId="77777777" w:rsidR="00B76DD7" w:rsidRPr="00566FA4" w:rsidRDefault="00B76DD7" w:rsidP="00B76DD7">
      <w:pPr>
        <w:pStyle w:val="TableCaption"/>
      </w:pPr>
      <w:r>
        <w:t xml:space="preserve">Supp. Table 1. Linear mixed model for C pool change as a function of field age, depth, vegetation composition, species richness, and above- and below-ground biomass. Field with soil sampling location nested inside was used as the random effect of the model. A PCA with the biomass fraction of functional groups (C4 grass, C3 grass, forbs) was also performed, and the PC1 was used in place of individual functional groups in a linear mixed model to check if </w:t>
      </w:r>
      <w:r w:rsidRPr="00F306B3">
        <w:t>collinearity</w:t>
      </w:r>
      <w:r>
        <w:t xml:space="preserve">, which did not yield different results than the full model showed in the table. </w:t>
      </w:r>
    </w:p>
    <w:tbl>
      <w:tblPr>
        <w:tblW w:w="1416" w:type="dxa"/>
        <w:tblLook w:val="04A0" w:firstRow="1" w:lastRow="0" w:firstColumn="1" w:lastColumn="0" w:noHBand="0" w:noVBand="1"/>
      </w:tblPr>
      <w:tblGrid>
        <w:gridCol w:w="3035"/>
        <w:gridCol w:w="1089"/>
        <w:gridCol w:w="1007"/>
        <w:gridCol w:w="1007"/>
        <w:gridCol w:w="885"/>
        <w:gridCol w:w="575"/>
      </w:tblGrid>
      <w:tr w:rsidR="00B76DD7" w14:paraId="7FACC343" w14:textId="77777777" w:rsidTr="00B87BE7">
        <w:trPr>
          <w:trHeight w:val="418"/>
        </w:trPr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0DC5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Fixed Effect Test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EAC6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8E37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971E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2A26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BBE2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</w:tr>
      <w:tr w:rsidR="00B76DD7" w14:paraId="44C455FC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CC6A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Variables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C7B7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F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7CB6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Df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4C06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Df.res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57052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Pr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>(&gt;F)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FA97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</w:tr>
      <w:tr w:rsidR="00B76DD7" w14:paraId="484D2879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8A4D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Field age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D791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5.622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A43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DBC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21.067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163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38C8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*</w:t>
            </w:r>
          </w:p>
        </w:tc>
      </w:tr>
      <w:tr w:rsidR="00B76DD7" w14:paraId="443D7DD8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7F4D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828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37.9607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D29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626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86.273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A821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1A8E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***</w:t>
            </w:r>
          </w:p>
        </w:tc>
      </w:tr>
      <w:tr w:rsidR="00B76DD7" w14:paraId="2D595E7F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1B385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C3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A5F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0.1413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0A5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3B6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73.339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37D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0.7081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D16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40E1BA87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AEE33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C4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FFF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17C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1EDB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67.21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00D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0.9971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07A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100EA0B4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9D5E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Forb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EE3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0.1147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E63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C444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71.96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A35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0.7359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3B1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77EFC9E7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D2B7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Sedge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B683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0.2398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90A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C1BC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73.717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80D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0.6258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C8F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2CB929F5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8DC4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Legume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72F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0.6645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601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2D3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72.255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D05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0.4177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CEF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744038E2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6D60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Aboveground biomass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DFC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0.2503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CDD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E1E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78.955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5B5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0.6182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258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506C4D09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2BD0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Species richness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B23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0.0728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BD4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C8A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76.434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8EF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A38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7C5424C6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32ED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Root biomass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941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0.7131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7EE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7A9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128.548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242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F239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27E624E6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BB7D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Field </w:t>
            </w:r>
            <w:proofErr w:type="spellStart"/>
            <w:r>
              <w:rPr>
                <w:rFonts w:ascii="Calibri" w:hAnsi="Calibri"/>
                <w:color w:val="000000"/>
              </w:rPr>
              <w:t>age×depth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C721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4.0589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BC3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899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75.073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FFC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0.0475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6FA7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*</w:t>
            </w:r>
          </w:p>
        </w:tc>
      </w:tr>
      <w:tr w:rsidR="00B76DD7" w14:paraId="0FC6CD11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4D1E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Depth×C3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4F4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0.5454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B59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9CE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72.762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259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0.4626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51D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5D1CADCF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CE9B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Depth×C4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EA7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1.8331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04F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1A4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76.351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BF2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0.1798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1F3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12FCBF31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C693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Depth×forb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D03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2.3727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AAD8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6B2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72.735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CA7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0.1278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621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36E63B4C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6750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Depth×legume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2E7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0.4165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8E1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B4A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72.382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B87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0.5207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929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15F03A9E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972B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Depth×sedge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2E2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1.386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613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B784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74.915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70C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0.2428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D60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5F183E44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71FA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Depth×abovegroundbiomass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4E9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1.4596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280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B78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78.603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1F2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0.2306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AB8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45ED86F3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9EC7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lastRenderedPageBreak/>
              <w:t>Depth×species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richness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1D9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0.4427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5403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2CD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75.489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157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0.5079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41A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64DDB374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E59A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Depth×root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biomass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302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B8B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1145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121.631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8C9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0.8954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7D6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6E1CF9A9" w14:textId="77777777" w:rsidTr="00B87BE7">
        <w:trPr>
          <w:trHeight w:val="418"/>
        </w:trPr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5D95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Parameter Estimates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DAF1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04A22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DA7C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A29B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132A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</w:tr>
      <w:tr w:rsidR="00B76DD7" w14:paraId="457DB760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CC91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Variables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C066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Estimate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EE36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Std.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Errot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4956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392B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E0B0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4E0FB2EA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0A609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(Intercept)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57A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1646.00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485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1211.00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F15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D95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BBF0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73B859BB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94D9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Field age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1A8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-9.01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BA04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9.79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FABD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-0.92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22D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34E7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4BF0AB7B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621C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735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-2043.00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56A3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1310.00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7953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-1.56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60C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BD07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2E9EBB9A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63EC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C3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578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-964.00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E87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1329.00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A74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-0.725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60F0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B2FE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4B98A170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CA34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C4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FCC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-1221.00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B6C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1667.00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E13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-0.733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CA4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265E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7D447A74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35DB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Forb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E92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-1667.00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3C4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3050.00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ADA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-0.547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10E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2B1B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5EF6F14B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B791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Sedge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003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-455.90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2A70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2265.00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DCDD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-0.201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DBFD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7630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2E650050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ACC7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Legume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22A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1132.00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9B7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3310.00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6F78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0.342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B57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5685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01C02E52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D3C0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Aboveground biomass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730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73D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BD9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-0.297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5CC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92CB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6BF85B22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B896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Species richness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203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-29.02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2F68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48.25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7929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-0.601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BCD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9790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488E5736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0FE1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Root biomass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ED3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9BC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5B3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333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1C66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63414BA7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8A83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Field </w:t>
            </w:r>
            <w:proofErr w:type="spellStart"/>
            <w:r>
              <w:rPr>
                <w:rFonts w:ascii="Calibri" w:hAnsi="Calibri"/>
                <w:color w:val="000000"/>
              </w:rPr>
              <w:t>age×depth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798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-20.58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749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10.20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E3C9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-2.017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82DA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1DC1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4CF73ACE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03E00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Depth×C3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7B4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1076.00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9D7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1457.00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EBA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BD0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F747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3878679E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CCC6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Depth×C4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9CE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2513.00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FCA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1853.00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1EA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EF4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F48D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4BCEE015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BDA2F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Depth×forb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295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5120.00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00F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3324.00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EDA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1.541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D9E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B879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0D540846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7592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Depth×legume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4A1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2347.00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1FD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3637.00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44C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B58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90A7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0BF16A3D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2258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Depth×sedge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7DA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2981.00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814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2529.00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71A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1.179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FC9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5212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3B2112EE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56A3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Depth×abovegroundbiomass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990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4.37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B93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3.61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CBA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1.212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6B0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30BA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543D50B7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199D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Depth×species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richness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3899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35.62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E23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53.46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02D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0.666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A1F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F6EA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23600B22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E50ED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Depth×root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biomass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362C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1152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0.27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46C9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0.134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073314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45A7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</w:p>
        </w:tc>
      </w:tr>
    </w:tbl>
    <w:p w14:paraId="3697EDBF" w14:textId="77777777" w:rsidR="00B76DD7" w:rsidRDefault="00B76DD7" w:rsidP="00B76DD7">
      <w:pPr>
        <w:pStyle w:val="TableCaption"/>
      </w:pPr>
    </w:p>
    <w:p w14:paraId="7D887C6B" w14:textId="77777777" w:rsidR="00B76DD7" w:rsidRPr="008E4100" w:rsidRDefault="00B76DD7" w:rsidP="00B76DD7">
      <w:pPr>
        <w:spacing w:after="200" w:line="276" w:lineRule="auto"/>
        <w:jc w:val="both"/>
        <w:rPr>
          <w:rFonts w:eastAsiaTheme="minorEastAsia" w:cs="Times New Roman (Body CS)"/>
          <w:bCs/>
          <w:szCs w:val="18"/>
          <w:lang w:eastAsia="en-US"/>
        </w:rPr>
      </w:pPr>
      <w:r>
        <w:br w:type="page"/>
      </w:r>
    </w:p>
    <w:p w14:paraId="781A125F" w14:textId="77777777" w:rsidR="00B76DD7" w:rsidRPr="00566FA4" w:rsidRDefault="00B76DD7" w:rsidP="00B76DD7">
      <w:pPr>
        <w:pStyle w:val="TableCaption"/>
      </w:pPr>
      <w:r>
        <w:lastRenderedPageBreak/>
        <w:t xml:space="preserve">Supp. Table 2. Linear mixed model for N pool change as a function of field age, depth, vegetation composition, species richness, and above- and below-ground biomass. Field with soil sampling location nested inside was used as the random effect of the model. A PCA with the biomass fraction of functional groups (C4 grass, C3 grass, forbs) was also performed, and the PC1 was used in place of individual functional groups in a linear mixed model to check if </w:t>
      </w:r>
      <w:r w:rsidRPr="00F306B3">
        <w:t>collinearity</w:t>
      </w:r>
      <w:r>
        <w:t xml:space="preserve">, which did not yield different results than the full model showed in the table. </w:t>
      </w:r>
    </w:p>
    <w:tbl>
      <w:tblPr>
        <w:tblW w:w="1416" w:type="dxa"/>
        <w:tblLook w:val="04A0" w:firstRow="1" w:lastRow="0" w:firstColumn="1" w:lastColumn="0" w:noHBand="0" w:noVBand="1"/>
      </w:tblPr>
      <w:tblGrid>
        <w:gridCol w:w="3035"/>
        <w:gridCol w:w="1089"/>
        <w:gridCol w:w="1007"/>
        <w:gridCol w:w="1007"/>
        <w:gridCol w:w="1129"/>
        <w:gridCol w:w="575"/>
      </w:tblGrid>
      <w:tr w:rsidR="00B76DD7" w14:paraId="10F41734" w14:textId="77777777" w:rsidTr="00B87BE7">
        <w:trPr>
          <w:trHeight w:val="418"/>
        </w:trPr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D04F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Fixed Effect Test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1BAC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7F6F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992C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EA47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6F9A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</w:tr>
      <w:tr w:rsidR="00B76DD7" w14:paraId="05BD4F50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D877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3E60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F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A724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Df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E7BF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Df.res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51CB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Pr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>(&gt;F)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B68E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</w:tr>
      <w:tr w:rsidR="00B76DD7" w14:paraId="0D84380C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6EDA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Field age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1834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5.4093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0BB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4BE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21.922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211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0.02968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EAA3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*</w:t>
            </w:r>
          </w:p>
        </w:tc>
      </w:tr>
      <w:tr w:rsidR="00B76DD7" w14:paraId="7E7207E1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ED1E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359B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31.5724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47AD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9C5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89.653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8B3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2.14E-07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27A0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***</w:t>
            </w:r>
          </w:p>
        </w:tc>
      </w:tr>
      <w:tr w:rsidR="00B76DD7" w14:paraId="777F20E1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2C29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C3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109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0.6664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2A4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DE6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68.972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E68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0.417119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55DE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33CE88E8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5504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C4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6F4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645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038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76.94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001C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0.911865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FDB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13B39F3B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EDD9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Forb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4ED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39A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108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68.686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337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0.881599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B60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1A05B8A1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63DC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Sedge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EF6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0.4994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EFD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746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70.987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91E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0.482098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158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26AC76AC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A5E5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Legume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1EE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0.282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6BA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2EF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62.16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EF7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0.597311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616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680F78B4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7E8C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Aboveground biomass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A76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0.0003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40B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7BD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69.842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25BA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0.985366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846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5DE1183D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7E43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Species richness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A74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5D6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FF4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67.423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469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0.85261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CF0D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0FD4E414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C0B7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Root biomass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FD2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1.7194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993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969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138.784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327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0.19194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AD2C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3AE761EE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8730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Field </w:t>
            </w:r>
            <w:proofErr w:type="spellStart"/>
            <w:r>
              <w:rPr>
                <w:rFonts w:ascii="Calibri" w:hAnsi="Calibri"/>
                <w:color w:val="000000"/>
              </w:rPr>
              <w:t>age×depth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37E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10.3418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196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2E9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75.613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ADE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0.001914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363B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**</w:t>
            </w:r>
          </w:p>
        </w:tc>
      </w:tr>
      <w:tr w:rsidR="00B76DD7" w14:paraId="6B9F7A00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4C1E6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Depth×C3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779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0.1534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7A7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ABB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73.004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D48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0.696474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8C8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6F5DCF39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331B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Depth×C4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7C3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9.1369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D31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727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77.258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350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0.003398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C8F8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**</w:t>
            </w:r>
          </w:p>
        </w:tc>
      </w:tr>
      <w:tr w:rsidR="00B76DD7" w14:paraId="0C0C4A39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3A495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Depth×forb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D11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3.0733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BEB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5E6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72.949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784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0.08379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B2E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587F52F3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1B63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Depth×legume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850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0BC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878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72.566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A67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0.833001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8A8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66B83C45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172F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Depth×sedge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36E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4.2337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D53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DAD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75.575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729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0.043078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823D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*</w:t>
            </w:r>
          </w:p>
        </w:tc>
      </w:tr>
      <w:tr w:rsidR="00B76DD7" w14:paraId="56D2462C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024D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Depth×abovegroundbiomass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18A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1.8702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2F2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FAB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79.376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CB2A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0.175315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490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270DA1E9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E6A4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Depth×species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richness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078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B49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F52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76.095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F7D8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0.704388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E7D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5AC1C58E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91EB7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Depth×root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biomass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3FB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0.0089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95F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04E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133.045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4DB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0.924922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604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B76DD7" w14:paraId="5EC93E7F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4CE4C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Parameter Estimates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2129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FCC9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6B29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C9F3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C691C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</w:tr>
      <w:tr w:rsidR="00B76DD7" w14:paraId="7A16B5CF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F7A7B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lastRenderedPageBreak/>
              <w:t>Variables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AB38C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Estimate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ED28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Std.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Errot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F592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93F1" w14:textId="77777777" w:rsidR="00B76DD7" w:rsidRDefault="00B76DD7" w:rsidP="00B87BE7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5D57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4711330D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B2EB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(Intercept)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D0C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162.800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B30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113.400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88C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44E0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2A0F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14A6C4C6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5D00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Field age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BCB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-0.597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972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D6F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-0.535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177C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FF87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0AF8F007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7949A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CC6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-125.500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9AFC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130.100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5FE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-0.964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F48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FACA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1F577F0E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EB74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C3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696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-104.800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767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117.000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B75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-0.896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F44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E47E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18682048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0849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C4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4CE4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-281.300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74D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151.700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CC5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-1.854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730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6BC71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06DBC3CB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2CD7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Forb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274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-321.300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62F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269.500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D8C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-1.192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DFC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BA31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6E0ED01C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FBFE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Sedge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106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-133.400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CE3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201.500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7B27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-0.662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C96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B75B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1DFE0E99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A8E6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Legume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5A9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79.420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E474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284.300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1EC6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0.279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FCD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DB5B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7AEDDC64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C392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Aboveground biomass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968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-0.257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6E6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0.286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D8C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-0.898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49A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F723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71F50EFA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F100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Species richness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4C7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0.393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0454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4.205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6D2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0.093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EE6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A357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3D42302C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8CDF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Root biomass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312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C0A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763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7C1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3D43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1B2E6794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ED324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Field </w:t>
            </w:r>
            <w:proofErr w:type="spellStart"/>
            <w:r>
              <w:rPr>
                <w:rFonts w:ascii="Calibri" w:hAnsi="Calibri"/>
                <w:color w:val="000000"/>
              </w:rPr>
              <w:t>age×depth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C6A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-3.252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8FF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1.010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14F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-3.219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ACA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BFAE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0C2ADB55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6BC9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Depth×C3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E1C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56.690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538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144.700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0E2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0.392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ADA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1A03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3F924AC9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F11E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Depth×C4 grass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F04D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554.200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1A31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183.100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AC9DA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3.028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8CE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8807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7576D706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DD7B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Depth×forb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9710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578.900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49C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330.200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58F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1.753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F24C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52845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647935D3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FA09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Depth×legume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2B0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76.500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537B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361.500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6867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25A4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BF8C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219CD31C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C2EF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Depth×sedge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D182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515.400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5506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250.300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C4A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510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6E9F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492D2071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8AB4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Depth×abovegroundbiomass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D15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0.489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C80E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A859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1.371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0CA1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471F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057F760A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6105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Depth×species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richness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F215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-2.016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CD5F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5.288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A82C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-0.381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5719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0F0F" w14:textId="77777777" w:rsidR="00B76DD7" w:rsidRDefault="00B76DD7" w:rsidP="00B87BE7">
            <w:pPr>
              <w:rPr>
                <w:sz w:val="20"/>
                <w:szCs w:val="20"/>
              </w:rPr>
            </w:pPr>
          </w:p>
        </w:tc>
      </w:tr>
      <w:tr w:rsidR="00B76DD7" w14:paraId="16CE3785" w14:textId="77777777" w:rsidTr="00B87BE7">
        <w:trPr>
          <w:trHeight w:val="418"/>
        </w:trPr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00AF8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Depth×root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biomass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17B72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0.002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9BCD3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0.026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DC098" w14:textId="77777777" w:rsidR="00B76DD7" w:rsidRDefault="00B76DD7" w:rsidP="00B87BE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0.096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26E2C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9577D" w14:textId="77777777" w:rsidR="00B76DD7" w:rsidRDefault="00B76DD7" w:rsidP="00B87BE7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</w:tr>
    </w:tbl>
    <w:p w14:paraId="0034AC62" w14:textId="77777777" w:rsidR="00B76DD7" w:rsidRDefault="00B76DD7" w:rsidP="00B76DD7">
      <w:pPr>
        <w:spacing w:after="200" w:line="276" w:lineRule="auto"/>
        <w:jc w:val="both"/>
        <w:rPr>
          <w:iCs/>
        </w:rPr>
      </w:pPr>
      <w:r>
        <w:rPr>
          <w:iCs/>
        </w:rPr>
        <w:br w:type="page"/>
      </w:r>
    </w:p>
    <w:p w14:paraId="7FC5CE84" w14:textId="23F74488" w:rsidR="00B76DD7" w:rsidRDefault="00B6288E" w:rsidP="00B76DD7">
      <w:pPr>
        <w:pStyle w:val="CaptionedFigure"/>
      </w:pPr>
      <w:r>
        <w:rPr>
          <w:noProof/>
        </w:rPr>
        <w:lastRenderedPageBreak/>
        <w:drawing>
          <wp:inline distT="0" distB="0" distL="0" distR="0" wp14:anchorId="600CEA99" wp14:editId="402E0BD2">
            <wp:extent cx="5943600" cy="3147695"/>
            <wp:effectExtent l="0" t="0" r="0" b="1905"/>
            <wp:docPr id="1" name="Picture 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ox and whiske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09085" w14:textId="7E4BF2C8" w:rsidR="00B76DD7" w:rsidRDefault="00B76DD7" w:rsidP="00B76DD7">
      <w:pPr>
        <w:pStyle w:val="ImageCaption"/>
      </w:pPr>
      <w:r>
        <w:t>Supp. Fig. 1. DOC concentration in spring (</w:t>
      </w:r>
      <w:r w:rsidR="00B6288E">
        <w:t>a</w:t>
      </w:r>
      <w:r>
        <w:t>) and fall (</w:t>
      </w:r>
      <w:r w:rsidR="00B6288E">
        <w:t>b</w:t>
      </w:r>
      <w:r>
        <w:t>) at different depths in the old fields. Soil solution samples were collected in 8 of the 21 old fields in 2017. Data shown are the means ± 1 SE. The results showed that there was no significant difference at P&lt;0.05 of DOC concentration in different depths, which indicate little DOC was absorbed by the subsurface soil during rain events.</w:t>
      </w:r>
    </w:p>
    <w:p w14:paraId="4F083987" w14:textId="77777777" w:rsidR="00130B8F" w:rsidRDefault="00130B8F"/>
    <w:sectPr w:rsidR="00130B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 Bold">
    <w:altName w:val="Times New Roman"/>
    <w:panose1 w:val="020B0604020202020204"/>
    <w:charset w:val="00"/>
    <w:family w:val="auto"/>
    <w:pitch w:val="variable"/>
    <w:sig w:usb0="E0002AFF" w:usb1="C0007841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FE9"/>
    <w:rsid w:val="000B7FFD"/>
    <w:rsid w:val="00130B8F"/>
    <w:rsid w:val="001739E5"/>
    <w:rsid w:val="001C1A4E"/>
    <w:rsid w:val="001F17E6"/>
    <w:rsid w:val="001F7AF9"/>
    <w:rsid w:val="00273A46"/>
    <w:rsid w:val="002B7F4E"/>
    <w:rsid w:val="002E735C"/>
    <w:rsid w:val="003E5A5C"/>
    <w:rsid w:val="004216EA"/>
    <w:rsid w:val="00474427"/>
    <w:rsid w:val="004851D1"/>
    <w:rsid w:val="00623A98"/>
    <w:rsid w:val="00626031"/>
    <w:rsid w:val="00703FED"/>
    <w:rsid w:val="0080491C"/>
    <w:rsid w:val="008A2B81"/>
    <w:rsid w:val="008F4EBD"/>
    <w:rsid w:val="00996C84"/>
    <w:rsid w:val="00A267E3"/>
    <w:rsid w:val="00AC2D35"/>
    <w:rsid w:val="00B11D55"/>
    <w:rsid w:val="00B6288E"/>
    <w:rsid w:val="00B76DD7"/>
    <w:rsid w:val="00BC315E"/>
    <w:rsid w:val="00D02C49"/>
    <w:rsid w:val="00D3219D"/>
    <w:rsid w:val="00D76385"/>
    <w:rsid w:val="00E876EA"/>
    <w:rsid w:val="00EE62BC"/>
    <w:rsid w:val="00F4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BA7485"/>
  <w15:chartTrackingRefBased/>
  <w15:docId w15:val="{36A75644-0276-1941-AECE-57927A575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DD7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76DD7"/>
    <w:pPr>
      <w:spacing w:before="480" w:after="120" w:line="480" w:lineRule="auto"/>
      <w:outlineLvl w:val="1"/>
    </w:pPr>
    <w:rPr>
      <w:rFonts w:ascii="Times New Roman Bold" w:eastAsiaTheme="minorEastAsia" w:hAnsi="Times New Roman Bold" w:cs="Times New Roman (Body CS)"/>
      <w:b/>
      <w:spacing w:val="5"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76DD7"/>
    <w:rPr>
      <w:rFonts w:ascii="Times New Roman Bold" w:hAnsi="Times New Roman Bold" w:cs="Times New Roman (Body CS)"/>
      <w:b/>
      <w:spacing w:val="5"/>
      <w:sz w:val="28"/>
      <w:szCs w:val="28"/>
      <w:lang w:eastAsia="en-US"/>
    </w:rPr>
  </w:style>
  <w:style w:type="paragraph" w:customStyle="1" w:styleId="TableCaption">
    <w:name w:val="Table Caption"/>
    <w:basedOn w:val="Caption"/>
    <w:autoRedefine/>
    <w:qFormat/>
    <w:rsid w:val="00B76DD7"/>
    <w:pPr>
      <w:keepNext/>
      <w:spacing w:before="120" w:after="120" w:line="480" w:lineRule="auto"/>
    </w:pPr>
    <w:rPr>
      <w:rFonts w:eastAsiaTheme="minorEastAsia" w:cs="Times New Roman (Body CS)"/>
      <w:bCs/>
      <w:i w:val="0"/>
      <w:iCs w:val="0"/>
      <w:color w:val="auto"/>
      <w:sz w:val="24"/>
      <w:lang w:eastAsia="en-US"/>
    </w:rPr>
  </w:style>
  <w:style w:type="paragraph" w:customStyle="1" w:styleId="ImageCaption">
    <w:name w:val="Image Caption"/>
    <w:basedOn w:val="Caption"/>
    <w:autoRedefine/>
    <w:qFormat/>
    <w:rsid w:val="00B76DD7"/>
    <w:pPr>
      <w:spacing w:before="120" w:after="120" w:line="480" w:lineRule="auto"/>
    </w:pPr>
    <w:rPr>
      <w:rFonts w:eastAsiaTheme="minorEastAsia" w:cs="Times New Roman (Body CS)"/>
      <w:bCs/>
      <w:i w:val="0"/>
      <w:iCs w:val="0"/>
      <w:color w:val="auto"/>
      <w:sz w:val="24"/>
      <w:lang w:eastAsia="en-US"/>
    </w:rPr>
  </w:style>
  <w:style w:type="paragraph" w:customStyle="1" w:styleId="CaptionedFigure">
    <w:name w:val="Captioned Figure"/>
    <w:basedOn w:val="Normal"/>
    <w:rsid w:val="00B76DD7"/>
    <w:pPr>
      <w:keepNext/>
      <w:spacing w:after="200"/>
    </w:pPr>
    <w:rPr>
      <w:rFonts w:asciiTheme="minorHAnsi" w:eastAsiaTheme="minorHAnsi" w:hAnsiTheme="minorHAnsi" w:cstheme="minorBidi"/>
      <w:lang w:eastAsia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76DD7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709</Words>
  <Characters>4042</Characters>
  <Application>Microsoft Office Word</Application>
  <DocSecurity>0</DocSecurity>
  <Lines>33</Lines>
  <Paragraphs>9</Paragraphs>
  <ScaleCrop>false</ScaleCrop>
  <Company/>
  <LinksUpToDate>false</LinksUpToDate>
  <CharactersWithSpaces>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Yang,Yi</dc:creator>
  <cp:keywords/>
  <dc:description/>
  <cp:lastModifiedBy>Yang,Yi</cp:lastModifiedBy>
  <cp:revision>3</cp:revision>
  <dcterms:created xsi:type="dcterms:W3CDTF">2020-11-29T21:37:00Z</dcterms:created>
  <dcterms:modified xsi:type="dcterms:W3CDTF">2021-01-12T17:35:00Z</dcterms:modified>
</cp:coreProperties>
</file>