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41901" w14:textId="77777777" w:rsidR="00A0479E" w:rsidRPr="00A0479E" w:rsidRDefault="00A0479E" w:rsidP="00A0479E">
      <w:pPr>
        <w:rPr>
          <w:lang w:val="en-GB"/>
        </w:rPr>
      </w:pPr>
      <w:r w:rsidRPr="00A0479E">
        <w:rPr>
          <w:b/>
          <w:bCs/>
          <w:lang w:val="en-GB"/>
        </w:rPr>
        <w:t>Appendix A</w:t>
      </w:r>
    </w:p>
    <w:p w14:paraId="179FF729" w14:textId="77777777" w:rsidR="00A0479E" w:rsidRPr="00A0479E" w:rsidRDefault="00A0479E" w:rsidP="00A0479E">
      <w:pPr>
        <w:rPr>
          <w:lang w:val="en-GB"/>
        </w:rPr>
      </w:pPr>
      <w:r w:rsidRPr="00A0479E">
        <w:rPr>
          <w:i/>
          <w:iCs/>
          <w:lang w:val="en-GB"/>
        </w:rPr>
        <w:t>Summary of CEFR-Aligned Speaking Rubric (Abridged)</w:t>
      </w:r>
    </w:p>
    <w:tbl>
      <w:tblPr>
        <w:tblW w:w="8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85"/>
        <w:gridCol w:w="2151"/>
        <w:gridCol w:w="2442"/>
        <w:gridCol w:w="2382"/>
      </w:tblGrid>
      <w:tr w:rsidR="00A0479E" w:rsidRPr="00A0479E" w14:paraId="014AF8AB" w14:textId="77777777">
        <w:tc>
          <w:tcPr>
            <w:tcW w:w="14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6ED9916B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b/>
                <w:bCs/>
                <w:lang w:val="en-GB"/>
              </w:rPr>
              <w:t>Category</w:t>
            </w:r>
          </w:p>
        </w:tc>
        <w:tc>
          <w:tcPr>
            <w:tcW w:w="22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2BACB88C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b/>
                <w:bCs/>
                <w:lang w:val="en-GB"/>
              </w:rPr>
              <w:t>3 (B1 benchmark)</w:t>
            </w:r>
          </w:p>
        </w:tc>
        <w:tc>
          <w:tcPr>
            <w:tcW w:w="25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1C30A44F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b/>
                <w:bCs/>
                <w:lang w:val="en-GB"/>
              </w:rPr>
              <w:t>4 (B2 benchmark)</w:t>
            </w:r>
          </w:p>
        </w:tc>
        <w:tc>
          <w:tcPr>
            <w:tcW w:w="246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111C2F30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b/>
                <w:bCs/>
                <w:lang w:val="en-GB"/>
              </w:rPr>
              <w:t>5 (C1 benchmark)</w:t>
            </w:r>
          </w:p>
        </w:tc>
      </w:tr>
      <w:tr w:rsidR="00A0479E" w:rsidRPr="00A0479E" w14:paraId="7C166BF4" w14:textId="77777777"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34325C63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b/>
                <w:bCs/>
                <w:lang w:val="en-GB"/>
              </w:rPr>
              <w:t>Range &amp; Accuracy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0B0F1883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t>Uses common vocabulary and simple structures with reasonable accuracy; errors do not impede communication.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5D2C10B3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t>Demonstrates varied vocabulary and complex structures; occasional errors are self-corrected.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7E898092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t>Consistently uses broad lexical and grammatical range with high accuracy; rare slips only.</w:t>
            </w:r>
          </w:p>
        </w:tc>
      </w:tr>
      <w:tr w:rsidR="00A0479E" w:rsidRPr="00A0479E" w14:paraId="08C15A44" w14:textId="77777777"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033866DB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b/>
                <w:bCs/>
                <w:lang w:val="en-GB"/>
              </w:rPr>
              <w:t>Fluency &amp; Coherence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25CE92BD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t>Can maintain speech on familiar topics though planning pauses are noticeable; uses basic connectors.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00E01277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t>Speaks with relatively even tempo; hesitations relate to content search rather than language; uses a range of discourse markers.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2F311362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t>Speaks fluently with only occasional hesitation when searching for precise expression; discourse is well-organised.</w:t>
            </w:r>
          </w:p>
        </w:tc>
      </w:tr>
      <w:tr w:rsidR="00A0479E" w:rsidRPr="00A0479E" w14:paraId="0D6F6F4B" w14:textId="77777777"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7CB0A280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b/>
                <w:bCs/>
                <w:lang w:val="en-GB"/>
              </w:rPr>
              <w:t>Phonological Control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1F570F1C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t>Generally intelligible though L1 influence is evident; stress and intonation mostly appropriate.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69EB781E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t>Clear pronunciation with good control of stress and intonation; occasional mispronunciations do not cause strain.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096BF3AA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t>Pronunciation and prosody are consistently clear and natural; can use intonation for pragmatic effect.</w:t>
            </w:r>
          </w:p>
        </w:tc>
      </w:tr>
      <w:tr w:rsidR="00A0479E" w:rsidRPr="00A0479E" w14:paraId="395160CD" w14:textId="77777777"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070D3C02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b/>
                <w:bCs/>
                <w:lang w:val="en-GB"/>
              </w:rPr>
              <w:t xml:space="preserve">Interaction </w:t>
            </w:r>
            <w:proofErr w:type="spellStart"/>
            <w:r w:rsidRPr="00A0479E">
              <w:rPr>
                <w:b/>
                <w:bCs/>
                <w:lang w:val="en-GB"/>
              </w:rPr>
              <w:t>Mgmt</w:t>
            </w:r>
            <w:proofErr w:type="spellEnd"/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21C3CF34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t>Can initiate, maintain, and close simple conversation on familiar topics; may need interlocutor support.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6FF0B363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t>Can take turns effectively, give and seek opinions, and manage topic shifts; uses repair strategies.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001ED155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t>Interacts with ease; can moderate discussion, handle interruptions, and adapt language to the interlocutor.</w:t>
            </w:r>
          </w:p>
        </w:tc>
      </w:tr>
      <w:tr w:rsidR="00A0479E" w:rsidRPr="00A0479E" w14:paraId="3C26DB2D" w14:textId="77777777"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01FB77C9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b/>
                <w:bCs/>
                <w:lang w:val="en-GB"/>
              </w:rPr>
              <w:t>Task Fulfilment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272F1DAE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t xml:space="preserve">Addresses task requirements with some relevant content; may omit </w:t>
            </w:r>
            <w:r w:rsidRPr="00A0479E">
              <w:rPr>
                <w:lang w:val="en-GB"/>
              </w:rPr>
              <w:lastRenderedPageBreak/>
              <w:t>key points or wander from topic.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559276E0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lastRenderedPageBreak/>
              <w:t>Fully addresses the task with relevant and organised content; may lack nuance.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  <w:hideMark/>
          </w:tcPr>
          <w:p w14:paraId="6EE757F9" w14:textId="77777777" w:rsidR="00A0479E" w:rsidRPr="00A0479E" w:rsidRDefault="00A0479E" w:rsidP="00A0479E">
            <w:pPr>
              <w:rPr>
                <w:lang w:val="en-GB"/>
              </w:rPr>
            </w:pPr>
            <w:r w:rsidRPr="00A0479E">
              <w:rPr>
                <w:lang w:val="en-GB"/>
              </w:rPr>
              <w:t xml:space="preserve">Addresses the task comprehensively with nuance, </w:t>
            </w:r>
            <w:r w:rsidRPr="00A0479E">
              <w:rPr>
                <w:lang w:val="en-GB"/>
              </w:rPr>
              <w:lastRenderedPageBreak/>
              <w:t>precision, and appropriate register.</w:t>
            </w:r>
          </w:p>
        </w:tc>
      </w:tr>
    </w:tbl>
    <w:p w14:paraId="39B32098" w14:textId="77777777" w:rsidR="00A0479E" w:rsidRPr="00A0479E" w:rsidRDefault="00A0479E" w:rsidP="00A0479E">
      <w:pPr>
        <w:rPr>
          <w:lang w:val="en-GB"/>
        </w:rPr>
      </w:pPr>
    </w:p>
    <w:p w14:paraId="27F6397E" w14:textId="77777777" w:rsidR="00A0479E" w:rsidRPr="00A0479E" w:rsidRDefault="00A0479E" w:rsidP="00A0479E">
      <w:pPr>
        <w:rPr>
          <w:lang w:val="en-GB"/>
        </w:rPr>
      </w:pPr>
      <w:r w:rsidRPr="00A0479E">
        <w:rPr>
          <w:i/>
          <w:iCs/>
          <w:lang w:val="en-GB"/>
        </w:rPr>
        <w:t xml:space="preserve">Note. </w:t>
      </w:r>
      <w:r w:rsidRPr="00A0479E">
        <w:rPr>
          <w:lang w:val="en-GB"/>
        </w:rPr>
        <w:t>Descriptors for bands 0–2 omitted for brevity. Full rubric with detailed indicators available from the corresponding author upon request.</w:t>
      </w:r>
    </w:p>
    <w:p w14:paraId="623E813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79E"/>
    <w:rsid w:val="00767E38"/>
    <w:rsid w:val="00866F7D"/>
    <w:rsid w:val="00A0479E"/>
    <w:rsid w:val="00CF5FE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FB404"/>
  <w15:chartTrackingRefBased/>
  <w15:docId w15:val="{E7706505-7731-4549-ACEA-AEB31CDC1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47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4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47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47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47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47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47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47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47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47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47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47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47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47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47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47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47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47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47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4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47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47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47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47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47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47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47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47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47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1610</Characters>
  <Application>Microsoft Office Word</Application>
  <DocSecurity>0</DocSecurity>
  <Lines>13</Lines>
  <Paragraphs>3</Paragraphs>
  <ScaleCrop>false</ScaleCrop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2026-03-11T19:56:00Z</dcterms:created>
  <dcterms:modified xsi:type="dcterms:W3CDTF">2026-03-11T19:56:00Z</dcterms:modified>
</cp:coreProperties>
</file>