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BA0A" w14:textId="77777777" w:rsidR="00C60651" w:rsidRPr="00701525" w:rsidRDefault="00C60651" w:rsidP="00C60651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highlight w:val="white"/>
          <w:lang w:val="en-US"/>
        </w:rPr>
      </w:pPr>
      <w:r w:rsidRPr="00701525">
        <w:rPr>
          <w:rFonts w:ascii="Times New Roman" w:eastAsia="Times New Roman" w:hAnsi="Times New Roman" w:cs="Times New Roman"/>
          <w:b/>
          <w:bCs/>
          <w:sz w:val="36"/>
          <w:szCs w:val="36"/>
          <w:highlight w:val="white"/>
          <w:lang w:val="en-US"/>
        </w:rPr>
        <w:t>Supplementary material</w:t>
      </w:r>
    </w:p>
    <w:p w14:paraId="1A920A39" w14:textId="77777777" w:rsidR="00EA36A6" w:rsidRPr="00EA36A6" w:rsidRDefault="00EA36A6" w:rsidP="00EA36A6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</w:pPr>
    </w:p>
    <w:p w14:paraId="26F10AC9" w14:textId="2B787A73" w:rsidR="00EA36A6" w:rsidRPr="00A367E0" w:rsidRDefault="00CF5EE7" w:rsidP="00EA36A6">
      <w:pPr>
        <w:spacing w:after="120" w:line="167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F5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Supplementary File 1</w:t>
      </w:r>
      <w:r w:rsidR="00EA36A6" w:rsidRPr="00EA36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bookmarkStart w:id="0" w:name="_heading=h.ywdj3j6nqach" w:colFirst="0" w:colLast="0"/>
      <w:bookmarkStart w:id="1" w:name="_heading=h.m33szvi85f9j" w:colFirst="0" w:colLast="0"/>
      <w:bookmarkStart w:id="2" w:name="_heading=h.5kcxi57agfdp" w:colFirst="0" w:colLast="0"/>
      <w:bookmarkStart w:id="3" w:name="_heading=h.mi7ntvw1r1e1" w:colFirst="0" w:colLast="0"/>
      <w:bookmarkEnd w:id="0"/>
      <w:bookmarkEnd w:id="1"/>
      <w:bookmarkEnd w:id="2"/>
      <w:bookmarkEnd w:id="3"/>
      <w:proofErr w:type="spellStart"/>
      <w:r w:rsidR="00EA36A6" w:rsidRPr="00A367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QualiComp</w:t>
      </w:r>
      <w:proofErr w:type="spellEnd"/>
      <w:r w:rsidR="00EA36A6" w:rsidRPr="00A367E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Questionnaire </w:t>
      </w:r>
    </w:p>
    <w:p w14:paraId="08378F6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5684EF61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/>
        </w:rPr>
      </w:pPr>
      <w:proofErr w:type="spellStart"/>
      <w:r w:rsidRPr="0070152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/>
        </w:rPr>
        <w:t>QualiComp</w:t>
      </w:r>
      <w:proofErr w:type="spellEnd"/>
      <w:r w:rsidRPr="0070152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/>
        </w:rPr>
        <w:t xml:space="preserve"> Questionnaire – Quality Improvement Competencies</w:t>
      </w:r>
    </w:p>
    <w:p w14:paraId="44E0465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Matrix version (Likert 1–5) for replication in studies.</w:t>
      </w:r>
    </w:p>
    <w:p w14:paraId="6AF732DF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286788DA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Instrument Description</w:t>
      </w:r>
    </w:p>
    <w:p w14:paraId="26F9E625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FECFD7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A367E0">
        <w:rPr>
          <w:rFonts w:ascii="Times New Roman" w:eastAsia="Times New Roman" w:hAnsi="Times New Roman" w:cs="Times New Roman"/>
          <w:b/>
          <w:bCs/>
          <w:lang w:val="en-US"/>
        </w:rPr>
        <w:t>QualiComp</w:t>
      </w:r>
      <w:proofErr w:type="spellEnd"/>
      <w:r w:rsidRPr="00A367E0">
        <w:rPr>
          <w:rFonts w:ascii="Times New Roman" w:eastAsia="Times New Roman" w:hAnsi="Times New Roman" w:cs="Times New Roman"/>
          <w:lang w:val="en-US"/>
        </w:rPr>
        <w:t xml:space="preserve"> is a questionnaire for assessing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 xml:space="preserve">competencies in quality improvement </w:t>
      </w:r>
      <w:r w:rsidRPr="00A367E0">
        <w:rPr>
          <w:rFonts w:ascii="Times New Roman" w:eastAsia="Times New Roman" w:hAnsi="Times New Roman" w:cs="Times New Roman"/>
          <w:lang w:val="en-US"/>
        </w:rPr>
        <w:t>in healthcare, organized into three dimensions: (</w:t>
      </w:r>
      <w:proofErr w:type="spellStart"/>
      <w:r w:rsidRPr="00A367E0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A367E0">
        <w:rPr>
          <w:rFonts w:ascii="Times New Roman" w:eastAsia="Times New Roman" w:hAnsi="Times New Roman" w:cs="Times New Roman"/>
          <w:lang w:val="en-US"/>
        </w:rPr>
        <w:t>) Attitudes (A1–A4), (ii) Technical Skills (T1–T19), and (iii) Behavioral Skills/Soft Skills (S1–S7). This appendix presents the matrix version of the instrument, the response format, scoring criteria, and a brief technical glossary. Development and validation evidence is available in the main article.</w:t>
      </w:r>
    </w:p>
    <w:p w14:paraId="59783FFF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753C121E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Response Format and Scale</w:t>
      </w:r>
    </w:p>
    <w:p w14:paraId="1C900C1A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5D2CF705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5-point Likert scale, with one response per item: 1 = Strongly disagree; 2 = Disagree; 3 = Neither agree nor disagree; 4 = Agree; 5 = Strongly agree. Higher scores indicate greater perceived mastery.</w:t>
      </w:r>
    </w:p>
    <w:p w14:paraId="210D4FCA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16BAAB1D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Complete Instrument</w:t>
      </w:r>
    </w:p>
    <w:p w14:paraId="124329E4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35AAC5B4" w14:textId="77777777" w:rsidR="00EA36A6" w:rsidRPr="00701525" w:rsidRDefault="00EA36A6" w:rsidP="00EA36A6">
      <w:pPr>
        <w:pStyle w:val="Subttulo"/>
        <w:spacing w:before="360" w:line="211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bookmarkStart w:id="4" w:name="_heading=h.uz9bjx3cnxus" w:colFirst="0" w:colLast="0"/>
      <w:bookmarkEnd w:id="4"/>
      <w:r w:rsidRPr="00701525">
        <w:rPr>
          <w:rFonts w:ascii="Times New Roman" w:eastAsia="Times New Roman" w:hAnsi="Times New Roman" w:cs="Times New Roman"/>
          <w:color w:val="000000" w:themeColor="text1"/>
          <w:lang w:val="en-US"/>
        </w:rPr>
        <w:t>Section 1 — Attitudes toward Quality Improvement</w:t>
      </w: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966"/>
        <w:gridCol w:w="923"/>
        <w:gridCol w:w="912"/>
        <w:gridCol w:w="912"/>
        <w:gridCol w:w="890"/>
      </w:tblGrid>
      <w:tr w:rsidR="00EA36A6" w14:paraId="00CDB9DE" w14:textId="77777777" w:rsidTr="00AC3508">
        <w:trPr>
          <w:trHeight w:val="255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F54D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B79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SD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C02B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D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FEF0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N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2D31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A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9D00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 SA</w:t>
            </w:r>
          </w:p>
        </w:tc>
      </w:tr>
      <w:tr w:rsidR="00EA36A6" w14:paraId="51BB051C" w14:textId="77777777" w:rsidTr="00AC3508">
        <w:trPr>
          <w:trHeight w:val="97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024A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A1. I believe that health professionals have a significant responsibility in improving the quality of services and health outcomes for the population.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B24E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3E8F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D424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4122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A42A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09C4836F" w14:textId="77777777" w:rsidTr="008F1141">
        <w:trPr>
          <w:trHeight w:val="73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FEF4C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A2. I believe that understanding variability in processes and outcomes is essential to assessing the quality of care.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BEE3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E388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C563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190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1F3D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393626A8" w14:textId="77777777" w:rsidTr="00AC3508">
        <w:trPr>
          <w:trHeight w:val="73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2E442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A3. I believe that continuous quality improvement should be an essential part of the daily work of all healthcare professionals.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B94E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BAB4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74C7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E34F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3EF7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18792811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DBFC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A4. I think that improving health care can increase job satisfaction.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5546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9EA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A3F1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327B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6EFC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</w:tbl>
    <w:p w14:paraId="7B02E35F" w14:textId="77777777" w:rsidR="00EA36A6" w:rsidRDefault="00EA36A6" w:rsidP="00EA36A6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D9B37D" w14:textId="77777777" w:rsidR="00EA36A6" w:rsidRDefault="00EA36A6" w:rsidP="00EA36A6">
      <w:pPr>
        <w:spacing w:after="200"/>
        <w:rPr>
          <w:rFonts w:ascii="Times New Roman" w:eastAsia="Times New Roman" w:hAnsi="Times New Roman" w:cs="Times New Roman"/>
        </w:rPr>
      </w:pPr>
    </w:p>
    <w:p w14:paraId="12C7A58B" w14:textId="77777777" w:rsidR="00EA36A6" w:rsidRPr="00701525" w:rsidRDefault="00EA36A6" w:rsidP="00EA36A6">
      <w:pPr>
        <w:pStyle w:val="Subttulo"/>
        <w:spacing w:before="360" w:line="211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bookmarkStart w:id="5" w:name="_heading=h.1rtma4uoagl5" w:colFirst="0" w:colLast="0"/>
      <w:bookmarkEnd w:id="5"/>
      <w:r w:rsidRPr="00701525">
        <w:rPr>
          <w:rFonts w:ascii="Times New Roman" w:eastAsia="Times New Roman" w:hAnsi="Times New Roman" w:cs="Times New Roman"/>
          <w:color w:val="000000" w:themeColor="text1"/>
          <w:lang w:val="en-US"/>
        </w:rPr>
        <w:lastRenderedPageBreak/>
        <w:t>Section 2 — Technical Skills in Quality Improvement</w:t>
      </w: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966"/>
        <w:gridCol w:w="923"/>
        <w:gridCol w:w="912"/>
        <w:gridCol w:w="912"/>
        <w:gridCol w:w="890"/>
      </w:tblGrid>
      <w:tr w:rsidR="00EA36A6" w14:paraId="391F811F" w14:textId="77777777" w:rsidTr="00AC3508">
        <w:trPr>
          <w:trHeight w:val="255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684E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4C59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SD</w:t>
            </w:r>
          </w:p>
        </w:tc>
        <w:tc>
          <w:tcPr>
            <w:tcW w:w="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C21F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D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0F0B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N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F04A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A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25DA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 SA</w:t>
            </w:r>
          </w:p>
        </w:tc>
      </w:tr>
      <w:tr w:rsidR="00EA36A6" w14:paraId="57D71D84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9579C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T1. I can identify opportunities for improvement in healthcare.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2AAE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23DD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B8BF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47BC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DA2A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4939C5E3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43A3A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T2. I know how to prioritize the most important improvement opportunities for my local context.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AA4C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03AB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A335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0397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87DA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55F79F6C" w14:textId="77777777" w:rsidTr="00AC3508">
        <w:trPr>
          <w:trHeight w:val="73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7B3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T3. I know how to analyze the causes of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quality of care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problems, using appropriate tools.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8E07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74BB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1285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6530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CD65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626B5CD5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BC795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T4. I can map a healthcare process to analyze ways to optimize it.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44E5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DFD5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D43C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F151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8283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52763310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54094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T5. I know how to develop a criterion or indicator to measure the quality of health care.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B53F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121A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4748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76B1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3F12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3A32718E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1CFDF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T6. I know how to select an appropriate sample to collect data for a criterion or indicator.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0566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B18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81DC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C286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7A71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754FF215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B17A6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T7. I can critically evaluate the validity of criteria or indicators used to measure quality.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7049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7BAB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20E1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3508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4885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15B456A1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7067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T8. I know how to set clear goals to improve health care.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FE05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F478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79D3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665D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F0CA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129DE1FE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C25AC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T9. I can design a multifaceted intervention to improve the quality of health services.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E006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1CC0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DF2C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69C6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AB71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0F1FA6BD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38671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T10. I can test changes on a small scale before implementing them widely.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98D9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9D35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8EC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D9B7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303A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73EE6DF6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C5350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T11. I know how to monitor the implementation of quality improvement actions.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4F5D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6E68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C60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5D33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4AD7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0D6FF84F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D7320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T12. I know how to disseminate improvements achieved to other similar units or services.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656B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A486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89D0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C771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2C3D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5700E8CA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5A314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T13. I can analyze data to estimate the quality of health services.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DE87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C11E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750E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7E8D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5E8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3E8BDAAC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F759B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T14. I know how to apply tools to identify the most common causes of quality problems.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AE8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818A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EEB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3E9F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2F8B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6CF9663D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0C4B0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T15. I can apply basic statistical analysis to identify relationships between variables.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6635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EAEF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A2A5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64C4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0ED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27A8933F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41B49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T16. I can stratify the results of an indicator to identify where quality is lowest.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935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D3A71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CAD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212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BB19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4C8BA6E9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5A3DE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T17. I can build a baseline on trend charts (run charts) or control charts.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C362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6E42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B0EB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09A4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BBC8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46A5BCB1" w14:textId="77777777" w:rsidTr="008F1141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F10C3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T18. I can identify “special causes” in trend or control charts.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2D3B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018B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2435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EF08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DFED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2ED97997" w14:textId="77777777" w:rsidTr="00AC3508">
        <w:trPr>
          <w:trHeight w:val="495"/>
        </w:trPr>
        <w:tc>
          <w:tcPr>
            <w:tcW w:w="3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4BC8C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>T19. I can differentiate when a process is stable or unstable based on data.</w:t>
            </w: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2366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EDF32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554B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91E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CFED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</w:tbl>
    <w:p w14:paraId="681A5684" w14:textId="77777777" w:rsidR="00EA36A6" w:rsidRDefault="00EA36A6" w:rsidP="00EA36A6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75FCCA" w14:textId="77777777" w:rsidR="00EA36A6" w:rsidRPr="00701525" w:rsidRDefault="00EA36A6" w:rsidP="00EA36A6">
      <w:pPr>
        <w:pStyle w:val="Subttulo"/>
        <w:spacing w:before="360" w:line="211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6" w:name="_heading=h.r3ynbd5qh5w6" w:colFirst="0" w:colLast="0"/>
      <w:bookmarkEnd w:id="6"/>
      <w:proofErr w:type="spellStart"/>
      <w:r w:rsidRPr="00701525">
        <w:rPr>
          <w:rFonts w:ascii="Times New Roman" w:eastAsia="Times New Roman" w:hAnsi="Times New Roman" w:cs="Times New Roman"/>
          <w:color w:val="000000" w:themeColor="text1"/>
        </w:rPr>
        <w:t>Section</w:t>
      </w:r>
      <w:proofErr w:type="spellEnd"/>
      <w:r w:rsidRPr="00701525">
        <w:rPr>
          <w:rFonts w:ascii="Times New Roman" w:eastAsia="Times New Roman" w:hAnsi="Times New Roman" w:cs="Times New Roman"/>
          <w:color w:val="000000" w:themeColor="text1"/>
        </w:rPr>
        <w:t xml:space="preserve"> 3 — Soft Skills</w:t>
      </w:r>
    </w:p>
    <w:tbl>
      <w:tblPr>
        <w:tblW w:w="8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9"/>
        <w:gridCol w:w="957"/>
        <w:gridCol w:w="913"/>
        <w:gridCol w:w="902"/>
        <w:gridCol w:w="902"/>
        <w:gridCol w:w="880"/>
      </w:tblGrid>
      <w:tr w:rsidR="00EA36A6" w14:paraId="1DDD974D" w14:textId="77777777" w:rsidTr="00AC3508">
        <w:trPr>
          <w:trHeight w:val="255"/>
        </w:trPr>
        <w:tc>
          <w:tcPr>
            <w:tcW w:w="3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FAE5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9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135F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SD</w:t>
            </w: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F710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D</w:t>
            </w:r>
          </w:p>
        </w:tc>
        <w:tc>
          <w:tcPr>
            <w:tcW w:w="9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0443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 N</w:t>
            </w:r>
          </w:p>
        </w:tc>
        <w:tc>
          <w:tcPr>
            <w:tcW w:w="9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65CB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A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04ED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 SA</w:t>
            </w:r>
          </w:p>
        </w:tc>
      </w:tr>
      <w:tr w:rsidR="00EA36A6" w14:paraId="29E049BC" w14:textId="77777777" w:rsidTr="00AC3508">
        <w:trPr>
          <w:trHeight w:val="73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22EDA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S1.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select the appropriate profile of participants for an improvement team.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3EC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1537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C3A7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C14E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B307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4F7F5FDA" w14:textId="77777777" w:rsidTr="008F1141">
        <w:trPr>
          <w:trHeight w:val="49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983B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S2.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define responsibilities within an improvement team.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EFC3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AF2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6475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C717B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A6C7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6A7D4284" w14:textId="77777777" w:rsidTr="00AC3508">
        <w:trPr>
          <w:trHeight w:val="73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D137F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S3.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facilitate teamwork during the execution of an improvement project.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1DF28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ACA35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C5AC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4349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DF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3DF259B3" w14:textId="77777777" w:rsidTr="008F1141">
        <w:trPr>
          <w:trHeight w:val="49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DB07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S4.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positively influence team members.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7E8B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7E81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F568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75E4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61D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56742571" w14:textId="77777777" w:rsidTr="00AC3508">
        <w:trPr>
          <w:trHeight w:val="49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808EA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S5.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manage interpersonal conflicts.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AA72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BCBE7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A27F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D3BA0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548BC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6360D216" w14:textId="77777777" w:rsidTr="008F1141">
        <w:trPr>
          <w:trHeight w:val="49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D5564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S6.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encourage the team to speak, question and propose ideas for improvement.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1A20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222C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C7779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00E56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2C79F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  <w:tr w:rsidR="00EA36A6" w14:paraId="2F22E591" w14:textId="77777777" w:rsidTr="00AC3508">
        <w:trPr>
          <w:trHeight w:val="735"/>
        </w:trPr>
        <w:tc>
          <w:tcPr>
            <w:tcW w:w="39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88018" w14:textId="77777777" w:rsidR="00EA36A6" w:rsidRPr="00A367E0" w:rsidRDefault="00EA36A6" w:rsidP="008F114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S7. I </w:t>
            </w:r>
            <w:proofErr w:type="gramStart"/>
            <w:r w:rsidRPr="00A367E0">
              <w:rPr>
                <w:rFonts w:ascii="Times New Roman" w:eastAsia="Times New Roman" w:hAnsi="Times New Roman" w:cs="Times New Roman"/>
                <w:lang w:val="en-US"/>
              </w:rPr>
              <w:t>have the ability to</w:t>
            </w:r>
            <w:proofErr w:type="gramEnd"/>
            <w:r w:rsidRPr="00A367E0">
              <w:rPr>
                <w:rFonts w:ascii="Times New Roman" w:eastAsia="Times New Roman" w:hAnsi="Times New Roman" w:cs="Times New Roman"/>
                <w:lang w:val="en-US"/>
              </w:rPr>
              <w:t xml:space="preserve"> communicate openly with the team to resolve problems in difficult situations.</w:t>
            </w:r>
          </w:p>
        </w:tc>
        <w:tc>
          <w:tcPr>
            <w:tcW w:w="95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6D3FE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F5E6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4CEC3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CDDAA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09FE4" w14:textId="77777777" w:rsidR="00EA36A6" w:rsidRDefault="00EA36A6" w:rsidP="008F11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○</w:t>
            </w:r>
          </w:p>
        </w:tc>
      </w:tr>
    </w:tbl>
    <w:p w14:paraId="68CDA931" w14:textId="77777777" w:rsidR="00EA36A6" w:rsidRDefault="00EA36A6" w:rsidP="00EA36A6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4E09B83" w14:textId="77777777" w:rsidR="00EA36A6" w:rsidRDefault="00EA36A6" w:rsidP="00EA36A6">
      <w:pPr>
        <w:rPr>
          <w:rFonts w:ascii="Times New Roman" w:eastAsia="Times New Roman" w:hAnsi="Times New Roman" w:cs="Times New Roman"/>
        </w:rPr>
      </w:pPr>
    </w:p>
    <w:p w14:paraId="27BABAD8" w14:textId="77777777" w:rsidR="00EA36A6" w:rsidRDefault="00EA36A6" w:rsidP="00EA36A6">
      <w:pPr>
        <w:rPr>
          <w:rFonts w:ascii="Times New Roman" w:eastAsia="Times New Roman" w:hAnsi="Times New Roman" w:cs="Times New Roman"/>
        </w:rPr>
      </w:pPr>
    </w:p>
    <w:p w14:paraId="419ECA88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Guidelines</w:t>
      </w:r>
      <w:proofErr w:type="spellEnd"/>
    </w:p>
    <w:p w14:paraId="03CCA9FD" w14:textId="77777777" w:rsidR="00EA36A6" w:rsidRDefault="00EA36A6" w:rsidP="00EA36A6">
      <w:pPr>
        <w:rPr>
          <w:rFonts w:ascii="Times New Roman" w:eastAsia="Times New Roman" w:hAnsi="Times New Roman" w:cs="Times New Roman"/>
        </w:rPr>
      </w:pPr>
    </w:p>
    <w:p w14:paraId="5DA1F592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 xml:space="preserve">Scale (1–5) </w:t>
      </w:r>
      <w:r w:rsidRPr="00A367E0">
        <w:rPr>
          <w:rFonts w:ascii="Times New Roman" w:eastAsia="Times New Roman" w:hAnsi="Times New Roman" w:cs="Times New Roman"/>
          <w:lang w:val="en-US"/>
        </w:rPr>
        <w:t>– 1 = Strongly Disagree; 2 = Disagree; 3 = Neither Agree nor Disagree; 4 = Agree; 5 = Strongly Agree.</w:t>
      </w:r>
    </w:p>
    <w:p w14:paraId="2956D7C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039FC84E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How to Calculate (Step by Step)</w:t>
      </w:r>
    </w:p>
    <w:p w14:paraId="23D40CDD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For each dimension, add the scores for the items answered.</w:t>
      </w:r>
    </w:p>
    <w:p w14:paraId="18FE3A6D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Divide by the number of items answered in that dimension.</w:t>
      </w:r>
    </w:p>
    <w:p w14:paraId="6C142DA7" w14:textId="77777777" w:rsidR="00EA36A6" w:rsidRPr="00AC3508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C3508">
        <w:rPr>
          <w:rFonts w:ascii="Times New Roman" w:eastAsia="Gungsuh" w:hAnsi="Times New Roman" w:cs="Times New Roman"/>
          <w:lang w:val="en-US"/>
        </w:rPr>
        <w:t>· Apply the completeness rule: calculate the average only if ≥ 80% of the items in the dimension were answered.</w:t>
      </w:r>
    </w:p>
    <w:p w14:paraId="5D285980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(Optional) Calculate the overall average as the average of the valid dimensions.</w:t>
      </w:r>
    </w:p>
    <w:p w14:paraId="6FFE6AD3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0E550D0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Suggested Interpretation</w:t>
      </w:r>
    </w:p>
    <w:p w14:paraId="6FE085A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13742A8B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&lt; 3.0: Development Required</w:t>
      </w:r>
    </w:p>
    <w:p w14:paraId="6A90C613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3.0–3.9: Intermediate</w:t>
      </w:r>
    </w:p>
    <w:p w14:paraId="4F0BADDA" w14:textId="77777777" w:rsidR="00EA36A6" w:rsidRPr="00AC3508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C3508">
        <w:rPr>
          <w:rFonts w:ascii="Times New Roman" w:eastAsia="Gungsuh" w:hAnsi="Times New Roman" w:cs="Times New Roman"/>
          <w:lang w:val="en-US"/>
        </w:rPr>
        <w:t>· ≥ 4.0: Good Perceived Mastery</w:t>
      </w:r>
    </w:p>
    <w:p w14:paraId="0E19741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01866AEC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Subgroups</w:t>
      </w:r>
    </w:p>
    <w:p w14:paraId="1CC0A2CC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25323564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Also calculate the averages by item subgroup (map below) to identify areas for development. </w:t>
      </w:r>
    </w:p>
    <w:p w14:paraId="12371509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662EB1FA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Reverse Items</w:t>
      </w:r>
    </w:p>
    <w:p w14:paraId="286EB2C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39CC59B3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There are no reverse items in this version.</w:t>
      </w:r>
    </w:p>
    <w:p w14:paraId="6F99FBB8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015ABDEE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Missing Data</w:t>
      </w:r>
    </w:p>
    <w:p w14:paraId="1134FF2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392D0450" w14:textId="77777777" w:rsidR="00EA36A6" w:rsidRPr="00AC3508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C3508">
        <w:rPr>
          <w:rFonts w:ascii="Times New Roman" w:eastAsia="Gungsuh" w:hAnsi="Times New Roman" w:cs="Times New Roman"/>
          <w:lang w:val="en-US"/>
        </w:rPr>
        <w:t xml:space="preserve">· Avoid imputation. Calculate the </w:t>
      </w:r>
      <w:proofErr w:type="gramStart"/>
      <w:r w:rsidRPr="00AC3508">
        <w:rPr>
          <w:rFonts w:ascii="Times New Roman" w:eastAsia="Gungsuh" w:hAnsi="Times New Roman" w:cs="Times New Roman"/>
          <w:lang w:val="en-US"/>
        </w:rPr>
        <w:t>mean</w:t>
      </w:r>
      <w:proofErr w:type="gramEnd"/>
      <w:r w:rsidRPr="00AC3508">
        <w:rPr>
          <w:rFonts w:ascii="Times New Roman" w:eastAsia="Gungsuh" w:hAnsi="Times New Roman" w:cs="Times New Roman"/>
          <w:lang w:val="en-US"/>
        </w:rPr>
        <w:t xml:space="preserve"> using available items, </w:t>
      </w:r>
      <w:proofErr w:type="gramStart"/>
      <w:r w:rsidRPr="00AC3508">
        <w:rPr>
          <w:rFonts w:ascii="Times New Roman" w:eastAsia="Gungsuh" w:hAnsi="Times New Roman" w:cs="Times New Roman"/>
          <w:lang w:val="en-US"/>
        </w:rPr>
        <w:t>as long as</w:t>
      </w:r>
      <w:proofErr w:type="gramEnd"/>
      <w:r w:rsidRPr="00AC3508">
        <w:rPr>
          <w:rFonts w:ascii="Times New Roman" w:eastAsia="Gungsuh" w:hAnsi="Times New Roman" w:cs="Times New Roman"/>
          <w:lang w:val="en-US"/>
        </w:rPr>
        <w:t xml:space="preserve"> they represent ≥ 80% of the dimension.</w:t>
      </w:r>
    </w:p>
    <w:p w14:paraId="0F0B3630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3C2A8563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Reports</w:t>
      </w:r>
    </w:p>
    <w:p w14:paraId="464BF869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6B85BEFD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 Presents means (overall, by dimension, and by subgroup), 95% CI when applicable, and compares strata (team, profession, sector) with appropriate tests.</w:t>
      </w:r>
    </w:p>
    <w:p w14:paraId="04FCF0DE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76B118FC" w14:textId="77777777" w:rsidR="00EA36A6" w:rsidRPr="00A367E0" w:rsidRDefault="00EA36A6" w:rsidP="00EA36A6">
      <w:pPr>
        <w:rPr>
          <w:rFonts w:ascii="Times New Roman" w:eastAsia="Times New Roman" w:hAnsi="Times New Roman" w:cs="Times New Roman"/>
          <w:color w:val="666666"/>
          <w:sz w:val="28"/>
          <w:szCs w:val="28"/>
          <w:lang w:val="en-US"/>
        </w:rPr>
      </w:pPr>
      <w:r w:rsidRPr="00A367E0">
        <w:rPr>
          <w:rFonts w:ascii="Times New Roman" w:eastAsia="Times New Roman" w:hAnsi="Times New Roman" w:cs="Times New Roman"/>
          <w:color w:val="666666"/>
          <w:sz w:val="28"/>
          <w:szCs w:val="28"/>
          <w:lang w:val="en-US"/>
        </w:rPr>
        <w:t>Dimension Subgroups (Item Map)</w:t>
      </w:r>
    </w:p>
    <w:p w14:paraId="03187F6D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5DDD2015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Section 1 — Attitudes about Quality Improvement</w:t>
      </w:r>
    </w:p>
    <w:p w14:paraId="0724BB4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A1–A4: General attitudes about the value and role of improvement.</w:t>
      </w:r>
    </w:p>
    <w:p w14:paraId="2731174A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Section 2 — Technical Skills in Quality Improvement</w:t>
      </w:r>
    </w:p>
    <w:p w14:paraId="215747D4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T1–T2: Identifying and prioritizing opportunities.</w:t>
      </w:r>
    </w:p>
    <w:p w14:paraId="2C6B509B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T3–T4, T14: Cause and process analysis.</w:t>
      </w:r>
    </w:p>
    <w:p w14:paraId="2C0013D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T5–T7, T13, T15–T16: Measurement, indicators, and stratification.</w:t>
      </w:r>
    </w:p>
    <w:p w14:paraId="1A04F3AC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T8–T9: Planning and defining goals/interventions.</w:t>
      </w:r>
    </w:p>
    <w:p w14:paraId="4B04D08B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T10–T12: Testing, implementation, and dissemination.</w:t>
      </w:r>
    </w:p>
    <w:p w14:paraId="12C15424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T17–T19: Variance analysis (run/control charts).</w:t>
      </w:r>
    </w:p>
    <w:p w14:paraId="1DC5B548" w14:textId="77777777" w:rsidR="00EA36A6" w:rsidRPr="00A367E0" w:rsidRDefault="00EA36A6" w:rsidP="00EA36A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A367E0">
        <w:rPr>
          <w:rFonts w:ascii="Times New Roman" w:eastAsia="Times New Roman" w:hAnsi="Times New Roman" w:cs="Times New Roman"/>
          <w:b/>
          <w:bCs/>
          <w:lang w:val="en-US"/>
        </w:rPr>
        <w:t>Section 3 — Soft skills</w:t>
      </w:r>
    </w:p>
    <w:p w14:paraId="44C85A95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S1–S2: Team building.</w:t>
      </w:r>
    </w:p>
    <w:p w14:paraId="5547CE49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S3–S4: Facilitation and influence.</w:t>
      </w:r>
    </w:p>
    <w:p w14:paraId="3EC19D49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• S5–S7: Conflict, psychological safety, and communication.</w:t>
      </w:r>
    </w:p>
    <w:p w14:paraId="24BBE066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569C6B97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Brief Technical Glossary</w:t>
      </w:r>
    </w:p>
    <w:p w14:paraId="49D86515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Quality Improvement (QI)</w:t>
      </w:r>
      <w:r w:rsidRPr="00A367E0">
        <w:rPr>
          <w:rFonts w:ascii="Times New Roman" w:eastAsia="Times New Roman" w:hAnsi="Times New Roman" w:cs="Times New Roman"/>
          <w:lang w:val="en-US"/>
        </w:rPr>
        <w:t>: A systematic approach to reducing unwanted variation and increasing the fulfillment of user needs and expectations in healthcare.</w:t>
      </w:r>
    </w:p>
    <w:p w14:paraId="0DAABFAF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Criterion vs. Indicator</w:t>
      </w:r>
      <w:r w:rsidRPr="00A367E0">
        <w:rPr>
          <w:rFonts w:ascii="Times New Roman" w:eastAsia="Times New Roman" w:hAnsi="Times New Roman" w:cs="Times New Roman"/>
          <w:lang w:val="en-US"/>
        </w:rPr>
        <w:t>: The criterion describes the standard; the indicator quantifies performance against the standard.</w:t>
      </w:r>
    </w:p>
    <w:p w14:paraId="6A884303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Stratification</w:t>
      </w:r>
      <w:r w:rsidRPr="00A367E0">
        <w:rPr>
          <w:rFonts w:ascii="Times New Roman" w:eastAsia="Times New Roman" w:hAnsi="Times New Roman" w:cs="Times New Roman"/>
          <w:lang w:val="en-US"/>
        </w:rPr>
        <w:t>: Separating results by subgroups (unit, shift, risk, etc.) to identify areas for improvement.</w:t>
      </w:r>
    </w:p>
    <w:p w14:paraId="087FAAE7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Baseline</w:t>
      </w:r>
      <w:r w:rsidRPr="00A367E0">
        <w:rPr>
          <w:rFonts w:ascii="Times New Roman" w:eastAsia="Times New Roman" w:hAnsi="Times New Roman" w:cs="Times New Roman"/>
          <w:lang w:val="en-US"/>
        </w:rPr>
        <w:t>: Initial performance before changes (sufficient historical data for comparison).</w:t>
      </w:r>
    </w:p>
    <w:p w14:paraId="24CC071C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Goal (SMART)</w:t>
      </w:r>
      <w:r w:rsidRPr="00A367E0">
        <w:rPr>
          <w:rFonts w:ascii="Times New Roman" w:eastAsia="Times New Roman" w:hAnsi="Times New Roman" w:cs="Times New Roman"/>
          <w:lang w:val="en-US"/>
        </w:rPr>
        <w:t xml:space="preserve">: Specific, measurable, achievable, relevant, </w:t>
      </w:r>
      <w:proofErr w:type="gramStart"/>
      <w:r w:rsidRPr="00A367E0">
        <w:rPr>
          <w:rFonts w:ascii="Times New Roman" w:eastAsia="Times New Roman" w:hAnsi="Times New Roman" w:cs="Times New Roman"/>
          <w:lang w:val="en-US"/>
        </w:rPr>
        <w:t>time-bound</w:t>
      </w:r>
      <w:proofErr w:type="gramEnd"/>
      <w:r w:rsidRPr="00A367E0">
        <w:rPr>
          <w:rFonts w:ascii="Times New Roman" w:eastAsia="Times New Roman" w:hAnsi="Times New Roman" w:cs="Times New Roman"/>
          <w:lang w:val="en-US"/>
        </w:rPr>
        <w:t>.</w:t>
      </w:r>
    </w:p>
    <w:p w14:paraId="42397093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Multifaceted Intervention</w:t>
      </w:r>
      <w:r w:rsidRPr="00A367E0">
        <w:rPr>
          <w:rFonts w:ascii="Times New Roman" w:eastAsia="Times New Roman" w:hAnsi="Times New Roman" w:cs="Times New Roman"/>
          <w:lang w:val="en-US"/>
        </w:rPr>
        <w:t>: A coordinated set of actions (people, processes, technology) to change the system.</w:t>
      </w:r>
    </w:p>
    <w:p w14:paraId="30A0821B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 xml:space="preserve">· 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>Common vs. Special Variation</w:t>
      </w:r>
      <w:r w:rsidRPr="00A367E0">
        <w:rPr>
          <w:rFonts w:ascii="Times New Roman" w:eastAsia="Times New Roman" w:hAnsi="Times New Roman" w:cs="Times New Roman"/>
          <w:lang w:val="en-US"/>
        </w:rPr>
        <w:t xml:space="preserve">: Intrinsic process fluctuation vs. </w:t>
      </w:r>
      <w:proofErr w:type="gramStart"/>
      <w:r w:rsidRPr="00A367E0">
        <w:rPr>
          <w:rFonts w:ascii="Times New Roman" w:eastAsia="Times New Roman" w:hAnsi="Times New Roman" w:cs="Times New Roman"/>
          <w:lang w:val="en-US"/>
        </w:rPr>
        <w:t>change</w:t>
      </w:r>
      <w:proofErr w:type="gramEnd"/>
      <w:r w:rsidRPr="00A367E0">
        <w:rPr>
          <w:rFonts w:ascii="Times New Roman" w:eastAsia="Times New Roman" w:hAnsi="Times New Roman" w:cs="Times New Roman"/>
          <w:lang w:val="en-US"/>
        </w:rPr>
        <w:t xml:space="preserve"> due to a specific, identifiable cause.</w:t>
      </w:r>
    </w:p>
    <w:p w14:paraId="18AC2352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 xml:space="preserve"> Run Chart/Control Chart</w:t>
      </w:r>
      <w:r w:rsidRPr="00A367E0">
        <w:rPr>
          <w:rFonts w:ascii="Times New Roman" w:eastAsia="Times New Roman" w:hAnsi="Times New Roman" w:cs="Times New Roman"/>
          <w:lang w:val="en-US"/>
        </w:rPr>
        <w:t xml:space="preserve">: Time-series tools for detecting signs of change and stability. Psychological safety: the ability to speak up, ask questions, and suggest improvements without fear of retaliation. </w:t>
      </w:r>
    </w:p>
    <w:p w14:paraId="1ED3CEA4" w14:textId="7890F9C6" w:rsidR="00EA36A6" w:rsidRPr="00A367E0" w:rsidRDefault="00701525" w:rsidP="00EA36A6">
      <w:pPr>
        <w:jc w:val="both"/>
        <w:rPr>
          <w:rFonts w:ascii="Times New Roman" w:eastAsia="Times New Roman" w:hAnsi="Times New Roman" w:cs="Times New Roman"/>
          <w:lang w:val="en-US"/>
        </w:rPr>
      </w:pPr>
      <w:r w:rsidRPr="00A367E0">
        <w:rPr>
          <w:rFonts w:ascii="Times New Roman" w:eastAsia="Times New Roman" w:hAnsi="Times New Roman" w:cs="Times New Roman"/>
          <w:lang w:val="en-US"/>
        </w:rPr>
        <w:t>·</w:t>
      </w:r>
      <w:r w:rsidRPr="00A367E0">
        <w:rPr>
          <w:rFonts w:ascii="Times New Roman" w:eastAsia="Times New Roman" w:hAnsi="Times New Roman" w:cs="Times New Roman"/>
          <w:b/>
          <w:bCs/>
          <w:lang w:val="en-US"/>
        </w:rPr>
        <w:t xml:space="preserve"> Spread</w:t>
      </w:r>
      <w:r w:rsidR="00EA36A6" w:rsidRPr="00A367E0">
        <w:rPr>
          <w:rFonts w:ascii="Times New Roman" w:eastAsia="Times New Roman" w:hAnsi="Times New Roman" w:cs="Times New Roman"/>
          <w:lang w:val="en-US"/>
        </w:rPr>
        <w:t>: the deliberate expansion of a validated improvement to other similar contexts.</w:t>
      </w:r>
    </w:p>
    <w:p w14:paraId="3EAB38DA" w14:textId="77777777" w:rsidR="00EA36A6" w:rsidRPr="00A367E0" w:rsidRDefault="00EA36A6" w:rsidP="00EA36A6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49B0E3C7" w14:textId="77777777" w:rsidR="00EA36A6" w:rsidRPr="00701525" w:rsidRDefault="00EA36A6" w:rsidP="00EA36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7015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Metadata and Citation</w:t>
      </w:r>
    </w:p>
    <w:p w14:paraId="221F284E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A367E0">
        <w:rPr>
          <w:rFonts w:ascii="Times New Roman" w:eastAsia="Times New Roman" w:hAnsi="Times New Roman" w:cs="Times New Roman"/>
          <w:lang w:val="en-US"/>
        </w:rPr>
        <w:t>QualiComp</w:t>
      </w:r>
      <w:proofErr w:type="spellEnd"/>
      <w:r w:rsidRPr="00A367E0">
        <w:rPr>
          <w:rFonts w:ascii="Times New Roman" w:eastAsia="Times New Roman" w:hAnsi="Times New Roman" w:cs="Times New Roman"/>
          <w:lang w:val="en-US"/>
        </w:rPr>
        <w:t xml:space="preserve"> v1.0 — 2025-10-09 | PT-BR | Non-commercial academic use with citation | Contact: eliane.pereira@ufrn.br / zenewton.gama@ufrn.br | Cite with Silva, E. P. da, Freitas, M. R. de, &amp; Gama, Z. A. da S. (2025). Health professionals’ competencies in quality improvement:</w:t>
      </w:r>
    </w:p>
    <w:p w14:paraId="2059F81A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A367E0">
        <w:rPr>
          <w:rFonts w:ascii="Times New Roman" w:eastAsia="Times New Roman" w:hAnsi="Times New Roman" w:cs="Times New Roman"/>
          <w:lang w:val="en-US"/>
        </w:rPr>
        <w:t>QualiComp</w:t>
      </w:r>
      <w:proofErr w:type="spellEnd"/>
      <w:r w:rsidRPr="00A367E0">
        <w:rPr>
          <w:rFonts w:ascii="Times New Roman" w:eastAsia="Times New Roman" w:hAnsi="Times New Roman" w:cs="Times New Roman"/>
          <w:lang w:val="en-US"/>
        </w:rPr>
        <w:t xml:space="preserve"> Questionnaire [Unpublished questionnaire].</w:t>
      </w:r>
    </w:p>
    <w:p w14:paraId="368FC707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44D31941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52AAE14C" w14:textId="77777777" w:rsidR="00EA36A6" w:rsidRPr="00A367E0" w:rsidRDefault="00EA36A6" w:rsidP="00EA36A6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9208C4" w14:textId="77777777" w:rsidR="00EA36A6" w:rsidRPr="00A367E0" w:rsidRDefault="00EA36A6" w:rsidP="00EA36A6">
      <w:pPr>
        <w:rPr>
          <w:rFonts w:ascii="Times New Roman" w:eastAsia="Times New Roman" w:hAnsi="Times New Roman" w:cs="Times New Roman"/>
          <w:lang w:val="en-US"/>
        </w:rPr>
      </w:pPr>
    </w:p>
    <w:p w14:paraId="3E938AAA" w14:textId="77777777" w:rsidR="00086156" w:rsidRPr="00EA36A6" w:rsidRDefault="00086156">
      <w:pPr>
        <w:rPr>
          <w:lang w:val="en-US"/>
        </w:rPr>
      </w:pPr>
    </w:p>
    <w:sectPr w:rsidR="00086156" w:rsidRPr="00EA36A6" w:rsidSect="00EA36A6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B1CA" w14:textId="77777777" w:rsidR="00350EEA" w:rsidRDefault="00350EEA">
      <w:pPr>
        <w:spacing w:line="240" w:lineRule="auto"/>
      </w:pPr>
      <w:r>
        <w:separator/>
      </w:r>
    </w:p>
  </w:endnote>
  <w:endnote w:type="continuationSeparator" w:id="0">
    <w:p w14:paraId="7C242B92" w14:textId="77777777" w:rsidR="00350EEA" w:rsidRDefault="00350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87045"/>
      <w:docPartObj>
        <w:docPartGallery w:val="Page Numbers (Bottom of Page)"/>
        <w:docPartUnique/>
      </w:docPartObj>
    </w:sdtPr>
    <w:sdtContent>
      <w:p w14:paraId="7D66E6BF" w14:textId="77777777" w:rsidR="00EA36A6" w:rsidRDefault="00EA36A6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F1948" w14:textId="77777777" w:rsidR="00EA36A6" w:rsidRDefault="00EA3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1570" w14:textId="77777777" w:rsidR="00350EEA" w:rsidRDefault="00350EEA">
      <w:pPr>
        <w:spacing w:line="240" w:lineRule="auto"/>
      </w:pPr>
      <w:r>
        <w:separator/>
      </w:r>
    </w:p>
  </w:footnote>
  <w:footnote w:type="continuationSeparator" w:id="0">
    <w:p w14:paraId="6E0585E9" w14:textId="77777777" w:rsidR="00350EEA" w:rsidRDefault="00350E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6"/>
    <w:rsid w:val="00086156"/>
    <w:rsid w:val="000A17BD"/>
    <w:rsid w:val="00240449"/>
    <w:rsid w:val="002A24E3"/>
    <w:rsid w:val="00350EEA"/>
    <w:rsid w:val="003D7344"/>
    <w:rsid w:val="004B35FF"/>
    <w:rsid w:val="00701525"/>
    <w:rsid w:val="007A64A9"/>
    <w:rsid w:val="00AB3F4B"/>
    <w:rsid w:val="00AC3508"/>
    <w:rsid w:val="00BB5282"/>
    <w:rsid w:val="00C60651"/>
    <w:rsid w:val="00CA5184"/>
    <w:rsid w:val="00CF5EE7"/>
    <w:rsid w:val="00EA36A6"/>
    <w:rsid w:val="00F706F7"/>
    <w:rsid w:val="00FB3B6A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D2C7"/>
  <w15:chartTrackingRefBased/>
  <w15:docId w15:val="{20693E01-DF86-4E28-87F3-C1865A9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A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3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3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36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36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6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36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36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36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36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A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3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36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3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36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3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3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36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36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36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3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36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36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36A6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EA36A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6A6"/>
    <w:rPr>
      <w:rFonts w:ascii="Arial" w:eastAsia="Arial" w:hAnsi="Arial" w:cs="Arial"/>
      <w:kern w:val="0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EA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Pereira</dc:creator>
  <cp:keywords/>
  <dc:description/>
  <cp:lastModifiedBy>Lígia Pereira</cp:lastModifiedBy>
  <cp:revision>5</cp:revision>
  <dcterms:created xsi:type="dcterms:W3CDTF">2026-03-03T05:33:00Z</dcterms:created>
  <dcterms:modified xsi:type="dcterms:W3CDTF">2026-03-10T03:22:00Z</dcterms:modified>
</cp:coreProperties>
</file>