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EB9A9">
      <w:pPr>
        <w:rPr>
          <w:rFonts w:ascii="Calibri" w:hAnsi="Calibri" w:eastAsia="Calibri" w:cs="Calibri"/>
          <w:bCs/>
        </w:rPr>
      </w:pPr>
      <w:r>
        <w:rPr>
          <w:rFonts w:ascii="Calibri" w:hAnsi="Calibri" w:eastAsia="Calibri" w:cs="Calibri"/>
          <w:b/>
          <w:color w:val="000000"/>
        </w:rPr>
        <w:t>SPIRIT 2025 checklist of items to address in a randomized trial protocol</w:t>
      </w:r>
      <w:r>
        <w:rPr>
          <w:rFonts w:ascii="Calibri" w:hAnsi="Calibri" w:eastAsia="Calibri" w:cs="Calibri"/>
          <w:bCs/>
          <w:color w:val="000000"/>
        </w:rPr>
        <w:t>*</w:t>
      </w:r>
    </w:p>
    <w:tbl>
      <w:tblPr>
        <w:tblStyle w:val="22"/>
        <w:tblW w:w="129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05"/>
        <w:gridCol w:w="567"/>
        <w:gridCol w:w="8723"/>
        <w:gridCol w:w="1260"/>
      </w:tblGrid>
      <w:tr w14:paraId="14F2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405" w:type="dxa"/>
            <w:shd w:val="clear" w:color="auto" w:fill="BFBFBF"/>
            <w:vAlign w:val="center"/>
          </w:tcPr>
          <w:p w14:paraId="7A04EC6C">
            <w:pPr>
              <w:rPr>
                <w:rFonts w:ascii="Calibri" w:hAnsi="Calibri" w:eastAsia="Calibri" w:cs="Calibri"/>
                <w:b/>
                <w:sz w:val="20"/>
                <w:szCs w:val="20"/>
              </w:rPr>
            </w:pPr>
            <w:r>
              <w:rPr>
                <w:rFonts w:ascii="Calibri" w:hAnsi="Calibri" w:eastAsia="Calibri" w:cs="Calibri"/>
                <w:b/>
                <w:sz w:val="20"/>
                <w:szCs w:val="20"/>
              </w:rPr>
              <w:t>Section / Topic</w:t>
            </w:r>
          </w:p>
        </w:tc>
        <w:tc>
          <w:tcPr>
            <w:tcW w:w="567" w:type="dxa"/>
            <w:shd w:val="clear" w:color="auto" w:fill="BFBFBF"/>
            <w:vAlign w:val="center"/>
          </w:tcPr>
          <w:p w14:paraId="29EED868">
            <w:pPr>
              <w:rPr>
                <w:rFonts w:ascii="Calibri" w:hAnsi="Calibri" w:eastAsia="Calibri" w:cs="Calibri"/>
                <w:b/>
                <w:sz w:val="20"/>
                <w:szCs w:val="20"/>
              </w:rPr>
            </w:pPr>
            <w:r>
              <w:rPr>
                <w:rFonts w:ascii="Calibri" w:hAnsi="Calibri" w:eastAsia="Calibri" w:cs="Calibri"/>
                <w:b/>
                <w:sz w:val="20"/>
                <w:szCs w:val="20"/>
              </w:rPr>
              <w:t>No</w:t>
            </w:r>
          </w:p>
        </w:tc>
        <w:tc>
          <w:tcPr>
            <w:tcW w:w="8723" w:type="dxa"/>
            <w:shd w:val="clear" w:color="auto" w:fill="BFBFBF"/>
            <w:vAlign w:val="center"/>
          </w:tcPr>
          <w:p w14:paraId="4AF0DA48">
            <w:pPr>
              <w:rPr>
                <w:rFonts w:ascii="Calibri" w:hAnsi="Calibri" w:eastAsia="Calibri" w:cs="Calibri"/>
                <w:b/>
                <w:sz w:val="20"/>
                <w:szCs w:val="20"/>
              </w:rPr>
            </w:pPr>
            <w:r>
              <w:rPr>
                <w:rFonts w:ascii="Calibri" w:hAnsi="Calibri" w:eastAsia="Calibri" w:cs="Calibri"/>
                <w:b/>
                <w:sz w:val="20"/>
                <w:szCs w:val="20"/>
              </w:rPr>
              <w:t>SPIRIT 2025 checklist item description</w:t>
            </w:r>
          </w:p>
        </w:tc>
        <w:tc>
          <w:tcPr>
            <w:tcW w:w="1260" w:type="dxa"/>
            <w:shd w:val="clear" w:color="auto" w:fill="BFBFBF"/>
            <w:vAlign w:val="center"/>
          </w:tcPr>
          <w:p w14:paraId="50F2A890">
            <w:pPr>
              <w:rPr>
                <w:rFonts w:ascii="Calibri" w:hAnsi="Calibri" w:eastAsia="Calibri" w:cs="Calibri"/>
                <w:b/>
                <w:sz w:val="20"/>
                <w:szCs w:val="20"/>
              </w:rPr>
            </w:pPr>
            <w:r>
              <w:rPr>
                <w:rFonts w:ascii="Calibri" w:hAnsi="Calibri" w:eastAsia="Calibri" w:cs="Calibri"/>
                <w:b/>
                <w:sz w:val="20"/>
                <w:szCs w:val="20"/>
              </w:rPr>
              <w:t>Reported on page no.</w:t>
            </w:r>
          </w:p>
        </w:tc>
      </w:tr>
      <w:tr w14:paraId="12D3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1695" w:type="dxa"/>
            <w:gridSpan w:val="3"/>
            <w:shd w:val="clear" w:color="auto" w:fill="B4C6E7"/>
          </w:tcPr>
          <w:p w14:paraId="45A62B2D">
            <w:pPr>
              <w:rPr>
                <w:rFonts w:ascii="Calibri" w:hAnsi="Calibri" w:eastAsia="Calibri" w:cs="Calibri"/>
                <w:b/>
                <w:sz w:val="20"/>
                <w:szCs w:val="20"/>
              </w:rPr>
            </w:pPr>
            <w:r>
              <w:rPr>
                <w:rFonts w:ascii="Calibri" w:hAnsi="Calibri" w:eastAsia="Calibri" w:cs="Calibri"/>
                <w:b/>
                <w:sz w:val="20"/>
                <w:szCs w:val="20"/>
              </w:rPr>
              <w:t>Administrative information</w:t>
            </w:r>
          </w:p>
        </w:tc>
        <w:tc>
          <w:tcPr>
            <w:tcW w:w="1260" w:type="dxa"/>
            <w:shd w:val="clear" w:color="auto" w:fill="B4C6E7"/>
          </w:tcPr>
          <w:p w14:paraId="1DB33C25">
            <w:pPr>
              <w:rPr>
                <w:rFonts w:ascii="Calibri" w:hAnsi="Calibri" w:eastAsia="Calibri" w:cs="Calibri"/>
                <w:b/>
                <w:sz w:val="20"/>
                <w:szCs w:val="20"/>
              </w:rPr>
            </w:pPr>
          </w:p>
        </w:tc>
      </w:tr>
      <w:tr w14:paraId="6CC7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405" w:type="dxa"/>
            <w:vMerge w:val="restart"/>
            <w:shd w:val="clear" w:color="auto" w:fill="auto"/>
          </w:tcPr>
          <w:p w14:paraId="4BBCA0D3">
            <w:pPr>
              <w:rPr>
                <w:rFonts w:ascii="Calibri" w:hAnsi="Calibri" w:eastAsia="Calibri" w:cs="Calibri"/>
                <w:sz w:val="20"/>
                <w:szCs w:val="20"/>
              </w:rPr>
            </w:pPr>
            <w:r>
              <w:rPr>
                <w:rFonts w:ascii="Calibri" w:hAnsi="Calibri" w:eastAsia="Calibri" w:cs="Calibri"/>
                <w:sz w:val="20"/>
                <w:szCs w:val="20"/>
              </w:rPr>
              <w:t>Title and structured summary</w:t>
            </w:r>
          </w:p>
        </w:tc>
        <w:tc>
          <w:tcPr>
            <w:tcW w:w="567" w:type="dxa"/>
            <w:shd w:val="clear" w:color="auto" w:fill="auto"/>
          </w:tcPr>
          <w:p w14:paraId="1E72A1DC">
            <w:pPr>
              <w:jc w:val="center"/>
              <w:rPr>
                <w:rFonts w:ascii="Calibri" w:hAnsi="Calibri" w:eastAsia="Calibri" w:cs="Calibri"/>
                <w:sz w:val="20"/>
                <w:szCs w:val="20"/>
              </w:rPr>
            </w:pPr>
            <w:r>
              <w:rPr>
                <w:rFonts w:ascii="Calibri" w:hAnsi="Calibri" w:eastAsia="Calibri" w:cs="Calibri"/>
                <w:sz w:val="20"/>
                <w:szCs w:val="20"/>
              </w:rPr>
              <w:t>1a</w:t>
            </w:r>
          </w:p>
        </w:tc>
        <w:tc>
          <w:tcPr>
            <w:tcW w:w="8723" w:type="dxa"/>
            <w:shd w:val="clear" w:color="auto" w:fill="auto"/>
          </w:tcPr>
          <w:p w14:paraId="2EB83B48">
            <w:pPr>
              <w:rPr>
                <w:rFonts w:ascii="Calibri" w:hAnsi="Calibri" w:eastAsia="Calibri" w:cs="Calibri"/>
                <w:sz w:val="20"/>
                <w:szCs w:val="20"/>
              </w:rPr>
            </w:pPr>
            <w:r>
              <w:rPr>
                <w:rFonts w:ascii="Calibri" w:hAnsi="Calibri" w:eastAsia="Calibri" w:cs="Calibri"/>
                <w:sz w:val="20"/>
                <w:szCs w:val="20"/>
              </w:rPr>
              <w:t>Title stating the trial design, population, and interventions, with identification as a protocol</w:t>
            </w:r>
          </w:p>
        </w:tc>
        <w:tc>
          <w:tcPr>
            <w:tcW w:w="1260" w:type="dxa"/>
          </w:tcPr>
          <w:p w14:paraId="13F2D288">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1</w:t>
            </w:r>
          </w:p>
        </w:tc>
      </w:tr>
      <w:tr w14:paraId="69C8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tcW w:w="2405" w:type="dxa"/>
            <w:vMerge w:val="continue"/>
            <w:shd w:val="clear" w:color="auto" w:fill="auto"/>
          </w:tcPr>
          <w:p w14:paraId="29A9CF6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vAlign w:val="center"/>
          </w:tcPr>
          <w:p w14:paraId="7286A8C3">
            <w:pPr>
              <w:jc w:val="center"/>
              <w:rPr>
                <w:rFonts w:ascii="Calibri" w:hAnsi="Calibri" w:eastAsia="Calibri" w:cs="Calibri"/>
                <w:sz w:val="20"/>
                <w:szCs w:val="20"/>
              </w:rPr>
            </w:pPr>
            <w:r>
              <w:rPr>
                <w:rFonts w:ascii="Calibri" w:hAnsi="Calibri" w:eastAsia="Calibri" w:cs="Calibri"/>
                <w:sz w:val="20"/>
                <w:szCs w:val="20"/>
              </w:rPr>
              <w:t>1b</w:t>
            </w:r>
          </w:p>
        </w:tc>
        <w:tc>
          <w:tcPr>
            <w:tcW w:w="8723" w:type="dxa"/>
            <w:shd w:val="clear" w:color="auto" w:fill="auto"/>
            <w:vAlign w:val="center"/>
          </w:tcPr>
          <w:p w14:paraId="330534D4">
            <w:pPr>
              <w:rPr>
                <w:rFonts w:ascii="Calibri" w:hAnsi="Calibri" w:eastAsia="Calibri" w:cs="Calibri"/>
                <w:sz w:val="20"/>
                <w:szCs w:val="20"/>
              </w:rPr>
            </w:pPr>
            <w:r>
              <w:rPr>
                <w:rFonts w:ascii="Calibri" w:hAnsi="Calibri" w:eastAsia="Calibri" w:cs="Calibri"/>
                <w:sz w:val="20"/>
                <w:szCs w:val="20"/>
              </w:rPr>
              <w:t>Structured summary of trial design and methods, including items from the World Health Organization Trial Registration Data Set</w:t>
            </w:r>
          </w:p>
        </w:tc>
        <w:tc>
          <w:tcPr>
            <w:tcW w:w="1260" w:type="dxa"/>
          </w:tcPr>
          <w:p w14:paraId="7C1E0074">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1-2</w:t>
            </w:r>
          </w:p>
        </w:tc>
      </w:tr>
      <w:tr w14:paraId="5C5A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0" w:hRule="atLeast"/>
        </w:trPr>
        <w:tc>
          <w:tcPr>
            <w:tcW w:w="2405" w:type="dxa"/>
            <w:shd w:val="clear" w:color="auto" w:fill="auto"/>
          </w:tcPr>
          <w:p w14:paraId="4D595155">
            <w:pPr>
              <w:rPr>
                <w:rFonts w:ascii="Calibri" w:hAnsi="Calibri" w:eastAsia="Calibri" w:cs="Calibri"/>
                <w:sz w:val="20"/>
                <w:szCs w:val="20"/>
              </w:rPr>
            </w:pPr>
            <w:r>
              <w:rPr>
                <w:rFonts w:ascii="Calibri" w:hAnsi="Calibri" w:eastAsia="Calibri" w:cs="Calibri"/>
                <w:sz w:val="20"/>
                <w:szCs w:val="20"/>
              </w:rPr>
              <w:t>Protocol version</w:t>
            </w:r>
          </w:p>
        </w:tc>
        <w:tc>
          <w:tcPr>
            <w:tcW w:w="567" w:type="dxa"/>
            <w:shd w:val="clear" w:color="auto" w:fill="auto"/>
          </w:tcPr>
          <w:p w14:paraId="769207C3">
            <w:pPr>
              <w:jc w:val="center"/>
              <w:rPr>
                <w:rFonts w:ascii="Calibri" w:hAnsi="Calibri" w:eastAsia="Calibri" w:cs="Calibri"/>
                <w:sz w:val="20"/>
                <w:szCs w:val="20"/>
              </w:rPr>
            </w:pPr>
            <w:r>
              <w:rPr>
                <w:rFonts w:ascii="Calibri" w:hAnsi="Calibri" w:eastAsia="Calibri" w:cs="Calibri"/>
                <w:color w:val="000000"/>
                <w:sz w:val="20"/>
                <w:szCs w:val="20"/>
              </w:rPr>
              <w:t>2</w:t>
            </w:r>
          </w:p>
        </w:tc>
        <w:tc>
          <w:tcPr>
            <w:tcW w:w="8723" w:type="dxa"/>
            <w:shd w:val="clear" w:color="auto" w:fill="auto"/>
          </w:tcPr>
          <w:p w14:paraId="5B40B488">
            <w:pPr>
              <w:rPr>
                <w:rFonts w:ascii="Calibri" w:hAnsi="Calibri" w:eastAsia="Calibri" w:cs="Calibri"/>
                <w:sz w:val="20"/>
                <w:szCs w:val="20"/>
              </w:rPr>
            </w:pPr>
            <w:r>
              <w:rPr>
                <w:rFonts w:ascii="Calibri" w:hAnsi="Calibri" w:eastAsia="Calibri" w:cs="Calibri"/>
                <w:sz w:val="20"/>
                <w:szCs w:val="20"/>
              </w:rPr>
              <w:t xml:space="preserve">Version </w:t>
            </w:r>
            <w:r>
              <w:rPr>
                <w:rFonts w:ascii="Calibri" w:hAnsi="Calibri" w:eastAsia="Calibri" w:cs="Calibri"/>
                <w:color w:val="000000"/>
                <w:sz w:val="20"/>
                <w:szCs w:val="20"/>
              </w:rPr>
              <w:t>date and identifier</w:t>
            </w:r>
          </w:p>
        </w:tc>
        <w:tc>
          <w:tcPr>
            <w:tcW w:w="1260" w:type="dxa"/>
          </w:tcPr>
          <w:p w14:paraId="0DA0055D">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N/A</w:t>
            </w:r>
          </w:p>
        </w:tc>
      </w:tr>
      <w:tr w14:paraId="4C5E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4" w:hRule="atLeast"/>
        </w:trPr>
        <w:tc>
          <w:tcPr>
            <w:tcW w:w="2405" w:type="dxa"/>
            <w:vMerge w:val="restart"/>
            <w:tcBorders>
              <w:top w:val="single" w:color="000000" w:sz="4" w:space="0"/>
              <w:left w:val="single" w:color="000000" w:sz="4" w:space="0"/>
              <w:right w:val="single" w:color="000000" w:sz="4" w:space="0"/>
            </w:tcBorders>
            <w:shd w:val="clear" w:color="auto" w:fill="auto"/>
          </w:tcPr>
          <w:p w14:paraId="1CAFF925">
            <w:pPr>
              <w:rPr>
                <w:rFonts w:ascii="Calibri" w:hAnsi="Calibri" w:eastAsia="Calibri" w:cs="Calibri"/>
                <w:sz w:val="20"/>
                <w:szCs w:val="20"/>
              </w:rPr>
            </w:pPr>
            <w:r>
              <w:rPr>
                <w:rFonts w:ascii="Calibri" w:hAnsi="Calibri" w:eastAsia="Calibri" w:cs="Calibri"/>
                <w:sz w:val="20"/>
                <w:szCs w:val="20"/>
              </w:rPr>
              <w:t>Roles and responsibilities</w:t>
            </w:r>
          </w:p>
          <w:p w14:paraId="25F5CDD8">
            <w:pPr>
              <w:rPr>
                <w:rFonts w:ascii="Calibri" w:hAnsi="Calibri" w:eastAsia="Calibri" w:cs="Calibri"/>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61E6A34B">
            <w:pPr>
              <w:jc w:val="center"/>
              <w:rPr>
                <w:rFonts w:ascii="Calibri" w:hAnsi="Calibri" w:eastAsia="Calibri" w:cs="Calibri"/>
                <w:sz w:val="20"/>
                <w:szCs w:val="20"/>
              </w:rPr>
            </w:pPr>
            <w:r>
              <w:rPr>
                <w:rFonts w:ascii="Calibri" w:hAnsi="Calibri" w:eastAsia="Calibri" w:cs="Calibri"/>
                <w:sz w:val="20"/>
                <w:szCs w:val="20"/>
              </w:rPr>
              <w:t>3a</w:t>
            </w:r>
          </w:p>
        </w:tc>
        <w:tc>
          <w:tcPr>
            <w:tcW w:w="8723" w:type="dxa"/>
            <w:tcBorders>
              <w:top w:val="single" w:color="000000" w:sz="4" w:space="0"/>
              <w:left w:val="single" w:color="000000" w:sz="4" w:space="0"/>
              <w:right w:val="single" w:color="000000" w:sz="4" w:space="0"/>
            </w:tcBorders>
            <w:shd w:val="clear" w:color="auto" w:fill="auto"/>
          </w:tcPr>
          <w:p w14:paraId="68136D8E">
            <w:pPr>
              <w:rPr>
                <w:rFonts w:ascii="Calibri" w:hAnsi="Calibri" w:eastAsia="Calibri" w:cs="Calibri"/>
                <w:sz w:val="20"/>
                <w:szCs w:val="20"/>
              </w:rPr>
            </w:pPr>
            <w:r>
              <w:rPr>
                <w:rFonts w:ascii="Calibri" w:hAnsi="Calibri" w:eastAsia="Calibri" w:cs="Calibri"/>
                <w:sz w:val="20"/>
                <w:szCs w:val="20"/>
              </w:rPr>
              <w:t>Names, affiliations, and roles of protocol contributors</w:t>
            </w:r>
          </w:p>
        </w:tc>
        <w:tc>
          <w:tcPr>
            <w:tcW w:w="1260" w:type="dxa"/>
            <w:tcBorders>
              <w:top w:val="single" w:color="000000" w:sz="4" w:space="0"/>
              <w:left w:val="single" w:color="000000" w:sz="4" w:space="0"/>
              <w:right w:val="single" w:color="000000" w:sz="4" w:space="0"/>
            </w:tcBorders>
          </w:tcPr>
          <w:p w14:paraId="77E96FEA">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1</w:t>
            </w:r>
          </w:p>
        </w:tc>
      </w:tr>
      <w:tr w14:paraId="554D2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2" w:hRule="atLeast"/>
        </w:trPr>
        <w:tc>
          <w:tcPr>
            <w:tcW w:w="2405" w:type="dxa"/>
            <w:vMerge w:val="continue"/>
            <w:tcBorders>
              <w:top w:val="single" w:color="000000" w:sz="4" w:space="0"/>
              <w:left w:val="single" w:color="000000" w:sz="4" w:space="0"/>
              <w:right w:val="single" w:color="000000" w:sz="4" w:space="0"/>
            </w:tcBorders>
            <w:shd w:val="clear" w:color="auto" w:fill="auto"/>
          </w:tcPr>
          <w:p w14:paraId="6992D43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40E48731">
            <w:pPr>
              <w:jc w:val="center"/>
              <w:rPr>
                <w:rFonts w:ascii="Calibri" w:hAnsi="Calibri" w:eastAsia="Calibri" w:cs="Calibri"/>
                <w:sz w:val="20"/>
                <w:szCs w:val="20"/>
              </w:rPr>
            </w:pPr>
            <w:r>
              <w:rPr>
                <w:rFonts w:ascii="Calibri" w:hAnsi="Calibri" w:eastAsia="Calibri" w:cs="Calibri"/>
                <w:sz w:val="20"/>
                <w:szCs w:val="20"/>
              </w:rPr>
              <w:t>3b</w:t>
            </w:r>
          </w:p>
        </w:tc>
        <w:tc>
          <w:tcPr>
            <w:tcW w:w="8723" w:type="dxa"/>
            <w:tcBorders>
              <w:left w:val="single" w:color="000000" w:sz="4" w:space="0"/>
              <w:right w:val="single" w:color="000000" w:sz="4" w:space="0"/>
            </w:tcBorders>
            <w:shd w:val="clear" w:color="auto" w:fill="auto"/>
          </w:tcPr>
          <w:p w14:paraId="1A233FA4">
            <w:pPr>
              <w:rPr>
                <w:rFonts w:ascii="Calibri" w:hAnsi="Calibri" w:eastAsia="Calibri" w:cs="Calibri"/>
                <w:sz w:val="20"/>
                <w:szCs w:val="20"/>
              </w:rPr>
            </w:pPr>
            <w:r>
              <w:rPr>
                <w:rFonts w:ascii="Calibri" w:hAnsi="Calibri" w:eastAsia="Calibri" w:cs="Calibri"/>
                <w:sz w:val="20"/>
                <w:szCs w:val="20"/>
              </w:rPr>
              <w:t>Name and contact information for the trial sponsor</w:t>
            </w:r>
          </w:p>
        </w:tc>
        <w:tc>
          <w:tcPr>
            <w:tcW w:w="1260" w:type="dxa"/>
            <w:tcBorders>
              <w:left w:val="single" w:color="000000" w:sz="4" w:space="0"/>
              <w:right w:val="single" w:color="000000" w:sz="4" w:space="0"/>
            </w:tcBorders>
          </w:tcPr>
          <w:p w14:paraId="6D74501E">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1</w:t>
            </w:r>
          </w:p>
        </w:tc>
      </w:tr>
      <w:tr w14:paraId="1BF5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2" w:hRule="atLeast"/>
        </w:trPr>
        <w:tc>
          <w:tcPr>
            <w:tcW w:w="2405" w:type="dxa"/>
            <w:vMerge w:val="continue"/>
            <w:tcBorders>
              <w:top w:val="single" w:color="000000" w:sz="4" w:space="0"/>
              <w:left w:val="single" w:color="000000" w:sz="4" w:space="0"/>
              <w:right w:val="single" w:color="000000" w:sz="4" w:space="0"/>
            </w:tcBorders>
            <w:shd w:val="clear" w:color="auto" w:fill="auto"/>
          </w:tcPr>
          <w:p w14:paraId="0CA0C94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0F5612EB">
            <w:pPr>
              <w:jc w:val="center"/>
              <w:rPr>
                <w:rFonts w:ascii="Calibri" w:hAnsi="Calibri" w:eastAsia="Calibri" w:cs="Calibri"/>
                <w:sz w:val="20"/>
                <w:szCs w:val="20"/>
              </w:rPr>
            </w:pPr>
            <w:r>
              <w:rPr>
                <w:rFonts w:ascii="Calibri" w:hAnsi="Calibri" w:eastAsia="Calibri" w:cs="Calibri"/>
                <w:sz w:val="20"/>
                <w:szCs w:val="20"/>
              </w:rPr>
              <w:t>3c</w:t>
            </w:r>
          </w:p>
        </w:tc>
        <w:tc>
          <w:tcPr>
            <w:tcW w:w="8723" w:type="dxa"/>
            <w:tcBorders>
              <w:left w:val="single" w:color="000000" w:sz="4" w:space="0"/>
              <w:right w:val="single" w:color="000000" w:sz="4" w:space="0"/>
            </w:tcBorders>
            <w:shd w:val="clear" w:color="auto" w:fill="auto"/>
          </w:tcPr>
          <w:p w14:paraId="74207358">
            <w:pPr>
              <w:rPr>
                <w:rFonts w:ascii="Calibri" w:hAnsi="Calibri" w:eastAsia="Calibri" w:cs="Calibri"/>
                <w:sz w:val="20"/>
                <w:szCs w:val="20"/>
              </w:rPr>
            </w:pPr>
            <w:r>
              <w:rPr>
                <w:rFonts w:ascii="Calibri" w:hAnsi="Calibri" w:eastAsia="Calibri" w:cs="Calibri"/>
                <w:sz w:val="20"/>
                <w:szCs w:val="20"/>
              </w:rPr>
              <w:t>Role of trial sponsor and funders in design, conduct, analysis, and reporting of trial; including any authority over these activities</w:t>
            </w:r>
          </w:p>
        </w:tc>
        <w:tc>
          <w:tcPr>
            <w:tcW w:w="1260" w:type="dxa"/>
            <w:tcBorders>
              <w:left w:val="single" w:color="000000" w:sz="4" w:space="0"/>
              <w:right w:val="single" w:color="000000" w:sz="4" w:space="0"/>
            </w:tcBorders>
          </w:tcPr>
          <w:p w14:paraId="048F797A">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26-27</w:t>
            </w:r>
          </w:p>
        </w:tc>
      </w:tr>
      <w:tr w14:paraId="1850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2" w:hRule="atLeast"/>
        </w:trPr>
        <w:tc>
          <w:tcPr>
            <w:tcW w:w="2405" w:type="dxa"/>
            <w:vMerge w:val="continue"/>
            <w:tcBorders>
              <w:top w:val="single" w:color="000000" w:sz="4" w:space="0"/>
              <w:left w:val="single" w:color="000000" w:sz="4" w:space="0"/>
              <w:right w:val="single" w:color="000000" w:sz="4" w:space="0"/>
            </w:tcBorders>
            <w:shd w:val="clear" w:color="auto" w:fill="auto"/>
          </w:tcPr>
          <w:p w14:paraId="46FB3A9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2F038787">
            <w:pPr>
              <w:jc w:val="center"/>
              <w:rPr>
                <w:rFonts w:ascii="Calibri" w:hAnsi="Calibri" w:eastAsia="Calibri" w:cs="Calibri"/>
                <w:sz w:val="20"/>
                <w:szCs w:val="20"/>
              </w:rPr>
            </w:pPr>
            <w:r>
              <w:rPr>
                <w:rFonts w:ascii="Calibri" w:hAnsi="Calibri" w:eastAsia="Calibri" w:cs="Calibri"/>
                <w:sz w:val="20"/>
                <w:szCs w:val="20"/>
              </w:rPr>
              <w:t>3d</w:t>
            </w:r>
          </w:p>
        </w:tc>
        <w:tc>
          <w:tcPr>
            <w:tcW w:w="8723" w:type="dxa"/>
            <w:tcBorders>
              <w:left w:val="single" w:color="000000" w:sz="4" w:space="0"/>
              <w:bottom w:val="single" w:color="000000" w:sz="4" w:space="0"/>
              <w:right w:val="single" w:color="000000" w:sz="4" w:space="0"/>
            </w:tcBorders>
            <w:shd w:val="clear" w:color="auto" w:fill="auto"/>
          </w:tcPr>
          <w:p w14:paraId="35730343">
            <w:pPr>
              <w:rPr>
                <w:rFonts w:ascii="Calibri" w:hAnsi="Calibri" w:eastAsia="Calibri" w:cs="Calibri"/>
                <w:sz w:val="20"/>
                <w:szCs w:val="20"/>
              </w:rPr>
            </w:pPr>
            <w:r>
              <w:rPr>
                <w:rFonts w:ascii="Calibri" w:hAnsi="Calibri" w:eastAsia="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color="000000" w:sz="4" w:space="0"/>
              <w:bottom w:val="single" w:color="000000" w:sz="4" w:space="0"/>
              <w:right w:val="single" w:color="000000" w:sz="4" w:space="0"/>
            </w:tcBorders>
          </w:tcPr>
          <w:p w14:paraId="5422D0E1">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17，21</w:t>
            </w:r>
          </w:p>
        </w:tc>
      </w:tr>
      <w:tr w14:paraId="45BB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vAlign w:val="bottom"/>
          </w:tcPr>
          <w:p w14:paraId="724E6D15">
            <w:pPr>
              <w:rPr>
                <w:rFonts w:ascii="Calibri" w:hAnsi="Calibri" w:eastAsia="Calibri" w:cs="Calibri"/>
                <w:b/>
                <w:sz w:val="20"/>
                <w:szCs w:val="20"/>
              </w:rPr>
            </w:pPr>
            <w:r>
              <w:rPr>
                <w:rFonts w:ascii="Calibri" w:hAnsi="Calibri" w:eastAsia="Calibri" w:cs="Calibri"/>
                <w:b/>
                <w:sz w:val="20"/>
                <w:szCs w:val="20"/>
              </w:rPr>
              <w:t>Open science</w:t>
            </w:r>
          </w:p>
        </w:tc>
        <w:tc>
          <w:tcPr>
            <w:tcW w:w="1260" w:type="dxa"/>
            <w:shd w:val="clear" w:color="auto" w:fill="B4C6E7"/>
          </w:tcPr>
          <w:p w14:paraId="5861D1F6">
            <w:pPr>
              <w:jc w:val="center"/>
              <w:rPr>
                <w:rFonts w:ascii="Calibri" w:hAnsi="Calibri" w:eastAsia="Calibri" w:cs="Calibri"/>
                <w:b/>
                <w:sz w:val="20"/>
                <w:szCs w:val="20"/>
              </w:rPr>
            </w:pPr>
          </w:p>
        </w:tc>
      </w:tr>
      <w:tr w14:paraId="6B6D2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0" w:hRule="atLeast"/>
        </w:trPr>
        <w:tc>
          <w:tcPr>
            <w:tcW w:w="2405" w:type="dxa"/>
            <w:shd w:val="clear" w:color="auto" w:fill="auto"/>
          </w:tcPr>
          <w:p w14:paraId="4E63E566">
            <w:pPr>
              <w:rPr>
                <w:rFonts w:ascii="Calibri" w:hAnsi="Calibri" w:eastAsia="Calibri" w:cs="Calibri"/>
                <w:sz w:val="20"/>
                <w:szCs w:val="20"/>
              </w:rPr>
            </w:pPr>
            <w:r>
              <w:rPr>
                <w:rFonts w:ascii="Calibri" w:hAnsi="Calibri" w:eastAsia="Calibri" w:cs="Calibri"/>
                <w:sz w:val="20"/>
                <w:szCs w:val="20"/>
              </w:rPr>
              <w:t>Trial registration</w:t>
            </w:r>
          </w:p>
        </w:tc>
        <w:tc>
          <w:tcPr>
            <w:tcW w:w="567" w:type="dxa"/>
            <w:shd w:val="clear" w:color="auto" w:fill="auto"/>
          </w:tcPr>
          <w:p w14:paraId="69645AB6">
            <w:pPr>
              <w:jc w:val="center"/>
              <w:rPr>
                <w:rFonts w:ascii="Calibri" w:hAnsi="Calibri" w:eastAsia="Calibri" w:cs="Calibri"/>
                <w:sz w:val="20"/>
                <w:szCs w:val="20"/>
              </w:rPr>
            </w:pPr>
            <w:r>
              <w:rPr>
                <w:rFonts w:ascii="Calibri" w:hAnsi="Calibri" w:eastAsia="Calibri" w:cs="Calibri"/>
                <w:sz w:val="20"/>
                <w:szCs w:val="20"/>
              </w:rPr>
              <w:t>4</w:t>
            </w:r>
          </w:p>
        </w:tc>
        <w:tc>
          <w:tcPr>
            <w:tcW w:w="8723" w:type="dxa"/>
            <w:shd w:val="clear" w:color="auto" w:fill="auto"/>
          </w:tcPr>
          <w:p w14:paraId="49F8DE18">
            <w:pPr>
              <w:rPr>
                <w:rFonts w:ascii="Calibri" w:hAnsi="Calibri" w:eastAsia="Calibri" w:cs="Calibri"/>
                <w:sz w:val="20"/>
                <w:szCs w:val="20"/>
              </w:rPr>
            </w:pPr>
            <w:r>
              <w:rPr>
                <w:rFonts w:ascii="Calibri" w:hAnsi="Calibri" w:eastAsia="Calibri" w:cs="Calibri"/>
                <w:color w:val="000000"/>
                <w:sz w:val="20"/>
                <w:szCs w:val="20"/>
              </w:rPr>
              <w:t>Name of trial registry, identifying number (with URL), and date of registration. If not yet registered, name of intended registry</w:t>
            </w:r>
          </w:p>
        </w:tc>
        <w:tc>
          <w:tcPr>
            <w:tcW w:w="1260" w:type="dxa"/>
          </w:tcPr>
          <w:p w14:paraId="6A0EE3EA">
            <w:pPr>
              <w:jc w:val="center"/>
              <w:rPr>
                <w:rFonts w:hint="default" w:ascii="Calibri" w:hAnsi="Calibri" w:eastAsia="宋体" w:cs="Calibri"/>
                <w:color w:val="000000"/>
                <w:sz w:val="20"/>
                <w:szCs w:val="20"/>
                <w:lang w:val="en-US" w:eastAsia="zh-CN"/>
              </w:rPr>
            </w:pPr>
            <w:r>
              <w:rPr>
                <w:rFonts w:hint="eastAsia" w:ascii="Calibri" w:hAnsi="Calibri" w:eastAsia="宋体" w:cs="Calibri"/>
                <w:color w:val="000000"/>
                <w:sz w:val="20"/>
                <w:szCs w:val="20"/>
                <w:lang w:val="en-US" w:eastAsia="zh-CN"/>
              </w:rPr>
              <w:t>25</w:t>
            </w:r>
          </w:p>
        </w:tc>
      </w:tr>
      <w:tr w14:paraId="3B69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7" w:hRule="atLeast"/>
        </w:trPr>
        <w:tc>
          <w:tcPr>
            <w:tcW w:w="2405" w:type="dxa"/>
            <w:shd w:val="clear" w:color="auto" w:fill="auto"/>
          </w:tcPr>
          <w:p w14:paraId="548D4986">
            <w:pPr>
              <w:rPr>
                <w:rFonts w:ascii="Calibri" w:hAnsi="Calibri" w:eastAsia="Calibri" w:cs="Calibri"/>
                <w:sz w:val="20"/>
                <w:szCs w:val="20"/>
              </w:rPr>
            </w:pPr>
            <w:r>
              <w:rPr>
                <w:rFonts w:ascii="Calibri" w:hAnsi="Calibri" w:eastAsia="Calibri" w:cs="Calibri"/>
                <w:sz w:val="20"/>
                <w:szCs w:val="20"/>
              </w:rPr>
              <w:t>Protocol and statistical analysis plan</w:t>
            </w:r>
          </w:p>
        </w:tc>
        <w:tc>
          <w:tcPr>
            <w:tcW w:w="567" w:type="dxa"/>
            <w:shd w:val="clear" w:color="auto" w:fill="auto"/>
          </w:tcPr>
          <w:p w14:paraId="4B4A7E4F">
            <w:pPr>
              <w:jc w:val="center"/>
              <w:rPr>
                <w:rFonts w:ascii="Calibri" w:hAnsi="Calibri" w:eastAsia="Calibri" w:cs="Calibri"/>
                <w:sz w:val="20"/>
                <w:szCs w:val="20"/>
              </w:rPr>
            </w:pPr>
            <w:r>
              <w:rPr>
                <w:rFonts w:ascii="Calibri" w:hAnsi="Calibri" w:eastAsia="Calibri" w:cs="Calibri"/>
                <w:sz w:val="20"/>
                <w:szCs w:val="20"/>
              </w:rPr>
              <w:t>5</w:t>
            </w:r>
          </w:p>
        </w:tc>
        <w:tc>
          <w:tcPr>
            <w:tcW w:w="8723" w:type="dxa"/>
            <w:shd w:val="clear" w:color="auto" w:fill="auto"/>
          </w:tcPr>
          <w:p w14:paraId="03DC745F">
            <w:pPr>
              <w:rPr>
                <w:rFonts w:ascii="Calibri" w:hAnsi="Calibri" w:eastAsia="Calibri" w:cs="Calibri"/>
                <w:sz w:val="20"/>
                <w:szCs w:val="20"/>
              </w:rPr>
            </w:pPr>
            <w:r>
              <w:rPr>
                <w:rFonts w:ascii="Calibri" w:hAnsi="Calibri" w:eastAsia="Calibri" w:cs="Calibri"/>
                <w:color w:val="000000"/>
                <w:sz w:val="20"/>
                <w:szCs w:val="20"/>
              </w:rPr>
              <w:t>Where the trial protocol and statistical analysis plan can be accessed</w:t>
            </w:r>
          </w:p>
        </w:tc>
        <w:tc>
          <w:tcPr>
            <w:tcW w:w="1260" w:type="dxa"/>
          </w:tcPr>
          <w:p w14:paraId="39BAE671">
            <w:pPr>
              <w:jc w:val="center"/>
              <w:rPr>
                <w:rFonts w:hint="default" w:ascii="Calibri" w:hAnsi="Calibri" w:eastAsia="宋体" w:cs="Calibri"/>
                <w:color w:val="000000"/>
                <w:sz w:val="20"/>
                <w:szCs w:val="20"/>
                <w:lang w:val="en-US" w:eastAsia="zh-CN"/>
              </w:rPr>
            </w:pPr>
            <w:r>
              <w:rPr>
                <w:rFonts w:hint="eastAsia" w:ascii="Calibri" w:hAnsi="Calibri" w:eastAsia="宋体" w:cs="Calibri"/>
                <w:color w:val="000000"/>
                <w:sz w:val="20"/>
                <w:szCs w:val="20"/>
                <w:lang w:val="en-US" w:eastAsia="zh-CN"/>
              </w:rPr>
              <w:t>26</w:t>
            </w:r>
          </w:p>
        </w:tc>
      </w:tr>
      <w:tr w14:paraId="3FB97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5" w:hRule="atLeast"/>
        </w:trPr>
        <w:tc>
          <w:tcPr>
            <w:tcW w:w="2405" w:type="dxa"/>
            <w:shd w:val="clear" w:color="auto" w:fill="auto"/>
          </w:tcPr>
          <w:p w14:paraId="466D8265">
            <w:pPr>
              <w:rPr>
                <w:rFonts w:ascii="Calibri" w:hAnsi="Calibri" w:eastAsia="Calibri" w:cs="Calibri"/>
                <w:sz w:val="20"/>
                <w:szCs w:val="20"/>
              </w:rPr>
            </w:pPr>
            <w:r>
              <w:rPr>
                <w:rFonts w:ascii="Calibri" w:hAnsi="Calibri" w:eastAsia="Calibri" w:cs="Calibri"/>
                <w:sz w:val="20"/>
                <w:szCs w:val="20"/>
              </w:rPr>
              <w:t>Data sharing</w:t>
            </w:r>
          </w:p>
        </w:tc>
        <w:tc>
          <w:tcPr>
            <w:tcW w:w="567" w:type="dxa"/>
            <w:shd w:val="clear" w:color="auto" w:fill="auto"/>
          </w:tcPr>
          <w:p w14:paraId="7230466A">
            <w:pPr>
              <w:jc w:val="center"/>
              <w:rPr>
                <w:rFonts w:ascii="Calibri" w:hAnsi="Calibri" w:eastAsia="Calibri" w:cs="Calibri"/>
                <w:sz w:val="20"/>
                <w:szCs w:val="20"/>
              </w:rPr>
            </w:pPr>
            <w:r>
              <w:rPr>
                <w:rFonts w:ascii="Calibri" w:hAnsi="Calibri" w:eastAsia="Calibri" w:cs="Calibri"/>
                <w:sz w:val="20"/>
                <w:szCs w:val="20"/>
              </w:rPr>
              <w:t>6</w:t>
            </w:r>
          </w:p>
        </w:tc>
        <w:tc>
          <w:tcPr>
            <w:tcW w:w="8723" w:type="dxa"/>
            <w:shd w:val="clear" w:color="auto" w:fill="auto"/>
          </w:tcPr>
          <w:p w14:paraId="410A35A9">
            <w:pPr>
              <w:rPr>
                <w:rFonts w:ascii="Calibri" w:hAnsi="Calibri" w:eastAsia="Calibri" w:cs="Calibri"/>
                <w:sz w:val="20"/>
                <w:szCs w:val="20"/>
              </w:rPr>
            </w:pPr>
            <w:r>
              <w:rPr>
                <w:rFonts w:ascii="Calibri" w:hAnsi="Calibri" w:eastAsia="Calibri" w:cs="Calibri"/>
                <w:sz w:val="20"/>
                <w:szCs w:val="20"/>
              </w:rPr>
              <w:t>Where and how the individual de-identified participant data (including data dictionary), statistical code, and any other materials will be accessible</w:t>
            </w:r>
          </w:p>
        </w:tc>
        <w:tc>
          <w:tcPr>
            <w:tcW w:w="1260" w:type="dxa"/>
          </w:tcPr>
          <w:p w14:paraId="4B095151">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26</w:t>
            </w:r>
          </w:p>
        </w:tc>
      </w:tr>
      <w:tr w14:paraId="2DEF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5" w:hRule="atLeast"/>
        </w:trPr>
        <w:tc>
          <w:tcPr>
            <w:tcW w:w="2405" w:type="dxa"/>
            <w:vMerge w:val="restart"/>
            <w:shd w:val="clear" w:color="auto" w:fill="auto"/>
          </w:tcPr>
          <w:p w14:paraId="4908B6FC">
            <w:pPr>
              <w:rPr>
                <w:rFonts w:ascii="Calibri" w:hAnsi="Calibri" w:eastAsia="Calibri" w:cs="Calibri"/>
                <w:sz w:val="20"/>
                <w:szCs w:val="20"/>
              </w:rPr>
            </w:pPr>
            <w:r>
              <w:rPr>
                <w:rFonts w:ascii="Calibri" w:hAnsi="Calibri" w:eastAsia="Calibri" w:cs="Calibri"/>
                <w:sz w:val="20"/>
                <w:szCs w:val="20"/>
              </w:rPr>
              <w:t>Funding and conflicts of interest</w:t>
            </w:r>
          </w:p>
        </w:tc>
        <w:tc>
          <w:tcPr>
            <w:tcW w:w="567" w:type="dxa"/>
            <w:shd w:val="clear" w:color="auto" w:fill="auto"/>
          </w:tcPr>
          <w:p w14:paraId="6E60B9BC">
            <w:pPr>
              <w:jc w:val="center"/>
              <w:rPr>
                <w:rFonts w:ascii="Calibri" w:hAnsi="Calibri" w:eastAsia="Calibri" w:cs="Calibri"/>
                <w:sz w:val="20"/>
                <w:szCs w:val="20"/>
              </w:rPr>
            </w:pPr>
            <w:r>
              <w:rPr>
                <w:rFonts w:ascii="Calibri" w:hAnsi="Calibri" w:eastAsia="Calibri" w:cs="Calibri"/>
                <w:color w:val="000000"/>
                <w:sz w:val="20"/>
                <w:szCs w:val="20"/>
              </w:rPr>
              <w:t>7a</w:t>
            </w:r>
          </w:p>
        </w:tc>
        <w:tc>
          <w:tcPr>
            <w:tcW w:w="8723" w:type="dxa"/>
            <w:shd w:val="clear" w:color="auto" w:fill="auto"/>
          </w:tcPr>
          <w:p w14:paraId="0FC2597C">
            <w:pPr>
              <w:rPr>
                <w:rFonts w:ascii="Calibri" w:hAnsi="Calibri" w:eastAsia="Calibri" w:cs="Calibri"/>
                <w:sz w:val="20"/>
                <w:szCs w:val="20"/>
              </w:rPr>
            </w:pPr>
            <w:r>
              <w:rPr>
                <w:rFonts w:ascii="Calibri" w:hAnsi="Calibri" w:eastAsia="Calibri" w:cs="Calibri"/>
                <w:sz w:val="20"/>
                <w:szCs w:val="20"/>
              </w:rPr>
              <w:t xml:space="preserve">Sources of funding and other support (e.g., supply of drugs) </w:t>
            </w:r>
          </w:p>
        </w:tc>
        <w:tc>
          <w:tcPr>
            <w:tcW w:w="1260" w:type="dxa"/>
          </w:tcPr>
          <w:p w14:paraId="64EA4C73">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27</w:t>
            </w:r>
          </w:p>
        </w:tc>
      </w:tr>
      <w:tr w14:paraId="362C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5" w:hRule="atLeast"/>
        </w:trPr>
        <w:tc>
          <w:tcPr>
            <w:tcW w:w="2405" w:type="dxa"/>
            <w:vMerge w:val="continue"/>
            <w:shd w:val="clear" w:color="auto" w:fill="auto"/>
          </w:tcPr>
          <w:p w14:paraId="5E805812">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7CBF9D67">
            <w:pPr>
              <w:jc w:val="center"/>
              <w:rPr>
                <w:rFonts w:ascii="Calibri" w:hAnsi="Calibri" w:eastAsia="Calibri" w:cs="Calibri"/>
                <w:color w:val="000000"/>
                <w:sz w:val="20"/>
                <w:szCs w:val="20"/>
              </w:rPr>
            </w:pPr>
            <w:r>
              <w:rPr>
                <w:rFonts w:ascii="Calibri" w:hAnsi="Calibri" w:eastAsia="Calibri" w:cs="Calibri"/>
                <w:sz w:val="20"/>
                <w:szCs w:val="20"/>
              </w:rPr>
              <w:t>7b</w:t>
            </w:r>
          </w:p>
        </w:tc>
        <w:tc>
          <w:tcPr>
            <w:tcW w:w="8723" w:type="dxa"/>
            <w:shd w:val="clear" w:color="auto" w:fill="auto"/>
          </w:tcPr>
          <w:p w14:paraId="5E0663B7">
            <w:pPr>
              <w:rPr>
                <w:rFonts w:ascii="Calibri" w:hAnsi="Calibri" w:eastAsia="Calibri" w:cs="Calibri"/>
                <w:sz w:val="20"/>
                <w:szCs w:val="20"/>
              </w:rPr>
            </w:pPr>
            <w:r>
              <w:rPr>
                <w:rFonts w:ascii="Calibri" w:hAnsi="Calibri" w:eastAsia="Calibri" w:cs="Calibri"/>
                <w:sz w:val="20"/>
                <w:szCs w:val="20"/>
              </w:rPr>
              <w:t>Financial and other conflicts of interest for principal investigators and steering committee members</w:t>
            </w:r>
          </w:p>
        </w:tc>
        <w:tc>
          <w:tcPr>
            <w:tcW w:w="1260" w:type="dxa"/>
          </w:tcPr>
          <w:p w14:paraId="56EB6470">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26</w:t>
            </w:r>
          </w:p>
        </w:tc>
      </w:tr>
      <w:tr w14:paraId="5773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5" w:hRule="atLeast"/>
        </w:trPr>
        <w:tc>
          <w:tcPr>
            <w:tcW w:w="2405" w:type="dxa"/>
            <w:shd w:val="clear" w:color="auto" w:fill="auto"/>
          </w:tcPr>
          <w:p w14:paraId="5ADA3D38">
            <w:pPr>
              <w:rPr>
                <w:rFonts w:ascii="Calibri" w:hAnsi="Calibri" w:eastAsia="Calibri" w:cs="Calibri"/>
                <w:sz w:val="20"/>
                <w:szCs w:val="20"/>
              </w:rPr>
            </w:pPr>
            <w:r>
              <w:rPr>
                <w:rFonts w:ascii="Calibri" w:hAnsi="Calibri" w:eastAsia="Calibri" w:cs="Calibri"/>
                <w:sz w:val="20"/>
                <w:szCs w:val="20"/>
              </w:rPr>
              <w:t>Dissemination policy</w:t>
            </w:r>
          </w:p>
          <w:p w14:paraId="016B6623">
            <w:pPr>
              <w:rPr>
                <w:rFonts w:ascii="Calibri" w:hAnsi="Calibri" w:eastAsia="Calibri" w:cs="Calibri"/>
                <w:sz w:val="20"/>
                <w:szCs w:val="20"/>
              </w:rPr>
            </w:pPr>
          </w:p>
        </w:tc>
        <w:tc>
          <w:tcPr>
            <w:tcW w:w="567" w:type="dxa"/>
            <w:shd w:val="clear" w:color="auto" w:fill="auto"/>
          </w:tcPr>
          <w:p w14:paraId="103A098F">
            <w:pPr>
              <w:jc w:val="center"/>
              <w:rPr>
                <w:rFonts w:ascii="Calibri" w:hAnsi="Calibri" w:eastAsia="Calibri" w:cs="Calibri"/>
                <w:sz w:val="20"/>
                <w:szCs w:val="20"/>
              </w:rPr>
            </w:pPr>
            <w:r>
              <w:rPr>
                <w:rFonts w:ascii="Calibri" w:hAnsi="Calibri" w:eastAsia="Calibri" w:cs="Calibri"/>
                <w:sz w:val="20"/>
                <w:szCs w:val="20"/>
              </w:rPr>
              <w:t>8</w:t>
            </w:r>
          </w:p>
        </w:tc>
        <w:tc>
          <w:tcPr>
            <w:tcW w:w="8723" w:type="dxa"/>
            <w:shd w:val="clear" w:color="auto" w:fill="auto"/>
          </w:tcPr>
          <w:p w14:paraId="1D8D794F">
            <w:pPr>
              <w:rPr>
                <w:rFonts w:ascii="Calibri" w:hAnsi="Calibri" w:eastAsia="Calibri" w:cs="Calibri"/>
                <w:sz w:val="20"/>
                <w:szCs w:val="20"/>
              </w:rPr>
            </w:pPr>
            <w:r>
              <w:rPr>
                <w:rFonts w:ascii="Calibri" w:hAnsi="Calibri" w:eastAsia="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pPr>
              <w:jc w:val="center"/>
              <w:rPr>
                <w:rFonts w:hint="default" w:ascii="Calibri" w:hAnsi="Calibri" w:eastAsia="宋体" w:cs="Calibri"/>
                <w:color w:val="000000"/>
                <w:sz w:val="20"/>
                <w:szCs w:val="20"/>
                <w:lang w:val="en-US" w:eastAsia="zh-CN"/>
              </w:rPr>
            </w:pPr>
            <w:r>
              <w:rPr>
                <w:rFonts w:hint="eastAsia" w:ascii="Calibri" w:hAnsi="Calibri" w:eastAsia="宋体" w:cs="Calibri"/>
                <w:color w:val="000000"/>
                <w:sz w:val="20"/>
                <w:szCs w:val="20"/>
                <w:lang w:val="en-US" w:eastAsia="zh-CN"/>
              </w:rPr>
              <w:t>26</w:t>
            </w:r>
          </w:p>
        </w:tc>
      </w:tr>
      <w:tr w14:paraId="4823D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09D4EA0E">
            <w:pPr>
              <w:rPr>
                <w:rFonts w:ascii="Calibri" w:hAnsi="Calibri" w:eastAsia="Calibri" w:cs="Calibri"/>
                <w:b/>
                <w:sz w:val="20"/>
                <w:szCs w:val="20"/>
              </w:rPr>
            </w:pPr>
            <w:r>
              <w:rPr>
                <w:rFonts w:ascii="Calibri" w:hAnsi="Calibri" w:eastAsia="Calibri" w:cs="Calibri"/>
                <w:b/>
                <w:sz w:val="20"/>
                <w:szCs w:val="20"/>
              </w:rPr>
              <w:t>Introduction</w:t>
            </w:r>
          </w:p>
        </w:tc>
        <w:tc>
          <w:tcPr>
            <w:tcW w:w="1260" w:type="dxa"/>
            <w:shd w:val="clear" w:color="auto" w:fill="B4C6E7"/>
          </w:tcPr>
          <w:p w14:paraId="43ACD7C3">
            <w:pPr>
              <w:jc w:val="center"/>
              <w:rPr>
                <w:rFonts w:ascii="Calibri" w:hAnsi="Calibri" w:eastAsia="Calibri" w:cs="Calibri"/>
                <w:b/>
                <w:sz w:val="20"/>
                <w:szCs w:val="20"/>
              </w:rPr>
            </w:pPr>
          </w:p>
        </w:tc>
      </w:tr>
      <w:tr w14:paraId="4855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94" w:hRule="atLeast"/>
        </w:trPr>
        <w:tc>
          <w:tcPr>
            <w:tcW w:w="2405" w:type="dxa"/>
            <w:vMerge w:val="restart"/>
            <w:shd w:val="clear" w:color="auto" w:fill="auto"/>
          </w:tcPr>
          <w:p w14:paraId="21B250BC">
            <w:pPr>
              <w:rPr>
                <w:rFonts w:ascii="Calibri" w:hAnsi="Calibri" w:eastAsia="Calibri" w:cs="Calibri"/>
                <w:sz w:val="20"/>
                <w:szCs w:val="20"/>
              </w:rPr>
            </w:pPr>
            <w:r>
              <w:rPr>
                <w:rFonts w:ascii="Calibri" w:hAnsi="Calibri" w:eastAsia="Calibri" w:cs="Calibri"/>
                <w:sz w:val="20"/>
                <w:szCs w:val="20"/>
              </w:rPr>
              <w:t>Background and rationale</w:t>
            </w:r>
          </w:p>
        </w:tc>
        <w:tc>
          <w:tcPr>
            <w:tcW w:w="567" w:type="dxa"/>
            <w:shd w:val="clear" w:color="auto" w:fill="auto"/>
          </w:tcPr>
          <w:p w14:paraId="50D0086C">
            <w:pPr>
              <w:jc w:val="center"/>
              <w:rPr>
                <w:rFonts w:ascii="Calibri" w:hAnsi="Calibri" w:eastAsia="Calibri" w:cs="Calibri"/>
                <w:sz w:val="20"/>
                <w:szCs w:val="20"/>
              </w:rPr>
            </w:pPr>
            <w:r>
              <w:rPr>
                <w:rFonts w:ascii="Calibri" w:hAnsi="Calibri" w:eastAsia="Calibri" w:cs="Calibri"/>
                <w:sz w:val="20"/>
                <w:szCs w:val="20"/>
              </w:rPr>
              <w:t>9a</w:t>
            </w:r>
          </w:p>
        </w:tc>
        <w:tc>
          <w:tcPr>
            <w:tcW w:w="8723" w:type="dxa"/>
            <w:shd w:val="clear" w:color="auto" w:fill="auto"/>
          </w:tcPr>
          <w:p w14:paraId="57E0060D">
            <w:pPr>
              <w:rPr>
                <w:rFonts w:ascii="Calibri" w:hAnsi="Calibri" w:eastAsia="Calibri" w:cs="Calibri"/>
                <w:sz w:val="20"/>
                <w:szCs w:val="20"/>
              </w:rPr>
            </w:pPr>
            <w:r>
              <w:rPr>
                <w:rFonts w:ascii="Calibri" w:hAnsi="Calibri" w:eastAsia="Calibri" w:cs="Calibri"/>
                <w:sz w:val="20"/>
                <w:szCs w:val="20"/>
              </w:rPr>
              <w:t>Scientific background and rationale, including summary of relevant studies (published and unpublished) examining benefits and harms for each intervention</w:t>
            </w:r>
          </w:p>
        </w:tc>
        <w:tc>
          <w:tcPr>
            <w:tcW w:w="1260" w:type="dxa"/>
          </w:tcPr>
          <w:p w14:paraId="5C9CD420">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3</w:t>
            </w:r>
          </w:p>
        </w:tc>
      </w:tr>
      <w:tr w14:paraId="0A7B5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405" w:type="dxa"/>
            <w:vMerge w:val="continue"/>
            <w:shd w:val="clear" w:color="auto" w:fill="auto"/>
          </w:tcPr>
          <w:p w14:paraId="02D4AD2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340481BF">
            <w:pPr>
              <w:jc w:val="center"/>
              <w:rPr>
                <w:rFonts w:ascii="Calibri" w:hAnsi="Calibri" w:eastAsia="Calibri" w:cs="Calibri"/>
                <w:color w:val="000000"/>
                <w:sz w:val="20"/>
                <w:szCs w:val="20"/>
              </w:rPr>
            </w:pPr>
            <w:r>
              <w:rPr>
                <w:rFonts w:ascii="Calibri" w:hAnsi="Calibri" w:eastAsia="Calibri" w:cs="Calibri"/>
                <w:color w:val="000000"/>
                <w:sz w:val="20"/>
                <w:szCs w:val="20"/>
              </w:rPr>
              <w:t>9b</w:t>
            </w:r>
          </w:p>
        </w:tc>
        <w:tc>
          <w:tcPr>
            <w:tcW w:w="8723" w:type="dxa"/>
            <w:shd w:val="clear" w:color="auto" w:fill="auto"/>
          </w:tcPr>
          <w:p w14:paraId="2BF25388">
            <w:pPr>
              <w:rPr>
                <w:rFonts w:ascii="Calibri" w:hAnsi="Calibri" w:eastAsia="Calibri" w:cs="Calibri"/>
                <w:color w:val="000000"/>
                <w:sz w:val="20"/>
                <w:szCs w:val="20"/>
              </w:rPr>
            </w:pPr>
            <w:r>
              <w:rPr>
                <w:rFonts w:ascii="Calibri" w:hAnsi="Calibri" w:eastAsia="Calibri" w:cs="Calibri"/>
                <w:color w:val="000000"/>
                <w:sz w:val="20"/>
                <w:szCs w:val="20"/>
              </w:rPr>
              <w:t>Explanation for choice of comparator</w:t>
            </w:r>
          </w:p>
        </w:tc>
        <w:tc>
          <w:tcPr>
            <w:tcW w:w="1260" w:type="dxa"/>
          </w:tcPr>
          <w:p w14:paraId="3D582D20">
            <w:pPr>
              <w:jc w:val="center"/>
              <w:rPr>
                <w:rFonts w:hint="default" w:ascii="Calibri" w:hAnsi="Calibri" w:eastAsia="宋体" w:cs="Calibri"/>
                <w:color w:val="000000"/>
                <w:sz w:val="20"/>
                <w:szCs w:val="20"/>
                <w:lang w:val="en-US" w:eastAsia="zh-CN"/>
              </w:rPr>
            </w:pPr>
            <w:r>
              <w:rPr>
                <w:rFonts w:hint="eastAsia" w:ascii="Calibri" w:hAnsi="Calibri" w:eastAsia="宋体" w:cs="Calibri"/>
                <w:color w:val="000000"/>
                <w:sz w:val="20"/>
                <w:szCs w:val="20"/>
                <w:lang w:val="en-US" w:eastAsia="zh-CN"/>
              </w:rPr>
              <w:t>3-4</w:t>
            </w:r>
          </w:p>
        </w:tc>
      </w:tr>
      <w:tr w14:paraId="1DF5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405" w:type="dxa"/>
            <w:shd w:val="clear" w:color="auto" w:fill="auto"/>
          </w:tcPr>
          <w:p w14:paraId="3994A6A6">
            <w:pPr>
              <w:rPr>
                <w:rFonts w:ascii="Calibri" w:hAnsi="Calibri" w:eastAsia="Calibri" w:cs="Calibri"/>
                <w:sz w:val="20"/>
                <w:szCs w:val="20"/>
              </w:rPr>
            </w:pPr>
            <w:r>
              <w:rPr>
                <w:rFonts w:ascii="Calibri" w:hAnsi="Calibri" w:eastAsia="Calibri" w:cs="Calibri"/>
                <w:sz w:val="20"/>
                <w:szCs w:val="20"/>
              </w:rPr>
              <w:t>Objectives</w:t>
            </w:r>
          </w:p>
        </w:tc>
        <w:tc>
          <w:tcPr>
            <w:tcW w:w="567" w:type="dxa"/>
            <w:shd w:val="clear" w:color="auto" w:fill="auto"/>
          </w:tcPr>
          <w:p w14:paraId="16C9EFDF">
            <w:pPr>
              <w:jc w:val="center"/>
              <w:rPr>
                <w:rFonts w:ascii="Calibri" w:hAnsi="Calibri" w:eastAsia="Calibri" w:cs="Calibri"/>
                <w:sz w:val="20"/>
                <w:szCs w:val="20"/>
              </w:rPr>
            </w:pPr>
            <w:r>
              <w:rPr>
                <w:rFonts w:ascii="Calibri" w:hAnsi="Calibri" w:eastAsia="Calibri" w:cs="Calibri"/>
                <w:sz w:val="20"/>
                <w:szCs w:val="20"/>
              </w:rPr>
              <w:t>10</w:t>
            </w:r>
          </w:p>
        </w:tc>
        <w:tc>
          <w:tcPr>
            <w:tcW w:w="8723" w:type="dxa"/>
            <w:shd w:val="clear" w:color="auto" w:fill="auto"/>
          </w:tcPr>
          <w:p w14:paraId="5C03EF03">
            <w:pPr>
              <w:rPr>
                <w:rFonts w:ascii="Calibri" w:hAnsi="Calibri" w:eastAsia="Calibri" w:cs="Calibri"/>
                <w:sz w:val="20"/>
                <w:szCs w:val="20"/>
              </w:rPr>
            </w:pPr>
            <w:r>
              <w:rPr>
                <w:rFonts w:ascii="Calibri" w:hAnsi="Calibri" w:eastAsia="Calibri" w:cs="Calibri"/>
                <w:sz w:val="20"/>
                <w:szCs w:val="20"/>
              </w:rPr>
              <w:t>Specific objectives related to benefits and harms</w:t>
            </w:r>
          </w:p>
        </w:tc>
        <w:tc>
          <w:tcPr>
            <w:tcW w:w="1260" w:type="dxa"/>
          </w:tcPr>
          <w:p w14:paraId="6227132E">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5,11-14</w:t>
            </w:r>
          </w:p>
        </w:tc>
      </w:tr>
      <w:tr w14:paraId="301B4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6465CAA0">
            <w:pPr>
              <w:rPr>
                <w:rFonts w:ascii="Calibri" w:hAnsi="Calibri" w:eastAsia="Calibri" w:cs="Calibri"/>
                <w:sz w:val="20"/>
                <w:szCs w:val="20"/>
              </w:rPr>
            </w:pPr>
            <w:r>
              <w:rPr>
                <w:rFonts w:ascii="Calibri" w:hAnsi="Calibri" w:eastAsia="Calibri" w:cs="Calibri"/>
                <w:b/>
                <w:sz w:val="20"/>
                <w:szCs w:val="20"/>
              </w:rPr>
              <w:t>Methods: Patient and public involvement, trial design</w:t>
            </w:r>
          </w:p>
        </w:tc>
        <w:tc>
          <w:tcPr>
            <w:tcW w:w="1260" w:type="dxa"/>
            <w:shd w:val="clear" w:color="auto" w:fill="B4C6E7"/>
          </w:tcPr>
          <w:p w14:paraId="7AC02FA5">
            <w:pPr>
              <w:jc w:val="center"/>
              <w:rPr>
                <w:rFonts w:ascii="Calibri" w:hAnsi="Calibri" w:eastAsia="Calibri" w:cs="Calibri"/>
                <w:b/>
                <w:sz w:val="20"/>
                <w:szCs w:val="20"/>
              </w:rPr>
            </w:pPr>
          </w:p>
        </w:tc>
      </w:tr>
      <w:tr w14:paraId="34434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9" w:hRule="atLeast"/>
        </w:trPr>
        <w:tc>
          <w:tcPr>
            <w:tcW w:w="2405" w:type="dxa"/>
            <w:shd w:val="clear" w:color="auto" w:fill="auto"/>
          </w:tcPr>
          <w:p w14:paraId="2119FD93">
            <w:pPr>
              <w:rPr>
                <w:rFonts w:ascii="Calibri" w:hAnsi="Calibri" w:eastAsia="Calibri" w:cs="Calibri"/>
                <w:sz w:val="20"/>
                <w:szCs w:val="20"/>
              </w:rPr>
            </w:pPr>
            <w:r>
              <w:rPr>
                <w:rFonts w:ascii="Calibri" w:hAnsi="Calibri" w:eastAsia="Calibri" w:cs="Calibri"/>
                <w:sz w:val="20"/>
                <w:szCs w:val="20"/>
              </w:rPr>
              <w:t>Patient and public involvement</w:t>
            </w:r>
          </w:p>
        </w:tc>
        <w:tc>
          <w:tcPr>
            <w:tcW w:w="567" w:type="dxa"/>
            <w:shd w:val="clear" w:color="auto" w:fill="auto"/>
          </w:tcPr>
          <w:p w14:paraId="7D21B1D0">
            <w:pPr>
              <w:jc w:val="center"/>
              <w:rPr>
                <w:rFonts w:ascii="Calibri" w:hAnsi="Calibri" w:eastAsia="Calibri" w:cs="Calibri"/>
                <w:sz w:val="20"/>
                <w:szCs w:val="20"/>
              </w:rPr>
            </w:pPr>
            <w:r>
              <w:rPr>
                <w:rFonts w:ascii="Calibri" w:hAnsi="Calibri" w:eastAsia="Calibri" w:cs="Calibri"/>
                <w:sz w:val="20"/>
                <w:szCs w:val="20"/>
              </w:rPr>
              <w:t>11</w:t>
            </w:r>
          </w:p>
        </w:tc>
        <w:tc>
          <w:tcPr>
            <w:tcW w:w="8723" w:type="dxa"/>
            <w:shd w:val="clear" w:color="auto" w:fill="auto"/>
          </w:tcPr>
          <w:p w14:paraId="10AF685C">
            <w:pPr>
              <w:rPr>
                <w:rFonts w:ascii="Calibri" w:hAnsi="Calibri" w:eastAsia="Calibri" w:cs="Calibri"/>
                <w:sz w:val="20"/>
                <w:szCs w:val="20"/>
              </w:rPr>
            </w:pPr>
            <w:r>
              <w:rPr>
                <w:rFonts w:ascii="Calibri" w:hAnsi="Calibri" w:eastAsia="Calibri" w:cs="Calibri"/>
                <w:sz w:val="20"/>
                <w:szCs w:val="20"/>
              </w:rPr>
              <w:t>Details of, or plans for, patient or public involvement in the design, conduct, and reporting of the trial</w:t>
            </w:r>
          </w:p>
        </w:tc>
        <w:tc>
          <w:tcPr>
            <w:tcW w:w="1260" w:type="dxa"/>
          </w:tcPr>
          <w:p w14:paraId="639F3158">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5-10</w:t>
            </w:r>
          </w:p>
        </w:tc>
      </w:tr>
      <w:tr w14:paraId="163B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7" w:hRule="atLeast"/>
        </w:trPr>
        <w:tc>
          <w:tcPr>
            <w:tcW w:w="2405" w:type="dxa"/>
            <w:shd w:val="clear" w:color="auto" w:fill="auto"/>
          </w:tcPr>
          <w:p w14:paraId="13C27CB6">
            <w:pPr>
              <w:rPr>
                <w:rFonts w:ascii="Calibri" w:hAnsi="Calibri" w:eastAsia="Calibri" w:cs="Calibri"/>
                <w:sz w:val="20"/>
                <w:szCs w:val="20"/>
              </w:rPr>
            </w:pPr>
            <w:r>
              <w:rPr>
                <w:rFonts w:ascii="Calibri" w:hAnsi="Calibri" w:eastAsia="Calibri" w:cs="Calibri"/>
                <w:sz w:val="20"/>
                <w:szCs w:val="20"/>
              </w:rPr>
              <w:t>Trial design</w:t>
            </w:r>
          </w:p>
        </w:tc>
        <w:tc>
          <w:tcPr>
            <w:tcW w:w="567" w:type="dxa"/>
            <w:shd w:val="clear" w:color="auto" w:fill="auto"/>
          </w:tcPr>
          <w:p w14:paraId="27371B06">
            <w:pPr>
              <w:jc w:val="center"/>
              <w:rPr>
                <w:rFonts w:ascii="Calibri" w:hAnsi="Calibri" w:eastAsia="Calibri" w:cs="Calibri"/>
                <w:sz w:val="20"/>
                <w:szCs w:val="20"/>
              </w:rPr>
            </w:pPr>
            <w:r>
              <w:rPr>
                <w:rFonts w:ascii="Calibri" w:hAnsi="Calibri" w:eastAsia="Calibri" w:cs="Calibri"/>
                <w:sz w:val="20"/>
                <w:szCs w:val="20"/>
              </w:rPr>
              <w:t>12</w:t>
            </w:r>
          </w:p>
        </w:tc>
        <w:tc>
          <w:tcPr>
            <w:tcW w:w="8723" w:type="dxa"/>
            <w:shd w:val="clear" w:color="auto" w:fill="auto"/>
          </w:tcPr>
          <w:p w14:paraId="081484E8">
            <w:pPr>
              <w:rPr>
                <w:rFonts w:ascii="Calibri" w:hAnsi="Calibri" w:eastAsia="Calibri" w:cs="Calibri"/>
                <w:sz w:val="20"/>
                <w:szCs w:val="20"/>
              </w:rPr>
            </w:pPr>
            <w:r>
              <w:rPr>
                <w:rFonts w:ascii="Calibri" w:hAnsi="Calibri" w:eastAsia="Calibri" w:cs="Calibri"/>
                <w:sz w:val="20"/>
                <w:szCs w:val="20"/>
              </w:rPr>
              <w:t>Description of trial design including type of trial (</w:t>
            </w:r>
            <w:r>
              <w:rPr>
                <w:rFonts w:ascii="Calibri" w:hAnsi="Calibri" w:eastAsia="Calibri" w:cs="Calibri"/>
                <w:color w:val="000000"/>
                <w:sz w:val="20"/>
                <w:szCs w:val="20"/>
              </w:rPr>
              <w:t>e.g.,</w:t>
            </w:r>
            <w:r>
              <w:rPr>
                <w:rFonts w:ascii="Calibri" w:hAnsi="Calibri" w:eastAsia="Calibri" w:cs="Calibri"/>
                <w:sz w:val="20"/>
                <w:szCs w:val="20"/>
              </w:rPr>
              <w:t xml:space="preserve"> parallel group, crossover), allocation ratio, and framework (</w:t>
            </w:r>
            <w:r>
              <w:rPr>
                <w:rFonts w:ascii="Calibri" w:hAnsi="Calibri" w:eastAsia="Calibri" w:cs="Calibri"/>
                <w:color w:val="000000"/>
                <w:sz w:val="20"/>
                <w:szCs w:val="20"/>
              </w:rPr>
              <w:t>e.g.,</w:t>
            </w:r>
            <w:r>
              <w:rPr>
                <w:rFonts w:ascii="Calibri" w:hAnsi="Calibri" w:eastAsia="Calibri" w:cs="Calibri"/>
                <w:sz w:val="20"/>
                <w:szCs w:val="20"/>
              </w:rPr>
              <w:t xml:space="preserve"> superiority, equivalence, </w:t>
            </w:r>
            <w:r>
              <w:rPr>
                <w:rFonts w:ascii="Calibri" w:hAnsi="Calibri" w:eastAsia="Calibri" w:cs="Calibri"/>
                <w:color w:val="000000"/>
                <w:sz w:val="20"/>
                <w:szCs w:val="20"/>
              </w:rPr>
              <w:t>non-inferiority</w:t>
            </w:r>
            <w:r>
              <w:rPr>
                <w:rFonts w:ascii="Calibri" w:hAnsi="Calibri" w:eastAsia="Calibri" w:cs="Calibri"/>
                <w:sz w:val="20"/>
                <w:szCs w:val="20"/>
              </w:rPr>
              <w:t>, exploratory)</w:t>
            </w:r>
          </w:p>
        </w:tc>
        <w:tc>
          <w:tcPr>
            <w:tcW w:w="1260" w:type="dxa"/>
          </w:tcPr>
          <w:p w14:paraId="2351C4A2">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5</w:t>
            </w:r>
          </w:p>
        </w:tc>
      </w:tr>
      <w:tr w14:paraId="6E30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0228B190">
            <w:pPr>
              <w:rPr>
                <w:rFonts w:ascii="Calibri" w:hAnsi="Calibri" w:eastAsia="Calibri" w:cs="Calibri"/>
                <w:b/>
                <w:sz w:val="20"/>
                <w:szCs w:val="20"/>
              </w:rPr>
            </w:pPr>
            <w:r>
              <w:rPr>
                <w:rFonts w:ascii="Calibri" w:hAnsi="Calibri" w:eastAsia="Calibri" w:cs="Calibri"/>
                <w:b/>
                <w:sz w:val="20"/>
                <w:szCs w:val="20"/>
              </w:rPr>
              <w:t>Methods: Participants, interventions, and outcomes</w:t>
            </w:r>
          </w:p>
        </w:tc>
        <w:tc>
          <w:tcPr>
            <w:tcW w:w="1260" w:type="dxa"/>
            <w:shd w:val="clear" w:color="auto" w:fill="B4C6E7"/>
          </w:tcPr>
          <w:p w14:paraId="4ED7E125">
            <w:pPr>
              <w:jc w:val="center"/>
              <w:rPr>
                <w:rFonts w:ascii="Calibri" w:hAnsi="Calibri" w:eastAsia="Calibri" w:cs="Calibri"/>
                <w:b/>
                <w:sz w:val="20"/>
                <w:szCs w:val="20"/>
              </w:rPr>
            </w:pPr>
          </w:p>
        </w:tc>
      </w:tr>
      <w:tr w14:paraId="42B5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6" w:hRule="atLeast"/>
        </w:trPr>
        <w:tc>
          <w:tcPr>
            <w:tcW w:w="2405" w:type="dxa"/>
            <w:shd w:val="clear" w:color="auto" w:fill="auto"/>
          </w:tcPr>
          <w:p w14:paraId="5AF681F7">
            <w:pPr>
              <w:rPr>
                <w:rFonts w:ascii="Calibri" w:hAnsi="Calibri" w:eastAsia="Calibri" w:cs="Calibri"/>
                <w:sz w:val="20"/>
                <w:szCs w:val="20"/>
              </w:rPr>
            </w:pPr>
            <w:r>
              <w:rPr>
                <w:rFonts w:ascii="Calibri" w:hAnsi="Calibri" w:eastAsia="Calibri" w:cs="Calibri"/>
                <w:sz w:val="20"/>
                <w:szCs w:val="20"/>
              </w:rPr>
              <w:t>Trial setting</w:t>
            </w:r>
          </w:p>
        </w:tc>
        <w:tc>
          <w:tcPr>
            <w:tcW w:w="567" w:type="dxa"/>
            <w:shd w:val="clear" w:color="auto" w:fill="auto"/>
          </w:tcPr>
          <w:p w14:paraId="3DE4D758">
            <w:pPr>
              <w:jc w:val="center"/>
              <w:rPr>
                <w:rFonts w:ascii="Calibri" w:hAnsi="Calibri" w:eastAsia="Calibri" w:cs="Calibri"/>
                <w:sz w:val="20"/>
                <w:szCs w:val="20"/>
              </w:rPr>
            </w:pPr>
            <w:r>
              <w:rPr>
                <w:rFonts w:ascii="Calibri" w:hAnsi="Calibri" w:eastAsia="Calibri" w:cs="Calibri"/>
                <w:sz w:val="20"/>
                <w:szCs w:val="20"/>
              </w:rPr>
              <w:t>13</w:t>
            </w:r>
          </w:p>
        </w:tc>
        <w:tc>
          <w:tcPr>
            <w:tcW w:w="8723" w:type="dxa"/>
            <w:shd w:val="clear" w:color="auto" w:fill="auto"/>
          </w:tcPr>
          <w:p w14:paraId="0F26130E">
            <w:pPr>
              <w:rPr>
                <w:rFonts w:ascii="Calibri" w:hAnsi="Calibri" w:eastAsia="Calibri" w:cs="Calibri"/>
                <w:sz w:val="20"/>
                <w:szCs w:val="20"/>
              </w:rPr>
            </w:pPr>
            <w:r>
              <w:rPr>
                <w:rFonts w:ascii="Calibri" w:hAnsi="Calibri" w:eastAsia="Calibri" w:cs="Calibri"/>
                <w:sz w:val="20"/>
                <w:szCs w:val="20"/>
              </w:rPr>
              <w:t xml:space="preserve">Settings (e.g., community, hospital) and locations (e.g., countries, sites) where the trial will be conducted </w:t>
            </w:r>
          </w:p>
        </w:tc>
        <w:tc>
          <w:tcPr>
            <w:tcW w:w="1260" w:type="dxa"/>
          </w:tcPr>
          <w:p w14:paraId="5504A2F2">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20-21</w:t>
            </w:r>
          </w:p>
        </w:tc>
      </w:tr>
      <w:tr w14:paraId="73BA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7" w:hRule="atLeast"/>
        </w:trPr>
        <w:tc>
          <w:tcPr>
            <w:tcW w:w="2405" w:type="dxa"/>
            <w:vMerge w:val="restart"/>
            <w:shd w:val="clear" w:color="auto" w:fill="auto"/>
          </w:tcPr>
          <w:p w14:paraId="4E353E50">
            <w:pPr>
              <w:rPr>
                <w:rFonts w:ascii="Calibri" w:hAnsi="Calibri" w:eastAsia="Calibri" w:cs="Calibri"/>
                <w:sz w:val="20"/>
                <w:szCs w:val="20"/>
              </w:rPr>
            </w:pPr>
            <w:r>
              <w:rPr>
                <w:rFonts w:ascii="Calibri" w:hAnsi="Calibri" w:eastAsia="Calibri" w:cs="Calibri"/>
                <w:sz w:val="20"/>
                <w:szCs w:val="20"/>
              </w:rPr>
              <w:t>Eligibility criteria</w:t>
            </w:r>
          </w:p>
        </w:tc>
        <w:tc>
          <w:tcPr>
            <w:tcW w:w="567" w:type="dxa"/>
            <w:shd w:val="clear" w:color="auto" w:fill="auto"/>
          </w:tcPr>
          <w:p w14:paraId="6BA46B96">
            <w:pPr>
              <w:jc w:val="center"/>
              <w:rPr>
                <w:rFonts w:ascii="Calibri" w:hAnsi="Calibri" w:eastAsia="Calibri" w:cs="Calibri"/>
                <w:sz w:val="20"/>
                <w:szCs w:val="20"/>
              </w:rPr>
            </w:pPr>
            <w:r>
              <w:rPr>
                <w:rFonts w:ascii="Calibri" w:hAnsi="Calibri" w:eastAsia="Calibri" w:cs="Calibri"/>
                <w:sz w:val="20"/>
                <w:szCs w:val="20"/>
              </w:rPr>
              <w:t>14a</w:t>
            </w:r>
          </w:p>
        </w:tc>
        <w:tc>
          <w:tcPr>
            <w:tcW w:w="8723" w:type="dxa"/>
            <w:shd w:val="clear" w:color="auto" w:fill="auto"/>
          </w:tcPr>
          <w:p w14:paraId="1DC0423F">
            <w:pPr>
              <w:rPr>
                <w:rFonts w:ascii="Calibri" w:hAnsi="Calibri" w:eastAsia="Calibri" w:cs="Calibri"/>
                <w:sz w:val="20"/>
                <w:szCs w:val="20"/>
              </w:rPr>
            </w:pPr>
            <w:r>
              <w:rPr>
                <w:rFonts w:ascii="Calibri" w:hAnsi="Calibri" w:eastAsia="Calibri" w:cs="Calibri"/>
                <w:sz w:val="20"/>
                <w:szCs w:val="20"/>
              </w:rPr>
              <w:t xml:space="preserve">Eligibility criteria for participants </w:t>
            </w:r>
          </w:p>
        </w:tc>
        <w:tc>
          <w:tcPr>
            <w:tcW w:w="1260" w:type="dxa"/>
          </w:tcPr>
          <w:p w14:paraId="524CE49C">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6</w:t>
            </w:r>
          </w:p>
        </w:tc>
      </w:tr>
      <w:tr w14:paraId="38106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405" w:type="dxa"/>
            <w:vMerge w:val="continue"/>
            <w:shd w:val="clear" w:color="auto" w:fill="auto"/>
          </w:tcPr>
          <w:p w14:paraId="45CFAB98">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4AF6D08B">
            <w:pPr>
              <w:jc w:val="center"/>
              <w:rPr>
                <w:rFonts w:ascii="Calibri" w:hAnsi="Calibri" w:eastAsia="Calibri" w:cs="Calibri"/>
                <w:sz w:val="20"/>
                <w:szCs w:val="20"/>
              </w:rPr>
            </w:pPr>
            <w:r>
              <w:rPr>
                <w:rFonts w:ascii="Calibri" w:hAnsi="Calibri" w:eastAsia="Calibri" w:cs="Calibri"/>
                <w:color w:val="000000"/>
                <w:sz w:val="20"/>
                <w:szCs w:val="20"/>
              </w:rPr>
              <w:t>14b</w:t>
            </w:r>
          </w:p>
        </w:tc>
        <w:tc>
          <w:tcPr>
            <w:tcW w:w="8723" w:type="dxa"/>
            <w:shd w:val="clear" w:color="auto" w:fill="auto"/>
          </w:tcPr>
          <w:p w14:paraId="79AB34AB">
            <w:pPr>
              <w:rPr>
                <w:rFonts w:ascii="Calibri" w:hAnsi="Calibri" w:eastAsia="Calibri" w:cs="Calibri"/>
                <w:sz w:val="20"/>
                <w:szCs w:val="20"/>
              </w:rPr>
            </w:pPr>
            <w:r>
              <w:rPr>
                <w:rFonts w:ascii="Calibri" w:hAnsi="Calibri" w:eastAsia="Calibri" w:cs="Calibri"/>
                <w:sz w:val="20"/>
                <w:szCs w:val="20"/>
              </w:rPr>
              <w:t>If applicable, eligibility criteria for sites and for individuals who will deliver the interventions (e.g., surgeons, physiotherapists)</w:t>
            </w:r>
          </w:p>
        </w:tc>
        <w:tc>
          <w:tcPr>
            <w:tcW w:w="1260" w:type="dxa"/>
          </w:tcPr>
          <w:p w14:paraId="57EBBA00">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8</w:t>
            </w:r>
          </w:p>
        </w:tc>
      </w:tr>
      <w:tr w14:paraId="7EE46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7" w:hRule="atLeast"/>
        </w:trPr>
        <w:tc>
          <w:tcPr>
            <w:tcW w:w="2405" w:type="dxa"/>
            <w:vMerge w:val="restart"/>
            <w:shd w:val="clear" w:color="auto" w:fill="auto"/>
          </w:tcPr>
          <w:p w14:paraId="68FCA093">
            <w:pPr>
              <w:rPr>
                <w:rFonts w:ascii="Calibri" w:hAnsi="Calibri" w:eastAsia="Calibri" w:cs="Calibri"/>
                <w:sz w:val="20"/>
                <w:szCs w:val="20"/>
              </w:rPr>
            </w:pPr>
            <w:r>
              <w:rPr>
                <w:rFonts w:ascii="Calibri" w:hAnsi="Calibri" w:eastAsia="Calibri" w:cs="Calibri"/>
                <w:sz w:val="20"/>
                <w:szCs w:val="20"/>
              </w:rPr>
              <w:t>Intervention and comparator</w:t>
            </w:r>
          </w:p>
        </w:tc>
        <w:tc>
          <w:tcPr>
            <w:tcW w:w="567" w:type="dxa"/>
            <w:shd w:val="clear" w:color="auto" w:fill="auto"/>
          </w:tcPr>
          <w:p w14:paraId="3EA918FE">
            <w:pPr>
              <w:jc w:val="center"/>
              <w:rPr>
                <w:rFonts w:ascii="Calibri" w:hAnsi="Calibri" w:eastAsia="Calibri" w:cs="Calibri"/>
                <w:sz w:val="20"/>
                <w:szCs w:val="20"/>
              </w:rPr>
            </w:pPr>
            <w:r>
              <w:rPr>
                <w:rFonts w:ascii="Calibri" w:hAnsi="Calibri" w:eastAsia="Calibri" w:cs="Calibri"/>
                <w:sz w:val="20"/>
                <w:szCs w:val="20"/>
              </w:rPr>
              <w:t>15a</w:t>
            </w:r>
          </w:p>
        </w:tc>
        <w:tc>
          <w:tcPr>
            <w:tcW w:w="8723" w:type="dxa"/>
            <w:shd w:val="clear" w:color="auto" w:fill="auto"/>
          </w:tcPr>
          <w:p w14:paraId="7830B032">
            <w:pPr>
              <w:rPr>
                <w:rFonts w:ascii="Calibri" w:hAnsi="Calibri" w:eastAsia="Calibri" w:cs="Calibri"/>
                <w:sz w:val="20"/>
                <w:szCs w:val="20"/>
              </w:rPr>
            </w:pPr>
            <w:r>
              <w:rPr>
                <w:rFonts w:ascii="Calibri" w:hAnsi="Calibri" w:eastAsia="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8-10</w:t>
            </w:r>
          </w:p>
        </w:tc>
      </w:tr>
      <w:tr w14:paraId="061D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3" w:hRule="atLeast"/>
        </w:trPr>
        <w:tc>
          <w:tcPr>
            <w:tcW w:w="2405" w:type="dxa"/>
            <w:vMerge w:val="continue"/>
            <w:shd w:val="clear" w:color="auto" w:fill="auto"/>
          </w:tcPr>
          <w:p w14:paraId="1C0C023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13BEB41B">
            <w:pPr>
              <w:jc w:val="center"/>
              <w:rPr>
                <w:rFonts w:ascii="Calibri" w:hAnsi="Calibri" w:eastAsia="Calibri" w:cs="Calibri"/>
                <w:sz w:val="20"/>
                <w:szCs w:val="20"/>
              </w:rPr>
            </w:pPr>
            <w:r>
              <w:rPr>
                <w:rFonts w:ascii="Calibri" w:hAnsi="Calibri" w:eastAsia="Calibri" w:cs="Calibri"/>
                <w:color w:val="000000"/>
                <w:sz w:val="20"/>
                <w:szCs w:val="20"/>
              </w:rPr>
              <w:t>15b</w:t>
            </w:r>
          </w:p>
        </w:tc>
        <w:tc>
          <w:tcPr>
            <w:tcW w:w="8723" w:type="dxa"/>
            <w:shd w:val="clear" w:color="auto" w:fill="auto"/>
          </w:tcPr>
          <w:p w14:paraId="16103066">
            <w:pPr>
              <w:rPr>
                <w:rFonts w:ascii="Calibri" w:hAnsi="Calibri" w:eastAsia="Calibri" w:cs="Calibri"/>
                <w:sz w:val="20"/>
                <w:szCs w:val="20"/>
              </w:rPr>
            </w:pPr>
            <w:r>
              <w:rPr>
                <w:rFonts w:ascii="Calibri" w:hAnsi="Calibri" w:eastAsia="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6-7</w:t>
            </w:r>
          </w:p>
        </w:tc>
      </w:tr>
      <w:tr w14:paraId="26BB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405" w:type="dxa"/>
            <w:vMerge w:val="continue"/>
            <w:shd w:val="clear" w:color="auto" w:fill="auto"/>
          </w:tcPr>
          <w:p w14:paraId="3526890F">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2264C783">
            <w:pPr>
              <w:jc w:val="center"/>
              <w:rPr>
                <w:rFonts w:ascii="Calibri" w:hAnsi="Calibri" w:eastAsia="Calibri" w:cs="Calibri"/>
                <w:sz w:val="20"/>
                <w:szCs w:val="20"/>
              </w:rPr>
            </w:pPr>
            <w:r>
              <w:rPr>
                <w:rFonts w:ascii="Calibri" w:hAnsi="Calibri" w:eastAsia="Calibri" w:cs="Calibri"/>
                <w:color w:val="000000"/>
                <w:sz w:val="20"/>
                <w:szCs w:val="20"/>
              </w:rPr>
              <w:t>15c</w:t>
            </w:r>
          </w:p>
        </w:tc>
        <w:tc>
          <w:tcPr>
            <w:tcW w:w="8723" w:type="dxa"/>
            <w:shd w:val="clear" w:color="auto" w:fill="auto"/>
          </w:tcPr>
          <w:p w14:paraId="0F46B5DF">
            <w:pPr>
              <w:rPr>
                <w:rFonts w:ascii="Calibri" w:hAnsi="Calibri" w:eastAsia="Calibri" w:cs="Calibri"/>
                <w:sz w:val="20"/>
                <w:szCs w:val="20"/>
              </w:rPr>
            </w:pPr>
            <w:r>
              <w:rPr>
                <w:rFonts w:ascii="Calibri" w:hAnsi="Calibri" w:eastAsia="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7</w:t>
            </w:r>
          </w:p>
        </w:tc>
      </w:tr>
      <w:tr w14:paraId="4816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1" w:hRule="atLeast"/>
        </w:trPr>
        <w:tc>
          <w:tcPr>
            <w:tcW w:w="2405" w:type="dxa"/>
            <w:vMerge w:val="continue"/>
            <w:shd w:val="clear" w:color="auto" w:fill="auto"/>
          </w:tcPr>
          <w:p w14:paraId="142E2568">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495DCEF0">
            <w:pPr>
              <w:jc w:val="center"/>
              <w:rPr>
                <w:rFonts w:ascii="Calibri" w:hAnsi="Calibri" w:eastAsia="Calibri" w:cs="Calibri"/>
                <w:sz w:val="20"/>
                <w:szCs w:val="20"/>
              </w:rPr>
            </w:pPr>
            <w:r>
              <w:rPr>
                <w:rFonts w:ascii="Calibri" w:hAnsi="Calibri" w:eastAsia="Calibri" w:cs="Calibri"/>
                <w:color w:val="000000"/>
                <w:sz w:val="20"/>
                <w:szCs w:val="20"/>
              </w:rPr>
              <w:t>15d</w:t>
            </w:r>
          </w:p>
        </w:tc>
        <w:tc>
          <w:tcPr>
            <w:tcW w:w="8723" w:type="dxa"/>
            <w:shd w:val="clear" w:color="auto" w:fill="auto"/>
          </w:tcPr>
          <w:p w14:paraId="2ED8A3F5">
            <w:pPr>
              <w:rPr>
                <w:rFonts w:ascii="Calibri" w:hAnsi="Calibri" w:eastAsia="Calibri" w:cs="Calibri"/>
                <w:sz w:val="20"/>
                <w:szCs w:val="20"/>
              </w:rPr>
            </w:pPr>
            <w:r>
              <w:rPr>
                <w:rFonts w:ascii="Calibri" w:hAnsi="Calibri" w:eastAsia="Calibri" w:cs="Calibri"/>
                <w:sz w:val="20"/>
                <w:szCs w:val="20"/>
              </w:rPr>
              <w:t>Concomitant care that is permitted or prohibited during the trial</w:t>
            </w:r>
          </w:p>
        </w:tc>
        <w:tc>
          <w:tcPr>
            <w:tcW w:w="1260" w:type="dxa"/>
          </w:tcPr>
          <w:p w14:paraId="15F9DCC8">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7</w:t>
            </w:r>
          </w:p>
        </w:tc>
      </w:tr>
      <w:tr w14:paraId="0BF9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1" w:hRule="atLeast"/>
        </w:trPr>
        <w:tc>
          <w:tcPr>
            <w:tcW w:w="2405" w:type="dxa"/>
            <w:shd w:val="clear" w:color="auto" w:fill="auto"/>
          </w:tcPr>
          <w:p w14:paraId="2931E6DB">
            <w:pPr>
              <w:rPr>
                <w:rFonts w:ascii="Calibri" w:hAnsi="Calibri" w:eastAsia="Calibri" w:cs="Calibri"/>
                <w:sz w:val="20"/>
                <w:szCs w:val="20"/>
              </w:rPr>
            </w:pPr>
            <w:r>
              <w:rPr>
                <w:rFonts w:ascii="Calibri" w:hAnsi="Calibri" w:eastAsia="Calibri" w:cs="Calibri"/>
                <w:sz w:val="20"/>
                <w:szCs w:val="20"/>
              </w:rPr>
              <w:t>Outcomes</w:t>
            </w:r>
          </w:p>
        </w:tc>
        <w:tc>
          <w:tcPr>
            <w:tcW w:w="567" w:type="dxa"/>
            <w:shd w:val="clear" w:color="auto" w:fill="auto"/>
          </w:tcPr>
          <w:p w14:paraId="7A721E6C">
            <w:pPr>
              <w:jc w:val="center"/>
              <w:rPr>
                <w:rFonts w:ascii="Calibri" w:hAnsi="Calibri" w:eastAsia="Calibri" w:cs="Calibri"/>
                <w:sz w:val="20"/>
                <w:szCs w:val="20"/>
              </w:rPr>
            </w:pPr>
            <w:r>
              <w:rPr>
                <w:rFonts w:ascii="Calibri" w:hAnsi="Calibri" w:eastAsia="Calibri" w:cs="Calibri"/>
                <w:sz w:val="20"/>
                <w:szCs w:val="20"/>
              </w:rPr>
              <w:t>16</w:t>
            </w:r>
          </w:p>
        </w:tc>
        <w:tc>
          <w:tcPr>
            <w:tcW w:w="8723" w:type="dxa"/>
            <w:shd w:val="clear" w:color="auto" w:fill="auto"/>
          </w:tcPr>
          <w:p w14:paraId="0705FE4A">
            <w:pPr>
              <w:rPr>
                <w:rFonts w:ascii="Calibri" w:hAnsi="Calibri" w:eastAsia="Calibri" w:cs="Calibri"/>
                <w:sz w:val="20"/>
                <w:szCs w:val="20"/>
              </w:rPr>
            </w:pPr>
            <w:r>
              <w:rPr>
                <w:rFonts w:ascii="Calibri" w:hAnsi="Calibri" w:eastAsia="Calibri" w:cs="Calibri"/>
                <w:sz w:val="20"/>
                <w:szCs w:val="20"/>
              </w:rPr>
              <w:t>P</w:t>
            </w:r>
            <w:r>
              <w:rPr>
                <w:rFonts w:ascii="Calibri" w:hAnsi="Calibri" w:eastAsia="Calibri" w:cs="Calibri"/>
                <w:color w:val="000000"/>
                <w:sz w:val="20"/>
                <w:szCs w:val="20"/>
              </w:rPr>
              <w:t>rimary and secondary outcomes, including the specific measurement variable (e</w:t>
            </w:r>
            <w:r>
              <w:rPr>
                <w:rFonts w:ascii="Calibri" w:hAnsi="Calibri" w:eastAsia="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11-13</w:t>
            </w:r>
          </w:p>
        </w:tc>
      </w:tr>
      <w:tr w14:paraId="01B1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1" w:hRule="atLeast"/>
        </w:trPr>
        <w:tc>
          <w:tcPr>
            <w:tcW w:w="2405" w:type="dxa"/>
            <w:shd w:val="clear" w:color="auto" w:fill="auto"/>
          </w:tcPr>
          <w:p w14:paraId="6B070156">
            <w:pPr>
              <w:rPr>
                <w:rFonts w:ascii="Calibri" w:hAnsi="Calibri" w:eastAsia="Calibri" w:cs="Calibri"/>
                <w:sz w:val="20"/>
                <w:szCs w:val="20"/>
              </w:rPr>
            </w:pPr>
            <w:r>
              <w:rPr>
                <w:rFonts w:ascii="Calibri" w:hAnsi="Calibri" w:eastAsia="Calibri" w:cs="Calibri"/>
                <w:sz w:val="20"/>
                <w:szCs w:val="20"/>
              </w:rPr>
              <w:t>Harms</w:t>
            </w:r>
          </w:p>
        </w:tc>
        <w:tc>
          <w:tcPr>
            <w:tcW w:w="567" w:type="dxa"/>
            <w:shd w:val="clear" w:color="auto" w:fill="auto"/>
          </w:tcPr>
          <w:p w14:paraId="06CB2BEB">
            <w:pPr>
              <w:jc w:val="center"/>
              <w:rPr>
                <w:rFonts w:ascii="Calibri" w:hAnsi="Calibri" w:eastAsia="Calibri" w:cs="Calibri"/>
                <w:sz w:val="20"/>
                <w:szCs w:val="20"/>
              </w:rPr>
            </w:pPr>
            <w:r>
              <w:rPr>
                <w:rFonts w:ascii="Calibri" w:hAnsi="Calibri" w:eastAsia="Calibri" w:cs="Calibri"/>
                <w:sz w:val="20"/>
                <w:szCs w:val="20"/>
              </w:rPr>
              <w:t>17</w:t>
            </w:r>
          </w:p>
        </w:tc>
        <w:tc>
          <w:tcPr>
            <w:tcW w:w="8723" w:type="dxa"/>
            <w:shd w:val="clear" w:color="auto" w:fill="auto"/>
          </w:tcPr>
          <w:p w14:paraId="3B608A99">
            <w:pPr>
              <w:rPr>
                <w:rFonts w:ascii="Calibri" w:hAnsi="Calibri" w:eastAsia="Calibri" w:cs="Calibri"/>
                <w:sz w:val="20"/>
                <w:szCs w:val="20"/>
              </w:rPr>
            </w:pPr>
            <w:r>
              <w:rPr>
                <w:rFonts w:ascii="Calibri" w:hAnsi="Calibri" w:eastAsia="Calibri" w:cs="Calibri"/>
                <w:sz w:val="20"/>
                <w:szCs w:val="20"/>
              </w:rPr>
              <w:t>How harms are defined and will be assessed (e.g., systematically, non-systematically)</w:t>
            </w:r>
          </w:p>
        </w:tc>
        <w:tc>
          <w:tcPr>
            <w:tcW w:w="1260" w:type="dxa"/>
          </w:tcPr>
          <w:p w14:paraId="71F43014">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14</w:t>
            </w:r>
          </w:p>
        </w:tc>
      </w:tr>
      <w:tr w14:paraId="5CE6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1" w:hRule="atLeast"/>
        </w:trPr>
        <w:tc>
          <w:tcPr>
            <w:tcW w:w="2405" w:type="dxa"/>
            <w:shd w:val="clear" w:color="auto" w:fill="auto"/>
          </w:tcPr>
          <w:p w14:paraId="1F0D2029">
            <w:pPr>
              <w:rPr>
                <w:rFonts w:ascii="Calibri" w:hAnsi="Calibri" w:eastAsia="Calibri" w:cs="Calibri"/>
                <w:sz w:val="20"/>
                <w:szCs w:val="20"/>
              </w:rPr>
            </w:pPr>
            <w:r>
              <w:rPr>
                <w:rFonts w:ascii="Calibri" w:hAnsi="Calibri" w:eastAsia="Calibri" w:cs="Calibri"/>
                <w:sz w:val="20"/>
                <w:szCs w:val="20"/>
              </w:rPr>
              <w:t>Participant timeline</w:t>
            </w:r>
          </w:p>
        </w:tc>
        <w:tc>
          <w:tcPr>
            <w:tcW w:w="567" w:type="dxa"/>
            <w:shd w:val="clear" w:color="auto" w:fill="auto"/>
          </w:tcPr>
          <w:p w14:paraId="559796DE">
            <w:pPr>
              <w:jc w:val="center"/>
              <w:rPr>
                <w:rFonts w:ascii="Calibri" w:hAnsi="Calibri" w:eastAsia="Calibri" w:cs="Calibri"/>
                <w:sz w:val="20"/>
                <w:szCs w:val="20"/>
              </w:rPr>
            </w:pPr>
            <w:r>
              <w:rPr>
                <w:rFonts w:ascii="Calibri" w:hAnsi="Calibri" w:eastAsia="Calibri" w:cs="Calibri"/>
                <w:sz w:val="20"/>
                <w:szCs w:val="20"/>
              </w:rPr>
              <w:t>18</w:t>
            </w:r>
          </w:p>
        </w:tc>
        <w:tc>
          <w:tcPr>
            <w:tcW w:w="8723" w:type="dxa"/>
            <w:shd w:val="clear" w:color="auto" w:fill="auto"/>
          </w:tcPr>
          <w:p w14:paraId="3383A88D">
            <w:pPr>
              <w:rPr>
                <w:rFonts w:ascii="Calibri" w:hAnsi="Calibri" w:eastAsia="Calibri" w:cs="Calibri"/>
                <w:sz w:val="20"/>
                <w:szCs w:val="20"/>
              </w:rPr>
            </w:pPr>
            <w:r>
              <w:rPr>
                <w:rFonts w:ascii="Calibri" w:hAnsi="Calibri" w:eastAsia="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6</w:t>
            </w:r>
          </w:p>
        </w:tc>
      </w:tr>
      <w:tr w14:paraId="57689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8" w:hRule="atLeast"/>
        </w:trPr>
        <w:tc>
          <w:tcPr>
            <w:tcW w:w="2405" w:type="dxa"/>
            <w:shd w:val="clear" w:color="auto" w:fill="auto"/>
          </w:tcPr>
          <w:p w14:paraId="7F3E4C69">
            <w:pPr>
              <w:rPr>
                <w:rFonts w:ascii="Calibri" w:hAnsi="Calibri" w:eastAsia="Calibri" w:cs="Calibri"/>
                <w:sz w:val="20"/>
                <w:szCs w:val="20"/>
              </w:rPr>
            </w:pPr>
            <w:r>
              <w:rPr>
                <w:rFonts w:ascii="Calibri" w:hAnsi="Calibri" w:eastAsia="Calibri" w:cs="Calibri"/>
                <w:sz w:val="20"/>
                <w:szCs w:val="20"/>
              </w:rPr>
              <w:t>Sample size</w:t>
            </w:r>
          </w:p>
        </w:tc>
        <w:tc>
          <w:tcPr>
            <w:tcW w:w="567" w:type="dxa"/>
            <w:shd w:val="clear" w:color="auto" w:fill="auto"/>
          </w:tcPr>
          <w:p w14:paraId="140662B1">
            <w:pPr>
              <w:jc w:val="center"/>
              <w:rPr>
                <w:rFonts w:ascii="Calibri" w:hAnsi="Calibri" w:eastAsia="Calibri" w:cs="Calibri"/>
                <w:sz w:val="20"/>
                <w:szCs w:val="20"/>
              </w:rPr>
            </w:pPr>
            <w:r>
              <w:rPr>
                <w:rFonts w:ascii="Calibri" w:hAnsi="Calibri" w:eastAsia="Calibri" w:cs="Calibri"/>
                <w:sz w:val="20"/>
                <w:szCs w:val="20"/>
              </w:rPr>
              <w:t>19</w:t>
            </w:r>
          </w:p>
        </w:tc>
        <w:tc>
          <w:tcPr>
            <w:tcW w:w="8723" w:type="dxa"/>
            <w:shd w:val="clear" w:color="auto" w:fill="auto"/>
          </w:tcPr>
          <w:p w14:paraId="5404CE3B">
            <w:pPr>
              <w:rPr>
                <w:rFonts w:ascii="Calibri" w:hAnsi="Calibri" w:eastAsia="Calibri" w:cs="Calibri"/>
                <w:sz w:val="20"/>
                <w:szCs w:val="20"/>
              </w:rPr>
            </w:pPr>
            <w:r>
              <w:rPr>
                <w:rFonts w:ascii="Calibri" w:hAnsi="Calibri" w:eastAsia="Calibri" w:cs="Calibri"/>
                <w:sz w:val="20"/>
                <w:szCs w:val="20"/>
              </w:rPr>
              <w:t xml:space="preserve">How sample size was determined, including all assumptions supporting the sample size </w:t>
            </w:r>
            <w:r>
              <w:rPr>
                <w:rFonts w:ascii="Calibri" w:hAnsi="Calibri" w:eastAsia="Calibri" w:cs="Calibri"/>
                <w:color w:val="000000"/>
                <w:sz w:val="20"/>
                <w:szCs w:val="20"/>
              </w:rPr>
              <w:t>calculation</w:t>
            </w:r>
          </w:p>
        </w:tc>
        <w:tc>
          <w:tcPr>
            <w:tcW w:w="1260" w:type="dxa"/>
          </w:tcPr>
          <w:p w14:paraId="3DEF3E4B">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5</w:t>
            </w:r>
          </w:p>
        </w:tc>
      </w:tr>
      <w:tr w14:paraId="3C0CD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405" w:type="dxa"/>
            <w:shd w:val="clear" w:color="auto" w:fill="auto"/>
          </w:tcPr>
          <w:p w14:paraId="62172336">
            <w:pPr>
              <w:rPr>
                <w:rFonts w:ascii="Calibri" w:hAnsi="Calibri" w:eastAsia="Calibri" w:cs="Calibri"/>
                <w:sz w:val="20"/>
                <w:szCs w:val="20"/>
              </w:rPr>
            </w:pPr>
            <w:r>
              <w:rPr>
                <w:rFonts w:ascii="Calibri" w:hAnsi="Calibri" w:eastAsia="Calibri" w:cs="Calibri"/>
                <w:sz w:val="20"/>
                <w:szCs w:val="20"/>
              </w:rPr>
              <w:t>Recruitment</w:t>
            </w:r>
          </w:p>
        </w:tc>
        <w:tc>
          <w:tcPr>
            <w:tcW w:w="567" w:type="dxa"/>
            <w:shd w:val="clear" w:color="auto" w:fill="auto"/>
          </w:tcPr>
          <w:p w14:paraId="2CAEA77C">
            <w:pPr>
              <w:jc w:val="center"/>
              <w:rPr>
                <w:rFonts w:ascii="Calibri" w:hAnsi="Calibri" w:eastAsia="Calibri" w:cs="Calibri"/>
                <w:sz w:val="20"/>
                <w:szCs w:val="20"/>
              </w:rPr>
            </w:pPr>
            <w:r>
              <w:rPr>
                <w:rFonts w:ascii="Calibri" w:hAnsi="Calibri" w:eastAsia="Calibri" w:cs="Calibri"/>
                <w:sz w:val="20"/>
                <w:szCs w:val="20"/>
              </w:rPr>
              <w:t>20</w:t>
            </w:r>
          </w:p>
        </w:tc>
        <w:tc>
          <w:tcPr>
            <w:tcW w:w="8723" w:type="dxa"/>
            <w:shd w:val="clear" w:color="auto" w:fill="auto"/>
          </w:tcPr>
          <w:p w14:paraId="435C03DB">
            <w:pPr>
              <w:rPr>
                <w:rFonts w:ascii="Calibri" w:hAnsi="Calibri" w:eastAsia="Calibri" w:cs="Calibri"/>
                <w:sz w:val="20"/>
                <w:szCs w:val="20"/>
              </w:rPr>
            </w:pPr>
            <w:r>
              <w:rPr>
                <w:rFonts w:ascii="Calibri" w:hAnsi="Calibri" w:eastAsia="Calibri" w:cs="Calibri"/>
                <w:sz w:val="20"/>
                <w:szCs w:val="20"/>
              </w:rPr>
              <w:t>Strategies for achieving adequate participant enrollment to reach target sample size</w:t>
            </w:r>
          </w:p>
        </w:tc>
        <w:tc>
          <w:tcPr>
            <w:tcW w:w="1260" w:type="dxa"/>
          </w:tcPr>
          <w:p w14:paraId="07F81C44">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5</w:t>
            </w:r>
          </w:p>
        </w:tc>
      </w:tr>
      <w:tr w14:paraId="4BA7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52C0DB40">
            <w:pPr>
              <w:rPr>
                <w:rFonts w:ascii="Calibri" w:hAnsi="Calibri" w:eastAsia="Calibri" w:cs="Calibri"/>
                <w:b/>
                <w:sz w:val="20"/>
                <w:szCs w:val="20"/>
              </w:rPr>
            </w:pPr>
            <w:r>
              <w:rPr>
                <w:rFonts w:ascii="Calibri" w:hAnsi="Calibri" w:eastAsia="Calibri" w:cs="Calibri"/>
                <w:b/>
                <w:sz w:val="20"/>
                <w:szCs w:val="20"/>
              </w:rPr>
              <w:t xml:space="preserve">Methods: Assignment of interventions </w:t>
            </w:r>
          </w:p>
        </w:tc>
        <w:tc>
          <w:tcPr>
            <w:tcW w:w="1260" w:type="dxa"/>
            <w:shd w:val="clear" w:color="auto" w:fill="B4C6E7"/>
          </w:tcPr>
          <w:p w14:paraId="2A4C2B2B">
            <w:pPr>
              <w:jc w:val="center"/>
              <w:rPr>
                <w:rFonts w:ascii="Calibri" w:hAnsi="Calibri" w:eastAsia="Calibri" w:cs="Calibri"/>
                <w:b/>
                <w:sz w:val="20"/>
                <w:szCs w:val="20"/>
              </w:rPr>
            </w:pPr>
          </w:p>
        </w:tc>
      </w:tr>
      <w:tr w14:paraId="64FAC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405" w:type="dxa"/>
            <w:shd w:val="clear" w:color="auto" w:fill="auto"/>
          </w:tcPr>
          <w:p w14:paraId="06186F8B">
            <w:pPr>
              <w:rPr>
                <w:rFonts w:ascii="Calibri" w:hAnsi="Calibri" w:eastAsia="Calibri" w:cs="Calibri"/>
                <w:sz w:val="20"/>
                <w:szCs w:val="20"/>
              </w:rPr>
            </w:pPr>
            <w:r>
              <w:rPr>
                <w:rFonts w:ascii="Calibri" w:hAnsi="Calibri" w:eastAsia="Calibri" w:cs="Calibri"/>
                <w:sz w:val="20"/>
                <w:szCs w:val="20"/>
              </w:rPr>
              <w:t>Randomization:</w:t>
            </w:r>
          </w:p>
        </w:tc>
        <w:tc>
          <w:tcPr>
            <w:tcW w:w="567" w:type="dxa"/>
            <w:shd w:val="clear" w:color="auto" w:fill="auto"/>
          </w:tcPr>
          <w:p w14:paraId="727BC9A9">
            <w:pPr>
              <w:jc w:val="center"/>
              <w:rPr>
                <w:rFonts w:ascii="Calibri" w:hAnsi="Calibri" w:eastAsia="Calibri" w:cs="Calibri"/>
                <w:sz w:val="20"/>
                <w:szCs w:val="20"/>
              </w:rPr>
            </w:pPr>
            <w:r>
              <w:rPr>
                <w:rFonts w:ascii="Calibri" w:hAnsi="Calibri" w:eastAsia="Calibri" w:cs="Calibri"/>
                <w:sz w:val="20"/>
                <w:szCs w:val="20"/>
              </w:rPr>
              <w:t> </w:t>
            </w:r>
          </w:p>
        </w:tc>
        <w:tc>
          <w:tcPr>
            <w:tcW w:w="8723" w:type="dxa"/>
            <w:shd w:val="clear" w:color="auto" w:fill="auto"/>
          </w:tcPr>
          <w:p w14:paraId="11F45202">
            <w:pPr>
              <w:rPr>
                <w:rFonts w:ascii="Calibri" w:hAnsi="Calibri" w:eastAsia="Calibri" w:cs="Calibri"/>
                <w:sz w:val="20"/>
                <w:szCs w:val="20"/>
              </w:rPr>
            </w:pPr>
            <w:r>
              <w:rPr>
                <w:rFonts w:ascii="Calibri" w:hAnsi="Calibri" w:eastAsia="Calibri" w:cs="Calibri"/>
                <w:sz w:val="20"/>
                <w:szCs w:val="20"/>
              </w:rPr>
              <w:t> </w:t>
            </w:r>
          </w:p>
        </w:tc>
        <w:tc>
          <w:tcPr>
            <w:tcW w:w="1260" w:type="dxa"/>
          </w:tcPr>
          <w:p w14:paraId="5498E4FF">
            <w:pPr>
              <w:jc w:val="center"/>
              <w:rPr>
                <w:rFonts w:ascii="Calibri" w:hAnsi="Calibri" w:eastAsia="Calibri" w:cs="Calibri"/>
                <w:sz w:val="20"/>
                <w:szCs w:val="20"/>
              </w:rPr>
            </w:pPr>
          </w:p>
        </w:tc>
      </w:tr>
      <w:tr w14:paraId="64DFA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405" w:type="dxa"/>
            <w:vMerge w:val="restart"/>
            <w:shd w:val="clear" w:color="auto" w:fill="auto"/>
          </w:tcPr>
          <w:p w14:paraId="030C8B80">
            <w:pPr>
              <w:ind w:left="64"/>
              <w:jc w:val="both"/>
              <w:rPr>
                <w:rFonts w:ascii="Calibri" w:hAnsi="Calibri" w:eastAsia="Calibri" w:cs="Calibri"/>
                <w:sz w:val="20"/>
                <w:szCs w:val="20"/>
              </w:rPr>
            </w:pPr>
            <w:r>
              <w:rPr>
                <w:rFonts w:ascii="Calibri" w:hAnsi="Calibri" w:eastAsia="Calibri" w:cs="Calibri"/>
                <w:sz w:val="20"/>
                <w:szCs w:val="20"/>
              </w:rPr>
              <w:t xml:space="preserve"> Sequence generation</w:t>
            </w:r>
          </w:p>
          <w:p w14:paraId="135056A4">
            <w:pPr>
              <w:ind w:left="64"/>
              <w:rPr>
                <w:rFonts w:ascii="Calibri" w:hAnsi="Calibri" w:eastAsia="Calibri" w:cs="Calibri"/>
                <w:sz w:val="20"/>
                <w:szCs w:val="20"/>
              </w:rPr>
            </w:pPr>
            <w:r>
              <w:rPr>
                <w:rFonts w:ascii="Calibri" w:hAnsi="Calibri" w:eastAsia="Calibri" w:cs="Calibri"/>
                <w:sz w:val="20"/>
                <w:szCs w:val="20"/>
              </w:rPr>
              <w:t xml:space="preserve"> </w:t>
            </w:r>
          </w:p>
        </w:tc>
        <w:tc>
          <w:tcPr>
            <w:tcW w:w="567" w:type="dxa"/>
            <w:tcBorders>
              <w:bottom w:val="single" w:color="000000" w:sz="4" w:space="0"/>
            </w:tcBorders>
            <w:shd w:val="clear" w:color="auto" w:fill="auto"/>
          </w:tcPr>
          <w:p w14:paraId="0C187A58">
            <w:pPr>
              <w:jc w:val="center"/>
              <w:rPr>
                <w:rFonts w:ascii="Calibri" w:hAnsi="Calibri" w:eastAsia="Calibri" w:cs="Calibri"/>
                <w:sz w:val="20"/>
                <w:szCs w:val="20"/>
              </w:rPr>
            </w:pPr>
            <w:r>
              <w:rPr>
                <w:rFonts w:ascii="Calibri" w:hAnsi="Calibri" w:eastAsia="Calibri" w:cs="Calibri"/>
                <w:sz w:val="20"/>
                <w:szCs w:val="20"/>
              </w:rPr>
              <w:t>21a</w:t>
            </w:r>
          </w:p>
        </w:tc>
        <w:tc>
          <w:tcPr>
            <w:tcW w:w="8723" w:type="dxa"/>
            <w:tcBorders>
              <w:bottom w:val="single" w:color="000000" w:sz="4" w:space="0"/>
            </w:tcBorders>
            <w:shd w:val="clear" w:color="auto" w:fill="auto"/>
          </w:tcPr>
          <w:p w14:paraId="221A4542">
            <w:pPr>
              <w:rPr>
                <w:rFonts w:ascii="Calibri" w:hAnsi="Calibri" w:eastAsia="Calibri" w:cs="Calibri"/>
                <w:sz w:val="20"/>
                <w:szCs w:val="20"/>
              </w:rPr>
            </w:pPr>
            <w:r>
              <w:rPr>
                <w:rFonts w:ascii="Calibri" w:hAnsi="Calibri" w:eastAsia="Calibri" w:cs="Calibri"/>
                <w:sz w:val="20"/>
                <w:szCs w:val="20"/>
              </w:rPr>
              <w:t xml:space="preserve">Who will generate the random allocation sequence and the method used </w:t>
            </w:r>
          </w:p>
        </w:tc>
        <w:tc>
          <w:tcPr>
            <w:tcW w:w="1260" w:type="dxa"/>
            <w:tcBorders>
              <w:bottom w:val="single" w:color="000000" w:sz="4" w:space="0"/>
            </w:tcBorders>
          </w:tcPr>
          <w:p w14:paraId="79960C0D">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7-8</w:t>
            </w:r>
          </w:p>
        </w:tc>
      </w:tr>
      <w:tr w14:paraId="20A7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405" w:type="dxa"/>
            <w:vMerge w:val="continue"/>
            <w:shd w:val="clear" w:color="auto" w:fill="auto"/>
          </w:tcPr>
          <w:p w14:paraId="73F4F44F">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64"/>
              <w:rPr>
                <w:rFonts w:ascii="Calibri" w:hAnsi="Calibri" w:eastAsia="Calibri" w:cs="Calibri"/>
                <w:sz w:val="20"/>
                <w:szCs w:val="20"/>
              </w:rPr>
            </w:pPr>
          </w:p>
        </w:tc>
        <w:tc>
          <w:tcPr>
            <w:tcW w:w="567" w:type="dxa"/>
            <w:shd w:val="clear" w:color="auto" w:fill="auto"/>
          </w:tcPr>
          <w:p w14:paraId="174D719D">
            <w:pPr>
              <w:jc w:val="center"/>
              <w:rPr>
                <w:rFonts w:ascii="Calibri" w:hAnsi="Calibri" w:eastAsia="Calibri" w:cs="Calibri"/>
                <w:sz w:val="20"/>
                <w:szCs w:val="20"/>
              </w:rPr>
            </w:pPr>
            <w:r>
              <w:rPr>
                <w:rFonts w:ascii="Calibri" w:hAnsi="Calibri" w:eastAsia="Calibri" w:cs="Calibri"/>
                <w:color w:val="000000"/>
                <w:sz w:val="20"/>
                <w:szCs w:val="20"/>
              </w:rPr>
              <w:t>21b</w:t>
            </w:r>
          </w:p>
        </w:tc>
        <w:tc>
          <w:tcPr>
            <w:tcW w:w="8723" w:type="dxa"/>
            <w:shd w:val="clear" w:color="auto" w:fill="auto"/>
          </w:tcPr>
          <w:p w14:paraId="110C51B4">
            <w:pPr>
              <w:rPr>
                <w:rFonts w:ascii="Calibri" w:hAnsi="Calibri" w:eastAsia="Calibri" w:cs="Calibri"/>
                <w:sz w:val="20"/>
                <w:szCs w:val="20"/>
              </w:rPr>
            </w:pPr>
            <w:r>
              <w:rPr>
                <w:rFonts w:ascii="Calibri" w:hAnsi="Calibri" w:eastAsia="Calibri" w:cs="Calibri"/>
                <w:sz w:val="20"/>
                <w:szCs w:val="20"/>
              </w:rPr>
              <w:t xml:space="preserve">Type of randomization (simple or restricted) and details of any </w:t>
            </w:r>
            <w:r>
              <w:rPr>
                <w:rFonts w:ascii="Calibri" w:hAnsi="Calibri" w:eastAsia="Calibri" w:cs="Calibri"/>
                <w:color w:val="000000"/>
                <w:sz w:val="20"/>
                <w:szCs w:val="20"/>
              </w:rPr>
              <w:t xml:space="preserve">factors for stratification. </w:t>
            </w:r>
            <w:r>
              <w:rPr>
                <w:rFonts w:ascii="Calibri" w:hAnsi="Calibri" w:eastAsia="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7-8</w:t>
            </w:r>
          </w:p>
        </w:tc>
      </w:tr>
      <w:tr w14:paraId="7E9B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405" w:type="dxa"/>
            <w:shd w:val="clear" w:color="auto" w:fill="auto"/>
          </w:tcPr>
          <w:p w14:paraId="017C8605">
            <w:pPr>
              <w:ind w:left="64"/>
              <w:rPr>
                <w:rFonts w:ascii="Calibri" w:hAnsi="Calibri" w:eastAsia="Calibri" w:cs="Calibri"/>
                <w:sz w:val="20"/>
                <w:szCs w:val="20"/>
              </w:rPr>
            </w:pPr>
            <w:r>
              <w:rPr>
                <w:rFonts w:ascii="Calibri" w:hAnsi="Calibri" w:eastAsia="Calibri" w:cs="Calibri"/>
                <w:sz w:val="20"/>
                <w:szCs w:val="20"/>
              </w:rPr>
              <w:t xml:space="preserve">  Allocation concealment </w:t>
            </w:r>
          </w:p>
          <w:p w14:paraId="4869AADC">
            <w:pPr>
              <w:ind w:left="64"/>
              <w:rPr>
                <w:rFonts w:ascii="Calibri" w:hAnsi="Calibri" w:eastAsia="Calibri" w:cs="Calibri"/>
                <w:sz w:val="20"/>
                <w:szCs w:val="20"/>
              </w:rPr>
            </w:pPr>
            <w:r>
              <w:rPr>
                <w:rFonts w:ascii="Calibri" w:hAnsi="Calibri" w:eastAsia="Calibri" w:cs="Calibri"/>
                <w:sz w:val="20"/>
                <w:szCs w:val="20"/>
              </w:rPr>
              <w:t xml:space="preserve"> mechanism</w:t>
            </w:r>
          </w:p>
        </w:tc>
        <w:tc>
          <w:tcPr>
            <w:tcW w:w="567" w:type="dxa"/>
            <w:shd w:val="clear" w:color="auto" w:fill="auto"/>
          </w:tcPr>
          <w:p w14:paraId="18CC94BD">
            <w:pPr>
              <w:jc w:val="center"/>
              <w:rPr>
                <w:rFonts w:ascii="Calibri" w:hAnsi="Calibri" w:eastAsia="Calibri" w:cs="Calibri"/>
                <w:sz w:val="20"/>
                <w:szCs w:val="20"/>
              </w:rPr>
            </w:pPr>
            <w:r>
              <w:rPr>
                <w:rFonts w:ascii="Calibri" w:hAnsi="Calibri" w:eastAsia="Calibri" w:cs="Calibri"/>
                <w:sz w:val="20"/>
                <w:szCs w:val="20"/>
              </w:rPr>
              <w:t>22</w:t>
            </w:r>
          </w:p>
        </w:tc>
        <w:tc>
          <w:tcPr>
            <w:tcW w:w="8723" w:type="dxa"/>
            <w:shd w:val="clear" w:color="auto" w:fill="auto"/>
          </w:tcPr>
          <w:p w14:paraId="7B72CFD4">
            <w:pPr>
              <w:rPr>
                <w:rFonts w:ascii="Calibri" w:hAnsi="Calibri" w:eastAsia="Calibri" w:cs="Calibri"/>
                <w:sz w:val="20"/>
                <w:szCs w:val="20"/>
              </w:rPr>
            </w:pPr>
            <w:r>
              <w:rPr>
                <w:rFonts w:ascii="Calibri" w:hAnsi="Calibri" w:eastAsia="Calibri" w:cs="Calibri"/>
                <w:sz w:val="20"/>
                <w:szCs w:val="20"/>
              </w:rPr>
              <w:t xml:space="preserve">Mechanism used to implement the random allocation sequence (e.g., central computer/telephone; sequentially numbered, </w:t>
            </w:r>
            <w:r>
              <w:rPr>
                <w:rFonts w:ascii="Calibri" w:hAnsi="Calibri" w:eastAsia="Calibri" w:cs="Calibri"/>
                <w:color w:val="000000"/>
                <w:sz w:val="20"/>
                <w:szCs w:val="20"/>
              </w:rPr>
              <w:t xml:space="preserve">opaque, </w:t>
            </w:r>
            <w:r>
              <w:rPr>
                <w:rFonts w:ascii="Calibri" w:hAnsi="Calibri" w:eastAsia="Calibri" w:cs="Calibri"/>
                <w:sz w:val="20"/>
                <w:szCs w:val="20"/>
              </w:rPr>
              <w:t xml:space="preserve">sealed containers), describing any steps to conceal the sequence </w:t>
            </w:r>
            <w:r>
              <w:rPr>
                <w:rFonts w:ascii="Calibri" w:hAnsi="Calibri" w:eastAsia="Calibri" w:cs="Calibri"/>
                <w:color w:val="000000"/>
                <w:sz w:val="20"/>
                <w:szCs w:val="20"/>
              </w:rPr>
              <w:t>until</w:t>
            </w:r>
            <w:r>
              <w:rPr>
                <w:rFonts w:ascii="Calibri" w:hAnsi="Calibri" w:eastAsia="Calibri" w:cs="Calibri"/>
                <w:sz w:val="20"/>
                <w:szCs w:val="20"/>
              </w:rPr>
              <w:t xml:space="preserve"> interventions</w:t>
            </w:r>
            <w:r>
              <w:rPr>
                <w:rFonts w:ascii="Calibri" w:hAnsi="Calibri" w:eastAsia="Calibri" w:cs="Calibri"/>
                <w:color w:val="000000"/>
                <w:sz w:val="20"/>
                <w:szCs w:val="20"/>
              </w:rPr>
              <w:t xml:space="preserve"> are assigned</w:t>
            </w:r>
          </w:p>
        </w:tc>
        <w:tc>
          <w:tcPr>
            <w:tcW w:w="1260" w:type="dxa"/>
          </w:tcPr>
          <w:p w14:paraId="66D3FD8B">
            <w:pPr>
              <w:jc w:val="center"/>
              <w:rPr>
                <w:rFonts w:ascii="Calibri" w:hAnsi="Calibri" w:eastAsia="Calibri" w:cs="Calibri"/>
                <w:sz w:val="20"/>
                <w:szCs w:val="20"/>
              </w:rPr>
            </w:pPr>
            <w:r>
              <w:rPr>
                <w:rFonts w:hint="eastAsia" w:ascii="Calibri" w:hAnsi="Calibri" w:eastAsia="宋体" w:cs="Calibri"/>
                <w:sz w:val="20"/>
                <w:szCs w:val="20"/>
                <w:lang w:val="en-US" w:eastAsia="zh-CN"/>
              </w:rPr>
              <w:t>7-8</w:t>
            </w:r>
          </w:p>
        </w:tc>
      </w:tr>
      <w:tr w14:paraId="012B4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8" w:hRule="atLeast"/>
        </w:trPr>
        <w:tc>
          <w:tcPr>
            <w:tcW w:w="2405" w:type="dxa"/>
            <w:shd w:val="clear" w:color="auto" w:fill="auto"/>
          </w:tcPr>
          <w:p w14:paraId="3E358932">
            <w:pPr>
              <w:ind w:left="64"/>
              <w:rPr>
                <w:rFonts w:ascii="Calibri" w:hAnsi="Calibri" w:eastAsia="Calibri" w:cs="Calibri"/>
                <w:sz w:val="20"/>
                <w:szCs w:val="20"/>
              </w:rPr>
            </w:pPr>
            <w:r>
              <w:rPr>
                <w:rFonts w:ascii="Calibri" w:hAnsi="Calibri" w:eastAsia="Calibri" w:cs="Calibri"/>
                <w:sz w:val="20"/>
                <w:szCs w:val="20"/>
              </w:rPr>
              <w:t xml:space="preserve"> Implementation</w:t>
            </w:r>
          </w:p>
          <w:p w14:paraId="26DD1583">
            <w:pPr>
              <w:ind w:left="64"/>
              <w:rPr>
                <w:rFonts w:ascii="Calibri" w:hAnsi="Calibri" w:eastAsia="Calibri" w:cs="Calibri"/>
                <w:sz w:val="20"/>
                <w:szCs w:val="20"/>
              </w:rPr>
            </w:pPr>
          </w:p>
        </w:tc>
        <w:tc>
          <w:tcPr>
            <w:tcW w:w="567" w:type="dxa"/>
            <w:shd w:val="clear" w:color="auto" w:fill="auto"/>
          </w:tcPr>
          <w:p w14:paraId="0A8F0DF9">
            <w:pPr>
              <w:jc w:val="center"/>
              <w:rPr>
                <w:rFonts w:ascii="Calibri" w:hAnsi="Calibri" w:eastAsia="Calibri" w:cs="Calibri"/>
                <w:sz w:val="20"/>
                <w:szCs w:val="20"/>
              </w:rPr>
            </w:pPr>
            <w:r>
              <w:rPr>
                <w:rFonts w:ascii="Calibri" w:hAnsi="Calibri" w:eastAsia="Calibri" w:cs="Calibri"/>
                <w:sz w:val="20"/>
                <w:szCs w:val="20"/>
              </w:rPr>
              <w:t>23</w:t>
            </w:r>
          </w:p>
        </w:tc>
        <w:tc>
          <w:tcPr>
            <w:tcW w:w="8723" w:type="dxa"/>
            <w:shd w:val="clear" w:color="auto" w:fill="auto"/>
          </w:tcPr>
          <w:p w14:paraId="2D17B298">
            <w:pPr>
              <w:rPr>
                <w:rFonts w:ascii="Calibri" w:hAnsi="Calibri" w:eastAsia="Calibri" w:cs="Calibri"/>
                <w:sz w:val="20"/>
                <w:szCs w:val="20"/>
              </w:rPr>
            </w:pPr>
            <w:r>
              <w:rPr>
                <w:rFonts w:ascii="Calibri" w:hAnsi="Calibri" w:eastAsia="Calibri" w:cs="Calibri"/>
                <w:sz w:val="20"/>
                <w:szCs w:val="20"/>
              </w:rPr>
              <w:t>Whether the personnel who will enroll and those who will assign participants to the interventions will have access to the random allocation sequence</w:t>
            </w:r>
          </w:p>
        </w:tc>
        <w:tc>
          <w:tcPr>
            <w:tcW w:w="1260" w:type="dxa"/>
          </w:tcPr>
          <w:p w14:paraId="7CA8B342">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9</w:t>
            </w:r>
          </w:p>
        </w:tc>
      </w:tr>
      <w:tr w14:paraId="75FDC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tcW w:w="2405" w:type="dxa"/>
            <w:vMerge w:val="restart"/>
            <w:shd w:val="clear" w:color="auto" w:fill="auto"/>
          </w:tcPr>
          <w:p w14:paraId="7350429D">
            <w:pPr>
              <w:rPr>
                <w:rFonts w:ascii="Calibri" w:hAnsi="Calibri" w:eastAsia="Calibri" w:cs="Calibri"/>
                <w:b/>
                <w:sz w:val="20"/>
                <w:szCs w:val="20"/>
              </w:rPr>
            </w:pPr>
            <w:r>
              <w:rPr>
                <w:rFonts w:ascii="Calibri" w:hAnsi="Calibri" w:eastAsia="Calibri" w:cs="Calibri"/>
                <w:sz w:val="20"/>
                <w:szCs w:val="20"/>
              </w:rPr>
              <w:t xml:space="preserve">Blinding </w:t>
            </w:r>
          </w:p>
          <w:p w14:paraId="69186849">
            <w:pPr>
              <w:rPr>
                <w:rFonts w:ascii="Calibri" w:hAnsi="Calibri" w:eastAsia="Calibri" w:cs="Calibri"/>
                <w:sz w:val="20"/>
                <w:szCs w:val="20"/>
              </w:rPr>
            </w:pPr>
          </w:p>
        </w:tc>
        <w:tc>
          <w:tcPr>
            <w:tcW w:w="567" w:type="dxa"/>
            <w:shd w:val="clear" w:color="auto" w:fill="auto"/>
          </w:tcPr>
          <w:p w14:paraId="6865A96F">
            <w:pPr>
              <w:jc w:val="center"/>
              <w:rPr>
                <w:rFonts w:ascii="Calibri" w:hAnsi="Calibri" w:eastAsia="Calibri" w:cs="Calibri"/>
                <w:sz w:val="20"/>
                <w:szCs w:val="20"/>
              </w:rPr>
            </w:pPr>
            <w:r>
              <w:rPr>
                <w:rFonts w:ascii="Calibri" w:hAnsi="Calibri" w:eastAsia="Calibri" w:cs="Calibri"/>
                <w:sz w:val="20"/>
                <w:szCs w:val="20"/>
              </w:rPr>
              <w:t>24a</w:t>
            </w:r>
          </w:p>
        </w:tc>
        <w:tc>
          <w:tcPr>
            <w:tcW w:w="8723" w:type="dxa"/>
            <w:shd w:val="clear" w:color="auto" w:fill="auto"/>
          </w:tcPr>
          <w:p w14:paraId="1F21FD44">
            <w:pPr>
              <w:rPr>
                <w:rFonts w:ascii="Calibri" w:hAnsi="Calibri" w:eastAsia="Calibri" w:cs="Calibri"/>
                <w:sz w:val="20"/>
                <w:szCs w:val="20"/>
              </w:rPr>
            </w:pPr>
            <w:r>
              <w:rPr>
                <w:rFonts w:ascii="Calibri" w:hAnsi="Calibri" w:eastAsia="Calibri" w:cs="Calibri"/>
                <w:sz w:val="20"/>
                <w:szCs w:val="20"/>
              </w:rPr>
              <w:t>Who will be blinded after assignment to interventions (e.g., participants, care providers, outcome assessors, data analysts)</w:t>
            </w:r>
          </w:p>
        </w:tc>
        <w:tc>
          <w:tcPr>
            <w:tcW w:w="1260" w:type="dxa"/>
          </w:tcPr>
          <w:p w14:paraId="4F992F52">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9</w:t>
            </w:r>
          </w:p>
        </w:tc>
      </w:tr>
      <w:tr w14:paraId="536C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tcW w:w="2405" w:type="dxa"/>
            <w:vMerge w:val="continue"/>
            <w:shd w:val="clear" w:color="auto" w:fill="auto"/>
          </w:tcPr>
          <w:p w14:paraId="242575DA">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4C26ED75">
            <w:pPr>
              <w:jc w:val="center"/>
              <w:rPr>
                <w:rFonts w:ascii="Calibri" w:hAnsi="Calibri" w:eastAsia="Calibri" w:cs="Calibri"/>
                <w:sz w:val="20"/>
                <w:szCs w:val="20"/>
              </w:rPr>
            </w:pPr>
            <w:r>
              <w:rPr>
                <w:rFonts w:ascii="Calibri" w:hAnsi="Calibri" w:eastAsia="Calibri" w:cs="Calibri"/>
                <w:sz w:val="20"/>
                <w:szCs w:val="20"/>
              </w:rPr>
              <w:t>24b</w:t>
            </w:r>
          </w:p>
        </w:tc>
        <w:tc>
          <w:tcPr>
            <w:tcW w:w="8723" w:type="dxa"/>
            <w:shd w:val="clear" w:color="auto" w:fill="auto"/>
          </w:tcPr>
          <w:p w14:paraId="0C70835D">
            <w:pPr>
              <w:rPr>
                <w:rFonts w:ascii="Calibri" w:hAnsi="Calibri" w:eastAsia="Calibri" w:cs="Calibri"/>
                <w:sz w:val="20"/>
                <w:szCs w:val="20"/>
              </w:rPr>
            </w:pPr>
            <w:r>
              <w:rPr>
                <w:rFonts w:ascii="Calibri" w:hAnsi="Calibri" w:eastAsia="Calibri" w:cs="Calibri"/>
                <w:sz w:val="20"/>
                <w:szCs w:val="20"/>
              </w:rPr>
              <w:t>If blinded, how blinding will be achieved and description of the similarity of interventions</w:t>
            </w:r>
          </w:p>
        </w:tc>
        <w:tc>
          <w:tcPr>
            <w:tcW w:w="1260" w:type="dxa"/>
          </w:tcPr>
          <w:p w14:paraId="5A3764B5">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8</w:t>
            </w:r>
          </w:p>
        </w:tc>
      </w:tr>
      <w:tr w14:paraId="6CA39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405" w:type="dxa"/>
            <w:vMerge w:val="continue"/>
            <w:shd w:val="clear" w:color="auto" w:fill="auto"/>
          </w:tcPr>
          <w:p w14:paraId="7B4B9F44">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1F29EA04">
            <w:pPr>
              <w:jc w:val="center"/>
              <w:rPr>
                <w:rFonts w:ascii="Calibri" w:hAnsi="Calibri" w:eastAsia="Calibri" w:cs="Calibri"/>
                <w:sz w:val="20"/>
                <w:szCs w:val="20"/>
              </w:rPr>
            </w:pPr>
            <w:r>
              <w:rPr>
                <w:rFonts w:ascii="Calibri" w:hAnsi="Calibri" w:eastAsia="Calibri" w:cs="Calibri"/>
                <w:color w:val="000000"/>
                <w:sz w:val="20"/>
                <w:szCs w:val="20"/>
              </w:rPr>
              <w:t>24c</w:t>
            </w:r>
          </w:p>
        </w:tc>
        <w:tc>
          <w:tcPr>
            <w:tcW w:w="8723" w:type="dxa"/>
            <w:shd w:val="clear" w:color="auto" w:fill="auto"/>
          </w:tcPr>
          <w:p w14:paraId="26036E1A">
            <w:pPr>
              <w:rPr>
                <w:rFonts w:ascii="Calibri" w:hAnsi="Calibri" w:eastAsia="Calibri" w:cs="Calibri"/>
                <w:sz w:val="20"/>
                <w:szCs w:val="20"/>
              </w:rPr>
            </w:pPr>
            <w:r>
              <w:rPr>
                <w:rFonts w:ascii="Calibri" w:hAnsi="Calibri" w:eastAsia="Calibri" w:cs="Calibri"/>
                <w:sz w:val="20"/>
                <w:szCs w:val="20"/>
              </w:rPr>
              <w:t>If blinded, circumstances under which unblinding is permissible, and procedure for revealing a participant’s allocated intervention during the trial</w:t>
            </w:r>
          </w:p>
        </w:tc>
        <w:tc>
          <w:tcPr>
            <w:tcW w:w="1260" w:type="dxa"/>
          </w:tcPr>
          <w:p w14:paraId="3D5558E0">
            <w:pPr>
              <w:jc w:val="center"/>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8</w:t>
            </w:r>
          </w:p>
        </w:tc>
      </w:tr>
      <w:tr w14:paraId="3C14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5BB14E41">
            <w:pPr>
              <w:rPr>
                <w:rFonts w:ascii="Calibri" w:hAnsi="Calibri" w:eastAsia="Calibri" w:cs="Calibri"/>
                <w:b/>
                <w:sz w:val="20"/>
                <w:szCs w:val="20"/>
              </w:rPr>
            </w:pPr>
            <w:r>
              <w:rPr>
                <w:rFonts w:ascii="Calibri" w:hAnsi="Calibri" w:eastAsia="Calibri" w:cs="Calibri"/>
                <w:b/>
                <w:sz w:val="20"/>
                <w:szCs w:val="20"/>
              </w:rPr>
              <w:t>Methods: Data collection, management, and analysis</w:t>
            </w:r>
          </w:p>
        </w:tc>
        <w:tc>
          <w:tcPr>
            <w:tcW w:w="1260" w:type="dxa"/>
            <w:shd w:val="clear" w:color="auto" w:fill="B4C6E7"/>
          </w:tcPr>
          <w:p w14:paraId="2F97949F">
            <w:pPr>
              <w:jc w:val="center"/>
              <w:rPr>
                <w:rFonts w:ascii="Calibri" w:hAnsi="Calibri" w:eastAsia="Calibri" w:cs="Calibri"/>
                <w:b/>
                <w:sz w:val="20"/>
                <w:szCs w:val="20"/>
              </w:rPr>
            </w:pPr>
          </w:p>
        </w:tc>
      </w:tr>
      <w:tr w14:paraId="12AA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2" w:hRule="atLeast"/>
        </w:trPr>
        <w:tc>
          <w:tcPr>
            <w:tcW w:w="2405" w:type="dxa"/>
            <w:vMerge w:val="restart"/>
            <w:shd w:val="clear" w:color="auto" w:fill="auto"/>
          </w:tcPr>
          <w:p w14:paraId="67EA5A60">
            <w:pPr>
              <w:rPr>
                <w:rFonts w:ascii="Calibri" w:hAnsi="Calibri" w:eastAsia="Calibri" w:cs="Calibri"/>
                <w:sz w:val="20"/>
                <w:szCs w:val="20"/>
              </w:rPr>
            </w:pPr>
            <w:r>
              <w:rPr>
                <w:rFonts w:ascii="Calibri" w:hAnsi="Calibri" w:eastAsia="Calibri" w:cs="Calibri"/>
                <w:sz w:val="20"/>
                <w:szCs w:val="20"/>
              </w:rPr>
              <w:t>Data collection methods</w:t>
            </w:r>
          </w:p>
        </w:tc>
        <w:tc>
          <w:tcPr>
            <w:tcW w:w="567" w:type="dxa"/>
            <w:shd w:val="clear" w:color="auto" w:fill="auto"/>
          </w:tcPr>
          <w:p w14:paraId="2499F250">
            <w:pPr>
              <w:jc w:val="center"/>
              <w:rPr>
                <w:rFonts w:ascii="Calibri" w:hAnsi="Calibri" w:eastAsia="Calibri" w:cs="Calibri"/>
                <w:sz w:val="20"/>
                <w:szCs w:val="20"/>
              </w:rPr>
            </w:pPr>
            <w:r>
              <w:rPr>
                <w:rFonts w:ascii="Calibri" w:hAnsi="Calibri" w:eastAsia="Calibri" w:cs="Calibri"/>
                <w:sz w:val="20"/>
                <w:szCs w:val="20"/>
              </w:rPr>
              <w:t>25a</w:t>
            </w:r>
          </w:p>
        </w:tc>
        <w:tc>
          <w:tcPr>
            <w:tcW w:w="8723" w:type="dxa"/>
            <w:shd w:val="clear" w:color="auto" w:fill="auto"/>
          </w:tcPr>
          <w:p w14:paraId="40F1ADF2">
            <w:pPr>
              <w:rPr>
                <w:rFonts w:ascii="Calibri" w:hAnsi="Calibri" w:eastAsia="Calibri" w:cs="Calibri"/>
                <w:sz w:val="20"/>
                <w:szCs w:val="20"/>
              </w:rPr>
            </w:pPr>
            <w:r>
              <w:rPr>
                <w:rFonts w:ascii="Calibri" w:hAnsi="Calibri" w:eastAsia="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18-21</w:t>
            </w:r>
          </w:p>
        </w:tc>
      </w:tr>
      <w:tr w14:paraId="3DC7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405" w:type="dxa"/>
            <w:vMerge w:val="continue"/>
            <w:shd w:val="clear" w:color="auto" w:fill="auto"/>
          </w:tcPr>
          <w:p w14:paraId="42D1E6E8">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099434D1">
            <w:pPr>
              <w:jc w:val="center"/>
              <w:rPr>
                <w:rFonts w:ascii="Calibri" w:hAnsi="Calibri" w:eastAsia="Calibri" w:cs="Calibri"/>
                <w:sz w:val="20"/>
                <w:szCs w:val="20"/>
              </w:rPr>
            </w:pPr>
            <w:r>
              <w:rPr>
                <w:rFonts w:ascii="Calibri" w:hAnsi="Calibri" w:eastAsia="Calibri" w:cs="Calibri"/>
                <w:sz w:val="20"/>
                <w:szCs w:val="20"/>
              </w:rPr>
              <w:t>25b</w:t>
            </w:r>
          </w:p>
        </w:tc>
        <w:tc>
          <w:tcPr>
            <w:tcW w:w="8723" w:type="dxa"/>
            <w:shd w:val="clear" w:color="auto" w:fill="auto"/>
          </w:tcPr>
          <w:p w14:paraId="15BAE3EF">
            <w:pPr>
              <w:rPr>
                <w:rFonts w:ascii="Calibri" w:hAnsi="Calibri" w:eastAsia="Calibri" w:cs="Calibri"/>
                <w:sz w:val="20"/>
                <w:szCs w:val="20"/>
              </w:rPr>
            </w:pPr>
            <w:r>
              <w:rPr>
                <w:rFonts w:ascii="Calibri" w:hAnsi="Calibri" w:eastAsia="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14-15,19-20</w:t>
            </w:r>
          </w:p>
        </w:tc>
      </w:tr>
      <w:tr w14:paraId="64A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7" w:hRule="atLeast"/>
        </w:trPr>
        <w:tc>
          <w:tcPr>
            <w:tcW w:w="2405" w:type="dxa"/>
            <w:shd w:val="clear" w:color="auto" w:fill="auto"/>
          </w:tcPr>
          <w:p w14:paraId="18ABA7BB">
            <w:pPr>
              <w:rPr>
                <w:rFonts w:ascii="Calibri" w:hAnsi="Calibri" w:eastAsia="Calibri" w:cs="Calibri"/>
                <w:sz w:val="20"/>
                <w:szCs w:val="20"/>
              </w:rPr>
            </w:pPr>
            <w:r>
              <w:rPr>
                <w:rFonts w:ascii="Calibri" w:hAnsi="Calibri" w:eastAsia="Calibri" w:cs="Calibri"/>
                <w:sz w:val="20"/>
                <w:szCs w:val="20"/>
              </w:rPr>
              <w:t>Data management</w:t>
            </w:r>
          </w:p>
        </w:tc>
        <w:tc>
          <w:tcPr>
            <w:tcW w:w="567" w:type="dxa"/>
            <w:shd w:val="clear" w:color="auto" w:fill="auto"/>
          </w:tcPr>
          <w:p w14:paraId="0C4E63D0">
            <w:pPr>
              <w:jc w:val="center"/>
              <w:rPr>
                <w:rFonts w:ascii="Calibri" w:hAnsi="Calibri" w:eastAsia="Calibri" w:cs="Calibri"/>
                <w:sz w:val="20"/>
                <w:szCs w:val="20"/>
              </w:rPr>
            </w:pPr>
            <w:r>
              <w:rPr>
                <w:rFonts w:ascii="Calibri" w:hAnsi="Calibri" w:eastAsia="Calibri" w:cs="Calibri"/>
                <w:sz w:val="20"/>
                <w:szCs w:val="20"/>
              </w:rPr>
              <w:t>26</w:t>
            </w:r>
          </w:p>
        </w:tc>
        <w:tc>
          <w:tcPr>
            <w:tcW w:w="8723" w:type="dxa"/>
            <w:shd w:val="clear" w:color="auto" w:fill="auto"/>
          </w:tcPr>
          <w:p w14:paraId="3657E2DA">
            <w:pPr>
              <w:rPr>
                <w:rFonts w:ascii="Calibri" w:hAnsi="Calibri" w:eastAsia="Calibri" w:cs="Calibri"/>
                <w:sz w:val="20"/>
                <w:szCs w:val="20"/>
              </w:rPr>
            </w:pPr>
            <w:r>
              <w:rPr>
                <w:rFonts w:ascii="Calibri" w:hAnsi="Calibri" w:eastAsia="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17,21</w:t>
            </w:r>
          </w:p>
        </w:tc>
      </w:tr>
      <w:tr w14:paraId="0EF72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7" w:hRule="atLeast"/>
        </w:trPr>
        <w:tc>
          <w:tcPr>
            <w:tcW w:w="2405" w:type="dxa"/>
            <w:vMerge w:val="restart"/>
            <w:shd w:val="clear" w:color="auto" w:fill="auto"/>
          </w:tcPr>
          <w:p w14:paraId="664FB807">
            <w:pPr>
              <w:rPr>
                <w:rFonts w:ascii="Calibri" w:hAnsi="Calibri" w:eastAsia="Calibri" w:cs="Calibri"/>
                <w:sz w:val="20"/>
                <w:szCs w:val="20"/>
              </w:rPr>
            </w:pPr>
            <w:r>
              <w:rPr>
                <w:rFonts w:ascii="Calibri" w:hAnsi="Calibri" w:eastAsia="Calibri" w:cs="Calibri"/>
                <w:sz w:val="20"/>
                <w:szCs w:val="20"/>
              </w:rPr>
              <w:t>Statistical methods</w:t>
            </w:r>
          </w:p>
        </w:tc>
        <w:tc>
          <w:tcPr>
            <w:tcW w:w="567" w:type="dxa"/>
            <w:shd w:val="clear" w:color="auto" w:fill="auto"/>
          </w:tcPr>
          <w:p w14:paraId="1B53CC79">
            <w:pPr>
              <w:jc w:val="center"/>
              <w:rPr>
                <w:rFonts w:ascii="Calibri" w:hAnsi="Calibri" w:eastAsia="Calibri" w:cs="Calibri"/>
                <w:sz w:val="20"/>
                <w:szCs w:val="20"/>
              </w:rPr>
            </w:pPr>
            <w:r>
              <w:rPr>
                <w:rFonts w:ascii="Calibri" w:hAnsi="Calibri" w:eastAsia="Calibri" w:cs="Calibri"/>
                <w:sz w:val="20"/>
                <w:szCs w:val="20"/>
              </w:rPr>
              <w:t>27a</w:t>
            </w:r>
          </w:p>
        </w:tc>
        <w:tc>
          <w:tcPr>
            <w:tcW w:w="8723" w:type="dxa"/>
            <w:shd w:val="clear" w:color="auto" w:fill="auto"/>
          </w:tcPr>
          <w:p w14:paraId="78D7EEF5">
            <w:pPr>
              <w:rPr>
                <w:rFonts w:ascii="Calibri" w:hAnsi="Calibri" w:eastAsia="Calibri" w:cs="Calibri"/>
                <w:sz w:val="20"/>
                <w:szCs w:val="20"/>
              </w:rPr>
            </w:pPr>
            <w:r>
              <w:rPr>
                <w:rFonts w:ascii="Calibri" w:hAnsi="Calibri" w:eastAsia="Calibri" w:cs="Calibri"/>
                <w:sz w:val="20"/>
                <w:szCs w:val="20"/>
              </w:rPr>
              <w:t xml:space="preserve">Statistical methods used to compare groups for primary and secondary outcomes, including harms </w:t>
            </w:r>
          </w:p>
        </w:tc>
        <w:tc>
          <w:tcPr>
            <w:tcW w:w="1260" w:type="dxa"/>
          </w:tcPr>
          <w:p w14:paraId="7F239513">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20</w:t>
            </w:r>
          </w:p>
        </w:tc>
      </w:tr>
      <w:tr w14:paraId="4923A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4" w:hRule="atLeast"/>
        </w:trPr>
        <w:tc>
          <w:tcPr>
            <w:tcW w:w="2405" w:type="dxa"/>
            <w:vMerge w:val="continue"/>
            <w:shd w:val="clear" w:color="auto" w:fill="auto"/>
          </w:tcPr>
          <w:p w14:paraId="3A5D69B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2CAD33F3">
            <w:pPr>
              <w:jc w:val="center"/>
              <w:rPr>
                <w:rFonts w:ascii="Calibri" w:hAnsi="Calibri" w:eastAsia="Calibri" w:cs="Calibri"/>
                <w:sz w:val="20"/>
                <w:szCs w:val="20"/>
              </w:rPr>
            </w:pPr>
            <w:r>
              <w:rPr>
                <w:rFonts w:ascii="Calibri" w:hAnsi="Calibri" w:eastAsia="Calibri" w:cs="Calibri"/>
                <w:sz w:val="20"/>
                <w:szCs w:val="20"/>
              </w:rPr>
              <w:t>27b</w:t>
            </w:r>
          </w:p>
        </w:tc>
        <w:tc>
          <w:tcPr>
            <w:tcW w:w="8723" w:type="dxa"/>
            <w:shd w:val="clear" w:color="auto" w:fill="auto"/>
          </w:tcPr>
          <w:p w14:paraId="0BAEBA09">
            <w:pPr>
              <w:rPr>
                <w:rFonts w:ascii="Calibri" w:hAnsi="Calibri" w:eastAsia="Calibri" w:cs="Calibri"/>
                <w:sz w:val="20"/>
                <w:szCs w:val="20"/>
              </w:rPr>
            </w:pPr>
            <w:r>
              <w:rPr>
                <w:rFonts w:ascii="Calibri" w:hAnsi="Calibri" w:eastAsia="Calibri" w:cs="Calibri"/>
                <w:color w:val="000000"/>
                <w:sz w:val="20"/>
                <w:szCs w:val="20"/>
              </w:rPr>
              <w:t>Definition of who will be included in each analysis (e.g., all randomized participants), and in which group</w:t>
            </w:r>
          </w:p>
        </w:tc>
        <w:tc>
          <w:tcPr>
            <w:tcW w:w="1260" w:type="dxa"/>
          </w:tcPr>
          <w:p w14:paraId="0C33588F">
            <w:pPr>
              <w:jc w:val="center"/>
              <w:rPr>
                <w:rFonts w:hint="default" w:ascii="Calibri" w:hAnsi="Calibri" w:eastAsia="宋体" w:cs="Calibri"/>
                <w:color w:val="000000"/>
                <w:sz w:val="20"/>
                <w:szCs w:val="20"/>
                <w:lang w:val="en-US" w:eastAsia="zh-CN"/>
              </w:rPr>
            </w:pPr>
            <w:r>
              <w:rPr>
                <w:rFonts w:hint="eastAsia" w:ascii="Calibri" w:hAnsi="Calibri" w:eastAsia="宋体" w:cs="Calibri"/>
                <w:color w:val="000000"/>
                <w:sz w:val="20"/>
                <w:szCs w:val="20"/>
                <w:lang w:val="en-US" w:eastAsia="zh-CN"/>
              </w:rPr>
              <w:t>18</w:t>
            </w:r>
          </w:p>
        </w:tc>
      </w:tr>
      <w:tr w14:paraId="3CA8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6" w:hRule="atLeast"/>
        </w:trPr>
        <w:tc>
          <w:tcPr>
            <w:tcW w:w="2405" w:type="dxa"/>
            <w:vMerge w:val="continue"/>
            <w:shd w:val="clear" w:color="auto" w:fill="auto"/>
          </w:tcPr>
          <w:p w14:paraId="78B2DE5B">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010934F6">
            <w:pPr>
              <w:jc w:val="center"/>
              <w:rPr>
                <w:rFonts w:ascii="Calibri" w:hAnsi="Calibri" w:eastAsia="Calibri" w:cs="Calibri"/>
                <w:sz w:val="20"/>
                <w:szCs w:val="20"/>
              </w:rPr>
            </w:pPr>
            <w:r>
              <w:rPr>
                <w:rFonts w:ascii="Calibri" w:hAnsi="Calibri" w:eastAsia="Calibri" w:cs="Calibri"/>
                <w:sz w:val="20"/>
                <w:szCs w:val="20"/>
              </w:rPr>
              <w:t>27c</w:t>
            </w:r>
          </w:p>
        </w:tc>
        <w:tc>
          <w:tcPr>
            <w:tcW w:w="8723" w:type="dxa"/>
            <w:shd w:val="clear" w:color="auto" w:fill="auto"/>
          </w:tcPr>
          <w:p w14:paraId="5941640F">
            <w:pPr>
              <w:rPr>
                <w:rFonts w:ascii="Calibri" w:hAnsi="Calibri" w:eastAsia="Calibri" w:cs="Calibri"/>
                <w:sz w:val="20"/>
                <w:szCs w:val="20"/>
              </w:rPr>
            </w:pPr>
            <w:r>
              <w:rPr>
                <w:rFonts w:ascii="Calibri" w:hAnsi="Calibri" w:eastAsia="Calibri" w:cs="Calibri"/>
                <w:sz w:val="20"/>
                <w:szCs w:val="20"/>
              </w:rPr>
              <w:t>How missing data</w:t>
            </w:r>
            <w:r>
              <w:rPr>
                <w:rFonts w:ascii="Helvetica Neue" w:hAnsi="Helvetica Neue" w:eastAsia="Helvetica Neue" w:cs="Helvetica Neue"/>
                <w:color w:val="3F3F3F"/>
                <w:sz w:val="26"/>
                <w:szCs w:val="26"/>
              </w:rPr>
              <w:t xml:space="preserve"> </w:t>
            </w:r>
            <w:r>
              <w:rPr>
                <w:rFonts w:ascii="Calibri" w:hAnsi="Calibri" w:eastAsia="Calibri" w:cs="Calibri"/>
                <w:sz w:val="20"/>
                <w:szCs w:val="20"/>
              </w:rPr>
              <w:t>will be handled in the analysis</w:t>
            </w:r>
          </w:p>
        </w:tc>
        <w:tc>
          <w:tcPr>
            <w:tcW w:w="1260" w:type="dxa"/>
          </w:tcPr>
          <w:p w14:paraId="2A556BEB">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20</w:t>
            </w:r>
          </w:p>
        </w:tc>
      </w:tr>
      <w:tr w14:paraId="72B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6" w:hRule="atLeast"/>
        </w:trPr>
        <w:tc>
          <w:tcPr>
            <w:tcW w:w="2405" w:type="dxa"/>
            <w:vMerge w:val="continue"/>
            <w:shd w:val="clear" w:color="auto" w:fill="auto"/>
          </w:tcPr>
          <w:p w14:paraId="2508266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44B6E29D">
            <w:pPr>
              <w:jc w:val="center"/>
              <w:rPr>
                <w:rFonts w:ascii="Calibri" w:hAnsi="Calibri" w:eastAsia="Calibri" w:cs="Calibri"/>
                <w:sz w:val="20"/>
                <w:szCs w:val="20"/>
              </w:rPr>
            </w:pPr>
            <w:r>
              <w:rPr>
                <w:rFonts w:ascii="Calibri" w:hAnsi="Calibri" w:eastAsia="Calibri" w:cs="Calibri"/>
                <w:color w:val="000000"/>
                <w:sz w:val="20"/>
                <w:szCs w:val="20"/>
              </w:rPr>
              <w:t>27d</w:t>
            </w:r>
          </w:p>
        </w:tc>
        <w:tc>
          <w:tcPr>
            <w:tcW w:w="8723" w:type="dxa"/>
            <w:shd w:val="clear" w:color="auto" w:fill="auto"/>
          </w:tcPr>
          <w:p w14:paraId="372071A9">
            <w:pPr>
              <w:rPr>
                <w:rFonts w:ascii="Calibri" w:hAnsi="Calibri" w:eastAsia="Calibri" w:cs="Calibri"/>
                <w:sz w:val="20"/>
                <w:szCs w:val="20"/>
              </w:rPr>
            </w:pPr>
            <w:r>
              <w:rPr>
                <w:rFonts w:ascii="Calibri" w:hAnsi="Calibri" w:eastAsia="Calibri" w:cs="Calibri"/>
                <w:sz w:val="20"/>
                <w:szCs w:val="20"/>
              </w:rPr>
              <w:t>Methods for any additional analyses (e.g., subgroup and sensitivity analyses)</w:t>
            </w:r>
          </w:p>
        </w:tc>
        <w:tc>
          <w:tcPr>
            <w:tcW w:w="1260" w:type="dxa"/>
          </w:tcPr>
          <w:p w14:paraId="400CFA32">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19</w:t>
            </w:r>
          </w:p>
        </w:tc>
      </w:tr>
      <w:tr w14:paraId="7AC41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2A578633">
            <w:pPr>
              <w:rPr>
                <w:rFonts w:ascii="Calibri" w:hAnsi="Calibri" w:eastAsia="Calibri" w:cs="Calibri"/>
                <w:b/>
                <w:sz w:val="20"/>
                <w:szCs w:val="20"/>
              </w:rPr>
            </w:pPr>
            <w:r>
              <w:rPr>
                <w:rFonts w:ascii="Calibri" w:hAnsi="Calibri" w:eastAsia="Calibri" w:cs="Calibri"/>
                <w:b/>
                <w:sz w:val="20"/>
                <w:szCs w:val="20"/>
              </w:rPr>
              <w:t>Methods: Monitoring</w:t>
            </w:r>
          </w:p>
        </w:tc>
        <w:tc>
          <w:tcPr>
            <w:tcW w:w="1260" w:type="dxa"/>
            <w:shd w:val="clear" w:color="auto" w:fill="B4C6E7"/>
          </w:tcPr>
          <w:p w14:paraId="59C4EB3C">
            <w:pPr>
              <w:jc w:val="center"/>
              <w:rPr>
                <w:rFonts w:ascii="Calibri" w:hAnsi="Calibri" w:eastAsia="Calibri" w:cs="Calibri"/>
                <w:b/>
                <w:sz w:val="20"/>
                <w:szCs w:val="20"/>
              </w:rPr>
            </w:pPr>
          </w:p>
        </w:tc>
      </w:tr>
      <w:tr w14:paraId="0ECB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22" w:hRule="atLeast"/>
        </w:trPr>
        <w:tc>
          <w:tcPr>
            <w:tcW w:w="2405" w:type="dxa"/>
            <w:vMerge w:val="restart"/>
            <w:shd w:val="clear" w:color="auto" w:fill="auto"/>
          </w:tcPr>
          <w:p w14:paraId="500704ED">
            <w:pPr>
              <w:rPr>
                <w:rFonts w:ascii="Calibri" w:hAnsi="Calibri" w:eastAsia="Calibri" w:cs="Calibri"/>
                <w:sz w:val="20"/>
                <w:szCs w:val="20"/>
              </w:rPr>
            </w:pPr>
            <w:r>
              <w:rPr>
                <w:rFonts w:ascii="Calibri" w:hAnsi="Calibri" w:eastAsia="Calibri" w:cs="Calibri"/>
                <w:sz w:val="20"/>
                <w:szCs w:val="20"/>
              </w:rPr>
              <w:t>Data monitoring committee</w:t>
            </w:r>
          </w:p>
        </w:tc>
        <w:tc>
          <w:tcPr>
            <w:tcW w:w="567" w:type="dxa"/>
            <w:shd w:val="clear" w:color="auto" w:fill="auto"/>
          </w:tcPr>
          <w:p w14:paraId="3854E4D2">
            <w:pPr>
              <w:jc w:val="center"/>
              <w:rPr>
                <w:rFonts w:ascii="Calibri" w:hAnsi="Calibri" w:eastAsia="Calibri" w:cs="Calibri"/>
                <w:sz w:val="20"/>
                <w:szCs w:val="20"/>
              </w:rPr>
            </w:pPr>
            <w:r>
              <w:rPr>
                <w:rFonts w:ascii="Calibri" w:hAnsi="Calibri" w:eastAsia="Calibri" w:cs="Calibri"/>
                <w:sz w:val="20"/>
                <w:szCs w:val="20"/>
              </w:rPr>
              <w:t>28a</w:t>
            </w:r>
          </w:p>
        </w:tc>
        <w:tc>
          <w:tcPr>
            <w:tcW w:w="8723" w:type="dxa"/>
            <w:shd w:val="clear" w:color="auto" w:fill="auto"/>
          </w:tcPr>
          <w:p w14:paraId="2BDB1545">
            <w:pPr>
              <w:rPr>
                <w:rFonts w:ascii="Calibri" w:hAnsi="Calibri" w:eastAsia="Calibri" w:cs="Calibri"/>
                <w:sz w:val="20"/>
                <w:szCs w:val="20"/>
              </w:rPr>
            </w:pPr>
            <w:r>
              <w:rPr>
                <w:rFonts w:ascii="Calibri" w:hAnsi="Calibri" w:eastAsia="Calibri" w:cs="Calibri"/>
                <w:sz w:val="20"/>
                <w:szCs w:val="20"/>
              </w:rPr>
              <w:t xml:space="preserve">Composition of data monitoring committee (DMC); summary of its role and reporting structure; statement of whether it is independent from the sponsor and funder; </w:t>
            </w:r>
            <w:r>
              <w:rPr>
                <w:rFonts w:ascii="Calibri" w:hAnsi="Calibri" w:eastAsia="Calibri" w:cs="Calibri"/>
                <w:color w:val="000000"/>
                <w:sz w:val="20"/>
                <w:szCs w:val="20"/>
              </w:rPr>
              <w:t>conflicts of interest</w:t>
            </w:r>
            <w:r>
              <w:rPr>
                <w:rFonts w:ascii="Calibri" w:hAnsi="Calibri" w:eastAsia="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17</w:t>
            </w:r>
          </w:p>
        </w:tc>
      </w:tr>
      <w:tr w14:paraId="10CBA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405" w:type="dxa"/>
            <w:vMerge w:val="continue"/>
            <w:shd w:val="clear" w:color="auto" w:fill="auto"/>
          </w:tcPr>
          <w:p w14:paraId="3BC7C863">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7A5F449E">
            <w:pPr>
              <w:jc w:val="center"/>
              <w:rPr>
                <w:rFonts w:ascii="Calibri" w:hAnsi="Calibri" w:eastAsia="Calibri" w:cs="Calibri"/>
                <w:sz w:val="20"/>
                <w:szCs w:val="20"/>
              </w:rPr>
            </w:pPr>
            <w:r>
              <w:rPr>
                <w:rFonts w:ascii="Calibri" w:hAnsi="Calibri" w:eastAsia="Calibri" w:cs="Calibri"/>
                <w:sz w:val="20"/>
                <w:szCs w:val="20"/>
              </w:rPr>
              <w:t>28b</w:t>
            </w:r>
          </w:p>
        </w:tc>
        <w:tc>
          <w:tcPr>
            <w:tcW w:w="8723" w:type="dxa"/>
            <w:shd w:val="clear" w:color="auto" w:fill="auto"/>
          </w:tcPr>
          <w:p w14:paraId="33D86C9E">
            <w:pPr>
              <w:rPr>
                <w:rFonts w:ascii="Calibri" w:hAnsi="Calibri" w:eastAsia="Calibri" w:cs="Calibri"/>
                <w:sz w:val="20"/>
                <w:szCs w:val="20"/>
              </w:rPr>
            </w:pPr>
            <w:r>
              <w:rPr>
                <w:rFonts w:ascii="Calibri" w:hAnsi="Calibri" w:eastAsia="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17-18</w:t>
            </w:r>
          </w:p>
        </w:tc>
      </w:tr>
      <w:tr w14:paraId="5504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3" w:hRule="atLeast"/>
        </w:trPr>
        <w:tc>
          <w:tcPr>
            <w:tcW w:w="2405" w:type="dxa"/>
            <w:shd w:val="clear" w:color="auto" w:fill="auto"/>
          </w:tcPr>
          <w:p w14:paraId="71226E74">
            <w:pPr>
              <w:rPr>
                <w:rFonts w:ascii="Calibri" w:hAnsi="Calibri" w:eastAsia="Calibri" w:cs="Calibri"/>
                <w:sz w:val="20"/>
                <w:szCs w:val="20"/>
              </w:rPr>
            </w:pPr>
            <w:r>
              <w:rPr>
                <w:rFonts w:ascii="Calibri" w:hAnsi="Calibri" w:eastAsia="Calibri" w:cs="Calibri"/>
                <w:sz w:val="20"/>
                <w:szCs w:val="20"/>
              </w:rPr>
              <w:t>Trial monitoring</w:t>
            </w:r>
          </w:p>
        </w:tc>
        <w:tc>
          <w:tcPr>
            <w:tcW w:w="567" w:type="dxa"/>
            <w:shd w:val="clear" w:color="auto" w:fill="auto"/>
          </w:tcPr>
          <w:p w14:paraId="50F45532">
            <w:pPr>
              <w:jc w:val="center"/>
              <w:rPr>
                <w:rFonts w:ascii="Calibri" w:hAnsi="Calibri" w:eastAsia="Calibri" w:cs="Calibri"/>
                <w:sz w:val="20"/>
                <w:szCs w:val="20"/>
              </w:rPr>
            </w:pPr>
            <w:r>
              <w:rPr>
                <w:rFonts w:ascii="Calibri" w:hAnsi="Calibri" w:eastAsia="Calibri" w:cs="Calibri"/>
                <w:color w:val="000000"/>
                <w:sz w:val="20"/>
                <w:szCs w:val="20"/>
              </w:rPr>
              <w:t>29</w:t>
            </w:r>
          </w:p>
        </w:tc>
        <w:tc>
          <w:tcPr>
            <w:tcW w:w="8723" w:type="dxa"/>
            <w:shd w:val="clear" w:color="auto" w:fill="auto"/>
          </w:tcPr>
          <w:p w14:paraId="48753F26">
            <w:pPr>
              <w:rPr>
                <w:rFonts w:ascii="Calibri" w:hAnsi="Calibri" w:eastAsia="Calibri" w:cs="Calibri"/>
                <w:sz w:val="20"/>
                <w:szCs w:val="20"/>
              </w:rPr>
            </w:pPr>
            <w:r>
              <w:rPr>
                <w:rFonts w:ascii="Calibri" w:hAnsi="Calibri" w:eastAsia="Calibri" w:cs="Calibri"/>
                <w:sz w:val="20"/>
                <w:szCs w:val="20"/>
              </w:rPr>
              <w:t>Frequency and procedures for monitoring trial conduct. If there is no monitoring, give explanation</w:t>
            </w:r>
          </w:p>
        </w:tc>
        <w:tc>
          <w:tcPr>
            <w:tcW w:w="1260" w:type="dxa"/>
          </w:tcPr>
          <w:p w14:paraId="2C8467EC">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17</w:t>
            </w:r>
          </w:p>
        </w:tc>
      </w:tr>
      <w:tr w14:paraId="6B44D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1695" w:type="dxa"/>
            <w:gridSpan w:val="3"/>
            <w:shd w:val="clear" w:color="auto" w:fill="B4C6E7"/>
          </w:tcPr>
          <w:p w14:paraId="2440F6B2">
            <w:pPr>
              <w:rPr>
                <w:rFonts w:ascii="Calibri" w:hAnsi="Calibri" w:eastAsia="Calibri" w:cs="Calibri"/>
                <w:b/>
                <w:sz w:val="20"/>
                <w:szCs w:val="20"/>
              </w:rPr>
            </w:pPr>
            <w:r>
              <w:rPr>
                <w:rFonts w:ascii="Calibri" w:hAnsi="Calibri" w:eastAsia="Calibri" w:cs="Calibri"/>
                <w:b/>
                <w:sz w:val="20"/>
                <w:szCs w:val="20"/>
              </w:rPr>
              <w:t>Ethics</w:t>
            </w:r>
          </w:p>
        </w:tc>
        <w:tc>
          <w:tcPr>
            <w:tcW w:w="1260" w:type="dxa"/>
            <w:shd w:val="clear" w:color="auto" w:fill="B4C6E7"/>
          </w:tcPr>
          <w:p w14:paraId="2E60EF24">
            <w:pPr>
              <w:jc w:val="center"/>
              <w:rPr>
                <w:rFonts w:ascii="Calibri" w:hAnsi="Calibri" w:eastAsia="Calibri" w:cs="Calibri"/>
                <w:b/>
                <w:sz w:val="20"/>
                <w:szCs w:val="20"/>
              </w:rPr>
            </w:pPr>
          </w:p>
        </w:tc>
      </w:tr>
      <w:tr w14:paraId="1AF0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405" w:type="dxa"/>
            <w:shd w:val="clear" w:color="auto" w:fill="auto"/>
          </w:tcPr>
          <w:p w14:paraId="4A1C3BC6">
            <w:pPr>
              <w:rPr>
                <w:rFonts w:ascii="Calibri" w:hAnsi="Calibri" w:eastAsia="Calibri" w:cs="Calibri"/>
                <w:sz w:val="20"/>
                <w:szCs w:val="20"/>
              </w:rPr>
            </w:pPr>
            <w:r>
              <w:rPr>
                <w:rFonts w:ascii="Calibri" w:hAnsi="Calibri" w:eastAsia="Calibri" w:cs="Calibri"/>
                <w:sz w:val="20"/>
                <w:szCs w:val="20"/>
              </w:rPr>
              <w:t>Research ethics approval</w:t>
            </w:r>
          </w:p>
        </w:tc>
        <w:tc>
          <w:tcPr>
            <w:tcW w:w="567" w:type="dxa"/>
            <w:shd w:val="clear" w:color="auto" w:fill="auto"/>
          </w:tcPr>
          <w:p w14:paraId="382DE556">
            <w:pPr>
              <w:jc w:val="center"/>
              <w:rPr>
                <w:rFonts w:ascii="Calibri" w:hAnsi="Calibri" w:eastAsia="Calibri" w:cs="Calibri"/>
                <w:sz w:val="20"/>
                <w:szCs w:val="20"/>
              </w:rPr>
            </w:pPr>
            <w:r>
              <w:rPr>
                <w:rFonts w:ascii="Calibri" w:hAnsi="Calibri" w:eastAsia="Calibri" w:cs="Calibri"/>
                <w:sz w:val="20"/>
                <w:szCs w:val="20"/>
              </w:rPr>
              <w:t>30</w:t>
            </w:r>
          </w:p>
        </w:tc>
        <w:tc>
          <w:tcPr>
            <w:tcW w:w="8723" w:type="dxa"/>
            <w:shd w:val="clear" w:color="auto" w:fill="auto"/>
          </w:tcPr>
          <w:p w14:paraId="53C3D5E1">
            <w:pPr>
              <w:rPr>
                <w:rFonts w:ascii="Calibri" w:hAnsi="Calibri" w:eastAsia="Calibri" w:cs="Calibri"/>
                <w:sz w:val="20"/>
                <w:szCs w:val="20"/>
              </w:rPr>
            </w:pPr>
            <w:r>
              <w:rPr>
                <w:rFonts w:ascii="Calibri" w:hAnsi="Calibri" w:eastAsia="Calibri" w:cs="Calibri"/>
                <w:sz w:val="20"/>
                <w:szCs w:val="20"/>
              </w:rPr>
              <w:t>Plans for seeking research ethics committee/institutional review board approval</w:t>
            </w:r>
          </w:p>
        </w:tc>
        <w:tc>
          <w:tcPr>
            <w:tcW w:w="1260" w:type="dxa"/>
          </w:tcPr>
          <w:p w14:paraId="6D8E2457">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25</w:t>
            </w:r>
          </w:p>
        </w:tc>
      </w:tr>
      <w:tr w14:paraId="1AD65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7" w:hRule="atLeast"/>
        </w:trPr>
        <w:tc>
          <w:tcPr>
            <w:tcW w:w="2405" w:type="dxa"/>
            <w:shd w:val="clear" w:color="auto" w:fill="auto"/>
          </w:tcPr>
          <w:p w14:paraId="294361AE">
            <w:pPr>
              <w:rPr>
                <w:rFonts w:ascii="Calibri" w:hAnsi="Calibri" w:eastAsia="Calibri" w:cs="Calibri"/>
                <w:sz w:val="20"/>
                <w:szCs w:val="20"/>
              </w:rPr>
            </w:pPr>
            <w:r>
              <w:rPr>
                <w:rFonts w:ascii="Calibri" w:hAnsi="Calibri" w:eastAsia="Calibri" w:cs="Calibri"/>
                <w:sz w:val="20"/>
                <w:szCs w:val="20"/>
              </w:rPr>
              <w:t>Protocol amendments</w:t>
            </w:r>
          </w:p>
        </w:tc>
        <w:tc>
          <w:tcPr>
            <w:tcW w:w="567" w:type="dxa"/>
            <w:shd w:val="clear" w:color="auto" w:fill="auto"/>
          </w:tcPr>
          <w:p w14:paraId="19071885">
            <w:pPr>
              <w:jc w:val="center"/>
              <w:rPr>
                <w:rFonts w:ascii="Calibri" w:hAnsi="Calibri" w:eastAsia="Calibri" w:cs="Calibri"/>
                <w:sz w:val="20"/>
                <w:szCs w:val="20"/>
              </w:rPr>
            </w:pPr>
            <w:r>
              <w:rPr>
                <w:rFonts w:ascii="Calibri" w:hAnsi="Calibri" w:eastAsia="Calibri" w:cs="Calibri"/>
                <w:sz w:val="20"/>
                <w:szCs w:val="20"/>
              </w:rPr>
              <w:t>31</w:t>
            </w:r>
          </w:p>
        </w:tc>
        <w:tc>
          <w:tcPr>
            <w:tcW w:w="8723" w:type="dxa"/>
            <w:shd w:val="clear" w:color="auto" w:fill="auto"/>
          </w:tcPr>
          <w:p w14:paraId="404464A8">
            <w:pPr>
              <w:rPr>
                <w:rFonts w:ascii="Calibri" w:hAnsi="Calibri" w:eastAsia="Calibri" w:cs="Calibri"/>
                <w:sz w:val="20"/>
                <w:szCs w:val="20"/>
              </w:rPr>
            </w:pPr>
            <w:r>
              <w:rPr>
                <w:rFonts w:ascii="Calibri" w:hAnsi="Calibri" w:eastAsia="Calibri" w:cs="Calibri"/>
                <w:sz w:val="20"/>
                <w:szCs w:val="20"/>
              </w:rPr>
              <w:t xml:space="preserve">Plans for communicating important protocol modifications to relevant parties </w:t>
            </w:r>
          </w:p>
        </w:tc>
        <w:tc>
          <w:tcPr>
            <w:tcW w:w="1260" w:type="dxa"/>
          </w:tcPr>
          <w:p w14:paraId="1EF504AD">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N/A</w:t>
            </w:r>
          </w:p>
        </w:tc>
      </w:tr>
      <w:tr w14:paraId="237A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2" w:hRule="atLeast"/>
        </w:trPr>
        <w:tc>
          <w:tcPr>
            <w:tcW w:w="2405" w:type="dxa"/>
            <w:vMerge w:val="restart"/>
            <w:shd w:val="clear" w:color="auto" w:fill="auto"/>
          </w:tcPr>
          <w:p w14:paraId="2D20E668">
            <w:pPr>
              <w:rPr>
                <w:rFonts w:ascii="Calibri" w:hAnsi="Calibri" w:eastAsia="Calibri" w:cs="Calibri"/>
                <w:sz w:val="20"/>
                <w:szCs w:val="20"/>
              </w:rPr>
            </w:pPr>
            <w:r>
              <w:rPr>
                <w:rFonts w:ascii="Calibri" w:hAnsi="Calibri" w:eastAsia="Calibri" w:cs="Calibri"/>
                <w:sz w:val="20"/>
                <w:szCs w:val="20"/>
              </w:rPr>
              <w:t>Consent or assent</w:t>
            </w:r>
          </w:p>
        </w:tc>
        <w:tc>
          <w:tcPr>
            <w:tcW w:w="567" w:type="dxa"/>
            <w:shd w:val="clear" w:color="auto" w:fill="auto"/>
          </w:tcPr>
          <w:p w14:paraId="623401F7">
            <w:pPr>
              <w:jc w:val="center"/>
              <w:rPr>
                <w:rFonts w:ascii="Calibri" w:hAnsi="Calibri" w:eastAsia="Calibri" w:cs="Calibri"/>
                <w:sz w:val="20"/>
                <w:szCs w:val="20"/>
              </w:rPr>
            </w:pPr>
            <w:r>
              <w:rPr>
                <w:rFonts w:ascii="Calibri" w:hAnsi="Calibri" w:eastAsia="Calibri" w:cs="Calibri"/>
                <w:sz w:val="20"/>
                <w:szCs w:val="20"/>
              </w:rPr>
              <w:t>32a</w:t>
            </w:r>
          </w:p>
        </w:tc>
        <w:tc>
          <w:tcPr>
            <w:tcW w:w="8723" w:type="dxa"/>
            <w:shd w:val="clear" w:color="auto" w:fill="auto"/>
          </w:tcPr>
          <w:p w14:paraId="003C46F0">
            <w:pPr>
              <w:rPr>
                <w:rFonts w:ascii="Calibri" w:hAnsi="Calibri" w:eastAsia="Calibri" w:cs="Calibri"/>
                <w:sz w:val="20"/>
                <w:szCs w:val="20"/>
              </w:rPr>
            </w:pPr>
            <w:r>
              <w:rPr>
                <w:rFonts w:ascii="Calibri" w:hAnsi="Calibri" w:eastAsia="Calibri" w:cs="Calibri"/>
                <w:sz w:val="20"/>
                <w:szCs w:val="20"/>
              </w:rPr>
              <w:t xml:space="preserve">Who will obtain informed consent or assent from potential trial participants or authorized proxies, and how </w:t>
            </w:r>
          </w:p>
        </w:tc>
        <w:tc>
          <w:tcPr>
            <w:tcW w:w="1260" w:type="dxa"/>
          </w:tcPr>
          <w:p w14:paraId="661B0473">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7,26</w:t>
            </w:r>
          </w:p>
        </w:tc>
      </w:tr>
      <w:tr w14:paraId="1015F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5" w:hRule="atLeast"/>
        </w:trPr>
        <w:tc>
          <w:tcPr>
            <w:tcW w:w="2405" w:type="dxa"/>
            <w:vMerge w:val="continue"/>
            <w:shd w:val="clear" w:color="auto" w:fill="auto"/>
          </w:tcPr>
          <w:p w14:paraId="1CAC9378">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567" w:type="dxa"/>
            <w:shd w:val="clear" w:color="auto" w:fill="auto"/>
          </w:tcPr>
          <w:p w14:paraId="23A2304C">
            <w:pPr>
              <w:jc w:val="center"/>
              <w:rPr>
                <w:rFonts w:ascii="Calibri" w:hAnsi="Calibri" w:eastAsia="Calibri" w:cs="Calibri"/>
                <w:sz w:val="20"/>
                <w:szCs w:val="20"/>
              </w:rPr>
            </w:pPr>
            <w:r>
              <w:rPr>
                <w:rFonts w:ascii="Calibri" w:hAnsi="Calibri" w:eastAsia="Calibri" w:cs="Calibri"/>
                <w:sz w:val="20"/>
                <w:szCs w:val="20"/>
              </w:rPr>
              <w:t>32b</w:t>
            </w:r>
          </w:p>
        </w:tc>
        <w:tc>
          <w:tcPr>
            <w:tcW w:w="8723" w:type="dxa"/>
            <w:shd w:val="clear" w:color="auto" w:fill="auto"/>
          </w:tcPr>
          <w:p w14:paraId="202394F3">
            <w:pPr>
              <w:rPr>
                <w:rFonts w:ascii="Calibri" w:hAnsi="Calibri" w:eastAsia="Calibri" w:cs="Calibri"/>
                <w:sz w:val="20"/>
                <w:szCs w:val="20"/>
              </w:rPr>
            </w:pPr>
            <w:r>
              <w:rPr>
                <w:rFonts w:ascii="Calibri" w:hAnsi="Calibri" w:eastAsia="Calibri" w:cs="Calibri"/>
                <w:sz w:val="20"/>
                <w:szCs w:val="20"/>
              </w:rPr>
              <w:t>Additional consent provisions for collection and use of participant data and biological specimens in ancillary studies, if applicable</w:t>
            </w:r>
          </w:p>
        </w:tc>
        <w:tc>
          <w:tcPr>
            <w:tcW w:w="1260" w:type="dxa"/>
          </w:tcPr>
          <w:p w14:paraId="05E71DBD">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N/A</w:t>
            </w:r>
          </w:p>
        </w:tc>
      </w:tr>
      <w:tr w14:paraId="6E4E8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trPr>
        <w:tc>
          <w:tcPr>
            <w:tcW w:w="2405" w:type="dxa"/>
            <w:shd w:val="clear" w:color="auto" w:fill="auto"/>
          </w:tcPr>
          <w:p w14:paraId="34C160EC">
            <w:pPr>
              <w:rPr>
                <w:rFonts w:ascii="Calibri" w:hAnsi="Calibri" w:eastAsia="Calibri" w:cs="Calibri"/>
                <w:sz w:val="20"/>
                <w:szCs w:val="20"/>
              </w:rPr>
            </w:pPr>
            <w:r>
              <w:rPr>
                <w:rFonts w:ascii="Calibri" w:hAnsi="Calibri" w:eastAsia="Calibri" w:cs="Calibri"/>
                <w:sz w:val="20"/>
                <w:szCs w:val="20"/>
              </w:rPr>
              <w:t>Confidentiality</w:t>
            </w:r>
          </w:p>
        </w:tc>
        <w:tc>
          <w:tcPr>
            <w:tcW w:w="567" w:type="dxa"/>
            <w:shd w:val="clear" w:color="auto" w:fill="auto"/>
          </w:tcPr>
          <w:p w14:paraId="79B0048A">
            <w:pPr>
              <w:jc w:val="center"/>
              <w:rPr>
                <w:rFonts w:ascii="Calibri" w:hAnsi="Calibri" w:eastAsia="Calibri" w:cs="Calibri"/>
                <w:sz w:val="20"/>
                <w:szCs w:val="20"/>
              </w:rPr>
            </w:pPr>
            <w:r>
              <w:rPr>
                <w:rFonts w:ascii="Calibri" w:hAnsi="Calibri" w:eastAsia="Calibri" w:cs="Calibri"/>
                <w:sz w:val="20"/>
                <w:szCs w:val="20"/>
              </w:rPr>
              <w:t>33</w:t>
            </w:r>
          </w:p>
        </w:tc>
        <w:tc>
          <w:tcPr>
            <w:tcW w:w="8723" w:type="dxa"/>
            <w:shd w:val="clear" w:color="auto" w:fill="auto"/>
          </w:tcPr>
          <w:p w14:paraId="70AB14EC">
            <w:pPr>
              <w:rPr>
                <w:rFonts w:ascii="Calibri" w:hAnsi="Calibri" w:eastAsia="Calibri" w:cs="Calibri"/>
                <w:sz w:val="20"/>
                <w:szCs w:val="20"/>
              </w:rPr>
            </w:pPr>
            <w:r>
              <w:rPr>
                <w:rFonts w:ascii="Calibri" w:hAnsi="Calibri" w:eastAsia="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22，26</w:t>
            </w:r>
          </w:p>
        </w:tc>
      </w:tr>
      <w:tr w14:paraId="5787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1" w:hRule="atLeast"/>
        </w:trPr>
        <w:tc>
          <w:tcPr>
            <w:tcW w:w="2405" w:type="dxa"/>
            <w:shd w:val="clear" w:color="auto" w:fill="auto"/>
          </w:tcPr>
          <w:p w14:paraId="5579F60B">
            <w:pPr>
              <w:rPr>
                <w:rFonts w:ascii="Calibri" w:hAnsi="Calibri" w:eastAsia="Calibri" w:cs="Calibri"/>
                <w:sz w:val="20"/>
                <w:szCs w:val="20"/>
              </w:rPr>
            </w:pPr>
            <w:r>
              <w:rPr>
                <w:rFonts w:ascii="Calibri" w:hAnsi="Calibri" w:eastAsia="Calibri" w:cs="Calibri"/>
                <w:sz w:val="20"/>
                <w:szCs w:val="20"/>
              </w:rPr>
              <w:t>Ancillary and post-trial care</w:t>
            </w:r>
          </w:p>
        </w:tc>
        <w:tc>
          <w:tcPr>
            <w:tcW w:w="567" w:type="dxa"/>
            <w:shd w:val="clear" w:color="auto" w:fill="auto"/>
          </w:tcPr>
          <w:p w14:paraId="42E0E2EE">
            <w:pPr>
              <w:jc w:val="center"/>
              <w:rPr>
                <w:rFonts w:ascii="Calibri" w:hAnsi="Calibri" w:eastAsia="Calibri" w:cs="Calibri"/>
                <w:sz w:val="20"/>
                <w:szCs w:val="20"/>
              </w:rPr>
            </w:pPr>
            <w:r>
              <w:rPr>
                <w:rFonts w:ascii="Calibri" w:hAnsi="Calibri" w:eastAsia="Calibri" w:cs="Calibri"/>
                <w:sz w:val="20"/>
                <w:szCs w:val="20"/>
              </w:rPr>
              <w:t>34</w:t>
            </w:r>
          </w:p>
        </w:tc>
        <w:tc>
          <w:tcPr>
            <w:tcW w:w="8723" w:type="dxa"/>
            <w:shd w:val="clear" w:color="auto" w:fill="auto"/>
          </w:tcPr>
          <w:p w14:paraId="486EA39F">
            <w:pPr>
              <w:rPr>
                <w:rFonts w:ascii="Calibri" w:hAnsi="Calibri" w:eastAsia="Calibri" w:cs="Calibri"/>
                <w:sz w:val="20"/>
                <w:szCs w:val="20"/>
              </w:rPr>
            </w:pPr>
            <w:r>
              <w:rPr>
                <w:rFonts w:ascii="Calibri" w:hAnsi="Calibri" w:eastAsia="Calibri" w:cs="Calibri"/>
                <w:sz w:val="20"/>
                <w:szCs w:val="20"/>
              </w:rPr>
              <w:t>Provisions, if any, for ancillary and post-trial care, and for compensation to those who suffer harm from trial participation</w:t>
            </w:r>
          </w:p>
        </w:tc>
        <w:tc>
          <w:tcPr>
            <w:tcW w:w="1260" w:type="dxa"/>
          </w:tcPr>
          <w:p w14:paraId="3AF032B2">
            <w:pPr>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10</w:t>
            </w:r>
          </w:p>
        </w:tc>
      </w:tr>
    </w:tbl>
    <w:p w14:paraId="773C0609">
      <w:pPr>
        <w:rPr>
          <w:rFonts w:ascii="Calibri" w:hAnsi="Calibri" w:eastAsia="Calibri" w:cs="Calibri"/>
        </w:rPr>
      </w:pPr>
    </w:p>
    <w:p w14:paraId="1534A310">
      <w:pPr>
        <w:spacing w:line="360" w:lineRule="auto"/>
        <w:rPr>
          <w:rFonts w:hint="eastAsia" w:ascii="Times New Roman" w:hAnsi="Times New Roman" w:eastAsia="宋体" w:cs="Times New Roman"/>
          <w:b/>
          <w:bCs/>
          <w:sz w:val="28"/>
          <w:szCs w:val="28"/>
          <w:lang w:val="en-US" w:eastAsia="zh-CN"/>
        </w:rPr>
      </w:pPr>
      <w:r>
        <w:rPr>
          <w:rFonts w:hint="default" w:ascii="Times New Roman" w:hAnsi="Times New Roman" w:eastAsia="Calibri" w:cs="Times New Roman"/>
          <w:b/>
          <w:bCs/>
          <w:sz w:val="28"/>
          <w:szCs w:val="28"/>
        </w:rPr>
        <w:t>Protocol version</w:t>
      </w:r>
      <w:r>
        <w:rPr>
          <w:rFonts w:hint="default" w:ascii="Times New Roman" w:hAnsi="Times New Roman" w:eastAsia="Calibri" w:cs="Times New Roman"/>
          <w:b/>
          <w:bCs/>
          <w:sz w:val="28"/>
          <w:szCs w:val="28"/>
        </w:rPr>
        <w:tab/>
      </w:r>
      <w:r>
        <w:rPr>
          <w:rFonts w:hint="eastAsia" w:ascii="Times New Roman" w:hAnsi="Times New Roman" w:eastAsia="宋体" w:cs="Times New Roman"/>
          <w:b/>
          <w:bCs/>
          <w:sz w:val="28"/>
          <w:szCs w:val="28"/>
          <w:lang w:val="en-US" w:eastAsia="zh-CN"/>
        </w:rPr>
        <w:t>(</w:t>
      </w:r>
      <w:r>
        <w:rPr>
          <w:rFonts w:hint="default" w:ascii="Times New Roman" w:hAnsi="Times New Roman" w:eastAsia="Calibri" w:cs="Times New Roman"/>
          <w:b/>
          <w:bCs/>
          <w:sz w:val="28"/>
          <w:szCs w:val="28"/>
        </w:rPr>
        <w:t>2</w:t>
      </w:r>
      <w:r>
        <w:rPr>
          <w:rFonts w:hint="eastAsia" w:ascii="Times New Roman" w:hAnsi="Times New Roman" w:eastAsia="宋体" w:cs="Times New Roman"/>
          <w:b/>
          <w:bCs/>
          <w:sz w:val="28"/>
          <w:szCs w:val="28"/>
          <w:lang w:val="en-US" w:eastAsia="zh-CN"/>
        </w:rPr>
        <w:t>)</w:t>
      </w:r>
      <w:bookmarkStart w:id="0" w:name="_GoBack"/>
      <w:bookmarkEnd w:id="0"/>
    </w:p>
    <w:p w14:paraId="6D1747E9">
      <w:pPr>
        <w:spacing w:line="360" w:lineRule="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Protocol version: Version 2.0, dated 10 September 2025</w:t>
      </w:r>
    </w:p>
    <w:p w14:paraId="77E9DBBB">
      <w:pPr>
        <w:spacing w:line="360" w:lineRule="auto"/>
        <w:rPr>
          <w:rFonts w:hint="default" w:ascii="Times New Roman" w:hAnsi="Times New Roman" w:eastAsia="宋体" w:cs="Times New Roman"/>
          <w:b/>
          <w:bCs/>
          <w:sz w:val="28"/>
          <w:szCs w:val="28"/>
          <w:lang w:val="en-US" w:eastAsia="zh-CN"/>
        </w:rPr>
      </w:pPr>
      <w:r>
        <w:rPr>
          <w:rFonts w:hint="default" w:ascii="Times New Roman" w:hAnsi="Times New Roman" w:eastAsia="Calibri" w:cs="Times New Roman"/>
          <w:b/>
          <w:bCs/>
          <w:sz w:val="28"/>
          <w:szCs w:val="28"/>
        </w:rPr>
        <w:t>Consent or assent</w:t>
      </w:r>
      <w:r>
        <w:rPr>
          <w:rFonts w:hint="eastAsia" w:ascii="Times New Roman" w:hAnsi="Times New Roman" w:eastAsia="宋体" w:cs="Times New Roman"/>
          <w:b/>
          <w:bCs/>
          <w:sz w:val="28"/>
          <w:szCs w:val="28"/>
          <w:lang w:val="en-US" w:eastAsia="zh-CN"/>
        </w:rPr>
        <w:t xml:space="preserve"> (32b)</w:t>
      </w:r>
    </w:p>
    <w:p w14:paraId="2318B4FC">
      <w:pPr>
        <w:spacing w:line="36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This study does not involve any ancillary studies; therefore, no additional consent provisions for the collection and use of participant data or biological specimens are required.</w:t>
      </w:r>
    </w:p>
    <w:sectPr>
      <w:headerReference r:id="rId3" w:type="default"/>
      <w:footerReference r:id="rId4" w:type="default"/>
      <w:pgSz w:w="15840" w:h="12240" w:orient="landscape"/>
      <w:pgMar w:top="1134" w:right="1168" w:bottom="1021" w:left="1440" w:header="720" w:footer="44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Helvetica Neue">
    <w:altName w:val="Times New Roman"/>
    <w:panose1 w:val="02000503000000020004"/>
    <w:charset w:val="00"/>
    <w:family w:val="auto"/>
    <w:pitch w:val="default"/>
    <w:sig w:usb0="00000000" w:usb1="00000000" w:usb2="00000010" w:usb3="00000000" w:csb0="00000001" w:csb1="00000000"/>
  </w:font>
  <w:font w:name="KSOFE816CA0F">
    <w:panose1 w:val="020206030504050203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11DF">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rFonts w:ascii="Calibri" w:hAnsi="Calibri" w:eastAsia="Calibri" w:cs="Calibri"/>
        <w:color w:val="000000"/>
      </w:rPr>
    </w:pPr>
    <w:r>
      <w:rPr>
        <w:rFonts w:ascii="Calibri" w:hAnsi="Calibri" w:eastAsia="Calibri" w:cs="Calibri"/>
        <w:color w:val="000000"/>
      </w:rPr>
      <w:t xml:space="preserve">Page </w:t>
    </w:r>
    <w:r>
      <w:rPr>
        <w:rFonts w:ascii="Calibri" w:hAnsi="Calibri" w:eastAsia="Calibri" w:cs="Calibri"/>
        <w:color w:val="000000"/>
      </w:rPr>
      <w:fldChar w:fldCharType="begin"/>
    </w:r>
    <w:r>
      <w:rPr>
        <w:rFonts w:ascii="Calibri" w:hAnsi="Calibri" w:eastAsia="Calibri" w:cs="Calibri"/>
        <w:color w:val="000000"/>
      </w:rPr>
      <w:instrText xml:space="preserve">PAGE</w:instrText>
    </w:r>
    <w:r>
      <w:rPr>
        <w:rFonts w:ascii="Calibri" w:hAnsi="Calibri" w:eastAsia="Calibri" w:cs="Calibri"/>
        <w:color w:val="000000"/>
      </w:rPr>
      <w:fldChar w:fldCharType="separate"/>
    </w:r>
    <w:r>
      <w:rPr>
        <w:rFonts w:ascii="Calibri" w:hAnsi="Calibri" w:eastAsia="Calibri" w:cs="Calibri"/>
        <w:color w:val="000000"/>
      </w:rPr>
      <w:t>2</w:t>
    </w:r>
    <w:r>
      <w:rPr>
        <w:rFonts w:ascii="Calibri" w:hAnsi="Calibri" w:eastAsia="Calibri" w:cs="Calibri"/>
        <w:color w:val="000000"/>
      </w:rPr>
      <w:fldChar w:fldCharType="end"/>
    </w:r>
    <w:r>
      <w:rPr>
        <w:rFonts w:ascii="Calibri" w:hAnsi="Calibri" w:eastAsia="Calibri" w:cs="Calibri"/>
        <w:color w:val="000000"/>
      </w:rPr>
      <w:t xml:space="preserve"> of </w:t>
    </w:r>
    <w:r>
      <w:rPr>
        <w:rFonts w:ascii="Calibri" w:hAnsi="Calibri" w:eastAsia="Calibri" w:cs="Calibri"/>
        <w:color w:val="000000"/>
      </w:rPr>
      <w:fldChar w:fldCharType="begin"/>
    </w:r>
    <w:r>
      <w:rPr>
        <w:rFonts w:ascii="Calibri" w:hAnsi="Calibri" w:eastAsia="Calibri" w:cs="Calibri"/>
        <w:color w:val="000000"/>
      </w:rPr>
      <w:instrText xml:space="preserve">NUMPAGES</w:instrText>
    </w:r>
    <w:r>
      <w:rPr>
        <w:rFonts w:ascii="Calibri" w:hAnsi="Calibri" w:eastAsia="Calibri" w:cs="Calibri"/>
        <w:color w:val="000000"/>
      </w:rPr>
      <w:fldChar w:fldCharType="separate"/>
    </w:r>
    <w:r>
      <w:rPr>
        <w:rFonts w:ascii="Calibri" w:hAnsi="Calibri" w:eastAsia="Calibri" w:cs="Calibri"/>
        <w:color w:val="000000"/>
      </w:rPr>
      <w:t>3</w:t>
    </w:r>
    <w:r>
      <w:rPr>
        <w:rFonts w:ascii="Calibri" w:hAnsi="Calibri" w:eastAsia="Calibri" w:cs="Calibri"/>
        <w:color w:val="000000"/>
      </w:rPr>
      <w:fldChar w:fldCharType="end"/>
    </w:r>
  </w:p>
  <w:p w14:paraId="4A1F6410">
    <w:pPr>
      <w:pBdr>
        <w:top w:val="none" w:color="auto" w:sz="0" w:space="0"/>
        <w:left w:val="none" w:color="auto" w:sz="0" w:space="0"/>
        <w:bottom w:val="none" w:color="auto" w:sz="0" w:space="0"/>
        <w:right w:val="none" w:color="auto" w:sz="0" w:space="0"/>
        <w:between w:val="none" w:color="auto" w:sz="0" w:space="0"/>
      </w:pBdr>
      <w:tabs>
        <w:tab w:val="center" w:pos="4320"/>
        <w:tab w:val="right" w:pos="8640"/>
        <w:tab w:val="right" w:pos="9356"/>
      </w:tabs>
      <w:ind w:right="-710"/>
      <w:rPr>
        <w:color w:val="000000"/>
        <w:sz w:val="20"/>
        <w:szCs w:val="20"/>
      </w:rPr>
    </w:pPr>
    <w:r>
      <w:rPr>
        <w:color w:val="000000"/>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CEA21">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D051C"/>
    <w:rsid w:val="00E03B67"/>
    <w:rsid w:val="00E419AC"/>
    <w:rsid w:val="00E75DCF"/>
    <w:rsid w:val="00E82690"/>
    <w:rsid w:val="00E94F88"/>
    <w:rsid w:val="00EA0A90"/>
    <w:rsid w:val="00EA484E"/>
    <w:rsid w:val="00EA70D8"/>
    <w:rsid w:val="00EC0E77"/>
    <w:rsid w:val="00F156E4"/>
    <w:rsid w:val="00F23792"/>
    <w:rsid w:val="00F53EE1"/>
    <w:rsid w:val="00F75C46"/>
    <w:rsid w:val="00F87CE6"/>
    <w:rsid w:val="00FB4A76"/>
    <w:rsid w:val="2CAD5E46"/>
    <w:rsid w:val="2ED40002"/>
    <w:rsid w:val="3D4074C3"/>
    <w:rsid w:val="47867568"/>
    <w:rsid w:val="4C9170DB"/>
    <w:rsid w:val="596445E6"/>
    <w:rsid w:val="5FA62A45"/>
    <w:rsid w:val="6B793326"/>
    <w:rsid w:val="6C186A79"/>
    <w:rsid w:val="6F7F0361"/>
    <w:rsid w:val="771340C5"/>
    <w:rsid w:val="7A1774B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US" w:bidi="ar-SA"/>
    </w:rPr>
  </w:style>
  <w:style w:type="paragraph" w:styleId="2">
    <w:name w:val="heading 1"/>
    <w:basedOn w:val="1"/>
    <w:next w:val="1"/>
    <w:qFormat/>
    <w:uiPriority w:val="9"/>
    <w:pPr>
      <w:keepNext/>
      <w:spacing w:before="240" w:after="60"/>
      <w:outlineLvl w:val="0"/>
    </w:pPr>
    <w:rPr>
      <w:rFonts w:ascii="Arial" w:hAnsi="Arial" w:eastAsia="Arial" w:cs="Arial"/>
      <w:b/>
      <w:sz w:val="32"/>
      <w:szCs w:val="32"/>
    </w:rPr>
  </w:style>
  <w:style w:type="paragraph" w:styleId="3">
    <w:name w:val="heading 2"/>
    <w:basedOn w:val="1"/>
    <w:next w:val="1"/>
    <w:semiHidden/>
    <w:unhideWhenUsed/>
    <w:qFormat/>
    <w:uiPriority w:val="9"/>
    <w:pPr>
      <w:keepNext/>
      <w:spacing w:before="240" w:after="60"/>
      <w:outlineLvl w:val="1"/>
    </w:pPr>
    <w:rPr>
      <w:rFonts w:ascii="Arial" w:hAnsi="Arial" w:eastAsia="Arial" w:cs="Arial"/>
      <w:b/>
      <w:i/>
      <w:sz w:val="28"/>
      <w:szCs w:val="28"/>
    </w:rPr>
  </w:style>
  <w:style w:type="paragraph" w:styleId="4">
    <w:name w:val="heading 3"/>
    <w:basedOn w:val="1"/>
    <w:next w:val="1"/>
    <w:semiHidden/>
    <w:unhideWhenUsed/>
    <w:qFormat/>
    <w:uiPriority w:val="9"/>
    <w:pPr>
      <w:jc w:val="center"/>
      <w:outlineLvl w:val="2"/>
    </w:pPr>
    <w:rPr>
      <w:rFonts w:ascii="Tahoma" w:hAnsi="Tahoma" w:eastAsia="Tahoma" w:cs="Tahoma"/>
      <w:b/>
      <w:smallCaps/>
      <w:color w:val="FFFFFF"/>
      <w:sz w:val="18"/>
      <w:szCs w:val="18"/>
    </w:rPr>
  </w:style>
  <w:style w:type="paragraph" w:styleId="5">
    <w:name w:val="heading 4"/>
    <w:basedOn w:val="1"/>
    <w:next w:val="1"/>
    <w:semiHidden/>
    <w:unhideWhenUsed/>
    <w:qFormat/>
    <w:uiPriority w:val="9"/>
    <w:pPr>
      <w:keepNext/>
      <w:keepLines/>
      <w:spacing w:before="240" w:after="40"/>
      <w:outlineLvl w:val="3"/>
    </w:pPr>
    <w:rPr>
      <w:rFonts w:ascii="Arial" w:hAnsi="Arial" w:eastAsia="Arial" w:cs="Arial"/>
      <w:b/>
    </w:rPr>
  </w:style>
  <w:style w:type="paragraph" w:styleId="6">
    <w:name w:val="heading 5"/>
    <w:basedOn w:val="1"/>
    <w:next w:val="1"/>
    <w:semiHidden/>
    <w:unhideWhenUsed/>
    <w:qFormat/>
    <w:uiPriority w:val="9"/>
    <w:pPr>
      <w:keepNext/>
      <w:keepLines/>
      <w:spacing w:before="220" w:after="40"/>
      <w:outlineLvl w:val="4"/>
    </w:pPr>
    <w:rPr>
      <w:rFonts w:ascii="Arial" w:hAnsi="Arial" w:eastAsia="Arial" w:cs="Arial"/>
      <w:b/>
      <w:sz w:val="22"/>
      <w:szCs w:val="22"/>
    </w:rPr>
  </w:style>
  <w:style w:type="paragraph" w:styleId="7">
    <w:name w:val="heading 6"/>
    <w:basedOn w:val="1"/>
    <w:next w:val="1"/>
    <w:semiHidden/>
    <w:unhideWhenUsed/>
    <w:qFormat/>
    <w:uiPriority w:val="9"/>
    <w:pPr>
      <w:keepNext/>
      <w:keepLines/>
      <w:spacing w:before="200" w:after="40"/>
      <w:outlineLvl w:val="5"/>
    </w:pPr>
    <w:rPr>
      <w:rFonts w:ascii="Arial" w:hAnsi="Arial" w:eastAsia="Arial" w:cs="Arial"/>
      <w:b/>
      <w:sz w:val="20"/>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3"/>
    <w:unhideWhenUsed/>
    <w:qFormat/>
    <w:uiPriority w:val="99"/>
    <w:rPr>
      <w:sz w:val="20"/>
      <w:szCs w:val="20"/>
    </w:rPr>
  </w:style>
  <w:style w:type="paragraph" w:styleId="9">
    <w:name w:val="footer"/>
    <w:basedOn w:val="1"/>
    <w:link w:val="32"/>
    <w:unhideWhenUsed/>
    <w:qFormat/>
    <w:uiPriority w:val="99"/>
    <w:pPr>
      <w:tabs>
        <w:tab w:val="center" w:pos="4680"/>
        <w:tab w:val="right" w:pos="9360"/>
      </w:tabs>
    </w:pPr>
  </w:style>
  <w:style w:type="paragraph" w:styleId="10">
    <w:name w:val="header"/>
    <w:basedOn w:val="1"/>
    <w:link w:val="31"/>
    <w:unhideWhenUsed/>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jc w:val="center"/>
    </w:pPr>
    <w:rPr>
      <w:rFonts w:ascii="Arial" w:hAnsi="Arial" w:eastAsia="Arial" w:cs="Arial"/>
      <w:b/>
      <w:sz w:val="28"/>
      <w:szCs w:val="28"/>
    </w:rPr>
  </w:style>
  <w:style w:type="paragraph" w:styleId="13">
    <w:name w:val="annotation subject"/>
    <w:basedOn w:val="8"/>
    <w:next w:val="8"/>
    <w:link w:val="29"/>
    <w:semiHidden/>
    <w:unhideWhenUsed/>
    <w:qFormat/>
    <w:uiPriority w:val="99"/>
    <w:rPr>
      <w:b/>
      <w:bCs/>
    </w:r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line number"/>
    <w:basedOn w:val="15"/>
    <w:semiHidden/>
    <w:unhideWhenUsed/>
    <w:uiPriority w:val="99"/>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16"/>
      <w:szCs w:val="16"/>
    </w:rPr>
  </w:style>
  <w:style w:type="table" w:customStyle="1" w:styleId="21">
    <w:name w:val="_Style 11"/>
    <w:basedOn w:val="14"/>
    <w:qFormat/>
    <w:uiPriority w:val="0"/>
    <w:tblPr>
      <w:tblCellMar>
        <w:top w:w="15" w:type="dxa"/>
        <w:left w:w="15" w:type="dxa"/>
        <w:bottom w:w="15" w:type="dxa"/>
        <w:right w:w="15" w:type="dxa"/>
      </w:tblCellMar>
    </w:tblPr>
  </w:style>
  <w:style w:type="table" w:customStyle="1" w:styleId="22">
    <w:name w:val="_Style 12"/>
    <w:basedOn w:val="14"/>
    <w:qFormat/>
    <w:uiPriority w:val="0"/>
    <w:tblPr>
      <w:tblCellMar>
        <w:left w:w="115" w:type="dxa"/>
        <w:right w:w="115" w:type="dxa"/>
      </w:tblCellMar>
    </w:tblPr>
  </w:style>
  <w:style w:type="character" w:customStyle="1" w:styleId="23">
    <w:name w:val="Comment Text Char"/>
    <w:basedOn w:val="15"/>
    <w:link w:val="8"/>
    <w:uiPriority w:val="99"/>
    <w:rPr>
      <w:sz w:val="20"/>
      <w:szCs w:val="20"/>
    </w:rPr>
  </w:style>
  <w:style w:type="paragraph" w:customStyle="1" w:styleId="24">
    <w:name w:val="EndNote Bibliography Title"/>
    <w:basedOn w:val="1"/>
    <w:link w:val="25"/>
    <w:uiPriority w:val="0"/>
    <w:pPr>
      <w:jc w:val="center"/>
    </w:pPr>
    <w:rPr>
      <w:lang w:val="en-US"/>
    </w:rPr>
  </w:style>
  <w:style w:type="character" w:customStyle="1" w:styleId="25">
    <w:name w:val="EndNote Bibliography Title Tegn"/>
    <w:basedOn w:val="15"/>
    <w:link w:val="24"/>
    <w:uiPriority w:val="0"/>
    <w:rPr>
      <w:lang w:val="en-US"/>
    </w:rPr>
  </w:style>
  <w:style w:type="paragraph" w:customStyle="1" w:styleId="26">
    <w:name w:val="EndNote Bibliography"/>
    <w:basedOn w:val="1"/>
    <w:link w:val="27"/>
    <w:uiPriority w:val="0"/>
    <w:rPr>
      <w:lang w:val="en-US"/>
    </w:rPr>
  </w:style>
  <w:style w:type="character" w:customStyle="1" w:styleId="27">
    <w:name w:val="EndNote Bibliography Tegn"/>
    <w:basedOn w:val="15"/>
    <w:link w:val="26"/>
    <w:uiPriority w:val="0"/>
    <w:rPr>
      <w:lang w:val="en-US"/>
    </w:rPr>
  </w:style>
  <w:style w:type="character" w:customStyle="1" w:styleId="28">
    <w:name w:val="Unresolved Mention"/>
    <w:basedOn w:val="15"/>
    <w:semiHidden/>
    <w:unhideWhenUsed/>
    <w:qFormat/>
    <w:uiPriority w:val="99"/>
    <w:rPr>
      <w:color w:val="605E5C"/>
      <w:shd w:val="clear" w:color="auto" w:fill="E1DFDD"/>
    </w:rPr>
  </w:style>
  <w:style w:type="character" w:customStyle="1" w:styleId="29">
    <w:name w:val="Comment Subject Char"/>
    <w:basedOn w:val="23"/>
    <w:link w:val="13"/>
    <w:semiHidden/>
    <w:qFormat/>
    <w:uiPriority w:val="99"/>
    <w:rPr>
      <w:b/>
      <w:bCs/>
      <w:sz w:val="20"/>
      <w:szCs w:val="20"/>
    </w:rPr>
  </w:style>
  <w:style w:type="paragraph" w:customStyle="1" w:styleId="30">
    <w:name w:val="Revision"/>
    <w:hidden/>
    <w:semiHidden/>
    <w:qFormat/>
    <w:uiPriority w:val="99"/>
    <w:rPr>
      <w:rFonts w:ascii="Times New Roman" w:hAnsi="Times New Roman" w:eastAsia="Times New Roman" w:cs="Times New Roman"/>
      <w:sz w:val="24"/>
      <w:szCs w:val="24"/>
      <w:lang w:val="en-CA" w:eastAsia="en-US" w:bidi="ar-SA"/>
    </w:rPr>
  </w:style>
  <w:style w:type="character" w:customStyle="1" w:styleId="31">
    <w:name w:val="Header Char"/>
    <w:basedOn w:val="15"/>
    <w:link w:val="10"/>
    <w:qFormat/>
    <w:uiPriority w:val="99"/>
  </w:style>
  <w:style w:type="character" w:customStyle="1" w:styleId="32">
    <w:name w:val="Footer Char"/>
    <w:basedOn w:val="15"/>
    <w:link w:val="9"/>
    <w:qFormat/>
    <w:uiPriority w:val="99"/>
  </w:style>
  <w:style w:type="paragraph" w:customStyle="1" w:styleId="33">
    <w:name w:val="TableNote"/>
    <w:basedOn w:val="1"/>
    <w:qFormat/>
    <w:uiPriority w:val="0"/>
    <w:pPr>
      <w:spacing w:line="300" w:lineRule="exact"/>
    </w:pPr>
    <w:rPr>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8015</Characters>
  <Lines>68</Lines>
  <Paragraphs>19</Paragraphs>
  <TotalTime>4</TotalTime>
  <ScaleCrop>false</ScaleCrop>
  <LinksUpToDate>false</LinksUpToDate>
  <CharactersWithSpaces>9169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2025-04-25T10:56:00Z</dcterms:created>
  <dc:creator>Stafa, Marsida</dc:creator>
  <cp:lastModifiedBy>凩</cp:lastModifiedBy>
  <cp:lastPrinted>2024-10-10T08:35:00Z</cp:lastPrinted>
  <dcterms:modified xsi:type="dcterms:W3CDTF">2026-03-09T14:30:16Z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y fmtid="{D5CDD505-2E9C-101B-9397-08002B2CF9AE}" pid="3" name="KSOTemplateDocerSaveRecord">
    <vt:lpwstr>eyJoZGlkIjoiOTc3M2Y5NzIzMDFlZjAyY2Q4Njk5ODkyYjFjNzBiNTQiLCJ1c2VySWQiOiI0Nzk4MDU4MDkifQ==</vt:lpwstr>
  </property>
  <property fmtid="{D5CDD505-2E9C-101B-9397-08002B2CF9AE}" pid="4" name="KSOProductBuildVer">
    <vt:lpwstr>2052-12.1.0.25225</vt:lpwstr>
  </property>
  <property fmtid="{D5CDD505-2E9C-101B-9397-08002B2CF9AE}" pid="5" name="ICV">
    <vt:lpwstr>1BA4B3CDED92440F85C9A40DBC598A28_12</vt:lpwstr>
  </property>
</Properties>
</file>