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B0F063" w14:textId="201B35CB" w:rsidR="002D6FC3" w:rsidRPr="00226EF4" w:rsidRDefault="00AB336D" w:rsidP="00AB336D">
      <w:pPr>
        <w:jc w:val="center"/>
        <w:rPr>
          <w:rFonts w:cs="Times New Roman"/>
          <w:sz w:val="28"/>
          <w:szCs w:val="28"/>
        </w:rPr>
      </w:pPr>
      <w:r w:rsidRPr="00226EF4">
        <w:rPr>
          <w:rFonts w:cs="Times New Roman"/>
          <w:sz w:val="28"/>
          <w:szCs w:val="28"/>
        </w:rPr>
        <w:t>Supplementary information</w:t>
      </w:r>
      <w:r w:rsidRPr="00226EF4">
        <w:rPr>
          <w:rFonts w:cs="Times New Roman" w:hint="eastAsia"/>
          <w:sz w:val="28"/>
          <w:szCs w:val="28"/>
        </w:rPr>
        <w:t xml:space="preserve"> for</w:t>
      </w:r>
    </w:p>
    <w:p w14:paraId="6C9724D3" w14:textId="77777777" w:rsidR="00AB336D" w:rsidRPr="00226EF4" w:rsidRDefault="00AB336D">
      <w:pPr>
        <w:rPr>
          <w:rFonts w:cs="Times New Roman"/>
        </w:rPr>
      </w:pPr>
    </w:p>
    <w:p w14:paraId="478EC5EE" w14:textId="003F67F6" w:rsidR="00AB336D" w:rsidRPr="00226EF4" w:rsidRDefault="00AB336D" w:rsidP="00AB336D">
      <w:pPr>
        <w:jc w:val="center"/>
        <w:rPr>
          <w:rFonts w:cs="Times New Roman"/>
          <w:b/>
          <w:bCs/>
          <w:sz w:val="28"/>
          <w:szCs w:val="28"/>
        </w:rPr>
      </w:pPr>
      <w:r w:rsidRPr="00226EF4">
        <w:rPr>
          <w:rFonts w:cs="Times New Roman"/>
          <w:b/>
          <w:bCs/>
          <w:sz w:val="28"/>
          <w:szCs w:val="28"/>
        </w:rPr>
        <w:t>Laser-Induced Atomic Engineering Activates and Stabilizes Single and Paired Metal Sites for Efficient</w:t>
      </w:r>
      <w:r w:rsidR="009B3729">
        <w:rPr>
          <w:rFonts w:cs="Times New Roman" w:hint="eastAsia"/>
          <w:b/>
          <w:bCs/>
          <w:sz w:val="28"/>
          <w:szCs w:val="28"/>
        </w:rPr>
        <w:t xml:space="preserve"> </w:t>
      </w:r>
      <w:r w:rsidR="009B3729" w:rsidRPr="009B3729">
        <w:rPr>
          <w:rFonts w:cs="Times New Roman"/>
          <w:b/>
          <w:bCs/>
          <w:sz w:val="28"/>
          <w:szCs w:val="28"/>
        </w:rPr>
        <w:t>Electrocatalytic</w:t>
      </w:r>
      <w:r w:rsidRPr="00226EF4">
        <w:rPr>
          <w:rFonts w:cs="Times New Roman"/>
          <w:b/>
          <w:bCs/>
          <w:sz w:val="28"/>
          <w:szCs w:val="28"/>
        </w:rPr>
        <w:t xml:space="preserve"> H₂O₂ Production</w:t>
      </w:r>
    </w:p>
    <w:p w14:paraId="20324C0F" w14:textId="798DD585" w:rsidR="00AB336D" w:rsidRPr="00226EF4" w:rsidRDefault="00AB336D" w:rsidP="00AB336D">
      <w:pPr>
        <w:rPr>
          <w:rFonts w:cs="Times New Roman"/>
          <w:kern w:val="0"/>
          <w:sz w:val="20"/>
          <w:szCs w:val="20"/>
          <w14:ligatures w14:val="none"/>
        </w:rPr>
      </w:pPr>
      <w:r w:rsidRPr="00226EF4">
        <w:rPr>
          <w:rFonts w:eastAsia="SimSun" w:cs="Times New Roman"/>
          <w:kern w:val="0"/>
          <w:sz w:val="20"/>
          <w:szCs w:val="20"/>
          <w:lang w:eastAsia="en-US"/>
          <w14:ligatures w14:val="none"/>
        </w:rPr>
        <w:t>Huize Wang</w:t>
      </w:r>
      <w:r w:rsidRPr="00226EF4">
        <w:rPr>
          <w:rFonts w:eastAsia="SimSun" w:cs="Times New Roman"/>
          <w:kern w:val="0"/>
          <w:sz w:val="20"/>
          <w:szCs w:val="20"/>
          <w:vertAlign w:val="superscript"/>
          <w:lang w:eastAsia="en-US"/>
          <w14:ligatures w14:val="none"/>
        </w:rPr>
        <w:t>1</w:t>
      </w:r>
      <w:r w:rsidRPr="00226EF4">
        <w:rPr>
          <w:rFonts w:eastAsia="SimSun" w:cs="Times New Roman"/>
          <w:kern w:val="0"/>
          <w:sz w:val="20"/>
          <w:szCs w:val="20"/>
          <w:vertAlign w:val="superscript"/>
          <w14:ligatures w14:val="none"/>
        </w:rPr>
        <w:t>,2*</w:t>
      </w:r>
      <w:r w:rsidRPr="00226EF4">
        <w:rPr>
          <w:rFonts w:eastAsia="SimSun" w:cs="Times New Roman"/>
          <w:kern w:val="0"/>
          <w:sz w:val="20"/>
          <w:szCs w:val="20"/>
          <w:lang w:eastAsia="en-US"/>
          <w14:ligatures w14:val="none"/>
        </w:rPr>
        <w:t xml:space="preserve">, </w:t>
      </w:r>
      <w:proofErr w:type="spellStart"/>
      <w:r w:rsidRPr="00226EF4">
        <w:rPr>
          <w:rFonts w:eastAsia="SimSun" w:cs="Times New Roman"/>
          <w:kern w:val="0"/>
          <w:sz w:val="20"/>
          <w:szCs w:val="20"/>
          <w14:ligatures w14:val="none"/>
        </w:rPr>
        <w:t>Chengxi</w:t>
      </w:r>
      <w:proofErr w:type="spellEnd"/>
      <w:r w:rsidRPr="00226EF4">
        <w:rPr>
          <w:rFonts w:eastAsia="SimSun" w:cs="Times New Roman"/>
          <w:kern w:val="0"/>
          <w:sz w:val="20"/>
          <w:szCs w:val="20"/>
          <w14:ligatures w14:val="none"/>
        </w:rPr>
        <w:t xml:space="preserve"> Li</w:t>
      </w:r>
      <w:r w:rsidRPr="00226EF4">
        <w:rPr>
          <w:rFonts w:eastAsia="SimSun" w:cs="Times New Roman"/>
          <w:kern w:val="0"/>
          <w:sz w:val="20"/>
          <w:szCs w:val="20"/>
          <w:vertAlign w:val="superscript"/>
          <w14:ligatures w14:val="none"/>
        </w:rPr>
        <w:t>3</w:t>
      </w:r>
      <w:r w:rsidRPr="00226EF4">
        <w:rPr>
          <w:rFonts w:eastAsia="Times New Roman" w:cs="Times New Roman"/>
          <w:kern w:val="0"/>
          <w:sz w:val="20"/>
          <w:szCs w:val="20"/>
          <w:lang w:eastAsia="en-US"/>
          <w14:ligatures w14:val="none"/>
        </w:rPr>
        <w:t>,</w:t>
      </w:r>
      <w:r w:rsidRPr="00226EF4">
        <w:rPr>
          <w:rFonts w:eastAsia="Arial" w:cs="Times New Roman"/>
          <w:kern w:val="0"/>
          <w:sz w:val="20"/>
          <w:szCs w:val="20"/>
          <w14:ligatures w14:val="none"/>
        </w:rPr>
        <w:t xml:space="preserve"> </w:t>
      </w:r>
      <w:r w:rsidRPr="00226EF4">
        <w:rPr>
          <w:rFonts w:cs="Times New Roman"/>
          <w:kern w:val="0"/>
          <w:sz w:val="20"/>
          <w:szCs w:val="20"/>
          <w14:ligatures w14:val="none"/>
        </w:rPr>
        <w:t>Xiangyu You</w:t>
      </w:r>
      <w:r w:rsidRPr="00226EF4">
        <w:rPr>
          <w:rFonts w:cs="Times New Roman"/>
          <w:kern w:val="0"/>
          <w:sz w:val="20"/>
          <w:szCs w:val="20"/>
          <w:vertAlign w:val="superscript"/>
          <w14:ligatures w14:val="none"/>
        </w:rPr>
        <w:t>2</w:t>
      </w:r>
      <w:r w:rsidRPr="00226EF4">
        <w:rPr>
          <w:rFonts w:eastAsia="Arial" w:cs="Times New Roman"/>
          <w:kern w:val="0"/>
          <w:sz w:val="20"/>
          <w:szCs w:val="20"/>
          <w14:ligatures w14:val="none"/>
        </w:rPr>
        <w:t xml:space="preserve">, Andreas </w:t>
      </w:r>
      <w:r w:rsidRPr="00226EF4">
        <w:rPr>
          <w:rFonts w:cs="Times New Roman"/>
          <w:kern w:val="0"/>
          <w:sz w:val="20"/>
          <w:szCs w:val="20"/>
          <w14:ligatures w14:val="none"/>
        </w:rPr>
        <w:t>Hutzler</w:t>
      </w:r>
      <w:r w:rsidRPr="00226EF4">
        <w:rPr>
          <w:rFonts w:eastAsia="SimSun" w:cs="Times New Roman"/>
          <w:kern w:val="0"/>
          <w:sz w:val="20"/>
          <w:szCs w:val="20"/>
          <w:vertAlign w:val="superscript"/>
          <w:lang w:eastAsia="en-US"/>
          <w14:ligatures w14:val="none"/>
        </w:rPr>
        <w:t>1</w:t>
      </w:r>
      <w:r w:rsidRPr="00226EF4">
        <w:rPr>
          <w:rFonts w:eastAsia="Arial" w:cs="Times New Roman"/>
          <w:kern w:val="0"/>
          <w:sz w:val="20"/>
          <w:szCs w:val="20"/>
          <w14:ligatures w14:val="none"/>
        </w:rPr>
        <w:t>,</w:t>
      </w:r>
      <w:bookmarkStart w:id="0" w:name="_Hlk187243794"/>
      <w:r w:rsidRPr="00226EF4">
        <w:rPr>
          <w:rFonts w:eastAsia="Arial" w:cs="Times New Roman"/>
          <w:kern w:val="0"/>
          <w:sz w:val="20"/>
          <w:szCs w:val="20"/>
          <w14:ligatures w14:val="none"/>
        </w:rPr>
        <w:t xml:space="preserve"> Yi-Hsuan Wu</w:t>
      </w:r>
      <w:r w:rsidRPr="00226EF4">
        <w:rPr>
          <w:rFonts w:eastAsia="Arial" w:cs="Times New Roman"/>
          <w:kern w:val="0"/>
          <w:sz w:val="20"/>
          <w:szCs w:val="20"/>
          <w:vertAlign w:val="superscript"/>
          <w14:ligatures w14:val="none"/>
        </w:rPr>
        <w:t>1</w:t>
      </w:r>
      <w:r w:rsidRPr="00226EF4">
        <w:rPr>
          <w:rFonts w:eastAsia="Arial" w:cs="Times New Roman"/>
          <w:kern w:val="0"/>
          <w:sz w:val="20"/>
          <w:szCs w:val="20"/>
          <w14:ligatures w14:val="none"/>
        </w:rPr>
        <w:t>,</w:t>
      </w:r>
      <w:r w:rsidRPr="00226EF4">
        <w:rPr>
          <w:rFonts w:cs="Times New Roman"/>
          <w:kern w:val="0"/>
          <w:sz w:val="20"/>
          <w:szCs w:val="20"/>
          <w14:ligatures w14:val="none"/>
        </w:rPr>
        <w:t xml:space="preserve"> Mattis Goßler</w:t>
      </w:r>
      <w:r w:rsidRPr="00226EF4">
        <w:rPr>
          <w:rFonts w:cs="Times New Roman"/>
          <w:kern w:val="0"/>
          <w:sz w:val="20"/>
          <w:szCs w:val="20"/>
          <w:vertAlign w:val="superscript"/>
          <w14:ligatures w14:val="none"/>
        </w:rPr>
        <w:t>1,2</w:t>
      </w:r>
      <w:r w:rsidRPr="00226EF4">
        <w:rPr>
          <w:rFonts w:cs="Times New Roman"/>
          <w:kern w:val="0"/>
          <w:sz w:val="20"/>
          <w:szCs w:val="20"/>
          <w14:ligatures w14:val="none"/>
        </w:rPr>
        <w:t>, Matheus S. Kronka</w:t>
      </w:r>
      <w:r w:rsidRPr="00226EF4">
        <w:rPr>
          <w:rFonts w:cs="Times New Roman"/>
          <w:kern w:val="0"/>
          <w:sz w:val="20"/>
          <w:szCs w:val="20"/>
          <w:vertAlign w:val="superscript"/>
          <w14:ligatures w14:val="none"/>
        </w:rPr>
        <w:t>2</w:t>
      </w:r>
      <w:r w:rsidR="00C706C6">
        <w:rPr>
          <w:rFonts w:cs="Times New Roman" w:hint="eastAsia"/>
          <w:kern w:val="0"/>
          <w:sz w:val="20"/>
          <w:szCs w:val="20"/>
          <w:vertAlign w:val="superscript"/>
          <w14:ligatures w14:val="none"/>
        </w:rPr>
        <w:t>,4</w:t>
      </w:r>
      <w:r w:rsidRPr="00226EF4">
        <w:rPr>
          <w:rFonts w:cs="Times New Roman"/>
          <w:kern w:val="0"/>
          <w:sz w:val="20"/>
          <w:szCs w:val="20"/>
          <w14:ligatures w14:val="none"/>
        </w:rPr>
        <w:t>, Hikmet Sezen</w:t>
      </w:r>
      <w:r w:rsidR="00055808">
        <w:rPr>
          <w:rFonts w:cs="Times New Roman"/>
          <w:kern w:val="0"/>
          <w:sz w:val="20"/>
          <w:szCs w:val="20"/>
          <w:vertAlign w:val="superscript"/>
          <w14:ligatures w14:val="none"/>
        </w:rPr>
        <w:t>5</w:t>
      </w:r>
      <w:r w:rsidRPr="00226EF4">
        <w:rPr>
          <w:rFonts w:cs="Times New Roman"/>
          <w:kern w:val="0"/>
          <w:sz w:val="20"/>
          <w:szCs w:val="20"/>
          <w14:ligatures w14:val="none"/>
        </w:rPr>
        <w:t>, Jan P. Hofmann</w:t>
      </w:r>
      <w:r w:rsidR="00055808">
        <w:rPr>
          <w:rFonts w:cs="Times New Roman"/>
          <w:kern w:val="0"/>
          <w:sz w:val="20"/>
          <w:szCs w:val="20"/>
          <w:vertAlign w:val="superscript"/>
          <w14:ligatures w14:val="none"/>
        </w:rPr>
        <w:t>5</w:t>
      </w:r>
      <w:r w:rsidRPr="00226EF4">
        <w:rPr>
          <w:rFonts w:cs="Times New Roman"/>
          <w:kern w:val="0"/>
          <w:sz w:val="20"/>
          <w:szCs w:val="20"/>
          <w14:ligatures w14:val="none"/>
        </w:rPr>
        <w:t xml:space="preserve">, </w:t>
      </w:r>
      <w:r w:rsidRPr="00226EF4">
        <w:rPr>
          <w:rFonts w:eastAsia="SimSun" w:cs="Times New Roman"/>
          <w:kern w:val="0"/>
          <w:sz w:val="20"/>
          <w:szCs w:val="20"/>
          <w14:ligatures w14:val="none"/>
        </w:rPr>
        <w:t>Karl J. J. Mayrhofer</w:t>
      </w:r>
      <w:r w:rsidRPr="00226EF4">
        <w:rPr>
          <w:rFonts w:eastAsia="SimSun" w:cs="Times New Roman"/>
          <w:kern w:val="0"/>
          <w:sz w:val="20"/>
          <w:szCs w:val="20"/>
          <w:vertAlign w:val="superscript"/>
          <w14:ligatures w14:val="none"/>
        </w:rPr>
        <w:t>1</w:t>
      </w:r>
      <w:bookmarkEnd w:id="0"/>
      <w:r w:rsidR="00694000" w:rsidRPr="00226EF4">
        <w:rPr>
          <w:rFonts w:eastAsia="SimSun" w:cs="Times New Roman" w:hint="eastAsia"/>
          <w:kern w:val="0"/>
          <w:sz w:val="20"/>
          <w:szCs w:val="20"/>
          <w:vertAlign w:val="superscript"/>
          <w14:ligatures w14:val="none"/>
        </w:rPr>
        <w:t>,</w:t>
      </w:r>
      <w:r w:rsidR="00055808">
        <w:rPr>
          <w:rFonts w:eastAsia="SimSun" w:cs="Times New Roman"/>
          <w:kern w:val="0"/>
          <w:sz w:val="20"/>
          <w:szCs w:val="20"/>
          <w:vertAlign w:val="superscript"/>
          <w14:ligatures w14:val="none"/>
        </w:rPr>
        <w:t>6</w:t>
      </w:r>
      <w:r w:rsidRPr="00226EF4">
        <w:rPr>
          <w:rFonts w:eastAsia="Arial" w:cs="Times New Roman"/>
          <w:kern w:val="0"/>
          <w:sz w:val="20"/>
          <w:szCs w:val="20"/>
          <w14:ligatures w14:val="none"/>
        </w:rPr>
        <w:t>, Serhiy Cherevko</w:t>
      </w:r>
      <w:r w:rsidRPr="00226EF4">
        <w:rPr>
          <w:rFonts w:eastAsia="Arial" w:cs="Times New Roman"/>
          <w:kern w:val="0"/>
          <w:sz w:val="20"/>
          <w:szCs w:val="20"/>
          <w:vertAlign w:val="superscript"/>
          <w14:ligatures w14:val="none"/>
        </w:rPr>
        <w:t>1,</w:t>
      </w:r>
      <w:r w:rsidRPr="00226EF4">
        <w:rPr>
          <w:rFonts w:eastAsia="Arial" w:cs="Times New Roman"/>
          <w:kern w:val="0"/>
          <w:sz w:val="20"/>
          <w:szCs w:val="20"/>
          <w14:ligatures w14:val="none"/>
        </w:rPr>
        <w:t xml:space="preserve"> Guilherme</w:t>
      </w:r>
      <w:r w:rsidRPr="00226EF4">
        <w:rPr>
          <w:rFonts w:eastAsia="SimSun" w:cs="Times New Roman"/>
          <w:kern w:val="0"/>
          <w:sz w:val="20"/>
          <w:szCs w:val="20"/>
          <w14:ligatures w14:val="none"/>
        </w:rPr>
        <w:t xml:space="preserve"> V. </w:t>
      </w:r>
      <w:r w:rsidRPr="00226EF4">
        <w:rPr>
          <w:rFonts w:eastAsia="Arial" w:cs="Times New Roman"/>
          <w:kern w:val="0"/>
          <w:sz w:val="20"/>
          <w:szCs w:val="20"/>
          <w14:ligatures w14:val="none"/>
        </w:rPr>
        <w:t>Fortunato</w:t>
      </w:r>
      <w:r w:rsidRPr="00226EF4">
        <w:rPr>
          <w:rFonts w:eastAsia="SimSun" w:cs="Times New Roman"/>
          <w:kern w:val="0"/>
          <w:sz w:val="20"/>
          <w:szCs w:val="20"/>
          <w:vertAlign w:val="superscript"/>
          <w14:ligatures w14:val="none"/>
        </w:rPr>
        <w:t>2*</w:t>
      </w:r>
      <w:r w:rsidRPr="00226EF4">
        <w:rPr>
          <w:rFonts w:eastAsia="Arial" w:cs="Times New Roman"/>
          <w:kern w:val="0"/>
          <w:sz w:val="20"/>
          <w:szCs w:val="20"/>
          <w14:ligatures w14:val="none"/>
        </w:rPr>
        <w:t xml:space="preserve">, </w:t>
      </w:r>
      <w:r w:rsidRPr="00226EF4">
        <w:rPr>
          <w:rFonts w:cs="Times New Roman"/>
          <w:kern w:val="0"/>
          <w:sz w:val="20"/>
          <w:szCs w:val="20"/>
          <w14:ligatures w14:val="none"/>
        </w:rPr>
        <w:t>Shuzhou Li</w:t>
      </w:r>
      <w:r w:rsidRPr="00226EF4">
        <w:rPr>
          <w:rFonts w:cs="Times New Roman"/>
          <w:kern w:val="0"/>
          <w:sz w:val="20"/>
          <w:szCs w:val="20"/>
          <w:vertAlign w:val="superscript"/>
          <w14:ligatures w14:val="none"/>
        </w:rPr>
        <w:t>3*</w:t>
      </w:r>
      <w:r w:rsidRPr="00226EF4">
        <w:rPr>
          <w:rFonts w:cs="Times New Roman"/>
          <w:kern w:val="0"/>
          <w:sz w:val="20"/>
          <w:szCs w:val="20"/>
          <w14:ligatures w14:val="none"/>
        </w:rPr>
        <w:t xml:space="preserve">, </w:t>
      </w:r>
      <w:r w:rsidRPr="00226EF4">
        <w:rPr>
          <w:rFonts w:eastAsia="Arial" w:cs="Times New Roman"/>
          <w:kern w:val="0"/>
          <w:sz w:val="20"/>
          <w:szCs w:val="20"/>
          <w14:ligatures w14:val="none"/>
        </w:rPr>
        <w:t>Marc Ledendecker</w:t>
      </w:r>
      <w:r w:rsidRPr="00226EF4">
        <w:rPr>
          <w:rFonts w:eastAsia="Arial" w:cs="Times New Roman"/>
          <w:kern w:val="0"/>
          <w:sz w:val="20"/>
          <w:szCs w:val="20"/>
          <w:vertAlign w:val="superscript"/>
          <w14:ligatures w14:val="none"/>
        </w:rPr>
        <w:t>1,2*</w:t>
      </w:r>
      <w:r w:rsidRPr="00226EF4">
        <w:rPr>
          <w:rFonts w:eastAsia="Arial" w:cs="Times New Roman"/>
          <w:kern w:val="0"/>
          <w:sz w:val="20"/>
          <w:szCs w:val="20"/>
          <w14:ligatures w14:val="none"/>
        </w:rPr>
        <w:t xml:space="preserve">. </w:t>
      </w:r>
    </w:p>
    <w:p w14:paraId="1BC2B15D" w14:textId="77777777" w:rsidR="00C706C6" w:rsidRPr="005C7151" w:rsidRDefault="00C706C6" w:rsidP="00C706C6">
      <w:pPr>
        <w:rPr>
          <w:rFonts w:eastAsia="Times New Roman" w:cs="Times New Roman"/>
          <w:kern w:val="0"/>
          <w:lang w:val="de-DE" w:eastAsia="en-US"/>
          <w14:ligatures w14:val="none"/>
        </w:rPr>
      </w:pPr>
      <w:r w:rsidRPr="005C7151">
        <w:rPr>
          <w:rFonts w:eastAsia="Times New Roman" w:cs="Times New Roman"/>
          <w:kern w:val="0"/>
          <w:vertAlign w:val="superscript"/>
          <w:lang w:val="de-DE" w:eastAsia="en-US"/>
          <w14:ligatures w14:val="none"/>
        </w:rPr>
        <w:t>1</w:t>
      </w:r>
      <w:r w:rsidRPr="005C7151">
        <w:rPr>
          <w:rFonts w:eastAsia="Arial" w:cs="Times New Roman" w:hint="eastAsia"/>
          <w:kern w:val="0"/>
          <w:lang w:val="de-DE"/>
          <w14:ligatures w14:val="none"/>
        </w:rPr>
        <w:t xml:space="preserve"> </w:t>
      </w:r>
      <w:r w:rsidRPr="005C7151">
        <w:rPr>
          <w:rFonts w:eastAsia="Times New Roman" w:cs="Times New Roman"/>
          <w:kern w:val="0"/>
          <w:lang w:val="de-DE" w:eastAsia="en-US"/>
          <w14:ligatures w14:val="none"/>
        </w:rPr>
        <w:t xml:space="preserve">Forschungszentrum Jülich GmbH, Helmholtz Institute Erlangen-Nürnberg </w:t>
      </w:r>
      <w:proofErr w:type="spellStart"/>
      <w:r w:rsidRPr="005C7151">
        <w:rPr>
          <w:rFonts w:eastAsia="Times New Roman" w:cs="Times New Roman"/>
          <w:kern w:val="0"/>
          <w:lang w:val="de-DE" w:eastAsia="en-US"/>
          <w14:ligatures w14:val="none"/>
        </w:rPr>
        <w:t>for</w:t>
      </w:r>
      <w:proofErr w:type="spellEnd"/>
      <w:r w:rsidRPr="005C7151">
        <w:rPr>
          <w:rFonts w:eastAsia="Times New Roman" w:cs="Times New Roman"/>
          <w:kern w:val="0"/>
          <w:lang w:val="de-DE" w:eastAsia="en-US"/>
          <w14:ligatures w14:val="none"/>
        </w:rPr>
        <w:t xml:space="preserve"> </w:t>
      </w:r>
      <w:proofErr w:type="spellStart"/>
      <w:r w:rsidRPr="005C7151">
        <w:rPr>
          <w:rFonts w:eastAsia="Times New Roman" w:cs="Times New Roman"/>
          <w:kern w:val="0"/>
          <w:lang w:val="de-DE" w:eastAsia="en-US"/>
          <w14:ligatures w14:val="none"/>
        </w:rPr>
        <w:t>Renewable</w:t>
      </w:r>
      <w:proofErr w:type="spellEnd"/>
      <w:r w:rsidRPr="005C7151">
        <w:rPr>
          <w:rFonts w:eastAsia="Times New Roman" w:cs="Times New Roman"/>
          <w:kern w:val="0"/>
          <w:lang w:val="de-DE" w:eastAsia="en-US"/>
          <w14:ligatures w14:val="none"/>
        </w:rPr>
        <w:t xml:space="preserve"> Energy</w:t>
      </w:r>
      <w:r w:rsidRPr="005C7151">
        <w:rPr>
          <w:rFonts w:cs="Times New Roman" w:hint="eastAsia"/>
          <w:kern w:val="0"/>
          <w:lang w:val="de-DE"/>
          <w14:ligatures w14:val="none"/>
        </w:rPr>
        <w:t xml:space="preserve"> </w:t>
      </w:r>
      <w:r w:rsidRPr="005C7151">
        <w:rPr>
          <w:rFonts w:cs="Times New Roman"/>
          <w:kern w:val="0"/>
          <w:lang w:val="de-DE"/>
          <w14:ligatures w14:val="none"/>
        </w:rPr>
        <w:t>(IET-2)</w:t>
      </w:r>
      <w:r w:rsidRPr="005C7151">
        <w:rPr>
          <w:rFonts w:eastAsia="Times New Roman" w:cs="Times New Roman"/>
          <w:kern w:val="0"/>
          <w:lang w:val="de-DE" w:eastAsia="en-US"/>
          <w14:ligatures w14:val="none"/>
        </w:rPr>
        <w:t xml:space="preserve">, </w:t>
      </w:r>
      <w:proofErr w:type="spellStart"/>
      <w:r w:rsidRPr="005C7151">
        <w:rPr>
          <w:rFonts w:eastAsia="Times New Roman" w:cs="Times New Roman"/>
          <w:kern w:val="0"/>
          <w:lang w:val="de-DE" w:eastAsia="en-US"/>
          <w14:ligatures w14:val="none"/>
        </w:rPr>
        <w:t>Cauerstraße</w:t>
      </w:r>
      <w:proofErr w:type="spellEnd"/>
      <w:r w:rsidRPr="005C7151">
        <w:rPr>
          <w:rFonts w:eastAsia="Times New Roman" w:cs="Times New Roman"/>
          <w:kern w:val="0"/>
          <w:lang w:val="de-DE" w:eastAsia="en-US"/>
          <w14:ligatures w14:val="none"/>
        </w:rPr>
        <w:t xml:space="preserve"> 1,</w:t>
      </w:r>
      <w:r w:rsidRPr="005C7151">
        <w:rPr>
          <w:rFonts w:eastAsia="SimSun" w:cs="Times New Roman" w:hint="eastAsia"/>
          <w:kern w:val="0"/>
          <w:lang w:val="de-DE"/>
          <w14:ligatures w14:val="none"/>
        </w:rPr>
        <w:t xml:space="preserve"> </w:t>
      </w:r>
      <w:r w:rsidRPr="005C7151">
        <w:rPr>
          <w:rFonts w:eastAsia="Times New Roman" w:cs="Times New Roman"/>
          <w:kern w:val="0"/>
          <w:lang w:val="de-DE" w:eastAsia="en-US"/>
          <w14:ligatures w14:val="none"/>
        </w:rPr>
        <w:t>91058 Erlangen, Germany.</w:t>
      </w:r>
    </w:p>
    <w:p w14:paraId="171AF62F" w14:textId="77777777" w:rsidR="00C706C6" w:rsidRPr="005C7151" w:rsidRDefault="00C706C6" w:rsidP="00C706C6">
      <w:pPr>
        <w:rPr>
          <w:rFonts w:eastAsia="Arial" w:cs="Times New Roman"/>
          <w:kern w:val="0"/>
          <w14:ligatures w14:val="none"/>
        </w:rPr>
      </w:pPr>
      <w:r w:rsidRPr="005C7151">
        <w:rPr>
          <w:rFonts w:eastAsia="Times New Roman" w:cs="Times New Roman"/>
          <w:kern w:val="0"/>
          <w:vertAlign w:val="superscript"/>
          <w:lang w:eastAsia="en-US"/>
          <w14:ligatures w14:val="none"/>
        </w:rPr>
        <w:t>2</w:t>
      </w:r>
      <w:r w:rsidRPr="005C7151">
        <w:rPr>
          <w:rFonts w:eastAsia="SimSun" w:cs="Times New Roman" w:hint="eastAsia"/>
          <w:kern w:val="0"/>
          <w:vertAlign w:val="superscript"/>
          <w14:ligatures w14:val="none"/>
        </w:rPr>
        <w:t xml:space="preserve"> </w:t>
      </w:r>
      <w:r w:rsidRPr="005C7151">
        <w:rPr>
          <w:rFonts w:eastAsia="Times New Roman" w:cs="Times New Roman"/>
          <w:kern w:val="0"/>
          <w:lang w:eastAsia="en-US"/>
          <w14:ligatures w14:val="none"/>
        </w:rPr>
        <w:t xml:space="preserve">Sustainable Energy Materials, Technical University </w:t>
      </w:r>
      <w:r w:rsidRPr="005C7151">
        <w:rPr>
          <w:rFonts w:eastAsia="SimSun" w:cs="Times New Roman" w:hint="eastAsia"/>
          <w:kern w:val="0"/>
          <w14:ligatures w14:val="none"/>
        </w:rPr>
        <w:t xml:space="preserve">of </w:t>
      </w:r>
      <w:r w:rsidRPr="005C7151">
        <w:rPr>
          <w:rFonts w:eastAsia="Times New Roman" w:cs="Times New Roman"/>
          <w:kern w:val="0"/>
          <w:lang w:eastAsia="en-US"/>
          <w14:ligatures w14:val="none"/>
        </w:rPr>
        <w:t xml:space="preserve">Munich, Campus Straubing, </w:t>
      </w:r>
      <w:proofErr w:type="spellStart"/>
      <w:r w:rsidRPr="005C7151">
        <w:rPr>
          <w:rFonts w:eastAsia="Times New Roman" w:cs="Times New Roman"/>
          <w:kern w:val="0"/>
          <w:lang w:eastAsia="en-US"/>
          <w14:ligatures w14:val="none"/>
        </w:rPr>
        <w:t>Schulgasse</w:t>
      </w:r>
      <w:proofErr w:type="spellEnd"/>
      <w:r w:rsidRPr="005C7151">
        <w:rPr>
          <w:rFonts w:eastAsia="Times New Roman" w:cs="Times New Roman"/>
          <w:kern w:val="0"/>
          <w:lang w:eastAsia="en-US"/>
          <w14:ligatures w14:val="none"/>
        </w:rPr>
        <w:t xml:space="preserve"> 22, 94315 Straubing, Germany</w:t>
      </w:r>
      <w:r w:rsidRPr="005C7151">
        <w:rPr>
          <w:rFonts w:eastAsia="Arial" w:cs="Times New Roman" w:hint="eastAsia"/>
          <w:kern w:val="0"/>
          <w14:ligatures w14:val="none"/>
        </w:rPr>
        <w:t>.</w:t>
      </w:r>
    </w:p>
    <w:p w14:paraId="006321CD" w14:textId="77777777" w:rsidR="00C706C6" w:rsidRPr="005C7151" w:rsidRDefault="00C706C6" w:rsidP="00C706C6">
      <w:pPr>
        <w:rPr>
          <w:rFonts w:eastAsia="Times New Roman" w:cs="Times New Roman"/>
          <w:kern w:val="0"/>
          <w:lang w:eastAsia="en-US"/>
          <w14:ligatures w14:val="none"/>
        </w:rPr>
      </w:pPr>
      <w:r w:rsidRPr="005C7151">
        <w:rPr>
          <w:rFonts w:eastAsia="Times New Roman" w:cs="Times New Roman"/>
          <w:kern w:val="0"/>
          <w:vertAlign w:val="superscript"/>
          <w:lang w:eastAsia="en-US"/>
          <w14:ligatures w14:val="none"/>
        </w:rPr>
        <w:t xml:space="preserve">3 </w:t>
      </w:r>
      <w:r w:rsidRPr="005C7151">
        <w:rPr>
          <w:rFonts w:eastAsia="Times New Roman" w:cs="Times New Roman"/>
          <w:kern w:val="0"/>
          <w:lang w:eastAsia="en-US"/>
          <w14:ligatures w14:val="none"/>
        </w:rPr>
        <w:t>School of Materials Science and Engineering, Nanyang Technological University, 50 Nanyang Avenue, Singapore, 639798, Singapore.</w:t>
      </w:r>
    </w:p>
    <w:p w14:paraId="761455D7" w14:textId="77777777" w:rsidR="00C706C6" w:rsidRPr="005C7151" w:rsidRDefault="00C706C6" w:rsidP="00C706C6">
      <w:pPr>
        <w:rPr>
          <w:rFonts w:eastAsia="Times New Roman" w:cs="Times New Roman"/>
          <w:kern w:val="0"/>
          <w:lang w:eastAsia="en-US"/>
          <w14:ligatures w14:val="none"/>
        </w:rPr>
      </w:pPr>
      <w:r w:rsidRPr="005C7151">
        <w:rPr>
          <w:rFonts w:eastAsia="Times New Roman" w:cs="Times New Roman"/>
          <w:kern w:val="0"/>
          <w:vertAlign w:val="superscript"/>
          <w:lang w:eastAsia="en-US"/>
          <w14:ligatures w14:val="none"/>
        </w:rPr>
        <w:t>4</w:t>
      </w:r>
      <w:r w:rsidRPr="005C7151">
        <w:rPr>
          <w:rFonts w:eastAsia="Times New Roman" w:cs="Times New Roman"/>
          <w:kern w:val="0"/>
          <w:lang w:eastAsia="en-US"/>
          <w14:ligatures w14:val="none"/>
        </w:rPr>
        <w:t xml:space="preserve"> Institute of Chemistry of Araraquara, São Paulo State University, Av. Prof. Francisco Degni, 55 - Jardim Quitandinha, Araraquara - SP, 14800-900, </w:t>
      </w:r>
      <w:proofErr w:type="spellStart"/>
      <w:r w:rsidRPr="005C7151">
        <w:rPr>
          <w:rFonts w:eastAsia="Times New Roman" w:cs="Times New Roman"/>
          <w:kern w:val="0"/>
          <w:lang w:eastAsia="en-US"/>
          <w14:ligatures w14:val="none"/>
        </w:rPr>
        <w:t>Brasil</w:t>
      </w:r>
      <w:proofErr w:type="spellEnd"/>
      <w:r w:rsidRPr="005C7151">
        <w:rPr>
          <w:rFonts w:eastAsia="Times New Roman" w:cs="Times New Roman"/>
          <w:kern w:val="0"/>
          <w:lang w:eastAsia="en-US"/>
          <w14:ligatures w14:val="none"/>
        </w:rPr>
        <w:t>.</w:t>
      </w:r>
    </w:p>
    <w:p w14:paraId="052E04EF" w14:textId="77777777" w:rsidR="00C706C6" w:rsidRPr="005C7151" w:rsidRDefault="00C706C6" w:rsidP="00C706C6">
      <w:pPr>
        <w:rPr>
          <w:rFonts w:eastAsia="Times New Roman" w:cs="Times New Roman"/>
          <w:kern w:val="0"/>
          <w:lang w:eastAsia="en-US"/>
          <w14:ligatures w14:val="none"/>
        </w:rPr>
      </w:pPr>
      <w:r w:rsidRPr="005C7151">
        <w:rPr>
          <w:rFonts w:eastAsia="Times New Roman" w:cs="Times New Roman"/>
          <w:kern w:val="0"/>
          <w:vertAlign w:val="superscript"/>
          <w:lang w:eastAsia="en-US"/>
          <w14:ligatures w14:val="none"/>
        </w:rPr>
        <w:t xml:space="preserve">5 </w:t>
      </w:r>
      <w:r w:rsidRPr="005C7151">
        <w:rPr>
          <w:rFonts w:eastAsia="Times New Roman" w:cs="Times New Roman"/>
          <w:kern w:val="0"/>
          <w:lang w:eastAsia="en-US"/>
          <w14:ligatures w14:val="none"/>
        </w:rPr>
        <w:t>Surface Science Laboratory, Department of Materials-and Geosciences, Technical University of Darmstadt, Peter-Grünberg-</w:t>
      </w:r>
      <w:proofErr w:type="spellStart"/>
      <w:r w:rsidRPr="005C7151">
        <w:rPr>
          <w:rFonts w:eastAsia="Times New Roman" w:cs="Times New Roman"/>
          <w:kern w:val="0"/>
          <w:lang w:eastAsia="en-US"/>
          <w14:ligatures w14:val="none"/>
        </w:rPr>
        <w:t>Straße</w:t>
      </w:r>
      <w:proofErr w:type="spellEnd"/>
      <w:r w:rsidRPr="005C7151">
        <w:rPr>
          <w:rFonts w:eastAsia="Times New Roman" w:cs="Times New Roman"/>
          <w:kern w:val="0"/>
          <w:lang w:eastAsia="en-US"/>
          <w14:ligatures w14:val="none"/>
        </w:rPr>
        <w:t xml:space="preserve"> 4, 64287 Darmstadt, Germany.</w:t>
      </w:r>
    </w:p>
    <w:p w14:paraId="517FEF02" w14:textId="77777777" w:rsidR="00C706C6" w:rsidRPr="005C7151" w:rsidRDefault="00C706C6" w:rsidP="00C706C6">
      <w:pPr>
        <w:rPr>
          <w:rFonts w:eastAsia="Times New Roman" w:cs="Times New Roman"/>
          <w:kern w:val="0"/>
          <w:lang w:eastAsia="en-US"/>
          <w14:ligatures w14:val="none"/>
        </w:rPr>
      </w:pPr>
      <w:r w:rsidRPr="005C7151">
        <w:rPr>
          <w:rFonts w:eastAsia="Times New Roman" w:cs="Times New Roman"/>
          <w:kern w:val="0"/>
          <w:vertAlign w:val="superscript"/>
          <w:lang w:eastAsia="en-US"/>
          <w14:ligatures w14:val="none"/>
        </w:rPr>
        <w:t>6</w:t>
      </w:r>
      <w:r w:rsidRPr="005C7151">
        <w:rPr>
          <w:rFonts w:eastAsia="Times New Roman" w:cs="Times New Roman"/>
          <w:kern w:val="0"/>
          <w:lang w:eastAsia="en-US"/>
          <w14:ligatures w14:val="none"/>
        </w:rPr>
        <w:t xml:space="preserve"> </w:t>
      </w:r>
      <w:r w:rsidRPr="005C7151">
        <w:rPr>
          <w:rFonts w:eastAsia="Times New Roman" w:cs="Times New Roman"/>
          <w:lang w:eastAsia="en-US"/>
          <w14:ligatures w14:val="none"/>
        </w:rPr>
        <w:t xml:space="preserve">Department Chemical and Biological Engineering, Friedrich-Alexander-Universität Erlangen-Nürnberg, </w:t>
      </w:r>
      <w:proofErr w:type="spellStart"/>
      <w:r w:rsidRPr="005C7151">
        <w:rPr>
          <w:rFonts w:eastAsia="Times New Roman" w:cs="Times New Roman"/>
          <w:lang w:eastAsia="en-US"/>
          <w14:ligatures w14:val="none"/>
        </w:rPr>
        <w:t>Immerwahrstraße</w:t>
      </w:r>
      <w:proofErr w:type="spellEnd"/>
      <w:r w:rsidRPr="005C7151">
        <w:rPr>
          <w:rFonts w:eastAsia="Times New Roman" w:cs="Times New Roman"/>
          <w:lang w:eastAsia="en-US"/>
          <w14:ligatures w14:val="none"/>
        </w:rPr>
        <w:t xml:space="preserve"> 2a</w:t>
      </w:r>
      <w:r w:rsidRPr="005C7151">
        <w:rPr>
          <w:rFonts w:eastAsia="SimSun" w:cs="Times New Roman" w:hint="eastAsia"/>
          <w14:ligatures w14:val="none"/>
        </w:rPr>
        <w:t xml:space="preserve">, </w:t>
      </w:r>
      <w:r w:rsidRPr="005C7151">
        <w:rPr>
          <w:rFonts w:eastAsia="Times New Roman" w:cs="Times New Roman"/>
          <w:lang w:eastAsia="en-US"/>
          <w14:ligatures w14:val="none"/>
        </w:rPr>
        <w:t>91058 Erlangen, Germany.</w:t>
      </w:r>
    </w:p>
    <w:p w14:paraId="1987C77A" w14:textId="77777777" w:rsidR="00AB336D" w:rsidRPr="00226EF4" w:rsidRDefault="00AB336D" w:rsidP="00AB336D">
      <w:pPr>
        <w:rPr>
          <w:rFonts w:cs="Times New Roman"/>
          <w:kern w:val="0"/>
          <w:sz w:val="20"/>
          <w:szCs w:val="20"/>
          <w14:ligatures w14:val="none"/>
        </w:rPr>
      </w:pPr>
    </w:p>
    <w:p w14:paraId="48415423" w14:textId="77777777" w:rsidR="00AB336D" w:rsidRPr="00226EF4" w:rsidRDefault="00AB336D" w:rsidP="00AB336D">
      <w:pPr>
        <w:rPr>
          <w:rFonts w:eastAsia="Arial" w:cs="Times New Roman"/>
          <w:color w:val="000000"/>
          <w:kern w:val="0"/>
          <w14:ligatures w14:val="none"/>
        </w:rPr>
      </w:pPr>
      <w:r w:rsidRPr="00226EF4">
        <w:rPr>
          <w:rFonts w:eastAsia="Times New Roman" w:cs="Times New Roman"/>
          <w:kern w:val="0"/>
          <w:lang w:eastAsia="en-US"/>
          <w14:ligatures w14:val="none"/>
        </w:rPr>
        <w:t xml:space="preserve">*Correspondence to E-mail: </w:t>
      </w:r>
      <w:bookmarkStart w:id="1" w:name="_Hlk193133512"/>
      <w:r w:rsidRPr="00226EF4">
        <w:rPr>
          <w:rFonts w:eastAsia="Arial" w:cs="Times New Roman"/>
          <w:color w:val="000000"/>
          <w:kern w:val="0"/>
          <w14:ligatures w14:val="none"/>
        </w:rPr>
        <w:t>huiz.wang@fz-juelich.de</w:t>
      </w:r>
      <w:r w:rsidRPr="00226EF4">
        <w:rPr>
          <w:rFonts w:eastAsia="Times New Roman" w:cs="Times New Roman"/>
          <w:color w:val="000000"/>
          <w:kern w:val="0"/>
          <w:lang w:eastAsia="en-US"/>
          <w14:ligatures w14:val="none"/>
        </w:rPr>
        <w:t xml:space="preserve">; </w:t>
      </w:r>
      <w:bookmarkEnd w:id="1"/>
      <w:r w:rsidRPr="00226EF4">
        <w:rPr>
          <w:rFonts w:eastAsia="Times New Roman" w:cs="Times New Roman"/>
          <w:color w:val="000000"/>
          <w:kern w:val="0"/>
          <w:lang w:eastAsia="en-US"/>
          <w14:ligatures w14:val="none"/>
        </w:rPr>
        <w:t>g.fortunato@tum.de; lisz@ntu.edu.sg; marc.ledendecker@tum.de</w:t>
      </w:r>
    </w:p>
    <w:p w14:paraId="3E339B2A" w14:textId="77777777" w:rsidR="00AB336D" w:rsidRPr="00226EF4" w:rsidRDefault="00AB336D"/>
    <w:p w14:paraId="3CB7884A" w14:textId="77777777" w:rsidR="00AB336D" w:rsidRPr="00226EF4" w:rsidRDefault="00AB336D"/>
    <w:p w14:paraId="2583714B" w14:textId="77777777" w:rsidR="00AB336D" w:rsidRPr="00226EF4" w:rsidRDefault="00AB336D"/>
    <w:p w14:paraId="50491ACA" w14:textId="77777777" w:rsidR="00AB336D" w:rsidRPr="00226EF4" w:rsidRDefault="00AB336D"/>
    <w:p w14:paraId="48CB7F8D" w14:textId="77777777" w:rsidR="00AB336D" w:rsidRPr="00226EF4" w:rsidRDefault="00AB336D"/>
    <w:p w14:paraId="26306920" w14:textId="77777777" w:rsidR="00AB336D" w:rsidRPr="00226EF4" w:rsidRDefault="00AB336D"/>
    <w:p w14:paraId="1D931FAB" w14:textId="77777777" w:rsidR="00AB336D" w:rsidRPr="00226EF4" w:rsidRDefault="00AB336D"/>
    <w:p w14:paraId="1F2D043D" w14:textId="77777777" w:rsidR="00AB336D" w:rsidRPr="00226EF4" w:rsidRDefault="00AB336D"/>
    <w:p w14:paraId="66D3C9A3" w14:textId="77777777" w:rsidR="00AB336D" w:rsidRPr="00226EF4" w:rsidRDefault="00AB336D"/>
    <w:p w14:paraId="12359FB4" w14:textId="77777777" w:rsidR="00AB336D" w:rsidRPr="00226EF4" w:rsidRDefault="00AB336D"/>
    <w:p w14:paraId="594FF7F3" w14:textId="77777777" w:rsidR="00AB336D" w:rsidRPr="00226EF4" w:rsidRDefault="00AB336D"/>
    <w:p w14:paraId="75382EE4" w14:textId="77777777" w:rsidR="003656F7" w:rsidRPr="00226EF4" w:rsidRDefault="003656F7" w:rsidP="003656F7">
      <w:pPr>
        <w:keepNext/>
        <w:keepLines/>
        <w:tabs>
          <w:tab w:val="right" w:leader="dot" w:pos="9026"/>
        </w:tabs>
        <w:spacing w:before="120" w:line="360" w:lineRule="auto"/>
        <w:jc w:val="center"/>
        <w:outlineLvl w:val="0"/>
        <w:rPr>
          <w:rFonts w:eastAsia="DengXian Light" w:cs="Times New Roman"/>
          <w:b/>
          <w:kern w:val="0"/>
          <w:sz w:val="28"/>
          <w:szCs w:val="32"/>
          <w14:ligatures w14:val="none"/>
        </w:rPr>
      </w:pPr>
      <w:r w:rsidRPr="00226EF4">
        <w:rPr>
          <w:rFonts w:eastAsia="DengXian Light" w:cs="Times New Roman" w:hint="eastAsia"/>
          <w:b/>
          <w:kern w:val="0"/>
          <w:sz w:val="28"/>
          <w:szCs w:val="32"/>
          <w14:ligatures w14:val="none"/>
        </w:rPr>
        <w:lastRenderedPageBreak/>
        <w:t>Table of Contents</w:t>
      </w:r>
    </w:p>
    <w:p w14:paraId="076BD59C" w14:textId="77777777" w:rsidR="003656F7" w:rsidRPr="00226EF4" w:rsidRDefault="003656F7" w:rsidP="003656F7">
      <w:pPr>
        <w:keepNext/>
        <w:keepLines/>
        <w:tabs>
          <w:tab w:val="right" w:leader="dot" w:pos="9026"/>
        </w:tabs>
        <w:spacing w:before="120" w:line="360" w:lineRule="auto"/>
        <w:outlineLvl w:val="0"/>
        <w:rPr>
          <w:rFonts w:eastAsia="DengXian Light" w:cs="Times New Roman"/>
          <w:b/>
          <w:kern w:val="0"/>
          <w:sz w:val="28"/>
          <w:szCs w:val="32"/>
          <w14:ligatures w14:val="none"/>
        </w:rPr>
      </w:pPr>
      <w:r w:rsidRPr="00226EF4">
        <w:rPr>
          <w:rFonts w:eastAsia="DengXian Light" w:cs="Times New Roman"/>
          <w:b/>
          <w:kern w:val="0"/>
          <w:sz w:val="28"/>
          <w:szCs w:val="32"/>
          <w14:ligatures w14:val="none"/>
        </w:rPr>
        <w:t>Methods</w:t>
      </w:r>
      <w:r w:rsidRPr="00226EF4" w:rsidDel="00544014">
        <w:rPr>
          <w:rFonts w:eastAsia="DengXian Light" w:cs="Times New Roman"/>
          <w:b/>
          <w:kern w:val="0"/>
          <w:sz w:val="28"/>
          <w:szCs w:val="32"/>
          <w14:ligatures w14:val="none"/>
        </w:rPr>
        <w:t xml:space="preserve"> </w:t>
      </w:r>
      <w:r w:rsidRPr="00226EF4">
        <w:rPr>
          <w:rFonts w:eastAsia="DengXian Light" w:cs="Times New Roman"/>
          <w:b/>
          <w:kern w:val="0"/>
          <w:sz w:val="28"/>
          <w:szCs w:val="32"/>
          <w14:ligatures w14:val="none"/>
        </w:rPr>
        <w:tab/>
      </w:r>
      <w:r w:rsidRPr="00226EF4">
        <w:rPr>
          <w:rFonts w:eastAsia="DengXian Light" w:cs="Times New Roman" w:hint="eastAsia"/>
          <w:b/>
          <w:kern w:val="0"/>
          <w:sz w:val="28"/>
          <w:szCs w:val="32"/>
          <w14:ligatures w14:val="none"/>
        </w:rPr>
        <w:t>3</w:t>
      </w:r>
    </w:p>
    <w:p w14:paraId="4EEE6569" w14:textId="77777777" w:rsidR="003656F7" w:rsidRPr="00226EF4" w:rsidRDefault="003656F7" w:rsidP="003656F7">
      <w:pPr>
        <w:tabs>
          <w:tab w:val="right" w:leader="dot" w:pos="9026"/>
        </w:tabs>
        <w:spacing w:after="100" w:line="259" w:lineRule="auto"/>
        <w:jc w:val="left"/>
        <w:rPr>
          <w:rFonts w:eastAsia="DengXian" w:cs="Times New Roman"/>
          <w:b/>
          <w:bCs/>
          <w:kern w:val="0"/>
          <w:sz w:val="28"/>
          <w:szCs w:val="28"/>
          <w14:ligatures w14:val="none"/>
        </w:rPr>
      </w:pPr>
      <w:r w:rsidRPr="00226EF4">
        <w:rPr>
          <w:rFonts w:eastAsia="DengXian" w:cs="Times New Roman"/>
          <w:b/>
          <w:bCs/>
          <w:kern w:val="0"/>
          <w:sz w:val="28"/>
          <w:szCs w:val="28"/>
          <w:lang w:eastAsia="en-US"/>
          <w14:ligatures w14:val="none"/>
        </w:rPr>
        <w:t>Figure S1-S</w:t>
      </w:r>
      <w:r w:rsidRPr="00226EF4">
        <w:rPr>
          <w:rFonts w:eastAsia="DengXian" w:cs="Times New Roman" w:hint="eastAsia"/>
          <w:b/>
          <w:bCs/>
          <w:kern w:val="0"/>
          <w:sz w:val="28"/>
          <w:szCs w:val="28"/>
          <w14:ligatures w14:val="none"/>
        </w:rPr>
        <w:t>10</w:t>
      </w:r>
      <w:r w:rsidRPr="00226EF4">
        <w:rPr>
          <w:rFonts w:eastAsia="DengXian" w:cs="Times New Roman"/>
          <w:b/>
          <w:bCs/>
          <w:kern w:val="0"/>
          <w:sz w:val="28"/>
          <w:szCs w:val="28"/>
          <w:lang w:eastAsia="en-US"/>
          <w14:ligatures w14:val="none"/>
        </w:rPr>
        <w:tab/>
      </w:r>
      <w:r w:rsidRPr="00226EF4">
        <w:rPr>
          <w:rFonts w:eastAsia="DengXian" w:cs="Times New Roman" w:hint="eastAsia"/>
          <w:b/>
          <w:bCs/>
          <w:kern w:val="0"/>
          <w:sz w:val="28"/>
          <w:szCs w:val="28"/>
          <w14:ligatures w14:val="none"/>
        </w:rPr>
        <w:t>8</w:t>
      </w:r>
    </w:p>
    <w:p w14:paraId="2AB55FA3" w14:textId="29A57E68" w:rsidR="003656F7" w:rsidRPr="00226EF4" w:rsidRDefault="003656F7" w:rsidP="003656F7">
      <w:pPr>
        <w:tabs>
          <w:tab w:val="right" w:leader="dot" w:pos="9026"/>
        </w:tabs>
        <w:spacing w:after="100" w:line="259" w:lineRule="auto"/>
        <w:jc w:val="left"/>
        <w:rPr>
          <w:rFonts w:eastAsia="DengXian" w:cs="Times New Roman"/>
          <w:b/>
          <w:bCs/>
          <w:kern w:val="0"/>
          <w:sz w:val="28"/>
          <w:szCs w:val="28"/>
          <w14:ligatures w14:val="none"/>
        </w:rPr>
      </w:pPr>
      <w:r w:rsidRPr="00226EF4">
        <w:rPr>
          <w:rFonts w:eastAsia="DengXian" w:cs="Times New Roman"/>
          <w:b/>
          <w:bCs/>
          <w:kern w:val="0"/>
          <w:sz w:val="28"/>
          <w:szCs w:val="28"/>
          <w:lang w:eastAsia="en-US"/>
          <w14:ligatures w14:val="none"/>
        </w:rPr>
        <w:t>Figure S</w:t>
      </w:r>
      <w:r w:rsidRPr="00226EF4">
        <w:rPr>
          <w:rFonts w:eastAsia="DengXian" w:cs="Times New Roman" w:hint="eastAsia"/>
          <w:b/>
          <w:bCs/>
          <w:kern w:val="0"/>
          <w:sz w:val="28"/>
          <w:szCs w:val="28"/>
          <w14:ligatures w14:val="none"/>
        </w:rPr>
        <w:t>11</w:t>
      </w:r>
      <w:r w:rsidRPr="00226EF4">
        <w:rPr>
          <w:rFonts w:eastAsia="DengXian" w:cs="Times New Roman"/>
          <w:b/>
          <w:bCs/>
          <w:kern w:val="0"/>
          <w:sz w:val="28"/>
          <w:szCs w:val="28"/>
          <w:lang w:eastAsia="en-US"/>
          <w14:ligatures w14:val="none"/>
        </w:rPr>
        <w:t>-S</w:t>
      </w:r>
      <w:r w:rsidRPr="00226EF4">
        <w:rPr>
          <w:rFonts w:eastAsia="DengXian" w:cs="Times New Roman" w:hint="eastAsia"/>
          <w:b/>
          <w:bCs/>
          <w:kern w:val="0"/>
          <w:sz w:val="28"/>
          <w:szCs w:val="28"/>
          <w14:ligatures w14:val="none"/>
        </w:rPr>
        <w:t>2</w:t>
      </w:r>
      <w:r w:rsidRPr="00226EF4">
        <w:rPr>
          <w:rFonts w:eastAsia="DengXian" w:cs="Times New Roman"/>
          <w:b/>
          <w:bCs/>
          <w:kern w:val="0"/>
          <w:sz w:val="28"/>
          <w:szCs w:val="28"/>
          <w:lang w:eastAsia="en-US"/>
          <w14:ligatures w14:val="none"/>
        </w:rPr>
        <w:t>0</w:t>
      </w:r>
      <w:r w:rsidRPr="00226EF4">
        <w:rPr>
          <w:rFonts w:eastAsia="DengXian" w:cs="Times New Roman"/>
          <w:b/>
          <w:bCs/>
          <w:kern w:val="0"/>
          <w:sz w:val="28"/>
          <w:szCs w:val="28"/>
          <w:lang w:eastAsia="en-US"/>
          <w14:ligatures w14:val="none"/>
        </w:rPr>
        <w:tab/>
        <w:t>1</w:t>
      </w:r>
      <w:r w:rsidRPr="00226EF4">
        <w:rPr>
          <w:rFonts w:eastAsia="DengXian" w:cs="Times New Roman" w:hint="eastAsia"/>
          <w:b/>
          <w:bCs/>
          <w:kern w:val="0"/>
          <w:sz w:val="28"/>
          <w:szCs w:val="28"/>
          <w14:ligatures w14:val="none"/>
        </w:rPr>
        <w:t>3</w:t>
      </w:r>
    </w:p>
    <w:p w14:paraId="0B22B8AD" w14:textId="1C842022" w:rsidR="003656F7" w:rsidRPr="00226EF4" w:rsidRDefault="003656F7" w:rsidP="003656F7">
      <w:pPr>
        <w:tabs>
          <w:tab w:val="right" w:leader="dot" w:pos="9026"/>
        </w:tabs>
        <w:spacing w:after="100" w:line="259" w:lineRule="auto"/>
        <w:jc w:val="left"/>
        <w:rPr>
          <w:rFonts w:eastAsia="DengXian" w:cs="Times New Roman"/>
          <w:b/>
          <w:bCs/>
          <w:kern w:val="0"/>
          <w:sz w:val="28"/>
          <w:szCs w:val="28"/>
          <w14:ligatures w14:val="none"/>
        </w:rPr>
      </w:pPr>
      <w:r w:rsidRPr="00226EF4">
        <w:rPr>
          <w:rFonts w:eastAsia="DengXian" w:cs="Times New Roman"/>
          <w:b/>
          <w:bCs/>
          <w:kern w:val="0"/>
          <w:sz w:val="28"/>
          <w:szCs w:val="28"/>
          <w:lang w:eastAsia="en-US"/>
          <w14:ligatures w14:val="none"/>
        </w:rPr>
        <w:t>Figure S</w:t>
      </w:r>
      <w:r w:rsidRPr="00226EF4">
        <w:rPr>
          <w:rFonts w:eastAsia="DengXian" w:cs="Times New Roman" w:hint="eastAsia"/>
          <w:b/>
          <w:bCs/>
          <w:kern w:val="0"/>
          <w:sz w:val="28"/>
          <w:szCs w:val="28"/>
          <w14:ligatures w14:val="none"/>
        </w:rPr>
        <w:t>21</w:t>
      </w:r>
      <w:r w:rsidRPr="00226EF4">
        <w:rPr>
          <w:rFonts w:eastAsia="DengXian" w:cs="Times New Roman"/>
          <w:b/>
          <w:bCs/>
          <w:kern w:val="0"/>
          <w:sz w:val="28"/>
          <w:szCs w:val="28"/>
          <w:lang w:eastAsia="en-US"/>
          <w14:ligatures w14:val="none"/>
        </w:rPr>
        <w:t>-S</w:t>
      </w:r>
      <w:r w:rsidRPr="00226EF4">
        <w:rPr>
          <w:rFonts w:eastAsia="DengXian" w:cs="Times New Roman" w:hint="eastAsia"/>
          <w:b/>
          <w:bCs/>
          <w:kern w:val="0"/>
          <w:sz w:val="28"/>
          <w:szCs w:val="28"/>
          <w14:ligatures w14:val="none"/>
        </w:rPr>
        <w:t>3</w:t>
      </w:r>
      <w:r w:rsidR="002665D1">
        <w:rPr>
          <w:rFonts w:eastAsia="DengXian" w:cs="Times New Roman"/>
          <w:b/>
          <w:bCs/>
          <w:kern w:val="0"/>
          <w:sz w:val="28"/>
          <w:szCs w:val="28"/>
          <w14:ligatures w14:val="none"/>
        </w:rPr>
        <w:t>4</w:t>
      </w:r>
      <w:r w:rsidRPr="00226EF4">
        <w:rPr>
          <w:rFonts w:eastAsia="DengXian" w:cs="Times New Roman"/>
          <w:b/>
          <w:bCs/>
          <w:kern w:val="0"/>
          <w:sz w:val="28"/>
          <w:szCs w:val="28"/>
          <w:lang w:eastAsia="en-US"/>
          <w14:ligatures w14:val="none"/>
        </w:rPr>
        <w:tab/>
      </w:r>
      <w:r w:rsidRPr="00226EF4">
        <w:rPr>
          <w:rFonts w:eastAsia="DengXian" w:cs="Times New Roman" w:hint="eastAsia"/>
          <w:b/>
          <w:bCs/>
          <w:kern w:val="0"/>
          <w:sz w:val="28"/>
          <w:szCs w:val="28"/>
          <w14:ligatures w14:val="none"/>
        </w:rPr>
        <w:t>18</w:t>
      </w:r>
    </w:p>
    <w:p w14:paraId="59F3913B" w14:textId="40290524" w:rsidR="003656F7" w:rsidRPr="00226EF4" w:rsidRDefault="003656F7" w:rsidP="003656F7">
      <w:pPr>
        <w:tabs>
          <w:tab w:val="right" w:leader="dot" w:pos="9026"/>
        </w:tabs>
        <w:spacing w:after="100" w:line="259" w:lineRule="auto"/>
        <w:jc w:val="left"/>
        <w:rPr>
          <w:rFonts w:eastAsia="DengXian" w:cs="Times New Roman"/>
          <w:b/>
          <w:bCs/>
          <w:kern w:val="0"/>
          <w:sz w:val="28"/>
          <w:szCs w:val="28"/>
          <w14:ligatures w14:val="none"/>
        </w:rPr>
      </w:pPr>
      <w:r w:rsidRPr="00226EF4">
        <w:rPr>
          <w:rFonts w:eastAsia="DengXian" w:cs="Times New Roman"/>
          <w:b/>
          <w:bCs/>
          <w:kern w:val="0"/>
          <w:sz w:val="28"/>
          <w:szCs w:val="28"/>
          <w:lang w:eastAsia="en-US"/>
          <w14:ligatures w14:val="none"/>
        </w:rPr>
        <w:t>Table S1-S</w:t>
      </w:r>
      <w:r w:rsidRPr="00226EF4">
        <w:rPr>
          <w:rFonts w:eastAsia="DengXian" w:cs="Times New Roman" w:hint="eastAsia"/>
          <w:b/>
          <w:bCs/>
          <w:kern w:val="0"/>
          <w:sz w:val="28"/>
          <w:szCs w:val="28"/>
          <w14:ligatures w14:val="none"/>
        </w:rPr>
        <w:t>2</w:t>
      </w:r>
      <w:r w:rsidRPr="00226EF4">
        <w:rPr>
          <w:rFonts w:eastAsia="DengXian" w:cs="Times New Roman"/>
          <w:b/>
          <w:bCs/>
          <w:kern w:val="0"/>
          <w:sz w:val="28"/>
          <w:szCs w:val="28"/>
          <w:lang w:eastAsia="en-US"/>
          <w14:ligatures w14:val="none"/>
        </w:rPr>
        <w:t xml:space="preserve"> </w:t>
      </w:r>
      <w:r w:rsidRPr="00226EF4">
        <w:rPr>
          <w:rFonts w:eastAsia="DengXian" w:cs="Times New Roman"/>
          <w:b/>
          <w:bCs/>
          <w:kern w:val="0"/>
          <w:sz w:val="28"/>
          <w:szCs w:val="28"/>
          <w:lang w:eastAsia="en-US"/>
          <w14:ligatures w14:val="none"/>
        </w:rPr>
        <w:tab/>
      </w:r>
      <w:r w:rsidRPr="00226EF4">
        <w:rPr>
          <w:rFonts w:eastAsia="DengXian" w:cs="Times New Roman" w:hint="eastAsia"/>
          <w:b/>
          <w:bCs/>
          <w:kern w:val="0"/>
          <w:sz w:val="28"/>
          <w:szCs w:val="28"/>
          <w14:ligatures w14:val="none"/>
        </w:rPr>
        <w:t>2</w:t>
      </w:r>
      <w:r w:rsidR="002665D1">
        <w:rPr>
          <w:rFonts w:eastAsia="DengXian" w:cs="Times New Roman"/>
          <w:b/>
          <w:bCs/>
          <w:kern w:val="0"/>
          <w:sz w:val="28"/>
          <w:szCs w:val="28"/>
          <w14:ligatures w14:val="none"/>
        </w:rPr>
        <w:t>5</w:t>
      </w:r>
    </w:p>
    <w:p w14:paraId="70176ED4" w14:textId="0AE1B0ED" w:rsidR="003656F7" w:rsidRPr="00226EF4" w:rsidRDefault="003656F7" w:rsidP="003656F7">
      <w:pPr>
        <w:tabs>
          <w:tab w:val="right" w:leader="dot" w:pos="9026"/>
        </w:tabs>
        <w:spacing w:after="100" w:line="259" w:lineRule="auto"/>
        <w:jc w:val="left"/>
        <w:rPr>
          <w:rFonts w:eastAsia="DengXian" w:cs="Times New Roman"/>
          <w:b/>
          <w:bCs/>
          <w:kern w:val="0"/>
          <w:sz w:val="28"/>
          <w:szCs w:val="28"/>
          <w14:ligatures w14:val="none"/>
        </w:rPr>
      </w:pPr>
      <w:r w:rsidRPr="00226EF4">
        <w:rPr>
          <w:rFonts w:eastAsia="DengXian" w:cs="Times New Roman"/>
          <w:b/>
          <w:bCs/>
          <w:kern w:val="0"/>
          <w:sz w:val="28"/>
          <w:szCs w:val="28"/>
          <w:lang w:eastAsia="en-US"/>
          <w14:ligatures w14:val="none"/>
        </w:rPr>
        <w:t xml:space="preserve">Supplementary References </w:t>
      </w:r>
      <w:r w:rsidRPr="00226EF4">
        <w:rPr>
          <w:rFonts w:eastAsia="DengXian" w:cs="Times New Roman"/>
          <w:b/>
          <w:bCs/>
          <w:kern w:val="0"/>
          <w:sz w:val="28"/>
          <w:szCs w:val="28"/>
          <w:lang w:eastAsia="en-US"/>
          <w14:ligatures w14:val="none"/>
        </w:rPr>
        <w:tab/>
      </w:r>
      <w:r w:rsidRPr="00226EF4">
        <w:rPr>
          <w:rFonts w:eastAsia="DengXian" w:cs="Times New Roman" w:hint="eastAsia"/>
          <w:b/>
          <w:bCs/>
          <w:kern w:val="0"/>
          <w:sz w:val="28"/>
          <w:szCs w:val="28"/>
          <w14:ligatures w14:val="none"/>
        </w:rPr>
        <w:t>2</w:t>
      </w:r>
      <w:r w:rsidR="002665D1">
        <w:rPr>
          <w:rFonts w:eastAsia="DengXian" w:cs="Times New Roman"/>
          <w:b/>
          <w:bCs/>
          <w:kern w:val="0"/>
          <w:sz w:val="28"/>
          <w:szCs w:val="28"/>
          <w14:ligatures w14:val="none"/>
        </w:rPr>
        <w:t>6</w:t>
      </w:r>
    </w:p>
    <w:p w14:paraId="4A689FF4" w14:textId="77777777" w:rsidR="003656F7" w:rsidRPr="00226EF4" w:rsidRDefault="003656F7"/>
    <w:p w14:paraId="0129AA5F" w14:textId="77777777" w:rsidR="003656F7" w:rsidRPr="00226EF4" w:rsidRDefault="003656F7"/>
    <w:p w14:paraId="7526EEA9" w14:textId="77777777" w:rsidR="003656F7" w:rsidRPr="00226EF4" w:rsidRDefault="003656F7"/>
    <w:p w14:paraId="6FD7704C" w14:textId="77777777" w:rsidR="003656F7" w:rsidRPr="00226EF4" w:rsidRDefault="003656F7"/>
    <w:p w14:paraId="7DD0787B" w14:textId="77777777" w:rsidR="003656F7" w:rsidRPr="00226EF4" w:rsidRDefault="003656F7"/>
    <w:p w14:paraId="58C9A912" w14:textId="77777777" w:rsidR="003656F7" w:rsidRPr="00226EF4" w:rsidRDefault="003656F7"/>
    <w:p w14:paraId="6F83F24F" w14:textId="77777777" w:rsidR="003656F7" w:rsidRPr="00226EF4" w:rsidRDefault="003656F7"/>
    <w:p w14:paraId="29840C5C" w14:textId="77777777" w:rsidR="003656F7" w:rsidRPr="00226EF4" w:rsidRDefault="003656F7"/>
    <w:p w14:paraId="6D7D4D2E" w14:textId="77777777" w:rsidR="003656F7" w:rsidRPr="00226EF4" w:rsidRDefault="003656F7"/>
    <w:p w14:paraId="4DADB785" w14:textId="77777777" w:rsidR="003656F7" w:rsidRPr="00226EF4" w:rsidRDefault="003656F7"/>
    <w:p w14:paraId="1C810C4E" w14:textId="77777777" w:rsidR="003656F7" w:rsidRPr="00226EF4" w:rsidRDefault="003656F7"/>
    <w:p w14:paraId="309CF58F" w14:textId="77777777" w:rsidR="003656F7" w:rsidRPr="00226EF4" w:rsidRDefault="003656F7"/>
    <w:p w14:paraId="619FDD93" w14:textId="77777777" w:rsidR="003656F7" w:rsidRPr="00226EF4" w:rsidRDefault="003656F7"/>
    <w:p w14:paraId="35C987B2" w14:textId="77777777" w:rsidR="003656F7" w:rsidRPr="00226EF4" w:rsidRDefault="003656F7"/>
    <w:p w14:paraId="0F3B0219" w14:textId="77777777" w:rsidR="003656F7" w:rsidRPr="00226EF4" w:rsidRDefault="003656F7"/>
    <w:p w14:paraId="62E2121F" w14:textId="77777777" w:rsidR="003656F7" w:rsidRPr="00226EF4" w:rsidRDefault="003656F7"/>
    <w:p w14:paraId="05F84F1E" w14:textId="77777777" w:rsidR="003656F7" w:rsidRPr="00226EF4" w:rsidRDefault="003656F7"/>
    <w:p w14:paraId="6ECABFAB" w14:textId="77777777" w:rsidR="003656F7" w:rsidRPr="00226EF4" w:rsidRDefault="003656F7"/>
    <w:p w14:paraId="5F486D97" w14:textId="77777777" w:rsidR="003656F7" w:rsidRPr="00226EF4" w:rsidRDefault="003656F7"/>
    <w:p w14:paraId="588E4D8A" w14:textId="77777777" w:rsidR="003656F7" w:rsidRPr="00226EF4" w:rsidRDefault="003656F7"/>
    <w:p w14:paraId="37469779" w14:textId="77777777" w:rsidR="007A13C4" w:rsidRDefault="007A13C4"/>
    <w:p w14:paraId="0C8711A8" w14:textId="77777777" w:rsidR="002665D1" w:rsidRDefault="002665D1"/>
    <w:p w14:paraId="296BB473" w14:textId="77777777" w:rsidR="002665D1" w:rsidRPr="00226EF4" w:rsidRDefault="002665D1"/>
    <w:p w14:paraId="3E8FCA4F" w14:textId="10C08670" w:rsidR="00AB336D" w:rsidRPr="00226EF4" w:rsidRDefault="00AB336D">
      <w:pPr>
        <w:rPr>
          <w:b/>
          <w:bCs/>
          <w:sz w:val="28"/>
          <w:szCs w:val="28"/>
        </w:rPr>
      </w:pPr>
      <w:r w:rsidRPr="00226EF4">
        <w:rPr>
          <w:rFonts w:hint="eastAsia"/>
          <w:b/>
          <w:bCs/>
          <w:sz w:val="28"/>
          <w:szCs w:val="28"/>
        </w:rPr>
        <w:lastRenderedPageBreak/>
        <w:t>Methods</w:t>
      </w:r>
    </w:p>
    <w:p w14:paraId="40779972" w14:textId="0C4789FF" w:rsidR="00AB336D" w:rsidRPr="00226EF4" w:rsidRDefault="00AB336D" w:rsidP="006F2797">
      <w:r w:rsidRPr="00226EF4">
        <w:t>Materials and chemicals</w:t>
      </w:r>
    </w:p>
    <w:p w14:paraId="65258976" w14:textId="1062B963" w:rsidR="002A316A" w:rsidRPr="00226EF4" w:rsidRDefault="002A316A" w:rsidP="006F2797">
      <w:r w:rsidRPr="00226EF4">
        <w:t>Platinum (II)-acetylacetonate (97%, Sigma-Aldrich), Palladium (II)-acetylacetonate (99%, Umicore</w:t>
      </w:r>
      <w:r w:rsidRPr="00226EF4">
        <w:rPr>
          <w:rFonts w:hint="eastAsia"/>
        </w:rPr>
        <w:t xml:space="preserve">), </w:t>
      </w:r>
      <w:proofErr w:type="spellStart"/>
      <w:r w:rsidRPr="00226EF4">
        <w:t>Ketjenblack</w:t>
      </w:r>
      <w:proofErr w:type="spellEnd"/>
      <w:r w:rsidRPr="00226EF4">
        <w:t xml:space="preserve"> EC-300J</w:t>
      </w:r>
      <w:r w:rsidRPr="00226EF4">
        <w:rPr>
          <w:rFonts w:hint="eastAsia"/>
        </w:rPr>
        <w:t xml:space="preserve"> carbon black (Fuel Cell Store), </w:t>
      </w:r>
      <w:r w:rsidR="0032518B" w:rsidRPr="00226EF4">
        <w:rPr>
          <w:rFonts w:hint="eastAsia"/>
        </w:rPr>
        <w:t>P</w:t>
      </w:r>
      <w:r w:rsidR="0032518B" w:rsidRPr="00226EF4">
        <w:t xml:space="preserve">ropan-2-ol (≥99.8%, Fisher Chemical), ethanol (≥99,8%, </w:t>
      </w:r>
      <w:proofErr w:type="spellStart"/>
      <w:r w:rsidR="0032518B" w:rsidRPr="00226EF4">
        <w:t>Thermo</w:t>
      </w:r>
      <w:proofErr w:type="spellEnd"/>
      <w:r w:rsidR="0032518B" w:rsidRPr="00226EF4">
        <w:t xml:space="preserve"> Fisher), acetone (≥99.8%, Fisher Chemical), and ultrapure water (18.2 </w:t>
      </w:r>
      <w:proofErr w:type="spellStart"/>
      <w:r w:rsidR="0032518B" w:rsidRPr="00226EF4">
        <w:t>MΩ·cm</w:t>
      </w:r>
      <w:proofErr w:type="spellEnd"/>
      <w:r w:rsidR="0032518B" w:rsidRPr="00226EF4">
        <w:t>, Milli-Q, Merck)</w:t>
      </w:r>
      <w:r w:rsidR="0032518B" w:rsidRPr="00226EF4">
        <w:rPr>
          <w:rFonts w:hint="eastAsia"/>
        </w:rPr>
        <w:t xml:space="preserve">. </w:t>
      </w:r>
      <w:r w:rsidR="0032518B" w:rsidRPr="00226EF4">
        <w:t>All chemicals were used as received without further purification.</w:t>
      </w:r>
    </w:p>
    <w:p w14:paraId="52925AF4" w14:textId="3EC88852" w:rsidR="0032518B" w:rsidRPr="00226EF4" w:rsidRDefault="00E93D16" w:rsidP="006F2797">
      <w:r w:rsidRPr="00226EF4">
        <w:rPr>
          <w:rFonts w:hint="eastAsia"/>
        </w:rPr>
        <w:t>Preparation</w:t>
      </w:r>
      <w:r w:rsidR="00847F08" w:rsidRPr="00226EF4">
        <w:rPr>
          <w:rFonts w:hint="eastAsia"/>
        </w:rPr>
        <w:t xml:space="preserve"> of </w:t>
      </w:r>
      <w:r w:rsidR="00CB1CA6" w:rsidRPr="00226EF4">
        <w:rPr>
          <w:rFonts w:hint="eastAsia"/>
        </w:rPr>
        <w:t>laser-</w:t>
      </w:r>
      <w:r w:rsidR="00CB1CA6" w:rsidRPr="00226EF4">
        <w:t>engineered</w:t>
      </w:r>
      <w:r w:rsidR="00CB1CA6" w:rsidRPr="00226EF4">
        <w:rPr>
          <w:rFonts w:hint="eastAsia"/>
        </w:rPr>
        <w:t xml:space="preserve"> catalysts </w:t>
      </w:r>
      <w:r w:rsidR="00847F08" w:rsidRPr="00226EF4">
        <w:rPr>
          <w:rFonts w:hint="eastAsia"/>
        </w:rPr>
        <w:t>on RRDE electrode</w:t>
      </w:r>
    </w:p>
    <w:p w14:paraId="60D89886" w14:textId="1BDD14ED" w:rsidR="00594E2C" w:rsidRPr="00226EF4" w:rsidRDefault="006F2797" w:rsidP="00407184">
      <w:r w:rsidRPr="00226EF4">
        <w:t>Carbon black ink (3.27 mg mL</w:t>
      </w:r>
      <w:r w:rsidRPr="00226EF4">
        <w:rPr>
          <w:rFonts w:hint="eastAsia"/>
          <w:vertAlign w:val="superscript"/>
        </w:rPr>
        <w:t>-</w:t>
      </w:r>
      <w:r w:rsidRPr="00226EF4">
        <w:rPr>
          <w:vertAlign w:val="superscript"/>
        </w:rPr>
        <w:t>1</w:t>
      </w:r>
      <w:r w:rsidRPr="00226EF4">
        <w:t xml:space="preserve">) was prepared in isopropanol/ethanol/water (3:1:1, v/v/v). A 12 µL aliquot was </w:t>
      </w:r>
      <w:proofErr w:type="gramStart"/>
      <w:r w:rsidRPr="00226EF4">
        <w:t>drop</w:t>
      </w:r>
      <w:proofErr w:type="gramEnd"/>
      <w:r w:rsidRPr="00226EF4">
        <w:t xml:space="preserve">-cast onto the RRDE disk and dried to obtain a carbon-black loading of 200 </w:t>
      </w:r>
      <w:proofErr w:type="gramStart"/>
      <w:r w:rsidRPr="00226EF4">
        <w:t>µg</w:t>
      </w:r>
      <w:proofErr w:type="gramEnd"/>
      <w:r w:rsidRPr="00226EF4">
        <w:t xml:space="preserve"> cm</w:t>
      </w:r>
      <w:r w:rsidRPr="00226EF4">
        <w:rPr>
          <w:rFonts w:hint="eastAsia"/>
          <w:vertAlign w:val="superscript"/>
        </w:rPr>
        <w:t>-</w:t>
      </w:r>
      <w:r w:rsidRPr="00226EF4">
        <w:rPr>
          <w:vertAlign w:val="superscript"/>
        </w:rPr>
        <w:t>2</w:t>
      </w:r>
      <w:r w:rsidRPr="00226EF4">
        <w:t>. Pt(</w:t>
      </w:r>
      <w:proofErr w:type="spellStart"/>
      <w:r w:rsidRPr="00226EF4">
        <w:t>acac</w:t>
      </w:r>
      <w:proofErr w:type="spellEnd"/>
      <w:r w:rsidRPr="00226EF4">
        <w:t>)</w:t>
      </w:r>
      <w:r w:rsidRPr="00226EF4">
        <w:rPr>
          <w:vertAlign w:val="subscript"/>
        </w:rPr>
        <w:t xml:space="preserve">2 </w:t>
      </w:r>
      <w:r w:rsidRPr="00226EF4">
        <w:t>was dissolved in acetone (0.016 mg mL</w:t>
      </w:r>
      <w:r w:rsidRPr="00226EF4">
        <w:rPr>
          <w:rFonts w:hint="eastAsia"/>
          <w:vertAlign w:val="superscript"/>
        </w:rPr>
        <w:t>-</w:t>
      </w:r>
      <w:r w:rsidRPr="00226EF4">
        <w:rPr>
          <w:vertAlign w:val="superscript"/>
        </w:rPr>
        <w:t>1</w:t>
      </w:r>
      <w:r w:rsidRPr="00226EF4">
        <w:t xml:space="preserve">), and 12 µL was </w:t>
      </w:r>
      <w:proofErr w:type="gramStart"/>
      <w:r w:rsidRPr="00226EF4">
        <w:t>drop</w:t>
      </w:r>
      <w:proofErr w:type="gramEnd"/>
      <w:r w:rsidRPr="00226EF4">
        <w:t xml:space="preserve">-cast onto the carbon layer and dried, giving a Pt loading of 1 </w:t>
      </w:r>
      <w:proofErr w:type="gramStart"/>
      <w:r w:rsidRPr="00226EF4">
        <w:t>µg</w:t>
      </w:r>
      <w:proofErr w:type="gramEnd"/>
      <w:r w:rsidRPr="00226EF4">
        <w:t xml:space="preserve"> cm</w:t>
      </w:r>
      <w:r w:rsidR="009448D2" w:rsidRPr="00226EF4">
        <w:t>-</w:t>
      </w:r>
      <w:r w:rsidRPr="00226EF4">
        <w:t>2. Higher Pt loadings (1</w:t>
      </w:r>
      <w:r w:rsidRPr="00226EF4">
        <w:rPr>
          <w:rFonts w:hint="eastAsia"/>
        </w:rPr>
        <w:t>-</w:t>
      </w:r>
      <w:r w:rsidRPr="00226EF4">
        <w:t xml:space="preserve">10 </w:t>
      </w:r>
      <w:proofErr w:type="gramStart"/>
      <w:r w:rsidRPr="00226EF4">
        <w:t>µg</w:t>
      </w:r>
      <w:proofErr w:type="gramEnd"/>
      <w:r w:rsidRPr="00226EF4">
        <w:t xml:space="preserve"> cm</w:t>
      </w:r>
      <w:r w:rsidRPr="00226EF4">
        <w:rPr>
          <w:rFonts w:hint="eastAsia"/>
          <w:vertAlign w:val="superscript"/>
        </w:rPr>
        <w:t>-</w:t>
      </w:r>
      <w:r w:rsidRPr="00226EF4">
        <w:rPr>
          <w:vertAlign w:val="superscript"/>
        </w:rPr>
        <w:t>2</w:t>
      </w:r>
      <w:r w:rsidRPr="00226EF4">
        <w:t>) were obtained by varying the Pt(</w:t>
      </w:r>
      <w:proofErr w:type="spellStart"/>
      <w:r w:rsidRPr="00226EF4">
        <w:t>acac</w:t>
      </w:r>
      <w:proofErr w:type="spellEnd"/>
      <w:r w:rsidRPr="00226EF4">
        <w:t>)</w:t>
      </w:r>
      <w:r w:rsidRPr="00226EF4">
        <w:rPr>
          <w:vertAlign w:val="subscript"/>
        </w:rPr>
        <w:t>2</w:t>
      </w:r>
      <w:r w:rsidRPr="00226EF4">
        <w:t xml:space="preserve"> concentration while keeping the deposition volume constant. The dried electrodes were then laser processed over the full disk area using a laser engraving system (Speedy 400 </w:t>
      </w:r>
      <w:proofErr w:type="spellStart"/>
      <w:r w:rsidRPr="00226EF4">
        <w:t>flexx</w:t>
      </w:r>
      <w:proofErr w:type="spellEnd"/>
      <w:r w:rsidRPr="00226EF4">
        <w:t xml:space="preserve">, </w:t>
      </w:r>
      <w:proofErr w:type="spellStart"/>
      <w:r w:rsidRPr="00226EF4">
        <w:t>Trotec</w:t>
      </w:r>
      <w:proofErr w:type="spellEnd"/>
      <w:r w:rsidRPr="00226EF4">
        <w:t>) equipped with a 10,600 nm CO</w:t>
      </w:r>
      <w:r w:rsidRPr="00226EF4">
        <w:rPr>
          <w:vertAlign w:val="subscript"/>
        </w:rPr>
        <w:t>2</w:t>
      </w:r>
      <w:r w:rsidRPr="00226EF4">
        <w:t xml:space="preserve"> laser and a 1,060 nm fiber laser; the CO</w:t>
      </w:r>
      <w:r w:rsidRPr="00226EF4">
        <w:rPr>
          <w:vertAlign w:val="subscript"/>
        </w:rPr>
        <w:t>2</w:t>
      </w:r>
      <w:r w:rsidRPr="00226EF4">
        <w:t xml:space="preserve"> laser was used at 1,000 Hz with a scanning speed of 30% (of 420 cm s</w:t>
      </w:r>
      <w:r w:rsidRPr="00226EF4">
        <w:rPr>
          <w:vertAlign w:val="superscript"/>
        </w:rPr>
        <w:t>-1</w:t>
      </w:r>
      <w:r w:rsidRPr="00226EF4">
        <w:t xml:space="preserve">) and a power setting of 0.19% (of 80 W). Finally, </w:t>
      </w:r>
      <w:proofErr w:type="spellStart"/>
      <w:r w:rsidRPr="00226EF4">
        <w:t>Nafion</w:t>
      </w:r>
      <w:proofErr w:type="spellEnd"/>
      <w:r w:rsidRPr="00226EF4">
        <w:t xml:space="preserve"> was applied by diluting 1.6 µL of 20 </w:t>
      </w:r>
      <w:proofErr w:type="spellStart"/>
      <w:r w:rsidRPr="00226EF4">
        <w:t>wt</w:t>
      </w:r>
      <w:proofErr w:type="spellEnd"/>
      <w:r w:rsidRPr="00226EF4">
        <w:t xml:space="preserve">% </w:t>
      </w:r>
      <w:proofErr w:type="spellStart"/>
      <w:r w:rsidRPr="00226EF4">
        <w:t>Nafion</w:t>
      </w:r>
      <w:proofErr w:type="spellEnd"/>
      <w:r w:rsidRPr="00226EF4">
        <w:t xml:space="preserve"> solution in 1 mL isopropanol and drop-casting 3 µL onto the electrode to give an ionomer-to-carbon ratio of 0.05.</w:t>
      </w:r>
    </w:p>
    <w:p w14:paraId="30CAE6D2" w14:textId="0540BA0A" w:rsidR="006F2797" w:rsidRPr="00226EF4" w:rsidRDefault="00407184" w:rsidP="00407184">
      <w:proofErr w:type="spellStart"/>
      <w:r w:rsidRPr="00226EF4">
        <w:t>Lis</w:t>
      </w:r>
      <w:r w:rsidRPr="00226EF4">
        <w:rPr>
          <w:rFonts w:hint="eastAsia"/>
        </w:rPr>
        <w:t>_</w:t>
      </w:r>
      <w:r w:rsidRPr="00226EF4">
        <w:t>Pd</w:t>
      </w:r>
      <w:r w:rsidRPr="00226EF4">
        <w:rPr>
          <w:rFonts w:hint="eastAsia"/>
          <w:vertAlign w:val="subscript"/>
        </w:rPr>
        <w:t>sac</w:t>
      </w:r>
      <w:proofErr w:type="spellEnd"/>
      <w:r w:rsidRPr="00226EF4">
        <w:t xml:space="preserve"> and </w:t>
      </w:r>
      <w:proofErr w:type="spellStart"/>
      <w:r w:rsidRPr="00226EF4">
        <w:t>Lis</w:t>
      </w:r>
      <w:r w:rsidRPr="00226EF4">
        <w:rPr>
          <w:rFonts w:hint="eastAsia"/>
        </w:rPr>
        <w:t>_</w:t>
      </w:r>
      <w:r w:rsidRPr="00226EF4">
        <w:t>Pt</w:t>
      </w:r>
      <w:proofErr w:type="spellEnd"/>
      <w:r w:rsidRPr="00226EF4">
        <w:rPr>
          <w:rFonts w:hint="eastAsia"/>
        </w:rPr>
        <w:t>-</w:t>
      </w:r>
      <w:r w:rsidRPr="00226EF4">
        <w:t>Pd electrodes were prepared following the same procedure, except that Pd(</w:t>
      </w:r>
      <w:proofErr w:type="spellStart"/>
      <w:r w:rsidRPr="00226EF4">
        <w:t>acac</w:t>
      </w:r>
      <w:proofErr w:type="spellEnd"/>
      <w:r w:rsidRPr="00226EF4">
        <w:t>)</w:t>
      </w:r>
      <w:r w:rsidRPr="00226EF4">
        <w:rPr>
          <w:vertAlign w:val="subscript"/>
        </w:rPr>
        <w:t>2</w:t>
      </w:r>
      <w:r w:rsidRPr="00226EF4">
        <w:t xml:space="preserve"> was used to obtain a Pd loading of 1 µg cm</w:t>
      </w:r>
      <w:r w:rsidRPr="00226EF4">
        <w:rPr>
          <w:rFonts w:hint="eastAsia"/>
          <w:vertAlign w:val="superscript"/>
        </w:rPr>
        <w:t>-</w:t>
      </w:r>
      <w:r w:rsidRPr="00226EF4">
        <w:rPr>
          <w:vertAlign w:val="superscript"/>
        </w:rPr>
        <w:t>2</w:t>
      </w:r>
      <w:r w:rsidRPr="00226EF4">
        <w:t xml:space="preserve"> for </w:t>
      </w:r>
      <w:proofErr w:type="spellStart"/>
      <w:r w:rsidRPr="00226EF4">
        <w:t>Lis</w:t>
      </w:r>
      <w:r w:rsidRPr="00226EF4">
        <w:rPr>
          <w:rFonts w:hint="eastAsia"/>
        </w:rPr>
        <w:t>_</w:t>
      </w:r>
      <w:r w:rsidRPr="00226EF4">
        <w:t>Pd</w:t>
      </w:r>
      <w:r w:rsidRPr="00226EF4">
        <w:rPr>
          <w:rFonts w:hint="eastAsia"/>
          <w:vertAlign w:val="subscript"/>
        </w:rPr>
        <w:t>sac</w:t>
      </w:r>
      <w:proofErr w:type="spellEnd"/>
      <w:r w:rsidRPr="00226EF4">
        <w:t xml:space="preserve"> , and mixed Pt(</w:t>
      </w:r>
      <w:proofErr w:type="spellStart"/>
      <w:r w:rsidRPr="00226EF4">
        <w:t>acac</w:t>
      </w:r>
      <w:proofErr w:type="spellEnd"/>
      <w:r w:rsidRPr="00226EF4">
        <w:t>)</w:t>
      </w:r>
      <w:r w:rsidRPr="00226EF4">
        <w:rPr>
          <w:vertAlign w:val="subscript"/>
        </w:rPr>
        <w:t>2</w:t>
      </w:r>
      <w:r w:rsidRPr="00226EF4">
        <w:t>/Pd(</w:t>
      </w:r>
      <w:proofErr w:type="spellStart"/>
      <w:r w:rsidRPr="00226EF4">
        <w:t>acac</w:t>
      </w:r>
      <w:proofErr w:type="spellEnd"/>
      <w:r w:rsidRPr="00226EF4">
        <w:t>)</w:t>
      </w:r>
      <w:r w:rsidRPr="00226EF4">
        <w:rPr>
          <w:vertAlign w:val="subscript"/>
        </w:rPr>
        <w:t xml:space="preserve">2 </w:t>
      </w:r>
      <w:r w:rsidRPr="00226EF4">
        <w:t>precursors were used to obtain a total (</w:t>
      </w:r>
      <w:proofErr w:type="spellStart"/>
      <w:r w:rsidRPr="00226EF4">
        <w:t>Pt+Pd</w:t>
      </w:r>
      <w:proofErr w:type="spellEnd"/>
      <w:r w:rsidRPr="00226EF4">
        <w:t>) loading of 1 µg cm</w:t>
      </w:r>
      <w:r w:rsidRPr="00226EF4">
        <w:rPr>
          <w:rFonts w:hint="eastAsia"/>
          <w:vertAlign w:val="superscript"/>
        </w:rPr>
        <w:t>-</w:t>
      </w:r>
      <w:r w:rsidRPr="00226EF4">
        <w:rPr>
          <w:vertAlign w:val="superscript"/>
        </w:rPr>
        <w:t>2</w:t>
      </w:r>
      <w:r w:rsidRPr="00226EF4">
        <w:t xml:space="preserve"> for </w:t>
      </w:r>
      <w:proofErr w:type="spellStart"/>
      <w:r w:rsidRPr="00226EF4">
        <w:t>Lis</w:t>
      </w:r>
      <w:r w:rsidRPr="00226EF4">
        <w:rPr>
          <w:rFonts w:hint="eastAsia"/>
        </w:rPr>
        <w:t>_</w:t>
      </w:r>
      <w:r w:rsidRPr="00226EF4">
        <w:t>Pt</w:t>
      </w:r>
      <w:proofErr w:type="spellEnd"/>
      <w:r w:rsidRPr="00226EF4">
        <w:rPr>
          <w:rFonts w:hint="eastAsia"/>
        </w:rPr>
        <w:t>-</w:t>
      </w:r>
      <w:r w:rsidRPr="00226EF4">
        <w:t>Pd.</w:t>
      </w:r>
    </w:p>
    <w:p w14:paraId="73A18E58" w14:textId="1CBA3B7D" w:rsidR="00CB1CA6" w:rsidRPr="00226EF4" w:rsidRDefault="00E93D16" w:rsidP="00CB1CA6">
      <w:r w:rsidRPr="00226EF4">
        <w:rPr>
          <w:rFonts w:hint="eastAsia"/>
        </w:rPr>
        <w:t>Preparation</w:t>
      </w:r>
      <w:r w:rsidR="00CB1CA6" w:rsidRPr="00226EF4">
        <w:rPr>
          <w:rFonts w:hint="eastAsia"/>
        </w:rPr>
        <w:t xml:space="preserve"> of laser-</w:t>
      </w:r>
      <w:r w:rsidR="00CB1CA6" w:rsidRPr="00226EF4">
        <w:t>engineered</w:t>
      </w:r>
      <w:r w:rsidR="00CB1CA6" w:rsidRPr="00226EF4">
        <w:rPr>
          <w:rFonts w:hint="eastAsia"/>
        </w:rPr>
        <w:t xml:space="preserve"> catalysts on carbon paper GDL</w:t>
      </w:r>
    </w:p>
    <w:p w14:paraId="2F382D31" w14:textId="6CE8D1A0" w:rsidR="00CB1CA6" w:rsidRPr="00226EF4" w:rsidRDefault="00E93D16" w:rsidP="00CB1CA6">
      <w:r w:rsidRPr="00226EF4">
        <w:t xml:space="preserve">The same carbon black ink described above was used to coat carbon paper GDLs (Freudenberg H23C8) by airbrushing. Circular electrodes (25 mm diameter) were spray-coated to a carbon-black loading of </w:t>
      </w:r>
      <w:proofErr w:type="gramStart"/>
      <w:r w:rsidRPr="00226EF4">
        <w:t>200 µg</w:t>
      </w:r>
      <w:proofErr w:type="gramEnd"/>
      <w:r w:rsidRPr="00226EF4">
        <w:t xml:space="preserve"> cm</w:t>
      </w:r>
      <w:r w:rsidRPr="00226EF4">
        <w:rPr>
          <w:rFonts w:hint="eastAsia"/>
          <w:vertAlign w:val="superscript"/>
        </w:rPr>
        <w:t>-</w:t>
      </w:r>
      <w:r w:rsidRPr="00226EF4">
        <w:rPr>
          <w:vertAlign w:val="superscript"/>
        </w:rPr>
        <w:t>2</w:t>
      </w:r>
      <w:r w:rsidRPr="00226EF4">
        <w:t xml:space="preserve"> and dried. Metal precursor solutions were then drop-cast onto the carbon-black layer to reach a total noble-metal loading of 1 µ</w:t>
      </w:r>
      <w:proofErr w:type="spellStart"/>
      <w:r w:rsidRPr="00226EF4">
        <w:t>g</w:t>
      </w:r>
      <w:r w:rsidRPr="00226EF4">
        <w:rPr>
          <w:vertAlign w:val="subscript"/>
        </w:rPr>
        <w:t>PGM</w:t>
      </w:r>
      <w:proofErr w:type="spellEnd"/>
      <w:r w:rsidRPr="00226EF4">
        <w:t xml:space="preserve"> cm</w:t>
      </w:r>
      <w:r w:rsidRPr="00226EF4">
        <w:rPr>
          <w:rFonts w:hint="eastAsia"/>
          <w:vertAlign w:val="superscript"/>
        </w:rPr>
        <w:t>-</w:t>
      </w:r>
      <w:r w:rsidRPr="00226EF4">
        <w:rPr>
          <w:vertAlign w:val="superscript"/>
        </w:rPr>
        <w:t>2</w:t>
      </w:r>
      <w:r w:rsidRPr="00226EF4">
        <w:t>, followed by drying. Laser processing was performed over the entire electrode area using the CO</w:t>
      </w:r>
      <w:r w:rsidRPr="00226EF4">
        <w:rPr>
          <w:vertAlign w:val="subscript"/>
        </w:rPr>
        <w:t>2</w:t>
      </w:r>
      <w:r w:rsidRPr="00226EF4">
        <w:t xml:space="preserve"> laser at 1</w:t>
      </w:r>
      <w:r w:rsidRPr="00226EF4">
        <w:rPr>
          <w:rFonts w:hint="eastAsia"/>
        </w:rPr>
        <w:t>,</w:t>
      </w:r>
      <w:r w:rsidRPr="00226EF4">
        <w:t>000 Hz with a scanning speed of 30% (of 420 cm s</w:t>
      </w:r>
      <w:r w:rsidRPr="00226EF4">
        <w:rPr>
          <w:rFonts w:hint="eastAsia"/>
          <w:vertAlign w:val="superscript"/>
        </w:rPr>
        <w:t>-</w:t>
      </w:r>
      <w:r w:rsidRPr="00226EF4">
        <w:rPr>
          <w:vertAlign w:val="superscript"/>
        </w:rPr>
        <w:t>1</w:t>
      </w:r>
      <w:r w:rsidRPr="00226EF4">
        <w:t xml:space="preserve">) and a power setting of 0.19% (of 80 W). Finally, the diluted </w:t>
      </w:r>
      <w:proofErr w:type="spellStart"/>
      <w:r w:rsidRPr="00226EF4">
        <w:t>Nafion</w:t>
      </w:r>
      <w:proofErr w:type="spellEnd"/>
      <w:r w:rsidRPr="00226EF4">
        <w:t xml:space="preserve"> solution was drop-cast to obtain an ionomer-to-carbon ratio of 0.05.</w:t>
      </w:r>
    </w:p>
    <w:p w14:paraId="0BE537FD" w14:textId="051324DC" w:rsidR="00CB1CA6" w:rsidRPr="00226EF4" w:rsidRDefault="00DE1EEE" w:rsidP="00407184">
      <w:r w:rsidRPr="00226EF4">
        <w:t xml:space="preserve">Operando mass spectroscopy </w:t>
      </w:r>
    </w:p>
    <w:p w14:paraId="32EB88D9" w14:textId="5D316968" w:rsidR="004754C6" w:rsidRPr="00226EF4" w:rsidRDefault="004754C6" w:rsidP="004754C6">
      <w:r w:rsidRPr="00226EF4">
        <w:t>Mass spectrometry (Pfeiffer Omni Star GSD 320 Gas Analysis System) was used to monitor gas-phase species evolved during laser treatment. Two samples were examined: carbon black loaded with Pt(</w:t>
      </w:r>
      <w:proofErr w:type="spellStart"/>
      <w:r w:rsidRPr="00226EF4">
        <w:t>acac</w:t>
      </w:r>
      <w:proofErr w:type="spellEnd"/>
      <w:r w:rsidRPr="00226EF4">
        <w:t>)</w:t>
      </w:r>
      <w:r w:rsidRPr="00226EF4">
        <w:rPr>
          <w:vertAlign w:val="subscript"/>
        </w:rPr>
        <w:t>2</w:t>
      </w:r>
      <w:r w:rsidRPr="00226EF4">
        <w:t xml:space="preserve"> on a Ti support, and carbon black on Ti as the reference. Sample preparation followed the same procedure described above. The MS inlet was connected to a sealed laser reaction chamber via a silica tube. A </w:t>
      </w:r>
      <w:proofErr w:type="spellStart"/>
      <w:r w:rsidRPr="00226EF4">
        <w:t>ZnSe</w:t>
      </w:r>
      <w:proofErr w:type="spellEnd"/>
      <w:r w:rsidRPr="00226EF4">
        <w:t xml:space="preserve"> optical window allowed the CO</w:t>
      </w:r>
      <w:r w:rsidRPr="00226EF4">
        <w:rPr>
          <w:vertAlign w:val="subscript"/>
        </w:rPr>
        <w:t xml:space="preserve">2 </w:t>
      </w:r>
      <w:r w:rsidRPr="00226EF4">
        <w:t xml:space="preserve">laser </w:t>
      </w:r>
      <w:r w:rsidRPr="00226EF4">
        <w:lastRenderedPageBreak/>
        <w:t xml:space="preserve">beam to enter the chamber and irradiate the sample, while an </w:t>
      </w:r>
      <w:proofErr w:type="spellStart"/>
      <w:r w:rsidRPr="00226EF4">
        <w:t>Ar</w:t>
      </w:r>
      <w:proofErr w:type="spellEnd"/>
      <w:r w:rsidRPr="00226EF4">
        <w:t xml:space="preserve"> carrier stream transported volatile products from the chamber to the MS.</w:t>
      </w:r>
    </w:p>
    <w:p w14:paraId="2F39F046" w14:textId="2754D1A5" w:rsidR="004754C6" w:rsidRPr="00226EF4" w:rsidRDefault="004754C6" w:rsidP="004754C6">
      <w:r w:rsidRPr="00226EF4">
        <w:t xml:space="preserve">Before measurements, the MS was baked at 110 °C for 24 h to minimize background signals. Data </w:t>
      </w:r>
      <w:proofErr w:type="gramStart"/>
      <w:r w:rsidRPr="00226EF4">
        <w:t>were</w:t>
      </w:r>
      <w:proofErr w:type="gramEnd"/>
      <w:r w:rsidRPr="00226EF4">
        <w:t xml:space="preserve"> acquired in selected ion monitoring mode with multiple-ion detection (1120 V); the capillary inlet pressure was maintained at ~3 × 10</w:t>
      </w:r>
      <w:r w:rsidR="009448D2" w:rsidRPr="00226EF4">
        <w:t>-</w:t>
      </w:r>
      <w:r w:rsidRPr="00226EF4">
        <w:t>6 mbar and the inlet temperature at 90 °C. The monitored m/z values were H</w:t>
      </w:r>
      <w:r w:rsidRPr="00226EF4">
        <w:rPr>
          <w:vertAlign w:val="subscript"/>
        </w:rPr>
        <w:t>2</w:t>
      </w:r>
      <w:r w:rsidRPr="00226EF4">
        <w:t>O</w:t>
      </w:r>
      <w:r w:rsidRPr="00226EF4">
        <w:rPr>
          <w:vertAlign w:val="superscript"/>
        </w:rPr>
        <w:t>+</w:t>
      </w:r>
      <w:r w:rsidRPr="00226EF4">
        <w:t xml:space="preserve"> (18), CO</w:t>
      </w:r>
      <w:r w:rsidRPr="00226EF4">
        <w:rPr>
          <w:vertAlign w:val="subscript"/>
        </w:rPr>
        <w:t>2</w:t>
      </w:r>
      <w:r w:rsidRPr="00226EF4">
        <w:rPr>
          <w:vertAlign w:val="superscript"/>
        </w:rPr>
        <w:t>+</w:t>
      </w:r>
      <w:r w:rsidRPr="00226EF4">
        <w:t xml:space="preserve"> (44), CO</w:t>
      </w:r>
      <w:r w:rsidRPr="00226EF4">
        <w:rPr>
          <w:vertAlign w:val="superscript"/>
        </w:rPr>
        <w:t>+</w:t>
      </w:r>
      <w:r w:rsidRPr="00226EF4">
        <w:t xml:space="preserve"> (28), O</w:t>
      </w:r>
      <w:r w:rsidRPr="00226EF4">
        <w:rPr>
          <w:vertAlign w:val="superscript"/>
        </w:rPr>
        <w:t>+</w:t>
      </w:r>
      <w:r w:rsidRPr="00226EF4">
        <w:t xml:space="preserve"> (16), O</w:t>
      </w:r>
      <w:r w:rsidRPr="00226EF4">
        <w:rPr>
          <w:vertAlign w:val="subscript"/>
        </w:rPr>
        <w:t>2</w:t>
      </w:r>
      <w:r w:rsidRPr="00226EF4">
        <w:rPr>
          <w:vertAlign w:val="superscript"/>
        </w:rPr>
        <w:t>+</w:t>
      </w:r>
      <w:r w:rsidRPr="00226EF4">
        <w:t xml:space="preserve"> (32) and H</w:t>
      </w:r>
      <w:r w:rsidRPr="00226EF4">
        <w:rPr>
          <w:vertAlign w:val="subscript"/>
        </w:rPr>
        <w:t>2</w:t>
      </w:r>
      <w:r w:rsidRPr="00226EF4">
        <w:rPr>
          <w:vertAlign w:val="superscript"/>
        </w:rPr>
        <w:t>+</w:t>
      </w:r>
      <w:r w:rsidRPr="00226EF4">
        <w:t xml:space="preserve"> (2). The scan interval was 50 </w:t>
      </w:r>
      <w:proofErr w:type="spellStart"/>
      <w:r w:rsidRPr="00226EF4">
        <w:t>ms</w:t>
      </w:r>
      <w:proofErr w:type="spellEnd"/>
      <w:r w:rsidRPr="00226EF4">
        <w:t xml:space="preserve"> per cycle. Prior to laser irradiation, the system was purged with </w:t>
      </w:r>
      <w:proofErr w:type="spellStart"/>
      <w:r w:rsidRPr="00226EF4">
        <w:t>Ar</w:t>
      </w:r>
      <w:proofErr w:type="spellEnd"/>
      <w:r w:rsidRPr="00226EF4">
        <w:t xml:space="preserve"> for ~30 min to stabilize baselines. Laser irradiation was then applied; signal increases were typically observed within 5</w:t>
      </w:r>
      <w:r w:rsidR="00D24A97" w:rsidRPr="00226EF4">
        <w:rPr>
          <w:rFonts w:hint="eastAsia"/>
        </w:rPr>
        <w:t>-</w:t>
      </w:r>
      <w:r w:rsidRPr="00226EF4">
        <w:t xml:space="preserve">10 min, and the laser-induced reaction period lasted ~100 s. After irradiation, </w:t>
      </w:r>
      <w:proofErr w:type="spellStart"/>
      <w:r w:rsidRPr="00226EF4">
        <w:t>Ar</w:t>
      </w:r>
      <w:proofErr w:type="spellEnd"/>
      <w:r w:rsidRPr="00226EF4">
        <w:t xml:space="preserve"> flow and MS acquisition were continued for an additional 15 min to capture residual volatile species.</w:t>
      </w:r>
    </w:p>
    <w:p w14:paraId="120F6615" w14:textId="4BA5B5BD" w:rsidR="004754C6" w:rsidRPr="00226EF4" w:rsidRDefault="004754C6" w:rsidP="004754C6">
      <w:r w:rsidRPr="00226EF4">
        <w:t>XRD analysis</w:t>
      </w:r>
    </w:p>
    <w:p w14:paraId="79CD7D81" w14:textId="540D6014" w:rsidR="004754C6" w:rsidRPr="00226EF4" w:rsidRDefault="004754C6" w:rsidP="004754C6">
      <w:r w:rsidRPr="00226EF4">
        <w:t xml:space="preserve">Rigaku </w:t>
      </w:r>
      <w:proofErr w:type="spellStart"/>
      <w:r w:rsidRPr="00226EF4">
        <w:t>SmartLab</w:t>
      </w:r>
      <w:proofErr w:type="spellEnd"/>
      <w:r w:rsidRPr="00226EF4">
        <w:t xml:space="preserve"> SE was used with a wavelength of Cu Kα = 1.54059 Å. Measurements were taken in a 2-theta range from 10° to 90° with a measurement speed of 1.5°/min using a background-free silicon sample holder</w:t>
      </w:r>
      <w:r w:rsidRPr="00226EF4">
        <w:rPr>
          <w:rFonts w:hint="eastAsia"/>
        </w:rPr>
        <w:t>.</w:t>
      </w:r>
    </w:p>
    <w:p w14:paraId="3EFD5EDF" w14:textId="50CD7206" w:rsidR="004754C6" w:rsidRPr="00226EF4" w:rsidRDefault="004754C6" w:rsidP="004754C6">
      <w:pPr>
        <w:spacing w:before="120" w:after="0"/>
        <w:rPr>
          <w:rFonts w:eastAsia="SimSun"/>
        </w:rPr>
      </w:pPr>
      <w:r w:rsidRPr="00226EF4">
        <w:rPr>
          <w:rFonts w:eastAsia="SimSun"/>
        </w:rPr>
        <w:t xml:space="preserve">HAADF-STEM </w:t>
      </w:r>
      <w:r w:rsidRPr="00226EF4">
        <w:rPr>
          <w:rFonts w:eastAsia="SimSun" w:hint="eastAsia"/>
        </w:rPr>
        <w:t>m</w:t>
      </w:r>
      <w:r w:rsidRPr="00226EF4">
        <w:rPr>
          <w:rFonts w:eastAsia="SimSun"/>
        </w:rPr>
        <w:t>easurements</w:t>
      </w:r>
    </w:p>
    <w:p w14:paraId="3C28937F" w14:textId="56D1EAD9" w:rsidR="00AA5047" w:rsidRPr="00226EF4" w:rsidRDefault="00AA5047" w:rsidP="00D71511">
      <w:pPr>
        <w:spacing w:before="120" w:after="0"/>
        <w:rPr>
          <w:rFonts w:eastAsia="SimSun"/>
        </w:rPr>
      </w:pPr>
      <w:r w:rsidRPr="00226EF4">
        <w:rPr>
          <w:rFonts w:eastAsia="SimSun"/>
        </w:rPr>
        <w:t xml:space="preserve">HAADF-STEM characterization of synthesized nanomaterials was conducted using a </w:t>
      </w:r>
      <w:proofErr w:type="spellStart"/>
      <w:r w:rsidRPr="00226EF4">
        <w:rPr>
          <w:rFonts w:eastAsia="SimSun"/>
        </w:rPr>
        <w:t>Thermo</w:t>
      </w:r>
      <w:proofErr w:type="spellEnd"/>
      <w:r w:rsidRPr="00226EF4">
        <w:rPr>
          <w:rFonts w:eastAsia="SimSun"/>
        </w:rPr>
        <w:t xml:space="preserve"> Fischer Scientific Talos F200i operated at an acceleration voltage of 200 kV. The nanomaterials were treated with remote air plasma for 1 min using a PIE Scientific </w:t>
      </w:r>
      <w:proofErr w:type="spellStart"/>
      <w:r w:rsidRPr="00226EF4">
        <w:rPr>
          <w:rFonts w:eastAsia="SimSun"/>
        </w:rPr>
        <w:t>Tergeo</w:t>
      </w:r>
      <w:proofErr w:type="spellEnd"/>
      <w:r w:rsidRPr="00226EF4">
        <w:rPr>
          <w:rFonts w:eastAsia="SimSun"/>
        </w:rPr>
        <w:t xml:space="preserve"> EM plasma cleaner. </w:t>
      </w:r>
    </w:p>
    <w:p w14:paraId="5CF69993" w14:textId="09B33C9A" w:rsidR="00D71511" w:rsidRPr="00226EF4" w:rsidRDefault="00D71511" w:rsidP="00D71511">
      <w:pPr>
        <w:spacing w:before="120" w:after="0"/>
        <w:rPr>
          <w:rFonts w:eastAsia="SimSun"/>
        </w:rPr>
      </w:pPr>
      <w:r w:rsidRPr="00226EF4">
        <w:rPr>
          <w:rFonts w:eastAsia="SimSun"/>
        </w:rPr>
        <w:t>Infrared Spectroscopy</w:t>
      </w:r>
    </w:p>
    <w:p w14:paraId="453C254D" w14:textId="261A608C" w:rsidR="00D71511" w:rsidRPr="00226EF4" w:rsidRDefault="00D71511" w:rsidP="00D71511">
      <w:pPr>
        <w:spacing w:before="120" w:after="0"/>
        <w:rPr>
          <w:rFonts w:eastAsia="SimSun"/>
        </w:rPr>
      </w:pPr>
      <w:r w:rsidRPr="00226EF4">
        <w:rPr>
          <w:rFonts w:eastAsia="SimSun"/>
        </w:rPr>
        <w:t>Infrared (IR) spectra were recorded on a Shimadzu IR Prestige-21 Fourier-transform infrared (FT-IR) spectrometer. Measurements were carried out at room temperature in the mid-infrared region (400–4000 cm⁻¹). Spectra were collected with a spectral resolution of ~ 2 cm⁻¹. Background spectra were recorded under identical conditions prior to each measurement. Powdered samples were measured directly (ATR mode) without further modification. After each measurement, the ATR crystal was cleaned with IPA to prevent cross-contamination.</w:t>
      </w:r>
    </w:p>
    <w:p w14:paraId="03306D78" w14:textId="7B6E7783" w:rsidR="00092E23" w:rsidRPr="00226EF4" w:rsidRDefault="00092E23" w:rsidP="00D71511">
      <w:pPr>
        <w:spacing w:before="120" w:after="0"/>
        <w:rPr>
          <w:rFonts w:eastAsia="SimSun"/>
        </w:rPr>
      </w:pPr>
      <w:r w:rsidRPr="00226EF4">
        <w:rPr>
          <w:rFonts w:eastAsia="SimSun" w:hint="eastAsia"/>
        </w:rPr>
        <w:t>UV-</w:t>
      </w:r>
      <w:proofErr w:type="gramStart"/>
      <w:r w:rsidRPr="00226EF4">
        <w:rPr>
          <w:rFonts w:eastAsia="SimSun" w:hint="eastAsia"/>
        </w:rPr>
        <w:t>Vis</w:t>
      </w:r>
      <w:proofErr w:type="gramEnd"/>
      <w:r w:rsidRPr="00226EF4">
        <w:rPr>
          <w:rFonts w:eastAsia="SimSun" w:hint="eastAsia"/>
        </w:rPr>
        <w:t xml:space="preserve"> spectroscopy</w:t>
      </w:r>
    </w:p>
    <w:p w14:paraId="67A532BB" w14:textId="5001784F" w:rsidR="00092E23" w:rsidRPr="00226EF4" w:rsidRDefault="00092E23" w:rsidP="004754C6">
      <w:pPr>
        <w:spacing w:before="120" w:after="0"/>
        <w:rPr>
          <w:rFonts w:eastAsia="SimSun"/>
        </w:rPr>
      </w:pPr>
      <w:r w:rsidRPr="00226EF4">
        <w:rPr>
          <w:rFonts w:eastAsia="SimSun"/>
        </w:rPr>
        <w:t xml:space="preserve">The measurements were performed at a Shimadzu UV-1900i using a glass cuvette with a path length of 10 mm. The spectra were recorded within a range of </w:t>
      </w:r>
      <w:r w:rsidRPr="00226EF4">
        <w:rPr>
          <w:rFonts w:eastAsia="SimSun" w:hint="eastAsia"/>
        </w:rPr>
        <w:t xml:space="preserve">200 </w:t>
      </w:r>
      <w:r w:rsidRPr="00226EF4">
        <w:rPr>
          <w:rFonts w:eastAsia="SimSun"/>
        </w:rPr>
        <w:t xml:space="preserve">to </w:t>
      </w:r>
      <w:r w:rsidRPr="00226EF4">
        <w:rPr>
          <w:rFonts w:eastAsia="SimSun" w:hint="eastAsia"/>
        </w:rPr>
        <w:t>500</w:t>
      </w:r>
      <w:r w:rsidRPr="00226EF4">
        <w:rPr>
          <w:rFonts w:eastAsia="SimSun"/>
        </w:rPr>
        <w:t xml:space="preserve"> nm within 2 mins. </w:t>
      </w:r>
    </w:p>
    <w:p w14:paraId="5D81B402" w14:textId="6BF10FE5" w:rsidR="00D71511" w:rsidRPr="00226EF4" w:rsidRDefault="00D71511" w:rsidP="00D71511">
      <w:pPr>
        <w:spacing w:before="120" w:after="0"/>
        <w:rPr>
          <w:rFonts w:eastAsia="SimSun"/>
        </w:rPr>
      </w:pPr>
      <w:r w:rsidRPr="00226EF4">
        <w:rPr>
          <w:rFonts w:eastAsia="SimSun"/>
        </w:rPr>
        <w:t>Nitrogen Physisorption (BET Surface Area and Pore Size Distribution)</w:t>
      </w:r>
    </w:p>
    <w:p w14:paraId="0DCA31C6" w14:textId="3FB5E12F" w:rsidR="00D71511" w:rsidRPr="00226EF4" w:rsidRDefault="00D71511" w:rsidP="00F80677">
      <w:r w:rsidRPr="00226EF4">
        <w:t xml:space="preserve">Nitrogen adsorption/desorption measurements were performed to determine the specific surface area and pore size distribution of </w:t>
      </w:r>
      <w:proofErr w:type="spellStart"/>
      <w:r w:rsidRPr="00226EF4">
        <w:t>Ketjenblack</w:t>
      </w:r>
      <w:proofErr w:type="spellEnd"/>
      <w:r w:rsidRPr="00226EF4">
        <w:t xml:space="preserve"> EC-300J carbon black before and after laser treatment. Measurements were carried out at 77 K using N₂ as adsorptive gas.</w:t>
      </w:r>
      <w:r w:rsidRPr="00226EF4">
        <w:rPr>
          <w:rFonts w:hint="eastAsia"/>
        </w:rPr>
        <w:t xml:space="preserve"> </w:t>
      </w:r>
      <w:r w:rsidRPr="00226EF4">
        <w:t>Prior to analysis, samples were degassed under vacuum at elevated temperature (160 °C) overnight to remove physiosorbed moisture and contaminants.</w:t>
      </w:r>
      <w:r w:rsidRPr="00226EF4">
        <w:rPr>
          <w:rFonts w:hint="eastAsia"/>
        </w:rPr>
        <w:t xml:space="preserve"> </w:t>
      </w:r>
      <w:r w:rsidRPr="00226EF4">
        <w:t xml:space="preserve">The specific surface area was determined according to the </w:t>
      </w:r>
      <w:proofErr w:type="spellStart"/>
      <w:r w:rsidRPr="00226EF4">
        <w:t>Brunauer</w:t>
      </w:r>
      <w:proofErr w:type="spellEnd"/>
      <w:r w:rsidRPr="00226EF4">
        <w:t>–Emmett–Teller (BET) method using adsorption data in the relative pressure range where the BET plot showed linear behavior.</w:t>
      </w:r>
      <w:r w:rsidRPr="00226EF4">
        <w:rPr>
          <w:rFonts w:hint="eastAsia"/>
        </w:rPr>
        <w:t xml:space="preserve"> </w:t>
      </w:r>
      <w:r w:rsidRPr="00226EF4">
        <w:t xml:space="preserve">The pore size distribution was calculated </w:t>
      </w:r>
      <w:r w:rsidRPr="00226EF4">
        <w:lastRenderedPageBreak/>
        <w:t>using non-local density functional theory (NLDFT). The adsorption branch of the N₂ isotherm was analyzed using the</w:t>
      </w:r>
      <w:r w:rsidRPr="00226EF4">
        <w:rPr>
          <w:rFonts w:hint="eastAsia"/>
        </w:rPr>
        <w:t xml:space="preserve"> </w:t>
      </w:r>
      <w:r w:rsidRPr="00226EF4">
        <w:t>'HS-2D-NLDFT, Carbon, N2, 77' kernel model, which assumes slit-shaped pores in carbon materials and employs a heterogeneous surface. The differential and cumulative pore size distributions were obtained from the model fit.</w:t>
      </w:r>
    </w:p>
    <w:p w14:paraId="17BA82B3" w14:textId="57EBD7FF" w:rsidR="004754C6" w:rsidRPr="00226EF4" w:rsidRDefault="00D24A97" w:rsidP="00F80677">
      <w:r w:rsidRPr="00226EF4">
        <w:rPr>
          <w:rFonts w:hint="eastAsia"/>
        </w:rPr>
        <w:t xml:space="preserve">XPS </w:t>
      </w:r>
      <w:r w:rsidR="007A172B" w:rsidRPr="00226EF4">
        <w:rPr>
          <w:rFonts w:hint="eastAsia"/>
        </w:rPr>
        <w:t>measurements</w:t>
      </w:r>
    </w:p>
    <w:p w14:paraId="0DF8BDC7" w14:textId="75AD61DF" w:rsidR="00F80677" w:rsidRPr="00226EF4" w:rsidRDefault="00F80677" w:rsidP="00F80677">
      <w:r w:rsidRPr="00226EF4">
        <w:t xml:space="preserve">The </w:t>
      </w:r>
      <w:proofErr w:type="spellStart"/>
      <w:r w:rsidRPr="00226EF4">
        <w:t>Thermo</w:t>
      </w:r>
      <w:proofErr w:type="spellEnd"/>
      <w:r w:rsidRPr="00226EF4">
        <w:t xml:space="preserve"> Fisher ESCALab-250 instrument was used for XPS measurement with monochromatic Al Kα X-ray source with an energy of 1486.6 eV, an operational power of 200 W, and a spot size of 650 µm. The vacuum level in the XPS measuring chamber is better than 5 × 10−10 mbar. Pass energies of 50 and 20 eV were used to yield survey spectra and high-resolution core-level, respectively. The Ag Fermi edge and Cu 2p3/2, Ag 3d5/2, and Au 4f7/2 core levels were used in a linearity test to calibrate the XPS equipment. The powder samples are pressed into high purity indium foils.</w:t>
      </w:r>
    </w:p>
    <w:p w14:paraId="4888B10F" w14:textId="594382AB" w:rsidR="004754C6" w:rsidRPr="00226EF4" w:rsidRDefault="007A172B" w:rsidP="00F80677">
      <w:r w:rsidRPr="00226EF4">
        <w:rPr>
          <w:rFonts w:hint="eastAsia"/>
        </w:rPr>
        <w:t>XAS measurements</w:t>
      </w:r>
    </w:p>
    <w:p w14:paraId="6E3E50D6" w14:textId="76575462" w:rsidR="007A172B" w:rsidRPr="00226EF4" w:rsidRDefault="007A172B" w:rsidP="00F80677">
      <w:r w:rsidRPr="00226EF4">
        <w:t xml:space="preserve">Pt L3 and Pd K edge XAS were measured at the Debye beamline at SLS2.0 operating in top-up mode at 400 mA ring current and 2.7 GeV. The beam originating from the 2.1 T bending magnet source was collimated with a Rh- and Pt-coated mirror at 2.38 </w:t>
      </w:r>
      <w:proofErr w:type="spellStart"/>
      <w:r w:rsidRPr="00226EF4">
        <w:t>mrad</w:t>
      </w:r>
      <w:proofErr w:type="spellEnd"/>
      <w:r w:rsidRPr="00226EF4">
        <w:t xml:space="preserve"> for the Pt and Pd edges, respectively, and then monochromatized by an LN-cooled channel-cut Si 111 </w:t>
      </w:r>
      <w:r w:rsidR="00FA288E" w:rsidRPr="00226EF4">
        <w:t>QEXAFS</w:t>
      </w:r>
      <w:r w:rsidRPr="00226EF4">
        <w:t xml:space="preserve"> monochromator. The beam was further focused with a Rh- and Pt-coated toroidal mirror at the Pt and Pd edges, respectively, resulting in an X-ray beam size on the sample of 100 </w:t>
      </w:r>
      <w:proofErr w:type="spellStart"/>
      <w:r w:rsidRPr="00226EF4">
        <w:t>μm</w:t>
      </w:r>
      <w:proofErr w:type="spellEnd"/>
      <w:r w:rsidRPr="00226EF4">
        <w:t xml:space="preserve"> × 100 </w:t>
      </w:r>
      <w:proofErr w:type="spellStart"/>
      <w:r w:rsidRPr="00226EF4">
        <w:t>μm</w:t>
      </w:r>
      <w:proofErr w:type="spellEnd"/>
      <w:r w:rsidRPr="00226EF4">
        <w:t>. Gas-filled ionization chambers with 2 bar N</w:t>
      </w:r>
      <w:r w:rsidRPr="00226EF4">
        <w:rPr>
          <w:vertAlign w:val="subscript"/>
        </w:rPr>
        <w:t>2</w:t>
      </w:r>
      <w:r w:rsidRPr="00226EF4">
        <w:t xml:space="preserve"> and 1 bar N</w:t>
      </w:r>
      <w:r w:rsidRPr="00226EF4">
        <w:rPr>
          <w:vertAlign w:val="subscript"/>
        </w:rPr>
        <w:t>2</w:t>
      </w:r>
      <w:r w:rsidRPr="00226EF4">
        <w:t xml:space="preserve"> + 1 bar </w:t>
      </w:r>
      <w:proofErr w:type="spellStart"/>
      <w:r w:rsidRPr="00226EF4">
        <w:t>Ar</w:t>
      </w:r>
      <w:proofErr w:type="spellEnd"/>
      <w:r w:rsidRPr="00226EF4">
        <w:t xml:space="preserve"> were used to measure the incident and transmitted beam intensities at the Pt and Pd edges, respectively. Samples were measured in fluorescence yield using a PIPS detector for the Pt edge and a 7-element SDD for the Pd edge. The sample absorption was measured simultaneously with a Pt or Pd reference foil.</w:t>
      </w:r>
    </w:p>
    <w:p w14:paraId="44C322DF" w14:textId="192105C4" w:rsidR="007A172B" w:rsidRPr="00226EF4" w:rsidRDefault="00072FAF" w:rsidP="009448D2">
      <w:r w:rsidRPr="00226EF4">
        <w:rPr>
          <w:rFonts w:hint="eastAsia"/>
        </w:rPr>
        <w:t>RRDE</w:t>
      </w:r>
      <w:r w:rsidR="007A172B" w:rsidRPr="00226EF4">
        <w:t xml:space="preserve"> </w:t>
      </w:r>
      <w:r w:rsidR="00FA288E" w:rsidRPr="00226EF4">
        <w:rPr>
          <w:rFonts w:hint="eastAsia"/>
        </w:rPr>
        <w:t>m</w:t>
      </w:r>
      <w:r w:rsidR="007A172B" w:rsidRPr="00226EF4">
        <w:t>easurements</w:t>
      </w:r>
    </w:p>
    <w:p w14:paraId="75B4D872" w14:textId="494243E0" w:rsidR="009448D2" w:rsidRPr="00226EF4" w:rsidRDefault="009448D2" w:rsidP="009448D2">
      <w:r w:rsidRPr="00226EF4">
        <w:t xml:space="preserve">Electrochemical measurements were performed in a three-electrode glass cell using an automated workstation equipped with dual </w:t>
      </w:r>
      <w:proofErr w:type="spellStart"/>
      <w:r w:rsidRPr="00226EF4">
        <w:t>potentiostats</w:t>
      </w:r>
      <w:proofErr w:type="spellEnd"/>
      <w:r w:rsidRPr="00226EF4">
        <w:t xml:space="preserve"> (</w:t>
      </w:r>
      <w:proofErr w:type="spellStart"/>
      <w:r w:rsidRPr="00226EF4">
        <w:t>BioLogic</w:t>
      </w:r>
      <w:proofErr w:type="spellEnd"/>
      <w:r w:rsidRPr="00226EF4">
        <w:t xml:space="preserve"> SP-300) and a rotating electrode system (PINE Research Instrumentation, </w:t>
      </w:r>
      <w:proofErr w:type="spellStart"/>
      <w:r w:rsidRPr="00226EF4">
        <w:t>WaveVortex</w:t>
      </w:r>
      <w:proofErr w:type="spellEnd"/>
      <w:r w:rsidRPr="00226EF4">
        <w:t>). All experiments were conducted at 25 °C in 0.1 M HClO</w:t>
      </w:r>
      <w:r w:rsidRPr="00226EF4">
        <w:rPr>
          <w:vertAlign w:val="subscript"/>
        </w:rPr>
        <w:t>4</w:t>
      </w:r>
      <w:r w:rsidRPr="00226EF4">
        <w:t xml:space="preserve">. A graphite rod and </w:t>
      </w:r>
      <w:r w:rsidR="009B25D8" w:rsidRPr="00226EF4">
        <w:t>an</w:t>
      </w:r>
      <w:r w:rsidRPr="00226EF4">
        <w:t xml:space="preserve"> Ag/AgCl electrode (Metrohm</w:t>
      </w:r>
      <w:r w:rsidR="000D1F44" w:rsidRPr="00226EF4">
        <w:rPr>
          <w:rFonts w:hint="eastAsia"/>
        </w:rPr>
        <w:t>, saturated KCl solution</w:t>
      </w:r>
      <w:r w:rsidRPr="00226EF4">
        <w:t xml:space="preserve">) were used as the counter and reference electrodes, respectively. The working electrode was </w:t>
      </w:r>
      <w:r w:rsidR="000D1F44" w:rsidRPr="00226EF4">
        <w:t>a</w:t>
      </w:r>
      <w:r w:rsidRPr="00226EF4">
        <w:t xml:space="preserve"> </w:t>
      </w:r>
      <w:r w:rsidR="000D1F44" w:rsidRPr="00226EF4">
        <w:rPr>
          <w:rFonts w:hint="eastAsia"/>
        </w:rPr>
        <w:t>r</w:t>
      </w:r>
      <w:r w:rsidR="000D1F44" w:rsidRPr="00226EF4">
        <w:t>otating ring</w:t>
      </w:r>
      <w:r w:rsidR="000D1F44" w:rsidRPr="00226EF4">
        <w:rPr>
          <w:rFonts w:hint="eastAsia"/>
        </w:rPr>
        <w:t>-</w:t>
      </w:r>
      <w:r w:rsidR="000D1F44" w:rsidRPr="00226EF4">
        <w:t>disk electrode</w:t>
      </w:r>
      <w:r w:rsidR="000D1F44" w:rsidRPr="00226EF4">
        <w:rPr>
          <w:rFonts w:hint="eastAsia"/>
        </w:rPr>
        <w:t xml:space="preserve"> (</w:t>
      </w:r>
      <w:r w:rsidRPr="00226EF4">
        <w:t>RRDE</w:t>
      </w:r>
      <w:r w:rsidR="000D1F44" w:rsidRPr="00226EF4">
        <w:rPr>
          <w:rFonts w:hint="eastAsia"/>
        </w:rPr>
        <w:t>)</w:t>
      </w:r>
      <w:r w:rsidRPr="00226EF4">
        <w:t xml:space="preserve"> (PINE Research Instrumentation, AFE6R1PT) comprising a 5.0 mm glassy</w:t>
      </w:r>
      <w:r w:rsidR="00B722B2" w:rsidRPr="00226EF4">
        <w:rPr>
          <w:rFonts w:hint="eastAsia"/>
        </w:rPr>
        <w:t xml:space="preserve"> </w:t>
      </w:r>
      <w:r w:rsidRPr="00226EF4">
        <w:t xml:space="preserve">carbon disk (geometric area </w:t>
      </w:r>
      <w:r w:rsidRPr="00226EF4">
        <w:rPr>
          <w:rFonts w:hint="eastAsia"/>
        </w:rPr>
        <w:t>0.196</w:t>
      </w:r>
      <w:r w:rsidRPr="00226EF4">
        <w:t xml:space="preserve"> cm</w:t>
      </w:r>
      <w:r w:rsidRPr="00226EF4">
        <w:rPr>
          <w:vertAlign w:val="superscript"/>
        </w:rPr>
        <w:t>2</w:t>
      </w:r>
      <w:r w:rsidRPr="00226EF4">
        <w:t>) and a 0.5 mm-thick Pt ring housed in PTFE, with a 1.0 mm ring</w:t>
      </w:r>
      <w:r w:rsidRPr="00226EF4">
        <w:rPr>
          <w:rFonts w:hint="eastAsia"/>
        </w:rPr>
        <w:t>-</w:t>
      </w:r>
      <w:r w:rsidRPr="00226EF4">
        <w:t xml:space="preserve">disk gap. Potentials are reported versus RHE </w:t>
      </w:r>
      <w:r w:rsidR="000D1F44" w:rsidRPr="00226EF4">
        <w:t>unless</w:t>
      </w:r>
      <w:r w:rsidRPr="00226EF4">
        <w:t xml:space="preserve"> otherwise noted.</w:t>
      </w:r>
    </w:p>
    <w:p w14:paraId="025AFB83" w14:textId="5F9019EF" w:rsidR="009448D2" w:rsidRPr="00226EF4" w:rsidRDefault="009448D2" w:rsidP="009448D2">
      <w:r w:rsidRPr="00226EF4">
        <w:t>The RRDE collection efficiency was determined to be 20.3% (average of four tips) using the [</w:t>
      </w:r>
      <w:proofErr w:type="gramStart"/>
      <w:r w:rsidRPr="00226EF4">
        <w:t>Fe(</w:t>
      </w:r>
      <w:proofErr w:type="gramEnd"/>
      <w:r w:rsidRPr="00226EF4">
        <w:t>CN)</w:t>
      </w:r>
      <w:r w:rsidRPr="00226EF4">
        <w:rPr>
          <w:vertAlign w:val="subscript"/>
        </w:rPr>
        <w:t>6</w:t>
      </w:r>
      <w:r w:rsidRPr="00226EF4">
        <w:t>]</w:t>
      </w:r>
      <w:r w:rsidRPr="00226EF4">
        <w:rPr>
          <w:vertAlign w:val="superscript"/>
        </w:rPr>
        <w:t>4-</w:t>
      </w:r>
      <w:r w:rsidRPr="00226EF4">
        <w:t>/[</w:t>
      </w:r>
      <w:proofErr w:type="gramStart"/>
      <w:r w:rsidRPr="00226EF4">
        <w:t>Fe(</w:t>
      </w:r>
      <w:proofErr w:type="gramEnd"/>
      <w:r w:rsidRPr="00226EF4">
        <w:t>CN)</w:t>
      </w:r>
      <w:r w:rsidRPr="00226EF4">
        <w:rPr>
          <w:vertAlign w:val="subscript"/>
        </w:rPr>
        <w:t>6</w:t>
      </w:r>
      <w:r w:rsidRPr="00226EF4">
        <w:t>]</w:t>
      </w:r>
      <w:r w:rsidRPr="00226EF4">
        <w:rPr>
          <w:vertAlign w:val="superscript"/>
        </w:rPr>
        <w:t>3-</w:t>
      </w:r>
      <w:r w:rsidRPr="00226EF4">
        <w:t xml:space="preserve"> redox couple at different rotation rates. Before ORR measurements, the Pt ring was electrochemically cleaned by cycling between 0.1 and 1.4 V</w:t>
      </w:r>
      <w:r w:rsidRPr="00226EF4">
        <w:rPr>
          <w:vertAlign w:val="subscript"/>
        </w:rPr>
        <w:t>RHE</w:t>
      </w:r>
      <w:r w:rsidRPr="00226EF4">
        <w:t xml:space="preserve"> at 100 mV s</w:t>
      </w:r>
      <w:r w:rsidRPr="00226EF4">
        <w:rPr>
          <w:vertAlign w:val="superscript"/>
        </w:rPr>
        <w:t>-1</w:t>
      </w:r>
      <w:r w:rsidRPr="00226EF4">
        <w:t xml:space="preserve"> in </w:t>
      </w:r>
      <w:proofErr w:type="spellStart"/>
      <w:r w:rsidRPr="00226EF4">
        <w:t>Ar</w:t>
      </w:r>
      <w:proofErr w:type="spellEnd"/>
      <w:r w:rsidRPr="00226EF4">
        <w:t xml:space="preserve">-saturated electrolyte until stable CVs were obtained. Background currents were recorded in </w:t>
      </w:r>
      <w:proofErr w:type="spellStart"/>
      <w:r w:rsidRPr="00226EF4">
        <w:t>Ar</w:t>
      </w:r>
      <w:proofErr w:type="spellEnd"/>
      <w:r w:rsidRPr="00226EF4">
        <w:t>-saturated electrolyte by scanning 0.1</w:t>
      </w:r>
      <w:r w:rsidRPr="00226EF4">
        <w:rPr>
          <w:rFonts w:hint="eastAsia"/>
        </w:rPr>
        <w:t>-</w:t>
      </w:r>
      <w:r w:rsidRPr="00226EF4">
        <w:t>1.0 V</w:t>
      </w:r>
      <w:r w:rsidRPr="00226EF4">
        <w:rPr>
          <w:vertAlign w:val="subscript"/>
        </w:rPr>
        <w:t>RHE</w:t>
      </w:r>
      <w:r w:rsidRPr="00226EF4">
        <w:t xml:space="preserve"> at 50 mV s</w:t>
      </w:r>
      <w:r w:rsidRPr="00226EF4">
        <w:rPr>
          <w:vertAlign w:val="superscript"/>
        </w:rPr>
        <w:t>-1</w:t>
      </w:r>
      <w:r w:rsidRPr="00226EF4">
        <w:t>. After O</w:t>
      </w:r>
      <w:r w:rsidRPr="00226EF4">
        <w:rPr>
          <w:vertAlign w:val="subscript"/>
        </w:rPr>
        <w:t>2</w:t>
      </w:r>
      <w:r w:rsidRPr="00226EF4">
        <w:t xml:space="preserve"> saturation, ORR </w:t>
      </w:r>
      <w:r w:rsidRPr="00226EF4">
        <w:lastRenderedPageBreak/>
        <w:t>polarization curves were collected at 50 mV s</w:t>
      </w:r>
      <w:r w:rsidRPr="00226EF4">
        <w:rPr>
          <w:vertAlign w:val="superscript"/>
        </w:rPr>
        <w:t>-1</w:t>
      </w:r>
      <w:r w:rsidRPr="00226EF4">
        <w:t xml:space="preserve"> and 1,600 </w:t>
      </w:r>
      <w:proofErr w:type="spellStart"/>
      <w:r w:rsidRPr="00226EF4">
        <w:t>r.p.m</w:t>
      </w:r>
      <w:proofErr w:type="spellEnd"/>
      <w:r w:rsidRPr="00226EF4">
        <w:t>. During ORR measurements, the Pt ring was held at 1.4 V</w:t>
      </w:r>
      <w:r w:rsidRPr="00226EF4">
        <w:rPr>
          <w:vertAlign w:val="subscript"/>
        </w:rPr>
        <w:t>RHE</w:t>
      </w:r>
      <w:r w:rsidRPr="00226EF4">
        <w:t xml:space="preserve"> to oxidize generated H</w:t>
      </w:r>
      <w:r w:rsidRPr="00226EF4">
        <w:rPr>
          <w:vertAlign w:val="subscript"/>
        </w:rPr>
        <w:t>2</w:t>
      </w:r>
      <w:r w:rsidRPr="00226EF4">
        <w:t>O</w:t>
      </w:r>
      <w:r w:rsidRPr="00226EF4">
        <w:rPr>
          <w:vertAlign w:val="subscript"/>
        </w:rPr>
        <w:t>2</w:t>
      </w:r>
      <w:r w:rsidRPr="00226EF4">
        <w:t>.</w:t>
      </w:r>
      <w:r w:rsidR="009B25D8" w:rsidRPr="00226EF4">
        <w:rPr>
          <w:rFonts w:hint="eastAsia"/>
        </w:rPr>
        <w:t xml:space="preserve"> </w:t>
      </w:r>
      <w:r w:rsidR="009B25D8" w:rsidRPr="00226EF4">
        <w:t xml:space="preserve">All RRDE measurements were performed without </w:t>
      </w:r>
      <w:proofErr w:type="spellStart"/>
      <w:r w:rsidR="009B25D8" w:rsidRPr="00226EF4">
        <w:t>iR</w:t>
      </w:r>
      <w:proofErr w:type="spellEnd"/>
      <w:r w:rsidR="009B25D8" w:rsidRPr="00226EF4">
        <w:t xml:space="preserve"> compensation.</w:t>
      </w:r>
    </w:p>
    <w:p w14:paraId="24E7EABD" w14:textId="7D34EEB0" w:rsidR="00B722B2" w:rsidRPr="00226EF4" w:rsidRDefault="009448D2" w:rsidP="0079378E">
      <w:r w:rsidRPr="00226EF4">
        <w:t>The H</w:t>
      </w:r>
      <w:r w:rsidRPr="00226EF4">
        <w:rPr>
          <w:vertAlign w:val="subscript"/>
        </w:rPr>
        <w:t>2</w:t>
      </w:r>
      <w:r w:rsidRPr="00226EF4">
        <w:t>O</w:t>
      </w:r>
      <w:r w:rsidRPr="00226EF4">
        <w:rPr>
          <w:vertAlign w:val="subscript"/>
        </w:rPr>
        <w:t>2</w:t>
      </w:r>
      <w:r w:rsidRPr="00226EF4">
        <w:t xml:space="preserve"> selectivity </w:t>
      </w:r>
      <w:r w:rsidR="009B25D8" w:rsidRPr="00226EF4">
        <w:rPr>
          <w:rFonts w:hint="eastAsia"/>
        </w:rPr>
        <w:t>S</w:t>
      </w:r>
      <w:r w:rsidR="009B25D8" w:rsidRPr="00226EF4">
        <w:rPr>
          <w:rFonts w:hint="eastAsia"/>
          <w:vertAlign w:val="subscript"/>
        </w:rPr>
        <w:t>H2O2</w:t>
      </w:r>
      <w:r w:rsidRPr="00226EF4">
        <w:t>was calculated from the ring current (I</w:t>
      </w:r>
      <w:r w:rsidRPr="00226EF4">
        <w:rPr>
          <w:vertAlign w:val="subscript"/>
        </w:rPr>
        <w:t>ring</w:t>
      </w:r>
      <w:r w:rsidRPr="00226EF4">
        <w:t>), disk current (</w:t>
      </w:r>
      <w:proofErr w:type="spellStart"/>
      <w:r w:rsidRPr="00226EF4">
        <w:t>I</w:t>
      </w:r>
      <w:r w:rsidRPr="00226EF4">
        <w:rPr>
          <w:vertAlign w:val="subscript"/>
        </w:rPr>
        <w:t>disk</w:t>
      </w:r>
      <w:proofErr w:type="spellEnd"/>
      <w:r w:rsidRPr="00226EF4">
        <w:t>) and the collection efficiency (N) using:</w:t>
      </w:r>
    </w:p>
    <w:p w14:paraId="78B6DF28" w14:textId="047999AB" w:rsidR="00B722B2" w:rsidRPr="00226EF4" w:rsidRDefault="00000000" w:rsidP="0079378E">
      <w:pPr>
        <w:jc w:val="right"/>
        <w:rPr>
          <w:rFonts w:ascii="Arial" w:hAnsi="Arial" w:cs="Arial"/>
        </w:rPr>
      </w:pPr>
      <m:oMath>
        <m:sSub>
          <m:sSubPr>
            <m:ctrlPr>
              <w:rPr>
                <w:rFonts w:ascii="Cambria Math" w:hAnsi="Cambria Math" w:cs="Arial"/>
                <w:i/>
              </w:rPr>
            </m:ctrlPr>
          </m:sSubPr>
          <m:e>
            <m:r>
              <w:rPr>
                <w:rFonts w:ascii="Cambria Math" w:hAnsi="Cambria Math" w:cs="Arial"/>
              </w:rPr>
              <m:t>S</m:t>
            </m:r>
          </m:e>
          <m:sub>
            <m:sSub>
              <m:sSubPr>
                <m:ctrlPr>
                  <w:rPr>
                    <w:rFonts w:ascii="Cambria Math" w:hAnsi="Cambria Math" w:cs="Arial"/>
                    <w:i/>
                  </w:rPr>
                </m:ctrlPr>
              </m:sSubPr>
              <m:e>
                <m:r>
                  <w:rPr>
                    <w:rFonts w:ascii="Cambria Math" w:hAnsi="Cambria Math" w:cs="Arial"/>
                  </w:rPr>
                  <m:t>H</m:t>
                </m:r>
              </m:e>
              <m:sub>
                <m:r>
                  <w:rPr>
                    <w:rFonts w:ascii="Cambria Math" w:hAnsi="Cambria Math" w:cs="Arial"/>
                  </w:rPr>
                  <m:t>2</m:t>
                </m:r>
              </m:sub>
            </m:sSub>
            <m:sSub>
              <m:sSubPr>
                <m:ctrlPr>
                  <w:rPr>
                    <w:rFonts w:ascii="Cambria Math" w:hAnsi="Cambria Math" w:cs="Arial"/>
                    <w:i/>
                  </w:rPr>
                </m:ctrlPr>
              </m:sSubPr>
              <m:e>
                <m:r>
                  <w:rPr>
                    <w:rFonts w:ascii="Cambria Math" w:hAnsi="Cambria Math" w:cs="Arial"/>
                  </w:rPr>
                  <m:t>O</m:t>
                </m:r>
              </m:e>
              <m:sub>
                <m:r>
                  <w:rPr>
                    <w:rFonts w:ascii="Cambria Math" w:hAnsi="Cambria Math" w:cs="Arial"/>
                  </w:rPr>
                  <m:t>2</m:t>
                </m:r>
              </m:sub>
            </m:sSub>
            <m:r>
              <w:rPr>
                <w:rFonts w:ascii="Cambria Math" w:hAnsi="Cambria Math" w:cs="Arial"/>
              </w:rPr>
              <m:t xml:space="preserve"> </m:t>
            </m:r>
            <m:d>
              <m:dPr>
                <m:ctrlPr>
                  <w:rPr>
                    <w:rFonts w:ascii="Cambria Math" w:hAnsi="Cambria Math" w:cs="Arial"/>
                    <w:i/>
                  </w:rPr>
                </m:ctrlPr>
              </m:dPr>
              <m:e>
                <m:r>
                  <w:rPr>
                    <w:rFonts w:ascii="Cambria Math" w:hAnsi="Cambria Math" w:cs="Arial"/>
                  </w:rPr>
                  <m:t>%</m:t>
                </m:r>
              </m:e>
            </m:d>
          </m:sub>
        </m:sSub>
        <m:r>
          <w:rPr>
            <w:rFonts w:ascii="Cambria Math" w:hAnsi="Cambria Math" w:cs="Arial"/>
          </w:rPr>
          <m:t>=200</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I</m:t>
                </m:r>
              </m:e>
              <m:sub>
                <m:r>
                  <w:rPr>
                    <w:rFonts w:ascii="Cambria Math" w:hAnsi="Cambria Math" w:cs="Arial"/>
                  </w:rPr>
                  <m:t>ring</m:t>
                </m:r>
              </m:sub>
            </m:sSub>
          </m:num>
          <m:den>
            <m:r>
              <w:rPr>
                <w:rFonts w:ascii="Cambria Math" w:hAnsi="Cambria Math" w:cs="Arial"/>
              </w:rPr>
              <m:t>N</m:t>
            </m:r>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I</m:t>
                    </m:r>
                  </m:e>
                  <m:sub>
                    <m:r>
                      <w:rPr>
                        <w:rFonts w:ascii="Cambria Math" w:hAnsi="Cambria Math" w:cs="Arial"/>
                      </w:rPr>
                      <m:t>disk</m:t>
                    </m:r>
                  </m:sub>
                </m:sSub>
              </m:e>
            </m:d>
            <m:r>
              <w:rPr>
                <w:rFonts w:ascii="Cambria Math" w:hAnsi="Cambria Math" w:cs="Arial"/>
              </w:rPr>
              <m:t>+</m:t>
            </m:r>
            <m:sSub>
              <m:sSubPr>
                <m:ctrlPr>
                  <w:rPr>
                    <w:rFonts w:ascii="Cambria Math" w:hAnsi="Cambria Math" w:cs="Arial"/>
                    <w:i/>
                  </w:rPr>
                </m:ctrlPr>
              </m:sSubPr>
              <m:e>
                <m:r>
                  <w:rPr>
                    <w:rFonts w:ascii="Cambria Math" w:hAnsi="Cambria Math" w:cs="Arial"/>
                  </w:rPr>
                  <m:t>I</m:t>
                </m:r>
              </m:e>
              <m:sub>
                <m:r>
                  <w:rPr>
                    <w:rFonts w:ascii="Cambria Math" w:hAnsi="Cambria Math" w:cs="Arial"/>
                  </w:rPr>
                  <m:t>ring</m:t>
                </m:r>
              </m:sub>
            </m:sSub>
          </m:den>
        </m:f>
      </m:oMath>
      <w:r w:rsidR="0079378E" w:rsidRPr="00226EF4">
        <w:rPr>
          <w:rFonts w:ascii="Arial" w:hAnsi="Arial" w:cs="Arial"/>
        </w:rPr>
        <w:t xml:space="preserve">  </w:t>
      </w:r>
      <w:r w:rsidR="0079378E" w:rsidRPr="00226EF4">
        <w:rPr>
          <w:rFonts w:ascii="Arial" w:hAnsi="Arial" w:cs="Arial" w:hint="eastAsia"/>
        </w:rPr>
        <w:t xml:space="preserve">                                 </w:t>
      </w:r>
      <w:r w:rsidR="0079378E" w:rsidRPr="00226EF4">
        <w:rPr>
          <w:rFonts w:ascii="Arial" w:hAnsi="Arial" w:cs="Arial"/>
        </w:rPr>
        <w:t xml:space="preserve">         (1)</w:t>
      </w:r>
    </w:p>
    <w:p w14:paraId="77EA2659" w14:textId="68DDD953" w:rsidR="00B722B2" w:rsidRPr="00226EF4" w:rsidRDefault="003162EB" w:rsidP="003162EB">
      <w:r w:rsidRPr="00226EF4">
        <w:t>For accelerated stress testing (AST), a square-wave potential-step protocol was applied for 7,000 cycles between 0.60 and 1.00 V versus RHE (lower and upper potential limits), a commonly used aqueous RDE durability screening window for ORR catalysts. These repeated potential steps drive rapid redox transitions of the surface and can accelerate degradation processes (for example, oxide formation/reduction, dissolution and restructuring), which may lead to activity decay and selectivity changes. Performance was quantified at the beginning of life (BOL) and end of life (EOL) using identical electrochemical measurements before and after cycling.</w:t>
      </w:r>
    </w:p>
    <w:p w14:paraId="6998E7B2" w14:textId="17B71BA5" w:rsidR="003162EB" w:rsidRPr="00226EF4" w:rsidRDefault="003162EB" w:rsidP="003162EB">
      <w:r w:rsidRPr="00226EF4">
        <w:rPr>
          <w:rFonts w:hint="eastAsia"/>
        </w:rPr>
        <w:t xml:space="preserve">CFC-ICP-MS </w:t>
      </w:r>
      <w:r w:rsidRPr="00226EF4">
        <w:t>measurements</w:t>
      </w:r>
    </w:p>
    <w:p w14:paraId="60471572" w14:textId="4DA0CAD9" w:rsidR="00092E23" w:rsidRPr="00226EF4" w:rsidRDefault="00E33B8C" w:rsidP="003162EB">
      <w:r w:rsidRPr="00226EF4">
        <w:t xml:space="preserve">Operando inductively coupled plasma mass spectrometry (ICP-MS, PerkinElmer </w:t>
      </w:r>
      <w:proofErr w:type="spellStart"/>
      <w:r w:rsidRPr="00226EF4">
        <w:t>NexION</w:t>
      </w:r>
      <w:proofErr w:type="spellEnd"/>
      <w:r w:rsidRPr="00226EF4">
        <w:t xml:space="preserve"> 2000) was employed to investigate the potential-resolved dissolution of Pd and Pt. The outlet of a customized channel flow cell was directly coupled to the peristaltic pump of the ICP-MS system. The de-aerated electrolyte (0.1 M </w:t>
      </w:r>
      <w:proofErr w:type="spellStart"/>
      <w:r w:rsidRPr="00226EF4">
        <w:t>HClO</w:t>
      </w:r>
      <w:proofErr w:type="spellEnd"/>
      <w:r w:rsidRPr="00226EF4">
        <w:t xml:space="preserve">₄, ROTIPURAN® Ultra 70%, Carl Roth) containing dissolved species was continuously delivered to the ICP-MS for time-resolved analysis. A catalyst-loaded glassy carbon disk (Φ 5 mm) served as the working electrode, while a Mini </w:t>
      </w:r>
      <w:proofErr w:type="spellStart"/>
      <w:r w:rsidRPr="00226EF4">
        <w:t>HydroFlex</w:t>
      </w:r>
      <w:proofErr w:type="spellEnd"/>
      <w:r w:rsidRPr="00226EF4">
        <w:t xml:space="preserve"> (</w:t>
      </w:r>
      <w:proofErr w:type="spellStart"/>
      <w:r w:rsidRPr="00226EF4">
        <w:t>Gaskatel</w:t>
      </w:r>
      <w:proofErr w:type="spellEnd"/>
      <w:r w:rsidRPr="00226EF4">
        <w:t>) hydrogen reference electrode and a graphite rod were used as the reference and counter electrodes, respectively. Quantification of metal dissolution was achieved by external calibration using a series of standard solutions prior to measurement. 103Rh and 187Re were applied as internal standards for 106Pd and 195Pt, respectively.</w:t>
      </w:r>
    </w:p>
    <w:p w14:paraId="43593EC6" w14:textId="2BD2ED74" w:rsidR="003162EB" w:rsidRPr="00226EF4" w:rsidRDefault="003162EB" w:rsidP="003162EB">
      <w:r w:rsidRPr="00226EF4">
        <w:t>H</w:t>
      </w:r>
      <w:r w:rsidRPr="00226EF4">
        <w:rPr>
          <w:vertAlign w:val="subscript"/>
        </w:rPr>
        <w:t>2</w:t>
      </w:r>
      <w:r w:rsidRPr="00226EF4">
        <w:t>O</w:t>
      </w:r>
      <w:r w:rsidRPr="00226EF4">
        <w:rPr>
          <w:vertAlign w:val="subscript"/>
        </w:rPr>
        <w:t>2</w:t>
      </w:r>
      <w:r w:rsidRPr="00226EF4">
        <w:t xml:space="preserve"> electrochemical synthesis</w:t>
      </w:r>
    </w:p>
    <w:p w14:paraId="6DA08D01" w14:textId="6385E3A9" w:rsidR="003162EB" w:rsidRPr="00226EF4" w:rsidRDefault="00142870" w:rsidP="003162EB">
      <w:r w:rsidRPr="00226EF4">
        <w:t>H</w:t>
      </w:r>
      <w:r w:rsidRPr="00226EF4">
        <w:rPr>
          <w:vertAlign w:val="subscript"/>
        </w:rPr>
        <w:t>2</w:t>
      </w:r>
      <w:r w:rsidRPr="00226EF4">
        <w:t>O</w:t>
      </w:r>
      <w:r w:rsidRPr="00226EF4">
        <w:rPr>
          <w:vertAlign w:val="subscript"/>
        </w:rPr>
        <w:t>2</w:t>
      </w:r>
      <w:r w:rsidRPr="00226EF4">
        <w:t xml:space="preserve"> production was evaluated using a modified gas-diffusion electrode (GDE) configuration (Fig. 6a). A platinized Ti mesh anode was placed against an Au flow field, and 0.1 M HClO</w:t>
      </w:r>
      <w:r w:rsidRPr="00226EF4">
        <w:rPr>
          <w:vertAlign w:val="subscript"/>
        </w:rPr>
        <w:t>4</w:t>
      </w:r>
      <w:r w:rsidRPr="00226EF4">
        <w:t xml:space="preserve"> was circulated on the anode side. </w:t>
      </w:r>
      <w:r w:rsidR="009B25D8" w:rsidRPr="00226EF4">
        <w:t xml:space="preserve">An Ag/AgCl electrode (Metrohm, saturated KCl solution) was used as </w:t>
      </w:r>
      <w:proofErr w:type="gramStart"/>
      <w:r w:rsidR="009B25D8" w:rsidRPr="00226EF4">
        <w:t>the</w:t>
      </w:r>
      <w:proofErr w:type="gramEnd"/>
      <w:r w:rsidR="009B25D8" w:rsidRPr="00226EF4">
        <w:t xml:space="preserve"> reference and placed in the cathode compartment. </w:t>
      </w:r>
      <w:r w:rsidRPr="00226EF4">
        <w:t>The cathode used a custom, movable GDE module immersed in 150 mL of 0.1 M HClO</w:t>
      </w:r>
      <w:r w:rsidRPr="00226EF4">
        <w:rPr>
          <w:vertAlign w:val="subscript"/>
        </w:rPr>
        <w:t>4</w:t>
      </w:r>
      <w:r w:rsidRPr="00226EF4">
        <w:t>. O</w:t>
      </w:r>
      <w:r w:rsidRPr="00226EF4">
        <w:rPr>
          <w:vertAlign w:val="subscript"/>
        </w:rPr>
        <w:t>2</w:t>
      </w:r>
      <w:r w:rsidRPr="00226EF4">
        <w:t xml:space="preserve"> was supplied from the top and exited from the bottom through the gas-diffusion layer. Carbon paper (Freudenberg H23C8, 25 mm diameter) served as the cathode GDL, with a 20 mm effective catalyst area exposed to the electrolyte. The anode and cathode compartments were separated by a </w:t>
      </w:r>
      <w:proofErr w:type="spellStart"/>
      <w:r w:rsidRPr="00226EF4">
        <w:t>Nafion</w:t>
      </w:r>
      <w:proofErr w:type="spellEnd"/>
      <w:r w:rsidRPr="00226EF4">
        <w:t xml:space="preserve"> 117 proton-exchange membrane. A dedicated H</w:t>
      </w:r>
      <w:r w:rsidRPr="00226EF4">
        <w:rPr>
          <w:vertAlign w:val="subscript"/>
        </w:rPr>
        <w:t>2</w:t>
      </w:r>
      <w:r w:rsidRPr="00226EF4">
        <w:t>O</w:t>
      </w:r>
      <w:r w:rsidRPr="00226EF4">
        <w:rPr>
          <w:vertAlign w:val="subscript"/>
        </w:rPr>
        <w:t>2</w:t>
      </w:r>
      <w:r w:rsidRPr="00226EF4">
        <w:rPr>
          <w:rFonts w:hint="eastAsia"/>
        </w:rPr>
        <w:t xml:space="preserve"> </w:t>
      </w:r>
      <w:r w:rsidRPr="00226EF4">
        <w:t>diffusion connection channel was placed between the membrane and the cathode GDL to facilitate transport of freshly generated H</w:t>
      </w:r>
      <w:r w:rsidRPr="00226EF4">
        <w:rPr>
          <w:vertAlign w:val="subscript"/>
        </w:rPr>
        <w:t>2</w:t>
      </w:r>
      <w:r w:rsidRPr="00226EF4">
        <w:t>O</w:t>
      </w:r>
      <w:r w:rsidRPr="00226EF4">
        <w:rPr>
          <w:vertAlign w:val="subscript"/>
        </w:rPr>
        <w:t>2</w:t>
      </w:r>
      <w:r w:rsidRPr="00226EF4">
        <w:t xml:space="preserve"> into the bulk catholyte and reduce local accumulation. Cathode catalysts were prepared in situ on the carbon</w:t>
      </w:r>
      <w:r w:rsidR="00233E24" w:rsidRPr="00226EF4">
        <w:rPr>
          <w:rFonts w:hint="eastAsia"/>
        </w:rPr>
        <w:t xml:space="preserve"> </w:t>
      </w:r>
      <w:r w:rsidRPr="00226EF4">
        <w:t>paper GDL by spray-coating carbon black (200 µg cm</w:t>
      </w:r>
      <w:r w:rsidRPr="00226EF4">
        <w:rPr>
          <w:rFonts w:hint="eastAsia"/>
          <w:vertAlign w:val="superscript"/>
        </w:rPr>
        <w:t>-</w:t>
      </w:r>
      <w:r w:rsidRPr="00226EF4">
        <w:rPr>
          <w:vertAlign w:val="superscript"/>
        </w:rPr>
        <w:t>2</w:t>
      </w:r>
      <w:r w:rsidRPr="00226EF4">
        <w:t xml:space="preserve">), drop-casting Pt/Pd precursor solutions </w:t>
      </w:r>
      <w:r w:rsidRPr="00226EF4">
        <w:lastRenderedPageBreak/>
        <w:t>to a total noble-metal loading of 1 µ</w:t>
      </w:r>
      <w:proofErr w:type="spellStart"/>
      <w:r w:rsidRPr="00226EF4">
        <w:t>g</w:t>
      </w:r>
      <w:r w:rsidRPr="00226EF4">
        <w:rPr>
          <w:vertAlign w:val="subscript"/>
        </w:rPr>
        <w:t>PGM</w:t>
      </w:r>
      <w:proofErr w:type="spellEnd"/>
      <w:r w:rsidRPr="00226EF4">
        <w:t xml:space="preserve"> cm</w:t>
      </w:r>
      <w:r w:rsidRPr="00226EF4">
        <w:rPr>
          <w:rFonts w:hint="eastAsia"/>
          <w:vertAlign w:val="superscript"/>
        </w:rPr>
        <w:t>-</w:t>
      </w:r>
      <w:r w:rsidRPr="00226EF4">
        <w:rPr>
          <w:vertAlign w:val="superscript"/>
        </w:rPr>
        <w:t>2</w:t>
      </w:r>
      <w:r w:rsidRPr="00226EF4">
        <w:t>, drying, and laser processing under the conditions described above. The processed GDL was assembled into the device directly without post-treatment.</w:t>
      </w:r>
    </w:p>
    <w:p w14:paraId="480295B1" w14:textId="5F835008" w:rsidR="00547EBD" w:rsidRPr="00226EF4" w:rsidRDefault="00547EBD" w:rsidP="00547EBD">
      <w:r w:rsidRPr="00226EF4">
        <w:t xml:space="preserve">The GDE cathode was first characterized by cyclic voltammetry under </w:t>
      </w:r>
      <w:proofErr w:type="spellStart"/>
      <w:r w:rsidRPr="00226EF4">
        <w:t>Ar</w:t>
      </w:r>
      <w:proofErr w:type="spellEnd"/>
      <w:r w:rsidRPr="00226EF4">
        <w:t xml:space="preserve"> and O</w:t>
      </w:r>
      <w:r w:rsidRPr="00226EF4">
        <w:rPr>
          <w:vertAlign w:val="subscript"/>
        </w:rPr>
        <w:t>2</w:t>
      </w:r>
      <w:r w:rsidRPr="00226EF4">
        <w:t xml:space="preserve">, scanning from </w:t>
      </w:r>
      <w:r w:rsidR="00313BC1">
        <w:t>-</w:t>
      </w:r>
      <w:r w:rsidRPr="00226EF4">
        <w:t>0.6 to 1.0 V versus RHE. H</w:t>
      </w:r>
      <w:r w:rsidRPr="00226EF4">
        <w:rPr>
          <w:vertAlign w:val="subscript"/>
        </w:rPr>
        <w:t>2</w:t>
      </w:r>
      <w:r w:rsidRPr="00226EF4">
        <w:t>O</w:t>
      </w:r>
      <w:r w:rsidRPr="00226EF4">
        <w:rPr>
          <w:vertAlign w:val="subscript"/>
        </w:rPr>
        <w:t>2</w:t>
      </w:r>
      <w:r w:rsidRPr="00226EF4">
        <w:t xml:space="preserve"> production rate and Faradaic efficiency were then quantified by </w:t>
      </w:r>
      <w:proofErr w:type="spellStart"/>
      <w:r w:rsidRPr="00226EF4">
        <w:t>potentiostatic</w:t>
      </w:r>
      <w:proofErr w:type="spellEnd"/>
      <w:r w:rsidRPr="00226EF4">
        <w:t xml:space="preserve"> electrolysis at </w:t>
      </w:r>
      <w:r w:rsidR="00F33A97" w:rsidRPr="00226EF4">
        <w:rPr>
          <w:rFonts w:hint="eastAsia"/>
        </w:rPr>
        <w:t>-</w:t>
      </w:r>
      <w:r w:rsidRPr="00226EF4">
        <w:t xml:space="preserve">0.4, </w:t>
      </w:r>
      <w:r w:rsidR="00F33A97" w:rsidRPr="00226EF4">
        <w:rPr>
          <w:rFonts w:hint="eastAsia"/>
        </w:rPr>
        <w:t>-</w:t>
      </w:r>
      <w:r w:rsidR="00822D44" w:rsidRPr="00226EF4">
        <w:t>0.2</w:t>
      </w:r>
      <w:r w:rsidRPr="00226EF4">
        <w:t>, 0.2 and 0.4 V versus RHE, holding each potential for 1 h. Catholyte aliquots were withdrawn every 15 min for analysis.</w:t>
      </w:r>
    </w:p>
    <w:p w14:paraId="7F064FF3" w14:textId="136BCE77" w:rsidR="00475DB5" w:rsidRPr="00226EF4" w:rsidRDefault="00547EBD" w:rsidP="00547EBD">
      <w:r w:rsidRPr="00226EF4">
        <w:rPr>
          <w:rFonts w:hint="eastAsia"/>
        </w:rPr>
        <w:t>H</w:t>
      </w:r>
      <w:r w:rsidRPr="00226EF4">
        <w:rPr>
          <w:rFonts w:hint="eastAsia"/>
          <w:vertAlign w:val="subscript"/>
        </w:rPr>
        <w:t>2</w:t>
      </w:r>
      <w:r w:rsidRPr="00226EF4">
        <w:rPr>
          <w:rFonts w:hint="eastAsia"/>
        </w:rPr>
        <w:t>O</w:t>
      </w:r>
      <w:r w:rsidRPr="00226EF4">
        <w:rPr>
          <w:rFonts w:hint="eastAsia"/>
          <w:vertAlign w:val="subscript"/>
        </w:rPr>
        <w:t>2</w:t>
      </w:r>
      <w:r w:rsidRPr="00226EF4">
        <w:rPr>
          <w:rFonts w:hint="eastAsia"/>
        </w:rPr>
        <w:t xml:space="preserve"> was quantified by UV</w:t>
      </w:r>
      <w:r w:rsidR="00F33A97" w:rsidRPr="00226EF4">
        <w:rPr>
          <w:rFonts w:hint="eastAsia"/>
        </w:rPr>
        <w:t>-</w:t>
      </w:r>
      <w:r w:rsidRPr="00226EF4">
        <w:rPr>
          <w:rFonts w:hint="eastAsia"/>
        </w:rPr>
        <w:t xml:space="preserve">vis using the </w:t>
      </w:r>
      <w:proofErr w:type="gramStart"/>
      <w:r w:rsidRPr="00226EF4">
        <w:rPr>
          <w:rFonts w:hint="eastAsia"/>
        </w:rPr>
        <w:t>Ce(</w:t>
      </w:r>
      <w:proofErr w:type="gramEnd"/>
      <w:r w:rsidRPr="00226EF4">
        <w:rPr>
          <w:rFonts w:hint="eastAsia"/>
        </w:rPr>
        <w:t>SO</w:t>
      </w:r>
      <w:r w:rsidRPr="00226EF4">
        <w:rPr>
          <w:rFonts w:hint="eastAsia"/>
          <w:vertAlign w:val="subscript"/>
        </w:rPr>
        <w:t>4</w:t>
      </w:r>
      <w:r w:rsidRPr="00226EF4">
        <w:rPr>
          <w:rFonts w:hint="eastAsia"/>
        </w:rPr>
        <w:t>)</w:t>
      </w:r>
      <w:r w:rsidRPr="00226EF4">
        <w:rPr>
          <w:rFonts w:hint="eastAsia"/>
          <w:vertAlign w:val="subscript"/>
        </w:rPr>
        <w:t>2</w:t>
      </w:r>
      <w:r w:rsidRPr="00226EF4">
        <w:rPr>
          <w:rFonts w:hint="eastAsia"/>
        </w:rPr>
        <w:t xml:space="preserve"> method, which is based on the reduction </w:t>
      </w:r>
      <w:proofErr w:type="gramStart"/>
      <w:r w:rsidRPr="00226EF4">
        <w:rPr>
          <w:rFonts w:hint="eastAsia"/>
        </w:rPr>
        <w:t>of  Ce</w:t>
      </w:r>
      <w:proofErr w:type="gramEnd"/>
      <w:r w:rsidRPr="00226EF4">
        <w:rPr>
          <w:rFonts w:hint="eastAsia"/>
          <w:vertAlign w:val="superscript"/>
        </w:rPr>
        <w:t>4+</w:t>
      </w:r>
      <w:r w:rsidRPr="00226EF4">
        <w:rPr>
          <w:rFonts w:hint="eastAsia"/>
        </w:rPr>
        <w:t xml:space="preserve"> to Ce</w:t>
      </w:r>
      <w:r w:rsidRPr="00226EF4">
        <w:rPr>
          <w:rFonts w:hint="eastAsia"/>
          <w:vertAlign w:val="superscript"/>
        </w:rPr>
        <w:t>3+</w:t>
      </w:r>
      <w:r w:rsidRPr="00226EF4">
        <w:rPr>
          <w:rFonts w:hint="eastAsia"/>
        </w:rPr>
        <w:t xml:space="preserve"> by H</w:t>
      </w:r>
      <w:r w:rsidRPr="00226EF4">
        <w:rPr>
          <w:rFonts w:hint="eastAsia"/>
          <w:vertAlign w:val="subscript"/>
        </w:rPr>
        <w:t>2</w:t>
      </w:r>
      <w:r w:rsidRPr="00226EF4">
        <w:rPr>
          <w:rFonts w:hint="eastAsia"/>
        </w:rPr>
        <w:t>O</w:t>
      </w:r>
      <w:r w:rsidRPr="00226EF4">
        <w:rPr>
          <w:rFonts w:hint="eastAsia"/>
          <w:vertAlign w:val="subscript"/>
        </w:rPr>
        <w:t>2</w:t>
      </w:r>
      <w:r w:rsidRPr="00226EF4">
        <w:rPr>
          <w:rFonts w:hint="eastAsia"/>
        </w:rPr>
        <w:t xml:space="preserve">: </w:t>
      </w:r>
    </w:p>
    <w:p w14:paraId="35825C3C" w14:textId="3A512CA8" w:rsidR="00547EBD" w:rsidRPr="00226EF4" w:rsidRDefault="00547EBD" w:rsidP="00475DB5">
      <w:pPr>
        <w:jc w:val="center"/>
      </w:pPr>
      <w:r w:rsidRPr="00226EF4">
        <w:rPr>
          <w:rFonts w:hint="eastAsia"/>
        </w:rPr>
        <w:t>2Ce</w:t>
      </w:r>
      <w:r w:rsidRPr="00226EF4">
        <w:rPr>
          <w:rFonts w:hint="eastAsia"/>
          <w:vertAlign w:val="superscript"/>
        </w:rPr>
        <w:t>4+</w:t>
      </w:r>
      <w:r w:rsidRPr="00226EF4">
        <w:rPr>
          <w:rFonts w:hint="eastAsia"/>
        </w:rPr>
        <w:t xml:space="preserve"> + H</w:t>
      </w:r>
      <w:r w:rsidRPr="00226EF4">
        <w:rPr>
          <w:rFonts w:hint="eastAsia"/>
          <w:vertAlign w:val="subscript"/>
        </w:rPr>
        <w:t>2</w:t>
      </w:r>
      <w:r w:rsidRPr="00226EF4">
        <w:rPr>
          <w:rFonts w:hint="eastAsia"/>
        </w:rPr>
        <w:t>O</w:t>
      </w:r>
      <w:r w:rsidRPr="00226EF4">
        <w:rPr>
          <w:rFonts w:hint="eastAsia"/>
          <w:vertAlign w:val="subscript"/>
        </w:rPr>
        <w:t>2</w:t>
      </w:r>
      <w:r w:rsidRPr="00226EF4">
        <w:rPr>
          <w:rFonts w:hint="eastAsia"/>
        </w:rPr>
        <w:t xml:space="preserve"> </w:t>
      </w:r>
      <w:r w:rsidRPr="00226EF4">
        <w:rPr>
          <w:rFonts w:hint="eastAsia"/>
        </w:rPr>
        <w:t>→</w:t>
      </w:r>
      <w:r w:rsidRPr="00226EF4">
        <w:rPr>
          <w:rFonts w:hint="eastAsia"/>
        </w:rPr>
        <w:t xml:space="preserve"> 2Ce</w:t>
      </w:r>
      <w:r w:rsidRPr="00226EF4">
        <w:rPr>
          <w:rFonts w:hint="eastAsia"/>
          <w:vertAlign w:val="superscript"/>
        </w:rPr>
        <w:t>3+</w:t>
      </w:r>
      <w:r w:rsidRPr="00226EF4">
        <w:rPr>
          <w:rFonts w:hint="eastAsia"/>
        </w:rPr>
        <w:t xml:space="preserve"> + O</w:t>
      </w:r>
      <w:r w:rsidRPr="00226EF4">
        <w:rPr>
          <w:rFonts w:hint="eastAsia"/>
          <w:vertAlign w:val="subscript"/>
        </w:rPr>
        <w:t>2</w:t>
      </w:r>
      <w:r w:rsidRPr="00226EF4">
        <w:rPr>
          <w:rFonts w:hint="eastAsia"/>
        </w:rPr>
        <w:t xml:space="preserve"> + 2H</w:t>
      </w:r>
      <w:r w:rsidRPr="00226EF4">
        <w:rPr>
          <w:rFonts w:hint="eastAsia"/>
          <w:vertAlign w:val="superscript"/>
        </w:rPr>
        <w:t>+</w:t>
      </w:r>
    </w:p>
    <w:p w14:paraId="32AD894C" w14:textId="414323E3" w:rsidR="00547EBD" w:rsidRPr="00226EF4" w:rsidRDefault="00547EBD" w:rsidP="00547EBD">
      <w:r w:rsidRPr="00226EF4">
        <w:rPr>
          <w:rFonts w:hint="eastAsia"/>
        </w:rPr>
        <w:t>The decrease of the Ce</w:t>
      </w:r>
      <w:r w:rsidRPr="00226EF4">
        <w:rPr>
          <w:rFonts w:hint="eastAsia"/>
          <w:vertAlign w:val="superscript"/>
        </w:rPr>
        <w:t>4+</w:t>
      </w:r>
      <w:r w:rsidRPr="00226EF4">
        <w:rPr>
          <w:rFonts w:hint="eastAsia"/>
        </w:rPr>
        <w:t xml:space="preserve"> absorbance (at </w:t>
      </w:r>
      <w:r w:rsidR="00822D44" w:rsidRPr="00226EF4">
        <w:rPr>
          <w:rFonts w:hint="eastAsia"/>
        </w:rPr>
        <w:t>320</w:t>
      </w:r>
      <w:r w:rsidRPr="00226EF4">
        <w:rPr>
          <w:rFonts w:hint="eastAsia"/>
        </w:rPr>
        <w:t xml:space="preserve"> nm) was converted t</w:t>
      </w:r>
      <w:r w:rsidRPr="00226EF4">
        <w:t>o H</w:t>
      </w:r>
      <w:r w:rsidRPr="00226EF4">
        <w:rPr>
          <w:vertAlign w:val="subscript"/>
        </w:rPr>
        <w:t>2</w:t>
      </w:r>
      <w:r w:rsidRPr="00226EF4">
        <w:t>O</w:t>
      </w:r>
      <w:r w:rsidRPr="00226EF4">
        <w:rPr>
          <w:vertAlign w:val="subscript"/>
        </w:rPr>
        <w:t>2</w:t>
      </w:r>
      <w:r w:rsidRPr="00226EF4">
        <w:t xml:space="preserve"> concentration using a calibration curve.</w:t>
      </w:r>
      <w:r w:rsidR="00E53740" w:rsidRPr="00226EF4">
        <w:rPr>
          <w:rFonts w:hint="eastAsia"/>
        </w:rPr>
        <w:t xml:space="preserve"> </w:t>
      </w:r>
      <w:r w:rsidRPr="00226EF4">
        <w:t>Faradaic efficiency was calculated from the amount of H</w:t>
      </w:r>
      <w:r w:rsidRPr="00226EF4">
        <w:rPr>
          <w:vertAlign w:val="subscript"/>
        </w:rPr>
        <w:t>2</w:t>
      </w:r>
      <w:r w:rsidRPr="00226EF4">
        <w:t>O</w:t>
      </w:r>
      <w:r w:rsidRPr="00226EF4">
        <w:rPr>
          <w:vertAlign w:val="subscript"/>
        </w:rPr>
        <w:t>2</w:t>
      </w:r>
      <w:r w:rsidRPr="00226EF4">
        <w:t xml:space="preserve"> formed and the total charge passed </w:t>
      </w:r>
      <w:r w:rsidR="00822D44" w:rsidRPr="00226EF4">
        <w:t>as:</w:t>
      </w:r>
    </w:p>
    <w:p w14:paraId="2C3A3D9F" w14:textId="3A67BC80" w:rsidR="00547EBD" w:rsidRPr="00226EF4" w:rsidRDefault="00547EBD" w:rsidP="00475DB5">
      <w:pPr>
        <w:jc w:val="center"/>
      </w:pPr>
      <w:r w:rsidRPr="00226EF4">
        <w:t>FE</w:t>
      </w:r>
      <w:r w:rsidRPr="00226EF4">
        <w:rPr>
          <w:vertAlign w:val="subscript"/>
        </w:rPr>
        <w:t xml:space="preserve">H2O2 (%) </w:t>
      </w:r>
      <w:r w:rsidRPr="00226EF4">
        <w:t>= (nH</w:t>
      </w:r>
      <w:r w:rsidRPr="00226EF4">
        <w:rPr>
          <w:vertAlign w:val="subscript"/>
        </w:rPr>
        <w:t>2</w:t>
      </w:r>
      <w:r w:rsidRPr="00226EF4">
        <w:t>O</w:t>
      </w:r>
      <w:r w:rsidRPr="00226EF4">
        <w:rPr>
          <w:vertAlign w:val="subscript"/>
        </w:rPr>
        <w:t>2</w:t>
      </w:r>
      <w:r w:rsidRPr="00226EF4">
        <w:t xml:space="preserve"> × z × F / Q) × 100</w:t>
      </w:r>
    </w:p>
    <w:p w14:paraId="0FCB0E80" w14:textId="5DB2ECEA" w:rsidR="00547EBD" w:rsidRPr="00313BC1" w:rsidRDefault="00547EBD" w:rsidP="00547EBD">
      <w:r w:rsidRPr="00226EF4">
        <w:t>where nH</w:t>
      </w:r>
      <w:r w:rsidRPr="00226EF4">
        <w:rPr>
          <w:vertAlign w:val="subscript"/>
        </w:rPr>
        <w:t>2</w:t>
      </w:r>
      <w:r w:rsidRPr="00226EF4">
        <w:t>O</w:t>
      </w:r>
      <w:r w:rsidRPr="00226EF4">
        <w:rPr>
          <w:vertAlign w:val="subscript"/>
        </w:rPr>
        <w:t>2</w:t>
      </w:r>
      <w:r w:rsidRPr="00226EF4">
        <w:t xml:space="preserve"> is the number of moles of H</w:t>
      </w:r>
      <w:r w:rsidRPr="00226EF4">
        <w:rPr>
          <w:vertAlign w:val="subscript"/>
        </w:rPr>
        <w:t>2</w:t>
      </w:r>
      <w:r w:rsidRPr="00226EF4">
        <w:t>O</w:t>
      </w:r>
      <w:r w:rsidRPr="00226EF4">
        <w:rPr>
          <w:vertAlign w:val="subscript"/>
        </w:rPr>
        <w:t>2</w:t>
      </w:r>
      <w:r w:rsidRPr="00226EF4">
        <w:t>, z = 2, F is the Faraday constant, and Q is the charge. H</w:t>
      </w:r>
      <w:r w:rsidRPr="00226EF4">
        <w:rPr>
          <w:vertAlign w:val="subscript"/>
        </w:rPr>
        <w:t>2</w:t>
      </w:r>
      <w:r w:rsidRPr="00226EF4">
        <w:t>O</w:t>
      </w:r>
      <w:r w:rsidRPr="00226EF4">
        <w:rPr>
          <w:vertAlign w:val="subscript"/>
        </w:rPr>
        <w:t>2</w:t>
      </w:r>
      <w:r w:rsidRPr="00226EF4">
        <w:t xml:space="preserve"> production rates were obtained from the concentration-time profiles and normalized to catalyst loading as </w:t>
      </w:r>
      <w:r w:rsidRPr="00226EF4">
        <w:rPr>
          <w:rFonts w:hint="eastAsia"/>
        </w:rPr>
        <w:t>shown</w:t>
      </w:r>
      <w:r w:rsidRPr="00226EF4">
        <w:t xml:space="preserve"> in the main text.</w:t>
      </w:r>
      <w:r w:rsidR="00313BC1">
        <w:rPr>
          <w:rFonts w:hint="eastAsia"/>
        </w:rPr>
        <w:t xml:space="preserve"> </w:t>
      </w:r>
      <w:r w:rsidR="00313BC1" w:rsidRPr="00313BC1">
        <w:t>Note: for Faradaic-efficiency calculations, the net charge was obtained as</w:t>
      </w:r>
      <w:r w:rsidR="00313BC1">
        <w:rPr>
          <w:rFonts w:hint="eastAsia"/>
        </w:rPr>
        <w:t xml:space="preserve"> </w:t>
      </w:r>
      <w:proofErr w:type="spellStart"/>
      <w:r w:rsidR="00313BC1" w:rsidRPr="00313BC1">
        <w:t>Q</w:t>
      </w:r>
      <w:r w:rsidR="00313BC1" w:rsidRPr="00313BC1">
        <w:rPr>
          <w:vertAlign w:val="subscript"/>
        </w:rPr>
        <w:t>net</w:t>
      </w:r>
      <w:proofErr w:type="spellEnd"/>
      <w:r w:rsidR="00313BC1" w:rsidRPr="00313BC1">
        <w:t xml:space="preserve"> = Q</w:t>
      </w:r>
      <w:r w:rsidR="00313BC1" w:rsidRPr="00313BC1">
        <w:rPr>
          <w:vertAlign w:val="subscript"/>
        </w:rPr>
        <w:t>O2</w:t>
      </w:r>
      <w:r w:rsidR="00313BC1" w:rsidRPr="00313BC1">
        <w:t xml:space="preserve"> − </w:t>
      </w:r>
      <w:proofErr w:type="spellStart"/>
      <w:r w:rsidR="00313BC1" w:rsidRPr="00313BC1">
        <w:t>Q</w:t>
      </w:r>
      <w:r w:rsidR="00313BC1" w:rsidRPr="00313BC1">
        <w:rPr>
          <w:vertAlign w:val="subscript"/>
        </w:rPr>
        <w:t>Ar</w:t>
      </w:r>
      <w:proofErr w:type="spellEnd"/>
      <w:r w:rsidR="00313BC1" w:rsidRPr="00313BC1">
        <w:t xml:space="preserve"> at the same applied potential to remove the non-ORR background contribution. </w:t>
      </w:r>
      <w:r w:rsidR="00313BC1" w:rsidRPr="00313BC1">
        <w:rPr>
          <w:rStyle w:val="Strong"/>
          <w:b w:val="0"/>
          <w:bCs w:val="0"/>
        </w:rPr>
        <w:t>For long-term H₂O₂ electrosynthesis tests</w:t>
      </w:r>
      <w:r w:rsidR="00313BC1">
        <w:rPr>
          <w:rStyle w:val="Strong"/>
          <w:b w:val="0"/>
          <w:bCs w:val="0"/>
        </w:rPr>
        <w:t xml:space="preserve"> (&gt; 24h)</w:t>
      </w:r>
      <w:r w:rsidR="00313BC1" w:rsidRPr="00313BC1">
        <w:rPr>
          <w:rStyle w:val="Strong"/>
          <w:b w:val="0"/>
          <w:bCs w:val="0"/>
        </w:rPr>
        <w:t xml:space="preserve">, however, the total charge was used without subtracting </w:t>
      </w:r>
      <w:proofErr w:type="spellStart"/>
      <w:r w:rsidR="00313BC1" w:rsidRPr="00313BC1">
        <w:t>Q</w:t>
      </w:r>
      <w:r w:rsidR="00313BC1" w:rsidRPr="00313BC1">
        <w:rPr>
          <w:vertAlign w:val="subscript"/>
        </w:rPr>
        <w:t>Ar</w:t>
      </w:r>
      <w:proofErr w:type="spellEnd"/>
      <w:r w:rsidR="00313BC1">
        <w:t>.</w:t>
      </w:r>
    </w:p>
    <w:p w14:paraId="5C0B9805" w14:textId="1D727FBD" w:rsidR="00475DB5" w:rsidRPr="00226EF4" w:rsidRDefault="00475DB5" w:rsidP="00547EBD">
      <w:r w:rsidRPr="00226EF4">
        <w:rPr>
          <w:rFonts w:hint="eastAsia"/>
        </w:rPr>
        <w:t>DFT</w:t>
      </w:r>
    </w:p>
    <w:p w14:paraId="0F2EA382" w14:textId="0F3B5C52" w:rsidR="005E6136" w:rsidRPr="00226EF4" w:rsidRDefault="005E6136" w:rsidP="005E6136">
      <w:r w:rsidRPr="00226EF4">
        <w:t xml:space="preserve">All density functional theory (DFT) calculations were performed using the Vienna </w:t>
      </w:r>
      <w:r w:rsidRPr="00226EF4">
        <w:rPr>
          <w:i/>
          <w:iCs/>
        </w:rPr>
        <w:t>ab initio</w:t>
      </w:r>
      <w:r w:rsidRPr="00226EF4">
        <w:t xml:space="preserve"> Simulation Package (VASP).</w:t>
      </w:r>
      <w:r w:rsidRPr="00226EF4">
        <w:fldChar w:fldCharType="begin" w:fldLock="1"/>
      </w:r>
      <w:r w:rsidRPr="00226EF4">
        <w:instrText>ADDIN CSL_CITATION {"citationItems":[{"id":"ITEM-1","itemData":{"DOI":"10.1103/PhysRevB.54.11169","ISSN":"0163-1829","author":[{"dropping-particle":"","family":"Kresse","given":"G.","non-dropping-particle":"","parse-names":false,"suffix":""},{"dropping-particle":"","family":"Furthmüller","given":"J.","non-dropping-particle":"","parse-names":false,"suffix":""}],"container-title":"Physical Review B","id":"ITEM-1","issue":"16","issued":{"date-parts":[["1996","10","15"]]},"page":"11169-11186","title":"Efficient iterative schemes for ab initio total-energy calculations using a plane-wave basis set","type":"article-journal","volume":"54"},"uris":["http://www.mendeley.com/documents/?uuid=2c66c406-f999-4b10-a09f-e3615ab46aa9"]}],"mendeley":{"formattedCitation":"&lt;sup&gt;1&lt;/sup&gt;","plainTextFormattedCitation":"1","previouslyFormattedCitation":"&lt;sup&gt;1&lt;/sup&gt;"},"properties":{"noteIndex":0},"schema":"https://github.com/citation-style-language/schema/raw/master/csl-citation.json"}</w:instrText>
      </w:r>
      <w:r w:rsidRPr="00226EF4">
        <w:fldChar w:fldCharType="separate"/>
      </w:r>
      <w:r w:rsidRPr="00226EF4">
        <w:rPr>
          <w:noProof/>
          <w:vertAlign w:val="superscript"/>
        </w:rPr>
        <w:t>1</w:t>
      </w:r>
      <w:r w:rsidRPr="00226EF4">
        <w:fldChar w:fldCharType="end"/>
      </w:r>
      <w:r w:rsidRPr="00226EF4">
        <w:t xml:space="preserve"> Exchange–correlation energies were calculated using the revised Perdew–Burke–</w:t>
      </w:r>
      <w:proofErr w:type="spellStart"/>
      <w:r w:rsidRPr="00226EF4">
        <w:t>Ernzerhof</w:t>
      </w:r>
      <w:proofErr w:type="spellEnd"/>
      <w:r w:rsidRPr="00226EF4">
        <w:t xml:space="preserve"> (</w:t>
      </w:r>
      <w:proofErr w:type="spellStart"/>
      <w:r w:rsidRPr="00226EF4">
        <w:t>revPBE</w:t>
      </w:r>
      <w:proofErr w:type="spellEnd"/>
      <w:r w:rsidRPr="00226EF4">
        <w:t>) functional within the generalized gradient approximation (GGA).</w:t>
      </w:r>
      <w:r w:rsidRPr="00226EF4">
        <w:fldChar w:fldCharType="begin" w:fldLock="1"/>
      </w:r>
      <w:r w:rsidRPr="00226EF4">
        <w:instrText>ADDIN CSL_CITATION {"citationItems":[{"id":"ITEM-1","itemData":{"DOI":"10.1103/PhysRevB.59.7413","ISSN":"0163-1829","author":[{"dropping-particle":"","family":"Hammer","given":"B.","non-dropping-particle":"","parse-names":false,"suffix":""},{"dropping-particle":"","family":"Hansen","given":"L. B.","non-dropping-particle":"","parse-names":false,"suffix":""},{"dropping-particle":"","family":"Nørskov","given":"J. K.","non-dropping-particle":"","parse-names":false,"suffix":""}],"container-title":"Physical Review B","id":"ITEM-1","issue":"11","issued":{"date-parts":[["1999","3","15"]]},"page":"7413-7421","title":"Improved adsorption energetics within density-functional theory using revised Perdew-Burke-Ernzerhof functionals","type":"article-journal","volume":"59"},"uris":["http://www.mendeley.com/documents/?uuid=3cfedb42-1e13-4724-88e2-0fb7d3012d5c"]},{"id":"ITEM-2","itemData":{"DOI":"10.1103/PhysRevLett.77.3865","ISSN":"0031-9007","author":[{"dropping-particle":"","family":"Perdew","given":"John P.","non-dropping-particle":"","parse-names":false,"suffix":""},{"dropping-particle":"","family":"Burke","given":"Kieron","non-dropping-particle":"","parse-names":false,"suffix":""},{"dropping-particle":"","family":"Ernzerhof","given":"Matthias","non-dropping-particle":"","parse-names":false,"suffix":""}],"container-title":"Physical Review Letters","id":"ITEM-2","issue":"18","issued":{"date-parts":[["1996","10","28"]]},"page":"3865-3868","title":"Generalized Gradient Approximation Made Simple","type":"article-journal","volume":"77"},"uris":["http://www.mendeley.com/documents/?uuid=7e2ca313-679a-4a0f-9055-3759f3375b8b"]}],"mendeley":{"formattedCitation":"&lt;sup&gt;2,3&lt;/sup&gt;","plainTextFormattedCitation":"2,3","previouslyFormattedCitation":"&lt;sup&gt;2,3&lt;/sup&gt;"},"properties":{"noteIndex":0},"schema":"https://github.com/citation-style-language/schema/raw/master/csl-citation.json"}</w:instrText>
      </w:r>
      <w:r w:rsidRPr="00226EF4">
        <w:fldChar w:fldCharType="separate"/>
      </w:r>
      <w:r w:rsidRPr="00226EF4">
        <w:rPr>
          <w:noProof/>
          <w:vertAlign w:val="superscript"/>
        </w:rPr>
        <w:t>2,3</w:t>
      </w:r>
      <w:r w:rsidRPr="00226EF4">
        <w:fldChar w:fldCharType="end"/>
      </w:r>
      <w:r w:rsidRPr="00226EF4">
        <w:t xml:space="preserve"> Ion–electron interactions were described using the projector-augmented plane-wave (PAW) method.</w:t>
      </w:r>
      <w:r w:rsidRPr="00226EF4">
        <w:fldChar w:fldCharType="begin" w:fldLock="1"/>
      </w:r>
      <w:r w:rsidRPr="00226EF4">
        <w:instrText>ADDIN CSL_CITATION {"citationItems":[{"id":"ITEM-1","itemData":{"DOI":"10.1103/PhysRevB.50.17953","ISSN":"0163-1829","author":[{"dropping-particle":"","family":"Blöchl","given":"P. E.","non-dropping-particle":"","parse-names":false,"suffix":""}],"container-title":"Physical Review B","id":"ITEM-1","issue":"24","issued":{"date-parts":[["1994","12","15"]]},"page":"17953-17979","title":"Projector augmented-wave method","type":"article-journal","volume":"50"},"uris":["http://www.mendeley.com/documents/?uuid=25396e4a-5d39-41fd-8031-de57238bd1f8"]}],"mendeley":{"formattedCitation":"&lt;sup&gt;4&lt;/sup&gt;","plainTextFormattedCitation":"4","previouslyFormattedCitation":"&lt;sup&gt;4&lt;/sup&gt;"},"properties":{"noteIndex":0},"schema":"https://github.com/citation-style-language/schema/raw/master/csl-citation.json"}</w:instrText>
      </w:r>
      <w:r w:rsidRPr="00226EF4">
        <w:fldChar w:fldCharType="separate"/>
      </w:r>
      <w:r w:rsidRPr="00226EF4">
        <w:rPr>
          <w:noProof/>
          <w:vertAlign w:val="superscript"/>
        </w:rPr>
        <w:t>4</w:t>
      </w:r>
      <w:r w:rsidRPr="00226EF4">
        <w:fldChar w:fldCharType="end"/>
      </w:r>
      <w:r w:rsidRPr="00226EF4">
        <w:t xml:space="preserve"> The PtPd4O@C model was constructed from 88 carbon atoms, 4 oxygen atoms, 1 Pd atom, and 1 Pt atom in a supercell with dimensions of 14.76 × 17.04 × 20.00 Å</w:t>
      </w:r>
      <w:r w:rsidRPr="00226EF4">
        <w:rPr>
          <w:vertAlign w:val="superscript"/>
        </w:rPr>
        <w:t>3</w:t>
      </w:r>
      <w:r w:rsidRPr="00226EF4">
        <w:t>. For comparison, Pd2O and Pt4O moieties were each embedded into a 6 × 8 graphene supercell and denoted as Pd2O@C and Pt4O@C, respectively. To avoid interlayer interactions, a vacuum layer of 20 Å was applied along the surface normal direction. For geometry optimizations, a plane-wave cut-off energy of 600 eV was employed, and the Brillouin zone was sampled using a 3 × 3 × 1 k-point mesh. All atomic structures were fully relaxed until the total energy and atomic forces converged to 10⁻⁵ eV and 0.03 eV Å⁻¹, respectively. Spin-polarized calculations were performed for all systems. The van der Waals interactions were taken into account using the DFT-D3 method</w:t>
      </w:r>
      <w:r w:rsidRPr="00226EF4">
        <w:rPr>
          <w:rFonts w:hint="eastAsia"/>
        </w:rPr>
        <w:t>.</w:t>
      </w:r>
      <w:r w:rsidRPr="00226EF4">
        <w:fldChar w:fldCharType="begin" w:fldLock="1"/>
      </w:r>
      <w:r w:rsidRPr="00226EF4">
        <w:instrText>ADDIN CSL_CITATION {"citationItems":[{"id":"ITEM-1","itemData":{"DOI":"10.1063/1.3382344","ISSN":"0021-9606","abstract":"The method of dispersion correction as an add-on to standard Kohn–Sham density functional theory (DFT-D) has been refined regarding higher accuracy, broader range of applicability, and less empiricism. The main new ingredients are atom-pairwise specific dispersion coefficients and cutoff radii that are both computed from first principles. The coefficients for new eighth-order dispersion terms are computed using established recursion relations. System (geometry) dependent information is used for the first time in a DFT-D type approach by employing the new concept of fractional coordination numbers (CN). They are used to interpolate between dispersion coefficients of atoms in different chemical environments. The method only requires adjustment of two global parameters for each density functional, is asymptotically exact for a gas of weakly interacting neutral atoms, and easily allows the computation of atomic forces. Three-body nonadditivity terms are considered. The method has been assessed on standard benchmark sets for inter- and intramolecular noncovalent interactions with a particular emphasis on a consistent description of light and heavy element systems. The mean absolute deviations for the S22 benchmark set of noncovalent interactions for 11 standard density functionals decrease by 15%–40% compared to the previous (already accurate) DFT-D version. Spectacular improvements are found for a tripeptide-folding model and all tested metallic systems. The rectification of the long-range behavior and the use of more accurate C6 coefficients also lead to a much better description of large (infinite) systems as shown for graphene sheets and the adsorption of benzene on an Ag(111) surface. For graphene it is found that the inclusion of three-body terms substantially (by about 10%) weakens the interlayer binding. We propose the revised DFT-D method as a general tool for the computation of the dispersion energy in molecules and solids of any kind with DFT and related (low-cost) electronic structure methods for large systems.","author":[{"dropping-particle":"","family":"Grimme","given":"Stefan","non-dropping-particle":"","parse-names":false,"suffix":""},{"dropping-particle":"","family":"Antony","given":"Jens","non-dropping-particle":"","parse-names":false,"suffix":""},{"dropping-particle":"","family":"Ehrlich","given":"Stephan","non-dropping-particle":"","parse-names":false,"suffix":""},{"dropping-particle":"","family":"Krieg","given":"Helge","non-dropping-particle":"","parse-names":false,"suffix":""}],"container-title":"The Journal of Chemical Physics","id":"ITEM-1","issue":"15","issued":{"date-parts":[["2010","4","21"]]},"title":"A consistent and accurate ab initio parametrization of density functional dispersion correction (DFT-D) for the 94 elements H-Pu","type":"article-journal","volume":"132"},"uris":["http://www.mendeley.com/documents/?uuid=e3c39c3b-debd-4558-915a-c2179f116999"]}],"mendeley":{"formattedCitation":"&lt;sup&gt;5&lt;/sup&gt;","plainTextFormattedCitation":"5","previouslyFormattedCitation":"&lt;sup&gt;5&lt;/sup&gt;"},"properties":{"noteIndex":0},"schema":"https://github.com/citation-style-language/schema/raw/master/csl-citation.json"}</w:instrText>
      </w:r>
      <w:r w:rsidRPr="00226EF4">
        <w:fldChar w:fldCharType="separate"/>
      </w:r>
      <w:r w:rsidRPr="00226EF4">
        <w:rPr>
          <w:noProof/>
          <w:vertAlign w:val="superscript"/>
        </w:rPr>
        <w:t>5</w:t>
      </w:r>
      <w:r w:rsidRPr="00226EF4">
        <w:fldChar w:fldCharType="end"/>
      </w:r>
    </w:p>
    <w:p w14:paraId="0B435D3D" w14:textId="77777777" w:rsidR="005E6136" w:rsidRPr="00226EF4" w:rsidRDefault="005E6136" w:rsidP="005E6136">
      <w:r w:rsidRPr="00226EF4">
        <w:t xml:space="preserve">The free energy change (ΔG) in the electrochemical reaction was calculated as follows:  </w:t>
      </w:r>
    </w:p>
    <w:p w14:paraId="325CAAAD" w14:textId="7B47954B" w:rsidR="005E6136" w:rsidRPr="00226EF4" w:rsidRDefault="005E6136" w:rsidP="005E6136">
      <m:oMathPara>
        <m:oMath>
          <m:r>
            <w:rPr>
              <w:rFonts w:ascii="Cambria Math" w:hAnsi="Cambria Math"/>
            </w:rPr>
            <m:t xml:space="preserve">                     ΔG = ΔE + </m:t>
          </m:r>
          <m:sSub>
            <m:sSubPr>
              <m:ctrlPr>
                <w:rPr>
                  <w:rFonts w:ascii="Cambria Math" w:hAnsi="Cambria Math"/>
                  <w:i/>
                </w:rPr>
              </m:ctrlPr>
            </m:sSubPr>
            <m:e>
              <m:r>
                <w:rPr>
                  <w:rFonts w:ascii="Cambria Math" w:hAnsi="Cambria Math"/>
                </w:rPr>
                <m:t>ΔE</m:t>
              </m:r>
            </m:e>
            <m:sub>
              <m:r>
                <w:rPr>
                  <w:rFonts w:ascii="Cambria Math" w:hAnsi="Cambria Math"/>
                </w:rPr>
                <m:t>ZPE</m:t>
              </m:r>
            </m:sub>
          </m:sSub>
          <m:r>
            <w:rPr>
              <w:rFonts w:ascii="Cambria Math" w:hAnsi="Cambria Math"/>
            </w:rPr>
            <m:t xml:space="preserve"> - TΔS - eU</m:t>
          </m:r>
        </m:oMath>
      </m:oMathPara>
    </w:p>
    <w:p w14:paraId="280C8D8F" w14:textId="3963941D" w:rsidR="005E6136" w:rsidRPr="00226EF4" w:rsidRDefault="005E6136" w:rsidP="005E6136">
      <w:r w:rsidRPr="00226EF4">
        <w:lastRenderedPageBreak/>
        <w:t xml:space="preserve"> where ΔE is the DFT reaction energy, </w:t>
      </w:r>
      <w:proofErr w:type="spellStart"/>
      <w:r w:rsidRPr="00226EF4">
        <w:t>ΔE</w:t>
      </w:r>
      <w:r w:rsidRPr="00226EF4">
        <w:rPr>
          <w:vertAlign w:val="subscript"/>
        </w:rPr>
        <w:t>zpe</w:t>
      </w:r>
      <w:proofErr w:type="spellEnd"/>
      <w:r w:rsidRPr="00226EF4">
        <w:t xml:space="preserve"> and ΔS represent the zero-point energy and entropy differences, respectively, T is the system temperature, which is 298.15 K in our work, and U is potential. The free energy corrections for adsorbed intermediates were computed via vibrational frequency calculations. The corrections for free molecules H2 and H2O were also calculated with the same calculation method. VESTA 3 was employed to realize the visualization of optimized structures in the main text and Supplementary Information</w:t>
      </w:r>
      <w:r w:rsidRPr="00226EF4">
        <w:rPr>
          <w:rFonts w:hint="eastAsia"/>
        </w:rPr>
        <w:t>.</w:t>
      </w:r>
      <w:r w:rsidRPr="00226EF4">
        <w:t xml:space="preserve"> </w:t>
      </w:r>
      <w:r w:rsidRPr="00226EF4">
        <w:fldChar w:fldCharType="begin" w:fldLock="1"/>
      </w:r>
      <w:r w:rsidR="007D42F5" w:rsidRPr="00226EF4">
        <w:instrText>ADDIN CSL_CITATION {"citationItems":[{"id":"ITEM-1","itemData":{"DOI":"10.1107/S0021889811038970","ISSN":"0021-8898","abstract":"VESTA is a three-dimensional visualization system for crystallographic studies and electronic state calculations. It has been upgraded to the latest version, VESTA 3 , implementing new features including drawing the external morphology of crystals; superimposing multiple structural models, volumetric data and crystal faces; calculation of electron and nuclear densities from structure parameters; calculation of Patterson functions from structure parameters or volumetric data; integration of electron and nuclear densities by Voronoi tessellation; visualization of isosurfaces with multiple levels; determination of the best plane for selected atoms; an extended bond-search algorithm to enable more sophisticated searches in complex molecules and cage-like structures; undo and redo in graphical user interface operations; and significant performance improvements in rendering isosurfaces and calculating slices.","author":[{"dropping-particle":"","family":"Momma","given":"Koichi","non-dropping-particle":"","parse-names":false,"suffix":""},{"dropping-particle":"","family":"Izumi","given":"Fujio","non-dropping-particle":"","parse-names":false,"suffix":""}],"container-title":"Journal of Applied Crystallography","id":"ITEM-1","issue":"6","issued":{"date-parts":[["2011","12","1"]]},"page":"1272-1276","title":"VESTA 3 for three-dimensional visualization of crystal, volumetric and morphology data","type":"article-journal","volume":"44"},"uris":["http://www.mendeley.com/documents/?uuid=c62bbc7d-69eb-402d-93d7-dc8de318c261"]}],"mendeley":{"formattedCitation":"&lt;sup&gt;6&lt;/sup&gt;","plainTextFormattedCitation":"6","previouslyFormattedCitation":"&lt;sup&gt;6&lt;/sup&gt;"},"properties":{"noteIndex":0},"schema":"https://github.com/citation-style-language/schema/raw/master/csl-citation.json"}</w:instrText>
      </w:r>
      <w:r w:rsidRPr="00226EF4">
        <w:fldChar w:fldCharType="separate"/>
      </w:r>
      <w:r w:rsidRPr="00226EF4">
        <w:rPr>
          <w:noProof/>
          <w:vertAlign w:val="superscript"/>
        </w:rPr>
        <w:t>6</w:t>
      </w:r>
      <w:r w:rsidRPr="00226EF4">
        <w:fldChar w:fldCharType="end"/>
      </w:r>
    </w:p>
    <w:p w14:paraId="7B0569B8" w14:textId="77777777" w:rsidR="00092E23" w:rsidRPr="00226EF4" w:rsidRDefault="00092E23" w:rsidP="00547EBD"/>
    <w:p w14:paraId="10CD2A89" w14:textId="555804F1" w:rsidR="004841EA" w:rsidRPr="00226EF4" w:rsidRDefault="00E53740" w:rsidP="0028609D">
      <w:pPr>
        <w:jc w:val="center"/>
        <w:rPr>
          <w:b/>
          <w:bCs/>
        </w:rPr>
      </w:pPr>
      <w:r w:rsidRPr="00226EF4">
        <w:rPr>
          <w:b/>
          <w:bCs/>
          <w:noProof/>
        </w:rPr>
        <w:drawing>
          <wp:inline distT="0" distB="0" distL="0" distR="0" wp14:anchorId="2CC27BA7" wp14:editId="36D3A436">
            <wp:extent cx="3528000" cy="2700000"/>
            <wp:effectExtent l="0" t="0" r="0" b="5715"/>
            <wp:docPr id="1454345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345024" name=""/>
                    <pic:cNvPicPr/>
                  </pic:nvPicPr>
                  <pic:blipFill>
                    <a:blip r:embed="rId7"/>
                    <a:stretch>
                      <a:fillRect/>
                    </a:stretch>
                  </pic:blipFill>
                  <pic:spPr>
                    <a:xfrm>
                      <a:off x="0" y="0"/>
                      <a:ext cx="3528000" cy="2700000"/>
                    </a:xfrm>
                    <a:prstGeom prst="rect">
                      <a:avLst/>
                    </a:prstGeom>
                  </pic:spPr>
                </pic:pic>
              </a:graphicData>
            </a:graphic>
          </wp:inline>
        </w:drawing>
      </w:r>
    </w:p>
    <w:p w14:paraId="64AF23CC" w14:textId="77777777" w:rsidR="004841EA" w:rsidRPr="00226EF4" w:rsidRDefault="004841EA" w:rsidP="00547EBD">
      <w:pPr>
        <w:rPr>
          <w:b/>
          <w:bCs/>
        </w:rPr>
      </w:pPr>
    </w:p>
    <w:p w14:paraId="2A818EDA" w14:textId="557A703F" w:rsidR="000866B2" w:rsidRDefault="00A66ECD" w:rsidP="004841EA">
      <w:r w:rsidRPr="00226EF4">
        <w:rPr>
          <w:rFonts w:hint="eastAsia"/>
          <w:b/>
          <w:bCs/>
        </w:rPr>
        <w:t xml:space="preserve">Supplementary Figure 1. </w:t>
      </w:r>
      <w:r w:rsidR="004841EA" w:rsidRPr="00226EF4">
        <w:rPr>
          <w:b/>
          <w:bCs/>
        </w:rPr>
        <w:t xml:space="preserve">Infrared transmittance spectra of </w:t>
      </w:r>
      <w:proofErr w:type="spellStart"/>
      <w:r w:rsidR="004841EA" w:rsidRPr="00226EF4">
        <w:rPr>
          <w:b/>
          <w:bCs/>
        </w:rPr>
        <w:t>Ketjenblack</w:t>
      </w:r>
      <w:proofErr w:type="spellEnd"/>
      <w:r w:rsidR="004841EA" w:rsidRPr="00226EF4">
        <w:rPr>
          <w:b/>
          <w:bCs/>
        </w:rPr>
        <w:t xml:space="preserve"> EC-300J, Pt(</w:t>
      </w:r>
      <w:proofErr w:type="spellStart"/>
      <w:r w:rsidR="004841EA" w:rsidRPr="00226EF4">
        <w:rPr>
          <w:b/>
          <w:bCs/>
        </w:rPr>
        <w:t>acac</w:t>
      </w:r>
      <w:proofErr w:type="spellEnd"/>
      <w:r w:rsidR="004841EA" w:rsidRPr="00226EF4">
        <w:rPr>
          <w:b/>
          <w:bCs/>
        </w:rPr>
        <w:t>)</w:t>
      </w:r>
      <w:r w:rsidR="004841EA" w:rsidRPr="00226EF4">
        <w:rPr>
          <w:b/>
          <w:bCs/>
          <w:vertAlign w:val="subscript"/>
        </w:rPr>
        <w:t>2</w:t>
      </w:r>
      <w:r w:rsidR="004841EA" w:rsidRPr="00226EF4">
        <w:rPr>
          <w:b/>
          <w:bCs/>
        </w:rPr>
        <w:t xml:space="preserve"> and Pd(</w:t>
      </w:r>
      <w:proofErr w:type="spellStart"/>
      <w:r w:rsidR="004841EA" w:rsidRPr="00226EF4">
        <w:rPr>
          <w:b/>
          <w:bCs/>
        </w:rPr>
        <w:t>acac</w:t>
      </w:r>
      <w:proofErr w:type="spellEnd"/>
      <w:r w:rsidR="004841EA" w:rsidRPr="00226EF4">
        <w:rPr>
          <w:b/>
          <w:bCs/>
        </w:rPr>
        <w:t>)</w:t>
      </w:r>
      <w:r w:rsidR="004841EA" w:rsidRPr="00226EF4">
        <w:rPr>
          <w:b/>
          <w:bCs/>
          <w:vertAlign w:val="subscript"/>
        </w:rPr>
        <w:t>2</w:t>
      </w:r>
      <w:r w:rsidR="004841EA" w:rsidRPr="00226EF4">
        <w:rPr>
          <w:b/>
          <w:bCs/>
        </w:rPr>
        <w:t>.</w:t>
      </w:r>
      <w:r w:rsidR="004841EA" w:rsidRPr="00226EF4">
        <w:t xml:space="preserve"> The carbon support exhibits much stronger absorption at 10,600 nm than the molecular precursors.</w:t>
      </w:r>
    </w:p>
    <w:p w14:paraId="3D0BCE14" w14:textId="77777777" w:rsidR="000866B2" w:rsidRDefault="000866B2" w:rsidP="004841EA"/>
    <w:p w14:paraId="2F914BBC" w14:textId="203D6D07" w:rsidR="000866B2" w:rsidRDefault="000866B2" w:rsidP="000866B2">
      <w:pPr>
        <w:jc w:val="center"/>
      </w:pPr>
      <w:r>
        <w:rPr>
          <w:noProof/>
        </w:rPr>
        <w:drawing>
          <wp:inline distT="0" distB="0" distL="0" distR="0" wp14:anchorId="6F8C7C28" wp14:editId="23B52ACE">
            <wp:extent cx="4536000" cy="1472400"/>
            <wp:effectExtent l="0" t="0" r="0" b="0"/>
            <wp:docPr id="799787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787744" name="Picture 799787744"/>
                    <pic:cNvPicPr/>
                  </pic:nvPicPr>
                  <pic:blipFill rotWithShape="1">
                    <a:blip r:embed="rId8"/>
                    <a:srcRect l="19155" t="2421" r="22405" b="85379"/>
                    <a:stretch>
                      <a:fillRect/>
                    </a:stretch>
                  </pic:blipFill>
                  <pic:spPr bwMode="auto">
                    <a:xfrm>
                      <a:off x="0" y="0"/>
                      <a:ext cx="4536000" cy="1472400"/>
                    </a:xfrm>
                    <a:prstGeom prst="rect">
                      <a:avLst/>
                    </a:prstGeom>
                    <a:ln>
                      <a:noFill/>
                    </a:ln>
                    <a:extLst>
                      <a:ext uri="{53640926-AAD7-44D8-BBD7-CCE9431645EC}">
                        <a14:shadowObscured xmlns:a14="http://schemas.microsoft.com/office/drawing/2010/main"/>
                      </a:ext>
                    </a:extLst>
                  </pic:spPr>
                </pic:pic>
              </a:graphicData>
            </a:graphic>
          </wp:inline>
        </w:drawing>
      </w:r>
    </w:p>
    <w:p w14:paraId="1E8D2CB7" w14:textId="5CAA806E" w:rsidR="000866B2" w:rsidRPr="000866B2" w:rsidRDefault="000866B2" w:rsidP="004841EA">
      <w:pPr>
        <w:rPr>
          <w:b/>
          <w:bCs/>
        </w:rPr>
      </w:pPr>
      <w:r w:rsidRPr="000866B2">
        <w:rPr>
          <w:b/>
          <w:bCs/>
        </w:rPr>
        <w:t xml:space="preserve">Supplementary Figure 2. Schematic of </w:t>
      </w:r>
      <w:r w:rsidRPr="000866B2">
        <w:rPr>
          <w:b/>
          <w:bCs/>
          <w:i/>
          <w:iCs/>
        </w:rPr>
        <w:t>operando</w:t>
      </w:r>
      <w:r w:rsidRPr="000866B2">
        <w:rPr>
          <w:b/>
          <w:bCs/>
        </w:rPr>
        <w:t xml:space="preserve"> mass-spectrometry (MS) setup coupling a gas-tight laser reactor to MS for monitoring gaseous species evolved during laser processing</w:t>
      </w:r>
    </w:p>
    <w:p w14:paraId="778FD939" w14:textId="77777777" w:rsidR="000866B2" w:rsidRPr="00226EF4" w:rsidRDefault="000866B2" w:rsidP="004841EA"/>
    <w:p w14:paraId="520AA3D5" w14:textId="773E82B3" w:rsidR="003237F5" w:rsidRPr="00226EF4" w:rsidRDefault="003237F5" w:rsidP="004841EA"/>
    <w:p w14:paraId="3A79FC6B" w14:textId="1044ACBF" w:rsidR="002A4F9E" w:rsidRPr="00226EF4" w:rsidRDefault="00226EF4" w:rsidP="00241CC1">
      <w:pPr>
        <w:jc w:val="center"/>
      </w:pPr>
      <w:r w:rsidRPr="00226EF4">
        <w:rPr>
          <w:noProof/>
        </w:rPr>
        <w:lastRenderedPageBreak/>
        <w:drawing>
          <wp:inline distT="0" distB="0" distL="0" distR="0" wp14:anchorId="35A3DD1A" wp14:editId="687162EB">
            <wp:extent cx="4578646" cy="1859915"/>
            <wp:effectExtent l="0" t="0" r="0" b="6985"/>
            <wp:docPr id="795591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591953" name="Picture 795591953"/>
                    <pic:cNvPicPr/>
                  </pic:nvPicPr>
                  <pic:blipFill rotWithShape="1">
                    <a:blip r:embed="rId9">
                      <a:extLst>
                        <a:ext uri="{28A0092B-C50C-407E-A947-70E740481C1C}">
                          <a14:useLocalDpi xmlns:a14="http://schemas.microsoft.com/office/drawing/2010/main" val="0"/>
                        </a:ext>
                      </a:extLst>
                    </a:blip>
                    <a:srcRect/>
                    <a:stretch>
                      <a:fillRect/>
                    </a:stretch>
                  </pic:blipFill>
                  <pic:spPr bwMode="auto">
                    <a:xfrm>
                      <a:off x="0" y="0"/>
                      <a:ext cx="4580384" cy="1860621"/>
                    </a:xfrm>
                    <a:prstGeom prst="rect">
                      <a:avLst/>
                    </a:prstGeom>
                    <a:ln>
                      <a:noFill/>
                    </a:ln>
                    <a:extLst>
                      <a:ext uri="{53640926-AAD7-44D8-BBD7-CCE9431645EC}">
                        <a14:shadowObscured xmlns:a14="http://schemas.microsoft.com/office/drawing/2010/main"/>
                      </a:ext>
                    </a:extLst>
                  </pic:spPr>
                </pic:pic>
              </a:graphicData>
            </a:graphic>
          </wp:inline>
        </w:drawing>
      </w:r>
    </w:p>
    <w:p w14:paraId="3C2777BB" w14:textId="77777777" w:rsidR="002A4F9E" w:rsidRPr="00226EF4" w:rsidRDefault="002A4F9E" w:rsidP="004841EA"/>
    <w:p w14:paraId="3C5F00F8" w14:textId="75E63C11" w:rsidR="003656F7" w:rsidRPr="00226EF4" w:rsidRDefault="002A4F9E" w:rsidP="004841EA">
      <w:pPr>
        <w:rPr>
          <w:b/>
          <w:bCs/>
        </w:rPr>
      </w:pPr>
      <w:r w:rsidRPr="00226EF4">
        <w:rPr>
          <w:rFonts w:hint="eastAsia"/>
          <w:b/>
          <w:bCs/>
        </w:rPr>
        <w:t xml:space="preserve">Supplementary Figure </w:t>
      </w:r>
      <w:r w:rsidR="000866B2">
        <w:rPr>
          <w:b/>
          <w:bCs/>
        </w:rPr>
        <w:t>3</w:t>
      </w:r>
      <w:r w:rsidRPr="00226EF4">
        <w:rPr>
          <w:rFonts w:hint="eastAsia"/>
          <w:b/>
          <w:bCs/>
        </w:rPr>
        <w:t xml:space="preserve">. </w:t>
      </w:r>
      <w:r w:rsidR="007526A5" w:rsidRPr="00226EF4">
        <w:rPr>
          <w:b/>
          <w:bCs/>
        </w:rPr>
        <w:t>Real-time thermal response of Pt(</w:t>
      </w:r>
      <w:proofErr w:type="spellStart"/>
      <w:r w:rsidR="007526A5" w:rsidRPr="00226EF4">
        <w:rPr>
          <w:b/>
          <w:bCs/>
        </w:rPr>
        <w:t>acac</w:t>
      </w:r>
      <w:proofErr w:type="spellEnd"/>
      <w:r w:rsidR="007526A5" w:rsidRPr="00226EF4">
        <w:rPr>
          <w:b/>
          <w:bCs/>
        </w:rPr>
        <w:t>)</w:t>
      </w:r>
      <w:r w:rsidR="007526A5" w:rsidRPr="00226EF4">
        <w:rPr>
          <w:b/>
          <w:bCs/>
          <w:vertAlign w:val="subscript"/>
        </w:rPr>
        <w:t>2</w:t>
      </w:r>
      <w:r w:rsidR="007526A5" w:rsidRPr="00226EF4">
        <w:rPr>
          <w:b/>
          <w:bCs/>
        </w:rPr>
        <w:t>/C during CO</w:t>
      </w:r>
      <w:r w:rsidR="007526A5" w:rsidRPr="00226EF4">
        <w:rPr>
          <w:b/>
          <w:bCs/>
          <w:vertAlign w:val="subscript"/>
        </w:rPr>
        <w:t>2</w:t>
      </w:r>
      <w:r w:rsidR="007526A5" w:rsidRPr="00226EF4">
        <w:rPr>
          <w:b/>
          <w:bCs/>
        </w:rPr>
        <w:t xml:space="preserve"> laser irradiation, monitored by an infrared (IR) camera</w:t>
      </w:r>
      <w:r w:rsidR="00226EF4" w:rsidRPr="00226EF4">
        <w:rPr>
          <w:rFonts w:hint="eastAsia"/>
          <w:b/>
          <w:bCs/>
        </w:rPr>
        <w:t>.</w:t>
      </w:r>
      <w:r w:rsidR="00226EF4" w:rsidRPr="00226EF4">
        <w:rPr>
          <w:rFonts w:hint="eastAsia"/>
        </w:rPr>
        <w:t xml:space="preserve"> </w:t>
      </w:r>
      <w:r w:rsidR="00226EF4" w:rsidRPr="00226EF4">
        <w:rPr>
          <w:rFonts w:hint="eastAsia"/>
          <w:b/>
          <w:bCs/>
        </w:rPr>
        <w:t>a.</w:t>
      </w:r>
      <w:r w:rsidR="00226EF4" w:rsidRPr="00226EF4">
        <w:rPr>
          <w:rFonts w:hint="eastAsia"/>
        </w:rPr>
        <w:t xml:space="preserve"> </w:t>
      </w:r>
      <w:r w:rsidR="00226EF4" w:rsidRPr="00226EF4">
        <w:t xml:space="preserve">Infrared image of the sample at cursor 1. </w:t>
      </w:r>
      <w:r w:rsidR="00226EF4" w:rsidRPr="00226EF4">
        <w:rPr>
          <w:rFonts w:hint="eastAsia"/>
          <w:b/>
          <w:bCs/>
        </w:rPr>
        <w:t>b.</w:t>
      </w:r>
      <w:r w:rsidR="00226EF4" w:rsidRPr="00226EF4">
        <w:t xml:space="preserve"> Corresponding</w:t>
      </w:r>
      <w:r w:rsidR="00226EF4" w:rsidRPr="00226EF4">
        <w:rPr>
          <w:rFonts w:hint="eastAsia"/>
        </w:rPr>
        <w:t xml:space="preserve"> </w:t>
      </w:r>
      <w:r w:rsidR="00226EF4" w:rsidRPr="00226EF4">
        <w:t>maximum temperature profile at cursor 1 as the laser beam passes.</w:t>
      </w:r>
      <w:r w:rsidR="00226EF4" w:rsidRPr="00226EF4">
        <w:rPr>
          <w:b/>
          <w:bCs/>
        </w:rPr>
        <w:t xml:space="preserve"> </w:t>
      </w:r>
    </w:p>
    <w:p w14:paraId="72A9B664" w14:textId="77777777" w:rsidR="003656F7" w:rsidRPr="00226EF4" w:rsidRDefault="003656F7" w:rsidP="004841EA">
      <w:pPr>
        <w:rPr>
          <w:b/>
          <w:bCs/>
        </w:rPr>
      </w:pPr>
    </w:p>
    <w:p w14:paraId="37ECA042" w14:textId="437815D3" w:rsidR="004841EA" w:rsidRPr="00226EF4" w:rsidRDefault="006C27EB" w:rsidP="003237F5">
      <w:pPr>
        <w:jc w:val="center"/>
      </w:pPr>
      <w:r w:rsidRPr="00226EF4">
        <w:rPr>
          <w:noProof/>
        </w:rPr>
        <w:drawing>
          <wp:inline distT="0" distB="0" distL="0" distR="0" wp14:anchorId="63340769" wp14:editId="1F84C4A1">
            <wp:extent cx="2339340" cy="3351530"/>
            <wp:effectExtent l="0" t="0" r="3810" b="1270"/>
            <wp:docPr id="21403287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39340" cy="3351530"/>
                    </a:xfrm>
                    <a:prstGeom prst="rect">
                      <a:avLst/>
                    </a:prstGeom>
                    <a:noFill/>
                  </pic:spPr>
                </pic:pic>
              </a:graphicData>
            </a:graphic>
          </wp:inline>
        </w:drawing>
      </w:r>
    </w:p>
    <w:p w14:paraId="5305A377" w14:textId="0DF39A7D" w:rsidR="004841EA" w:rsidRPr="00226EF4" w:rsidRDefault="004841EA" w:rsidP="004841EA">
      <w:r w:rsidRPr="00226EF4">
        <w:rPr>
          <w:b/>
          <w:bCs/>
        </w:rPr>
        <w:t>Supplementary</w:t>
      </w:r>
      <w:r w:rsidRPr="00226EF4">
        <w:rPr>
          <w:rFonts w:hint="eastAsia"/>
          <w:b/>
          <w:bCs/>
        </w:rPr>
        <w:t xml:space="preserve"> Figure </w:t>
      </w:r>
      <w:r w:rsidR="000866B2">
        <w:rPr>
          <w:b/>
          <w:bCs/>
        </w:rPr>
        <w:t>4</w:t>
      </w:r>
      <w:r w:rsidRPr="00226EF4">
        <w:rPr>
          <w:rFonts w:hint="eastAsia"/>
          <w:b/>
          <w:bCs/>
        </w:rPr>
        <w:t xml:space="preserve">. </w:t>
      </w:r>
      <w:r w:rsidR="0031199D" w:rsidRPr="00226EF4">
        <w:rPr>
          <w:b/>
          <w:bCs/>
        </w:rPr>
        <w:t>XRD patterns of pristine carbon black, laser-treated carbon black,</w:t>
      </w:r>
      <w:r w:rsidR="0031199D" w:rsidRPr="00226EF4">
        <w:rPr>
          <w:rFonts w:hint="eastAsia"/>
          <w:b/>
          <w:bCs/>
        </w:rPr>
        <w:t xml:space="preserve"> </w:t>
      </w:r>
      <w:proofErr w:type="spellStart"/>
      <w:r w:rsidR="0031199D" w:rsidRPr="00226EF4">
        <w:rPr>
          <w:rFonts w:hint="eastAsia"/>
          <w:b/>
          <w:bCs/>
        </w:rPr>
        <w:t>Lis_Pt</w:t>
      </w:r>
      <w:r w:rsidR="0031199D" w:rsidRPr="00226EF4">
        <w:rPr>
          <w:rFonts w:hint="eastAsia"/>
          <w:b/>
          <w:bCs/>
          <w:vertAlign w:val="subscript"/>
        </w:rPr>
        <w:t>sac</w:t>
      </w:r>
      <w:proofErr w:type="spellEnd"/>
      <w:r w:rsidR="0031199D" w:rsidRPr="00226EF4">
        <w:rPr>
          <w:rFonts w:hint="eastAsia"/>
          <w:b/>
          <w:bCs/>
        </w:rPr>
        <w:t xml:space="preserve"> (0.5% Pt/C), </w:t>
      </w:r>
      <w:proofErr w:type="spellStart"/>
      <w:r w:rsidR="0031199D" w:rsidRPr="00226EF4">
        <w:rPr>
          <w:rFonts w:hint="eastAsia"/>
          <w:b/>
          <w:bCs/>
        </w:rPr>
        <w:t>Lis_Pd</w:t>
      </w:r>
      <w:r w:rsidR="0031199D" w:rsidRPr="00226EF4">
        <w:rPr>
          <w:rFonts w:hint="eastAsia"/>
          <w:b/>
          <w:bCs/>
          <w:vertAlign w:val="subscript"/>
        </w:rPr>
        <w:t>sac</w:t>
      </w:r>
      <w:proofErr w:type="spellEnd"/>
      <w:r w:rsidR="0031199D" w:rsidRPr="00226EF4">
        <w:rPr>
          <w:rFonts w:hint="eastAsia"/>
          <w:b/>
          <w:bCs/>
        </w:rPr>
        <w:t xml:space="preserve"> (0.5%Pd/C) and Lis_</w:t>
      </w:r>
      <w:r w:rsidR="000D0E52" w:rsidRPr="00226EF4">
        <w:rPr>
          <w:b/>
          <w:bCs/>
        </w:rPr>
        <w:t>5%</w:t>
      </w:r>
      <w:r w:rsidR="0031199D" w:rsidRPr="00226EF4">
        <w:rPr>
          <w:rFonts w:hint="eastAsia"/>
          <w:b/>
          <w:bCs/>
        </w:rPr>
        <w:t>Pt</w:t>
      </w:r>
      <w:r w:rsidR="0031199D" w:rsidRPr="00226EF4">
        <w:rPr>
          <w:rFonts w:hint="eastAsia"/>
          <w:b/>
          <w:bCs/>
          <w:vertAlign w:val="subscript"/>
        </w:rPr>
        <w:t>sac</w:t>
      </w:r>
      <w:r w:rsidR="000D0E52" w:rsidRPr="00226EF4">
        <w:rPr>
          <w:b/>
          <w:bCs/>
        </w:rPr>
        <w:t xml:space="preserve"> </w:t>
      </w:r>
      <w:r w:rsidR="00FA7CBC" w:rsidRPr="00226EF4">
        <w:rPr>
          <w:rFonts w:hint="eastAsia"/>
          <w:b/>
          <w:bCs/>
        </w:rPr>
        <w:t>(</w:t>
      </w:r>
      <w:r w:rsidR="00B16CD6" w:rsidRPr="00226EF4">
        <w:rPr>
          <w:b/>
          <w:bCs/>
        </w:rPr>
        <w:t xml:space="preserve">5%Ptsac/C, </w:t>
      </w:r>
      <w:r w:rsidR="00FA7CBC" w:rsidRPr="00226EF4">
        <w:rPr>
          <w:b/>
          <w:bCs/>
        </w:rPr>
        <w:t>corresponding to the 10µg</w:t>
      </w:r>
      <w:r w:rsidR="00FA7CBC" w:rsidRPr="00226EF4">
        <w:rPr>
          <w:b/>
          <w:bCs/>
          <w:vertAlign w:val="subscript"/>
        </w:rPr>
        <w:t>Pt</w:t>
      </w:r>
      <w:r w:rsidR="00FA7CBC" w:rsidRPr="00226EF4">
        <w:rPr>
          <w:b/>
          <w:bCs/>
        </w:rPr>
        <w:t xml:space="preserve"> cm</w:t>
      </w:r>
      <w:r w:rsidR="00FA7CBC" w:rsidRPr="00226EF4">
        <w:rPr>
          <w:b/>
          <w:bCs/>
          <w:vertAlign w:val="superscript"/>
        </w:rPr>
        <w:t>-2</w:t>
      </w:r>
      <w:r w:rsidR="00FA7CBC" w:rsidRPr="00226EF4">
        <w:rPr>
          <w:b/>
          <w:bCs/>
        </w:rPr>
        <w:t xml:space="preserve"> in the in-situ RRDE</w:t>
      </w:r>
      <w:r w:rsidR="00FA7CBC" w:rsidRPr="00226EF4">
        <w:rPr>
          <w:rFonts w:hint="eastAsia"/>
          <w:b/>
          <w:bCs/>
        </w:rPr>
        <w:t xml:space="preserve"> </w:t>
      </w:r>
      <w:r w:rsidR="00FA7CBC" w:rsidRPr="00226EF4">
        <w:rPr>
          <w:b/>
          <w:bCs/>
        </w:rPr>
        <w:t>measurements)</w:t>
      </w:r>
      <w:r w:rsidR="0031199D" w:rsidRPr="00226EF4">
        <w:rPr>
          <w:rFonts w:hint="eastAsia"/>
          <w:b/>
          <w:bCs/>
        </w:rPr>
        <w:t>.</w:t>
      </w:r>
      <w:r w:rsidR="0031199D" w:rsidRPr="00226EF4">
        <w:rPr>
          <w:rFonts w:hint="eastAsia"/>
        </w:rPr>
        <w:t xml:space="preserve"> </w:t>
      </w:r>
      <w:r w:rsidR="0031199D" w:rsidRPr="00226EF4">
        <w:t>The diffraction profiles are essentially unchanged after laser processing, indicating that the carbon framework is preserved without laser-induced graphitization. No crystalline Pt or Pd reflections are observed, consistent with the absence of metal nanoparticles and the formation of atomically dispersed sites.</w:t>
      </w:r>
    </w:p>
    <w:p w14:paraId="15FE6691" w14:textId="77777777" w:rsidR="007619C6" w:rsidRPr="00226EF4" w:rsidRDefault="007619C6" w:rsidP="004841EA"/>
    <w:p w14:paraId="22C87391" w14:textId="3E06A9CF" w:rsidR="00575249" w:rsidRPr="00226EF4" w:rsidRDefault="00580E2C" w:rsidP="00C36FE2">
      <w:pPr>
        <w:jc w:val="center"/>
      </w:pPr>
      <w:r w:rsidRPr="00226EF4">
        <w:rPr>
          <w:noProof/>
        </w:rPr>
        <w:lastRenderedPageBreak/>
        <w:drawing>
          <wp:inline distT="0" distB="0" distL="0" distR="0" wp14:anchorId="2623B38C" wp14:editId="47C8D503">
            <wp:extent cx="2880360" cy="2205355"/>
            <wp:effectExtent l="0" t="0" r="0" b="4445"/>
            <wp:docPr id="5938311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80360" cy="2205355"/>
                    </a:xfrm>
                    <a:prstGeom prst="rect">
                      <a:avLst/>
                    </a:prstGeom>
                    <a:noFill/>
                  </pic:spPr>
                </pic:pic>
              </a:graphicData>
            </a:graphic>
          </wp:inline>
        </w:drawing>
      </w:r>
    </w:p>
    <w:p w14:paraId="2DE3F750" w14:textId="00435C82" w:rsidR="00575249" w:rsidRPr="00226EF4" w:rsidRDefault="00575249" w:rsidP="004841EA">
      <w:pPr>
        <w:rPr>
          <w:b/>
          <w:bCs/>
        </w:rPr>
      </w:pPr>
      <w:r w:rsidRPr="00226EF4">
        <w:rPr>
          <w:rFonts w:hint="eastAsia"/>
          <w:b/>
          <w:bCs/>
        </w:rPr>
        <w:t xml:space="preserve">Supplementary Figure </w:t>
      </w:r>
      <w:r w:rsidR="000866B2">
        <w:rPr>
          <w:b/>
          <w:bCs/>
        </w:rPr>
        <w:t>5</w:t>
      </w:r>
      <w:r w:rsidRPr="00226EF4">
        <w:rPr>
          <w:rFonts w:hint="eastAsia"/>
          <w:b/>
          <w:bCs/>
        </w:rPr>
        <w:t xml:space="preserve">. </w:t>
      </w:r>
      <w:r w:rsidR="00597C75" w:rsidRPr="00226EF4">
        <w:rPr>
          <w:rFonts w:hint="eastAsia"/>
          <w:b/>
          <w:bCs/>
        </w:rPr>
        <w:t>N</w:t>
      </w:r>
      <w:r w:rsidR="00597C75" w:rsidRPr="00226EF4">
        <w:rPr>
          <w:rFonts w:hint="eastAsia"/>
          <w:b/>
          <w:bCs/>
          <w:vertAlign w:val="subscript"/>
        </w:rPr>
        <w:t>2</w:t>
      </w:r>
      <w:r w:rsidR="00597C75" w:rsidRPr="00226EF4">
        <w:rPr>
          <w:rFonts w:hint="eastAsia"/>
          <w:b/>
          <w:bCs/>
        </w:rPr>
        <w:t xml:space="preserve"> p</w:t>
      </w:r>
      <w:r w:rsidR="00597C75" w:rsidRPr="00226EF4">
        <w:rPr>
          <w:b/>
          <w:bCs/>
        </w:rPr>
        <w:t>hysisorption</w:t>
      </w:r>
      <w:r w:rsidR="00597C75" w:rsidRPr="00226EF4">
        <w:rPr>
          <w:rFonts w:hint="eastAsia"/>
          <w:b/>
          <w:bCs/>
        </w:rPr>
        <w:t xml:space="preserve"> isotherm of </w:t>
      </w:r>
      <w:r w:rsidR="00597C75" w:rsidRPr="00226EF4">
        <w:rPr>
          <w:b/>
          <w:bCs/>
        </w:rPr>
        <w:t>pristine carbon black, laser-treated carbon black</w:t>
      </w:r>
      <w:r w:rsidR="00597C75" w:rsidRPr="00226EF4">
        <w:rPr>
          <w:rFonts w:hint="eastAsia"/>
          <w:b/>
          <w:bCs/>
        </w:rPr>
        <w:t>.</w:t>
      </w:r>
      <w:r w:rsidR="00CD70A5" w:rsidRPr="00226EF4">
        <w:rPr>
          <w:rFonts w:hint="eastAsia"/>
          <w:b/>
          <w:bCs/>
        </w:rPr>
        <w:t xml:space="preserve"> </w:t>
      </w:r>
    </w:p>
    <w:p w14:paraId="166D1502" w14:textId="6C465157" w:rsidR="00597C75" w:rsidRPr="00226EF4" w:rsidRDefault="00580E2C" w:rsidP="00580E2C">
      <w:pPr>
        <w:jc w:val="center"/>
      </w:pPr>
      <w:r w:rsidRPr="00226EF4">
        <w:rPr>
          <w:noProof/>
        </w:rPr>
        <w:drawing>
          <wp:inline distT="0" distB="0" distL="0" distR="0" wp14:anchorId="289A3D62" wp14:editId="19264589">
            <wp:extent cx="2880360" cy="2205355"/>
            <wp:effectExtent l="0" t="0" r="0" b="4445"/>
            <wp:docPr id="9312469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80360" cy="2205355"/>
                    </a:xfrm>
                    <a:prstGeom prst="rect">
                      <a:avLst/>
                    </a:prstGeom>
                    <a:noFill/>
                  </pic:spPr>
                </pic:pic>
              </a:graphicData>
            </a:graphic>
          </wp:inline>
        </w:drawing>
      </w:r>
    </w:p>
    <w:p w14:paraId="633F8EA7" w14:textId="4E202F38" w:rsidR="00707967" w:rsidRPr="00226EF4" w:rsidRDefault="00597C75" w:rsidP="00597C75">
      <w:pPr>
        <w:rPr>
          <w:b/>
          <w:bCs/>
        </w:rPr>
      </w:pPr>
      <w:r w:rsidRPr="00226EF4">
        <w:rPr>
          <w:rFonts w:hint="eastAsia"/>
          <w:b/>
          <w:bCs/>
        </w:rPr>
        <w:t xml:space="preserve">Supplementary Figure </w:t>
      </w:r>
      <w:r w:rsidR="000866B2">
        <w:rPr>
          <w:b/>
          <w:bCs/>
        </w:rPr>
        <w:t>6</w:t>
      </w:r>
      <w:r w:rsidRPr="00226EF4">
        <w:rPr>
          <w:rFonts w:hint="eastAsia"/>
          <w:b/>
          <w:bCs/>
        </w:rPr>
        <w:t xml:space="preserve">. </w:t>
      </w:r>
      <w:r w:rsidR="00CD70A5" w:rsidRPr="00226EF4">
        <w:rPr>
          <w:b/>
          <w:bCs/>
        </w:rPr>
        <w:t xml:space="preserve">Pore size distribution </w:t>
      </w:r>
      <w:r w:rsidRPr="00226EF4">
        <w:rPr>
          <w:rFonts w:hint="eastAsia"/>
          <w:b/>
          <w:bCs/>
        </w:rPr>
        <w:t xml:space="preserve">of </w:t>
      </w:r>
      <w:r w:rsidRPr="00226EF4">
        <w:rPr>
          <w:b/>
          <w:bCs/>
        </w:rPr>
        <w:t>pristine carbon black, laser-treated carbon black</w:t>
      </w:r>
      <w:r w:rsidR="002E1271" w:rsidRPr="00226EF4">
        <w:rPr>
          <w:rFonts w:hint="eastAsia"/>
          <w:b/>
          <w:bCs/>
        </w:rPr>
        <w:t>.</w:t>
      </w:r>
    </w:p>
    <w:p w14:paraId="0892AB6A" w14:textId="77777777" w:rsidR="00CD0A73" w:rsidRPr="00226EF4" w:rsidRDefault="00CD0A73" w:rsidP="00597C75">
      <w:pPr>
        <w:rPr>
          <w:b/>
          <w:bCs/>
        </w:rPr>
      </w:pPr>
    </w:p>
    <w:p w14:paraId="4BF18F85" w14:textId="77777777" w:rsidR="00CD0A73" w:rsidRPr="00226EF4" w:rsidRDefault="00CD0A73" w:rsidP="00597C75">
      <w:pPr>
        <w:rPr>
          <w:b/>
          <w:bCs/>
        </w:rPr>
      </w:pPr>
    </w:p>
    <w:p w14:paraId="32E41F37" w14:textId="322CFA28" w:rsidR="002E1271" w:rsidRPr="00226EF4" w:rsidRDefault="00EB60DE" w:rsidP="00EB60DE">
      <w:pPr>
        <w:jc w:val="center"/>
        <w:rPr>
          <w:b/>
          <w:bCs/>
        </w:rPr>
      </w:pPr>
      <w:r w:rsidRPr="00226EF4">
        <w:rPr>
          <w:b/>
          <w:bCs/>
          <w:noProof/>
        </w:rPr>
        <w:lastRenderedPageBreak/>
        <w:drawing>
          <wp:inline distT="0" distB="0" distL="0" distR="0" wp14:anchorId="7B4DAD2A" wp14:editId="4FCACD26">
            <wp:extent cx="2188800" cy="2757600"/>
            <wp:effectExtent l="0" t="0" r="2540" b="5080"/>
            <wp:docPr id="1543676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88800" cy="2757600"/>
                    </a:xfrm>
                    <a:prstGeom prst="rect">
                      <a:avLst/>
                    </a:prstGeom>
                    <a:noFill/>
                  </pic:spPr>
                </pic:pic>
              </a:graphicData>
            </a:graphic>
          </wp:inline>
        </w:drawing>
      </w:r>
    </w:p>
    <w:p w14:paraId="1B9A1C63" w14:textId="4350913F" w:rsidR="00D4321A" w:rsidRPr="00226EF4" w:rsidRDefault="00616DA0" w:rsidP="002E1271">
      <w:pPr>
        <w:rPr>
          <w:b/>
          <w:bCs/>
        </w:rPr>
      </w:pPr>
      <w:r w:rsidRPr="00226EF4">
        <w:rPr>
          <w:rFonts w:hint="eastAsia"/>
          <w:b/>
          <w:bCs/>
        </w:rPr>
        <w:t xml:space="preserve">Supplementary Figure </w:t>
      </w:r>
      <w:r w:rsidR="000866B2">
        <w:rPr>
          <w:b/>
          <w:bCs/>
        </w:rPr>
        <w:t>7</w:t>
      </w:r>
      <w:r w:rsidRPr="00226EF4">
        <w:rPr>
          <w:rFonts w:hint="eastAsia"/>
          <w:b/>
          <w:bCs/>
        </w:rPr>
        <w:t>.</w:t>
      </w:r>
      <w:r w:rsidR="008A5F72" w:rsidRPr="00226EF4">
        <w:rPr>
          <w:rFonts w:hint="eastAsia"/>
          <w:b/>
          <w:bCs/>
        </w:rPr>
        <w:t xml:space="preserve"> </w:t>
      </w:r>
      <w:r w:rsidR="00861277" w:rsidRPr="00226EF4">
        <w:rPr>
          <w:b/>
          <w:bCs/>
        </w:rPr>
        <w:t>RRDE LSV curves of</w:t>
      </w:r>
      <w:r w:rsidR="00707967" w:rsidRPr="00226EF4">
        <w:rPr>
          <w:rFonts w:hint="eastAsia"/>
          <w:b/>
          <w:bCs/>
        </w:rPr>
        <w:t xml:space="preserve"> bare carbon black,</w:t>
      </w:r>
      <w:r w:rsidR="00861277" w:rsidRPr="00226EF4">
        <w:rPr>
          <w:b/>
          <w:bCs/>
        </w:rPr>
        <w:t xml:space="preserve"> laser-engineered Pt SACs with Pt loadings of 1</w:t>
      </w:r>
      <w:r w:rsidR="00861277" w:rsidRPr="00226EF4">
        <w:rPr>
          <w:rFonts w:hint="eastAsia"/>
          <w:b/>
          <w:bCs/>
        </w:rPr>
        <w:t>-</w:t>
      </w:r>
      <w:r w:rsidR="00861277" w:rsidRPr="00226EF4">
        <w:rPr>
          <w:b/>
          <w:bCs/>
        </w:rPr>
        <w:t>10 µ</w:t>
      </w:r>
      <w:proofErr w:type="spellStart"/>
      <w:r w:rsidR="00861277" w:rsidRPr="00226EF4">
        <w:rPr>
          <w:b/>
          <w:bCs/>
        </w:rPr>
        <w:t>g</w:t>
      </w:r>
      <w:r w:rsidR="00861277" w:rsidRPr="00226EF4">
        <w:rPr>
          <w:rFonts w:hint="eastAsia"/>
          <w:b/>
          <w:bCs/>
          <w:vertAlign w:val="subscript"/>
        </w:rPr>
        <w:t>Pt</w:t>
      </w:r>
      <w:proofErr w:type="spellEnd"/>
      <w:r w:rsidR="00861277" w:rsidRPr="00226EF4">
        <w:rPr>
          <w:b/>
          <w:bCs/>
        </w:rPr>
        <w:t xml:space="preserve"> cm</w:t>
      </w:r>
      <w:r w:rsidR="00861277" w:rsidRPr="00226EF4">
        <w:rPr>
          <w:rFonts w:hint="eastAsia"/>
          <w:b/>
          <w:bCs/>
          <w:vertAlign w:val="superscript"/>
        </w:rPr>
        <w:t>-</w:t>
      </w:r>
      <w:r w:rsidR="00861277" w:rsidRPr="00226EF4">
        <w:rPr>
          <w:b/>
          <w:bCs/>
          <w:vertAlign w:val="superscript"/>
        </w:rPr>
        <w:t>2</w:t>
      </w:r>
      <w:r w:rsidR="00861277" w:rsidRPr="00226EF4">
        <w:rPr>
          <w:b/>
          <w:bCs/>
        </w:rPr>
        <w:t xml:space="preserve">, recorded in </w:t>
      </w:r>
      <w:r w:rsidR="00233E24" w:rsidRPr="00226EF4">
        <w:rPr>
          <w:b/>
          <w:bCs/>
        </w:rPr>
        <w:t>O</w:t>
      </w:r>
      <w:r w:rsidR="00233E24" w:rsidRPr="00226EF4">
        <w:rPr>
          <w:b/>
          <w:bCs/>
          <w:vertAlign w:val="subscript"/>
        </w:rPr>
        <w:t>2</w:t>
      </w:r>
      <w:r w:rsidR="00233E24" w:rsidRPr="00226EF4">
        <w:rPr>
          <w:b/>
          <w:bCs/>
        </w:rPr>
        <w:t>-saturated</w:t>
      </w:r>
      <w:r w:rsidR="00861277" w:rsidRPr="00226EF4">
        <w:rPr>
          <w:b/>
          <w:bCs/>
        </w:rPr>
        <w:t xml:space="preserve"> 0.1 M HClO</w:t>
      </w:r>
      <w:r w:rsidR="00861277" w:rsidRPr="00226EF4">
        <w:rPr>
          <w:b/>
          <w:bCs/>
          <w:vertAlign w:val="subscript"/>
        </w:rPr>
        <w:t>4</w:t>
      </w:r>
      <w:r w:rsidR="00861277" w:rsidRPr="00226EF4">
        <w:rPr>
          <w:b/>
          <w:bCs/>
        </w:rPr>
        <w:t xml:space="preserve"> at 1,600 </w:t>
      </w:r>
      <w:r w:rsidR="002E1271" w:rsidRPr="00226EF4">
        <w:rPr>
          <w:rFonts w:hint="eastAsia"/>
          <w:b/>
          <w:bCs/>
        </w:rPr>
        <w:t>rpm</w:t>
      </w:r>
      <w:r w:rsidR="00861277" w:rsidRPr="00226EF4">
        <w:rPr>
          <w:b/>
          <w:bCs/>
        </w:rPr>
        <w:t>.</w:t>
      </w:r>
    </w:p>
    <w:p w14:paraId="0DA89A1F" w14:textId="121394B6" w:rsidR="008A5F72" w:rsidRPr="00226EF4" w:rsidRDefault="00D4321A" w:rsidP="00B2595D">
      <w:pPr>
        <w:jc w:val="center"/>
        <w:rPr>
          <w:b/>
          <w:bCs/>
        </w:rPr>
      </w:pPr>
      <w:r w:rsidRPr="00226EF4">
        <w:rPr>
          <w:b/>
          <w:bCs/>
          <w:noProof/>
        </w:rPr>
        <w:drawing>
          <wp:inline distT="0" distB="0" distL="0" distR="0" wp14:anchorId="4C874AA4" wp14:editId="1F51D5FB">
            <wp:extent cx="3477600" cy="2307600"/>
            <wp:effectExtent l="0" t="0" r="8890" b="0"/>
            <wp:docPr id="1305895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895177" name=""/>
                    <pic:cNvPicPr/>
                  </pic:nvPicPr>
                  <pic:blipFill>
                    <a:blip r:embed="rId14"/>
                    <a:stretch>
                      <a:fillRect/>
                    </a:stretch>
                  </pic:blipFill>
                  <pic:spPr>
                    <a:xfrm>
                      <a:off x="0" y="0"/>
                      <a:ext cx="3477600" cy="2307600"/>
                    </a:xfrm>
                    <a:prstGeom prst="rect">
                      <a:avLst/>
                    </a:prstGeom>
                  </pic:spPr>
                </pic:pic>
              </a:graphicData>
            </a:graphic>
          </wp:inline>
        </w:drawing>
      </w:r>
    </w:p>
    <w:p w14:paraId="62B7ED5C" w14:textId="46CE5DC2" w:rsidR="00185C93" w:rsidRDefault="007D5DD0" w:rsidP="007D5DD0">
      <w:pPr>
        <w:rPr>
          <w:b/>
          <w:bCs/>
        </w:rPr>
      </w:pPr>
      <w:r w:rsidRPr="00226EF4">
        <w:rPr>
          <w:rFonts w:hint="eastAsia"/>
          <w:b/>
          <w:bCs/>
        </w:rPr>
        <w:t xml:space="preserve">Supplementary Figure </w:t>
      </w:r>
      <w:r w:rsidR="000866B2">
        <w:rPr>
          <w:b/>
          <w:bCs/>
        </w:rPr>
        <w:t>8</w:t>
      </w:r>
      <w:r w:rsidRPr="00226EF4">
        <w:rPr>
          <w:rFonts w:hint="eastAsia"/>
          <w:b/>
          <w:bCs/>
        </w:rPr>
        <w:t xml:space="preserve">. </w:t>
      </w:r>
      <w:r w:rsidR="00185C93" w:rsidRPr="00226EF4">
        <w:rPr>
          <w:rFonts w:hint="eastAsia"/>
          <w:b/>
          <w:bCs/>
        </w:rPr>
        <w:t>H</w:t>
      </w:r>
      <w:r w:rsidR="00185C93" w:rsidRPr="00226EF4">
        <w:rPr>
          <w:rFonts w:hint="eastAsia"/>
          <w:b/>
          <w:bCs/>
          <w:vertAlign w:val="subscript"/>
        </w:rPr>
        <w:t>2</w:t>
      </w:r>
      <w:r w:rsidR="00185C93" w:rsidRPr="00226EF4">
        <w:rPr>
          <w:rFonts w:hint="eastAsia"/>
          <w:b/>
          <w:bCs/>
        </w:rPr>
        <w:t>O</w:t>
      </w:r>
      <w:r w:rsidR="00185C93" w:rsidRPr="00226EF4">
        <w:rPr>
          <w:rFonts w:hint="eastAsia"/>
          <w:b/>
          <w:bCs/>
          <w:vertAlign w:val="subscript"/>
        </w:rPr>
        <w:t>2</w:t>
      </w:r>
      <w:r w:rsidR="00185C93" w:rsidRPr="00226EF4">
        <w:rPr>
          <w:rFonts w:hint="eastAsia"/>
          <w:b/>
          <w:bCs/>
        </w:rPr>
        <w:t xml:space="preserve"> selectivity of all laser-engineered Pt, Pd SACs and untreated samples. </w:t>
      </w:r>
    </w:p>
    <w:p w14:paraId="47AEFD2F" w14:textId="77777777" w:rsidR="00B625DA" w:rsidRPr="00226EF4" w:rsidRDefault="00B625DA" w:rsidP="00B625DA">
      <w:pPr>
        <w:jc w:val="center"/>
        <w:rPr>
          <w:b/>
          <w:bCs/>
        </w:rPr>
      </w:pPr>
      <w:r w:rsidRPr="00226EF4">
        <w:rPr>
          <w:b/>
          <w:bCs/>
          <w:noProof/>
        </w:rPr>
        <w:lastRenderedPageBreak/>
        <w:drawing>
          <wp:inline distT="0" distB="0" distL="0" distR="0" wp14:anchorId="1ED7598E" wp14:editId="46936EDB">
            <wp:extent cx="2520701" cy="3419863"/>
            <wp:effectExtent l="0" t="0" r="0" b="0"/>
            <wp:docPr id="1847933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933398" name=""/>
                    <pic:cNvPicPr/>
                  </pic:nvPicPr>
                  <pic:blipFill>
                    <a:blip r:embed="rId15"/>
                    <a:stretch>
                      <a:fillRect/>
                    </a:stretch>
                  </pic:blipFill>
                  <pic:spPr>
                    <a:xfrm>
                      <a:off x="0" y="0"/>
                      <a:ext cx="2520701" cy="3419863"/>
                    </a:xfrm>
                    <a:prstGeom prst="rect">
                      <a:avLst/>
                    </a:prstGeom>
                  </pic:spPr>
                </pic:pic>
              </a:graphicData>
            </a:graphic>
          </wp:inline>
        </w:drawing>
      </w:r>
    </w:p>
    <w:p w14:paraId="1F33BC9B" w14:textId="3A2733E2" w:rsidR="00B625DA" w:rsidRDefault="00B625DA" w:rsidP="00B625DA">
      <w:pPr>
        <w:rPr>
          <w:b/>
          <w:bCs/>
        </w:rPr>
      </w:pPr>
      <w:r w:rsidRPr="00226EF4">
        <w:rPr>
          <w:rFonts w:hint="eastAsia"/>
          <w:b/>
          <w:bCs/>
        </w:rPr>
        <w:t xml:space="preserve">Supplementary Figure </w:t>
      </w:r>
      <w:r>
        <w:rPr>
          <w:b/>
          <w:bCs/>
        </w:rPr>
        <w:t>9</w:t>
      </w:r>
      <w:r w:rsidRPr="00226EF4">
        <w:rPr>
          <w:rFonts w:hint="eastAsia"/>
          <w:b/>
          <w:bCs/>
        </w:rPr>
        <w:t xml:space="preserve">. </w:t>
      </w:r>
      <w:r w:rsidRPr="00226EF4">
        <w:rPr>
          <w:b/>
          <w:bCs/>
        </w:rPr>
        <w:t>Online metal dissolution profiles measured by CFC</w:t>
      </w:r>
      <w:r w:rsidRPr="00226EF4">
        <w:rPr>
          <w:rFonts w:hint="eastAsia"/>
          <w:b/>
          <w:bCs/>
        </w:rPr>
        <w:t>-</w:t>
      </w:r>
      <w:r w:rsidRPr="00226EF4">
        <w:rPr>
          <w:b/>
          <w:bCs/>
        </w:rPr>
        <w:t>ICP</w:t>
      </w:r>
      <w:r w:rsidRPr="00226EF4">
        <w:rPr>
          <w:rFonts w:hint="eastAsia"/>
          <w:b/>
          <w:bCs/>
        </w:rPr>
        <w:t>-</w:t>
      </w:r>
      <w:r w:rsidRPr="00226EF4">
        <w:rPr>
          <w:b/>
          <w:bCs/>
        </w:rPr>
        <w:t>MS for</w:t>
      </w:r>
      <w:r w:rsidRPr="00226EF4">
        <w:rPr>
          <w:rFonts w:hint="eastAsia"/>
          <w:b/>
          <w:bCs/>
        </w:rPr>
        <w:t xml:space="preserve"> Pt(</w:t>
      </w:r>
      <w:proofErr w:type="spellStart"/>
      <w:r w:rsidRPr="00226EF4">
        <w:rPr>
          <w:rFonts w:hint="eastAsia"/>
          <w:b/>
          <w:bCs/>
        </w:rPr>
        <w:t>acac</w:t>
      </w:r>
      <w:proofErr w:type="spellEnd"/>
      <w:r w:rsidRPr="00226EF4">
        <w:rPr>
          <w:rFonts w:hint="eastAsia"/>
          <w:b/>
          <w:bCs/>
        </w:rPr>
        <w:t>)</w:t>
      </w:r>
      <w:r w:rsidRPr="00226EF4">
        <w:rPr>
          <w:rFonts w:hint="eastAsia"/>
          <w:b/>
          <w:bCs/>
          <w:vertAlign w:val="subscript"/>
        </w:rPr>
        <w:t>2</w:t>
      </w:r>
      <w:r w:rsidRPr="00226EF4">
        <w:rPr>
          <w:rFonts w:hint="eastAsia"/>
          <w:b/>
          <w:bCs/>
        </w:rPr>
        <w:t xml:space="preserve">/carbon (untreated), and </w:t>
      </w:r>
      <w:proofErr w:type="spellStart"/>
      <w:r w:rsidRPr="00226EF4">
        <w:rPr>
          <w:b/>
          <w:bCs/>
        </w:rPr>
        <w:t>Lis_Pt</w:t>
      </w:r>
      <w:r w:rsidRPr="00226EF4">
        <w:rPr>
          <w:b/>
          <w:bCs/>
          <w:vertAlign w:val="subscript"/>
        </w:rPr>
        <w:t>sac</w:t>
      </w:r>
      <w:proofErr w:type="spellEnd"/>
      <w:r w:rsidRPr="00226EF4">
        <w:rPr>
          <w:rFonts w:hint="eastAsia"/>
          <w:b/>
          <w:bCs/>
          <w:vertAlign w:val="subscript"/>
        </w:rPr>
        <w:t xml:space="preserve">, </w:t>
      </w:r>
      <w:r w:rsidRPr="00226EF4">
        <w:rPr>
          <w:b/>
          <w:bCs/>
        </w:rPr>
        <w:t>quantifying time-resolved Pd and Pt dissolution under the applied potential protocol</w:t>
      </w:r>
    </w:p>
    <w:p w14:paraId="017657C8" w14:textId="77777777" w:rsidR="00B625DA" w:rsidRDefault="00B625DA" w:rsidP="00B625DA">
      <w:pPr>
        <w:rPr>
          <w:b/>
          <w:bCs/>
        </w:rPr>
      </w:pPr>
    </w:p>
    <w:p w14:paraId="3E6A7C11" w14:textId="77777777" w:rsidR="00B625DA" w:rsidRDefault="00B625DA" w:rsidP="00B625DA">
      <w:pPr>
        <w:rPr>
          <w:b/>
          <w:bCs/>
        </w:rPr>
      </w:pPr>
    </w:p>
    <w:p w14:paraId="5962E282" w14:textId="77777777" w:rsidR="00B625DA" w:rsidRDefault="00B625DA" w:rsidP="00B625DA">
      <w:pPr>
        <w:rPr>
          <w:b/>
          <w:bCs/>
        </w:rPr>
      </w:pPr>
    </w:p>
    <w:p w14:paraId="017CF246" w14:textId="77777777" w:rsidR="00B625DA" w:rsidRPr="00226EF4" w:rsidRDefault="00B625DA" w:rsidP="00B625DA">
      <w:pPr>
        <w:jc w:val="center"/>
        <w:rPr>
          <w:b/>
          <w:bCs/>
        </w:rPr>
      </w:pPr>
      <w:r>
        <w:rPr>
          <w:b/>
          <w:bCs/>
          <w:noProof/>
        </w:rPr>
        <w:drawing>
          <wp:inline distT="0" distB="0" distL="0" distR="0" wp14:anchorId="5963A044" wp14:editId="5E083D16">
            <wp:extent cx="3703834" cy="1740962"/>
            <wp:effectExtent l="0" t="0" r="0" b="0"/>
            <wp:docPr id="440414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14894" name="Picture 440414894"/>
                    <pic:cNvPicPr/>
                  </pic:nvPicPr>
                  <pic:blipFill rotWithShape="1">
                    <a:blip r:embed="rId16">
                      <a:extLst>
                        <a:ext uri="{28A0092B-C50C-407E-A947-70E740481C1C}">
                          <a14:useLocalDpi xmlns:a14="http://schemas.microsoft.com/office/drawing/2010/main" val="0"/>
                        </a:ext>
                      </a:extLst>
                    </a:blip>
                    <a:srcRect/>
                    <a:stretch>
                      <a:fillRect/>
                    </a:stretch>
                  </pic:blipFill>
                  <pic:spPr bwMode="auto">
                    <a:xfrm>
                      <a:off x="0" y="0"/>
                      <a:ext cx="3705529" cy="1741759"/>
                    </a:xfrm>
                    <a:prstGeom prst="rect">
                      <a:avLst/>
                    </a:prstGeom>
                    <a:ln>
                      <a:noFill/>
                    </a:ln>
                    <a:extLst>
                      <a:ext uri="{53640926-AAD7-44D8-BBD7-CCE9431645EC}">
                        <a14:shadowObscured xmlns:a14="http://schemas.microsoft.com/office/drawing/2010/main"/>
                      </a:ext>
                    </a:extLst>
                  </pic:spPr>
                </pic:pic>
              </a:graphicData>
            </a:graphic>
          </wp:inline>
        </w:drawing>
      </w:r>
    </w:p>
    <w:p w14:paraId="31670CD2" w14:textId="11D81A9B" w:rsidR="00B625DA" w:rsidRPr="00226EF4" w:rsidRDefault="00B625DA" w:rsidP="00B625DA">
      <w:pPr>
        <w:rPr>
          <w:b/>
          <w:bCs/>
        </w:rPr>
      </w:pPr>
      <w:r w:rsidRPr="00226EF4">
        <w:rPr>
          <w:rFonts w:hint="eastAsia"/>
          <w:b/>
          <w:bCs/>
        </w:rPr>
        <w:t>Supplementary Figure 1</w:t>
      </w:r>
      <w:r>
        <w:rPr>
          <w:b/>
          <w:bCs/>
        </w:rPr>
        <w:t>0</w:t>
      </w:r>
      <w:r w:rsidRPr="00226EF4">
        <w:rPr>
          <w:rFonts w:hint="eastAsia"/>
          <w:b/>
          <w:bCs/>
        </w:rPr>
        <w:t xml:space="preserve">. </w:t>
      </w:r>
      <w:r w:rsidRPr="00226EF4">
        <w:rPr>
          <w:b/>
          <w:bCs/>
        </w:rPr>
        <w:t>HAADF</w:t>
      </w:r>
      <w:r w:rsidRPr="00226EF4">
        <w:rPr>
          <w:rFonts w:hint="eastAsia"/>
          <w:b/>
          <w:bCs/>
        </w:rPr>
        <w:t>-</w:t>
      </w:r>
      <w:r w:rsidRPr="00226EF4">
        <w:rPr>
          <w:b/>
          <w:bCs/>
        </w:rPr>
        <w:t xml:space="preserve">STEM image of </w:t>
      </w:r>
      <w:proofErr w:type="spellStart"/>
      <w:r w:rsidRPr="00226EF4">
        <w:rPr>
          <w:b/>
          <w:bCs/>
        </w:rPr>
        <w:t>Lis</w:t>
      </w:r>
      <w:r w:rsidRPr="00226EF4">
        <w:rPr>
          <w:rFonts w:hint="eastAsia"/>
          <w:b/>
          <w:bCs/>
        </w:rPr>
        <w:t>_</w:t>
      </w:r>
      <w:r w:rsidRPr="00226EF4">
        <w:rPr>
          <w:b/>
          <w:bCs/>
        </w:rPr>
        <w:t>Pt</w:t>
      </w:r>
      <w:proofErr w:type="spellEnd"/>
      <w:r w:rsidRPr="00226EF4">
        <w:rPr>
          <w:rFonts w:hint="eastAsia"/>
          <w:b/>
          <w:bCs/>
        </w:rPr>
        <w:t>-</w:t>
      </w:r>
      <w:r w:rsidRPr="00226EF4">
        <w:rPr>
          <w:b/>
          <w:bCs/>
        </w:rPr>
        <w:t>Pd and statistical distribution of Pt</w:t>
      </w:r>
      <w:r w:rsidRPr="00226EF4">
        <w:rPr>
          <w:rFonts w:hint="eastAsia"/>
          <w:b/>
          <w:bCs/>
        </w:rPr>
        <w:t>-</w:t>
      </w:r>
      <w:r w:rsidRPr="00226EF4">
        <w:rPr>
          <w:b/>
          <w:bCs/>
        </w:rPr>
        <w:t>Pd pair distances extracted from atom-pair analysis.</w:t>
      </w:r>
    </w:p>
    <w:p w14:paraId="73F10C97" w14:textId="77777777" w:rsidR="00B625DA" w:rsidRPr="00226EF4" w:rsidRDefault="00B625DA" w:rsidP="00B625DA">
      <w:pPr>
        <w:rPr>
          <w:b/>
          <w:bCs/>
        </w:rPr>
      </w:pPr>
    </w:p>
    <w:p w14:paraId="0609F956" w14:textId="77777777" w:rsidR="00B625DA" w:rsidRPr="00226EF4" w:rsidRDefault="00B625DA" w:rsidP="007D5DD0">
      <w:pPr>
        <w:rPr>
          <w:b/>
          <w:bCs/>
        </w:rPr>
      </w:pPr>
    </w:p>
    <w:p w14:paraId="071EAA9A" w14:textId="707741AC" w:rsidR="00185C93" w:rsidRPr="00226EF4" w:rsidRDefault="00B01AE6" w:rsidP="007D5DD0">
      <w:pPr>
        <w:rPr>
          <w:b/>
          <w:bCs/>
        </w:rPr>
      </w:pPr>
      <w:r w:rsidRPr="00226EF4">
        <w:rPr>
          <w:b/>
          <w:bCs/>
          <w:noProof/>
        </w:rPr>
        <w:lastRenderedPageBreak/>
        <w:drawing>
          <wp:inline distT="0" distB="0" distL="0" distR="0" wp14:anchorId="2A1F54ED" wp14:editId="5CF6D2CC">
            <wp:extent cx="5760434" cy="3451122"/>
            <wp:effectExtent l="0" t="0" r="0" b="0"/>
            <wp:docPr id="1357665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665763" name="Picture 1357665763"/>
                    <pic:cNvPicPr/>
                  </pic:nvPicPr>
                  <pic:blipFill rotWithShape="1">
                    <a:blip r:embed="rId17">
                      <a:extLst>
                        <a:ext uri="{28A0092B-C50C-407E-A947-70E740481C1C}">
                          <a14:useLocalDpi xmlns:a14="http://schemas.microsoft.com/office/drawing/2010/main" val="0"/>
                        </a:ext>
                      </a:extLst>
                    </a:blip>
                    <a:srcRect t="-3"/>
                    <a:stretch>
                      <a:fillRect/>
                    </a:stretch>
                  </pic:blipFill>
                  <pic:spPr bwMode="auto">
                    <a:xfrm>
                      <a:off x="0" y="0"/>
                      <a:ext cx="5760720" cy="3451293"/>
                    </a:xfrm>
                    <a:prstGeom prst="rect">
                      <a:avLst/>
                    </a:prstGeom>
                    <a:ln>
                      <a:noFill/>
                    </a:ln>
                    <a:extLst>
                      <a:ext uri="{53640926-AAD7-44D8-BBD7-CCE9431645EC}">
                        <a14:shadowObscured xmlns:a14="http://schemas.microsoft.com/office/drawing/2010/main"/>
                      </a:ext>
                    </a:extLst>
                  </pic:spPr>
                </pic:pic>
              </a:graphicData>
            </a:graphic>
          </wp:inline>
        </w:drawing>
      </w:r>
    </w:p>
    <w:p w14:paraId="4573BBB9" w14:textId="433591CF" w:rsidR="00345523" w:rsidRPr="00226EF4" w:rsidRDefault="00345523" w:rsidP="007D5DD0">
      <w:pPr>
        <w:rPr>
          <w:b/>
          <w:bCs/>
        </w:rPr>
      </w:pPr>
      <w:r w:rsidRPr="00226EF4">
        <w:rPr>
          <w:rFonts w:hint="eastAsia"/>
          <w:b/>
          <w:bCs/>
        </w:rPr>
        <w:t xml:space="preserve">Supplementary Figure </w:t>
      </w:r>
      <w:r w:rsidR="00B625DA">
        <w:rPr>
          <w:b/>
          <w:bCs/>
        </w:rPr>
        <w:t>11</w:t>
      </w:r>
      <w:r w:rsidRPr="00226EF4">
        <w:rPr>
          <w:b/>
          <w:bCs/>
        </w:rPr>
        <w:t>.</w:t>
      </w:r>
      <w:r w:rsidR="00C60749" w:rsidRPr="00226EF4">
        <w:rPr>
          <w:rFonts w:hint="eastAsia"/>
          <w:b/>
          <w:bCs/>
        </w:rPr>
        <w:t xml:space="preserve"> </w:t>
      </w:r>
      <w:r w:rsidR="00043851" w:rsidRPr="00226EF4">
        <w:rPr>
          <w:rFonts w:hint="eastAsia"/>
          <w:b/>
          <w:bCs/>
        </w:rPr>
        <w:t xml:space="preserve">XPS C 1s spectra of </w:t>
      </w:r>
      <w:r w:rsidR="00043851" w:rsidRPr="00226EF4">
        <w:rPr>
          <w:b/>
          <w:bCs/>
        </w:rPr>
        <w:t>precursor</w:t>
      </w:r>
      <w:r w:rsidR="00043851" w:rsidRPr="00226EF4">
        <w:rPr>
          <w:rFonts w:hint="eastAsia"/>
          <w:b/>
          <w:bCs/>
        </w:rPr>
        <w:t xml:space="preserve"> sample (not laser treated), </w:t>
      </w:r>
      <w:proofErr w:type="spellStart"/>
      <w:r w:rsidR="00043851" w:rsidRPr="00226EF4">
        <w:rPr>
          <w:rFonts w:hint="eastAsia"/>
          <w:b/>
          <w:bCs/>
        </w:rPr>
        <w:t>Lis_Pd</w:t>
      </w:r>
      <w:r w:rsidR="00043851" w:rsidRPr="00226EF4">
        <w:rPr>
          <w:rFonts w:hint="eastAsia"/>
          <w:b/>
          <w:bCs/>
          <w:vertAlign w:val="subscript"/>
        </w:rPr>
        <w:t>sac</w:t>
      </w:r>
      <w:proofErr w:type="spellEnd"/>
      <w:r w:rsidR="00043851" w:rsidRPr="00226EF4">
        <w:rPr>
          <w:rFonts w:hint="eastAsia"/>
          <w:b/>
          <w:bCs/>
        </w:rPr>
        <w:t xml:space="preserve">, </w:t>
      </w:r>
      <w:proofErr w:type="spellStart"/>
      <w:r w:rsidR="00043851" w:rsidRPr="00226EF4">
        <w:rPr>
          <w:rFonts w:hint="eastAsia"/>
          <w:b/>
          <w:bCs/>
        </w:rPr>
        <w:t>Lis_Pt</w:t>
      </w:r>
      <w:r w:rsidR="00043851" w:rsidRPr="00226EF4">
        <w:rPr>
          <w:rFonts w:hint="eastAsia"/>
          <w:b/>
          <w:bCs/>
          <w:vertAlign w:val="subscript"/>
        </w:rPr>
        <w:t>sac</w:t>
      </w:r>
      <w:proofErr w:type="spellEnd"/>
      <w:r w:rsidR="00043851" w:rsidRPr="00226EF4">
        <w:rPr>
          <w:rFonts w:hint="eastAsia"/>
          <w:b/>
          <w:bCs/>
        </w:rPr>
        <w:t>, Lis_5%Pt</w:t>
      </w:r>
      <w:r w:rsidR="00043851" w:rsidRPr="00226EF4">
        <w:rPr>
          <w:rFonts w:hint="eastAsia"/>
          <w:b/>
          <w:bCs/>
          <w:vertAlign w:val="subscript"/>
        </w:rPr>
        <w:t xml:space="preserve">sac </w:t>
      </w:r>
      <w:r w:rsidR="00043851" w:rsidRPr="00226EF4">
        <w:rPr>
          <w:rFonts w:hint="eastAsia"/>
          <w:b/>
          <w:bCs/>
        </w:rPr>
        <w:t>(</w:t>
      </w:r>
      <w:r w:rsidR="00043851" w:rsidRPr="00226EF4">
        <w:rPr>
          <w:b/>
          <w:bCs/>
        </w:rPr>
        <w:t>corresponding to the 10µg</w:t>
      </w:r>
      <w:r w:rsidR="00043851" w:rsidRPr="00226EF4">
        <w:rPr>
          <w:b/>
          <w:bCs/>
          <w:vertAlign w:val="subscript"/>
        </w:rPr>
        <w:t>Pt</w:t>
      </w:r>
      <w:r w:rsidR="00043851" w:rsidRPr="00226EF4">
        <w:rPr>
          <w:b/>
          <w:bCs/>
        </w:rPr>
        <w:t xml:space="preserve"> cm</w:t>
      </w:r>
      <w:r w:rsidR="00043851" w:rsidRPr="00226EF4">
        <w:rPr>
          <w:b/>
          <w:bCs/>
          <w:vertAlign w:val="superscript"/>
        </w:rPr>
        <w:t>-2</w:t>
      </w:r>
      <w:r w:rsidR="00043851" w:rsidRPr="00226EF4">
        <w:rPr>
          <w:b/>
          <w:bCs/>
        </w:rPr>
        <w:t xml:space="preserve"> in the </w:t>
      </w:r>
      <w:r w:rsidR="00043851" w:rsidRPr="00226EF4">
        <w:rPr>
          <w:b/>
          <w:bCs/>
          <w:i/>
          <w:iCs/>
        </w:rPr>
        <w:t>in-situ</w:t>
      </w:r>
      <w:r w:rsidR="00043851" w:rsidRPr="00226EF4">
        <w:rPr>
          <w:b/>
          <w:bCs/>
        </w:rPr>
        <w:t xml:space="preserve"> RRDE</w:t>
      </w:r>
      <w:r w:rsidR="000A1F0C" w:rsidRPr="00226EF4">
        <w:rPr>
          <w:rFonts w:hint="eastAsia"/>
          <w:b/>
          <w:bCs/>
        </w:rPr>
        <w:t xml:space="preserve"> </w:t>
      </w:r>
      <w:r w:rsidR="00043851" w:rsidRPr="00226EF4">
        <w:rPr>
          <w:b/>
          <w:bCs/>
        </w:rPr>
        <w:t>measurements),</w:t>
      </w:r>
      <w:r w:rsidR="00043851" w:rsidRPr="00226EF4">
        <w:rPr>
          <w:rFonts w:hint="eastAsia"/>
          <w:b/>
          <w:bCs/>
        </w:rPr>
        <w:t xml:space="preserve"> and </w:t>
      </w:r>
      <w:proofErr w:type="spellStart"/>
      <w:r w:rsidR="00043851" w:rsidRPr="00226EF4">
        <w:rPr>
          <w:rFonts w:hint="eastAsia"/>
          <w:b/>
          <w:bCs/>
        </w:rPr>
        <w:t>Lis_Pt</w:t>
      </w:r>
      <w:proofErr w:type="spellEnd"/>
      <w:r w:rsidR="00043851" w:rsidRPr="00226EF4">
        <w:rPr>
          <w:rFonts w:hint="eastAsia"/>
          <w:b/>
          <w:bCs/>
        </w:rPr>
        <w:t xml:space="preserve">-Pd. </w:t>
      </w:r>
    </w:p>
    <w:p w14:paraId="4CAF7288" w14:textId="77777777" w:rsidR="00345523" w:rsidRPr="00226EF4" w:rsidRDefault="00345523" w:rsidP="007D5DD0">
      <w:pPr>
        <w:rPr>
          <w:b/>
          <w:bCs/>
        </w:rPr>
      </w:pPr>
    </w:p>
    <w:p w14:paraId="77359F85" w14:textId="4AE5F068" w:rsidR="00345523" w:rsidRPr="00226EF4" w:rsidRDefault="00E53740" w:rsidP="007D5DD0">
      <w:pPr>
        <w:rPr>
          <w:b/>
          <w:bCs/>
        </w:rPr>
      </w:pPr>
      <w:r w:rsidRPr="00226EF4">
        <w:rPr>
          <w:b/>
          <w:bCs/>
          <w:noProof/>
        </w:rPr>
        <w:drawing>
          <wp:inline distT="0" distB="0" distL="0" distR="0" wp14:anchorId="7244A0E4" wp14:editId="071B7A5E">
            <wp:extent cx="5760269" cy="3384754"/>
            <wp:effectExtent l="0" t="0" r="0" b="6350"/>
            <wp:docPr id="9908467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846741" name="Picture 990846741"/>
                    <pic:cNvPicPr/>
                  </pic:nvPicPr>
                  <pic:blipFill rotWithShape="1">
                    <a:blip r:embed="rId18">
                      <a:extLst>
                        <a:ext uri="{28A0092B-C50C-407E-A947-70E740481C1C}">
                          <a14:useLocalDpi xmlns:a14="http://schemas.microsoft.com/office/drawing/2010/main" val="0"/>
                        </a:ext>
                      </a:extLst>
                    </a:blip>
                    <a:srcRect/>
                    <a:stretch>
                      <a:fillRect/>
                    </a:stretch>
                  </pic:blipFill>
                  <pic:spPr bwMode="auto">
                    <a:xfrm>
                      <a:off x="0" y="0"/>
                      <a:ext cx="5760720" cy="3385019"/>
                    </a:xfrm>
                    <a:prstGeom prst="rect">
                      <a:avLst/>
                    </a:prstGeom>
                    <a:ln>
                      <a:noFill/>
                    </a:ln>
                    <a:extLst>
                      <a:ext uri="{53640926-AAD7-44D8-BBD7-CCE9431645EC}">
                        <a14:shadowObscured xmlns:a14="http://schemas.microsoft.com/office/drawing/2010/main"/>
                      </a:ext>
                    </a:extLst>
                  </pic:spPr>
                </pic:pic>
              </a:graphicData>
            </a:graphic>
          </wp:inline>
        </w:drawing>
      </w:r>
    </w:p>
    <w:p w14:paraId="2B09C54D" w14:textId="7C4E37A6" w:rsidR="00345523" w:rsidRPr="00226EF4" w:rsidRDefault="00345523" w:rsidP="007D5DD0">
      <w:pPr>
        <w:rPr>
          <w:b/>
          <w:bCs/>
        </w:rPr>
      </w:pPr>
      <w:r w:rsidRPr="00226EF4">
        <w:rPr>
          <w:rFonts w:hint="eastAsia"/>
          <w:b/>
          <w:bCs/>
        </w:rPr>
        <w:t xml:space="preserve">Supplementary Figure </w:t>
      </w:r>
      <w:r w:rsidR="000866B2">
        <w:rPr>
          <w:b/>
          <w:bCs/>
        </w:rPr>
        <w:t>1</w:t>
      </w:r>
      <w:r w:rsidR="00B625DA">
        <w:rPr>
          <w:b/>
          <w:bCs/>
        </w:rPr>
        <w:t>2</w:t>
      </w:r>
      <w:r w:rsidRPr="00226EF4">
        <w:rPr>
          <w:b/>
          <w:bCs/>
        </w:rPr>
        <w:t>.</w:t>
      </w:r>
      <w:r w:rsidR="000A1F0C" w:rsidRPr="00226EF4">
        <w:rPr>
          <w:rFonts w:hint="eastAsia"/>
          <w:b/>
          <w:bCs/>
        </w:rPr>
        <w:t xml:space="preserve"> XPS </w:t>
      </w:r>
      <w:r w:rsidR="00E53740" w:rsidRPr="00226EF4">
        <w:rPr>
          <w:b/>
          <w:bCs/>
        </w:rPr>
        <w:t>O</w:t>
      </w:r>
      <w:r w:rsidR="000A1F0C" w:rsidRPr="00226EF4">
        <w:rPr>
          <w:rFonts w:hint="eastAsia"/>
          <w:b/>
          <w:bCs/>
        </w:rPr>
        <w:t xml:space="preserve"> 1s spectra of </w:t>
      </w:r>
      <w:r w:rsidR="000A1F0C" w:rsidRPr="00226EF4">
        <w:rPr>
          <w:b/>
          <w:bCs/>
        </w:rPr>
        <w:t>precursor</w:t>
      </w:r>
      <w:r w:rsidR="000A1F0C" w:rsidRPr="00226EF4">
        <w:rPr>
          <w:rFonts w:hint="eastAsia"/>
          <w:b/>
          <w:bCs/>
        </w:rPr>
        <w:t xml:space="preserve"> sample (not laser treated), </w:t>
      </w:r>
      <w:proofErr w:type="spellStart"/>
      <w:r w:rsidR="000A1F0C" w:rsidRPr="00226EF4">
        <w:rPr>
          <w:rFonts w:hint="eastAsia"/>
          <w:b/>
          <w:bCs/>
        </w:rPr>
        <w:t>Lis_Pd</w:t>
      </w:r>
      <w:r w:rsidR="000A1F0C" w:rsidRPr="00226EF4">
        <w:rPr>
          <w:rFonts w:hint="eastAsia"/>
          <w:b/>
          <w:bCs/>
          <w:vertAlign w:val="subscript"/>
        </w:rPr>
        <w:t>sac</w:t>
      </w:r>
      <w:proofErr w:type="spellEnd"/>
      <w:r w:rsidR="000A1F0C" w:rsidRPr="00226EF4">
        <w:rPr>
          <w:rFonts w:hint="eastAsia"/>
          <w:b/>
          <w:bCs/>
        </w:rPr>
        <w:t xml:space="preserve">, </w:t>
      </w:r>
      <w:proofErr w:type="spellStart"/>
      <w:r w:rsidR="000A1F0C" w:rsidRPr="00226EF4">
        <w:rPr>
          <w:rFonts w:hint="eastAsia"/>
          <w:b/>
          <w:bCs/>
        </w:rPr>
        <w:t>Lis_Pt</w:t>
      </w:r>
      <w:r w:rsidR="000A1F0C" w:rsidRPr="00226EF4">
        <w:rPr>
          <w:rFonts w:hint="eastAsia"/>
          <w:b/>
          <w:bCs/>
          <w:vertAlign w:val="subscript"/>
        </w:rPr>
        <w:t>sac</w:t>
      </w:r>
      <w:proofErr w:type="spellEnd"/>
      <w:r w:rsidR="000A1F0C" w:rsidRPr="00226EF4">
        <w:rPr>
          <w:rFonts w:hint="eastAsia"/>
          <w:b/>
          <w:bCs/>
        </w:rPr>
        <w:t>, Lis_5%Pt</w:t>
      </w:r>
      <w:r w:rsidR="000A1F0C" w:rsidRPr="00226EF4">
        <w:rPr>
          <w:rFonts w:hint="eastAsia"/>
          <w:b/>
          <w:bCs/>
          <w:vertAlign w:val="subscript"/>
        </w:rPr>
        <w:t xml:space="preserve">sac </w:t>
      </w:r>
      <w:r w:rsidR="000A1F0C" w:rsidRPr="00226EF4">
        <w:rPr>
          <w:rFonts w:hint="eastAsia"/>
          <w:b/>
          <w:bCs/>
        </w:rPr>
        <w:t>(</w:t>
      </w:r>
      <w:r w:rsidR="000A1F0C" w:rsidRPr="00226EF4">
        <w:rPr>
          <w:b/>
          <w:bCs/>
        </w:rPr>
        <w:t>corresponding to the 10µg</w:t>
      </w:r>
      <w:r w:rsidR="000A1F0C" w:rsidRPr="00226EF4">
        <w:rPr>
          <w:b/>
          <w:bCs/>
          <w:vertAlign w:val="subscript"/>
        </w:rPr>
        <w:t>Pt</w:t>
      </w:r>
      <w:r w:rsidR="000A1F0C" w:rsidRPr="00226EF4">
        <w:rPr>
          <w:b/>
          <w:bCs/>
        </w:rPr>
        <w:t xml:space="preserve"> cm</w:t>
      </w:r>
      <w:r w:rsidR="000A1F0C" w:rsidRPr="00226EF4">
        <w:rPr>
          <w:b/>
          <w:bCs/>
          <w:vertAlign w:val="superscript"/>
        </w:rPr>
        <w:t>-2</w:t>
      </w:r>
      <w:r w:rsidR="000A1F0C" w:rsidRPr="00226EF4">
        <w:rPr>
          <w:b/>
          <w:bCs/>
        </w:rPr>
        <w:t xml:space="preserve"> in the </w:t>
      </w:r>
      <w:r w:rsidR="000A1F0C" w:rsidRPr="00226EF4">
        <w:rPr>
          <w:b/>
          <w:bCs/>
          <w:i/>
          <w:iCs/>
        </w:rPr>
        <w:t xml:space="preserve">in-situ </w:t>
      </w:r>
      <w:r w:rsidR="000A1F0C" w:rsidRPr="00226EF4">
        <w:rPr>
          <w:b/>
          <w:bCs/>
        </w:rPr>
        <w:t>RRDE</w:t>
      </w:r>
      <w:r w:rsidR="000A1F0C" w:rsidRPr="00226EF4">
        <w:rPr>
          <w:rFonts w:hint="eastAsia"/>
          <w:b/>
          <w:bCs/>
        </w:rPr>
        <w:t xml:space="preserve"> </w:t>
      </w:r>
      <w:r w:rsidR="000A1F0C" w:rsidRPr="00226EF4">
        <w:rPr>
          <w:b/>
          <w:bCs/>
        </w:rPr>
        <w:t>measurements),</w:t>
      </w:r>
      <w:r w:rsidR="000A1F0C" w:rsidRPr="00226EF4">
        <w:rPr>
          <w:rFonts w:hint="eastAsia"/>
          <w:b/>
          <w:bCs/>
        </w:rPr>
        <w:t xml:space="preserve"> and </w:t>
      </w:r>
      <w:proofErr w:type="spellStart"/>
      <w:r w:rsidR="000A1F0C" w:rsidRPr="00226EF4">
        <w:rPr>
          <w:rFonts w:hint="eastAsia"/>
          <w:b/>
          <w:bCs/>
        </w:rPr>
        <w:t>Lis_Pt</w:t>
      </w:r>
      <w:proofErr w:type="spellEnd"/>
      <w:r w:rsidR="000A1F0C" w:rsidRPr="00226EF4">
        <w:rPr>
          <w:rFonts w:hint="eastAsia"/>
          <w:b/>
          <w:bCs/>
        </w:rPr>
        <w:t xml:space="preserve">-Pd. </w:t>
      </w:r>
    </w:p>
    <w:p w14:paraId="5DC5080B" w14:textId="417FA8FD" w:rsidR="000A1F0C" w:rsidRDefault="00DF0295" w:rsidP="007D5DD0">
      <w:pPr>
        <w:rPr>
          <w:b/>
          <w:bCs/>
        </w:rPr>
      </w:pPr>
      <w:r>
        <w:rPr>
          <w:b/>
          <w:bCs/>
          <w:noProof/>
        </w:rPr>
        <w:lastRenderedPageBreak/>
        <w:drawing>
          <wp:inline distT="0" distB="0" distL="0" distR="0" wp14:anchorId="5982BDF6" wp14:editId="058143D8">
            <wp:extent cx="5759526" cy="2291024"/>
            <wp:effectExtent l="0" t="0" r="0" b="0"/>
            <wp:docPr id="5150589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58964" name="Picture 515058964"/>
                    <pic:cNvPicPr/>
                  </pic:nvPicPr>
                  <pic:blipFill rotWithShape="1">
                    <a:blip r:embed="rId19"/>
                    <a:srcRect b="74434"/>
                    <a:stretch>
                      <a:fillRect/>
                    </a:stretch>
                  </pic:blipFill>
                  <pic:spPr bwMode="auto">
                    <a:xfrm>
                      <a:off x="0" y="0"/>
                      <a:ext cx="5760720" cy="2291499"/>
                    </a:xfrm>
                    <a:prstGeom prst="rect">
                      <a:avLst/>
                    </a:prstGeom>
                    <a:ln>
                      <a:noFill/>
                    </a:ln>
                    <a:extLst>
                      <a:ext uri="{53640926-AAD7-44D8-BBD7-CCE9431645EC}">
                        <a14:shadowObscured xmlns:a14="http://schemas.microsoft.com/office/drawing/2010/main"/>
                      </a:ext>
                    </a:extLst>
                  </pic:spPr>
                </pic:pic>
              </a:graphicData>
            </a:graphic>
          </wp:inline>
        </w:drawing>
      </w:r>
    </w:p>
    <w:p w14:paraId="66199519" w14:textId="75C57763" w:rsidR="00DF0295" w:rsidRPr="00226EF4" w:rsidRDefault="00DF0295" w:rsidP="007D5DD0">
      <w:pPr>
        <w:rPr>
          <w:b/>
          <w:bCs/>
        </w:rPr>
      </w:pPr>
      <w:r>
        <w:rPr>
          <w:b/>
          <w:bCs/>
        </w:rPr>
        <w:t>Supplementary Figure 1</w:t>
      </w:r>
      <w:r w:rsidR="00B625DA">
        <w:rPr>
          <w:b/>
          <w:bCs/>
        </w:rPr>
        <w:t>3</w:t>
      </w:r>
      <w:r>
        <w:rPr>
          <w:b/>
          <w:bCs/>
        </w:rPr>
        <w:t xml:space="preserve">. EXAFS spectra in k-space of laser-engineered catalysts and references. </w:t>
      </w:r>
      <w:r w:rsidRPr="00DF0295">
        <w:t xml:space="preserve">a. Pt L3-edge EXAFS spectra in </w:t>
      </w:r>
      <w:r w:rsidRPr="00DF0295">
        <w:rPr>
          <w:i/>
          <w:iCs/>
        </w:rPr>
        <w:t>k</w:t>
      </w:r>
      <w:r w:rsidRPr="00DF0295">
        <w:t>-</w:t>
      </w:r>
      <w:proofErr w:type="gramStart"/>
      <w:r w:rsidRPr="00DF0295">
        <w:t>space .</w:t>
      </w:r>
      <w:proofErr w:type="gramEnd"/>
      <w:r w:rsidRPr="00DF0295">
        <w:t xml:space="preserve"> b. Pd K-edge EXAFS spectra in </w:t>
      </w:r>
      <w:r w:rsidRPr="00DF0295">
        <w:rPr>
          <w:i/>
          <w:iCs/>
        </w:rPr>
        <w:t>k</w:t>
      </w:r>
      <w:r w:rsidRPr="00DF0295">
        <w:t>-space.</w:t>
      </w:r>
    </w:p>
    <w:p w14:paraId="7AF3449D" w14:textId="77777777" w:rsidR="005E6136" w:rsidRPr="00226EF4" w:rsidRDefault="005E6136" w:rsidP="007D5DD0">
      <w:pPr>
        <w:rPr>
          <w:b/>
          <w:bCs/>
        </w:rPr>
      </w:pPr>
    </w:p>
    <w:p w14:paraId="423A5DAA" w14:textId="77777777" w:rsidR="005E6136" w:rsidRPr="00226EF4" w:rsidRDefault="005E6136" w:rsidP="007D5DD0">
      <w:pPr>
        <w:rPr>
          <w:b/>
          <w:bCs/>
        </w:rPr>
      </w:pPr>
    </w:p>
    <w:p w14:paraId="19B55DA1" w14:textId="19808F7F" w:rsidR="00C32CF4" w:rsidRPr="00226EF4" w:rsidRDefault="00C32CF4" w:rsidP="00211D82">
      <w:pPr>
        <w:rPr>
          <w:b/>
          <w:bCs/>
        </w:rPr>
      </w:pPr>
    </w:p>
    <w:p w14:paraId="3022340F" w14:textId="51CBCBF0" w:rsidR="00CD0A73" w:rsidRPr="00226EF4" w:rsidRDefault="006C6B36" w:rsidP="00122BB1">
      <w:pPr>
        <w:jc w:val="center"/>
        <w:rPr>
          <w:b/>
          <w:bCs/>
        </w:rPr>
      </w:pPr>
      <w:r>
        <w:rPr>
          <w:b/>
          <w:bCs/>
          <w:noProof/>
        </w:rPr>
        <w:drawing>
          <wp:inline distT="0" distB="0" distL="0" distR="0" wp14:anchorId="125B8DDB" wp14:editId="1214BB12">
            <wp:extent cx="2304000" cy="2304000"/>
            <wp:effectExtent l="0" t="0" r="1270" b="1270"/>
            <wp:docPr id="4402471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47182" name="Picture 440247182"/>
                    <pic:cNvPicPr/>
                  </pic:nvPicPr>
                  <pic:blipFill>
                    <a:blip r:embed="rId20"/>
                    <a:stretch>
                      <a:fillRect/>
                    </a:stretch>
                  </pic:blipFill>
                  <pic:spPr>
                    <a:xfrm>
                      <a:off x="0" y="0"/>
                      <a:ext cx="2304000" cy="2304000"/>
                    </a:xfrm>
                    <a:prstGeom prst="rect">
                      <a:avLst/>
                    </a:prstGeom>
                  </pic:spPr>
                </pic:pic>
              </a:graphicData>
            </a:graphic>
          </wp:inline>
        </w:drawing>
      </w:r>
    </w:p>
    <w:p w14:paraId="27CC16D5" w14:textId="48F0AE62" w:rsidR="00B665D7" w:rsidRPr="00226EF4" w:rsidRDefault="00122BB1" w:rsidP="00211D82">
      <w:pPr>
        <w:rPr>
          <w:b/>
          <w:bCs/>
        </w:rPr>
      </w:pPr>
      <w:r w:rsidRPr="00226EF4">
        <w:rPr>
          <w:rFonts w:hint="eastAsia"/>
          <w:b/>
          <w:bCs/>
        </w:rPr>
        <w:t>Supplementary Figure 1</w:t>
      </w:r>
      <w:r w:rsidR="00DF0295">
        <w:rPr>
          <w:b/>
          <w:bCs/>
        </w:rPr>
        <w:t>4</w:t>
      </w:r>
      <w:r w:rsidRPr="00226EF4">
        <w:rPr>
          <w:rFonts w:hint="eastAsia"/>
          <w:b/>
          <w:bCs/>
        </w:rPr>
        <w:t xml:space="preserve">. </w:t>
      </w:r>
      <w:r w:rsidRPr="00226EF4">
        <w:rPr>
          <w:b/>
          <w:bCs/>
        </w:rPr>
        <w:t>HAADF</w:t>
      </w:r>
      <w:r w:rsidR="005E6136" w:rsidRPr="00226EF4">
        <w:rPr>
          <w:rFonts w:hint="eastAsia"/>
          <w:b/>
          <w:bCs/>
        </w:rPr>
        <w:t>-</w:t>
      </w:r>
      <w:r w:rsidRPr="00226EF4">
        <w:rPr>
          <w:b/>
          <w:bCs/>
        </w:rPr>
        <w:t xml:space="preserve">STEM image of </w:t>
      </w:r>
      <w:proofErr w:type="spellStart"/>
      <w:r w:rsidRPr="00226EF4">
        <w:rPr>
          <w:b/>
          <w:bCs/>
        </w:rPr>
        <w:t>Lis</w:t>
      </w:r>
      <w:r w:rsidRPr="00226EF4">
        <w:rPr>
          <w:rFonts w:hint="eastAsia"/>
          <w:b/>
          <w:bCs/>
        </w:rPr>
        <w:t>_</w:t>
      </w:r>
      <w:r w:rsidRPr="00226EF4">
        <w:rPr>
          <w:b/>
          <w:bCs/>
        </w:rPr>
        <w:t>Pt</w:t>
      </w:r>
      <w:r w:rsidR="005E6136" w:rsidRPr="00226EF4">
        <w:rPr>
          <w:rFonts w:hint="eastAsia"/>
          <w:b/>
          <w:bCs/>
        </w:rPr>
        <w:t>-</w:t>
      </w:r>
      <w:r w:rsidRPr="00226EF4">
        <w:rPr>
          <w:b/>
          <w:bCs/>
        </w:rPr>
        <w:t>Pd_AST</w:t>
      </w:r>
      <w:proofErr w:type="spellEnd"/>
      <w:r w:rsidR="0003642D" w:rsidRPr="00226EF4">
        <w:rPr>
          <w:b/>
          <w:bCs/>
        </w:rPr>
        <w:t xml:space="preserve"> (after AST measurement).</w:t>
      </w:r>
    </w:p>
    <w:p w14:paraId="34ED8C36" w14:textId="77777777" w:rsidR="003656F7" w:rsidRPr="00226EF4" w:rsidRDefault="003656F7" w:rsidP="00211D82">
      <w:pPr>
        <w:rPr>
          <w:b/>
          <w:bCs/>
        </w:rPr>
      </w:pPr>
    </w:p>
    <w:p w14:paraId="6E25ACC8" w14:textId="77777777" w:rsidR="003656F7" w:rsidRPr="00226EF4" w:rsidRDefault="003656F7" w:rsidP="00211D82">
      <w:pPr>
        <w:rPr>
          <w:b/>
          <w:bCs/>
        </w:rPr>
      </w:pPr>
    </w:p>
    <w:p w14:paraId="75E59ECF" w14:textId="77777777" w:rsidR="003656F7" w:rsidRPr="00226EF4" w:rsidRDefault="003656F7" w:rsidP="00211D82">
      <w:pPr>
        <w:rPr>
          <w:b/>
          <w:bCs/>
        </w:rPr>
      </w:pPr>
    </w:p>
    <w:p w14:paraId="7BB8C0E2" w14:textId="77777777" w:rsidR="003656F7" w:rsidRPr="00226EF4" w:rsidRDefault="003656F7" w:rsidP="00211D82">
      <w:pPr>
        <w:rPr>
          <w:b/>
          <w:bCs/>
        </w:rPr>
      </w:pPr>
    </w:p>
    <w:p w14:paraId="393E0F88" w14:textId="77777777" w:rsidR="003656F7" w:rsidRPr="00226EF4" w:rsidRDefault="003656F7" w:rsidP="00211D82">
      <w:pPr>
        <w:rPr>
          <w:b/>
          <w:bCs/>
        </w:rPr>
      </w:pPr>
    </w:p>
    <w:p w14:paraId="5D1CB419" w14:textId="77777777" w:rsidR="002B2493" w:rsidRPr="00226EF4" w:rsidRDefault="002B2493" w:rsidP="002B2493">
      <w:pPr>
        <w:spacing w:after="160" w:line="360" w:lineRule="auto"/>
        <w:jc w:val="left"/>
        <w:rPr>
          <w:rFonts w:ascii="Arial" w:eastAsia="DengXian" w:hAnsi="Arial" w:cs="Arial"/>
          <w:sz w:val="28"/>
          <w:szCs w:val="28"/>
        </w:rPr>
      </w:pPr>
      <w:r w:rsidRPr="00226EF4">
        <w:rPr>
          <w:rFonts w:ascii="Arial" w:eastAsia="DengXian" w:hAnsi="Arial" w:cs="Arial"/>
          <w:noProof/>
          <w:sz w:val="28"/>
          <w:szCs w:val="28"/>
        </w:rPr>
        <w:lastRenderedPageBreak/>
        <w:drawing>
          <wp:inline distT="0" distB="0" distL="0" distR="0" wp14:anchorId="027935C7" wp14:editId="7F10BC5A">
            <wp:extent cx="1645920" cy="1883044"/>
            <wp:effectExtent l="0" t="0" r="5080" b="0"/>
            <wp:docPr id="1737837149" name="Picture 1" descr="A graphene molecule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837149" name="Picture 1" descr="A graphene molecule structure&#10;&#10;AI-generated content may be incorrect."/>
                    <pic:cNvPicPr/>
                  </pic:nvPicPr>
                  <pic:blipFill>
                    <a:blip r:embed="rId21"/>
                    <a:stretch>
                      <a:fillRect/>
                    </a:stretch>
                  </pic:blipFill>
                  <pic:spPr>
                    <a:xfrm>
                      <a:off x="0" y="0"/>
                      <a:ext cx="1677255" cy="1918893"/>
                    </a:xfrm>
                    <a:prstGeom prst="rect">
                      <a:avLst/>
                    </a:prstGeom>
                  </pic:spPr>
                </pic:pic>
              </a:graphicData>
            </a:graphic>
          </wp:inline>
        </w:drawing>
      </w:r>
      <w:r w:rsidRPr="00226EF4">
        <w:rPr>
          <w:rFonts w:ascii="Arial" w:eastAsia="DengXian" w:hAnsi="Arial" w:cs="Arial"/>
          <w:sz w:val="28"/>
          <w:szCs w:val="28"/>
        </w:rPr>
        <w:t xml:space="preserve">  </w:t>
      </w:r>
      <w:r w:rsidRPr="00226EF4">
        <w:rPr>
          <w:rFonts w:ascii="Arial" w:eastAsia="DengXian" w:hAnsi="Arial" w:cs="Arial"/>
          <w:noProof/>
          <w:sz w:val="28"/>
          <w:szCs w:val="28"/>
        </w:rPr>
        <w:drawing>
          <wp:inline distT="0" distB="0" distL="0" distR="0" wp14:anchorId="4016B738" wp14:editId="427FA6C0">
            <wp:extent cx="1737360" cy="1915109"/>
            <wp:effectExtent l="0" t="0" r="2540" b="3175"/>
            <wp:docPr id="1864557531" name="Picture 1" descr="A graphene molecule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557531" name="Picture 1" descr="A graphene molecule structure&#10;&#10;AI-generated content may be incorrect."/>
                    <pic:cNvPicPr/>
                  </pic:nvPicPr>
                  <pic:blipFill>
                    <a:blip r:embed="rId22"/>
                    <a:stretch>
                      <a:fillRect/>
                    </a:stretch>
                  </pic:blipFill>
                  <pic:spPr>
                    <a:xfrm>
                      <a:off x="0" y="0"/>
                      <a:ext cx="1780356" cy="1962504"/>
                    </a:xfrm>
                    <a:prstGeom prst="rect">
                      <a:avLst/>
                    </a:prstGeom>
                  </pic:spPr>
                </pic:pic>
              </a:graphicData>
            </a:graphic>
          </wp:inline>
        </w:drawing>
      </w:r>
      <w:r w:rsidRPr="00226EF4">
        <w:rPr>
          <w:rFonts w:ascii="Arial" w:eastAsia="DengXian" w:hAnsi="Arial" w:cs="Arial"/>
          <w:sz w:val="28"/>
          <w:szCs w:val="28"/>
        </w:rPr>
        <w:t xml:space="preserve">   </w:t>
      </w:r>
      <w:r w:rsidRPr="00226EF4">
        <w:rPr>
          <w:rFonts w:ascii="Arial" w:eastAsia="DengXian" w:hAnsi="Arial" w:cs="Arial"/>
          <w:noProof/>
          <w:sz w:val="28"/>
          <w:szCs w:val="28"/>
        </w:rPr>
        <w:drawing>
          <wp:inline distT="0" distB="0" distL="0" distR="0" wp14:anchorId="362CF190" wp14:editId="753BE4AC">
            <wp:extent cx="2072440" cy="1880870"/>
            <wp:effectExtent l="0" t="0" r="0" b="0"/>
            <wp:docPr id="257226776" name="Picture 1" descr="A graphene structure with several sphe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26776" name="Picture 1" descr="A graphene structure with several spheres&#10;&#10;AI-generated content may be incorrect."/>
                    <pic:cNvPicPr/>
                  </pic:nvPicPr>
                  <pic:blipFill>
                    <a:blip r:embed="rId23"/>
                    <a:stretch>
                      <a:fillRect/>
                    </a:stretch>
                  </pic:blipFill>
                  <pic:spPr>
                    <a:xfrm>
                      <a:off x="0" y="0"/>
                      <a:ext cx="2117399" cy="1921674"/>
                    </a:xfrm>
                    <a:prstGeom prst="rect">
                      <a:avLst/>
                    </a:prstGeom>
                  </pic:spPr>
                </pic:pic>
              </a:graphicData>
            </a:graphic>
          </wp:inline>
        </w:drawing>
      </w:r>
    </w:p>
    <w:p w14:paraId="5911CAB4" w14:textId="1A9A517B" w:rsidR="002B2493" w:rsidRPr="00226EF4" w:rsidRDefault="002B2493" w:rsidP="002B2493">
      <w:pPr>
        <w:spacing w:after="160" w:line="360" w:lineRule="auto"/>
        <w:jc w:val="left"/>
        <w:rPr>
          <w:rFonts w:ascii="Arial" w:eastAsia="DengXian" w:hAnsi="Arial" w:cs="Arial"/>
          <w:sz w:val="28"/>
          <w:szCs w:val="28"/>
        </w:rPr>
      </w:pPr>
      <w:r w:rsidRPr="00226EF4">
        <w:rPr>
          <w:rFonts w:ascii="Arial" w:eastAsia="DengXian" w:hAnsi="Arial" w:cs="Arial"/>
          <w:noProof/>
          <w:sz w:val="28"/>
          <w:szCs w:val="28"/>
        </w:rPr>
        <w:drawing>
          <wp:inline distT="0" distB="0" distL="0" distR="0" wp14:anchorId="15C07FA4" wp14:editId="14ED7273">
            <wp:extent cx="1764628" cy="571500"/>
            <wp:effectExtent l="0" t="0" r="1270" b="0"/>
            <wp:docPr id="1653609791" name="Picture 1" descr="A close-up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609791" name="Picture 1" descr="A close-up of a molecule&#10;&#10;AI-generated content may be incorrect."/>
                    <pic:cNvPicPr/>
                  </pic:nvPicPr>
                  <pic:blipFill>
                    <a:blip r:embed="rId24"/>
                    <a:stretch>
                      <a:fillRect/>
                    </a:stretch>
                  </pic:blipFill>
                  <pic:spPr>
                    <a:xfrm>
                      <a:off x="0" y="0"/>
                      <a:ext cx="1848183" cy="598561"/>
                    </a:xfrm>
                    <a:prstGeom prst="rect">
                      <a:avLst/>
                    </a:prstGeom>
                  </pic:spPr>
                </pic:pic>
              </a:graphicData>
            </a:graphic>
          </wp:inline>
        </w:drawing>
      </w:r>
      <w:r w:rsidRPr="00226EF4">
        <w:rPr>
          <w:rFonts w:ascii="Arial" w:eastAsia="DengXian" w:hAnsi="Arial" w:cs="Arial"/>
          <w:sz w:val="28"/>
          <w:szCs w:val="28"/>
        </w:rPr>
        <w:t xml:space="preserve">  </w:t>
      </w:r>
      <w:r w:rsidRPr="00226EF4">
        <w:rPr>
          <w:rFonts w:ascii="Arial" w:eastAsia="DengXian" w:hAnsi="Arial" w:cs="Arial"/>
          <w:noProof/>
          <w:sz w:val="28"/>
          <w:szCs w:val="28"/>
        </w:rPr>
        <w:drawing>
          <wp:inline distT="0" distB="0" distL="0" distR="0" wp14:anchorId="744C5E45" wp14:editId="30C97B9F">
            <wp:extent cx="1524591" cy="447492"/>
            <wp:effectExtent l="0" t="0" r="0" b="0"/>
            <wp:docPr id="274287779" name="Picture 1" descr="A close-up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87779" name="Picture 1" descr="A close-up of a molecule&#10;&#10;AI-generated content may be incorrect."/>
                    <pic:cNvPicPr/>
                  </pic:nvPicPr>
                  <pic:blipFill>
                    <a:blip r:embed="rId25"/>
                    <a:stretch>
                      <a:fillRect/>
                    </a:stretch>
                  </pic:blipFill>
                  <pic:spPr>
                    <a:xfrm>
                      <a:off x="0" y="0"/>
                      <a:ext cx="1665823" cy="488946"/>
                    </a:xfrm>
                    <a:prstGeom prst="rect">
                      <a:avLst/>
                    </a:prstGeom>
                  </pic:spPr>
                </pic:pic>
              </a:graphicData>
            </a:graphic>
          </wp:inline>
        </w:drawing>
      </w:r>
      <w:r w:rsidRPr="00226EF4">
        <w:rPr>
          <w:rFonts w:ascii="Arial" w:eastAsia="DengXian" w:hAnsi="Arial" w:cs="Arial"/>
          <w:sz w:val="28"/>
          <w:szCs w:val="28"/>
        </w:rPr>
        <w:t xml:space="preserve">         </w:t>
      </w:r>
      <w:r w:rsidRPr="00226EF4">
        <w:rPr>
          <w:rFonts w:ascii="Arial" w:eastAsia="DengXian" w:hAnsi="Arial" w:cs="Arial"/>
          <w:noProof/>
          <w:sz w:val="28"/>
          <w:szCs w:val="28"/>
        </w:rPr>
        <w:drawing>
          <wp:inline distT="0" distB="0" distL="0" distR="0" wp14:anchorId="3C9854A9" wp14:editId="3AF49F54">
            <wp:extent cx="1825959" cy="591507"/>
            <wp:effectExtent l="0" t="0" r="3175" b="5715"/>
            <wp:docPr id="1108788804" name="Picture 1" descr="A colorful molecule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8804" name="Picture 1" descr="A colorful molecule structure&#10;&#10;AI-generated content may be incorrect."/>
                    <pic:cNvPicPr/>
                  </pic:nvPicPr>
                  <pic:blipFill>
                    <a:blip r:embed="rId26"/>
                    <a:stretch>
                      <a:fillRect/>
                    </a:stretch>
                  </pic:blipFill>
                  <pic:spPr>
                    <a:xfrm>
                      <a:off x="0" y="0"/>
                      <a:ext cx="1936674" cy="627373"/>
                    </a:xfrm>
                    <a:prstGeom prst="rect">
                      <a:avLst/>
                    </a:prstGeom>
                  </pic:spPr>
                </pic:pic>
              </a:graphicData>
            </a:graphic>
          </wp:inline>
        </w:drawing>
      </w:r>
    </w:p>
    <w:p w14:paraId="41A36904" w14:textId="51D4C45E" w:rsidR="00241CC1" w:rsidRPr="00226EF4" w:rsidRDefault="002B2493" w:rsidP="00211D82">
      <w:r w:rsidRPr="00226EF4">
        <w:rPr>
          <w:rFonts w:hint="eastAsia"/>
          <w:b/>
          <w:bCs/>
        </w:rPr>
        <w:t>Supplementary Figure 1</w:t>
      </w:r>
      <w:r w:rsidR="00DF0295">
        <w:rPr>
          <w:b/>
          <w:bCs/>
        </w:rPr>
        <w:t>5</w:t>
      </w:r>
      <w:r w:rsidRPr="00226EF4">
        <w:rPr>
          <w:rFonts w:hint="eastAsia"/>
          <w:b/>
          <w:bCs/>
        </w:rPr>
        <w:t xml:space="preserve">. </w:t>
      </w:r>
      <w:r w:rsidRPr="00226EF4">
        <w:rPr>
          <w:b/>
          <w:bCs/>
        </w:rPr>
        <w:t xml:space="preserve">Optimized Structural models. </w:t>
      </w:r>
      <w:r w:rsidRPr="00226EF4">
        <w:t xml:space="preserve">The optimized structures of </w:t>
      </w:r>
      <w:r w:rsidRPr="00226EF4">
        <w:rPr>
          <w:rFonts w:hint="eastAsia"/>
        </w:rPr>
        <w:t>Pd-O</w:t>
      </w:r>
      <w:r w:rsidRPr="00226EF4">
        <w:rPr>
          <w:rFonts w:hint="eastAsia"/>
          <w:vertAlign w:val="subscript"/>
        </w:rPr>
        <w:t>2</w:t>
      </w:r>
      <w:r w:rsidRPr="00226EF4">
        <w:rPr>
          <w:rFonts w:hint="eastAsia"/>
        </w:rPr>
        <w:t xml:space="preserve"> (</w:t>
      </w:r>
      <w:proofErr w:type="spellStart"/>
      <w:r w:rsidRPr="00226EF4">
        <w:t>Lis_P</w:t>
      </w:r>
      <w:r w:rsidRPr="00226EF4">
        <w:rPr>
          <w:rFonts w:hint="eastAsia"/>
        </w:rPr>
        <w:t>d</w:t>
      </w:r>
      <w:r w:rsidRPr="00226EF4">
        <w:rPr>
          <w:vertAlign w:val="subscript"/>
        </w:rPr>
        <w:t>sac</w:t>
      </w:r>
      <w:proofErr w:type="spellEnd"/>
      <w:r w:rsidRPr="00226EF4">
        <w:rPr>
          <w:rFonts w:hint="eastAsia"/>
        </w:rPr>
        <w:t>),</w:t>
      </w:r>
      <w:r w:rsidRPr="00226EF4">
        <w:t xml:space="preserve"> </w:t>
      </w:r>
      <w:r w:rsidRPr="00226EF4">
        <w:rPr>
          <w:rFonts w:hint="eastAsia"/>
        </w:rPr>
        <w:t>Pt-O</w:t>
      </w:r>
      <w:proofErr w:type="gramStart"/>
      <w:r w:rsidRPr="00226EF4">
        <w:rPr>
          <w:rFonts w:hint="eastAsia"/>
          <w:vertAlign w:val="subscript"/>
        </w:rPr>
        <w:t>4</w:t>
      </w:r>
      <w:r w:rsidRPr="00226EF4">
        <w:rPr>
          <w:rFonts w:hint="eastAsia"/>
        </w:rPr>
        <w:t xml:space="preserve">  (</w:t>
      </w:r>
      <w:proofErr w:type="spellStart"/>
      <w:proofErr w:type="gramEnd"/>
      <w:r w:rsidRPr="00226EF4">
        <w:t>Lis_Pt</w:t>
      </w:r>
      <w:r w:rsidRPr="00226EF4">
        <w:rPr>
          <w:vertAlign w:val="subscript"/>
        </w:rPr>
        <w:t>sac</w:t>
      </w:r>
      <w:proofErr w:type="spellEnd"/>
      <w:r w:rsidRPr="00226EF4">
        <w:rPr>
          <w:rFonts w:hint="eastAsia"/>
        </w:rPr>
        <w:t>)</w:t>
      </w:r>
      <w:r w:rsidRPr="00226EF4">
        <w:t xml:space="preserve"> and </w:t>
      </w:r>
      <w:r w:rsidRPr="00226EF4">
        <w:rPr>
          <w:rFonts w:hint="eastAsia"/>
        </w:rPr>
        <w:t>Pt-Pd-O</w:t>
      </w:r>
      <w:r w:rsidRPr="00226EF4">
        <w:rPr>
          <w:rFonts w:hint="eastAsia"/>
          <w:vertAlign w:val="subscript"/>
        </w:rPr>
        <w:t>4</w:t>
      </w:r>
      <w:r w:rsidRPr="00226EF4">
        <w:rPr>
          <w:rFonts w:hint="eastAsia"/>
        </w:rPr>
        <w:t xml:space="preserve"> (</w:t>
      </w:r>
      <w:proofErr w:type="spellStart"/>
      <w:r w:rsidRPr="00226EF4">
        <w:t>Lis_Pt</w:t>
      </w:r>
      <w:proofErr w:type="spellEnd"/>
      <w:r w:rsidRPr="00226EF4">
        <w:t>-Pd</w:t>
      </w:r>
      <w:r w:rsidRPr="00226EF4">
        <w:rPr>
          <w:rFonts w:hint="eastAsia"/>
        </w:rPr>
        <w:t>)</w:t>
      </w:r>
    </w:p>
    <w:p w14:paraId="0831C5BF" w14:textId="3F177B12" w:rsidR="002B2493" w:rsidRPr="00226EF4" w:rsidRDefault="002B2493" w:rsidP="002B2493">
      <w:pPr>
        <w:spacing w:line="360" w:lineRule="auto"/>
        <w:jc w:val="center"/>
        <w:rPr>
          <w:rFonts w:ascii="Arial" w:hAnsi="Arial" w:cs="Arial"/>
          <w:sz w:val="28"/>
          <w:szCs w:val="28"/>
        </w:rPr>
      </w:pPr>
      <w:r w:rsidRPr="00226EF4">
        <w:rPr>
          <w:rFonts w:ascii="Arial" w:hAnsi="Arial" w:cs="Arial"/>
          <w:noProof/>
          <w:sz w:val="28"/>
          <w:szCs w:val="28"/>
        </w:rPr>
        <w:drawing>
          <wp:inline distT="0" distB="0" distL="0" distR="0" wp14:anchorId="426E97A4" wp14:editId="27BC4293">
            <wp:extent cx="1636962" cy="1895448"/>
            <wp:effectExtent l="0" t="0" r="1905" b="0"/>
            <wp:docPr id="1032368882" name="Picture 1" descr="A graphene molecule structure with blue and yellow sphe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368882" name="Picture 1" descr="A graphene molecule structure with blue and yellow spheres&#10;&#10;AI-generated content may be incorrect."/>
                    <pic:cNvPicPr/>
                  </pic:nvPicPr>
                  <pic:blipFill>
                    <a:blip r:embed="rId27"/>
                    <a:stretch>
                      <a:fillRect/>
                    </a:stretch>
                  </pic:blipFill>
                  <pic:spPr>
                    <a:xfrm>
                      <a:off x="0" y="0"/>
                      <a:ext cx="1692228" cy="1959441"/>
                    </a:xfrm>
                    <a:prstGeom prst="rect">
                      <a:avLst/>
                    </a:prstGeom>
                  </pic:spPr>
                </pic:pic>
              </a:graphicData>
            </a:graphic>
          </wp:inline>
        </w:drawing>
      </w:r>
      <w:r w:rsidRPr="00226EF4">
        <w:rPr>
          <w:rFonts w:ascii="Arial" w:hAnsi="Arial" w:cs="Arial"/>
          <w:noProof/>
          <w:sz w:val="28"/>
          <w:szCs w:val="28"/>
        </w:rPr>
        <w:drawing>
          <wp:inline distT="0" distB="0" distL="0" distR="0" wp14:anchorId="7C52CCA1" wp14:editId="0F81246B">
            <wp:extent cx="1621104" cy="1852666"/>
            <wp:effectExtent l="0" t="0" r="5080" b="1905"/>
            <wp:docPr id="2024650411" name="Picture 1" descr="A close up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650411" name="Picture 1" descr="A close up of a molecule&#10;&#10;AI-generated content may be incorrect."/>
                    <pic:cNvPicPr/>
                  </pic:nvPicPr>
                  <pic:blipFill>
                    <a:blip r:embed="rId28"/>
                    <a:stretch>
                      <a:fillRect/>
                    </a:stretch>
                  </pic:blipFill>
                  <pic:spPr>
                    <a:xfrm>
                      <a:off x="0" y="0"/>
                      <a:ext cx="1655293" cy="1891739"/>
                    </a:xfrm>
                    <a:prstGeom prst="rect">
                      <a:avLst/>
                    </a:prstGeom>
                  </pic:spPr>
                </pic:pic>
              </a:graphicData>
            </a:graphic>
          </wp:inline>
        </w:drawing>
      </w:r>
    </w:p>
    <w:p w14:paraId="2FA3E57D" w14:textId="77777777" w:rsidR="002B2493" w:rsidRPr="00226EF4" w:rsidRDefault="002B2493" w:rsidP="002B2493">
      <w:pPr>
        <w:spacing w:line="360" w:lineRule="auto"/>
        <w:jc w:val="center"/>
        <w:rPr>
          <w:rFonts w:ascii="Arial" w:hAnsi="Arial" w:cs="Arial"/>
          <w:sz w:val="28"/>
          <w:szCs w:val="28"/>
        </w:rPr>
      </w:pPr>
      <w:r w:rsidRPr="00226EF4">
        <w:rPr>
          <w:rFonts w:ascii="Arial" w:hAnsi="Arial" w:cs="Arial"/>
          <w:noProof/>
          <w:sz w:val="28"/>
          <w:szCs w:val="28"/>
        </w:rPr>
        <w:drawing>
          <wp:inline distT="0" distB="0" distL="0" distR="0" wp14:anchorId="685ECDF2" wp14:editId="180FBC25">
            <wp:extent cx="1636395" cy="513122"/>
            <wp:effectExtent l="0" t="0" r="1905" b="0"/>
            <wp:docPr id="490778688" name="Picture 1" descr="A close-up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778688" name="Picture 1" descr="A close-up of a molecule&#10;&#10;AI-generated content may be incorrect."/>
                    <pic:cNvPicPr/>
                  </pic:nvPicPr>
                  <pic:blipFill>
                    <a:blip r:embed="rId29"/>
                    <a:stretch>
                      <a:fillRect/>
                    </a:stretch>
                  </pic:blipFill>
                  <pic:spPr>
                    <a:xfrm>
                      <a:off x="0" y="0"/>
                      <a:ext cx="1731250" cy="542865"/>
                    </a:xfrm>
                    <a:prstGeom prst="rect">
                      <a:avLst/>
                    </a:prstGeom>
                  </pic:spPr>
                </pic:pic>
              </a:graphicData>
            </a:graphic>
          </wp:inline>
        </w:drawing>
      </w:r>
      <w:r w:rsidRPr="00226EF4">
        <w:rPr>
          <w:rFonts w:ascii="Arial" w:hAnsi="Arial" w:cs="Arial"/>
          <w:noProof/>
          <w:sz w:val="28"/>
          <w:szCs w:val="28"/>
        </w:rPr>
        <w:drawing>
          <wp:inline distT="0" distB="0" distL="0" distR="0" wp14:anchorId="2EB19B41" wp14:editId="6E9DCED9">
            <wp:extent cx="1440383" cy="542606"/>
            <wp:effectExtent l="0" t="0" r="0" b="3810"/>
            <wp:docPr id="476466066" name="Picture 1" descr="A yellow and blue sphe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66066" name="Picture 1" descr="A yellow and blue spheres&#10;&#10;AI-generated content may be incorrect."/>
                    <pic:cNvPicPr/>
                  </pic:nvPicPr>
                  <pic:blipFill>
                    <a:blip r:embed="rId30"/>
                    <a:stretch>
                      <a:fillRect/>
                    </a:stretch>
                  </pic:blipFill>
                  <pic:spPr>
                    <a:xfrm>
                      <a:off x="0" y="0"/>
                      <a:ext cx="1510648" cy="569075"/>
                    </a:xfrm>
                    <a:prstGeom prst="rect">
                      <a:avLst/>
                    </a:prstGeom>
                  </pic:spPr>
                </pic:pic>
              </a:graphicData>
            </a:graphic>
          </wp:inline>
        </w:drawing>
      </w:r>
    </w:p>
    <w:p w14:paraId="21E04393" w14:textId="073CAFCC" w:rsidR="002B2493" w:rsidRPr="00226EF4" w:rsidRDefault="002B2493" w:rsidP="002B2493">
      <w:pPr>
        <w:spacing w:line="360" w:lineRule="auto"/>
        <w:rPr>
          <w:b/>
          <w:bCs/>
        </w:rPr>
      </w:pPr>
      <w:r w:rsidRPr="00226EF4">
        <w:rPr>
          <w:rFonts w:hint="eastAsia"/>
          <w:b/>
          <w:bCs/>
        </w:rPr>
        <w:t>Supplementary Figure 1</w:t>
      </w:r>
      <w:r w:rsidR="00DF0295">
        <w:rPr>
          <w:b/>
          <w:bCs/>
        </w:rPr>
        <w:t>6</w:t>
      </w:r>
      <w:r w:rsidRPr="00226EF4">
        <w:rPr>
          <w:rFonts w:hint="eastAsia"/>
          <w:b/>
          <w:bCs/>
        </w:rPr>
        <w:t xml:space="preserve">. </w:t>
      </w:r>
      <w:r w:rsidRPr="00226EF4">
        <w:rPr>
          <w:b/>
          <w:bCs/>
        </w:rPr>
        <w:t xml:space="preserve">Differential charge density of </w:t>
      </w:r>
      <w:r w:rsidRPr="00226EF4">
        <w:rPr>
          <w:rFonts w:hint="eastAsia"/>
          <w:b/>
          <w:bCs/>
        </w:rPr>
        <w:t>Pd-O</w:t>
      </w:r>
      <w:r w:rsidRPr="00226EF4">
        <w:rPr>
          <w:rFonts w:hint="eastAsia"/>
          <w:b/>
          <w:bCs/>
          <w:vertAlign w:val="subscript"/>
        </w:rPr>
        <w:t>2</w:t>
      </w:r>
      <w:r w:rsidRPr="00226EF4">
        <w:rPr>
          <w:rFonts w:hint="eastAsia"/>
          <w:b/>
          <w:bCs/>
        </w:rPr>
        <w:t xml:space="preserve"> (</w:t>
      </w:r>
      <w:proofErr w:type="spellStart"/>
      <w:r w:rsidRPr="00226EF4">
        <w:rPr>
          <w:b/>
          <w:bCs/>
        </w:rPr>
        <w:t>Lis_P</w:t>
      </w:r>
      <w:r w:rsidRPr="00226EF4">
        <w:rPr>
          <w:rFonts w:hint="eastAsia"/>
          <w:b/>
          <w:bCs/>
        </w:rPr>
        <w:t>d</w:t>
      </w:r>
      <w:r w:rsidRPr="00226EF4">
        <w:rPr>
          <w:b/>
          <w:bCs/>
          <w:vertAlign w:val="subscript"/>
        </w:rPr>
        <w:t>sac</w:t>
      </w:r>
      <w:proofErr w:type="spellEnd"/>
      <w:r w:rsidRPr="00226EF4">
        <w:rPr>
          <w:rFonts w:hint="eastAsia"/>
          <w:b/>
          <w:bCs/>
        </w:rPr>
        <w:t>),</w:t>
      </w:r>
      <w:r w:rsidRPr="00226EF4">
        <w:rPr>
          <w:b/>
          <w:bCs/>
        </w:rPr>
        <w:t xml:space="preserve"> </w:t>
      </w:r>
      <w:r w:rsidRPr="00226EF4">
        <w:rPr>
          <w:rFonts w:hint="eastAsia"/>
          <w:b/>
          <w:bCs/>
        </w:rPr>
        <w:t>Pt-O</w:t>
      </w:r>
      <w:proofErr w:type="gramStart"/>
      <w:r w:rsidRPr="00226EF4">
        <w:rPr>
          <w:rFonts w:hint="eastAsia"/>
          <w:b/>
          <w:bCs/>
          <w:vertAlign w:val="subscript"/>
        </w:rPr>
        <w:t>4</w:t>
      </w:r>
      <w:r w:rsidRPr="00226EF4">
        <w:rPr>
          <w:rFonts w:hint="eastAsia"/>
          <w:b/>
          <w:bCs/>
        </w:rPr>
        <w:t xml:space="preserve">  (</w:t>
      </w:r>
      <w:proofErr w:type="spellStart"/>
      <w:proofErr w:type="gramEnd"/>
      <w:r w:rsidRPr="00226EF4">
        <w:rPr>
          <w:b/>
          <w:bCs/>
        </w:rPr>
        <w:t>Lis_Pt</w:t>
      </w:r>
      <w:r w:rsidRPr="00226EF4">
        <w:rPr>
          <w:b/>
          <w:bCs/>
          <w:vertAlign w:val="subscript"/>
        </w:rPr>
        <w:t>sac</w:t>
      </w:r>
      <w:proofErr w:type="spellEnd"/>
      <w:r w:rsidRPr="00226EF4">
        <w:rPr>
          <w:rFonts w:hint="eastAsia"/>
          <w:b/>
          <w:bCs/>
        </w:rPr>
        <w:t>),</w:t>
      </w:r>
      <w:r w:rsidRPr="00226EF4">
        <w:rPr>
          <w:rFonts w:hint="eastAsia"/>
        </w:rPr>
        <w:t xml:space="preserve"> </w:t>
      </w:r>
      <w:proofErr w:type="spellStart"/>
      <w:r w:rsidRPr="00226EF4">
        <w:rPr>
          <w:b/>
          <w:bCs/>
        </w:rPr>
        <w:t>isosurface</w:t>
      </w:r>
      <w:proofErr w:type="spellEnd"/>
      <w:r w:rsidRPr="00226EF4">
        <w:rPr>
          <w:b/>
          <w:bCs/>
        </w:rPr>
        <w:t xml:space="preserve"> is 0.004 e Å−3.</w:t>
      </w:r>
    </w:p>
    <w:p w14:paraId="3CD8E47D" w14:textId="77777777" w:rsidR="003656F7" w:rsidRPr="00226EF4" w:rsidRDefault="003656F7" w:rsidP="002B2493">
      <w:pPr>
        <w:spacing w:line="360" w:lineRule="auto"/>
        <w:rPr>
          <w:rFonts w:ascii="Arial" w:hAnsi="Arial" w:cs="Arial"/>
          <w:sz w:val="28"/>
          <w:szCs w:val="28"/>
        </w:rPr>
      </w:pPr>
    </w:p>
    <w:p w14:paraId="72477E98" w14:textId="56E4D981" w:rsidR="002B2493" w:rsidRPr="00226EF4" w:rsidRDefault="002B2493" w:rsidP="00E71641">
      <w:pPr>
        <w:spacing w:line="360" w:lineRule="auto"/>
        <w:jc w:val="center"/>
        <w:rPr>
          <w:rFonts w:ascii="Arial" w:hAnsi="Arial" w:cs="Arial"/>
          <w:sz w:val="28"/>
          <w:szCs w:val="28"/>
        </w:rPr>
      </w:pPr>
      <w:r w:rsidRPr="00226EF4">
        <w:rPr>
          <w:rFonts w:ascii="Arial" w:hAnsi="Arial" w:cs="Arial"/>
          <w:noProof/>
          <w:sz w:val="28"/>
          <w:szCs w:val="28"/>
        </w:rPr>
        <w:lastRenderedPageBreak/>
        <w:drawing>
          <wp:inline distT="0" distB="0" distL="0" distR="0" wp14:anchorId="493EABE2" wp14:editId="0454D3DF">
            <wp:extent cx="1630442" cy="1907931"/>
            <wp:effectExtent l="0" t="0" r="0" b="0"/>
            <wp:docPr id="1628593003" name="Picture 1" descr="A graphene molecule structure with blue and pink ba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593003" name="Picture 1" descr="A graphene molecule structure with blue and pink balls&#10;&#10;AI-generated content may be incorrect."/>
                    <pic:cNvPicPr/>
                  </pic:nvPicPr>
                  <pic:blipFill>
                    <a:blip r:embed="rId31"/>
                    <a:stretch>
                      <a:fillRect/>
                    </a:stretch>
                  </pic:blipFill>
                  <pic:spPr>
                    <a:xfrm>
                      <a:off x="0" y="0"/>
                      <a:ext cx="1652189" cy="1933380"/>
                    </a:xfrm>
                    <a:prstGeom prst="rect">
                      <a:avLst/>
                    </a:prstGeom>
                  </pic:spPr>
                </pic:pic>
              </a:graphicData>
            </a:graphic>
          </wp:inline>
        </w:drawing>
      </w:r>
      <w:r w:rsidRPr="00226EF4">
        <w:rPr>
          <w:rFonts w:ascii="Arial" w:hAnsi="Arial" w:cs="Arial"/>
          <w:noProof/>
          <w:sz w:val="28"/>
          <w:szCs w:val="28"/>
        </w:rPr>
        <w:drawing>
          <wp:inline distT="0" distB="0" distL="0" distR="0" wp14:anchorId="4550D286" wp14:editId="48A94794">
            <wp:extent cx="1665515" cy="1875128"/>
            <wp:effectExtent l="0" t="0" r="0" b="5080"/>
            <wp:docPr id="739783543" name="Picture 1" descr="A yellow and blue object in a hexagonal gr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783543" name="Picture 1" descr="A yellow and blue object in a hexagonal grid&#10;&#10;AI-generated content may be incorrect."/>
                    <pic:cNvPicPr/>
                  </pic:nvPicPr>
                  <pic:blipFill>
                    <a:blip r:embed="rId32"/>
                    <a:stretch>
                      <a:fillRect/>
                    </a:stretch>
                  </pic:blipFill>
                  <pic:spPr>
                    <a:xfrm>
                      <a:off x="0" y="0"/>
                      <a:ext cx="1694896" cy="1908206"/>
                    </a:xfrm>
                    <a:prstGeom prst="rect">
                      <a:avLst/>
                    </a:prstGeom>
                  </pic:spPr>
                </pic:pic>
              </a:graphicData>
            </a:graphic>
          </wp:inline>
        </w:drawing>
      </w:r>
    </w:p>
    <w:p w14:paraId="3BD08302" w14:textId="247914B7" w:rsidR="002B2493" w:rsidRPr="00226EF4" w:rsidRDefault="002B2493" w:rsidP="00E71641">
      <w:pPr>
        <w:spacing w:line="360" w:lineRule="auto"/>
        <w:jc w:val="center"/>
        <w:rPr>
          <w:rFonts w:ascii="Arial" w:hAnsi="Arial" w:cs="Arial"/>
          <w:sz w:val="28"/>
          <w:szCs w:val="28"/>
        </w:rPr>
      </w:pPr>
      <w:r w:rsidRPr="00226EF4">
        <w:rPr>
          <w:rFonts w:ascii="Arial" w:hAnsi="Arial" w:cs="Arial"/>
          <w:noProof/>
          <w:sz w:val="28"/>
          <w:szCs w:val="28"/>
        </w:rPr>
        <w:drawing>
          <wp:inline distT="0" distB="0" distL="0" distR="0" wp14:anchorId="212BDDFF" wp14:editId="2AF04253">
            <wp:extent cx="1645920" cy="522087"/>
            <wp:effectExtent l="0" t="0" r="5080" b="0"/>
            <wp:docPr id="1274644417" name="Picture 1" descr="A blue and pink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644417" name="Picture 1" descr="A blue and pink molecule&#10;&#10;AI-generated content may be incorrect."/>
                    <pic:cNvPicPr/>
                  </pic:nvPicPr>
                  <pic:blipFill>
                    <a:blip r:embed="rId33"/>
                    <a:stretch>
                      <a:fillRect/>
                    </a:stretch>
                  </pic:blipFill>
                  <pic:spPr>
                    <a:xfrm>
                      <a:off x="0" y="0"/>
                      <a:ext cx="1771301" cy="561858"/>
                    </a:xfrm>
                    <a:prstGeom prst="rect">
                      <a:avLst/>
                    </a:prstGeom>
                  </pic:spPr>
                </pic:pic>
              </a:graphicData>
            </a:graphic>
          </wp:inline>
        </w:drawing>
      </w:r>
      <w:r w:rsidRPr="00226EF4">
        <w:rPr>
          <w:rFonts w:ascii="Arial" w:hAnsi="Arial" w:cs="Arial"/>
          <w:noProof/>
          <w:sz w:val="28"/>
          <w:szCs w:val="28"/>
        </w:rPr>
        <w:drawing>
          <wp:inline distT="0" distB="0" distL="0" distR="0" wp14:anchorId="5E2D36F4" wp14:editId="07A20F74">
            <wp:extent cx="1632857" cy="694138"/>
            <wp:effectExtent l="0" t="0" r="5715" b="4445"/>
            <wp:docPr id="1686476946" name="Picture 1" descr="A colorful object with black and grey ba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476946" name="Picture 1" descr="A colorful object with black and grey balls&#10;&#10;AI-generated content may be incorrect."/>
                    <pic:cNvPicPr/>
                  </pic:nvPicPr>
                  <pic:blipFill>
                    <a:blip r:embed="rId34"/>
                    <a:stretch>
                      <a:fillRect/>
                    </a:stretch>
                  </pic:blipFill>
                  <pic:spPr>
                    <a:xfrm>
                      <a:off x="0" y="0"/>
                      <a:ext cx="1676264" cy="712591"/>
                    </a:xfrm>
                    <a:prstGeom prst="rect">
                      <a:avLst/>
                    </a:prstGeom>
                  </pic:spPr>
                </pic:pic>
              </a:graphicData>
            </a:graphic>
          </wp:inline>
        </w:drawing>
      </w:r>
    </w:p>
    <w:p w14:paraId="72B148FC" w14:textId="7378DE15" w:rsidR="00241CC1" w:rsidRPr="00226EF4" w:rsidRDefault="002B2493" w:rsidP="00211D82">
      <w:pPr>
        <w:rPr>
          <w:b/>
          <w:bCs/>
        </w:rPr>
      </w:pPr>
      <w:r w:rsidRPr="00226EF4">
        <w:rPr>
          <w:rFonts w:hint="eastAsia"/>
          <w:b/>
          <w:bCs/>
        </w:rPr>
        <w:t>Supplementary Figure 1</w:t>
      </w:r>
      <w:r w:rsidR="00DF0295">
        <w:rPr>
          <w:b/>
          <w:bCs/>
        </w:rPr>
        <w:t>7</w:t>
      </w:r>
      <w:r w:rsidRPr="00226EF4">
        <w:rPr>
          <w:rFonts w:hint="eastAsia"/>
          <w:b/>
          <w:bCs/>
        </w:rPr>
        <w:t xml:space="preserve">. </w:t>
      </w:r>
      <w:r w:rsidR="00E71641" w:rsidRPr="00226EF4">
        <w:rPr>
          <w:b/>
          <w:bCs/>
        </w:rPr>
        <w:t>Illustration of</w:t>
      </w:r>
      <w:r w:rsidR="00E71641" w:rsidRPr="00226EF4">
        <w:rPr>
          <w:rFonts w:hint="eastAsia"/>
          <w:b/>
          <w:bCs/>
        </w:rPr>
        <w:t xml:space="preserve"> *O adsorption on Pd-O</w:t>
      </w:r>
      <w:r w:rsidR="00E71641" w:rsidRPr="00226EF4">
        <w:rPr>
          <w:rFonts w:hint="eastAsia"/>
          <w:b/>
          <w:bCs/>
          <w:vertAlign w:val="subscript"/>
        </w:rPr>
        <w:t>2</w:t>
      </w:r>
      <w:r w:rsidR="00E71641" w:rsidRPr="00226EF4">
        <w:rPr>
          <w:rFonts w:hint="eastAsia"/>
          <w:b/>
          <w:bCs/>
        </w:rPr>
        <w:t xml:space="preserve"> and relevant </w:t>
      </w:r>
      <w:r w:rsidR="00E71641" w:rsidRPr="00226EF4">
        <w:rPr>
          <w:b/>
          <w:bCs/>
        </w:rPr>
        <w:t>Charge density difference map</w:t>
      </w:r>
      <w:r w:rsidR="00E71641" w:rsidRPr="00226EF4">
        <w:rPr>
          <w:rFonts w:hint="eastAsia"/>
          <w:b/>
          <w:bCs/>
        </w:rPr>
        <w:t xml:space="preserve">. </w:t>
      </w:r>
    </w:p>
    <w:p w14:paraId="60503E61" w14:textId="0E911364" w:rsidR="00E71641" w:rsidRPr="00226EF4" w:rsidRDefault="00E71641" w:rsidP="00211D82">
      <w:pPr>
        <w:rPr>
          <w:b/>
          <w:bCs/>
        </w:rPr>
      </w:pPr>
    </w:p>
    <w:p w14:paraId="6F44C288" w14:textId="442A522E" w:rsidR="00E71641" w:rsidRPr="00226EF4" w:rsidRDefault="00E71641" w:rsidP="000C0B82">
      <w:pPr>
        <w:spacing w:after="160" w:line="360" w:lineRule="auto"/>
        <w:jc w:val="center"/>
        <w:rPr>
          <w:rFonts w:ascii="Arial" w:eastAsia="DengXian" w:hAnsi="Arial" w:cs="Arial"/>
          <w:sz w:val="28"/>
          <w:szCs w:val="28"/>
        </w:rPr>
      </w:pPr>
      <w:r w:rsidRPr="00226EF4">
        <w:rPr>
          <w:rFonts w:ascii="Arial" w:eastAsia="DengXian" w:hAnsi="Arial" w:cs="Arial"/>
          <w:noProof/>
          <w:sz w:val="28"/>
          <w:szCs w:val="28"/>
        </w:rPr>
        <w:drawing>
          <wp:inline distT="0" distB="0" distL="0" distR="0" wp14:anchorId="47963037" wp14:editId="67C494EE">
            <wp:extent cx="1561652" cy="1776046"/>
            <wp:effectExtent l="0" t="0" r="635" b="2540"/>
            <wp:docPr id="1362440199" name="Picture 1" descr="A graphene molecule structure with blue and pin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440199" name="Picture 1" descr="A graphene molecule structure with blue and pink dots&#10;&#10;AI-generated content may be incorrect."/>
                    <pic:cNvPicPr/>
                  </pic:nvPicPr>
                  <pic:blipFill>
                    <a:blip r:embed="rId35"/>
                    <a:stretch>
                      <a:fillRect/>
                    </a:stretch>
                  </pic:blipFill>
                  <pic:spPr>
                    <a:xfrm>
                      <a:off x="0" y="0"/>
                      <a:ext cx="1585143" cy="1802762"/>
                    </a:xfrm>
                    <a:prstGeom prst="rect">
                      <a:avLst/>
                    </a:prstGeom>
                  </pic:spPr>
                </pic:pic>
              </a:graphicData>
            </a:graphic>
          </wp:inline>
        </w:drawing>
      </w:r>
      <w:r w:rsidRPr="00226EF4">
        <w:rPr>
          <w:rFonts w:ascii="Aptos" w:eastAsia="DengXian" w:hAnsi="Aptos" w:cs="Times New Roman"/>
          <w:noProof/>
        </w:rPr>
        <w:drawing>
          <wp:inline distT="0" distB="0" distL="0" distR="0" wp14:anchorId="7B925E53" wp14:editId="39399DA0">
            <wp:extent cx="1578402" cy="1752600"/>
            <wp:effectExtent l="0" t="0" r="0" b="0"/>
            <wp:docPr id="1620239093" name="Picture 1" descr="A graphene molecule with a yellow and blue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239093" name="Picture 1" descr="A graphene molecule with a yellow and blue object&#10;&#10;AI-generated content may be incorrect."/>
                    <pic:cNvPicPr/>
                  </pic:nvPicPr>
                  <pic:blipFill>
                    <a:blip r:embed="rId36"/>
                    <a:stretch>
                      <a:fillRect/>
                    </a:stretch>
                  </pic:blipFill>
                  <pic:spPr>
                    <a:xfrm>
                      <a:off x="0" y="0"/>
                      <a:ext cx="1609355" cy="1786969"/>
                    </a:xfrm>
                    <a:prstGeom prst="rect">
                      <a:avLst/>
                    </a:prstGeom>
                  </pic:spPr>
                </pic:pic>
              </a:graphicData>
            </a:graphic>
          </wp:inline>
        </w:drawing>
      </w:r>
    </w:p>
    <w:p w14:paraId="3BE7D2FE" w14:textId="269F7DFD" w:rsidR="00E71641" w:rsidRPr="00226EF4" w:rsidRDefault="00E71641" w:rsidP="000C0B82">
      <w:pPr>
        <w:spacing w:after="160" w:line="360" w:lineRule="auto"/>
        <w:jc w:val="center"/>
        <w:rPr>
          <w:rFonts w:ascii="Aptos" w:eastAsia="DengXian" w:hAnsi="Aptos" w:cs="Times New Roman"/>
          <w:noProof/>
        </w:rPr>
      </w:pPr>
      <w:r w:rsidRPr="00226EF4">
        <w:rPr>
          <w:rFonts w:ascii="Arial" w:eastAsia="DengXian" w:hAnsi="Arial" w:cs="Arial"/>
          <w:noProof/>
          <w:sz w:val="28"/>
          <w:szCs w:val="28"/>
        </w:rPr>
        <w:drawing>
          <wp:inline distT="0" distB="0" distL="0" distR="0" wp14:anchorId="7260C62F" wp14:editId="059FE8B9">
            <wp:extent cx="1485900" cy="584200"/>
            <wp:effectExtent l="0" t="0" r="0" b="0"/>
            <wp:docPr id="1509100130" name="Picture 1" descr="A close-up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100130" name="Picture 1" descr="A close-up of a molecule&#10;&#10;AI-generated content may be incorrect."/>
                    <pic:cNvPicPr/>
                  </pic:nvPicPr>
                  <pic:blipFill>
                    <a:blip r:embed="rId37"/>
                    <a:stretch>
                      <a:fillRect/>
                    </a:stretch>
                  </pic:blipFill>
                  <pic:spPr>
                    <a:xfrm>
                      <a:off x="0" y="0"/>
                      <a:ext cx="1556733" cy="612049"/>
                    </a:xfrm>
                    <a:prstGeom prst="rect">
                      <a:avLst/>
                    </a:prstGeom>
                  </pic:spPr>
                </pic:pic>
              </a:graphicData>
            </a:graphic>
          </wp:inline>
        </w:drawing>
      </w:r>
      <w:r w:rsidRPr="00226EF4">
        <w:rPr>
          <w:rFonts w:ascii="Aptos" w:eastAsia="DengXian" w:hAnsi="Aptos" w:cs="Times New Roman"/>
          <w:noProof/>
        </w:rPr>
        <w:drawing>
          <wp:inline distT="0" distB="0" distL="0" distR="0" wp14:anchorId="62AFA732" wp14:editId="07AE0687">
            <wp:extent cx="1598392" cy="674831"/>
            <wp:effectExtent l="0" t="0" r="1905" b="0"/>
            <wp:docPr id="1155145018" name="Picture 1" descr="A colorful model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145018" name="Picture 1" descr="A colorful model of a molecule&#10;&#10;AI-generated content may be incorrect."/>
                    <pic:cNvPicPr/>
                  </pic:nvPicPr>
                  <pic:blipFill rotWithShape="1">
                    <a:blip r:embed="rId38"/>
                    <a:srcRect l="1942"/>
                    <a:stretch>
                      <a:fillRect/>
                    </a:stretch>
                  </pic:blipFill>
                  <pic:spPr bwMode="auto">
                    <a:xfrm>
                      <a:off x="0" y="0"/>
                      <a:ext cx="1647412" cy="695527"/>
                    </a:xfrm>
                    <a:prstGeom prst="rect">
                      <a:avLst/>
                    </a:prstGeom>
                    <a:ln>
                      <a:noFill/>
                    </a:ln>
                    <a:extLst>
                      <a:ext uri="{53640926-AAD7-44D8-BBD7-CCE9431645EC}">
                        <a14:shadowObscured xmlns:a14="http://schemas.microsoft.com/office/drawing/2010/main"/>
                      </a:ext>
                    </a:extLst>
                  </pic:spPr>
                </pic:pic>
              </a:graphicData>
            </a:graphic>
          </wp:inline>
        </w:drawing>
      </w:r>
    </w:p>
    <w:p w14:paraId="3D7ECFF8" w14:textId="5CFB600F" w:rsidR="00E71641" w:rsidRPr="00226EF4" w:rsidRDefault="00E71641" w:rsidP="00E71641">
      <w:pPr>
        <w:rPr>
          <w:b/>
          <w:bCs/>
        </w:rPr>
      </w:pPr>
      <w:r w:rsidRPr="00226EF4">
        <w:rPr>
          <w:rFonts w:hint="eastAsia"/>
          <w:b/>
          <w:bCs/>
        </w:rPr>
        <w:t>Supplementary Figure 1</w:t>
      </w:r>
      <w:r w:rsidR="00DF0295">
        <w:rPr>
          <w:b/>
          <w:bCs/>
        </w:rPr>
        <w:t>8</w:t>
      </w:r>
      <w:r w:rsidRPr="00226EF4">
        <w:rPr>
          <w:rFonts w:hint="eastAsia"/>
          <w:b/>
          <w:bCs/>
        </w:rPr>
        <w:t xml:space="preserve">. </w:t>
      </w:r>
      <w:r w:rsidRPr="00226EF4">
        <w:rPr>
          <w:b/>
          <w:bCs/>
        </w:rPr>
        <w:t>Illustration of</w:t>
      </w:r>
      <w:r w:rsidRPr="00226EF4">
        <w:rPr>
          <w:rFonts w:hint="eastAsia"/>
          <w:b/>
          <w:bCs/>
        </w:rPr>
        <w:t xml:space="preserve"> *OH adsorption on Pd-O</w:t>
      </w:r>
      <w:r w:rsidRPr="00226EF4">
        <w:rPr>
          <w:rFonts w:hint="eastAsia"/>
          <w:b/>
          <w:bCs/>
          <w:vertAlign w:val="subscript"/>
        </w:rPr>
        <w:t>2</w:t>
      </w:r>
      <w:r w:rsidRPr="00226EF4">
        <w:rPr>
          <w:rFonts w:hint="eastAsia"/>
          <w:b/>
          <w:bCs/>
        </w:rPr>
        <w:t xml:space="preserve"> and relevant </w:t>
      </w:r>
      <w:r w:rsidRPr="00226EF4">
        <w:rPr>
          <w:b/>
          <w:bCs/>
        </w:rPr>
        <w:t>Charge density difference map</w:t>
      </w:r>
      <w:r w:rsidRPr="00226EF4">
        <w:rPr>
          <w:rFonts w:hint="eastAsia"/>
          <w:b/>
          <w:bCs/>
        </w:rPr>
        <w:t xml:space="preserve">. </w:t>
      </w:r>
    </w:p>
    <w:p w14:paraId="4873AAE3" w14:textId="77777777" w:rsidR="00E71641" w:rsidRPr="00226EF4" w:rsidRDefault="00E71641" w:rsidP="00211D82">
      <w:pPr>
        <w:rPr>
          <w:b/>
          <w:bCs/>
        </w:rPr>
      </w:pPr>
    </w:p>
    <w:p w14:paraId="36E4D143" w14:textId="7530428C" w:rsidR="00E71641" w:rsidRPr="00226EF4" w:rsidRDefault="00E71641" w:rsidP="00E71641">
      <w:pPr>
        <w:spacing w:line="360" w:lineRule="auto"/>
        <w:jc w:val="center"/>
        <w:rPr>
          <w:rFonts w:ascii="Arial" w:hAnsi="Arial" w:cs="Arial"/>
          <w:sz w:val="28"/>
          <w:szCs w:val="28"/>
        </w:rPr>
      </w:pPr>
      <w:r w:rsidRPr="00226EF4">
        <w:rPr>
          <w:rFonts w:ascii="Arial" w:hAnsi="Arial" w:cs="Arial"/>
          <w:noProof/>
          <w:sz w:val="28"/>
          <w:szCs w:val="28"/>
        </w:rPr>
        <w:lastRenderedPageBreak/>
        <w:drawing>
          <wp:inline distT="0" distB="0" distL="0" distR="0" wp14:anchorId="4EFDE5B6" wp14:editId="7D624DF5">
            <wp:extent cx="1591971" cy="1804914"/>
            <wp:effectExtent l="0" t="0" r="0" b="0"/>
            <wp:docPr id="175249057" name="Picture 1" descr="A graphene molecule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49057" name="Picture 1" descr="A graphene molecule structure&#10;&#10;AI-generated content may be incorrect."/>
                    <pic:cNvPicPr/>
                  </pic:nvPicPr>
                  <pic:blipFill>
                    <a:blip r:embed="rId39"/>
                    <a:stretch>
                      <a:fillRect/>
                    </a:stretch>
                  </pic:blipFill>
                  <pic:spPr>
                    <a:xfrm>
                      <a:off x="0" y="0"/>
                      <a:ext cx="1645996" cy="1866165"/>
                    </a:xfrm>
                    <a:prstGeom prst="rect">
                      <a:avLst/>
                    </a:prstGeom>
                  </pic:spPr>
                </pic:pic>
              </a:graphicData>
            </a:graphic>
          </wp:inline>
        </w:drawing>
      </w:r>
    </w:p>
    <w:p w14:paraId="033CCFD6" w14:textId="5775F091" w:rsidR="00E71641" w:rsidRPr="00226EF4" w:rsidRDefault="00E71641" w:rsidP="00E71641">
      <w:pPr>
        <w:spacing w:line="360" w:lineRule="auto"/>
        <w:jc w:val="center"/>
        <w:rPr>
          <w:rFonts w:ascii="Arial" w:hAnsi="Arial" w:cs="Arial"/>
          <w:sz w:val="28"/>
          <w:szCs w:val="28"/>
        </w:rPr>
      </w:pPr>
      <w:r w:rsidRPr="00226EF4">
        <w:rPr>
          <w:rFonts w:ascii="Arial" w:hAnsi="Arial" w:cs="Arial"/>
          <w:noProof/>
          <w:sz w:val="28"/>
          <w:szCs w:val="28"/>
        </w:rPr>
        <w:drawing>
          <wp:inline distT="0" distB="0" distL="0" distR="0" wp14:anchorId="3F55B4DA" wp14:editId="5607EAFB">
            <wp:extent cx="1535229" cy="805668"/>
            <wp:effectExtent l="0" t="0" r="1905" b="0"/>
            <wp:docPr id="1670848133" name="Picture 1" descr="A close-up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848133" name="Picture 1" descr="A close-up of a molecule&#10;&#10;AI-generated content may be incorrect."/>
                    <pic:cNvPicPr/>
                  </pic:nvPicPr>
                  <pic:blipFill>
                    <a:blip r:embed="rId40"/>
                    <a:stretch>
                      <a:fillRect/>
                    </a:stretch>
                  </pic:blipFill>
                  <pic:spPr>
                    <a:xfrm>
                      <a:off x="0" y="0"/>
                      <a:ext cx="1633887" cy="857442"/>
                    </a:xfrm>
                    <a:prstGeom prst="rect">
                      <a:avLst/>
                    </a:prstGeom>
                  </pic:spPr>
                </pic:pic>
              </a:graphicData>
            </a:graphic>
          </wp:inline>
        </w:drawing>
      </w:r>
    </w:p>
    <w:p w14:paraId="7B770829" w14:textId="665FC858" w:rsidR="00E71641" w:rsidRPr="00226EF4" w:rsidRDefault="00E71641" w:rsidP="00E71641">
      <w:pPr>
        <w:rPr>
          <w:b/>
          <w:bCs/>
        </w:rPr>
      </w:pPr>
      <w:r w:rsidRPr="00226EF4">
        <w:rPr>
          <w:rFonts w:hint="eastAsia"/>
          <w:b/>
          <w:bCs/>
        </w:rPr>
        <w:t>Supplementary Figure 1</w:t>
      </w:r>
      <w:r w:rsidR="00DF0295">
        <w:rPr>
          <w:b/>
          <w:bCs/>
        </w:rPr>
        <w:t>9</w:t>
      </w:r>
      <w:r w:rsidRPr="00226EF4">
        <w:rPr>
          <w:rFonts w:hint="eastAsia"/>
          <w:b/>
          <w:bCs/>
        </w:rPr>
        <w:t xml:space="preserve">. </w:t>
      </w:r>
      <w:r w:rsidRPr="00226EF4">
        <w:rPr>
          <w:b/>
          <w:bCs/>
        </w:rPr>
        <w:t>Illustration of</w:t>
      </w:r>
      <w:r w:rsidRPr="00226EF4">
        <w:rPr>
          <w:rFonts w:hint="eastAsia"/>
          <w:b/>
          <w:bCs/>
        </w:rPr>
        <w:t xml:space="preserve"> *OOH adsorption on Pd-O</w:t>
      </w:r>
      <w:r w:rsidRPr="00226EF4">
        <w:rPr>
          <w:rFonts w:hint="eastAsia"/>
          <w:b/>
          <w:bCs/>
          <w:vertAlign w:val="subscript"/>
        </w:rPr>
        <w:t>2</w:t>
      </w:r>
      <w:r w:rsidRPr="00226EF4">
        <w:rPr>
          <w:rFonts w:hint="eastAsia"/>
          <w:b/>
          <w:bCs/>
        </w:rPr>
        <w:t>.</w:t>
      </w:r>
    </w:p>
    <w:p w14:paraId="3B696DAB" w14:textId="77777777" w:rsidR="00E71641" w:rsidRPr="00226EF4" w:rsidRDefault="00E71641" w:rsidP="000C0B82">
      <w:pPr>
        <w:spacing w:line="360" w:lineRule="auto"/>
        <w:jc w:val="center"/>
        <w:rPr>
          <w:rFonts w:ascii="Arial" w:hAnsi="Arial" w:cs="Arial"/>
          <w:sz w:val="28"/>
          <w:szCs w:val="28"/>
        </w:rPr>
      </w:pPr>
      <w:r w:rsidRPr="00226EF4">
        <w:rPr>
          <w:rFonts w:ascii="Arial" w:hAnsi="Arial" w:cs="Arial"/>
          <w:noProof/>
          <w:sz w:val="28"/>
          <w:szCs w:val="28"/>
        </w:rPr>
        <w:drawing>
          <wp:inline distT="0" distB="0" distL="0" distR="0" wp14:anchorId="7BCE9FA2" wp14:editId="40CEF599">
            <wp:extent cx="1636434" cy="1911096"/>
            <wp:effectExtent l="0" t="0" r="1905" b="0"/>
            <wp:docPr id="362509651" name="Picture 1" descr="A graphene molecule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09651" name="Picture 1" descr="A graphene molecule structure&#10;&#10;AI-generated content may be incorrect."/>
                    <pic:cNvPicPr/>
                  </pic:nvPicPr>
                  <pic:blipFill>
                    <a:blip r:embed="rId41"/>
                    <a:stretch>
                      <a:fillRect/>
                    </a:stretch>
                  </pic:blipFill>
                  <pic:spPr>
                    <a:xfrm>
                      <a:off x="0" y="0"/>
                      <a:ext cx="1682323" cy="1964687"/>
                    </a:xfrm>
                    <a:prstGeom prst="rect">
                      <a:avLst/>
                    </a:prstGeom>
                  </pic:spPr>
                </pic:pic>
              </a:graphicData>
            </a:graphic>
          </wp:inline>
        </w:drawing>
      </w:r>
    </w:p>
    <w:p w14:paraId="56A10F23" w14:textId="77777777" w:rsidR="00E71641" w:rsidRPr="00226EF4" w:rsidRDefault="00E71641" w:rsidP="000C0B82">
      <w:pPr>
        <w:spacing w:line="360" w:lineRule="auto"/>
        <w:jc w:val="center"/>
        <w:rPr>
          <w:rFonts w:ascii="Arial" w:hAnsi="Arial" w:cs="Arial"/>
          <w:sz w:val="28"/>
          <w:szCs w:val="28"/>
        </w:rPr>
      </w:pPr>
      <w:r w:rsidRPr="00226EF4">
        <w:rPr>
          <w:rFonts w:ascii="Arial" w:hAnsi="Arial" w:cs="Arial"/>
          <w:noProof/>
          <w:sz w:val="28"/>
          <w:szCs w:val="28"/>
        </w:rPr>
        <w:drawing>
          <wp:inline distT="0" distB="0" distL="0" distR="0" wp14:anchorId="5EB0D036" wp14:editId="40309B75">
            <wp:extent cx="1691054" cy="515628"/>
            <wp:effectExtent l="0" t="0" r="0" b="5080"/>
            <wp:docPr id="379283966" name="Picture 1" descr="A molecule model of a chemical comp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83966" name="Picture 1" descr="A molecule model of a chemical compound&#10;&#10;AI-generated content may be incorrect."/>
                    <pic:cNvPicPr/>
                  </pic:nvPicPr>
                  <pic:blipFill>
                    <a:blip r:embed="rId42"/>
                    <a:stretch>
                      <a:fillRect/>
                    </a:stretch>
                  </pic:blipFill>
                  <pic:spPr>
                    <a:xfrm>
                      <a:off x="0" y="0"/>
                      <a:ext cx="1889745" cy="576212"/>
                    </a:xfrm>
                    <a:prstGeom prst="rect">
                      <a:avLst/>
                    </a:prstGeom>
                  </pic:spPr>
                </pic:pic>
              </a:graphicData>
            </a:graphic>
          </wp:inline>
        </w:drawing>
      </w:r>
    </w:p>
    <w:p w14:paraId="1E64153B" w14:textId="1B38FBC7" w:rsidR="00E71641" w:rsidRPr="00226EF4" w:rsidRDefault="00E71641" w:rsidP="00E71641">
      <w:pPr>
        <w:rPr>
          <w:b/>
          <w:bCs/>
        </w:rPr>
      </w:pPr>
      <w:r w:rsidRPr="00226EF4">
        <w:rPr>
          <w:rFonts w:hint="eastAsia"/>
          <w:b/>
          <w:bCs/>
        </w:rPr>
        <w:t xml:space="preserve">Supplementary Figure </w:t>
      </w:r>
      <w:r w:rsidR="00DF0295">
        <w:rPr>
          <w:b/>
          <w:bCs/>
        </w:rPr>
        <w:t>20</w:t>
      </w:r>
      <w:r w:rsidRPr="00226EF4">
        <w:rPr>
          <w:rFonts w:hint="eastAsia"/>
          <w:b/>
          <w:bCs/>
        </w:rPr>
        <w:t xml:space="preserve">. </w:t>
      </w:r>
      <w:r w:rsidRPr="00226EF4">
        <w:rPr>
          <w:b/>
          <w:bCs/>
        </w:rPr>
        <w:t>Illustration of</w:t>
      </w:r>
      <w:r w:rsidRPr="00226EF4">
        <w:rPr>
          <w:rFonts w:hint="eastAsia"/>
          <w:b/>
          <w:bCs/>
        </w:rPr>
        <w:t xml:space="preserve"> *O adsorption on Pt-O</w:t>
      </w:r>
      <w:r w:rsidRPr="00226EF4">
        <w:rPr>
          <w:rFonts w:hint="eastAsia"/>
          <w:b/>
          <w:bCs/>
          <w:vertAlign w:val="subscript"/>
        </w:rPr>
        <w:t>4</w:t>
      </w:r>
      <w:r w:rsidRPr="00226EF4">
        <w:rPr>
          <w:rFonts w:hint="eastAsia"/>
          <w:b/>
          <w:bCs/>
        </w:rPr>
        <w:t>.</w:t>
      </w:r>
    </w:p>
    <w:p w14:paraId="261A03D8" w14:textId="77777777" w:rsidR="000C0B82" w:rsidRPr="00226EF4" w:rsidRDefault="000C0B82" w:rsidP="00E71641">
      <w:pPr>
        <w:rPr>
          <w:b/>
          <w:bCs/>
        </w:rPr>
      </w:pPr>
    </w:p>
    <w:p w14:paraId="07D910A8" w14:textId="77777777" w:rsidR="000C0B82" w:rsidRPr="00226EF4" w:rsidRDefault="000C0B82" w:rsidP="00E71641">
      <w:pPr>
        <w:rPr>
          <w:b/>
          <w:bCs/>
        </w:rPr>
      </w:pPr>
    </w:p>
    <w:p w14:paraId="72CA6C9A" w14:textId="77777777" w:rsidR="000C0B82" w:rsidRPr="00226EF4" w:rsidRDefault="000C0B82" w:rsidP="00E71641">
      <w:pPr>
        <w:rPr>
          <w:b/>
          <w:bCs/>
        </w:rPr>
      </w:pPr>
    </w:p>
    <w:p w14:paraId="75ABB7C2" w14:textId="77777777" w:rsidR="000C0B82" w:rsidRPr="00226EF4" w:rsidRDefault="000C0B82" w:rsidP="00E71641">
      <w:pPr>
        <w:rPr>
          <w:b/>
          <w:bCs/>
        </w:rPr>
      </w:pPr>
    </w:p>
    <w:p w14:paraId="30880FC8" w14:textId="77777777" w:rsidR="000C0B82" w:rsidRPr="00226EF4" w:rsidRDefault="000C0B82" w:rsidP="000C0B82">
      <w:pPr>
        <w:spacing w:line="360" w:lineRule="auto"/>
        <w:jc w:val="center"/>
        <w:rPr>
          <w:rFonts w:ascii="Arial" w:hAnsi="Arial" w:cs="Arial"/>
          <w:sz w:val="28"/>
          <w:szCs w:val="28"/>
        </w:rPr>
      </w:pPr>
      <w:r w:rsidRPr="00226EF4">
        <w:rPr>
          <w:rFonts w:ascii="Arial" w:hAnsi="Arial" w:cs="Arial"/>
          <w:noProof/>
          <w:sz w:val="28"/>
          <w:szCs w:val="28"/>
        </w:rPr>
        <w:lastRenderedPageBreak/>
        <w:drawing>
          <wp:inline distT="0" distB="0" distL="0" distR="0" wp14:anchorId="13EC1460" wp14:editId="62D65135">
            <wp:extent cx="1562833" cy="1802933"/>
            <wp:effectExtent l="0" t="0" r="0" b="635"/>
            <wp:docPr id="1772650558" name="Picture 1" descr="A graphene molecule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650558" name="Picture 1" descr="A graphene molecule structure&#10;&#10;AI-generated content may be incorrect."/>
                    <pic:cNvPicPr/>
                  </pic:nvPicPr>
                  <pic:blipFill>
                    <a:blip r:embed="rId43"/>
                    <a:stretch>
                      <a:fillRect/>
                    </a:stretch>
                  </pic:blipFill>
                  <pic:spPr>
                    <a:xfrm>
                      <a:off x="0" y="0"/>
                      <a:ext cx="1635260" cy="1886487"/>
                    </a:xfrm>
                    <a:prstGeom prst="rect">
                      <a:avLst/>
                    </a:prstGeom>
                  </pic:spPr>
                </pic:pic>
              </a:graphicData>
            </a:graphic>
          </wp:inline>
        </w:drawing>
      </w:r>
    </w:p>
    <w:p w14:paraId="6ED2469E" w14:textId="77777777" w:rsidR="000C0B82" w:rsidRPr="00226EF4" w:rsidRDefault="000C0B82" w:rsidP="000C0B82">
      <w:pPr>
        <w:spacing w:line="360" w:lineRule="auto"/>
        <w:jc w:val="center"/>
        <w:rPr>
          <w:rFonts w:ascii="Arial" w:hAnsi="Arial" w:cs="Arial"/>
          <w:sz w:val="28"/>
          <w:szCs w:val="28"/>
        </w:rPr>
      </w:pPr>
      <w:r w:rsidRPr="00226EF4">
        <w:rPr>
          <w:noProof/>
        </w:rPr>
        <w:drawing>
          <wp:inline distT="0" distB="0" distL="0" distR="0" wp14:anchorId="52F65025" wp14:editId="4E6D78E0">
            <wp:extent cx="1606697" cy="633923"/>
            <wp:effectExtent l="0" t="0" r="0" b="1270"/>
            <wp:docPr id="1803674078" name="Picture 1" descr="A close-up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674078" name="Picture 1" descr="A close-up of a molecule&#10;&#10;AI-generated content may be incorrect."/>
                    <pic:cNvPicPr/>
                  </pic:nvPicPr>
                  <pic:blipFill>
                    <a:blip r:embed="rId44"/>
                    <a:stretch>
                      <a:fillRect/>
                    </a:stretch>
                  </pic:blipFill>
                  <pic:spPr>
                    <a:xfrm>
                      <a:off x="0" y="0"/>
                      <a:ext cx="1759943" cy="694386"/>
                    </a:xfrm>
                    <a:prstGeom prst="rect">
                      <a:avLst/>
                    </a:prstGeom>
                  </pic:spPr>
                </pic:pic>
              </a:graphicData>
            </a:graphic>
          </wp:inline>
        </w:drawing>
      </w:r>
    </w:p>
    <w:p w14:paraId="74442D67" w14:textId="4D92CD8D" w:rsidR="000C0B82" w:rsidRPr="00226EF4" w:rsidRDefault="000C0B82" w:rsidP="000C0B82">
      <w:pPr>
        <w:rPr>
          <w:b/>
          <w:bCs/>
        </w:rPr>
      </w:pPr>
      <w:r w:rsidRPr="00226EF4">
        <w:rPr>
          <w:rFonts w:hint="eastAsia"/>
          <w:b/>
          <w:bCs/>
        </w:rPr>
        <w:t xml:space="preserve">Supplementary Figure </w:t>
      </w:r>
      <w:r w:rsidR="00DF0295">
        <w:rPr>
          <w:b/>
          <w:bCs/>
        </w:rPr>
        <w:t>21</w:t>
      </w:r>
      <w:r w:rsidRPr="00226EF4">
        <w:rPr>
          <w:rFonts w:hint="eastAsia"/>
          <w:b/>
          <w:bCs/>
        </w:rPr>
        <w:t xml:space="preserve">. </w:t>
      </w:r>
      <w:r w:rsidRPr="00226EF4">
        <w:rPr>
          <w:b/>
          <w:bCs/>
        </w:rPr>
        <w:t>Illustration of</w:t>
      </w:r>
      <w:r w:rsidRPr="00226EF4">
        <w:rPr>
          <w:rFonts w:hint="eastAsia"/>
          <w:b/>
          <w:bCs/>
        </w:rPr>
        <w:t xml:space="preserve"> *OH adsorption on Pt-O</w:t>
      </w:r>
      <w:r w:rsidRPr="00226EF4">
        <w:rPr>
          <w:rFonts w:hint="eastAsia"/>
          <w:b/>
          <w:bCs/>
          <w:vertAlign w:val="subscript"/>
        </w:rPr>
        <w:t>4</w:t>
      </w:r>
      <w:r w:rsidRPr="00226EF4">
        <w:rPr>
          <w:rFonts w:hint="eastAsia"/>
          <w:b/>
          <w:bCs/>
        </w:rPr>
        <w:t>.</w:t>
      </w:r>
    </w:p>
    <w:p w14:paraId="02B1A78D" w14:textId="77777777" w:rsidR="000C0B82" w:rsidRPr="00226EF4" w:rsidRDefault="000C0B82" w:rsidP="000C0B82">
      <w:pPr>
        <w:rPr>
          <w:b/>
          <w:bCs/>
        </w:rPr>
      </w:pPr>
    </w:p>
    <w:p w14:paraId="768EC2C6" w14:textId="77777777" w:rsidR="000C0B82" w:rsidRPr="00226EF4" w:rsidRDefault="000C0B82" w:rsidP="000C0B82">
      <w:pPr>
        <w:spacing w:after="160" w:line="360" w:lineRule="auto"/>
        <w:jc w:val="center"/>
        <w:rPr>
          <w:rFonts w:ascii="Arial" w:eastAsia="DengXian" w:hAnsi="Arial" w:cs="Arial"/>
          <w:sz w:val="28"/>
          <w:szCs w:val="28"/>
        </w:rPr>
      </w:pPr>
      <w:r w:rsidRPr="00226EF4">
        <w:rPr>
          <w:rFonts w:ascii="Arial" w:eastAsia="DengXian" w:hAnsi="Arial" w:cs="Arial"/>
          <w:noProof/>
          <w:sz w:val="28"/>
          <w:szCs w:val="28"/>
        </w:rPr>
        <w:drawing>
          <wp:inline distT="0" distB="0" distL="0" distR="0" wp14:anchorId="063D1131" wp14:editId="6FC938A6">
            <wp:extent cx="1571858" cy="1773714"/>
            <wp:effectExtent l="0" t="0" r="3175" b="4445"/>
            <wp:docPr id="333544693" name="Picture 1" descr="A graphene molecule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44693" name="Picture 1" descr="A graphene molecule structure&#10;&#10;AI-generated content may be incorrect."/>
                    <pic:cNvPicPr/>
                  </pic:nvPicPr>
                  <pic:blipFill>
                    <a:blip r:embed="rId45"/>
                    <a:stretch>
                      <a:fillRect/>
                    </a:stretch>
                  </pic:blipFill>
                  <pic:spPr>
                    <a:xfrm>
                      <a:off x="0" y="0"/>
                      <a:ext cx="1606591" cy="1812908"/>
                    </a:xfrm>
                    <a:prstGeom prst="rect">
                      <a:avLst/>
                    </a:prstGeom>
                  </pic:spPr>
                </pic:pic>
              </a:graphicData>
            </a:graphic>
          </wp:inline>
        </w:drawing>
      </w:r>
    </w:p>
    <w:p w14:paraId="5DD31798" w14:textId="77777777" w:rsidR="000C0B82" w:rsidRPr="00226EF4" w:rsidRDefault="000C0B82" w:rsidP="000C0B82">
      <w:pPr>
        <w:spacing w:after="160" w:line="360" w:lineRule="auto"/>
        <w:jc w:val="center"/>
        <w:rPr>
          <w:rFonts w:ascii="Arial" w:eastAsia="DengXian" w:hAnsi="Arial" w:cs="Arial"/>
          <w:sz w:val="28"/>
          <w:szCs w:val="28"/>
        </w:rPr>
      </w:pPr>
      <w:r w:rsidRPr="00226EF4">
        <w:rPr>
          <w:rFonts w:ascii="Arial" w:eastAsia="DengXian" w:hAnsi="Arial" w:cs="Arial"/>
          <w:noProof/>
          <w:sz w:val="28"/>
          <w:szCs w:val="28"/>
        </w:rPr>
        <w:drawing>
          <wp:inline distT="0" distB="0" distL="0" distR="0" wp14:anchorId="158F2CD2" wp14:editId="30B73926">
            <wp:extent cx="1574161" cy="801712"/>
            <wp:effectExtent l="0" t="0" r="1270" b="0"/>
            <wp:docPr id="2108194115" name="Picture 1" descr="A close-up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194115" name="Picture 1" descr="A close-up of a molecule&#10;&#10;AI-generated content may be incorrect."/>
                    <pic:cNvPicPr/>
                  </pic:nvPicPr>
                  <pic:blipFill>
                    <a:blip r:embed="rId46"/>
                    <a:stretch>
                      <a:fillRect/>
                    </a:stretch>
                  </pic:blipFill>
                  <pic:spPr>
                    <a:xfrm>
                      <a:off x="0" y="0"/>
                      <a:ext cx="1640524" cy="835510"/>
                    </a:xfrm>
                    <a:prstGeom prst="rect">
                      <a:avLst/>
                    </a:prstGeom>
                  </pic:spPr>
                </pic:pic>
              </a:graphicData>
            </a:graphic>
          </wp:inline>
        </w:drawing>
      </w:r>
    </w:p>
    <w:p w14:paraId="7C3538DF" w14:textId="234D2FC0" w:rsidR="000C0B82" w:rsidRPr="00226EF4" w:rsidRDefault="000C0B82" w:rsidP="000C0B82">
      <w:pPr>
        <w:rPr>
          <w:b/>
          <w:bCs/>
        </w:rPr>
      </w:pPr>
      <w:r w:rsidRPr="00226EF4">
        <w:rPr>
          <w:rFonts w:hint="eastAsia"/>
          <w:b/>
          <w:bCs/>
        </w:rPr>
        <w:t xml:space="preserve">Supplementary Figure </w:t>
      </w:r>
      <w:r w:rsidR="00DF0295">
        <w:rPr>
          <w:b/>
          <w:bCs/>
        </w:rPr>
        <w:t>22</w:t>
      </w:r>
      <w:r w:rsidRPr="00226EF4">
        <w:rPr>
          <w:rFonts w:hint="eastAsia"/>
          <w:b/>
          <w:bCs/>
        </w:rPr>
        <w:t xml:space="preserve">. </w:t>
      </w:r>
      <w:r w:rsidRPr="00226EF4">
        <w:rPr>
          <w:b/>
          <w:bCs/>
        </w:rPr>
        <w:t>Illustration of</w:t>
      </w:r>
      <w:r w:rsidRPr="00226EF4">
        <w:rPr>
          <w:rFonts w:hint="eastAsia"/>
          <w:b/>
          <w:bCs/>
        </w:rPr>
        <w:t xml:space="preserve"> *OOH adsorption on Pt-O</w:t>
      </w:r>
      <w:r w:rsidRPr="00226EF4">
        <w:rPr>
          <w:rFonts w:hint="eastAsia"/>
          <w:b/>
          <w:bCs/>
          <w:vertAlign w:val="subscript"/>
        </w:rPr>
        <w:t>4</w:t>
      </w:r>
      <w:r w:rsidRPr="00226EF4">
        <w:rPr>
          <w:rFonts w:hint="eastAsia"/>
          <w:b/>
          <w:bCs/>
        </w:rPr>
        <w:t>.</w:t>
      </w:r>
    </w:p>
    <w:p w14:paraId="229B3EF7" w14:textId="77777777" w:rsidR="000C0B82" w:rsidRPr="00226EF4" w:rsidRDefault="000C0B82" w:rsidP="000C0B82">
      <w:pPr>
        <w:rPr>
          <w:b/>
          <w:bCs/>
        </w:rPr>
      </w:pPr>
    </w:p>
    <w:p w14:paraId="4A0388FC" w14:textId="77777777" w:rsidR="000C0B82" w:rsidRPr="00226EF4" w:rsidRDefault="000C0B82" w:rsidP="000C0B82">
      <w:pPr>
        <w:rPr>
          <w:b/>
          <w:bCs/>
        </w:rPr>
      </w:pPr>
    </w:p>
    <w:p w14:paraId="2E87A952" w14:textId="77777777" w:rsidR="000C0B82" w:rsidRPr="00226EF4" w:rsidRDefault="000C0B82" w:rsidP="000C0B82">
      <w:pPr>
        <w:rPr>
          <w:b/>
          <w:bCs/>
        </w:rPr>
      </w:pPr>
    </w:p>
    <w:p w14:paraId="5E437C79" w14:textId="77777777" w:rsidR="000C0B82" w:rsidRPr="00226EF4" w:rsidRDefault="000C0B82" w:rsidP="000C0B82">
      <w:pPr>
        <w:spacing w:line="360" w:lineRule="auto"/>
        <w:jc w:val="center"/>
        <w:rPr>
          <w:rFonts w:ascii="Arial" w:hAnsi="Arial" w:cs="Arial"/>
          <w:sz w:val="28"/>
          <w:szCs w:val="28"/>
        </w:rPr>
      </w:pPr>
      <w:r w:rsidRPr="00226EF4">
        <w:rPr>
          <w:rFonts w:ascii="Arial" w:hAnsi="Arial" w:cs="Arial"/>
          <w:noProof/>
          <w:sz w:val="28"/>
          <w:szCs w:val="28"/>
        </w:rPr>
        <w:lastRenderedPageBreak/>
        <w:drawing>
          <wp:inline distT="0" distB="0" distL="0" distR="0" wp14:anchorId="698FDF43" wp14:editId="4F74EAED">
            <wp:extent cx="1872762" cy="1783925"/>
            <wp:effectExtent l="0" t="0" r="0" b="0"/>
            <wp:docPr id="1114014383" name="Picture 1" descr="A graphene molecule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014383" name="Picture 1" descr="A graphene molecule structure&#10;&#10;AI-generated content may be incorrect."/>
                    <pic:cNvPicPr/>
                  </pic:nvPicPr>
                  <pic:blipFill>
                    <a:blip r:embed="rId47"/>
                    <a:stretch>
                      <a:fillRect/>
                    </a:stretch>
                  </pic:blipFill>
                  <pic:spPr>
                    <a:xfrm>
                      <a:off x="0" y="0"/>
                      <a:ext cx="1939491" cy="1847488"/>
                    </a:xfrm>
                    <a:prstGeom prst="rect">
                      <a:avLst/>
                    </a:prstGeom>
                  </pic:spPr>
                </pic:pic>
              </a:graphicData>
            </a:graphic>
          </wp:inline>
        </w:drawing>
      </w:r>
    </w:p>
    <w:p w14:paraId="689604D0" w14:textId="3643C6FE" w:rsidR="000C0B82" w:rsidRPr="00226EF4" w:rsidRDefault="000C0B82" w:rsidP="000C0B82">
      <w:pPr>
        <w:spacing w:line="360" w:lineRule="auto"/>
        <w:jc w:val="center"/>
        <w:rPr>
          <w:rFonts w:ascii="Arial" w:hAnsi="Arial" w:cs="Arial"/>
          <w:sz w:val="28"/>
          <w:szCs w:val="28"/>
        </w:rPr>
      </w:pPr>
      <w:r w:rsidRPr="00226EF4">
        <w:rPr>
          <w:rFonts w:ascii="Arial" w:hAnsi="Arial" w:cs="Arial"/>
          <w:noProof/>
          <w:sz w:val="28"/>
          <w:szCs w:val="28"/>
        </w:rPr>
        <w:drawing>
          <wp:inline distT="0" distB="0" distL="0" distR="0" wp14:anchorId="53655AEA" wp14:editId="725DB485">
            <wp:extent cx="1758462" cy="607571"/>
            <wp:effectExtent l="0" t="0" r="0" b="2540"/>
            <wp:docPr id="1568570593" name="Picture 1" descr="A colorful molecule mod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570593" name="Picture 1" descr="A colorful molecule model&#10;&#10;AI-generated content may be incorrect."/>
                    <pic:cNvPicPr/>
                  </pic:nvPicPr>
                  <pic:blipFill>
                    <a:blip r:embed="rId48"/>
                    <a:stretch>
                      <a:fillRect/>
                    </a:stretch>
                  </pic:blipFill>
                  <pic:spPr>
                    <a:xfrm>
                      <a:off x="0" y="0"/>
                      <a:ext cx="1883373" cy="650729"/>
                    </a:xfrm>
                    <a:prstGeom prst="rect">
                      <a:avLst/>
                    </a:prstGeom>
                  </pic:spPr>
                </pic:pic>
              </a:graphicData>
            </a:graphic>
          </wp:inline>
        </w:drawing>
      </w:r>
    </w:p>
    <w:p w14:paraId="089C0A0B" w14:textId="66AE3020" w:rsidR="000C0B82" w:rsidRPr="00226EF4" w:rsidRDefault="000C0B82" w:rsidP="000C0B82">
      <w:pPr>
        <w:rPr>
          <w:b/>
          <w:bCs/>
        </w:rPr>
      </w:pPr>
      <w:r w:rsidRPr="00226EF4">
        <w:rPr>
          <w:rFonts w:hint="eastAsia"/>
          <w:b/>
          <w:bCs/>
        </w:rPr>
        <w:t>Supplementary Figure 2</w:t>
      </w:r>
      <w:r w:rsidR="00DF0295">
        <w:rPr>
          <w:b/>
          <w:bCs/>
        </w:rPr>
        <w:t>3</w:t>
      </w:r>
      <w:r w:rsidRPr="00226EF4">
        <w:rPr>
          <w:rFonts w:hint="eastAsia"/>
          <w:b/>
          <w:bCs/>
        </w:rPr>
        <w:t xml:space="preserve">. </w:t>
      </w:r>
      <w:r w:rsidRPr="00226EF4">
        <w:rPr>
          <w:b/>
          <w:bCs/>
        </w:rPr>
        <w:t>Illustration of</w:t>
      </w:r>
      <w:r w:rsidRPr="00226EF4">
        <w:rPr>
          <w:rFonts w:hint="eastAsia"/>
          <w:b/>
          <w:bCs/>
        </w:rPr>
        <w:t xml:space="preserve"> *O adsorption on Pd in </w:t>
      </w:r>
      <w:r w:rsidRPr="00226EF4">
        <w:rPr>
          <w:b/>
          <w:bCs/>
        </w:rPr>
        <w:t>Pt-Pd-O</w:t>
      </w:r>
      <w:r w:rsidRPr="00226EF4">
        <w:rPr>
          <w:b/>
          <w:bCs/>
          <w:vertAlign w:val="subscript"/>
        </w:rPr>
        <w:t>4</w:t>
      </w:r>
      <w:r w:rsidRPr="00226EF4">
        <w:rPr>
          <w:b/>
          <w:bCs/>
        </w:rPr>
        <w:t xml:space="preserve"> (</w:t>
      </w:r>
      <w:proofErr w:type="spellStart"/>
      <w:r w:rsidRPr="00226EF4">
        <w:rPr>
          <w:b/>
          <w:bCs/>
        </w:rPr>
        <w:t>Lis_Pt</w:t>
      </w:r>
      <w:proofErr w:type="spellEnd"/>
      <w:r w:rsidRPr="00226EF4">
        <w:rPr>
          <w:b/>
          <w:bCs/>
        </w:rPr>
        <w:t>-Pd)</w:t>
      </w:r>
      <w:r w:rsidRPr="00226EF4">
        <w:rPr>
          <w:rFonts w:hint="eastAsia"/>
          <w:b/>
          <w:bCs/>
        </w:rPr>
        <w:t>.</w:t>
      </w:r>
    </w:p>
    <w:p w14:paraId="6348E8AF" w14:textId="77777777" w:rsidR="000C0B82" w:rsidRPr="00226EF4" w:rsidRDefault="000C0B82" w:rsidP="000C0B82">
      <w:pPr>
        <w:rPr>
          <w:b/>
          <w:bCs/>
        </w:rPr>
      </w:pPr>
    </w:p>
    <w:p w14:paraId="248637E4" w14:textId="77777777" w:rsidR="000C0B82" w:rsidRPr="00226EF4" w:rsidRDefault="000C0B82" w:rsidP="000C0B82">
      <w:pPr>
        <w:spacing w:after="160" w:line="360" w:lineRule="auto"/>
        <w:jc w:val="center"/>
        <w:rPr>
          <w:rFonts w:ascii="Arial" w:eastAsia="DengXian" w:hAnsi="Arial" w:cs="Arial"/>
          <w:sz w:val="28"/>
          <w:szCs w:val="28"/>
        </w:rPr>
      </w:pPr>
      <w:r w:rsidRPr="00226EF4">
        <w:rPr>
          <w:rFonts w:ascii="Arial" w:eastAsia="DengXian" w:hAnsi="Arial" w:cs="Arial"/>
          <w:noProof/>
          <w:sz w:val="28"/>
          <w:szCs w:val="28"/>
        </w:rPr>
        <w:drawing>
          <wp:inline distT="0" distB="0" distL="0" distR="0" wp14:anchorId="3D03D787" wp14:editId="5770198D">
            <wp:extent cx="2065344" cy="1926771"/>
            <wp:effectExtent l="0" t="0" r="5080" b="3810"/>
            <wp:docPr id="1735691845" name="Picture 1" descr="A graphene molecule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691845" name="Picture 1" descr="A graphene molecule structure&#10;&#10;AI-generated content may be incorrect."/>
                    <pic:cNvPicPr/>
                  </pic:nvPicPr>
                  <pic:blipFill>
                    <a:blip r:embed="rId49"/>
                    <a:stretch>
                      <a:fillRect/>
                    </a:stretch>
                  </pic:blipFill>
                  <pic:spPr>
                    <a:xfrm>
                      <a:off x="0" y="0"/>
                      <a:ext cx="2113979" cy="1972143"/>
                    </a:xfrm>
                    <a:prstGeom prst="rect">
                      <a:avLst/>
                    </a:prstGeom>
                  </pic:spPr>
                </pic:pic>
              </a:graphicData>
            </a:graphic>
          </wp:inline>
        </w:drawing>
      </w:r>
    </w:p>
    <w:p w14:paraId="159DCEA9" w14:textId="673C8C1B" w:rsidR="00E71641" w:rsidRPr="00226EF4" w:rsidRDefault="000C0B82" w:rsidP="000C0B82">
      <w:pPr>
        <w:spacing w:after="160" w:line="360" w:lineRule="auto"/>
        <w:jc w:val="center"/>
        <w:rPr>
          <w:rFonts w:ascii="Arial" w:eastAsia="DengXian" w:hAnsi="Arial" w:cs="Arial"/>
          <w:sz w:val="28"/>
          <w:szCs w:val="28"/>
        </w:rPr>
      </w:pPr>
      <w:r w:rsidRPr="00226EF4">
        <w:rPr>
          <w:rFonts w:ascii="Arial" w:eastAsia="DengXian" w:hAnsi="Arial" w:cs="Arial"/>
          <w:noProof/>
          <w:sz w:val="28"/>
          <w:szCs w:val="28"/>
        </w:rPr>
        <w:drawing>
          <wp:inline distT="0" distB="0" distL="0" distR="0" wp14:anchorId="02912951" wp14:editId="15EABBE8">
            <wp:extent cx="2068286" cy="777154"/>
            <wp:effectExtent l="0" t="0" r="1905" b="0"/>
            <wp:docPr id="1090449033" name="Picture 1" descr="A colorful molecule mod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449033" name="Picture 1" descr="A colorful molecule model&#10;&#10;AI-generated content may be incorrect."/>
                    <pic:cNvPicPr/>
                  </pic:nvPicPr>
                  <pic:blipFill>
                    <a:blip r:embed="rId50"/>
                    <a:stretch>
                      <a:fillRect/>
                    </a:stretch>
                  </pic:blipFill>
                  <pic:spPr>
                    <a:xfrm>
                      <a:off x="0" y="0"/>
                      <a:ext cx="2141120" cy="804521"/>
                    </a:xfrm>
                    <a:prstGeom prst="rect">
                      <a:avLst/>
                    </a:prstGeom>
                  </pic:spPr>
                </pic:pic>
              </a:graphicData>
            </a:graphic>
          </wp:inline>
        </w:drawing>
      </w:r>
    </w:p>
    <w:p w14:paraId="6313261A" w14:textId="1C1BAFA6" w:rsidR="000C0B82" w:rsidRPr="00226EF4" w:rsidRDefault="000C0B82" w:rsidP="000C0B82">
      <w:pPr>
        <w:rPr>
          <w:b/>
          <w:bCs/>
        </w:rPr>
      </w:pPr>
      <w:r w:rsidRPr="00226EF4">
        <w:rPr>
          <w:rFonts w:hint="eastAsia"/>
          <w:b/>
          <w:bCs/>
        </w:rPr>
        <w:t>Supplementary Figure 2</w:t>
      </w:r>
      <w:r w:rsidR="00DF0295">
        <w:rPr>
          <w:b/>
          <w:bCs/>
        </w:rPr>
        <w:t>4</w:t>
      </w:r>
      <w:r w:rsidRPr="00226EF4">
        <w:rPr>
          <w:rFonts w:hint="eastAsia"/>
          <w:b/>
          <w:bCs/>
        </w:rPr>
        <w:t xml:space="preserve">. </w:t>
      </w:r>
      <w:r w:rsidRPr="00226EF4">
        <w:rPr>
          <w:b/>
          <w:bCs/>
        </w:rPr>
        <w:t>Illustration of</w:t>
      </w:r>
      <w:r w:rsidRPr="00226EF4">
        <w:rPr>
          <w:rFonts w:hint="eastAsia"/>
          <w:b/>
          <w:bCs/>
        </w:rPr>
        <w:t xml:space="preserve"> *OH adsorption on Pd in </w:t>
      </w:r>
      <w:r w:rsidRPr="00226EF4">
        <w:rPr>
          <w:b/>
          <w:bCs/>
        </w:rPr>
        <w:t>Pt-Pd-O</w:t>
      </w:r>
      <w:r w:rsidRPr="00226EF4">
        <w:rPr>
          <w:b/>
          <w:bCs/>
          <w:vertAlign w:val="subscript"/>
        </w:rPr>
        <w:t>4</w:t>
      </w:r>
      <w:r w:rsidRPr="00226EF4">
        <w:rPr>
          <w:b/>
          <w:bCs/>
        </w:rPr>
        <w:t xml:space="preserve"> (</w:t>
      </w:r>
      <w:proofErr w:type="spellStart"/>
      <w:r w:rsidRPr="00226EF4">
        <w:rPr>
          <w:b/>
          <w:bCs/>
        </w:rPr>
        <w:t>Lis_Pt</w:t>
      </w:r>
      <w:proofErr w:type="spellEnd"/>
      <w:r w:rsidRPr="00226EF4">
        <w:rPr>
          <w:b/>
          <w:bCs/>
        </w:rPr>
        <w:t>-Pd)</w:t>
      </w:r>
      <w:r w:rsidRPr="00226EF4">
        <w:rPr>
          <w:rFonts w:hint="eastAsia"/>
          <w:b/>
          <w:bCs/>
        </w:rPr>
        <w:t>.</w:t>
      </w:r>
    </w:p>
    <w:p w14:paraId="6DC3882F" w14:textId="77777777" w:rsidR="000C0B82" w:rsidRPr="00226EF4" w:rsidRDefault="000C0B82" w:rsidP="000C0B82">
      <w:pPr>
        <w:rPr>
          <w:b/>
          <w:bCs/>
        </w:rPr>
      </w:pPr>
    </w:p>
    <w:p w14:paraId="63624C7D" w14:textId="77777777" w:rsidR="000C0B82" w:rsidRPr="00226EF4" w:rsidRDefault="000C0B82" w:rsidP="000C0B82">
      <w:pPr>
        <w:spacing w:line="360" w:lineRule="auto"/>
        <w:jc w:val="center"/>
        <w:rPr>
          <w:rFonts w:ascii="Arial" w:hAnsi="Arial" w:cs="Arial"/>
          <w:sz w:val="28"/>
          <w:szCs w:val="28"/>
        </w:rPr>
      </w:pPr>
      <w:r w:rsidRPr="00226EF4">
        <w:rPr>
          <w:rFonts w:ascii="Arial" w:hAnsi="Arial" w:cs="Arial"/>
          <w:noProof/>
          <w:sz w:val="28"/>
          <w:szCs w:val="28"/>
        </w:rPr>
        <w:lastRenderedPageBreak/>
        <w:drawing>
          <wp:inline distT="0" distB="0" distL="0" distR="0" wp14:anchorId="742AF397" wp14:editId="2ECFEA28">
            <wp:extent cx="2217883" cy="2054622"/>
            <wp:effectExtent l="0" t="0" r="5080" b="3175"/>
            <wp:docPr id="2018736810" name="Picture 1" descr="A graphene molecule structure with colorful balls an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736810" name="Picture 1" descr="A graphene molecule structure with colorful balls and dots&#10;&#10;AI-generated content may be incorrect."/>
                    <pic:cNvPicPr/>
                  </pic:nvPicPr>
                  <pic:blipFill>
                    <a:blip r:embed="rId51"/>
                    <a:stretch>
                      <a:fillRect/>
                    </a:stretch>
                  </pic:blipFill>
                  <pic:spPr>
                    <a:xfrm>
                      <a:off x="0" y="0"/>
                      <a:ext cx="2257651" cy="2091463"/>
                    </a:xfrm>
                    <a:prstGeom prst="rect">
                      <a:avLst/>
                    </a:prstGeom>
                  </pic:spPr>
                </pic:pic>
              </a:graphicData>
            </a:graphic>
          </wp:inline>
        </w:drawing>
      </w:r>
    </w:p>
    <w:p w14:paraId="4D1D3299" w14:textId="77777777" w:rsidR="000C0B82" w:rsidRPr="00226EF4" w:rsidRDefault="000C0B82" w:rsidP="000C0B82">
      <w:pPr>
        <w:spacing w:line="360" w:lineRule="auto"/>
        <w:jc w:val="center"/>
        <w:rPr>
          <w:rFonts w:ascii="Arial" w:hAnsi="Arial" w:cs="Arial"/>
          <w:sz w:val="28"/>
          <w:szCs w:val="28"/>
        </w:rPr>
      </w:pPr>
      <w:r w:rsidRPr="00226EF4">
        <w:rPr>
          <w:rFonts w:ascii="Arial" w:hAnsi="Arial" w:cs="Arial"/>
          <w:noProof/>
          <w:sz w:val="28"/>
          <w:szCs w:val="28"/>
        </w:rPr>
        <w:drawing>
          <wp:inline distT="0" distB="0" distL="0" distR="0" wp14:anchorId="7956D592" wp14:editId="134C4877">
            <wp:extent cx="2254424" cy="1077595"/>
            <wp:effectExtent l="0" t="0" r="6350" b="1905"/>
            <wp:docPr id="1992284412" name="Picture 1" descr="A colorful molecule mod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284412" name="Picture 1" descr="A colorful molecule model&#10;&#10;AI-generated content may be incorrect."/>
                    <pic:cNvPicPr/>
                  </pic:nvPicPr>
                  <pic:blipFill>
                    <a:blip r:embed="rId52"/>
                    <a:stretch>
                      <a:fillRect/>
                    </a:stretch>
                  </pic:blipFill>
                  <pic:spPr>
                    <a:xfrm>
                      <a:off x="0" y="0"/>
                      <a:ext cx="2305256" cy="1101892"/>
                    </a:xfrm>
                    <a:prstGeom prst="rect">
                      <a:avLst/>
                    </a:prstGeom>
                  </pic:spPr>
                </pic:pic>
              </a:graphicData>
            </a:graphic>
          </wp:inline>
        </w:drawing>
      </w:r>
    </w:p>
    <w:p w14:paraId="152E0FEB" w14:textId="2010E721" w:rsidR="000C0B82" w:rsidRPr="00226EF4" w:rsidRDefault="000C0B82" w:rsidP="000C0B82">
      <w:pPr>
        <w:rPr>
          <w:b/>
          <w:bCs/>
        </w:rPr>
      </w:pPr>
      <w:r w:rsidRPr="00226EF4">
        <w:rPr>
          <w:rFonts w:hint="eastAsia"/>
          <w:b/>
          <w:bCs/>
        </w:rPr>
        <w:t>Supplementary Figure 2</w:t>
      </w:r>
      <w:r w:rsidR="00DF0295">
        <w:rPr>
          <w:b/>
          <w:bCs/>
        </w:rPr>
        <w:t>5</w:t>
      </w:r>
      <w:r w:rsidRPr="00226EF4">
        <w:rPr>
          <w:rFonts w:hint="eastAsia"/>
          <w:b/>
          <w:bCs/>
        </w:rPr>
        <w:t xml:space="preserve">. </w:t>
      </w:r>
      <w:r w:rsidRPr="00226EF4">
        <w:rPr>
          <w:b/>
          <w:bCs/>
        </w:rPr>
        <w:t>Illustration of</w:t>
      </w:r>
      <w:r w:rsidRPr="00226EF4">
        <w:rPr>
          <w:rFonts w:hint="eastAsia"/>
          <w:b/>
          <w:bCs/>
        </w:rPr>
        <w:t xml:space="preserve"> *OOH adsorption on Pd in </w:t>
      </w:r>
      <w:r w:rsidRPr="00226EF4">
        <w:rPr>
          <w:b/>
          <w:bCs/>
        </w:rPr>
        <w:t>Pt-Pd-O</w:t>
      </w:r>
      <w:r w:rsidRPr="00226EF4">
        <w:rPr>
          <w:b/>
          <w:bCs/>
          <w:vertAlign w:val="subscript"/>
        </w:rPr>
        <w:t>4</w:t>
      </w:r>
      <w:r w:rsidRPr="00226EF4">
        <w:rPr>
          <w:b/>
          <w:bCs/>
        </w:rPr>
        <w:t xml:space="preserve"> (</w:t>
      </w:r>
      <w:proofErr w:type="spellStart"/>
      <w:r w:rsidRPr="00226EF4">
        <w:rPr>
          <w:b/>
          <w:bCs/>
        </w:rPr>
        <w:t>Lis_Pt</w:t>
      </w:r>
      <w:proofErr w:type="spellEnd"/>
      <w:r w:rsidRPr="00226EF4">
        <w:rPr>
          <w:b/>
          <w:bCs/>
        </w:rPr>
        <w:t>-Pd)</w:t>
      </w:r>
      <w:r w:rsidRPr="00226EF4">
        <w:rPr>
          <w:rFonts w:hint="eastAsia"/>
          <w:b/>
          <w:bCs/>
        </w:rPr>
        <w:t>.</w:t>
      </w:r>
    </w:p>
    <w:p w14:paraId="2AD1C481" w14:textId="77777777" w:rsidR="000C0B82" w:rsidRPr="00226EF4" w:rsidRDefault="000C0B82" w:rsidP="000C0B82">
      <w:pPr>
        <w:spacing w:after="160" w:line="360" w:lineRule="auto"/>
        <w:jc w:val="center"/>
        <w:rPr>
          <w:rFonts w:ascii="Arial" w:eastAsia="DengXian" w:hAnsi="Arial" w:cs="Arial"/>
          <w:sz w:val="28"/>
          <w:szCs w:val="28"/>
        </w:rPr>
      </w:pPr>
      <w:r w:rsidRPr="00226EF4">
        <w:rPr>
          <w:rFonts w:ascii="Arial" w:eastAsia="DengXian" w:hAnsi="Arial" w:cs="Arial"/>
          <w:noProof/>
          <w:sz w:val="28"/>
          <w:szCs w:val="28"/>
        </w:rPr>
        <w:drawing>
          <wp:inline distT="0" distB="0" distL="0" distR="0" wp14:anchorId="3F20B707" wp14:editId="651A6487">
            <wp:extent cx="2391802" cy="2280133"/>
            <wp:effectExtent l="0" t="0" r="0" b="6350"/>
            <wp:docPr id="2097417061" name="Picture 1" descr="A graphene molecule structure with colored ba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417061" name="Picture 1" descr="A graphene molecule structure with colored balls&#10;&#10;AI-generated content may be incorrect."/>
                    <pic:cNvPicPr/>
                  </pic:nvPicPr>
                  <pic:blipFill>
                    <a:blip r:embed="rId53"/>
                    <a:stretch>
                      <a:fillRect/>
                    </a:stretch>
                  </pic:blipFill>
                  <pic:spPr>
                    <a:xfrm>
                      <a:off x="0" y="0"/>
                      <a:ext cx="2430920" cy="2317425"/>
                    </a:xfrm>
                    <a:prstGeom prst="rect">
                      <a:avLst/>
                    </a:prstGeom>
                  </pic:spPr>
                </pic:pic>
              </a:graphicData>
            </a:graphic>
          </wp:inline>
        </w:drawing>
      </w:r>
    </w:p>
    <w:p w14:paraId="4C6C43AE" w14:textId="77777777" w:rsidR="000C0B82" w:rsidRPr="00226EF4" w:rsidRDefault="000C0B82" w:rsidP="000C0B82">
      <w:pPr>
        <w:spacing w:after="160" w:line="360" w:lineRule="auto"/>
        <w:jc w:val="center"/>
        <w:rPr>
          <w:rFonts w:ascii="Arial" w:eastAsia="DengXian" w:hAnsi="Arial" w:cs="Arial"/>
          <w:sz w:val="28"/>
          <w:szCs w:val="28"/>
        </w:rPr>
      </w:pPr>
      <w:r w:rsidRPr="00226EF4">
        <w:rPr>
          <w:rFonts w:ascii="Arial" w:eastAsia="DengXian" w:hAnsi="Arial" w:cs="Arial"/>
          <w:noProof/>
          <w:sz w:val="28"/>
          <w:szCs w:val="28"/>
        </w:rPr>
        <w:drawing>
          <wp:inline distT="0" distB="0" distL="0" distR="0" wp14:anchorId="408F78D8" wp14:editId="5B1BBC3A">
            <wp:extent cx="2449286" cy="623051"/>
            <wp:effectExtent l="0" t="0" r="1905" b="0"/>
            <wp:docPr id="2027989338" name="Picture 1" descr="A colorful molecule mod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989338" name="Picture 1" descr="A colorful molecule model&#10;&#10;AI-generated content may be incorrect."/>
                    <pic:cNvPicPr/>
                  </pic:nvPicPr>
                  <pic:blipFill>
                    <a:blip r:embed="rId54"/>
                    <a:stretch>
                      <a:fillRect/>
                    </a:stretch>
                  </pic:blipFill>
                  <pic:spPr>
                    <a:xfrm>
                      <a:off x="0" y="0"/>
                      <a:ext cx="2523806" cy="642008"/>
                    </a:xfrm>
                    <a:prstGeom prst="rect">
                      <a:avLst/>
                    </a:prstGeom>
                  </pic:spPr>
                </pic:pic>
              </a:graphicData>
            </a:graphic>
          </wp:inline>
        </w:drawing>
      </w:r>
    </w:p>
    <w:p w14:paraId="021D95C6" w14:textId="13E0C859" w:rsidR="000C0B82" w:rsidRPr="00226EF4" w:rsidRDefault="000C0B82" w:rsidP="000C0B82">
      <w:pPr>
        <w:rPr>
          <w:b/>
          <w:bCs/>
        </w:rPr>
      </w:pPr>
      <w:r w:rsidRPr="00226EF4">
        <w:rPr>
          <w:rFonts w:hint="eastAsia"/>
          <w:b/>
          <w:bCs/>
        </w:rPr>
        <w:t>Supplementary Figure 2</w:t>
      </w:r>
      <w:r w:rsidR="00DF0295">
        <w:rPr>
          <w:b/>
          <w:bCs/>
        </w:rPr>
        <w:t>6</w:t>
      </w:r>
      <w:r w:rsidRPr="00226EF4">
        <w:rPr>
          <w:rFonts w:hint="eastAsia"/>
          <w:b/>
          <w:bCs/>
        </w:rPr>
        <w:t xml:space="preserve">. </w:t>
      </w:r>
      <w:r w:rsidRPr="00226EF4">
        <w:rPr>
          <w:b/>
          <w:bCs/>
        </w:rPr>
        <w:t>Illustration of</w:t>
      </w:r>
      <w:r w:rsidRPr="00226EF4">
        <w:rPr>
          <w:rFonts w:hint="eastAsia"/>
          <w:b/>
          <w:bCs/>
        </w:rPr>
        <w:t xml:space="preserve"> *O adsorption on Pt in </w:t>
      </w:r>
      <w:r w:rsidRPr="00226EF4">
        <w:rPr>
          <w:b/>
          <w:bCs/>
        </w:rPr>
        <w:t>Pt-Pd-O</w:t>
      </w:r>
      <w:r w:rsidRPr="00226EF4">
        <w:rPr>
          <w:b/>
          <w:bCs/>
          <w:vertAlign w:val="subscript"/>
        </w:rPr>
        <w:t>4</w:t>
      </w:r>
      <w:r w:rsidRPr="00226EF4">
        <w:rPr>
          <w:b/>
          <w:bCs/>
        </w:rPr>
        <w:t xml:space="preserve"> (</w:t>
      </w:r>
      <w:proofErr w:type="spellStart"/>
      <w:r w:rsidRPr="00226EF4">
        <w:rPr>
          <w:b/>
          <w:bCs/>
        </w:rPr>
        <w:t>Lis_Pt</w:t>
      </w:r>
      <w:proofErr w:type="spellEnd"/>
      <w:r w:rsidRPr="00226EF4">
        <w:rPr>
          <w:b/>
          <w:bCs/>
        </w:rPr>
        <w:t>-Pd)</w:t>
      </w:r>
      <w:r w:rsidRPr="00226EF4">
        <w:rPr>
          <w:rFonts w:hint="eastAsia"/>
          <w:b/>
          <w:bCs/>
        </w:rPr>
        <w:t>.</w:t>
      </w:r>
    </w:p>
    <w:p w14:paraId="2498FAD2" w14:textId="77777777" w:rsidR="000C0B82" w:rsidRPr="00226EF4" w:rsidRDefault="000C0B82" w:rsidP="000C0B82">
      <w:pPr>
        <w:rPr>
          <w:b/>
          <w:bCs/>
        </w:rPr>
      </w:pPr>
    </w:p>
    <w:p w14:paraId="2E39B178" w14:textId="77777777" w:rsidR="000C0B82" w:rsidRPr="00226EF4" w:rsidRDefault="000C0B82" w:rsidP="000C0B82">
      <w:pPr>
        <w:spacing w:after="160" w:line="360" w:lineRule="auto"/>
        <w:jc w:val="center"/>
        <w:rPr>
          <w:rFonts w:ascii="Arial" w:eastAsia="DengXian" w:hAnsi="Arial" w:cs="Arial"/>
          <w:sz w:val="28"/>
          <w:szCs w:val="28"/>
        </w:rPr>
      </w:pPr>
      <w:r w:rsidRPr="00226EF4">
        <w:rPr>
          <w:rFonts w:ascii="Arial" w:eastAsia="DengXian" w:hAnsi="Arial" w:cs="Arial"/>
          <w:noProof/>
          <w:sz w:val="28"/>
          <w:szCs w:val="28"/>
        </w:rPr>
        <w:lastRenderedPageBreak/>
        <w:drawing>
          <wp:inline distT="0" distB="0" distL="0" distR="0" wp14:anchorId="5210DB08" wp14:editId="6BAF9333">
            <wp:extent cx="2580960" cy="2438400"/>
            <wp:effectExtent l="0" t="0" r="0" b="0"/>
            <wp:docPr id="1801838499" name="Picture 1" descr="A graphene molecule structure with several molecu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838499" name="Picture 1" descr="A graphene molecule structure with several molecules&#10;&#10;AI-generated content may be incorrect."/>
                    <pic:cNvPicPr/>
                  </pic:nvPicPr>
                  <pic:blipFill>
                    <a:blip r:embed="rId55"/>
                    <a:stretch>
                      <a:fillRect/>
                    </a:stretch>
                  </pic:blipFill>
                  <pic:spPr>
                    <a:xfrm>
                      <a:off x="0" y="0"/>
                      <a:ext cx="2597726" cy="2454240"/>
                    </a:xfrm>
                    <a:prstGeom prst="rect">
                      <a:avLst/>
                    </a:prstGeom>
                  </pic:spPr>
                </pic:pic>
              </a:graphicData>
            </a:graphic>
          </wp:inline>
        </w:drawing>
      </w:r>
    </w:p>
    <w:p w14:paraId="765A153E" w14:textId="77777777" w:rsidR="000C0B82" w:rsidRPr="00226EF4" w:rsidRDefault="000C0B82" w:rsidP="000C0B82">
      <w:pPr>
        <w:spacing w:after="160" w:line="360" w:lineRule="auto"/>
        <w:jc w:val="center"/>
        <w:rPr>
          <w:rFonts w:ascii="Arial" w:eastAsia="DengXian" w:hAnsi="Arial" w:cs="Arial"/>
          <w:sz w:val="28"/>
          <w:szCs w:val="28"/>
        </w:rPr>
      </w:pPr>
      <w:r w:rsidRPr="00226EF4">
        <w:rPr>
          <w:rFonts w:ascii="Arial" w:eastAsia="DengXian" w:hAnsi="Arial" w:cs="Arial"/>
          <w:noProof/>
          <w:sz w:val="28"/>
          <w:szCs w:val="28"/>
        </w:rPr>
        <w:drawing>
          <wp:inline distT="0" distB="0" distL="0" distR="0" wp14:anchorId="49AF0ECD" wp14:editId="5BD7B14D">
            <wp:extent cx="2503714" cy="1033050"/>
            <wp:effectExtent l="0" t="0" r="0" b="0"/>
            <wp:docPr id="175193096" name="Picture 1" descr="A colorful molecule mod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93096" name="Picture 1" descr="A colorful molecule model&#10;&#10;AI-generated content may be incorrect."/>
                    <pic:cNvPicPr/>
                  </pic:nvPicPr>
                  <pic:blipFill>
                    <a:blip r:embed="rId56"/>
                    <a:stretch>
                      <a:fillRect/>
                    </a:stretch>
                  </pic:blipFill>
                  <pic:spPr>
                    <a:xfrm>
                      <a:off x="0" y="0"/>
                      <a:ext cx="2561865" cy="1057044"/>
                    </a:xfrm>
                    <a:prstGeom prst="rect">
                      <a:avLst/>
                    </a:prstGeom>
                  </pic:spPr>
                </pic:pic>
              </a:graphicData>
            </a:graphic>
          </wp:inline>
        </w:drawing>
      </w:r>
    </w:p>
    <w:p w14:paraId="33A62BC6" w14:textId="19EDCEEC" w:rsidR="000C0B82" w:rsidRPr="00226EF4" w:rsidRDefault="000C0B82" w:rsidP="000C0B82">
      <w:pPr>
        <w:rPr>
          <w:b/>
          <w:bCs/>
        </w:rPr>
      </w:pPr>
      <w:r w:rsidRPr="00226EF4">
        <w:rPr>
          <w:rFonts w:hint="eastAsia"/>
          <w:b/>
          <w:bCs/>
        </w:rPr>
        <w:t>Supplementary Figure 2</w:t>
      </w:r>
      <w:r w:rsidR="00DF0295">
        <w:rPr>
          <w:b/>
          <w:bCs/>
        </w:rPr>
        <w:t>7</w:t>
      </w:r>
      <w:r w:rsidRPr="00226EF4">
        <w:rPr>
          <w:rFonts w:hint="eastAsia"/>
          <w:b/>
          <w:bCs/>
        </w:rPr>
        <w:t xml:space="preserve">. </w:t>
      </w:r>
      <w:r w:rsidRPr="00226EF4">
        <w:rPr>
          <w:b/>
          <w:bCs/>
        </w:rPr>
        <w:t>Illustration of</w:t>
      </w:r>
      <w:r w:rsidRPr="00226EF4">
        <w:rPr>
          <w:rFonts w:hint="eastAsia"/>
          <w:b/>
          <w:bCs/>
        </w:rPr>
        <w:t xml:space="preserve"> *OH adsorption on Pt in </w:t>
      </w:r>
      <w:r w:rsidRPr="00226EF4">
        <w:rPr>
          <w:b/>
          <w:bCs/>
        </w:rPr>
        <w:t>Pt-Pd-O</w:t>
      </w:r>
      <w:r w:rsidRPr="00226EF4">
        <w:rPr>
          <w:b/>
          <w:bCs/>
          <w:vertAlign w:val="subscript"/>
        </w:rPr>
        <w:t>4</w:t>
      </w:r>
      <w:r w:rsidRPr="00226EF4">
        <w:rPr>
          <w:b/>
          <w:bCs/>
        </w:rPr>
        <w:t xml:space="preserve"> (</w:t>
      </w:r>
      <w:proofErr w:type="spellStart"/>
      <w:r w:rsidRPr="00226EF4">
        <w:rPr>
          <w:b/>
          <w:bCs/>
        </w:rPr>
        <w:t>Lis_Pt</w:t>
      </w:r>
      <w:proofErr w:type="spellEnd"/>
      <w:r w:rsidRPr="00226EF4">
        <w:rPr>
          <w:b/>
          <w:bCs/>
        </w:rPr>
        <w:t>-Pd)</w:t>
      </w:r>
      <w:r w:rsidRPr="00226EF4">
        <w:rPr>
          <w:rFonts w:hint="eastAsia"/>
          <w:b/>
          <w:bCs/>
        </w:rPr>
        <w:t>.</w:t>
      </w:r>
    </w:p>
    <w:p w14:paraId="132A92F7" w14:textId="77777777" w:rsidR="000C0B82" w:rsidRPr="00226EF4" w:rsidRDefault="000C0B82" w:rsidP="000C0B82">
      <w:pPr>
        <w:rPr>
          <w:b/>
          <w:bCs/>
        </w:rPr>
      </w:pPr>
    </w:p>
    <w:p w14:paraId="596DBC6B" w14:textId="77777777" w:rsidR="000C0B82" w:rsidRPr="00226EF4" w:rsidRDefault="000C0B82" w:rsidP="000C0B82">
      <w:pPr>
        <w:spacing w:after="160" w:line="360" w:lineRule="auto"/>
        <w:jc w:val="center"/>
        <w:rPr>
          <w:rFonts w:ascii="Arial" w:eastAsia="DengXian" w:hAnsi="Arial" w:cs="Arial"/>
          <w:sz w:val="28"/>
          <w:szCs w:val="28"/>
        </w:rPr>
      </w:pPr>
      <w:r w:rsidRPr="00226EF4">
        <w:rPr>
          <w:rFonts w:ascii="Arial" w:eastAsia="DengXian" w:hAnsi="Arial" w:cs="Arial"/>
          <w:noProof/>
          <w:sz w:val="28"/>
          <w:szCs w:val="28"/>
        </w:rPr>
        <w:drawing>
          <wp:inline distT="0" distB="0" distL="0" distR="0" wp14:anchorId="7CB9C736" wp14:editId="7E1C6690">
            <wp:extent cx="2347661" cy="2153778"/>
            <wp:effectExtent l="0" t="0" r="1905" b="5715"/>
            <wp:docPr id="364992633" name="Picture 1" descr="A graphene molecule structure with colorful ba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992633" name="Picture 1" descr="A graphene molecule structure with colorful balls&#10;&#10;AI-generated content may be incorrect."/>
                    <pic:cNvPicPr/>
                  </pic:nvPicPr>
                  <pic:blipFill>
                    <a:blip r:embed="rId57"/>
                    <a:stretch>
                      <a:fillRect/>
                    </a:stretch>
                  </pic:blipFill>
                  <pic:spPr>
                    <a:xfrm>
                      <a:off x="0" y="0"/>
                      <a:ext cx="2388472" cy="2191219"/>
                    </a:xfrm>
                    <a:prstGeom prst="rect">
                      <a:avLst/>
                    </a:prstGeom>
                  </pic:spPr>
                </pic:pic>
              </a:graphicData>
            </a:graphic>
          </wp:inline>
        </w:drawing>
      </w:r>
    </w:p>
    <w:p w14:paraId="61E23BE5" w14:textId="77777777" w:rsidR="000C0B82" w:rsidRPr="00226EF4" w:rsidRDefault="000C0B82" w:rsidP="000C0B82">
      <w:pPr>
        <w:spacing w:after="160" w:line="360" w:lineRule="auto"/>
        <w:jc w:val="center"/>
        <w:rPr>
          <w:rFonts w:ascii="Arial" w:eastAsia="DengXian" w:hAnsi="Arial" w:cs="Arial"/>
          <w:sz w:val="28"/>
          <w:szCs w:val="28"/>
        </w:rPr>
      </w:pPr>
      <w:r w:rsidRPr="00226EF4">
        <w:rPr>
          <w:rFonts w:ascii="Arial" w:eastAsia="DengXian" w:hAnsi="Arial" w:cs="Arial"/>
          <w:noProof/>
          <w:sz w:val="28"/>
          <w:szCs w:val="28"/>
        </w:rPr>
        <w:drawing>
          <wp:inline distT="0" distB="0" distL="0" distR="0" wp14:anchorId="22979D92" wp14:editId="2D84BC3D">
            <wp:extent cx="2254250" cy="853532"/>
            <wp:effectExtent l="0" t="0" r="0" b="0"/>
            <wp:docPr id="1420322004" name="Picture 1" descr="A colorful molecule mod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322004" name="Picture 1" descr="A colorful molecule model&#10;&#10;AI-generated content may be incorrect."/>
                    <pic:cNvPicPr/>
                  </pic:nvPicPr>
                  <pic:blipFill>
                    <a:blip r:embed="rId58"/>
                    <a:stretch>
                      <a:fillRect/>
                    </a:stretch>
                  </pic:blipFill>
                  <pic:spPr>
                    <a:xfrm>
                      <a:off x="0" y="0"/>
                      <a:ext cx="2338592" cy="885466"/>
                    </a:xfrm>
                    <a:prstGeom prst="rect">
                      <a:avLst/>
                    </a:prstGeom>
                  </pic:spPr>
                </pic:pic>
              </a:graphicData>
            </a:graphic>
          </wp:inline>
        </w:drawing>
      </w:r>
    </w:p>
    <w:p w14:paraId="1DA4AECD" w14:textId="492D97C4" w:rsidR="000C0B82" w:rsidRPr="00226EF4" w:rsidRDefault="000C0B82" w:rsidP="000C0B82">
      <w:pPr>
        <w:rPr>
          <w:b/>
          <w:bCs/>
        </w:rPr>
      </w:pPr>
      <w:r w:rsidRPr="00226EF4">
        <w:rPr>
          <w:rFonts w:hint="eastAsia"/>
          <w:b/>
          <w:bCs/>
        </w:rPr>
        <w:t>Supplementary Figure 2</w:t>
      </w:r>
      <w:r w:rsidR="00DF0295">
        <w:rPr>
          <w:b/>
          <w:bCs/>
        </w:rPr>
        <w:t>8</w:t>
      </w:r>
      <w:r w:rsidRPr="00226EF4">
        <w:rPr>
          <w:rFonts w:hint="eastAsia"/>
          <w:b/>
          <w:bCs/>
        </w:rPr>
        <w:t xml:space="preserve">. </w:t>
      </w:r>
      <w:r w:rsidRPr="00226EF4">
        <w:rPr>
          <w:b/>
          <w:bCs/>
        </w:rPr>
        <w:t>Illustration of</w:t>
      </w:r>
      <w:r w:rsidRPr="00226EF4">
        <w:rPr>
          <w:rFonts w:hint="eastAsia"/>
          <w:b/>
          <w:bCs/>
        </w:rPr>
        <w:t xml:space="preserve"> *OOH adsorption on Pt in </w:t>
      </w:r>
      <w:r w:rsidRPr="00226EF4">
        <w:rPr>
          <w:b/>
          <w:bCs/>
        </w:rPr>
        <w:t>Pt-Pd-O</w:t>
      </w:r>
      <w:r w:rsidRPr="00226EF4">
        <w:rPr>
          <w:b/>
          <w:bCs/>
          <w:vertAlign w:val="subscript"/>
        </w:rPr>
        <w:t>4</w:t>
      </w:r>
      <w:r w:rsidRPr="00226EF4">
        <w:rPr>
          <w:b/>
          <w:bCs/>
        </w:rPr>
        <w:t xml:space="preserve"> (</w:t>
      </w:r>
      <w:proofErr w:type="spellStart"/>
      <w:r w:rsidRPr="00226EF4">
        <w:rPr>
          <w:b/>
          <w:bCs/>
        </w:rPr>
        <w:t>Lis_Pt</w:t>
      </w:r>
      <w:proofErr w:type="spellEnd"/>
      <w:r w:rsidRPr="00226EF4">
        <w:rPr>
          <w:b/>
          <w:bCs/>
        </w:rPr>
        <w:t>-Pd)</w:t>
      </w:r>
      <w:r w:rsidRPr="00226EF4">
        <w:rPr>
          <w:rFonts w:hint="eastAsia"/>
          <w:b/>
          <w:bCs/>
        </w:rPr>
        <w:t>.</w:t>
      </w:r>
    </w:p>
    <w:p w14:paraId="1BA4D5A4" w14:textId="77777777" w:rsidR="000C0B82" w:rsidRPr="00226EF4" w:rsidRDefault="000C0B82" w:rsidP="000C0B82">
      <w:pPr>
        <w:spacing w:after="160" w:line="360" w:lineRule="auto"/>
        <w:jc w:val="left"/>
        <w:rPr>
          <w:rFonts w:ascii="Arial" w:eastAsia="DengXian" w:hAnsi="Arial" w:cs="Arial"/>
          <w:sz w:val="28"/>
          <w:szCs w:val="28"/>
        </w:rPr>
      </w:pPr>
    </w:p>
    <w:p w14:paraId="33FB0661" w14:textId="3B2CEC98" w:rsidR="00B665D7" w:rsidRPr="00226EF4" w:rsidRDefault="00B665D7" w:rsidP="00211D82">
      <w:pPr>
        <w:rPr>
          <w:b/>
          <w:bCs/>
        </w:rPr>
      </w:pPr>
    </w:p>
    <w:p w14:paraId="74AD0286" w14:textId="77777777" w:rsidR="007916A7" w:rsidRPr="00226EF4" w:rsidRDefault="007916A7" w:rsidP="00211D82">
      <w:pPr>
        <w:rPr>
          <w:b/>
          <w:bCs/>
        </w:rPr>
      </w:pPr>
    </w:p>
    <w:p w14:paraId="0D28B32C" w14:textId="3589B2EA" w:rsidR="007916A7" w:rsidRPr="00226EF4" w:rsidRDefault="007916A7" w:rsidP="007916A7">
      <w:pPr>
        <w:jc w:val="center"/>
        <w:rPr>
          <w:b/>
          <w:bCs/>
        </w:rPr>
      </w:pPr>
      <w:r w:rsidRPr="00226EF4">
        <w:rPr>
          <w:b/>
          <w:bCs/>
          <w:noProof/>
        </w:rPr>
        <w:drawing>
          <wp:inline distT="0" distB="0" distL="0" distR="0" wp14:anchorId="32B95DE2" wp14:editId="6330CD44">
            <wp:extent cx="3114000" cy="2102400"/>
            <wp:effectExtent l="0" t="0" r="0" b="0"/>
            <wp:docPr id="14169763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14000" cy="2102400"/>
                    </a:xfrm>
                    <a:prstGeom prst="rect">
                      <a:avLst/>
                    </a:prstGeom>
                    <a:noFill/>
                  </pic:spPr>
                </pic:pic>
              </a:graphicData>
            </a:graphic>
          </wp:inline>
        </w:drawing>
      </w:r>
    </w:p>
    <w:p w14:paraId="55545D8F" w14:textId="77157A36" w:rsidR="007916A7" w:rsidRPr="00226EF4" w:rsidRDefault="007916A7" w:rsidP="007916A7">
      <w:pPr>
        <w:rPr>
          <w:b/>
          <w:bCs/>
        </w:rPr>
      </w:pPr>
      <w:r w:rsidRPr="00226EF4">
        <w:rPr>
          <w:rFonts w:hint="eastAsia"/>
          <w:b/>
          <w:bCs/>
        </w:rPr>
        <w:t xml:space="preserve">Supplementary Figure </w:t>
      </w:r>
      <w:r w:rsidR="00DF0295">
        <w:rPr>
          <w:b/>
          <w:bCs/>
        </w:rPr>
        <w:t>29</w:t>
      </w:r>
      <w:r w:rsidRPr="00226EF4">
        <w:rPr>
          <w:rFonts w:hint="eastAsia"/>
          <w:b/>
          <w:bCs/>
        </w:rPr>
        <w:t xml:space="preserve">. </w:t>
      </w:r>
      <w:r w:rsidRPr="00226EF4">
        <w:rPr>
          <w:b/>
          <w:bCs/>
        </w:rPr>
        <w:t xml:space="preserve">Free-energy diagram for the ORR pathway at </w:t>
      </w:r>
      <w:r w:rsidRPr="00226EF4">
        <w:rPr>
          <w:rFonts w:hint="eastAsia"/>
          <w:b/>
          <w:bCs/>
        </w:rPr>
        <w:t xml:space="preserve">U= 0 </w:t>
      </w:r>
      <w:r w:rsidRPr="00226EF4">
        <w:rPr>
          <w:b/>
          <w:bCs/>
        </w:rPr>
        <w:t>V</w:t>
      </w:r>
      <w:r w:rsidRPr="00226EF4">
        <w:rPr>
          <w:rFonts w:hint="eastAsia"/>
          <w:b/>
          <w:bCs/>
        </w:rPr>
        <w:t>.</w:t>
      </w:r>
    </w:p>
    <w:p w14:paraId="3F04AC05" w14:textId="2C5015D5" w:rsidR="007916A7" w:rsidRPr="00226EF4" w:rsidRDefault="007916A7" w:rsidP="007916A7">
      <w:pPr>
        <w:jc w:val="center"/>
        <w:rPr>
          <w:b/>
          <w:bCs/>
        </w:rPr>
      </w:pPr>
    </w:p>
    <w:p w14:paraId="100A6EF5" w14:textId="111146A2" w:rsidR="007916A7" w:rsidRPr="00226EF4" w:rsidRDefault="007916A7" w:rsidP="007916A7">
      <w:pPr>
        <w:jc w:val="center"/>
        <w:rPr>
          <w:b/>
          <w:bCs/>
        </w:rPr>
      </w:pPr>
      <w:r w:rsidRPr="00226EF4">
        <w:rPr>
          <w:b/>
          <w:bCs/>
          <w:noProof/>
        </w:rPr>
        <w:drawing>
          <wp:inline distT="0" distB="0" distL="0" distR="0" wp14:anchorId="7030AE29" wp14:editId="7A748575">
            <wp:extent cx="3488400" cy="2390400"/>
            <wp:effectExtent l="0" t="0" r="0" b="0"/>
            <wp:docPr id="3182703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88400" cy="2390400"/>
                    </a:xfrm>
                    <a:prstGeom prst="rect">
                      <a:avLst/>
                    </a:prstGeom>
                    <a:noFill/>
                  </pic:spPr>
                </pic:pic>
              </a:graphicData>
            </a:graphic>
          </wp:inline>
        </w:drawing>
      </w:r>
    </w:p>
    <w:p w14:paraId="335067B7" w14:textId="0628C6F0" w:rsidR="007916A7" w:rsidRPr="00226EF4" w:rsidRDefault="007916A7" w:rsidP="00211D82">
      <w:pPr>
        <w:rPr>
          <w:b/>
          <w:bCs/>
        </w:rPr>
      </w:pPr>
      <w:r w:rsidRPr="00226EF4">
        <w:rPr>
          <w:rFonts w:hint="eastAsia"/>
          <w:b/>
          <w:bCs/>
        </w:rPr>
        <w:t xml:space="preserve">Supplementary Figure </w:t>
      </w:r>
      <w:r w:rsidR="00DF0295">
        <w:rPr>
          <w:b/>
          <w:bCs/>
        </w:rPr>
        <w:t>30</w:t>
      </w:r>
      <w:r w:rsidRPr="00226EF4">
        <w:rPr>
          <w:rFonts w:hint="eastAsia"/>
          <w:b/>
          <w:bCs/>
        </w:rPr>
        <w:t xml:space="preserve">. </w:t>
      </w:r>
      <w:r w:rsidRPr="00226EF4">
        <w:rPr>
          <w:b/>
          <w:bCs/>
        </w:rPr>
        <w:t xml:space="preserve">Free-energy diagram for the ORR pathway at </w:t>
      </w:r>
      <w:r w:rsidRPr="00226EF4">
        <w:rPr>
          <w:rFonts w:hint="eastAsia"/>
          <w:b/>
          <w:bCs/>
        </w:rPr>
        <w:t>U= 1.23 V.</w:t>
      </w:r>
    </w:p>
    <w:p w14:paraId="6FFD22F8" w14:textId="77777777" w:rsidR="007916A7" w:rsidRPr="00226EF4" w:rsidRDefault="007916A7" w:rsidP="00211D82">
      <w:pPr>
        <w:rPr>
          <w:b/>
          <w:bCs/>
        </w:rPr>
      </w:pPr>
    </w:p>
    <w:p w14:paraId="53F53BFA" w14:textId="77777777" w:rsidR="007A151E" w:rsidRPr="00226EF4" w:rsidRDefault="007A151E" w:rsidP="00211D82">
      <w:pPr>
        <w:rPr>
          <w:b/>
          <w:bCs/>
        </w:rPr>
      </w:pPr>
    </w:p>
    <w:p w14:paraId="72E2F6FE" w14:textId="77777777" w:rsidR="007A151E" w:rsidRPr="00226EF4" w:rsidRDefault="007A151E" w:rsidP="00211D82">
      <w:pPr>
        <w:rPr>
          <w:b/>
          <w:bCs/>
        </w:rPr>
      </w:pPr>
    </w:p>
    <w:p w14:paraId="5DC373AB" w14:textId="77777777" w:rsidR="007A151E" w:rsidRPr="00226EF4" w:rsidRDefault="007A151E" w:rsidP="00211D82">
      <w:pPr>
        <w:rPr>
          <w:b/>
          <w:bCs/>
        </w:rPr>
      </w:pPr>
    </w:p>
    <w:p w14:paraId="6718FC8B" w14:textId="77777777" w:rsidR="007A151E" w:rsidRPr="00226EF4" w:rsidRDefault="007A151E" w:rsidP="00211D82">
      <w:pPr>
        <w:rPr>
          <w:b/>
          <w:bCs/>
        </w:rPr>
      </w:pPr>
    </w:p>
    <w:p w14:paraId="626E7D66" w14:textId="77777777" w:rsidR="007A151E" w:rsidRPr="00226EF4" w:rsidRDefault="007A151E" w:rsidP="00211D82">
      <w:pPr>
        <w:rPr>
          <w:b/>
          <w:bCs/>
        </w:rPr>
      </w:pPr>
    </w:p>
    <w:p w14:paraId="41314981" w14:textId="3312EFAE" w:rsidR="00140D59" w:rsidRPr="00226EF4" w:rsidRDefault="00E96118" w:rsidP="00E96118">
      <w:pPr>
        <w:jc w:val="center"/>
        <w:rPr>
          <w:b/>
          <w:bCs/>
        </w:rPr>
      </w:pPr>
      <w:r w:rsidRPr="00226EF4">
        <w:rPr>
          <w:b/>
          <w:bCs/>
          <w:noProof/>
        </w:rPr>
        <w:lastRenderedPageBreak/>
        <w:drawing>
          <wp:inline distT="0" distB="0" distL="0" distR="0" wp14:anchorId="7881B5C8" wp14:editId="1C84B5A2">
            <wp:extent cx="4197600" cy="1846800"/>
            <wp:effectExtent l="0" t="0" r="0" b="1270"/>
            <wp:docPr id="12587128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712847" name="Picture 1258712847"/>
                    <pic:cNvPicPr/>
                  </pic:nvPicPr>
                  <pic:blipFill rotWithShape="1">
                    <a:blip r:embed="rId61"/>
                    <a:srcRect l="14521" r="20610" b="81687"/>
                    <a:stretch>
                      <a:fillRect/>
                    </a:stretch>
                  </pic:blipFill>
                  <pic:spPr bwMode="auto">
                    <a:xfrm>
                      <a:off x="0" y="0"/>
                      <a:ext cx="4197600" cy="1846800"/>
                    </a:xfrm>
                    <a:prstGeom prst="rect">
                      <a:avLst/>
                    </a:prstGeom>
                    <a:ln>
                      <a:noFill/>
                    </a:ln>
                    <a:extLst>
                      <a:ext uri="{53640926-AAD7-44D8-BBD7-CCE9431645EC}">
                        <a14:shadowObscured xmlns:a14="http://schemas.microsoft.com/office/drawing/2010/main"/>
                      </a:ext>
                    </a:extLst>
                  </pic:spPr>
                </pic:pic>
              </a:graphicData>
            </a:graphic>
          </wp:inline>
        </w:drawing>
      </w:r>
    </w:p>
    <w:p w14:paraId="73B205BE" w14:textId="464507C0" w:rsidR="00E96118" w:rsidRPr="00226EF4" w:rsidRDefault="00CE2194" w:rsidP="00211D82">
      <w:r w:rsidRPr="00226EF4">
        <w:rPr>
          <w:rFonts w:hint="eastAsia"/>
          <w:b/>
          <w:bCs/>
        </w:rPr>
        <w:t xml:space="preserve">Supplementary Figure </w:t>
      </w:r>
      <w:r w:rsidR="00DF0295">
        <w:rPr>
          <w:b/>
          <w:bCs/>
        </w:rPr>
        <w:t>31</w:t>
      </w:r>
      <w:r w:rsidRPr="00226EF4">
        <w:rPr>
          <w:rFonts w:hint="eastAsia"/>
          <w:b/>
          <w:bCs/>
        </w:rPr>
        <w:t>.</w:t>
      </w:r>
      <w:r w:rsidR="00B665D7" w:rsidRPr="00226EF4">
        <w:rPr>
          <w:rFonts w:hint="eastAsia"/>
          <w:b/>
          <w:bCs/>
        </w:rPr>
        <w:t xml:space="preserve"> </w:t>
      </w:r>
      <w:r w:rsidR="00B665D7" w:rsidRPr="00226EF4">
        <w:rPr>
          <w:b/>
          <w:bCs/>
        </w:rPr>
        <w:t>UV</w:t>
      </w:r>
      <w:r w:rsidR="0003642D" w:rsidRPr="00226EF4">
        <w:rPr>
          <w:b/>
          <w:bCs/>
        </w:rPr>
        <w:t>-</w:t>
      </w:r>
      <w:r w:rsidR="00B665D7" w:rsidRPr="00226EF4">
        <w:rPr>
          <w:b/>
          <w:bCs/>
        </w:rPr>
        <w:t>vis calibration for H</w:t>
      </w:r>
      <w:r w:rsidR="00B665D7" w:rsidRPr="00226EF4">
        <w:rPr>
          <w:b/>
          <w:bCs/>
          <w:vertAlign w:val="subscript"/>
        </w:rPr>
        <w:t>2</w:t>
      </w:r>
      <w:r w:rsidR="00B665D7" w:rsidRPr="00226EF4">
        <w:rPr>
          <w:b/>
          <w:bCs/>
        </w:rPr>
        <w:t>O</w:t>
      </w:r>
      <w:r w:rsidR="00B665D7" w:rsidRPr="00226EF4">
        <w:rPr>
          <w:b/>
          <w:bCs/>
          <w:vertAlign w:val="subscript"/>
        </w:rPr>
        <w:t>2</w:t>
      </w:r>
      <w:r w:rsidR="00B665D7" w:rsidRPr="00226EF4">
        <w:rPr>
          <w:b/>
          <w:bCs/>
        </w:rPr>
        <w:t xml:space="preserve"> quantification using the </w:t>
      </w:r>
      <w:proofErr w:type="gramStart"/>
      <w:r w:rsidR="00B665D7" w:rsidRPr="00226EF4">
        <w:rPr>
          <w:b/>
          <w:bCs/>
        </w:rPr>
        <w:t>Ce(</w:t>
      </w:r>
      <w:proofErr w:type="gramEnd"/>
      <w:r w:rsidR="00B665D7" w:rsidRPr="00226EF4">
        <w:rPr>
          <w:b/>
          <w:bCs/>
        </w:rPr>
        <w:t>SO</w:t>
      </w:r>
      <w:r w:rsidR="00B665D7" w:rsidRPr="00226EF4">
        <w:rPr>
          <w:b/>
          <w:bCs/>
          <w:vertAlign w:val="subscript"/>
        </w:rPr>
        <w:t>4</w:t>
      </w:r>
      <w:r w:rsidR="00B665D7" w:rsidRPr="00226EF4">
        <w:rPr>
          <w:b/>
          <w:bCs/>
        </w:rPr>
        <w:t>)</w:t>
      </w:r>
      <w:r w:rsidR="00B665D7" w:rsidRPr="00226EF4">
        <w:rPr>
          <w:b/>
          <w:bCs/>
          <w:vertAlign w:val="subscript"/>
        </w:rPr>
        <w:t>2</w:t>
      </w:r>
      <w:r w:rsidR="00B665D7" w:rsidRPr="00226EF4">
        <w:rPr>
          <w:b/>
          <w:bCs/>
        </w:rPr>
        <w:t xml:space="preserve"> method. </w:t>
      </w:r>
      <w:r w:rsidR="00B665D7" w:rsidRPr="00226EF4">
        <w:rPr>
          <w:rFonts w:hint="eastAsia"/>
          <w:b/>
          <w:bCs/>
        </w:rPr>
        <w:t>a.</w:t>
      </w:r>
      <w:r w:rsidR="00B665D7" w:rsidRPr="00226EF4">
        <w:t xml:space="preserve"> UV</w:t>
      </w:r>
      <w:r w:rsidR="0003642D" w:rsidRPr="00226EF4">
        <w:t>-</w:t>
      </w:r>
      <w:r w:rsidR="00B665D7" w:rsidRPr="00226EF4">
        <w:t>vis absorption spectra (200–500 nm) obtained for standard H</w:t>
      </w:r>
      <w:r w:rsidR="00B665D7" w:rsidRPr="00226EF4">
        <w:rPr>
          <w:vertAlign w:val="subscript"/>
        </w:rPr>
        <w:t>2</w:t>
      </w:r>
      <w:r w:rsidR="00B665D7" w:rsidRPr="00226EF4">
        <w:t>O</w:t>
      </w:r>
      <w:r w:rsidR="00B665D7" w:rsidRPr="00226EF4">
        <w:rPr>
          <w:vertAlign w:val="subscript"/>
        </w:rPr>
        <w:t>2</w:t>
      </w:r>
      <w:r w:rsidR="00B665D7" w:rsidRPr="00226EF4">
        <w:t xml:space="preserve"> solutions (0, 1, 2, 5, 10 and 15 ppm). </w:t>
      </w:r>
      <w:r w:rsidR="00B665D7" w:rsidRPr="00226EF4">
        <w:rPr>
          <w:rFonts w:hint="eastAsia"/>
        </w:rPr>
        <w:t>b. C</w:t>
      </w:r>
      <w:r w:rsidR="00B665D7" w:rsidRPr="00226EF4">
        <w:t>alibration plot of absorbance at 320 nm as a function of H</w:t>
      </w:r>
      <w:r w:rsidR="00B665D7" w:rsidRPr="00226EF4">
        <w:rPr>
          <w:vertAlign w:val="subscript"/>
        </w:rPr>
        <w:t>2</w:t>
      </w:r>
      <w:r w:rsidR="00B665D7" w:rsidRPr="00226EF4">
        <w:t>O</w:t>
      </w:r>
      <w:r w:rsidR="00B665D7" w:rsidRPr="00226EF4">
        <w:rPr>
          <w:vertAlign w:val="subscript"/>
        </w:rPr>
        <w:t xml:space="preserve">2 </w:t>
      </w:r>
      <w:r w:rsidR="00B665D7" w:rsidRPr="00226EF4">
        <w:t>concentration.</w:t>
      </w:r>
      <w:r w:rsidR="00B665D7" w:rsidRPr="00226EF4">
        <w:rPr>
          <w:rFonts w:hint="eastAsia"/>
        </w:rPr>
        <w:t xml:space="preserve"> </w:t>
      </w:r>
      <w:r w:rsidR="00B665D7" w:rsidRPr="00226EF4">
        <w:t>Experimental details</w:t>
      </w:r>
      <w:r w:rsidR="00B665D7" w:rsidRPr="00226EF4">
        <w:rPr>
          <w:rFonts w:hint="eastAsia"/>
        </w:rPr>
        <w:t>:</w:t>
      </w:r>
      <w:r w:rsidR="00B665D7" w:rsidRPr="00226EF4">
        <w:t xml:space="preserve"> H</w:t>
      </w:r>
      <w:r w:rsidR="00B665D7" w:rsidRPr="00226EF4">
        <w:rPr>
          <w:vertAlign w:val="subscript"/>
        </w:rPr>
        <w:t>2</w:t>
      </w:r>
      <w:r w:rsidR="00B665D7" w:rsidRPr="00226EF4">
        <w:t>O</w:t>
      </w:r>
      <w:r w:rsidR="00B665D7" w:rsidRPr="00226EF4">
        <w:rPr>
          <w:vertAlign w:val="subscript"/>
        </w:rPr>
        <w:t>2</w:t>
      </w:r>
      <w:r w:rsidR="00B665D7" w:rsidRPr="00226EF4">
        <w:t xml:space="preserve"> standards (0, 1, 2, 5, 10 and 15 ppm) were prepared in 0.1 M HClO</w:t>
      </w:r>
      <w:r w:rsidR="00B665D7" w:rsidRPr="00226EF4">
        <w:rPr>
          <w:vertAlign w:val="subscript"/>
        </w:rPr>
        <w:t>4</w:t>
      </w:r>
      <w:r w:rsidR="00B665D7" w:rsidRPr="00226EF4">
        <w:t xml:space="preserve">. A 0.2 mM </w:t>
      </w:r>
      <w:proofErr w:type="gramStart"/>
      <w:r w:rsidR="00B665D7" w:rsidRPr="00226EF4">
        <w:t>Ce(</w:t>
      </w:r>
      <w:proofErr w:type="gramEnd"/>
      <w:r w:rsidR="00B665D7" w:rsidRPr="00226EF4">
        <w:t>SO</w:t>
      </w:r>
      <w:r w:rsidR="00B665D7" w:rsidRPr="00226EF4">
        <w:rPr>
          <w:vertAlign w:val="subscript"/>
        </w:rPr>
        <w:t>4</w:t>
      </w:r>
      <w:r w:rsidR="00B665D7" w:rsidRPr="00226EF4">
        <w:t>)</w:t>
      </w:r>
      <w:r w:rsidR="00B665D7" w:rsidRPr="00226EF4">
        <w:rPr>
          <w:vertAlign w:val="subscript"/>
        </w:rPr>
        <w:t>2</w:t>
      </w:r>
      <w:r w:rsidR="00B665D7" w:rsidRPr="00226EF4">
        <w:t xml:space="preserve"> solution was prepared in 0.5 M H</w:t>
      </w:r>
      <w:r w:rsidR="00B665D7" w:rsidRPr="00226EF4">
        <w:rPr>
          <w:vertAlign w:val="subscript"/>
        </w:rPr>
        <w:t>2</w:t>
      </w:r>
      <w:r w:rsidR="00B665D7" w:rsidRPr="00226EF4">
        <w:t>SO</w:t>
      </w:r>
      <w:r w:rsidR="00B665D7" w:rsidRPr="00226EF4">
        <w:rPr>
          <w:vertAlign w:val="subscript"/>
        </w:rPr>
        <w:t>4</w:t>
      </w:r>
      <w:r w:rsidR="00B665D7" w:rsidRPr="00226EF4">
        <w:t>. For each standard, 0.2 mL of the H</w:t>
      </w:r>
      <w:r w:rsidR="00B665D7" w:rsidRPr="00226EF4">
        <w:rPr>
          <w:vertAlign w:val="subscript"/>
        </w:rPr>
        <w:t>2</w:t>
      </w:r>
      <w:r w:rsidR="00B665D7" w:rsidRPr="00226EF4">
        <w:t>O</w:t>
      </w:r>
      <w:r w:rsidR="00B665D7" w:rsidRPr="00226EF4">
        <w:rPr>
          <w:vertAlign w:val="subscript"/>
        </w:rPr>
        <w:t>2</w:t>
      </w:r>
      <w:r w:rsidR="00B665D7" w:rsidRPr="00226EF4">
        <w:t xml:space="preserve"> solution was mixed with 1.5 mL of 0.2 mM </w:t>
      </w:r>
      <w:proofErr w:type="gramStart"/>
      <w:r w:rsidR="00B665D7" w:rsidRPr="00226EF4">
        <w:t>Ce(</w:t>
      </w:r>
      <w:proofErr w:type="gramEnd"/>
      <w:r w:rsidR="00B665D7" w:rsidRPr="00226EF4">
        <w:t>SO</w:t>
      </w:r>
      <w:r w:rsidR="00B665D7" w:rsidRPr="00226EF4">
        <w:rPr>
          <w:vertAlign w:val="subscript"/>
        </w:rPr>
        <w:t>4</w:t>
      </w:r>
      <w:r w:rsidR="00B665D7" w:rsidRPr="00226EF4">
        <w:t>)</w:t>
      </w:r>
      <w:r w:rsidR="00B665D7" w:rsidRPr="00226EF4">
        <w:rPr>
          <w:vertAlign w:val="subscript"/>
        </w:rPr>
        <w:t>2</w:t>
      </w:r>
      <w:r w:rsidR="00B665D7" w:rsidRPr="00226EF4">
        <w:t xml:space="preserve"> solution. After the redox reaction, 0.7 mL of the mixture was transferred to a glass cuvette for UV</w:t>
      </w:r>
      <w:r w:rsidR="0003642D" w:rsidRPr="00226EF4">
        <w:t>-</w:t>
      </w:r>
      <w:r w:rsidR="00B665D7" w:rsidRPr="00226EF4">
        <w:t>vis measurement.</w:t>
      </w:r>
    </w:p>
    <w:p w14:paraId="1E0CA1FE" w14:textId="125354E5" w:rsidR="00E96118" w:rsidRPr="00226EF4" w:rsidRDefault="00E96118" w:rsidP="00211D82">
      <w:pPr>
        <w:rPr>
          <w:b/>
          <w:bCs/>
        </w:rPr>
      </w:pPr>
      <w:r w:rsidRPr="00226EF4">
        <w:rPr>
          <w:b/>
          <w:bCs/>
          <w:noProof/>
        </w:rPr>
        <w:drawing>
          <wp:inline distT="0" distB="0" distL="0" distR="0" wp14:anchorId="21EC946F" wp14:editId="4183EF75">
            <wp:extent cx="5680800" cy="3610800"/>
            <wp:effectExtent l="0" t="0" r="0" b="8890"/>
            <wp:docPr id="10401676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167637" name="Picture 1040167637"/>
                    <pic:cNvPicPr/>
                  </pic:nvPicPr>
                  <pic:blipFill rotWithShape="1">
                    <a:blip r:embed="rId62">
                      <a:extLst>
                        <a:ext uri="{28A0092B-C50C-407E-A947-70E740481C1C}">
                          <a14:useLocalDpi xmlns:a14="http://schemas.microsoft.com/office/drawing/2010/main" val="0"/>
                        </a:ext>
                      </a:extLst>
                    </a:blip>
                    <a:srcRect r="6082"/>
                    <a:stretch>
                      <a:fillRect/>
                    </a:stretch>
                  </pic:blipFill>
                  <pic:spPr bwMode="auto">
                    <a:xfrm>
                      <a:off x="0" y="0"/>
                      <a:ext cx="5680800" cy="3610800"/>
                    </a:xfrm>
                    <a:prstGeom prst="rect">
                      <a:avLst/>
                    </a:prstGeom>
                    <a:ln>
                      <a:noFill/>
                    </a:ln>
                    <a:extLst>
                      <a:ext uri="{53640926-AAD7-44D8-BBD7-CCE9431645EC}">
                        <a14:shadowObscured xmlns:a14="http://schemas.microsoft.com/office/drawing/2010/main"/>
                      </a:ext>
                    </a:extLst>
                  </pic:spPr>
                </pic:pic>
              </a:graphicData>
            </a:graphic>
          </wp:inline>
        </w:drawing>
      </w:r>
    </w:p>
    <w:p w14:paraId="570CE267" w14:textId="024DD3A0" w:rsidR="00900C9E" w:rsidRPr="00226EF4" w:rsidRDefault="003A11F5" w:rsidP="00900C9E">
      <w:r w:rsidRPr="00226EF4">
        <w:rPr>
          <w:rFonts w:hint="eastAsia"/>
          <w:b/>
          <w:bCs/>
        </w:rPr>
        <w:t xml:space="preserve">Supplementary Figure </w:t>
      </w:r>
      <w:r w:rsidR="007A151E" w:rsidRPr="00226EF4">
        <w:rPr>
          <w:rFonts w:hint="eastAsia"/>
          <w:b/>
          <w:bCs/>
        </w:rPr>
        <w:t>3</w:t>
      </w:r>
      <w:r w:rsidR="00DF0295">
        <w:rPr>
          <w:b/>
          <w:bCs/>
        </w:rPr>
        <w:t>2</w:t>
      </w:r>
      <w:r w:rsidRPr="00226EF4">
        <w:rPr>
          <w:rFonts w:hint="eastAsia"/>
          <w:b/>
          <w:bCs/>
        </w:rPr>
        <w:t>.</w:t>
      </w:r>
      <w:r w:rsidR="00FD188A" w:rsidRPr="00226EF4">
        <w:rPr>
          <w:rFonts w:hint="eastAsia"/>
          <w:b/>
          <w:bCs/>
        </w:rPr>
        <w:t xml:space="preserve"> </w:t>
      </w:r>
      <w:r w:rsidR="00900C9E" w:rsidRPr="00226EF4">
        <w:rPr>
          <w:b/>
          <w:bCs/>
        </w:rPr>
        <w:t xml:space="preserve">Current–time profiles during </w:t>
      </w:r>
      <w:proofErr w:type="spellStart"/>
      <w:r w:rsidR="00900C9E" w:rsidRPr="00226EF4">
        <w:rPr>
          <w:b/>
          <w:bCs/>
        </w:rPr>
        <w:t>potentiostatic</w:t>
      </w:r>
      <w:proofErr w:type="spellEnd"/>
      <w:r w:rsidR="00900C9E" w:rsidRPr="00226EF4">
        <w:rPr>
          <w:b/>
          <w:bCs/>
        </w:rPr>
        <w:t xml:space="preserve"> GDE electrolysis under O</w:t>
      </w:r>
      <w:r w:rsidR="00900C9E" w:rsidRPr="00226EF4">
        <w:rPr>
          <w:b/>
          <w:bCs/>
          <w:vertAlign w:val="subscript"/>
        </w:rPr>
        <w:t>2</w:t>
      </w:r>
      <w:r w:rsidR="00900C9E" w:rsidRPr="00226EF4">
        <w:rPr>
          <w:b/>
          <w:bCs/>
        </w:rPr>
        <w:t xml:space="preserve"> in 0.1 M HClO</w:t>
      </w:r>
      <w:r w:rsidR="00900C9E" w:rsidRPr="00226EF4">
        <w:rPr>
          <w:b/>
          <w:bCs/>
          <w:vertAlign w:val="subscript"/>
        </w:rPr>
        <w:t>4</w:t>
      </w:r>
      <w:r w:rsidR="00900C9E" w:rsidRPr="00226EF4">
        <w:rPr>
          <w:b/>
          <w:bCs/>
        </w:rPr>
        <w:t xml:space="preserve"> (150 mL catholyte). </w:t>
      </w:r>
      <w:r w:rsidR="00900C9E" w:rsidRPr="00226EF4">
        <w:t xml:space="preserve">The cell was held at 0.4, 0.2, 0, </w:t>
      </w:r>
      <w:r w:rsidR="00900C9E" w:rsidRPr="00226EF4">
        <w:rPr>
          <w:rFonts w:hint="eastAsia"/>
        </w:rPr>
        <w:t>-</w:t>
      </w:r>
      <w:r w:rsidR="00900C9E" w:rsidRPr="00226EF4">
        <w:t xml:space="preserve">0.2 and </w:t>
      </w:r>
      <w:r w:rsidR="00900C9E" w:rsidRPr="00226EF4">
        <w:rPr>
          <w:rFonts w:hint="eastAsia"/>
        </w:rPr>
        <w:t>-</w:t>
      </w:r>
      <w:r w:rsidR="00900C9E" w:rsidRPr="00226EF4">
        <w:t xml:space="preserve">0.4 V versus RHE for 1 h at each potential, and the corresponding current responses are shown in five panels. </w:t>
      </w:r>
      <w:r w:rsidR="00900C9E" w:rsidRPr="00226EF4">
        <w:rPr>
          <w:rFonts w:hint="eastAsia"/>
        </w:rPr>
        <w:t>Note: f</w:t>
      </w:r>
      <w:r w:rsidR="00900C9E" w:rsidRPr="00226EF4">
        <w:t xml:space="preserve">or Faradaic-efficiency calculations, the net charge was obtained as </w:t>
      </w:r>
      <w:proofErr w:type="spellStart"/>
      <w:r w:rsidR="00900C9E" w:rsidRPr="00226EF4">
        <w:t>Q</w:t>
      </w:r>
      <w:r w:rsidR="00900C9E" w:rsidRPr="00226EF4">
        <w:rPr>
          <w:vertAlign w:val="subscript"/>
        </w:rPr>
        <w:t>net</w:t>
      </w:r>
      <w:proofErr w:type="spellEnd"/>
      <w:r w:rsidR="00900C9E" w:rsidRPr="00226EF4">
        <w:rPr>
          <w:vertAlign w:val="subscript"/>
        </w:rPr>
        <w:t xml:space="preserve"> </w:t>
      </w:r>
      <w:r w:rsidR="00900C9E" w:rsidRPr="00226EF4">
        <w:t>= Q</w:t>
      </w:r>
      <w:r w:rsidR="00900C9E" w:rsidRPr="00226EF4">
        <w:rPr>
          <w:vertAlign w:val="subscript"/>
        </w:rPr>
        <w:t xml:space="preserve">O2 </w:t>
      </w:r>
      <w:r w:rsidR="00900C9E" w:rsidRPr="00226EF4">
        <w:t xml:space="preserve">− </w:t>
      </w:r>
      <w:proofErr w:type="spellStart"/>
      <w:r w:rsidR="00900C9E" w:rsidRPr="00226EF4">
        <w:t>Q</w:t>
      </w:r>
      <w:r w:rsidR="00900C9E" w:rsidRPr="00226EF4">
        <w:rPr>
          <w:vertAlign w:val="subscript"/>
        </w:rPr>
        <w:t>Ar</w:t>
      </w:r>
      <w:proofErr w:type="spellEnd"/>
      <w:r w:rsidR="00900C9E" w:rsidRPr="00226EF4">
        <w:t xml:space="preserve"> at the same applied potential to remove the non-ORR background contribution</w:t>
      </w:r>
      <w:r w:rsidR="00900C9E" w:rsidRPr="00226EF4">
        <w:rPr>
          <w:rFonts w:hint="eastAsia"/>
        </w:rPr>
        <w:t>.</w:t>
      </w:r>
    </w:p>
    <w:p w14:paraId="6524ADCF" w14:textId="5F0B7ED0" w:rsidR="00122BB1" w:rsidRPr="00226EF4" w:rsidRDefault="00E96118" w:rsidP="00900C9E">
      <w:pPr>
        <w:jc w:val="center"/>
        <w:rPr>
          <w:b/>
          <w:bCs/>
        </w:rPr>
      </w:pPr>
      <w:r w:rsidRPr="00226EF4">
        <w:rPr>
          <w:b/>
          <w:bCs/>
          <w:noProof/>
        </w:rPr>
        <w:lastRenderedPageBreak/>
        <w:drawing>
          <wp:inline distT="0" distB="0" distL="0" distR="0" wp14:anchorId="5A121D65" wp14:editId="133544AF">
            <wp:extent cx="2235600" cy="1911600"/>
            <wp:effectExtent l="0" t="0" r="0" b="0"/>
            <wp:docPr id="11825760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576045" name="Picture 1182576045"/>
                    <pic:cNvPicPr/>
                  </pic:nvPicPr>
                  <pic:blipFill rotWithShape="1">
                    <a:blip r:embed="rId63">
                      <a:extLst>
                        <a:ext uri="{28A0092B-C50C-407E-A947-70E740481C1C}">
                          <a14:useLocalDpi xmlns:a14="http://schemas.microsoft.com/office/drawing/2010/main" val="0"/>
                        </a:ext>
                      </a:extLst>
                    </a:blip>
                    <a:srcRect/>
                    <a:stretch>
                      <a:fillRect/>
                    </a:stretch>
                  </pic:blipFill>
                  <pic:spPr bwMode="auto">
                    <a:xfrm>
                      <a:off x="0" y="0"/>
                      <a:ext cx="2235600" cy="1911600"/>
                    </a:xfrm>
                    <a:prstGeom prst="rect">
                      <a:avLst/>
                    </a:prstGeom>
                    <a:ln>
                      <a:noFill/>
                    </a:ln>
                    <a:extLst>
                      <a:ext uri="{53640926-AAD7-44D8-BBD7-CCE9431645EC}">
                        <a14:shadowObscured xmlns:a14="http://schemas.microsoft.com/office/drawing/2010/main"/>
                      </a:ext>
                    </a:extLst>
                  </pic:spPr>
                </pic:pic>
              </a:graphicData>
            </a:graphic>
          </wp:inline>
        </w:drawing>
      </w:r>
    </w:p>
    <w:p w14:paraId="33E80434" w14:textId="1B6239F9" w:rsidR="00FD188A" w:rsidRPr="00226EF4" w:rsidRDefault="00FD188A" w:rsidP="00FD188A">
      <w:r w:rsidRPr="00226EF4">
        <w:rPr>
          <w:rFonts w:hint="eastAsia"/>
          <w:b/>
          <w:bCs/>
        </w:rPr>
        <w:t xml:space="preserve">Supplementary Figure </w:t>
      </w:r>
      <w:r w:rsidR="007A151E" w:rsidRPr="00226EF4">
        <w:rPr>
          <w:rFonts w:hint="eastAsia"/>
          <w:b/>
          <w:bCs/>
        </w:rPr>
        <w:t>3</w:t>
      </w:r>
      <w:r w:rsidR="00DF0295">
        <w:rPr>
          <w:b/>
          <w:bCs/>
        </w:rPr>
        <w:t>3</w:t>
      </w:r>
      <w:r w:rsidRPr="00226EF4">
        <w:rPr>
          <w:rFonts w:hint="eastAsia"/>
          <w:b/>
          <w:bCs/>
        </w:rPr>
        <w:t xml:space="preserve">. </w:t>
      </w:r>
      <w:r w:rsidR="00AC49F0" w:rsidRPr="00226EF4">
        <w:rPr>
          <w:b/>
          <w:bCs/>
        </w:rPr>
        <w:t xml:space="preserve">Time-resolved UV–vis analysis during GDE electrolysis. </w:t>
      </w:r>
      <w:r w:rsidR="00AC49F0" w:rsidRPr="00226EF4">
        <w:t>Absorbance changes (A</w:t>
      </w:r>
      <w:r w:rsidR="00AC49F0" w:rsidRPr="00226EF4">
        <w:rPr>
          <w:vertAlign w:val="subscript"/>
        </w:rPr>
        <w:t>t</w:t>
      </w:r>
      <w:r w:rsidR="00AC49F0" w:rsidRPr="00226EF4">
        <w:t xml:space="preserve"> − A</w:t>
      </w:r>
      <w:r w:rsidR="00AC49F0" w:rsidRPr="00226EF4">
        <w:rPr>
          <w:vertAlign w:val="subscript"/>
        </w:rPr>
        <w:t>0</w:t>
      </w:r>
      <w:r w:rsidR="00AC49F0" w:rsidRPr="00226EF4">
        <w:t xml:space="preserve">) are plotted as a function of time, based on aliquots collected every 15 min during </w:t>
      </w:r>
      <w:proofErr w:type="spellStart"/>
      <w:r w:rsidR="00AC49F0" w:rsidRPr="00226EF4">
        <w:t>potentiostatic</w:t>
      </w:r>
      <w:proofErr w:type="spellEnd"/>
      <w:r w:rsidR="00AC49F0" w:rsidRPr="00226EF4">
        <w:t xml:space="preserve"> operation at the different applied potentials shown in Supplementary Fig. 1</w:t>
      </w:r>
      <w:r w:rsidR="00AC49F0" w:rsidRPr="00226EF4">
        <w:rPr>
          <w:rFonts w:hint="eastAsia"/>
        </w:rPr>
        <w:t>4.</w:t>
      </w:r>
    </w:p>
    <w:p w14:paraId="56F81CE6" w14:textId="77777777" w:rsidR="003A1EE1" w:rsidRPr="00226EF4" w:rsidRDefault="003A1EE1" w:rsidP="00FD188A"/>
    <w:p w14:paraId="3FA51229" w14:textId="6E1FDC04" w:rsidR="00E96118" w:rsidRPr="00226EF4" w:rsidRDefault="003A1EE1" w:rsidP="003A1EE1">
      <w:pPr>
        <w:jc w:val="center"/>
        <w:rPr>
          <w:b/>
          <w:bCs/>
        </w:rPr>
      </w:pPr>
      <w:r w:rsidRPr="00226EF4">
        <w:rPr>
          <w:b/>
          <w:bCs/>
          <w:noProof/>
        </w:rPr>
        <w:drawing>
          <wp:inline distT="0" distB="0" distL="0" distR="0" wp14:anchorId="16042C75" wp14:editId="7BAED134">
            <wp:extent cx="2592000" cy="2160000"/>
            <wp:effectExtent l="0" t="0" r="0" b="0"/>
            <wp:docPr id="15507090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2000" cy="2160000"/>
                    </a:xfrm>
                    <a:prstGeom prst="rect">
                      <a:avLst/>
                    </a:prstGeom>
                    <a:noFill/>
                  </pic:spPr>
                </pic:pic>
              </a:graphicData>
            </a:graphic>
          </wp:inline>
        </w:drawing>
      </w:r>
    </w:p>
    <w:p w14:paraId="1818D5C9" w14:textId="77659370" w:rsidR="00AC49F0" w:rsidRPr="00226EF4" w:rsidRDefault="00AC49F0" w:rsidP="00AC49F0">
      <w:pPr>
        <w:rPr>
          <w:b/>
          <w:bCs/>
        </w:rPr>
      </w:pPr>
      <w:r w:rsidRPr="00226EF4">
        <w:rPr>
          <w:rFonts w:hint="eastAsia"/>
          <w:b/>
          <w:bCs/>
        </w:rPr>
        <w:t xml:space="preserve">Supplementary Figure </w:t>
      </w:r>
      <w:r w:rsidR="007A151E" w:rsidRPr="00226EF4">
        <w:rPr>
          <w:rFonts w:hint="eastAsia"/>
          <w:b/>
          <w:bCs/>
        </w:rPr>
        <w:t>3</w:t>
      </w:r>
      <w:r w:rsidR="00DF0295">
        <w:rPr>
          <w:b/>
          <w:bCs/>
        </w:rPr>
        <w:t>4</w:t>
      </w:r>
      <w:r w:rsidRPr="00226EF4">
        <w:rPr>
          <w:rFonts w:hint="eastAsia"/>
          <w:b/>
          <w:bCs/>
        </w:rPr>
        <w:t>.</w:t>
      </w:r>
      <w:r w:rsidRPr="00226EF4">
        <w:rPr>
          <w:b/>
          <w:bCs/>
        </w:rPr>
        <w:t xml:space="preserve"> CVs of </w:t>
      </w:r>
      <w:proofErr w:type="spellStart"/>
      <w:r w:rsidRPr="00226EF4">
        <w:rPr>
          <w:b/>
          <w:bCs/>
        </w:rPr>
        <w:t>Lis_P</w:t>
      </w:r>
      <w:r w:rsidRPr="00226EF4">
        <w:rPr>
          <w:rFonts w:hint="eastAsia"/>
          <w:b/>
          <w:bCs/>
        </w:rPr>
        <w:t>d</w:t>
      </w:r>
      <w:r w:rsidR="003A1EE1" w:rsidRPr="00226EF4">
        <w:rPr>
          <w:b/>
          <w:bCs/>
          <w:vertAlign w:val="subscript"/>
        </w:rPr>
        <w:t>sac</w:t>
      </w:r>
      <w:proofErr w:type="spellEnd"/>
      <w:r w:rsidR="003A1EE1" w:rsidRPr="00226EF4">
        <w:rPr>
          <w:b/>
          <w:bCs/>
        </w:rPr>
        <w:t xml:space="preserve"> </w:t>
      </w:r>
      <w:r w:rsidRPr="00226EF4">
        <w:rPr>
          <w:b/>
          <w:bCs/>
        </w:rPr>
        <w:t xml:space="preserve">recorded under </w:t>
      </w:r>
      <w:proofErr w:type="spellStart"/>
      <w:r w:rsidRPr="00226EF4">
        <w:rPr>
          <w:b/>
          <w:bCs/>
        </w:rPr>
        <w:t>Ar</w:t>
      </w:r>
      <w:proofErr w:type="spellEnd"/>
      <w:r w:rsidRPr="00226EF4">
        <w:rPr>
          <w:b/>
          <w:bCs/>
        </w:rPr>
        <w:t xml:space="preserve"> and O</w:t>
      </w:r>
      <w:r w:rsidRPr="00226EF4">
        <w:rPr>
          <w:b/>
          <w:bCs/>
          <w:vertAlign w:val="subscript"/>
        </w:rPr>
        <w:t xml:space="preserve">2 </w:t>
      </w:r>
      <w:r w:rsidRPr="00226EF4">
        <w:rPr>
          <w:b/>
          <w:bCs/>
        </w:rPr>
        <w:t>in 0.1 M HClO</w:t>
      </w:r>
      <w:r w:rsidRPr="00226EF4">
        <w:rPr>
          <w:b/>
          <w:bCs/>
          <w:vertAlign w:val="subscript"/>
        </w:rPr>
        <w:t>4</w:t>
      </w:r>
      <w:r w:rsidRPr="00226EF4">
        <w:rPr>
          <w:b/>
          <w:bCs/>
        </w:rPr>
        <w:t xml:space="preserve"> (150 mL catholyte)</w:t>
      </w:r>
      <w:r w:rsidR="003A1EE1" w:rsidRPr="00226EF4">
        <w:rPr>
          <w:b/>
          <w:bCs/>
        </w:rPr>
        <w:t xml:space="preserve"> with 85% </w:t>
      </w:r>
      <w:proofErr w:type="spellStart"/>
      <w:r w:rsidR="003A1EE1" w:rsidRPr="00226EF4">
        <w:rPr>
          <w:b/>
          <w:bCs/>
        </w:rPr>
        <w:t>iR</w:t>
      </w:r>
      <w:proofErr w:type="spellEnd"/>
      <w:r w:rsidR="003A1EE1" w:rsidRPr="00226EF4">
        <w:rPr>
          <w:b/>
          <w:bCs/>
        </w:rPr>
        <w:t xml:space="preserve"> compensation</w:t>
      </w:r>
      <w:r w:rsidR="00C66B7C" w:rsidRPr="00226EF4">
        <w:rPr>
          <w:b/>
          <w:bCs/>
        </w:rPr>
        <w:t>.</w:t>
      </w:r>
    </w:p>
    <w:p w14:paraId="0EDF1AD3" w14:textId="77777777" w:rsidR="00122BB1" w:rsidRPr="00226EF4" w:rsidRDefault="00122BB1" w:rsidP="00211D82">
      <w:pPr>
        <w:rPr>
          <w:b/>
          <w:bCs/>
        </w:rPr>
      </w:pPr>
    </w:p>
    <w:p w14:paraId="5775BA81" w14:textId="77777777" w:rsidR="00122BB1" w:rsidRPr="00226EF4" w:rsidRDefault="00122BB1" w:rsidP="00211D82">
      <w:pPr>
        <w:rPr>
          <w:b/>
          <w:bCs/>
        </w:rPr>
      </w:pPr>
    </w:p>
    <w:p w14:paraId="1A72F3C9" w14:textId="77777777" w:rsidR="00122BB1" w:rsidRPr="00226EF4" w:rsidRDefault="00122BB1" w:rsidP="00211D82">
      <w:pPr>
        <w:rPr>
          <w:b/>
          <w:bCs/>
        </w:rPr>
      </w:pPr>
    </w:p>
    <w:p w14:paraId="4742039D" w14:textId="77777777" w:rsidR="00122BB1" w:rsidRPr="00226EF4" w:rsidRDefault="00122BB1" w:rsidP="00211D82">
      <w:pPr>
        <w:rPr>
          <w:b/>
          <w:bCs/>
        </w:rPr>
      </w:pPr>
    </w:p>
    <w:p w14:paraId="03997101" w14:textId="77777777" w:rsidR="00AC49F0" w:rsidRPr="00226EF4" w:rsidRDefault="00AC49F0" w:rsidP="00211D82">
      <w:pPr>
        <w:rPr>
          <w:b/>
          <w:bCs/>
        </w:rPr>
      </w:pPr>
    </w:p>
    <w:p w14:paraId="43BDA337" w14:textId="77777777" w:rsidR="00AC49F0" w:rsidRPr="00226EF4" w:rsidRDefault="00AC49F0" w:rsidP="00211D82">
      <w:pPr>
        <w:rPr>
          <w:b/>
          <w:bCs/>
        </w:rPr>
      </w:pPr>
    </w:p>
    <w:p w14:paraId="60F4860A" w14:textId="77777777" w:rsidR="00AC49F0" w:rsidRPr="00226EF4" w:rsidRDefault="00AC49F0" w:rsidP="00211D82">
      <w:pPr>
        <w:rPr>
          <w:b/>
          <w:bCs/>
        </w:rPr>
      </w:pPr>
    </w:p>
    <w:p w14:paraId="31AD1C2C" w14:textId="77777777" w:rsidR="00AC49F0" w:rsidRPr="00226EF4" w:rsidRDefault="00AC49F0" w:rsidP="00211D82">
      <w:pPr>
        <w:rPr>
          <w:b/>
          <w:bCs/>
        </w:rPr>
      </w:pPr>
    </w:p>
    <w:p w14:paraId="41D62507" w14:textId="77777777" w:rsidR="00241CC1" w:rsidRPr="00226EF4" w:rsidRDefault="00241CC1" w:rsidP="00211D82">
      <w:pPr>
        <w:rPr>
          <w:b/>
          <w:bCs/>
        </w:rPr>
      </w:pPr>
    </w:p>
    <w:p w14:paraId="1616E085" w14:textId="77777777" w:rsidR="00AC49F0" w:rsidRPr="00226EF4" w:rsidRDefault="00AC49F0" w:rsidP="00211D82">
      <w:pPr>
        <w:rPr>
          <w:b/>
          <w:bCs/>
        </w:rPr>
      </w:pPr>
    </w:p>
    <w:p w14:paraId="3C9C0AC8" w14:textId="153E781F" w:rsidR="00140D59" w:rsidRPr="00226EF4" w:rsidRDefault="00CD0A73" w:rsidP="00CD0A73">
      <w:pPr>
        <w:jc w:val="left"/>
        <w:rPr>
          <w:b/>
          <w:bCs/>
        </w:rPr>
      </w:pPr>
      <w:r w:rsidRPr="00226EF4">
        <w:rPr>
          <w:b/>
          <w:bCs/>
        </w:rPr>
        <w:lastRenderedPageBreak/>
        <w:t xml:space="preserve">Supplementary </w:t>
      </w:r>
      <w:r w:rsidR="00122BB1" w:rsidRPr="00226EF4">
        <w:rPr>
          <w:b/>
          <w:bCs/>
        </w:rPr>
        <w:t>Table</w:t>
      </w:r>
      <w:r w:rsidRPr="00226EF4">
        <w:rPr>
          <w:b/>
          <w:bCs/>
        </w:rPr>
        <w:t xml:space="preserve"> 1. Elemental composition of laser-engineered catalysts.</w:t>
      </w:r>
    </w:p>
    <w:tbl>
      <w:tblPr>
        <w:tblStyle w:val="TableGrid"/>
        <w:tblW w:w="5000" w:type="pct"/>
        <w:jc w:val="center"/>
        <w:tblLook w:val="04A0" w:firstRow="1" w:lastRow="0" w:firstColumn="1" w:lastColumn="0" w:noHBand="0" w:noVBand="1"/>
      </w:tblPr>
      <w:tblGrid>
        <w:gridCol w:w="2156"/>
        <w:gridCol w:w="1152"/>
        <w:gridCol w:w="981"/>
        <w:gridCol w:w="981"/>
        <w:gridCol w:w="982"/>
        <w:gridCol w:w="1405"/>
        <w:gridCol w:w="1405"/>
      </w:tblGrid>
      <w:tr w:rsidR="00140D59" w:rsidRPr="00226EF4" w14:paraId="143E515B" w14:textId="77777777" w:rsidTr="001862B0">
        <w:trPr>
          <w:jc w:val="center"/>
        </w:trPr>
        <w:tc>
          <w:tcPr>
            <w:tcW w:w="1190" w:type="pct"/>
            <w:vMerge w:val="restart"/>
            <w:vAlign w:val="center"/>
          </w:tcPr>
          <w:p w14:paraId="66B17F12" w14:textId="6FA5F28E" w:rsidR="00140D59" w:rsidRPr="00226EF4" w:rsidRDefault="001862B0" w:rsidP="001862B0">
            <w:pPr>
              <w:jc w:val="center"/>
              <w:rPr>
                <w:sz w:val="20"/>
                <w:szCs w:val="20"/>
              </w:rPr>
            </w:pPr>
            <w:r w:rsidRPr="00226EF4">
              <w:rPr>
                <w:rFonts w:hint="eastAsia"/>
                <w:sz w:val="20"/>
                <w:szCs w:val="20"/>
              </w:rPr>
              <w:t>Materials</w:t>
            </w:r>
          </w:p>
        </w:tc>
        <w:tc>
          <w:tcPr>
            <w:tcW w:w="2260" w:type="pct"/>
            <w:gridSpan w:val="4"/>
          </w:tcPr>
          <w:p w14:paraId="4264BCDE" w14:textId="77777777" w:rsidR="00140D59" w:rsidRPr="00226EF4" w:rsidRDefault="00140D59" w:rsidP="00140D59">
            <w:pPr>
              <w:jc w:val="center"/>
              <w:rPr>
                <w:sz w:val="20"/>
                <w:szCs w:val="20"/>
              </w:rPr>
            </w:pPr>
            <w:r w:rsidRPr="00226EF4">
              <w:rPr>
                <w:rFonts w:hint="eastAsia"/>
                <w:sz w:val="20"/>
                <w:szCs w:val="20"/>
              </w:rPr>
              <w:t>XPS (</w:t>
            </w:r>
            <w:proofErr w:type="spellStart"/>
            <w:r w:rsidRPr="00226EF4">
              <w:rPr>
                <w:rFonts w:hint="eastAsia"/>
                <w:sz w:val="20"/>
                <w:szCs w:val="20"/>
              </w:rPr>
              <w:t>wt</w:t>
            </w:r>
            <w:proofErr w:type="spellEnd"/>
            <w:r w:rsidRPr="00226EF4">
              <w:rPr>
                <w:rFonts w:hint="eastAsia"/>
                <w:sz w:val="20"/>
                <w:szCs w:val="20"/>
              </w:rPr>
              <w:t>%)</w:t>
            </w:r>
          </w:p>
        </w:tc>
        <w:tc>
          <w:tcPr>
            <w:tcW w:w="1550" w:type="pct"/>
            <w:gridSpan w:val="2"/>
          </w:tcPr>
          <w:p w14:paraId="2DAE56A2" w14:textId="77777777" w:rsidR="00140D59" w:rsidRPr="00226EF4" w:rsidRDefault="00140D59" w:rsidP="00140D59">
            <w:pPr>
              <w:jc w:val="center"/>
              <w:rPr>
                <w:sz w:val="20"/>
                <w:szCs w:val="20"/>
              </w:rPr>
            </w:pPr>
            <w:r w:rsidRPr="00226EF4">
              <w:rPr>
                <w:rFonts w:hint="eastAsia"/>
                <w:sz w:val="20"/>
                <w:szCs w:val="20"/>
              </w:rPr>
              <w:t>ICP-OES (</w:t>
            </w:r>
            <w:proofErr w:type="spellStart"/>
            <w:r w:rsidRPr="00226EF4">
              <w:rPr>
                <w:rFonts w:hint="eastAsia"/>
                <w:sz w:val="20"/>
                <w:szCs w:val="20"/>
              </w:rPr>
              <w:t>wt</w:t>
            </w:r>
            <w:proofErr w:type="spellEnd"/>
            <w:r w:rsidRPr="00226EF4">
              <w:rPr>
                <w:rFonts w:hint="eastAsia"/>
                <w:sz w:val="20"/>
                <w:szCs w:val="20"/>
              </w:rPr>
              <w:t>%)</w:t>
            </w:r>
          </w:p>
        </w:tc>
      </w:tr>
      <w:tr w:rsidR="00140D59" w:rsidRPr="00226EF4" w14:paraId="718BDE3C" w14:textId="77777777" w:rsidTr="001862B0">
        <w:trPr>
          <w:jc w:val="center"/>
        </w:trPr>
        <w:tc>
          <w:tcPr>
            <w:tcW w:w="1190" w:type="pct"/>
            <w:vMerge/>
          </w:tcPr>
          <w:p w14:paraId="35C3D4FE" w14:textId="77777777" w:rsidR="00140D59" w:rsidRPr="00226EF4" w:rsidRDefault="00140D59" w:rsidP="00140D59">
            <w:pPr>
              <w:jc w:val="center"/>
              <w:rPr>
                <w:sz w:val="20"/>
                <w:szCs w:val="20"/>
              </w:rPr>
            </w:pPr>
          </w:p>
        </w:tc>
        <w:tc>
          <w:tcPr>
            <w:tcW w:w="636" w:type="pct"/>
          </w:tcPr>
          <w:p w14:paraId="34CEF24F" w14:textId="77777777" w:rsidR="00140D59" w:rsidRPr="00226EF4" w:rsidRDefault="00140D59" w:rsidP="00140D59">
            <w:pPr>
              <w:jc w:val="center"/>
              <w:rPr>
                <w:sz w:val="20"/>
                <w:szCs w:val="20"/>
              </w:rPr>
            </w:pPr>
            <w:r w:rsidRPr="00226EF4">
              <w:rPr>
                <w:rFonts w:hint="eastAsia"/>
                <w:sz w:val="20"/>
                <w:szCs w:val="20"/>
              </w:rPr>
              <w:t>C</w:t>
            </w:r>
          </w:p>
        </w:tc>
        <w:tc>
          <w:tcPr>
            <w:tcW w:w="541" w:type="pct"/>
          </w:tcPr>
          <w:p w14:paraId="023298F8" w14:textId="77777777" w:rsidR="00140D59" w:rsidRPr="00226EF4" w:rsidRDefault="00140D59" w:rsidP="00140D59">
            <w:pPr>
              <w:jc w:val="center"/>
              <w:rPr>
                <w:sz w:val="20"/>
                <w:szCs w:val="20"/>
              </w:rPr>
            </w:pPr>
            <w:r w:rsidRPr="00226EF4">
              <w:rPr>
                <w:rFonts w:hint="eastAsia"/>
                <w:sz w:val="20"/>
                <w:szCs w:val="20"/>
              </w:rPr>
              <w:t>O</w:t>
            </w:r>
          </w:p>
        </w:tc>
        <w:tc>
          <w:tcPr>
            <w:tcW w:w="541" w:type="pct"/>
          </w:tcPr>
          <w:p w14:paraId="6A231485" w14:textId="77777777" w:rsidR="00140D59" w:rsidRPr="00226EF4" w:rsidRDefault="00140D59" w:rsidP="00140D59">
            <w:pPr>
              <w:jc w:val="center"/>
              <w:rPr>
                <w:sz w:val="20"/>
                <w:szCs w:val="20"/>
              </w:rPr>
            </w:pPr>
            <w:r w:rsidRPr="00226EF4">
              <w:rPr>
                <w:rFonts w:hint="eastAsia"/>
                <w:sz w:val="20"/>
                <w:szCs w:val="20"/>
              </w:rPr>
              <w:t>Pd</w:t>
            </w:r>
          </w:p>
        </w:tc>
        <w:tc>
          <w:tcPr>
            <w:tcW w:w="542" w:type="pct"/>
          </w:tcPr>
          <w:p w14:paraId="5ED71586" w14:textId="77777777" w:rsidR="00140D59" w:rsidRPr="00226EF4" w:rsidRDefault="00140D59" w:rsidP="00140D59">
            <w:pPr>
              <w:jc w:val="center"/>
              <w:rPr>
                <w:sz w:val="20"/>
                <w:szCs w:val="20"/>
              </w:rPr>
            </w:pPr>
            <w:r w:rsidRPr="00226EF4">
              <w:rPr>
                <w:rFonts w:hint="eastAsia"/>
                <w:sz w:val="20"/>
                <w:szCs w:val="20"/>
              </w:rPr>
              <w:t>Pt</w:t>
            </w:r>
          </w:p>
        </w:tc>
        <w:tc>
          <w:tcPr>
            <w:tcW w:w="775" w:type="pct"/>
          </w:tcPr>
          <w:p w14:paraId="7C619309" w14:textId="77777777" w:rsidR="00140D59" w:rsidRPr="00226EF4" w:rsidRDefault="00140D59" w:rsidP="00140D59">
            <w:pPr>
              <w:jc w:val="center"/>
              <w:rPr>
                <w:sz w:val="20"/>
                <w:szCs w:val="20"/>
              </w:rPr>
            </w:pPr>
            <w:r w:rsidRPr="00226EF4">
              <w:rPr>
                <w:rFonts w:hint="eastAsia"/>
                <w:sz w:val="20"/>
                <w:szCs w:val="20"/>
              </w:rPr>
              <w:t>Pd</w:t>
            </w:r>
          </w:p>
        </w:tc>
        <w:tc>
          <w:tcPr>
            <w:tcW w:w="775" w:type="pct"/>
          </w:tcPr>
          <w:p w14:paraId="4652CCE9" w14:textId="77777777" w:rsidR="00140D59" w:rsidRPr="00226EF4" w:rsidRDefault="00140D59" w:rsidP="00140D59">
            <w:pPr>
              <w:jc w:val="center"/>
              <w:rPr>
                <w:sz w:val="20"/>
                <w:szCs w:val="20"/>
              </w:rPr>
            </w:pPr>
            <w:r w:rsidRPr="00226EF4">
              <w:rPr>
                <w:rFonts w:hint="eastAsia"/>
                <w:sz w:val="20"/>
                <w:szCs w:val="20"/>
              </w:rPr>
              <w:t>Pt</w:t>
            </w:r>
          </w:p>
        </w:tc>
      </w:tr>
      <w:tr w:rsidR="00140D59" w:rsidRPr="00226EF4" w14:paraId="10A4A4A0" w14:textId="77777777" w:rsidTr="001862B0">
        <w:trPr>
          <w:jc w:val="center"/>
        </w:trPr>
        <w:tc>
          <w:tcPr>
            <w:tcW w:w="1190" w:type="pct"/>
          </w:tcPr>
          <w:p w14:paraId="1DD98A9A" w14:textId="77777777" w:rsidR="00140D59" w:rsidRPr="00226EF4" w:rsidRDefault="00140D59" w:rsidP="00140D59">
            <w:pPr>
              <w:tabs>
                <w:tab w:val="left" w:pos="765"/>
              </w:tabs>
              <w:jc w:val="center"/>
              <w:rPr>
                <w:sz w:val="20"/>
                <w:szCs w:val="20"/>
              </w:rPr>
            </w:pPr>
            <w:proofErr w:type="spellStart"/>
            <w:r w:rsidRPr="00226EF4">
              <w:rPr>
                <w:rFonts w:hint="eastAsia"/>
                <w:sz w:val="20"/>
                <w:szCs w:val="20"/>
              </w:rPr>
              <w:t>Lis_Pt</w:t>
            </w:r>
            <w:proofErr w:type="spellEnd"/>
            <w:r w:rsidRPr="00226EF4">
              <w:rPr>
                <w:rFonts w:hint="eastAsia"/>
                <w:sz w:val="20"/>
                <w:szCs w:val="20"/>
              </w:rPr>
              <w:t>-Pd</w:t>
            </w:r>
          </w:p>
        </w:tc>
        <w:tc>
          <w:tcPr>
            <w:tcW w:w="636" w:type="pct"/>
          </w:tcPr>
          <w:p w14:paraId="3DA6F184" w14:textId="77777777" w:rsidR="00140D59" w:rsidRPr="00226EF4" w:rsidRDefault="00140D59" w:rsidP="00140D59">
            <w:pPr>
              <w:jc w:val="center"/>
              <w:rPr>
                <w:sz w:val="20"/>
                <w:szCs w:val="20"/>
              </w:rPr>
            </w:pPr>
            <w:r w:rsidRPr="00226EF4">
              <w:rPr>
                <w:rFonts w:hint="eastAsia"/>
                <w:sz w:val="20"/>
                <w:szCs w:val="20"/>
              </w:rPr>
              <w:t>97.34</w:t>
            </w:r>
          </w:p>
        </w:tc>
        <w:tc>
          <w:tcPr>
            <w:tcW w:w="541" w:type="pct"/>
          </w:tcPr>
          <w:p w14:paraId="488C17F0" w14:textId="77777777" w:rsidR="00140D59" w:rsidRPr="00226EF4" w:rsidRDefault="00140D59" w:rsidP="00140D59">
            <w:pPr>
              <w:jc w:val="center"/>
              <w:rPr>
                <w:sz w:val="20"/>
                <w:szCs w:val="20"/>
              </w:rPr>
            </w:pPr>
            <w:r w:rsidRPr="00226EF4">
              <w:rPr>
                <w:rFonts w:hint="eastAsia"/>
                <w:sz w:val="20"/>
                <w:szCs w:val="20"/>
              </w:rPr>
              <w:t>2.29</w:t>
            </w:r>
          </w:p>
        </w:tc>
        <w:tc>
          <w:tcPr>
            <w:tcW w:w="541" w:type="pct"/>
          </w:tcPr>
          <w:p w14:paraId="417F3ADD" w14:textId="77777777" w:rsidR="00140D59" w:rsidRPr="00226EF4" w:rsidRDefault="00140D59" w:rsidP="00140D59">
            <w:pPr>
              <w:jc w:val="center"/>
              <w:rPr>
                <w:sz w:val="20"/>
                <w:szCs w:val="20"/>
              </w:rPr>
            </w:pPr>
            <w:r w:rsidRPr="00226EF4">
              <w:rPr>
                <w:rFonts w:hint="eastAsia"/>
                <w:sz w:val="20"/>
                <w:szCs w:val="20"/>
              </w:rPr>
              <w:t>0.27</w:t>
            </w:r>
          </w:p>
        </w:tc>
        <w:tc>
          <w:tcPr>
            <w:tcW w:w="542" w:type="pct"/>
          </w:tcPr>
          <w:p w14:paraId="4902009C" w14:textId="77777777" w:rsidR="00140D59" w:rsidRPr="00226EF4" w:rsidRDefault="00140D59" w:rsidP="00140D59">
            <w:pPr>
              <w:jc w:val="center"/>
              <w:rPr>
                <w:sz w:val="20"/>
                <w:szCs w:val="20"/>
              </w:rPr>
            </w:pPr>
            <w:r w:rsidRPr="00226EF4">
              <w:rPr>
                <w:rFonts w:hint="eastAsia"/>
                <w:sz w:val="20"/>
                <w:szCs w:val="20"/>
              </w:rPr>
              <w:t>0.10</w:t>
            </w:r>
          </w:p>
        </w:tc>
        <w:tc>
          <w:tcPr>
            <w:tcW w:w="775" w:type="pct"/>
          </w:tcPr>
          <w:p w14:paraId="6CDE2FB8" w14:textId="77777777" w:rsidR="00140D59" w:rsidRPr="00226EF4" w:rsidRDefault="00140D59" w:rsidP="00140D59">
            <w:pPr>
              <w:jc w:val="center"/>
              <w:rPr>
                <w:sz w:val="20"/>
                <w:szCs w:val="20"/>
              </w:rPr>
            </w:pPr>
            <w:r w:rsidRPr="00226EF4">
              <w:rPr>
                <w:rFonts w:hint="eastAsia"/>
                <w:sz w:val="20"/>
                <w:szCs w:val="20"/>
              </w:rPr>
              <w:t>0.16</w:t>
            </w:r>
          </w:p>
        </w:tc>
        <w:tc>
          <w:tcPr>
            <w:tcW w:w="775" w:type="pct"/>
          </w:tcPr>
          <w:p w14:paraId="22D997E3" w14:textId="77777777" w:rsidR="00140D59" w:rsidRPr="00226EF4" w:rsidRDefault="00140D59" w:rsidP="00140D59">
            <w:pPr>
              <w:jc w:val="center"/>
              <w:rPr>
                <w:sz w:val="20"/>
                <w:szCs w:val="20"/>
              </w:rPr>
            </w:pPr>
            <w:r w:rsidRPr="00226EF4">
              <w:rPr>
                <w:rFonts w:hint="eastAsia"/>
                <w:sz w:val="20"/>
                <w:szCs w:val="20"/>
              </w:rPr>
              <w:t>0.21</w:t>
            </w:r>
          </w:p>
        </w:tc>
      </w:tr>
      <w:tr w:rsidR="00140D59" w:rsidRPr="00226EF4" w14:paraId="588311EE" w14:textId="77777777" w:rsidTr="001862B0">
        <w:trPr>
          <w:jc w:val="center"/>
        </w:trPr>
        <w:tc>
          <w:tcPr>
            <w:tcW w:w="1190" w:type="pct"/>
          </w:tcPr>
          <w:p w14:paraId="174C5AB4" w14:textId="77777777" w:rsidR="00140D59" w:rsidRPr="00226EF4" w:rsidRDefault="00140D59" w:rsidP="00140D59">
            <w:pPr>
              <w:jc w:val="center"/>
              <w:rPr>
                <w:sz w:val="20"/>
                <w:szCs w:val="20"/>
              </w:rPr>
            </w:pPr>
            <w:r w:rsidRPr="00226EF4">
              <w:rPr>
                <w:rFonts w:hint="eastAsia"/>
                <w:sz w:val="20"/>
                <w:szCs w:val="20"/>
              </w:rPr>
              <w:t>Lis_5%Pt</w:t>
            </w:r>
            <w:r w:rsidRPr="00226EF4">
              <w:rPr>
                <w:rFonts w:hint="eastAsia"/>
                <w:sz w:val="20"/>
                <w:szCs w:val="20"/>
                <w:vertAlign w:val="subscript"/>
              </w:rPr>
              <w:t>sac</w:t>
            </w:r>
          </w:p>
        </w:tc>
        <w:tc>
          <w:tcPr>
            <w:tcW w:w="636" w:type="pct"/>
          </w:tcPr>
          <w:p w14:paraId="6740774A" w14:textId="77777777" w:rsidR="00140D59" w:rsidRPr="00226EF4" w:rsidRDefault="00140D59" w:rsidP="00140D59">
            <w:pPr>
              <w:jc w:val="center"/>
              <w:rPr>
                <w:sz w:val="20"/>
                <w:szCs w:val="20"/>
              </w:rPr>
            </w:pPr>
            <w:r w:rsidRPr="00226EF4">
              <w:rPr>
                <w:rFonts w:hint="eastAsia"/>
                <w:sz w:val="20"/>
                <w:szCs w:val="20"/>
              </w:rPr>
              <w:t>95.64</w:t>
            </w:r>
          </w:p>
        </w:tc>
        <w:tc>
          <w:tcPr>
            <w:tcW w:w="541" w:type="pct"/>
          </w:tcPr>
          <w:p w14:paraId="2F2D5229" w14:textId="77777777" w:rsidR="00140D59" w:rsidRPr="00226EF4" w:rsidRDefault="00140D59" w:rsidP="00140D59">
            <w:pPr>
              <w:jc w:val="center"/>
              <w:rPr>
                <w:sz w:val="20"/>
                <w:szCs w:val="20"/>
              </w:rPr>
            </w:pPr>
            <w:r w:rsidRPr="00226EF4">
              <w:rPr>
                <w:rFonts w:hint="eastAsia"/>
                <w:sz w:val="20"/>
                <w:szCs w:val="20"/>
              </w:rPr>
              <w:t>1.59</w:t>
            </w:r>
          </w:p>
        </w:tc>
        <w:tc>
          <w:tcPr>
            <w:tcW w:w="541" w:type="pct"/>
          </w:tcPr>
          <w:p w14:paraId="78B5C788" w14:textId="77777777" w:rsidR="00140D59" w:rsidRPr="00226EF4" w:rsidRDefault="00140D59" w:rsidP="00140D59">
            <w:pPr>
              <w:jc w:val="center"/>
              <w:rPr>
                <w:sz w:val="20"/>
                <w:szCs w:val="20"/>
              </w:rPr>
            </w:pPr>
          </w:p>
        </w:tc>
        <w:tc>
          <w:tcPr>
            <w:tcW w:w="542" w:type="pct"/>
          </w:tcPr>
          <w:p w14:paraId="70B4A809" w14:textId="77777777" w:rsidR="00140D59" w:rsidRPr="00226EF4" w:rsidRDefault="00140D59" w:rsidP="00140D59">
            <w:pPr>
              <w:jc w:val="center"/>
              <w:rPr>
                <w:sz w:val="20"/>
                <w:szCs w:val="20"/>
              </w:rPr>
            </w:pPr>
            <w:r w:rsidRPr="00226EF4">
              <w:rPr>
                <w:rFonts w:hint="eastAsia"/>
                <w:sz w:val="20"/>
                <w:szCs w:val="20"/>
              </w:rPr>
              <w:t>2.77</w:t>
            </w:r>
          </w:p>
        </w:tc>
        <w:tc>
          <w:tcPr>
            <w:tcW w:w="775" w:type="pct"/>
          </w:tcPr>
          <w:p w14:paraId="5D9F5662" w14:textId="77777777" w:rsidR="00140D59" w:rsidRPr="00226EF4" w:rsidRDefault="00140D59" w:rsidP="00140D59">
            <w:pPr>
              <w:jc w:val="center"/>
              <w:rPr>
                <w:sz w:val="20"/>
                <w:szCs w:val="20"/>
              </w:rPr>
            </w:pPr>
          </w:p>
        </w:tc>
        <w:tc>
          <w:tcPr>
            <w:tcW w:w="775" w:type="pct"/>
          </w:tcPr>
          <w:p w14:paraId="44C1C3D8" w14:textId="77777777" w:rsidR="00140D59" w:rsidRPr="00226EF4" w:rsidRDefault="00140D59" w:rsidP="00140D59">
            <w:pPr>
              <w:jc w:val="center"/>
              <w:rPr>
                <w:sz w:val="20"/>
                <w:szCs w:val="20"/>
              </w:rPr>
            </w:pPr>
            <w:r w:rsidRPr="00226EF4">
              <w:rPr>
                <w:rFonts w:hint="eastAsia"/>
                <w:sz w:val="20"/>
                <w:szCs w:val="20"/>
              </w:rPr>
              <w:t>2.47</w:t>
            </w:r>
          </w:p>
        </w:tc>
      </w:tr>
      <w:tr w:rsidR="00140D59" w:rsidRPr="00226EF4" w14:paraId="53D2E1EC" w14:textId="77777777" w:rsidTr="001862B0">
        <w:trPr>
          <w:jc w:val="center"/>
        </w:trPr>
        <w:tc>
          <w:tcPr>
            <w:tcW w:w="1190" w:type="pct"/>
          </w:tcPr>
          <w:p w14:paraId="3753B6D8" w14:textId="77777777" w:rsidR="00140D59" w:rsidRPr="00226EF4" w:rsidRDefault="00140D59" w:rsidP="00140D59">
            <w:pPr>
              <w:jc w:val="center"/>
              <w:rPr>
                <w:sz w:val="20"/>
                <w:szCs w:val="20"/>
              </w:rPr>
            </w:pPr>
            <w:proofErr w:type="spellStart"/>
            <w:r w:rsidRPr="00226EF4">
              <w:rPr>
                <w:rFonts w:hint="eastAsia"/>
                <w:sz w:val="20"/>
                <w:szCs w:val="20"/>
              </w:rPr>
              <w:t>Lis_Pd</w:t>
            </w:r>
            <w:r w:rsidRPr="00226EF4">
              <w:rPr>
                <w:rFonts w:hint="eastAsia"/>
                <w:sz w:val="20"/>
                <w:szCs w:val="20"/>
                <w:vertAlign w:val="subscript"/>
              </w:rPr>
              <w:t>sac</w:t>
            </w:r>
            <w:proofErr w:type="spellEnd"/>
          </w:p>
        </w:tc>
        <w:tc>
          <w:tcPr>
            <w:tcW w:w="636" w:type="pct"/>
          </w:tcPr>
          <w:p w14:paraId="219A5F14" w14:textId="77777777" w:rsidR="00140D59" w:rsidRPr="00226EF4" w:rsidRDefault="00140D59" w:rsidP="00140D59">
            <w:pPr>
              <w:jc w:val="center"/>
              <w:rPr>
                <w:sz w:val="20"/>
                <w:szCs w:val="20"/>
              </w:rPr>
            </w:pPr>
            <w:r w:rsidRPr="00226EF4">
              <w:rPr>
                <w:rFonts w:hint="eastAsia"/>
                <w:sz w:val="20"/>
                <w:szCs w:val="20"/>
              </w:rPr>
              <w:t>98.03</w:t>
            </w:r>
          </w:p>
        </w:tc>
        <w:tc>
          <w:tcPr>
            <w:tcW w:w="541" w:type="pct"/>
          </w:tcPr>
          <w:p w14:paraId="3A3E373E" w14:textId="77777777" w:rsidR="00140D59" w:rsidRPr="00226EF4" w:rsidRDefault="00140D59" w:rsidP="00140D59">
            <w:pPr>
              <w:jc w:val="center"/>
              <w:rPr>
                <w:sz w:val="20"/>
                <w:szCs w:val="20"/>
              </w:rPr>
            </w:pPr>
            <w:r w:rsidRPr="00226EF4">
              <w:rPr>
                <w:rFonts w:hint="eastAsia"/>
                <w:sz w:val="20"/>
                <w:szCs w:val="20"/>
              </w:rPr>
              <w:t>1.54</w:t>
            </w:r>
          </w:p>
        </w:tc>
        <w:tc>
          <w:tcPr>
            <w:tcW w:w="541" w:type="pct"/>
          </w:tcPr>
          <w:p w14:paraId="7FDA091B" w14:textId="77777777" w:rsidR="00140D59" w:rsidRPr="00226EF4" w:rsidRDefault="00140D59" w:rsidP="00140D59">
            <w:pPr>
              <w:jc w:val="center"/>
              <w:rPr>
                <w:sz w:val="20"/>
                <w:szCs w:val="20"/>
              </w:rPr>
            </w:pPr>
            <w:r w:rsidRPr="00226EF4">
              <w:rPr>
                <w:rFonts w:hint="eastAsia"/>
                <w:sz w:val="20"/>
                <w:szCs w:val="20"/>
              </w:rPr>
              <w:t>0.42</w:t>
            </w:r>
          </w:p>
        </w:tc>
        <w:tc>
          <w:tcPr>
            <w:tcW w:w="542" w:type="pct"/>
          </w:tcPr>
          <w:p w14:paraId="6A9C4ADD" w14:textId="77777777" w:rsidR="00140D59" w:rsidRPr="00226EF4" w:rsidRDefault="00140D59" w:rsidP="00140D59">
            <w:pPr>
              <w:jc w:val="center"/>
              <w:rPr>
                <w:sz w:val="20"/>
                <w:szCs w:val="20"/>
              </w:rPr>
            </w:pPr>
          </w:p>
        </w:tc>
        <w:tc>
          <w:tcPr>
            <w:tcW w:w="775" w:type="pct"/>
          </w:tcPr>
          <w:p w14:paraId="08F0FC72" w14:textId="77777777" w:rsidR="00140D59" w:rsidRPr="00226EF4" w:rsidRDefault="00140D59" w:rsidP="00140D59">
            <w:pPr>
              <w:jc w:val="center"/>
              <w:rPr>
                <w:sz w:val="20"/>
                <w:szCs w:val="20"/>
              </w:rPr>
            </w:pPr>
          </w:p>
        </w:tc>
        <w:tc>
          <w:tcPr>
            <w:tcW w:w="775" w:type="pct"/>
          </w:tcPr>
          <w:p w14:paraId="20115411" w14:textId="77777777" w:rsidR="00140D59" w:rsidRPr="00226EF4" w:rsidRDefault="00140D59" w:rsidP="00140D59">
            <w:pPr>
              <w:jc w:val="center"/>
              <w:rPr>
                <w:sz w:val="20"/>
                <w:szCs w:val="20"/>
              </w:rPr>
            </w:pPr>
          </w:p>
        </w:tc>
      </w:tr>
      <w:tr w:rsidR="00140D59" w:rsidRPr="00226EF4" w14:paraId="2EA2AEFB" w14:textId="77777777" w:rsidTr="001862B0">
        <w:trPr>
          <w:jc w:val="center"/>
        </w:trPr>
        <w:tc>
          <w:tcPr>
            <w:tcW w:w="1190" w:type="pct"/>
          </w:tcPr>
          <w:p w14:paraId="5C31FB17" w14:textId="77777777" w:rsidR="00140D59" w:rsidRPr="00226EF4" w:rsidRDefault="00140D59" w:rsidP="00140D59">
            <w:pPr>
              <w:jc w:val="center"/>
              <w:rPr>
                <w:sz w:val="20"/>
                <w:szCs w:val="20"/>
              </w:rPr>
            </w:pPr>
            <w:proofErr w:type="spellStart"/>
            <w:r w:rsidRPr="00226EF4">
              <w:rPr>
                <w:rFonts w:hint="eastAsia"/>
                <w:sz w:val="20"/>
                <w:szCs w:val="20"/>
              </w:rPr>
              <w:t>Lis_Pt</w:t>
            </w:r>
            <w:r w:rsidRPr="00226EF4">
              <w:rPr>
                <w:rFonts w:hint="eastAsia"/>
                <w:sz w:val="20"/>
                <w:szCs w:val="20"/>
                <w:vertAlign w:val="subscript"/>
              </w:rPr>
              <w:t>sac</w:t>
            </w:r>
            <w:proofErr w:type="spellEnd"/>
          </w:p>
        </w:tc>
        <w:tc>
          <w:tcPr>
            <w:tcW w:w="636" w:type="pct"/>
          </w:tcPr>
          <w:p w14:paraId="047A91D4" w14:textId="77777777" w:rsidR="00140D59" w:rsidRPr="00226EF4" w:rsidRDefault="00140D59" w:rsidP="00140D59">
            <w:pPr>
              <w:jc w:val="center"/>
              <w:rPr>
                <w:sz w:val="20"/>
                <w:szCs w:val="20"/>
              </w:rPr>
            </w:pPr>
            <w:r w:rsidRPr="00226EF4">
              <w:rPr>
                <w:rFonts w:hint="eastAsia"/>
                <w:sz w:val="20"/>
                <w:szCs w:val="20"/>
              </w:rPr>
              <w:t>98.00</w:t>
            </w:r>
          </w:p>
        </w:tc>
        <w:tc>
          <w:tcPr>
            <w:tcW w:w="541" w:type="pct"/>
          </w:tcPr>
          <w:p w14:paraId="6D3917C7" w14:textId="77777777" w:rsidR="00140D59" w:rsidRPr="00226EF4" w:rsidRDefault="00140D59" w:rsidP="00140D59">
            <w:pPr>
              <w:jc w:val="center"/>
              <w:rPr>
                <w:sz w:val="20"/>
                <w:szCs w:val="20"/>
              </w:rPr>
            </w:pPr>
            <w:r w:rsidRPr="00226EF4">
              <w:rPr>
                <w:rFonts w:hint="eastAsia"/>
                <w:sz w:val="20"/>
                <w:szCs w:val="20"/>
              </w:rPr>
              <w:t>1.78</w:t>
            </w:r>
          </w:p>
        </w:tc>
        <w:tc>
          <w:tcPr>
            <w:tcW w:w="541" w:type="pct"/>
          </w:tcPr>
          <w:p w14:paraId="42521C1D" w14:textId="77777777" w:rsidR="00140D59" w:rsidRPr="00226EF4" w:rsidRDefault="00140D59" w:rsidP="00140D59">
            <w:pPr>
              <w:jc w:val="center"/>
              <w:rPr>
                <w:sz w:val="20"/>
                <w:szCs w:val="20"/>
              </w:rPr>
            </w:pPr>
          </w:p>
        </w:tc>
        <w:tc>
          <w:tcPr>
            <w:tcW w:w="542" w:type="pct"/>
          </w:tcPr>
          <w:p w14:paraId="630D50E3" w14:textId="77777777" w:rsidR="00140D59" w:rsidRPr="00226EF4" w:rsidRDefault="00140D59" w:rsidP="00140D59">
            <w:pPr>
              <w:jc w:val="center"/>
              <w:rPr>
                <w:sz w:val="20"/>
                <w:szCs w:val="20"/>
              </w:rPr>
            </w:pPr>
            <w:r w:rsidRPr="00226EF4">
              <w:rPr>
                <w:rFonts w:hint="eastAsia"/>
                <w:sz w:val="20"/>
                <w:szCs w:val="20"/>
              </w:rPr>
              <w:t>0.22</w:t>
            </w:r>
          </w:p>
        </w:tc>
        <w:tc>
          <w:tcPr>
            <w:tcW w:w="775" w:type="pct"/>
          </w:tcPr>
          <w:p w14:paraId="10E4F1D4" w14:textId="77777777" w:rsidR="00140D59" w:rsidRPr="00226EF4" w:rsidRDefault="00140D59" w:rsidP="00140D59">
            <w:pPr>
              <w:jc w:val="center"/>
              <w:rPr>
                <w:sz w:val="20"/>
                <w:szCs w:val="20"/>
              </w:rPr>
            </w:pPr>
          </w:p>
        </w:tc>
        <w:tc>
          <w:tcPr>
            <w:tcW w:w="775" w:type="pct"/>
          </w:tcPr>
          <w:p w14:paraId="3A1E11EE" w14:textId="77777777" w:rsidR="00140D59" w:rsidRPr="00226EF4" w:rsidRDefault="00140D59" w:rsidP="00140D59">
            <w:pPr>
              <w:jc w:val="center"/>
              <w:rPr>
                <w:sz w:val="20"/>
                <w:szCs w:val="20"/>
              </w:rPr>
            </w:pPr>
            <w:r w:rsidRPr="00226EF4">
              <w:rPr>
                <w:rFonts w:hint="eastAsia"/>
                <w:sz w:val="20"/>
                <w:szCs w:val="20"/>
              </w:rPr>
              <w:t>0.15</w:t>
            </w:r>
          </w:p>
        </w:tc>
      </w:tr>
    </w:tbl>
    <w:p w14:paraId="57DCE0A1" w14:textId="77777777" w:rsidR="00CD0A73" w:rsidRPr="00226EF4" w:rsidRDefault="00CD0A73" w:rsidP="00211D82">
      <w:pPr>
        <w:rPr>
          <w:b/>
          <w:bCs/>
        </w:rPr>
      </w:pPr>
    </w:p>
    <w:p w14:paraId="74C6D0DF" w14:textId="2896CD5B" w:rsidR="00140D59" w:rsidRPr="00226EF4" w:rsidRDefault="00140D59" w:rsidP="004F5116">
      <w:pPr>
        <w:rPr>
          <w:rFonts w:ascii="Cambria" w:hAnsi="Cambria"/>
        </w:rPr>
      </w:pPr>
      <w:r w:rsidRPr="00226EF4">
        <w:rPr>
          <w:b/>
          <w:bCs/>
        </w:rPr>
        <w:t xml:space="preserve">Supplementary Table 2. </w:t>
      </w:r>
      <w:r w:rsidR="004F5116" w:rsidRPr="00226EF4">
        <w:rPr>
          <w:b/>
          <w:bCs/>
        </w:rPr>
        <w:t>Best-fit EXAFS parameters at the Pt L</w:t>
      </w:r>
      <w:r w:rsidR="004F5116" w:rsidRPr="00642824">
        <w:rPr>
          <w:b/>
          <w:bCs/>
          <w:vertAlign w:val="subscript"/>
        </w:rPr>
        <w:t>3</w:t>
      </w:r>
      <w:r w:rsidR="004F5116" w:rsidRPr="00226EF4">
        <w:rPr>
          <w:b/>
          <w:bCs/>
        </w:rPr>
        <w:t xml:space="preserve">-edge and Pd </w:t>
      </w:r>
      <w:r w:rsidR="00642824">
        <w:rPr>
          <w:rFonts w:hint="eastAsia"/>
          <w:b/>
          <w:bCs/>
        </w:rPr>
        <w:t>K</w:t>
      </w:r>
      <w:r w:rsidR="004F5116" w:rsidRPr="00226EF4">
        <w:rPr>
          <w:b/>
          <w:bCs/>
        </w:rPr>
        <w:t>-edge for the laser-engineered catalysts.</w:t>
      </w:r>
      <w:r w:rsidR="004F5116" w:rsidRPr="00226EF4">
        <w:t xml:space="preserve"> Fits were performed in R-space over 1.1</w:t>
      </w:r>
      <w:r w:rsidR="00B1446D" w:rsidRPr="00226EF4">
        <w:t>-</w:t>
      </w:r>
      <w:r w:rsidR="004F5116" w:rsidRPr="00226EF4">
        <w:t>2.5 Å (Pt) and 1.1</w:t>
      </w:r>
      <w:r w:rsidR="00B1446D" w:rsidRPr="00226EF4">
        <w:t>-</w:t>
      </w:r>
      <w:r w:rsidR="004F5116" w:rsidRPr="00226EF4">
        <w:t>2.1 Å (Pd), using k-space ranges of 3.0</w:t>
      </w:r>
      <w:r w:rsidR="00B1446D" w:rsidRPr="00226EF4">
        <w:t>-</w:t>
      </w:r>
      <w:r w:rsidR="004F5116" w:rsidRPr="00226EF4">
        <w:t>10.5 Å</w:t>
      </w:r>
      <w:r w:rsidR="00B1446D" w:rsidRPr="00226EF4">
        <w:rPr>
          <w:vertAlign w:val="superscript"/>
        </w:rPr>
        <w:t>-</w:t>
      </w:r>
      <w:r w:rsidR="004F5116" w:rsidRPr="00226EF4">
        <w:rPr>
          <w:vertAlign w:val="superscript"/>
        </w:rPr>
        <w:t>1</w:t>
      </w:r>
      <w:r w:rsidR="004F5116" w:rsidRPr="00226EF4">
        <w:t xml:space="preserve"> (Pt) and 3.0</w:t>
      </w:r>
      <w:r w:rsidR="00B1446D" w:rsidRPr="00226EF4">
        <w:t>-</w:t>
      </w:r>
      <w:r w:rsidR="004F5116" w:rsidRPr="00226EF4">
        <w:t>11.0 Å</w:t>
      </w:r>
      <w:r w:rsidR="00B1446D" w:rsidRPr="00226EF4">
        <w:rPr>
          <w:vertAlign w:val="superscript"/>
        </w:rPr>
        <w:t>-</w:t>
      </w:r>
      <w:r w:rsidR="004F5116" w:rsidRPr="00226EF4">
        <w:rPr>
          <w:vertAlign w:val="superscript"/>
        </w:rPr>
        <w:t>1</w:t>
      </w:r>
      <w:r w:rsidR="004F5116" w:rsidRPr="00226EF4">
        <w:t xml:space="preserve"> (Pd) with a Hanning window (dk = 0.5 Å</w:t>
      </w:r>
      <w:r w:rsidR="00B1446D" w:rsidRPr="00226EF4">
        <w:rPr>
          <w:vertAlign w:val="superscript"/>
        </w:rPr>
        <w:t>-</w:t>
      </w:r>
      <w:r w:rsidR="004F5116" w:rsidRPr="00226EF4">
        <w:rPr>
          <w:vertAlign w:val="superscript"/>
        </w:rPr>
        <w:t>1</w:t>
      </w:r>
      <w:r w:rsidR="004F5116" w:rsidRPr="00226EF4">
        <w:t xml:space="preserve">, </w:t>
      </w:r>
      <w:proofErr w:type="spellStart"/>
      <w:r w:rsidR="004F5116" w:rsidRPr="00226EF4">
        <w:t>dR</w:t>
      </w:r>
      <w:proofErr w:type="spellEnd"/>
      <w:r w:rsidR="004F5116" w:rsidRPr="00226EF4">
        <w:t xml:space="preserve"> = 0.5 Å). The amplitude reduction factors were fixed at S</w:t>
      </w:r>
      <w:r w:rsidR="004F5116" w:rsidRPr="00226EF4">
        <w:rPr>
          <w:vertAlign w:val="subscript"/>
        </w:rPr>
        <w:t>0</w:t>
      </w:r>
      <w:r w:rsidR="004F5116" w:rsidRPr="00226EF4">
        <w:t>^2 = 1.0 (Pt) and 0.77 (Pd). Debye–Waller factors (σ^2) for the Pt</w:t>
      </w:r>
      <w:r w:rsidR="00B1446D" w:rsidRPr="00226EF4">
        <w:t>-</w:t>
      </w:r>
      <w:r w:rsidR="004F5116" w:rsidRPr="00226EF4">
        <w:t>O and Pd</w:t>
      </w:r>
      <w:r w:rsidR="00B1446D" w:rsidRPr="00226EF4">
        <w:t>-</w:t>
      </w:r>
      <w:r w:rsidR="004F5116" w:rsidRPr="00226EF4">
        <w:t>O shells were fixed to 0.003 and 0.002, respectively, unless noted otherwise.</w:t>
      </w:r>
    </w:p>
    <w:tbl>
      <w:tblPr>
        <w:tblStyle w:val="TableGrid"/>
        <w:tblW w:w="5000" w:type="pct"/>
        <w:tblLook w:val="04A0" w:firstRow="1" w:lastRow="0" w:firstColumn="1" w:lastColumn="0" w:noHBand="0" w:noVBand="1"/>
      </w:tblPr>
      <w:tblGrid>
        <w:gridCol w:w="1828"/>
        <w:gridCol w:w="1222"/>
        <w:gridCol w:w="1133"/>
        <w:gridCol w:w="1211"/>
        <w:gridCol w:w="1216"/>
        <w:gridCol w:w="1234"/>
        <w:gridCol w:w="1218"/>
      </w:tblGrid>
      <w:tr w:rsidR="00140D59" w:rsidRPr="00226EF4" w14:paraId="3CFD75D6" w14:textId="77777777" w:rsidTr="003133D8">
        <w:tc>
          <w:tcPr>
            <w:tcW w:w="1008" w:type="pct"/>
            <w:vAlign w:val="center"/>
          </w:tcPr>
          <w:p w14:paraId="0A47E87C"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Material</w:t>
            </w:r>
          </w:p>
        </w:tc>
        <w:tc>
          <w:tcPr>
            <w:tcW w:w="674" w:type="pct"/>
            <w:vAlign w:val="center"/>
          </w:tcPr>
          <w:p w14:paraId="03AE9F10"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Scattering path</w:t>
            </w:r>
          </w:p>
        </w:tc>
        <w:tc>
          <w:tcPr>
            <w:tcW w:w="625" w:type="pct"/>
            <w:vAlign w:val="center"/>
          </w:tcPr>
          <w:p w14:paraId="5D18DD43" w14:textId="77777777" w:rsidR="00140D59" w:rsidRPr="00226EF4" w:rsidRDefault="00140D59" w:rsidP="00A60654">
            <w:pPr>
              <w:jc w:val="center"/>
              <w:rPr>
                <w:rStyle w:val="fontstyle01"/>
              </w:rPr>
            </w:pPr>
            <w:r w:rsidRPr="00226EF4">
              <w:rPr>
                <w:rStyle w:val="fontstyle01"/>
              </w:rPr>
              <w:t>σ</w:t>
            </w:r>
            <w:r w:rsidRPr="00226EF4">
              <w:rPr>
                <w:rStyle w:val="fontstyle01"/>
                <w:vertAlign w:val="superscript"/>
              </w:rPr>
              <w:t>2</w:t>
            </w:r>
          </w:p>
          <w:p w14:paraId="1DED32E0" w14:textId="77777777" w:rsidR="00140D59" w:rsidRPr="00226EF4" w:rsidRDefault="00140D59" w:rsidP="00A60654">
            <w:pPr>
              <w:jc w:val="center"/>
              <w:rPr>
                <w:sz w:val="20"/>
                <w:szCs w:val="20"/>
              </w:rPr>
            </w:pPr>
            <w:r w:rsidRPr="00226EF4">
              <w:rPr>
                <w:rStyle w:val="fontstyle01"/>
              </w:rPr>
              <w:t>(</w:t>
            </w:r>
            <w:r w:rsidRPr="00226EF4">
              <w:rPr>
                <w:rFonts w:ascii="Cambria" w:hAnsi="Cambria" w:hint="eastAsia"/>
                <w:sz w:val="20"/>
                <w:szCs w:val="20"/>
              </w:rPr>
              <w:t>Å</w:t>
            </w:r>
            <w:r w:rsidRPr="00226EF4">
              <w:rPr>
                <w:rStyle w:val="fontstyle01"/>
                <w:vertAlign w:val="superscript"/>
              </w:rPr>
              <w:t>2</w:t>
            </w:r>
            <w:r w:rsidRPr="00226EF4">
              <w:rPr>
                <w:rStyle w:val="fontstyle01"/>
              </w:rPr>
              <w:t>)</w:t>
            </w:r>
          </w:p>
        </w:tc>
        <w:tc>
          <w:tcPr>
            <w:tcW w:w="668" w:type="pct"/>
            <w:vAlign w:val="center"/>
          </w:tcPr>
          <w:p w14:paraId="2FC5858E" w14:textId="77777777" w:rsidR="00140D59" w:rsidRPr="00226EF4" w:rsidRDefault="00140D59" w:rsidP="00A60654">
            <w:pPr>
              <w:jc w:val="center"/>
              <w:rPr>
                <w:rFonts w:ascii="Cambria" w:hAnsi="Cambria"/>
                <w:sz w:val="20"/>
                <w:szCs w:val="20"/>
              </w:rPr>
            </w:pPr>
            <w:r w:rsidRPr="00226EF4">
              <w:rPr>
                <w:rFonts w:ascii="PMingLiU" w:eastAsia="PMingLiU" w:hAnsi="PMingLiU" w:hint="eastAsia"/>
                <w:sz w:val="20"/>
                <w:szCs w:val="20"/>
              </w:rPr>
              <w:t>Δ</w:t>
            </w:r>
            <w:r w:rsidRPr="00226EF4">
              <w:rPr>
                <w:rFonts w:ascii="Cambria" w:hAnsi="Cambria"/>
                <w:sz w:val="20"/>
                <w:szCs w:val="20"/>
              </w:rPr>
              <w:t>E</w:t>
            </w:r>
          </w:p>
          <w:p w14:paraId="47A16BAE"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(eV)</w:t>
            </w:r>
          </w:p>
        </w:tc>
        <w:tc>
          <w:tcPr>
            <w:tcW w:w="671" w:type="pct"/>
            <w:vAlign w:val="center"/>
          </w:tcPr>
          <w:p w14:paraId="16ACDCE9"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CN</w:t>
            </w:r>
          </w:p>
        </w:tc>
        <w:tc>
          <w:tcPr>
            <w:tcW w:w="681" w:type="pct"/>
            <w:vAlign w:val="center"/>
          </w:tcPr>
          <w:p w14:paraId="00A3A34D"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R</w:t>
            </w:r>
          </w:p>
          <w:p w14:paraId="20BC6D7B"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(Å)</w:t>
            </w:r>
          </w:p>
        </w:tc>
        <w:tc>
          <w:tcPr>
            <w:tcW w:w="672" w:type="pct"/>
            <w:vAlign w:val="center"/>
          </w:tcPr>
          <w:p w14:paraId="77C0DD79"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R factor</w:t>
            </w:r>
          </w:p>
        </w:tc>
      </w:tr>
      <w:tr w:rsidR="00140D59" w:rsidRPr="00226EF4" w14:paraId="4FF8392D" w14:textId="77777777" w:rsidTr="003133D8">
        <w:tc>
          <w:tcPr>
            <w:tcW w:w="1008" w:type="pct"/>
            <w:vAlign w:val="center"/>
          </w:tcPr>
          <w:p w14:paraId="629E732C"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Pt(</w:t>
            </w:r>
            <w:proofErr w:type="spellStart"/>
            <w:r w:rsidRPr="00226EF4">
              <w:rPr>
                <w:rFonts w:ascii="Cambria" w:hAnsi="Cambria" w:hint="eastAsia"/>
                <w:sz w:val="20"/>
                <w:szCs w:val="20"/>
              </w:rPr>
              <w:t>acac</w:t>
            </w:r>
            <w:proofErr w:type="spellEnd"/>
            <w:r w:rsidRPr="00226EF4">
              <w:rPr>
                <w:rFonts w:ascii="Cambria" w:hAnsi="Cambria" w:hint="eastAsia"/>
                <w:sz w:val="20"/>
                <w:szCs w:val="20"/>
              </w:rPr>
              <w:t>)</w:t>
            </w:r>
            <w:r w:rsidRPr="00226EF4">
              <w:rPr>
                <w:rFonts w:ascii="Cambria" w:hAnsi="Cambria" w:hint="eastAsia"/>
                <w:sz w:val="20"/>
                <w:szCs w:val="20"/>
                <w:vertAlign w:val="subscript"/>
              </w:rPr>
              <w:t>2</w:t>
            </w:r>
          </w:p>
        </w:tc>
        <w:tc>
          <w:tcPr>
            <w:tcW w:w="674" w:type="pct"/>
            <w:vMerge w:val="restart"/>
            <w:vAlign w:val="center"/>
          </w:tcPr>
          <w:p w14:paraId="73B5566B"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Pt</w:t>
            </w:r>
            <w:r w:rsidRPr="00226EF4">
              <w:rPr>
                <w:rFonts w:ascii="Cambria" w:hAnsi="Cambria"/>
                <w:sz w:val="20"/>
                <w:szCs w:val="20"/>
              </w:rPr>
              <w:t>–</w:t>
            </w:r>
            <w:r w:rsidRPr="00226EF4">
              <w:rPr>
                <w:rFonts w:ascii="Cambria" w:hAnsi="Cambria" w:hint="eastAsia"/>
                <w:sz w:val="20"/>
                <w:szCs w:val="20"/>
              </w:rPr>
              <w:t>O</w:t>
            </w:r>
          </w:p>
        </w:tc>
        <w:tc>
          <w:tcPr>
            <w:tcW w:w="625" w:type="pct"/>
            <w:vAlign w:val="center"/>
          </w:tcPr>
          <w:p w14:paraId="0EC1353E"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0.003</w:t>
            </w:r>
          </w:p>
        </w:tc>
        <w:tc>
          <w:tcPr>
            <w:tcW w:w="668" w:type="pct"/>
            <w:vAlign w:val="center"/>
          </w:tcPr>
          <w:p w14:paraId="2524546E"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13(1)</w:t>
            </w:r>
          </w:p>
        </w:tc>
        <w:tc>
          <w:tcPr>
            <w:tcW w:w="671" w:type="pct"/>
            <w:vAlign w:val="center"/>
          </w:tcPr>
          <w:p w14:paraId="7DC7CFAE"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4.0(6)</w:t>
            </w:r>
          </w:p>
        </w:tc>
        <w:tc>
          <w:tcPr>
            <w:tcW w:w="681" w:type="pct"/>
            <w:vAlign w:val="center"/>
          </w:tcPr>
          <w:p w14:paraId="7577509A"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1.98(1)</w:t>
            </w:r>
          </w:p>
        </w:tc>
        <w:tc>
          <w:tcPr>
            <w:tcW w:w="672" w:type="pct"/>
            <w:vAlign w:val="center"/>
          </w:tcPr>
          <w:p w14:paraId="7D5C10AA"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0.028</w:t>
            </w:r>
          </w:p>
        </w:tc>
      </w:tr>
      <w:tr w:rsidR="00140D59" w:rsidRPr="00226EF4" w14:paraId="3547D88A" w14:textId="77777777" w:rsidTr="003133D8">
        <w:tc>
          <w:tcPr>
            <w:tcW w:w="1008" w:type="pct"/>
            <w:vAlign w:val="center"/>
          </w:tcPr>
          <w:p w14:paraId="00B65116" w14:textId="017C0E8B" w:rsidR="00140D59" w:rsidRPr="00226EF4" w:rsidRDefault="003133D8" w:rsidP="00A60654">
            <w:pPr>
              <w:jc w:val="center"/>
              <w:rPr>
                <w:rFonts w:ascii="Cambria" w:hAnsi="Cambria"/>
                <w:sz w:val="20"/>
                <w:szCs w:val="20"/>
              </w:rPr>
            </w:pPr>
            <w:proofErr w:type="spellStart"/>
            <w:r w:rsidRPr="00226EF4">
              <w:rPr>
                <w:rFonts w:ascii="Cambria" w:hAnsi="Cambria" w:hint="eastAsia"/>
                <w:sz w:val="20"/>
                <w:szCs w:val="20"/>
              </w:rPr>
              <w:t>Lis_Pt</w:t>
            </w:r>
            <w:r w:rsidRPr="00226EF4">
              <w:rPr>
                <w:rFonts w:ascii="Cambria" w:hAnsi="Cambria" w:hint="eastAsia"/>
                <w:sz w:val="20"/>
                <w:szCs w:val="20"/>
                <w:vertAlign w:val="subscript"/>
              </w:rPr>
              <w:t>sac</w:t>
            </w:r>
            <w:proofErr w:type="spellEnd"/>
          </w:p>
        </w:tc>
        <w:tc>
          <w:tcPr>
            <w:tcW w:w="674" w:type="pct"/>
            <w:vMerge/>
            <w:vAlign w:val="center"/>
          </w:tcPr>
          <w:p w14:paraId="6D517562" w14:textId="77777777" w:rsidR="00140D59" w:rsidRPr="00226EF4" w:rsidRDefault="00140D59" w:rsidP="00A60654">
            <w:pPr>
              <w:jc w:val="center"/>
              <w:rPr>
                <w:rFonts w:ascii="Cambria" w:hAnsi="Cambria"/>
                <w:sz w:val="20"/>
                <w:szCs w:val="20"/>
              </w:rPr>
            </w:pPr>
          </w:p>
        </w:tc>
        <w:tc>
          <w:tcPr>
            <w:tcW w:w="625" w:type="pct"/>
            <w:vAlign w:val="center"/>
          </w:tcPr>
          <w:p w14:paraId="691119E0"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0.003</w:t>
            </w:r>
          </w:p>
        </w:tc>
        <w:tc>
          <w:tcPr>
            <w:tcW w:w="668" w:type="pct"/>
            <w:vAlign w:val="center"/>
          </w:tcPr>
          <w:p w14:paraId="501A93B2"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11(1)</w:t>
            </w:r>
          </w:p>
        </w:tc>
        <w:tc>
          <w:tcPr>
            <w:tcW w:w="671" w:type="pct"/>
            <w:vAlign w:val="center"/>
          </w:tcPr>
          <w:p w14:paraId="26A0EE08"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3.0(2)</w:t>
            </w:r>
          </w:p>
        </w:tc>
        <w:tc>
          <w:tcPr>
            <w:tcW w:w="681" w:type="pct"/>
            <w:vAlign w:val="center"/>
          </w:tcPr>
          <w:p w14:paraId="06D85EA2"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1.97(1)</w:t>
            </w:r>
          </w:p>
        </w:tc>
        <w:tc>
          <w:tcPr>
            <w:tcW w:w="672" w:type="pct"/>
            <w:vAlign w:val="center"/>
          </w:tcPr>
          <w:p w14:paraId="35B32965"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0.016</w:t>
            </w:r>
          </w:p>
        </w:tc>
      </w:tr>
      <w:tr w:rsidR="00140D59" w:rsidRPr="00226EF4" w14:paraId="0B46A338" w14:textId="77777777" w:rsidTr="003133D8">
        <w:tc>
          <w:tcPr>
            <w:tcW w:w="1008" w:type="pct"/>
            <w:vAlign w:val="center"/>
          </w:tcPr>
          <w:p w14:paraId="204AFF99" w14:textId="53558198" w:rsidR="00140D59" w:rsidRPr="00226EF4" w:rsidRDefault="003133D8" w:rsidP="00A60654">
            <w:pPr>
              <w:jc w:val="center"/>
              <w:rPr>
                <w:rFonts w:ascii="Cambria" w:hAnsi="Cambria"/>
                <w:sz w:val="20"/>
                <w:szCs w:val="20"/>
              </w:rPr>
            </w:pPr>
            <w:r w:rsidRPr="00226EF4">
              <w:rPr>
                <w:rFonts w:ascii="Cambria" w:hAnsi="Cambria" w:hint="eastAsia"/>
                <w:sz w:val="20"/>
                <w:szCs w:val="20"/>
              </w:rPr>
              <w:t>Lis_5%Pt</w:t>
            </w:r>
            <w:r w:rsidRPr="00226EF4">
              <w:rPr>
                <w:rFonts w:ascii="Cambria" w:hAnsi="Cambria" w:hint="eastAsia"/>
                <w:sz w:val="20"/>
                <w:szCs w:val="20"/>
                <w:vertAlign w:val="subscript"/>
              </w:rPr>
              <w:t>sac</w:t>
            </w:r>
          </w:p>
        </w:tc>
        <w:tc>
          <w:tcPr>
            <w:tcW w:w="674" w:type="pct"/>
            <w:vMerge/>
            <w:vAlign w:val="center"/>
          </w:tcPr>
          <w:p w14:paraId="783C65C6" w14:textId="77777777" w:rsidR="00140D59" w:rsidRPr="00226EF4" w:rsidRDefault="00140D59" w:rsidP="00A60654">
            <w:pPr>
              <w:jc w:val="center"/>
              <w:rPr>
                <w:rFonts w:ascii="Cambria" w:hAnsi="Cambria"/>
                <w:sz w:val="20"/>
                <w:szCs w:val="20"/>
              </w:rPr>
            </w:pPr>
          </w:p>
        </w:tc>
        <w:tc>
          <w:tcPr>
            <w:tcW w:w="625" w:type="pct"/>
            <w:vAlign w:val="center"/>
          </w:tcPr>
          <w:p w14:paraId="40194AED"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0.003</w:t>
            </w:r>
          </w:p>
        </w:tc>
        <w:tc>
          <w:tcPr>
            <w:tcW w:w="668" w:type="pct"/>
            <w:vAlign w:val="center"/>
          </w:tcPr>
          <w:p w14:paraId="255C3274"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12(1)</w:t>
            </w:r>
          </w:p>
        </w:tc>
        <w:tc>
          <w:tcPr>
            <w:tcW w:w="671" w:type="pct"/>
            <w:vAlign w:val="center"/>
          </w:tcPr>
          <w:p w14:paraId="5D084323"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3.1(2)</w:t>
            </w:r>
          </w:p>
        </w:tc>
        <w:tc>
          <w:tcPr>
            <w:tcW w:w="681" w:type="pct"/>
            <w:vAlign w:val="center"/>
          </w:tcPr>
          <w:p w14:paraId="21047BFF"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1.97(1)</w:t>
            </w:r>
          </w:p>
        </w:tc>
        <w:tc>
          <w:tcPr>
            <w:tcW w:w="672" w:type="pct"/>
            <w:vAlign w:val="center"/>
          </w:tcPr>
          <w:p w14:paraId="441596CA"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0.018</w:t>
            </w:r>
          </w:p>
        </w:tc>
      </w:tr>
      <w:tr w:rsidR="00140D59" w:rsidRPr="00226EF4" w14:paraId="73ABF36B" w14:textId="77777777" w:rsidTr="003133D8">
        <w:tc>
          <w:tcPr>
            <w:tcW w:w="1008" w:type="pct"/>
            <w:vAlign w:val="center"/>
          </w:tcPr>
          <w:p w14:paraId="2FF05B09" w14:textId="3853CE45" w:rsidR="00140D59" w:rsidRPr="00226EF4" w:rsidRDefault="003133D8" w:rsidP="00A60654">
            <w:pPr>
              <w:jc w:val="center"/>
              <w:rPr>
                <w:rFonts w:ascii="Cambria" w:hAnsi="Cambria"/>
                <w:sz w:val="20"/>
                <w:szCs w:val="20"/>
              </w:rPr>
            </w:pPr>
            <w:proofErr w:type="spellStart"/>
            <w:r w:rsidRPr="00226EF4">
              <w:rPr>
                <w:rFonts w:ascii="Cambria" w:hAnsi="Cambria" w:hint="eastAsia"/>
                <w:sz w:val="20"/>
                <w:szCs w:val="20"/>
              </w:rPr>
              <w:t>Lis_Pt</w:t>
            </w:r>
            <w:proofErr w:type="spellEnd"/>
            <w:r w:rsidRPr="00226EF4">
              <w:rPr>
                <w:rFonts w:ascii="Cambria" w:hAnsi="Cambria" w:hint="eastAsia"/>
                <w:sz w:val="20"/>
                <w:szCs w:val="20"/>
              </w:rPr>
              <w:t>-Pd</w:t>
            </w:r>
          </w:p>
        </w:tc>
        <w:tc>
          <w:tcPr>
            <w:tcW w:w="674" w:type="pct"/>
            <w:vMerge/>
            <w:vAlign w:val="center"/>
          </w:tcPr>
          <w:p w14:paraId="32E12AE2" w14:textId="77777777" w:rsidR="00140D59" w:rsidRPr="00226EF4" w:rsidRDefault="00140D59" w:rsidP="00A60654">
            <w:pPr>
              <w:jc w:val="center"/>
              <w:rPr>
                <w:rFonts w:ascii="Cambria" w:hAnsi="Cambria"/>
                <w:sz w:val="20"/>
                <w:szCs w:val="20"/>
              </w:rPr>
            </w:pPr>
          </w:p>
        </w:tc>
        <w:tc>
          <w:tcPr>
            <w:tcW w:w="625" w:type="pct"/>
            <w:vAlign w:val="center"/>
          </w:tcPr>
          <w:p w14:paraId="0336E5F0"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0.003</w:t>
            </w:r>
          </w:p>
        </w:tc>
        <w:tc>
          <w:tcPr>
            <w:tcW w:w="668" w:type="pct"/>
            <w:vAlign w:val="center"/>
          </w:tcPr>
          <w:p w14:paraId="6C1FE6C0"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13(1)</w:t>
            </w:r>
          </w:p>
        </w:tc>
        <w:tc>
          <w:tcPr>
            <w:tcW w:w="671" w:type="pct"/>
            <w:vAlign w:val="center"/>
          </w:tcPr>
          <w:p w14:paraId="1EE4474B"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3.7(2)</w:t>
            </w:r>
          </w:p>
        </w:tc>
        <w:tc>
          <w:tcPr>
            <w:tcW w:w="681" w:type="pct"/>
            <w:vAlign w:val="center"/>
          </w:tcPr>
          <w:p w14:paraId="368FD63F"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1.98(1)</w:t>
            </w:r>
          </w:p>
        </w:tc>
        <w:tc>
          <w:tcPr>
            <w:tcW w:w="672" w:type="pct"/>
            <w:vAlign w:val="center"/>
          </w:tcPr>
          <w:p w14:paraId="471B0C19"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0.016</w:t>
            </w:r>
          </w:p>
        </w:tc>
      </w:tr>
      <w:tr w:rsidR="00140D59" w:rsidRPr="00226EF4" w14:paraId="0CCD5926" w14:textId="77777777" w:rsidTr="003133D8">
        <w:tc>
          <w:tcPr>
            <w:tcW w:w="1008" w:type="pct"/>
            <w:vAlign w:val="center"/>
          </w:tcPr>
          <w:p w14:paraId="26A655FF" w14:textId="604A9FB3" w:rsidR="00140D59" w:rsidRPr="00226EF4" w:rsidRDefault="003133D8" w:rsidP="00A60654">
            <w:pPr>
              <w:jc w:val="center"/>
              <w:rPr>
                <w:rFonts w:ascii="Cambria" w:hAnsi="Cambria"/>
                <w:sz w:val="20"/>
                <w:szCs w:val="20"/>
              </w:rPr>
            </w:pPr>
            <w:proofErr w:type="spellStart"/>
            <w:r w:rsidRPr="00226EF4">
              <w:rPr>
                <w:rFonts w:ascii="Cambria" w:hAnsi="Cambria" w:hint="eastAsia"/>
                <w:sz w:val="20"/>
                <w:szCs w:val="20"/>
              </w:rPr>
              <w:t>Lis_Pt-Pd_AST</w:t>
            </w:r>
            <w:proofErr w:type="spellEnd"/>
          </w:p>
        </w:tc>
        <w:tc>
          <w:tcPr>
            <w:tcW w:w="674" w:type="pct"/>
            <w:vMerge/>
            <w:vAlign w:val="center"/>
          </w:tcPr>
          <w:p w14:paraId="563DD082" w14:textId="77777777" w:rsidR="00140D59" w:rsidRPr="00226EF4" w:rsidRDefault="00140D59" w:rsidP="00A60654">
            <w:pPr>
              <w:jc w:val="center"/>
              <w:rPr>
                <w:rFonts w:ascii="Cambria" w:hAnsi="Cambria"/>
                <w:sz w:val="20"/>
                <w:szCs w:val="20"/>
              </w:rPr>
            </w:pPr>
          </w:p>
        </w:tc>
        <w:tc>
          <w:tcPr>
            <w:tcW w:w="625" w:type="pct"/>
            <w:vAlign w:val="center"/>
          </w:tcPr>
          <w:p w14:paraId="1C74DFE6"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0.003</w:t>
            </w:r>
          </w:p>
        </w:tc>
        <w:tc>
          <w:tcPr>
            <w:tcW w:w="668" w:type="pct"/>
            <w:vAlign w:val="center"/>
          </w:tcPr>
          <w:p w14:paraId="4ABE37C5"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16(2)</w:t>
            </w:r>
          </w:p>
        </w:tc>
        <w:tc>
          <w:tcPr>
            <w:tcW w:w="671" w:type="pct"/>
            <w:vAlign w:val="center"/>
          </w:tcPr>
          <w:p w14:paraId="7E6E69C3"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2.8(2)</w:t>
            </w:r>
          </w:p>
        </w:tc>
        <w:tc>
          <w:tcPr>
            <w:tcW w:w="681" w:type="pct"/>
            <w:vAlign w:val="center"/>
          </w:tcPr>
          <w:p w14:paraId="6CDC5EF0"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2.00(1)</w:t>
            </w:r>
          </w:p>
        </w:tc>
        <w:tc>
          <w:tcPr>
            <w:tcW w:w="672" w:type="pct"/>
            <w:vAlign w:val="center"/>
          </w:tcPr>
          <w:p w14:paraId="5D331C31"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0.035</w:t>
            </w:r>
          </w:p>
        </w:tc>
      </w:tr>
      <w:tr w:rsidR="00140D59" w:rsidRPr="00226EF4" w14:paraId="76732CB1" w14:textId="77777777" w:rsidTr="003133D8">
        <w:tc>
          <w:tcPr>
            <w:tcW w:w="1008" w:type="pct"/>
            <w:vAlign w:val="center"/>
          </w:tcPr>
          <w:p w14:paraId="3CE1B603" w14:textId="77777777" w:rsidR="00140D59" w:rsidRPr="00226EF4" w:rsidRDefault="00140D59" w:rsidP="00A60654">
            <w:pPr>
              <w:jc w:val="center"/>
              <w:rPr>
                <w:rFonts w:ascii="Cambria" w:hAnsi="Cambria"/>
                <w:sz w:val="20"/>
                <w:szCs w:val="20"/>
              </w:rPr>
            </w:pPr>
            <w:r w:rsidRPr="00226EF4">
              <w:rPr>
                <w:rFonts w:ascii="Cambria" w:hAnsi="Cambria"/>
                <w:sz w:val="20"/>
                <w:szCs w:val="20"/>
              </w:rPr>
              <w:t>Pd</w:t>
            </w:r>
            <w:r w:rsidRPr="00226EF4">
              <w:rPr>
                <w:rFonts w:ascii="Cambria" w:hAnsi="Cambria" w:hint="eastAsia"/>
                <w:sz w:val="20"/>
                <w:szCs w:val="20"/>
              </w:rPr>
              <w:t>(</w:t>
            </w:r>
            <w:proofErr w:type="spellStart"/>
            <w:r w:rsidRPr="00226EF4">
              <w:rPr>
                <w:rFonts w:ascii="Cambria" w:hAnsi="Cambria" w:hint="eastAsia"/>
                <w:sz w:val="20"/>
                <w:szCs w:val="20"/>
              </w:rPr>
              <w:t>acac</w:t>
            </w:r>
            <w:proofErr w:type="spellEnd"/>
            <w:r w:rsidRPr="00226EF4">
              <w:rPr>
                <w:rFonts w:ascii="Cambria" w:hAnsi="Cambria" w:hint="eastAsia"/>
                <w:sz w:val="20"/>
                <w:szCs w:val="20"/>
              </w:rPr>
              <w:t>)</w:t>
            </w:r>
            <w:r w:rsidRPr="00226EF4">
              <w:rPr>
                <w:rFonts w:ascii="Cambria" w:hAnsi="Cambria" w:hint="eastAsia"/>
                <w:sz w:val="20"/>
                <w:szCs w:val="20"/>
                <w:vertAlign w:val="subscript"/>
              </w:rPr>
              <w:t>2</w:t>
            </w:r>
          </w:p>
        </w:tc>
        <w:tc>
          <w:tcPr>
            <w:tcW w:w="674" w:type="pct"/>
            <w:vMerge w:val="restart"/>
            <w:vAlign w:val="center"/>
          </w:tcPr>
          <w:p w14:paraId="3A105533"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Pd</w:t>
            </w:r>
            <w:r w:rsidRPr="00226EF4">
              <w:rPr>
                <w:rFonts w:ascii="Cambria" w:hAnsi="Cambria"/>
                <w:sz w:val="20"/>
                <w:szCs w:val="20"/>
              </w:rPr>
              <w:t>–</w:t>
            </w:r>
            <w:r w:rsidRPr="00226EF4">
              <w:rPr>
                <w:rFonts w:ascii="Cambria" w:hAnsi="Cambria" w:hint="eastAsia"/>
                <w:sz w:val="20"/>
                <w:szCs w:val="20"/>
              </w:rPr>
              <w:t>O</w:t>
            </w:r>
          </w:p>
        </w:tc>
        <w:tc>
          <w:tcPr>
            <w:tcW w:w="625" w:type="pct"/>
            <w:vAlign w:val="center"/>
          </w:tcPr>
          <w:p w14:paraId="1FA163A4"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0.002</w:t>
            </w:r>
          </w:p>
        </w:tc>
        <w:tc>
          <w:tcPr>
            <w:tcW w:w="668" w:type="pct"/>
            <w:vAlign w:val="center"/>
          </w:tcPr>
          <w:p w14:paraId="0D784374"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3(2)</w:t>
            </w:r>
          </w:p>
        </w:tc>
        <w:tc>
          <w:tcPr>
            <w:tcW w:w="671" w:type="pct"/>
            <w:vAlign w:val="center"/>
          </w:tcPr>
          <w:p w14:paraId="59C06772"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4.2(3)</w:t>
            </w:r>
          </w:p>
        </w:tc>
        <w:tc>
          <w:tcPr>
            <w:tcW w:w="681" w:type="pct"/>
            <w:vAlign w:val="center"/>
          </w:tcPr>
          <w:p w14:paraId="454D63FE"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1.98(1)</w:t>
            </w:r>
          </w:p>
        </w:tc>
        <w:tc>
          <w:tcPr>
            <w:tcW w:w="672" w:type="pct"/>
            <w:vAlign w:val="center"/>
          </w:tcPr>
          <w:p w14:paraId="4501F079"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0.013</w:t>
            </w:r>
          </w:p>
        </w:tc>
      </w:tr>
      <w:tr w:rsidR="00140D59" w:rsidRPr="00226EF4" w14:paraId="252A05E2" w14:textId="77777777" w:rsidTr="003133D8">
        <w:tc>
          <w:tcPr>
            <w:tcW w:w="1008" w:type="pct"/>
            <w:vAlign w:val="center"/>
          </w:tcPr>
          <w:p w14:paraId="3B86813B" w14:textId="25AD3B2E" w:rsidR="00140D59" w:rsidRPr="00226EF4" w:rsidRDefault="003133D8" w:rsidP="00A60654">
            <w:pPr>
              <w:jc w:val="center"/>
              <w:rPr>
                <w:rFonts w:ascii="Cambria" w:hAnsi="Cambria"/>
                <w:sz w:val="20"/>
                <w:szCs w:val="20"/>
              </w:rPr>
            </w:pPr>
            <w:proofErr w:type="spellStart"/>
            <w:r w:rsidRPr="00226EF4">
              <w:rPr>
                <w:rFonts w:ascii="Cambria" w:hAnsi="Cambria" w:hint="eastAsia"/>
                <w:sz w:val="20"/>
                <w:szCs w:val="20"/>
              </w:rPr>
              <w:t>Lis_Pd</w:t>
            </w:r>
            <w:r w:rsidRPr="00226EF4">
              <w:rPr>
                <w:rFonts w:ascii="Cambria" w:hAnsi="Cambria" w:hint="eastAsia"/>
                <w:sz w:val="20"/>
                <w:szCs w:val="20"/>
                <w:vertAlign w:val="subscript"/>
              </w:rPr>
              <w:t>sac</w:t>
            </w:r>
            <w:proofErr w:type="spellEnd"/>
          </w:p>
        </w:tc>
        <w:tc>
          <w:tcPr>
            <w:tcW w:w="674" w:type="pct"/>
            <w:vMerge/>
            <w:vAlign w:val="center"/>
          </w:tcPr>
          <w:p w14:paraId="321882E2" w14:textId="77777777" w:rsidR="00140D59" w:rsidRPr="00226EF4" w:rsidRDefault="00140D59" w:rsidP="00A60654">
            <w:pPr>
              <w:jc w:val="center"/>
              <w:rPr>
                <w:rFonts w:ascii="Cambria" w:hAnsi="Cambria"/>
                <w:sz w:val="20"/>
                <w:szCs w:val="20"/>
              </w:rPr>
            </w:pPr>
          </w:p>
        </w:tc>
        <w:tc>
          <w:tcPr>
            <w:tcW w:w="625" w:type="pct"/>
            <w:vAlign w:val="center"/>
          </w:tcPr>
          <w:p w14:paraId="7161F8C2"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0.003</w:t>
            </w:r>
          </w:p>
        </w:tc>
        <w:tc>
          <w:tcPr>
            <w:tcW w:w="668" w:type="pct"/>
            <w:vAlign w:val="center"/>
          </w:tcPr>
          <w:p w14:paraId="56911074"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1(2)</w:t>
            </w:r>
          </w:p>
        </w:tc>
        <w:tc>
          <w:tcPr>
            <w:tcW w:w="671" w:type="pct"/>
            <w:vAlign w:val="center"/>
          </w:tcPr>
          <w:p w14:paraId="1631143A"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3.1(2)</w:t>
            </w:r>
          </w:p>
        </w:tc>
        <w:tc>
          <w:tcPr>
            <w:tcW w:w="681" w:type="pct"/>
            <w:vAlign w:val="center"/>
          </w:tcPr>
          <w:p w14:paraId="73E19FA0"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1.98(1)</w:t>
            </w:r>
          </w:p>
        </w:tc>
        <w:tc>
          <w:tcPr>
            <w:tcW w:w="672" w:type="pct"/>
            <w:vAlign w:val="center"/>
          </w:tcPr>
          <w:p w14:paraId="31B5C3EC"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0.012</w:t>
            </w:r>
          </w:p>
        </w:tc>
      </w:tr>
      <w:tr w:rsidR="003133D8" w:rsidRPr="00226EF4" w14:paraId="1DCCD654" w14:textId="77777777" w:rsidTr="003133D8">
        <w:tc>
          <w:tcPr>
            <w:tcW w:w="1008" w:type="pct"/>
            <w:vAlign w:val="center"/>
          </w:tcPr>
          <w:p w14:paraId="58307E13" w14:textId="3A327AD3" w:rsidR="003133D8" w:rsidRPr="00226EF4" w:rsidRDefault="003133D8" w:rsidP="003133D8">
            <w:pPr>
              <w:jc w:val="center"/>
              <w:rPr>
                <w:rFonts w:ascii="Cambria" w:hAnsi="Cambria"/>
                <w:sz w:val="20"/>
                <w:szCs w:val="20"/>
              </w:rPr>
            </w:pPr>
            <w:proofErr w:type="spellStart"/>
            <w:r w:rsidRPr="00226EF4">
              <w:rPr>
                <w:rFonts w:ascii="Cambria" w:hAnsi="Cambria" w:hint="eastAsia"/>
                <w:sz w:val="20"/>
                <w:szCs w:val="20"/>
              </w:rPr>
              <w:t>Lis_Pt</w:t>
            </w:r>
            <w:proofErr w:type="spellEnd"/>
            <w:r w:rsidRPr="00226EF4">
              <w:rPr>
                <w:rFonts w:ascii="Cambria" w:hAnsi="Cambria" w:hint="eastAsia"/>
                <w:sz w:val="20"/>
                <w:szCs w:val="20"/>
              </w:rPr>
              <w:t>-Pd</w:t>
            </w:r>
          </w:p>
        </w:tc>
        <w:tc>
          <w:tcPr>
            <w:tcW w:w="674" w:type="pct"/>
            <w:vMerge/>
            <w:vAlign w:val="center"/>
          </w:tcPr>
          <w:p w14:paraId="576189F9" w14:textId="77777777" w:rsidR="003133D8" w:rsidRPr="00226EF4" w:rsidRDefault="003133D8" w:rsidP="003133D8">
            <w:pPr>
              <w:jc w:val="center"/>
              <w:rPr>
                <w:rFonts w:ascii="Cambria" w:hAnsi="Cambria"/>
                <w:sz w:val="20"/>
                <w:szCs w:val="20"/>
              </w:rPr>
            </w:pPr>
          </w:p>
        </w:tc>
        <w:tc>
          <w:tcPr>
            <w:tcW w:w="625" w:type="pct"/>
            <w:vAlign w:val="center"/>
          </w:tcPr>
          <w:p w14:paraId="53F704F3" w14:textId="77777777" w:rsidR="003133D8" w:rsidRPr="00226EF4" w:rsidRDefault="003133D8" w:rsidP="003133D8">
            <w:pPr>
              <w:jc w:val="center"/>
              <w:rPr>
                <w:rFonts w:ascii="Cambria" w:hAnsi="Cambria"/>
                <w:sz w:val="20"/>
                <w:szCs w:val="20"/>
              </w:rPr>
            </w:pPr>
            <w:r w:rsidRPr="00226EF4">
              <w:rPr>
                <w:rFonts w:ascii="Cambria" w:hAnsi="Cambria" w:hint="eastAsia"/>
                <w:sz w:val="20"/>
                <w:szCs w:val="20"/>
              </w:rPr>
              <w:t>0.002</w:t>
            </w:r>
          </w:p>
        </w:tc>
        <w:tc>
          <w:tcPr>
            <w:tcW w:w="668" w:type="pct"/>
            <w:vAlign w:val="center"/>
          </w:tcPr>
          <w:p w14:paraId="4685C2E8" w14:textId="77777777" w:rsidR="003133D8" w:rsidRPr="00226EF4" w:rsidRDefault="003133D8" w:rsidP="003133D8">
            <w:pPr>
              <w:jc w:val="center"/>
              <w:rPr>
                <w:rFonts w:ascii="Cambria" w:hAnsi="Cambria"/>
                <w:sz w:val="20"/>
                <w:szCs w:val="20"/>
              </w:rPr>
            </w:pPr>
            <w:r w:rsidRPr="00226EF4">
              <w:rPr>
                <w:rFonts w:ascii="Cambria" w:hAnsi="Cambria" w:hint="eastAsia"/>
                <w:sz w:val="20"/>
                <w:szCs w:val="20"/>
              </w:rPr>
              <w:t>2(2)</w:t>
            </w:r>
          </w:p>
        </w:tc>
        <w:tc>
          <w:tcPr>
            <w:tcW w:w="671" w:type="pct"/>
            <w:vAlign w:val="center"/>
          </w:tcPr>
          <w:p w14:paraId="149315F3" w14:textId="77777777" w:rsidR="003133D8" w:rsidRPr="00226EF4" w:rsidRDefault="003133D8" w:rsidP="003133D8">
            <w:pPr>
              <w:jc w:val="center"/>
              <w:rPr>
                <w:rFonts w:ascii="Cambria" w:hAnsi="Cambria"/>
                <w:sz w:val="20"/>
                <w:szCs w:val="20"/>
              </w:rPr>
            </w:pPr>
            <w:r w:rsidRPr="00226EF4">
              <w:rPr>
                <w:rFonts w:ascii="Cambria" w:hAnsi="Cambria" w:hint="eastAsia"/>
                <w:sz w:val="20"/>
                <w:szCs w:val="20"/>
              </w:rPr>
              <w:t>4.0(3)</w:t>
            </w:r>
          </w:p>
        </w:tc>
        <w:tc>
          <w:tcPr>
            <w:tcW w:w="681" w:type="pct"/>
            <w:vAlign w:val="center"/>
          </w:tcPr>
          <w:p w14:paraId="69BDD2AF" w14:textId="77777777" w:rsidR="003133D8" w:rsidRPr="00226EF4" w:rsidRDefault="003133D8" w:rsidP="003133D8">
            <w:pPr>
              <w:jc w:val="center"/>
              <w:rPr>
                <w:rFonts w:ascii="Cambria" w:hAnsi="Cambria"/>
                <w:sz w:val="20"/>
                <w:szCs w:val="20"/>
              </w:rPr>
            </w:pPr>
            <w:r w:rsidRPr="00226EF4">
              <w:rPr>
                <w:rFonts w:ascii="Cambria" w:hAnsi="Cambria" w:hint="eastAsia"/>
                <w:sz w:val="20"/>
                <w:szCs w:val="20"/>
              </w:rPr>
              <w:t>1.98(1)</w:t>
            </w:r>
          </w:p>
        </w:tc>
        <w:tc>
          <w:tcPr>
            <w:tcW w:w="672" w:type="pct"/>
            <w:vAlign w:val="center"/>
          </w:tcPr>
          <w:p w14:paraId="32486163" w14:textId="77777777" w:rsidR="003133D8" w:rsidRPr="00226EF4" w:rsidRDefault="003133D8" w:rsidP="003133D8">
            <w:pPr>
              <w:jc w:val="center"/>
              <w:rPr>
                <w:rFonts w:ascii="Cambria" w:hAnsi="Cambria"/>
                <w:sz w:val="20"/>
                <w:szCs w:val="20"/>
              </w:rPr>
            </w:pPr>
            <w:r w:rsidRPr="00226EF4">
              <w:rPr>
                <w:rFonts w:ascii="Cambria" w:hAnsi="Cambria" w:hint="eastAsia"/>
                <w:sz w:val="20"/>
                <w:szCs w:val="20"/>
              </w:rPr>
              <w:t>0.010</w:t>
            </w:r>
          </w:p>
        </w:tc>
      </w:tr>
      <w:tr w:rsidR="00140D59" w:rsidRPr="00226EF4" w14:paraId="3E0CF0B9" w14:textId="77777777" w:rsidTr="003133D8">
        <w:tc>
          <w:tcPr>
            <w:tcW w:w="1008" w:type="pct"/>
            <w:vAlign w:val="center"/>
          </w:tcPr>
          <w:p w14:paraId="5647134E" w14:textId="2BBDD686" w:rsidR="00140D59" w:rsidRPr="00226EF4" w:rsidRDefault="003133D8" w:rsidP="00A60654">
            <w:pPr>
              <w:jc w:val="center"/>
              <w:rPr>
                <w:rFonts w:ascii="Cambria" w:hAnsi="Cambria"/>
                <w:sz w:val="20"/>
                <w:szCs w:val="20"/>
              </w:rPr>
            </w:pPr>
            <w:proofErr w:type="spellStart"/>
            <w:r w:rsidRPr="00226EF4">
              <w:rPr>
                <w:rFonts w:ascii="Cambria" w:hAnsi="Cambria" w:hint="eastAsia"/>
                <w:sz w:val="20"/>
                <w:szCs w:val="20"/>
              </w:rPr>
              <w:t>Lis_Pt-Pd_AST</w:t>
            </w:r>
            <w:proofErr w:type="spellEnd"/>
          </w:p>
        </w:tc>
        <w:tc>
          <w:tcPr>
            <w:tcW w:w="674" w:type="pct"/>
            <w:vMerge/>
            <w:vAlign w:val="center"/>
          </w:tcPr>
          <w:p w14:paraId="7FBC796A" w14:textId="77777777" w:rsidR="00140D59" w:rsidRPr="00226EF4" w:rsidRDefault="00140D59" w:rsidP="00A60654">
            <w:pPr>
              <w:jc w:val="center"/>
              <w:rPr>
                <w:rFonts w:ascii="Cambria" w:hAnsi="Cambria"/>
                <w:sz w:val="20"/>
                <w:szCs w:val="20"/>
              </w:rPr>
            </w:pPr>
          </w:p>
        </w:tc>
        <w:tc>
          <w:tcPr>
            <w:tcW w:w="625" w:type="pct"/>
            <w:vAlign w:val="center"/>
          </w:tcPr>
          <w:p w14:paraId="7C8ACECA"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0.002</w:t>
            </w:r>
          </w:p>
        </w:tc>
        <w:tc>
          <w:tcPr>
            <w:tcW w:w="668" w:type="pct"/>
            <w:vAlign w:val="center"/>
          </w:tcPr>
          <w:p w14:paraId="742C222D"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4(3)</w:t>
            </w:r>
          </w:p>
        </w:tc>
        <w:tc>
          <w:tcPr>
            <w:tcW w:w="671" w:type="pct"/>
            <w:vAlign w:val="center"/>
          </w:tcPr>
          <w:p w14:paraId="5C280FDB"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2.8(3)</w:t>
            </w:r>
          </w:p>
        </w:tc>
        <w:tc>
          <w:tcPr>
            <w:tcW w:w="681" w:type="pct"/>
            <w:vAlign w:val="center"/>
          </w:tcPr>
          <w:p w14:paraId="07F539FA"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2.00(2)</w:t>
            </w:r>
          </w:p>
        </w:tc>
        <w:tc>
          <w:tcPr>
            <w:tcW w:w="672" w:type="pct"/>
            <w:vAlign w:val="center"/>
          </w:tcPr>
          <w:p w14:paraId="65BDD122" w14:textId="77777777" w:rsidR="00140D59" w:rsidRPr="00226EF4" w:rsidRDefault="00140D59" w:rsidP="00A60654">
            <w:pPr>
              <w:jc w:val="center"/>
              <w:rPr>
                <w:rFonts w:ascii="Cambria" w:hAnsi="Cambria"/>
                <w:sz w:val="20"/>
                <w:szCs w:val="20"/>
              </w:rPr>
            </w:pPr>
            <w:r w:rsidRPr="00226EF4">
              <w:rPr>
                <w:rFonts w:ascii="Cambria" w:hAnsi="Cambria" w:hint="eastAsia"/>
                <w:sz w:val="20"/>
                <w:szCs w:val="20"/>
              </w:rPr>
              <w:t>0.037</w:t>
            </w:r>
          </w:p>
        </w:tc>
      </w:tr>
    </w:tbl>
    <w:p w14:paraId="23CD879F" w14:textId="117BCE37" w:rsidR="00140D59" w:rsidRPr="00226EF4" w:rsidRDefault="00140D59" w:rsidP="00211D82">
      <w:pPr>
        <w:rPr>
          <w:b/>
          <w:bCs/>
        </w:rPr>
      </w:pPr>
    </w:p>
    <w:p w14:paraId="75779F71" w14:textId="77777777" w:rsidR="00140D59" w:rsidRPr="00226EF4" w:rsidRDefault="00140D59" w:rsidP="00211D82">
      <w:pPr>
        <w:rPr>
          <w:b/>
          <w:bCs/>
        </w:rPr>
      </w:pPr>
    </w:p>
    <w:p w14:paraId="77BADD70" w14:textId="77777777" w:rsidR="005E6136" w:rsidRPr="00226EF4" w:rsidRDefault="005E6136" w:rsidP="00211D82">
      <w:pPr>
        <w:rPr>
          <w:b/>
          <w:bCs/>
        </w:rPr>
      </w:pPr>
    </w:p>
    <w:p w14:paraId="7D4F627D" w14:textId="77777777" w:rsidR="00C66B7C" w:rsidRPr="00226EF4" w:rsidRDefault="00C66B7C" w:rsidP="00211D82">
      <w:pPr>
        <w:rPr>
          <w:b/>
          <w:bCs/>
        </w:rPr>
      </w:pPr>
    </w:p>
    <w:p w14:paraId="494BEC13" w14:textId="77777777" w:rsidR="00C66B7C" w:rsidRPr="00226EF4" w:rsidRDefault="00C66B7C" w:rsidP="00211D82">
      <w:pPr>
        <w:rPr>
          <w:b/>
          <w:bCs/>
        </w:rPr>
      </w:pPr>
    </w:p>
    <w:p w14:paraId="70E22F0C" w14:textId="77777777" w:rsidR="00C66B7C" w:rsidRPr="00226EF4" w:rsidRDefault="00C66B7C" w:rsidP="00211D82">
      <w:pPr>
        <w:rPr>
          <w:b/>
          <w:bCs/>
        </w:rPr>
      </w:pPr>
    </w:p>
    <w:p w14:paraId="50931A58" w14:textId="77777777" w:rsidR="00C66B7C" w:rsidRPr="00226EF4" w:rsidRDefault="00C66B7C" w:rsidP="00211D82">
      <w:pPr>
        <w:rPr>
          <w:b/>
          <w:bCs/>
        </w:rPr>
      </w:pPr>
    </w:p>
    <w:p w14:paraId="137AB374" w14:textId="77777777" w:rsidR="00C66B7C" w:rsidRPr="00226EF4" w:rsidRDefault="00C66B7C" w:rsidP="00211D82">
      <w:pPr>
        <w:rPr>
          <w:b/>
          <w:bCs/>
        </w:rPr>
      </w:pPr>
    </w:p>
    <w:p w14:paraId="7AE19252" w14:textId="4DA185CC" w:rsidR="005E6136" w:rsidRPr="00226EF4" w:rsidRDefault="005E6136" w:rsidP="00211D82">
      <w:pPr>
        <w:rPr>
          <w:b/>
          <w:bCs/>
        </w:rPr>
      </w:pPr>
      <w:r w:rsidRPr="00226EF4">
        <w:rPr>
          <w:rFonts w:hint="eastAsia"/>
          <w:b/>
          <w:bCs/>
        </w:rPr>
        <w:lastRenderedPageBreak/>
        <w:t>Reference</w:t>
      </w:r>
    </w:p>
    <w:p w14:paraId="688DEBD6" w14:textId="34944FB2" w:rsidR="007D42F5" w:rsidRPr="00226EF4" w:rsidRDefault="007D42F5" w:rsidP="007D42F5">
      <w:pPr>
        <w:widowControl w:val="0"/>
        <w:autoSpaceDE w:val="0"/>
        <w:autoSpaceDN w:val="0"/>
        <w:adjustRightInd w:val="0"/>
        <w:spacing w:line="240" w:lineRule="auto"/>
        <w:ind w:left="640" w:hanging="640"/>
        <w:rPr>
          <w:rFonts w:cs="Times New Roman"/>
          <w:noProof/>
          <w:kern w:val="0"/>
        </w:rPr>
      </w:pPr>
      <w:r w:rsidRPr="00226EF4">
        <w:rPr>
          <w:b/>
          <w:bCs/>
        </w:rPr>
        <w:fldChar w:fldCharType="begin" w:fldLock="1"/>
      </w:r>
      <w:r w:rsidRPr="00226EF4">
        <w:rPr>
          <w:b/>
          <w:bCs/>
        </w:rPr>
        <w:instrText xml:space="preserve">ADDIN Mendeley Bibliography CSL_BIBLIOGRAPHY </w:instrText>
      </w:r>
      <w:r w:rsidRPr="00226EF4">
        <w:rPr>
          <w:b/>
          <w:bCs/>
        </w:rPr>
        <w:fldChar w:fldCharType="separate"/>
      </w:r>
      <w:r w:rsidRPr="00226EF4">
        <w:rPr>
          <w:rFonts w:cs="Times New Roman"/>
          <w:noProof/>
          <w:kern w:val="0"/>
        </w:rPr>
        <w:t>1.</w:t>
      </w:r>
      <w:r w:rsidRPr="00226EF4">
        <w:rPr>
          <w:rFonts w:cs="Times New Roman"/>
          <w:noProof/>
          <w:kern w:val="0"/>
        </w:rPr>
        <w:tab/>
        <w:t xml:space="preserve">Kresse, G. &amp; Furthmüller, J. Efficient iterative schemes for ab initio total-energy calculations using a plane-wave basis set. </w:t>
      </w:r>
      <w:r w:rsidRPr="00226EF4">
        <w:rPr>
          <w:rFonts w:cs="Times New Roman"/>
          <w:i/>
          <w:iCs/>
          <w:noProof/>
          <w:kern w:val="0"/>
        </w:rPr>
        <w:t>Phys. Rev. B</w:t>
      </w:r>
      <w:r w:rsidRPr="00226EF4">
        <w:rPr>
          <w:rFonts w:cs="Times New Roman"/>
          <w:noProof/>
          <w:kern w:val="0"/>
        </w:rPr>
        <w:t xml:space="preserve"> </w:t>
      </w:r>
      <w:r w:rsidRPr="00226EF4">
        <w:rPr>
          <w:rFonts w:cs="Times New Roman"/>
          <w:b/>
          <w:bCs/>
          <w:noProof/>
          <w:kern w:val="0"/>
        </w:rPr>
        <w:t>54</w:t>
      </w:r>
      <w:r w:rsidRPr="00226EF4">
        <w:rPr>
          <w:rFonts w:cs="Times New Roman"/>
          <w:noProof/>
          <w:kern w:val="0"/>
        </w:rPr>
        <w:t>, 11169–11186 (1996).</w:t>
      </w:r>
    </w:p>
    <w:p w14:paraId="279D6AA7" w14:textId="77777777" w:rsidR="007D42F5" w:rsidRPr="00226EF4" w:rsidRDefault="007D42F5" w:rsidP="007D42F5">
      <w:pPr>
        <w:widowControl w:val="0"/>
        <w:autoSpaceDE w:val="0"/>
        <w:autoSpaceDN w:val="0"/>
        <w:adjustRightInd w:val="0"/>
        <w:spacing w:line="240" w:lineRule="auto"/>
        <w:ind w:left="640" w:hanging="640"/>
        <w:rPr>
          <w:rFonts w:cs="Times New Roman"/>
          <w:noProof/>
          <w:kern w:val="0"/>
        </w:rPr>
      </w:pPr>
      <w:r w:rsidRPr="00226EF4">
        <w:rPr>
          <w:rFonts w:cs="Times New Roman"/>
          <w:noProof/>
          <w:kern w:val="0"/>
        </w:rPr>
        <w:t>2.</w:t>
      </w:r>
      <w:r w:rsidRPr="00226EF4">
        <w:rPr>
          <w:rFonts w:cs="Times New Roman"/>
          <w:noProof/>
          <w:kern w:val="0"/>
        </w:rPr>
        <w:tab/>
        <w:t xml:space="preserve">Hammer, B., Hansen, L. B. &amp; Nørskov, J. K. Improved adsorption energetics within density-functional theory using revised Perdew-Burke-Ernzerhof functionals. </w:t>
      </w:r>
      <w:r w:rsidRPr="00226EF4">
        <w:rPr>
          <w:rFonts w:cs="Times New Roman"/>
          <w:i/>
          <w:iCs/>
          <w:noProof/>
          <w:kern w:val="0"/>
        </w:rPr>
        <w:t>Phys. Rev. B</w:t>
      </w:r>
      <w:r w:rsidRPr="00226EF4">
        <w:rPr>
          <w:rFonts w:cs="Times New Roman"/>
          <w:noProof/>
          <w:kern w:val="0"/>
        </w:rPr>
        <w:t xml:space="preserve"> </w:t>
      </w:r>
      <w:r w:rsidRPr="00226EF4">
        <w:rPr>
          <w:rFonts w:cs="Times New Roman"/>
          <w:b/>
          <w:bCs/>
          <w:noProof/>
          <w:kern w:val="0"/>
        </w:rPr>
        <w:t>59</w:t>
      </w:r>
      <w:r w:rsidRPr="00226EF4">
        <w:rPr>
          <w:rFonts w:cs="Times New Roman"/>
          <w:noProof/>
          <w:kern w:val="0"/>
        </w:rPr>
        <w:t>, 7413–7421 (1999).</w:t>
      </w:r>
    </w:p>
    <w:p w14:paraId="5D115073" w14:textId="77777777" w:rsidR="007D42F5" w:rsidRPr="00226EF4" w:rsidRDefault="007D42F5" w:rsidP="007D42F5">
      <w:pPr>
        <w:widowControl w:val="0"/>
        <w:autoSpaceDE w:val="0"/>
        <w:autoSpaceDN w:val="0"/>
        <w:adjustRightInd w:val="0"/>
        <w:spacing w:line="240" w:lineRule="auto"/>
        <w:ind w:left="640" w:hanging="640"/>
        <w:rPr>
          <w:rFonts w:cs="Times New Roman"/>
          <w:noProof/>
          <w:kern w:val="0"/>
        </w:rPr>
      </w:pPr>
      <w:r w:rsidRPr="00226EF4">
        <w:rPr>
          <w:rFonts w:cs="Times New Roman"/>
          <w:noProof/>
          <w:kern w:val="0"/>
        </w:rPr>
        <w:t>3.</w:t>
      </w:r>
      <w:r w:rsidRPr="00226EF4">
        <w:rPr>
          <w:rFonts w:cs="Times New Roman"/>
          <w:noProof/>
          <w:kern w:val="0"/>
        </w:rPr>
        <w:tab/>
        <w:t xml:space="preserve">Perdew, J. P., Burke, K. &amp; Ernzerhof, M. Generalized Gradient Approximation Made Simple. </w:t>
      </w:r>
      <w:r w:rsidRPr="00226EF4">
        <w:rPr>
          <w:rFonts w:cs="Times New Roman"/>
          <w:i/>
          <w:iCs/>
          <w:noProof/>
          <w:kern w:val="0"/>
        </w:rPr>
        <w:t>Phys. Rev. Lett.</w:t>
      </w:r>
      <w:r w:rsidRPr="00226EF4">
        <w:rPr>
          <w:rFonts w:cs="Times New Roman"/>
          <w:noProof/>
          <w:kern w:val="0"/>
        </w:rPr>
        <w:t xml:space="preserve"> </w:t>
      </w:r>
      <w:r w:rsidRPr="00226EF4">
        <w:rPr>
          <w:rFonts w:cs="Times New Roman"/>
          <w:b/>
          <w:bCs/>
          <w:noProof/>
          <w:kern w:val="0"/>
        </w:rPr>
        <w:t>77</w:t>
      </w:r>
      <w:r w:rsidRPr="00226EF4">
        <w:rPr>
          <w:rFonts w:cs="Times New Roman"/>
          <w:noProof/>
          <w:kern w:val="0"/>
        </w:rPr>
        <w:t>, 3865–3868 (1996).</w:t>
      </w:r>
    </w:p>
    <w:p w14:paraId="7C482610" w14:textId="77777777" w:rsidR="007D42F5" w:rsidRPr="00226EF4" w:rsidRDefault="007D42F5" w:rsidP="007D42F5">
      <w:pPr>
        <w:widowControl w:val="0"/>
        <w:autoSpaceDE w:val="0"/>
        <w:autoSpaceDN w:val="0"/>
        <w:adjustRightInd w:val="0"/>
        <w:spacing w:line="240" w:lineRule="auto"/>
        <w:ind w:left="640" w:hanging="640"/>
        <w:rPr>
          <w:rFonts w:cs="Times New Roman"/>
          <w:noProof/>
          <w:kern w:val="0"/>
        </w:rPr>
      </w:pPr>
      <w:r w:rsidRPr="00226EF4">
        <w:rPr>
          <w:rFonts w:cs="Times New Roman"/>
          <w:noProof/>
          <w:kern w:val="0"/>
        </w:rPr>
        <w:t>4.</w:t>
      </w:r>
      <w:r w:rsidRPr="00226EF4">
        <w:rPr>
          <w:rFonts w:cs="Times New Roman"/>
          <w:noProof/>
          <w:kern w:val="0"/>
        </w:rPr>
        <w:tab/>
        <w:t xml:space="preserve">Blöchl, P. E. Projector augmented-wave method. </w:t>
      </w:r>
      <w:r w:rsidRPr="00226EF4">
        <w:rPr>
          <w:rFonts w:cs="Times New Roman"/>
          <w:i/>
          <w:iCs/>
          <w:noProof/>
          <w:kern w:val="0"/>
        </w:rPr>
        <w:t>Phys. Rev. B</w:t>
      </w:r>
      <w:r w:rsidRPr="00226EF4">
        <w:rPr>
          <w:rFonts w:cs="Times New Roman"/>
          <w:noProof/>
          <w:kern w:val="0"/>
        </w:rPr>
        <w:t xml:space="preserve"> </w:t>
      </w:r>
      <w:r w:rsidRPr="00226EF4">
        <w:rPr>
          <w:rFonts w:cs="Times New Roman"/>
          <w:b/>
          <w:bCs/>
          <w:noProof/>
          <w:kern w:val="0"/>
        </w:rPr>
        <w:t>50</w:t>
      </w:r>
      <w:r w:rsidRPr="00226EF4">
        <w:rPr>
          <w:rFonts w:cs="Times New Roman"/>
          <w:noProof/>
          <w:kern w:val="0"/>
        </w:rPr>
        <w:t>, 17953–17979 (1994).</w:t>
      </w:r>
    </w:p>
    <w:p w14:paraId="76E92F4B" w14:textId="77777777" w:rsidR="007D42F5" w:rsidRPr="00226EF4" w:rsidRDefault="007D42F5" w:rsidP="007D42F5">
      <w:pPr>
        <w:widowControl w:val="0"/>
        <w:autoSpaceDE w:val="0"/>
        <w:autoSpaceDN w:val="0"/>
        <w:adjustRightInd w:val="0"/>
        <w:spacing w:line="240" w:lineRule="auto"/>
        <w:ind w:left="640" w:hanging="640"/>
        <w:rPr>
          <w:rFonts w:cs="Times New Roman"/>
          <w:noProof/>
          <w:kern w:val="0"/>
        </w:rPr>
      </w:pPr>
      <w:r w:rsidRPr="00226EF4">
        <w:rPr>
          <w:rFonts w:cs="Times New Roman"/>
          <w:noProof/>
          <w:kern w:val="0"/>
        </w:rPr>
        <w:t>5.</w:t>
      </w:r>
      <w:r w:rsidRPr="00226EF4">
        <w:rPr>
          <w:rFonts w:cs="Times New Roman"/>
          <w:noProof/>
          <w:kern w:val="0"/>
        </w:rPr>
        <w:tab/>
        <w:t xml:space="preserve">Grimme, S., Antony, J., Ehrlich, S. &amp; Krieg, H. A consistent and accurate ab initio parametrization of density functional dispersion correction (DFT-D) for the 94 elements H-Pu. </w:t>
      </w:r>
      <w:r w:rsidRPr="00226EF4">
        <w:rPr>
          <w:rFonts w:cs="Times New Roman"/>
          <w:i/>
          <w:iCs/>
          <w:noProof/>
          <w:kern w:val="0"/>
        </w:rPr>
        <w:t>J. Chem. Phys.</w:t>
      </w:r>
      <w:r w:rsidRPr="00226EF4">
        <w:rPr>
          <w:rFonts w:cs="Times New Roman"/>
          <w:noProof/>
          <w:kern w:val="0"/>
        </w:rPr>
        <w:t xml:space="preserve"> </w:t>
      </w:r>
      <w:r w:rsidRPr="00226EF4">
        <w:rPr>
          <w:rFonts w:cs="Times New Roman"/>
          <w:b/>
          <w:bCs/>
          <w:noProof/>
          <w:kern w:val="0"/>
        </w:rPr>
        <w:t>132</w:t>
      </w:r>
      <w:r w:rsidRPr="00226EF4">
        <w:rPr>
          <w:rFonts w:cs="Times New Roman"/>
          <w:noProof/>
          <w:kern w:val="0"/>
        </w:rPr>
        <w:t>, (2010).</w:t>
      </w:r>
    </w:p>
    <w:p w14:paraId="6AC83745" w14:textId="77777777" w:rsidR="007D42F5" w:rsidRPr="00226EF4" w:rsidRDefault="007D42F5" w:rsidP="007D42F5">
      <w:pPr>
        <w:widowControl w:val="0"/>
        <w:autoSpaceDE w:val="0"/>
        <w:autoSpaceDN w:val="0"/>
        <w:adjustRightInd w:val="0"/>
        <w:spacing w:line="240" w:lineRule="auto"/>
        <w:ind w:left="640" w:hanging="640"/>
        <w:rPr>
          <w:rFonts w:cs="Times New Roman"/>
          <w:noProof/>
        </w:rPr>
      </w:pPr>
      <w:r w:rsidRPr="00226EF4">
        <w:rPr>
          <w:rFonts w:cs="Times New Roman"/>
          <w:noProof/>
          <w:kern w:val="0"/>
        </w:rPr>
        <w:t>6.</w:t>
      </w:r>
      <w:r w:rsidRPr="00226EF4">
        <w:rPr>
          <w:rFonts w:cs="Times New Roman"/>
          <w:noProof/>
          <w:kern w:val="0"/>
        </w:rPr>
        <w:tab/>
        <w:t xml:space="preserve">Momma, K. &amp; Izumi, F. VESTA 3 for three-dimensional visualization of crystal, volumetric and morphology data. </w:t>
      </w:r>
      <w:r w:rsidRPr="00226EF4">
        <w:rPr>
          <w:rFonts w:cs="Times New Roman"/>
          <w:i/>
          <w:iCs/>
          <w:noProof/>
          <w:kern w:val="0"/>
        </w:rPr>
        <w:t>J. Appl. Crystallogr.</w:t>
      </w:r>
      <w:r w:rsidRPr="00226EF4">
        <w:rPr>
          <w:rFonts w:cs="Times New Roman"/>
          <w:noProof/>
          <w:kern w:val="0"/>
        </w:rPr>
        <w:t xml:space="preserve"> </w:t>
      </w:r>
      <w:r w:rsidRPr="00226EF4">
        <w:rPr>
          <w:rFonts w:cs="Times New Roman"/>
          <w:b/>
          <w:bCs/>
          <w:noProof/>
          <w:kern w:val="0"/>
        </w:rPr>
        <w:t>44</w:t>
      </w:r>
      <w:r w:rsidRPr="00226EF4">
        <w:rPr>
          <w:rFonts w:cs="Times New Roman"/>
          <w:noProof/>
          <w:kern w:val="0"/>
        </w:rPr>
        <w:t>, 1272–1276 (2011).</w:t>
      </w:r>
    </w:p>
    <w:p w14:paraId="5820DBDD" w14:textId="37D9AB7B" w:rsidR="005E6136" w:rsidRPr="00185C93" w:rsidRDefault="007D42F5" w:rsidP="00211D82">
      <w:pPr>
        <w:rPr>
          <w:b/>
          <w:bCs/>
        </w:rPr>
      </w:pPr>
      <w:r w:rsidRPr="00226EF4">
        <w:rPr>
          <w:b/>
          <w:bCs/>
        </w:rPr>
        <w:fldChar w:fldCharType="end"/>
      </w:r>
    </w:p>
    <w:sectPr w:rsidR="005E6136" w:rsidRPr="00185C93" w:rsidSect="009B5037">
      <w:footerReference w:type="default" r:id="rId65"/>
      <w:pgSz w:w="11906" w:h="16838"/>
      <w:pgMar w:top="1417" w:right="1417" w:bottom="1134" w:left="141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0EB972" w14:textId="77777777" w:rsidR="009D2FB3" w:rsidRDefault="009D2FB3" w:rsidP="002A4F9E">
      <w:pPr>
        <w:spacing w:after="0" w:line="240" w:lineRule="auto"/>
      </w:pPr>
      <w:r>
        <w:separator/>
      </w:r>
    </w:p>
  </w:endnote>
  <w:endnote w:type="continuationSeparator" w:id="0">
    <w:p w14:paraId="4E54FB41" w14:textId="77777777" w:rsidR="009D2FB3" w:rsidRDefault="009D2FB3" w:rsidP="002A4F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PMingLiU">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55828191"/>
      <w:docPartObj>
        <w:docPartGallery w:val="Page Numbers (Bottom of Page)"/>
        <w:docPartUnique/>
      </w:docPartObj>
    </w:sdtPr>
    <w:sdtEndPr>
      <w:rPr>
        <w:noProof/>
      </w:rPr>
    </w:sdtEndPr>
    <w:sdtContent>
      <w:p w14:paraId="44F0544E" w14:textId="5201A817" w:rsidR="003656F7" w:rsidRDefault="003656F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6FDDBCD" w14:textId="77777777" w:rsidR="003656F7" w:rsidRDefault="003656F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35B566" w14:textId="77777777" w:rsidR="009D2FB3" w:rsidRDefault="009D2FB3" w:rsidP="002A4F9E">
      <w:pPr>
        <w:spacing w:after="0" w:line="240" w:lineRule="auto"/>
      </w:pPr>
      <w:r>
        <w:separator/>
      </w:r>
    </w:p>
  </w:footnote>
  <w:footnote w:type="continuationSeparator" w:id="0">
    <w:p w14:paraId="08474C13" w14:textId="77777777" w:rsidR="009D2FB3" w:rsidRDefault="009D2FB3" w:rsidP="002A4F9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2"/>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6ABA"/>
    <w:rsid w:val="00011DCE"/>
    <w:rsid w:val="00026ABA"/>
    <w:rsid w:val="0003642D"/>
    <w:rsid w:val="00043851"/>
    <w:rsid w:val="00055808"/>
    <w:rsid w:val="00072FAF"/>
    <w:rsid w:val="0008389A"/>
    <w:rsid w:val="000866B2"/>
    <w:rsid w:val="00092E23"/>
    <w:rsid w:val="000A1F0C"/>
    <w:rsid w:val="000C0B82"/>
    <w:rsid w:val="000D0E52"/>
    <w:rsid w:val="000D1F44"/>
    <w:rsid w:val="000E3125"/>
    <w:rsid w:val="00102C76"/>
    <w:rsid w:val="00122BB1"/>
    <w:rsid w:val="00132067"/>
    <w:rsid w:val="00140D59"/>
    <w:rsid w:val="00141F6B"/>
    <w:rsid w:val="00142870"/>
    <w:rsid w:val="00147BBA"/>
    <w:rsid w:val="00185C93"/>
    <w:rsid w:val="001862B0"/>
    <w:rsid w:val="00211D82"/>
    <w:rsid w:val="00226EF4"/>
    <w:rsid w:val="00233E24"/>
    <w:rsid w:val="00241CC1"/>
    <w:rsid w:val="002665D1"/>
    <w:rsid w:val="0028609D"/>
    <w:rsid w:val="002A316A"/>
    <w:rsid w:val="002A4F9E"/>
    <w:rsid w:val="002B2493"/>
    <w:rsid w:val="002D46E3"/>
    <w:rsid w:val="002D6FC3"/>
    <w:rsid w:val="002E1271"/>
    <w:rsid w:val="0031199D"/>
    <w:rsid w:val="003133D8"/>
    <w:rsid w:val="00313BC1"/>
    <w:rsid w:val="003162EB"/>
    <w:rsid w:val="003237F5"/>
    <w:rsid w:val="0032518B"/>
    <w:rsid w:val="00345523"/>
    <w:rsid w:val="003656F7"/>
    <w:rsid w:val="00384C72"/>
    <w:rsid w:val="003A11F5"/>
    <w:rsid w:val="003A1EE1"/>
    <w:rsid w:val="003A629A"/>
    <w:rsid w:val="003A6863"/>
    <w:rsid w:val="003C0685"/>
    <w:rsid w:val="003E5E03"/>
    <w:rsid w:val="00407184"/>
    <w:rsid w:val="0044735A"/>
    <w:rsid w:val="004641C3"/>
    <w:rsid w:val="00474FF5"/>
    <w:rsid w:val="004754C6"/>
    <w:rsid w:val="00475DB5"/>
    <w:rsid w:val="004841EA"/>
    <w:rsid w:val="004F5116"/>
    <w:rsid w:val="004F6825"/>
    <w:rsid w:val="00541CF9"/>
    <w:rsid w:val="00547EBD"/>
    <w:rsid w:val="00573F1C"/>
    <w:rsid w:val="00575249"/>
    <w:rsid w:val="0058065F"/>
    <w:rsid w:val="00580E2C"/>
    <w:rsid w:val="00594E2C"/>
    <w:rsid w:val="00597C75"/>
    <w:rsid w:val="005A1163"/>
    <w:rsid w:val="005A3AA4"/>
    <w:rsid w:val="005D15E0"/>
    <w:rsid w:val="005E6136"/>
    <w:rsid w:val="00600E16"/>
    <w:rsid w:val="00603A48"/>
    <w:rsid w:val="00616DA0"/>
    <w:rsid w:val="006303C5"/>
    <w:rsid w:val="00642824"/>
    <w:rsid w:val="00654A8F"/>
    <w:rsid w:val="00661D57"/>
    <w:rsid w:val="00694000"/>
    <w:rsid w:val="006C27EB"/>
    <w:rsid w:val="006C6B36"/>
    <w:rsid w:val="006F2797"/>
    <w:rsid w:val="006F2A66"/>
    <w:rsid w:val="00707967"/>
    <w:rsid w:val="007313FA"/>
    <w:rsid w:val="007526A5"/>
    <w:rsid w:val="007619C6"/>
    <w:rsid w:val="007755D6"/>
    <w:rsid w:val="007916A7"/>
    <w:rsid w:val="00792231"/>
    <w:rsid w:val="0079378E"/>
    <w:rsid w:val="00795790"/>
    <w:rsid w:val="007A13C4"/>
    <w:rsid w:val="007A151E"/>
    <w:rsid w:val="007A172B"/>
    <w:rsid w:val="007B16B5"/>
    <w:rsid w:val="007D119A"/>
    <w:rsid w:val="007D42F5"/>
    <w:rsid w:val="007D5DD0"/>
    <w:rsid w:val="007E179F"/>
    <w:rsid w:val="007F0AAD"/>
    <w:rsid w:val="007F7CA8"/>
    <w:rsid w:val="0081066D"/>
    <w:rsid w:val="0081164F"/>
    <w:rsid w:val="00822D44"/>
    <w:rsid w:val="00847F08"/>
    <w:rsid w:val="00861277"/>
    <w:rsid w:val="008A5F72"/>
    <w:rsid w:val="008F6C45"/>
    <w:rsid w:val="00900C9E"/>
    <w:rsid w:val="00915491"/>
    <w:rsid w:val="0092346D"/>
    <w:rsid w:val="00927E4A"/>
    <w:rsid w:val="0093339B"/>
    <w:rsid w:val="009448D2"/>
    <w:rsid w:val="009611C9"/>
    <w:rsid w:val="00966921"/>
    <w:rsid w:val="00972DDD"/>
    <w:rsid w:val="00972F30"/>
    <w:rsid w:val="00996108"/>
    <w:rsid w:val="009B23A8"/>
    <w:rsid w:val="009B25D8"/>
    <w:rsid w:val="009B3729"/>
    <w:rsid w:val="009B5037"/>
    <w:rsid w:val="009C2621"/>
    <w:rsid w:val="009D2FB3"/>
    <w:rsid w:val="009E78C7"/>
    <w:rsid w:val="00A02E27"/>
    <w:rsid w:val="00A364A5"/>
    <w:rsid w:val="00A64D5D"/>
    <w:rsid w:val="00A66ECD"/>
    <w:rsid w:val="00A75ABA"/>
    <w:rsid w:val="00AA5047"/>
    <w:rsid w:val="00AB336D"/>
    <w:rsid w:val="00AC49F0"/>
    <w:rsid w:val="00AE3301"/>
    <w:rsid w:val="00AE43FC"/>
    <w:rsid w:val="00AE456E"/>
    <w:rsid w:val="00AE6F00"/>
    <w:rsid w:val="00B01AE6"/>
    <w:rsid w:val="00B1446D"/>
    <w:rsid w:val="00B16CD6"/>
    <w:rsid w:val="00B17E88"/>
    <w:rsid w:val="00B2595D"/>
    <w:rsid w:val="00B564AA"/>
    <w:rsid w:val="00B625DA"/>
    <w:rsid w:val="00B64EA7"/>
    <w:rsid w:val="00B665D7"/>
    <w:rsid w:val="00B722B2"/>
    <w:rsid w:val="00B93AD9"/>
    <w:rsid w:val="00BF41A6"/>
    <w:rsid w:val="00BF6D8C"/>
    <w:rsid w:val="00C16CD5"/>
    <w:rsid w:val="00C32CF4"/>
    <w:rsid w:val="00C36FE2"/>
    <w:rsid w:val="00C57F6D"/>
    <w:rsid w:val="00C60749"/>
    <w:rsid w:val="00C66B7C"/>
    <w:rsid w:val="00C706C6"/>
    <w:rsid w:val="00C76F5E"/>
    <w:rsid w:val="00C8531B"/>
    <w:rsid w:val="00CB1CA6"/>
    <w:rsid w:val="00CC2826"/>
    <w:rsid w:val="00CD0A73"/>
    <w:rsid w:val="00CD3906"/>
    <w:rsid w:val="00CD70A5"/>
    <w:rsid w:val="00CE2194"/>
    <w:rsid w:val="00D05EB7"/>
    <w:rsid w:val="00D12862"/>
    <w:rsid w:val="00D22149"/>
    <w:rsid w:val="00D24A97"/>
    <w:rsid w:val="00D26B95"/>
    <w:rsid w:val="00D4321A"/>
    <w:rsid w:val="00D71511"/>
    <w:rsid w:val="00D956AF"/>
    <w:rsid w:val="00DB6506"/>
    <w:rsid w:val="00DE1EEE"/>
    <w:rsid w:val="00DF0295"/>
    <w:rsid w:val="00DF1241"/>
    <w:rsid w:val="00DF1694"/>
    <w:rsid w:val="00E33B8C"/>
    <w:rsid w:val="00E40585"/>
    <w:rsid w:val="00E53740"/>
    <w:rsid w:val="00E55CF5"/>
    <w:rsid w:val="00E71641"/>
    <w:rsid w:val="00E93D16"/>
    <w:rsid w:val="00E96118"/>
    <w:rsid w:val="00EA6107"/>
    <w:rsid w:val="00EB60DE"/>
    <w:rsid w:val="00EE2B02"/>
    <w:rsid w:val="00F33A97"/>
    <w:rsid w:val="00F72D47"/>
    <w:rsid w:val="00F73C93"/>
    <w:rsid w:val="00F80677"/>
    <w:rsid w:val="00F91029"/>
    <w:rsid w:val="00FA288E"/>
    <w:rsid w:val="00FA3F1D"/>
    <w:rsid w:val="00FA7CBC"/>
    <w:rsid w:val="00FB15C4"/>
    <w:rsid w:val="00FB21EA"/>
    <w:rsid w:val="00FD15B1"/>
    <w:rsid w:val="00FD188A"/>
    <w:rsid w:val="00FE479E"/>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8D72C7A"/>
  <w14:defaultImageDpi w14:val="32767"/>
  <w15:chartTrackingRefBased/>
  <w15:docId w15:val="{C35D222D-ADA3-44DD-9545-3F060A2700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16A7"/>
    <w:pPr>
      <w:spacing w:after="120" w:line="300" w:lineRule="auto"/>
      <w:jc w:val="both"/>
    </w:pPr>
    <w:rPr>
      <w:rFonts w:ascii="Times New Roman" w:hAnsi="Times New Roman"/>
    </w:rPr>
  </w:style>
  <w:style w:type="paragraph" w:styleId="Heading1">
    <w:name w:val="heading 1"/>
    <w:basedOn w:val="Normal"/>
    <w:next w:val="Normal"/>
    <w:link w:val="Heading1Char"/>
    <w:uiPriority w:val="9"/>
    <w:qFormat/>
    <w:rsid w:val="00026AB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026AB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26ABA"/>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026ABA"/>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026ABA"/>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026AB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26AB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26AB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26AB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26ABA"/>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026ABA"/>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26ABA"/>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26ABA"/>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026ABA"/>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26AB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26AB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26AB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26ABA"/>
    <w:rPr>
      <w:rFonts w:eastAsiaTheme="majorEastAsia" w:cstheme="majorBidi"/>
      <w:color w:val="272727" w:themeColor="text1" w:themeTint="D8"/>
    </w:rPr>
  </w:style>
  <w:style w:type="paragraph" w:styleId="Title">
    <w:name w:val="Title"/>
    <w:basedOn w:val="Normal"/>
    <w:next w:val="Normal"/>
    <w:link w:val="TitleChar"/>
    <w:uiPriority w:val="10"/>
    <w:qFormat/>
    <w:rsid w:val="00026AB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26AB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26AB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26AB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26ABA"/>
    <w:pPr>
      <w:spacing w:before="160"/>
      <w:jc w:val="center"/>
    </w:pPr>
    <w:rPr>
      <w:i/>
      <w:iCs/>
      <w:color w:val="404040" w:themeColor="text1" w:themeTint="BF"/>
    </w:rPr>
  </w:style>
  <w:style w:type="character" w:customStyle="1" w:styleId="QuoteChar">
    <w:name w:val="Quote Char"/>
    <w:basedOn w:val="DefaultParagraphFont"/>
    <w:link w:val="Quote"/>
    <w:uiPriority w:val="29"/>
    <w:rsid w:val="00026ABA"/>
    <w:rPr>
      <w:i/>
      <w:iCs/>
      <w:color w:val="404040" w:themeColor="text1" w:themeTint="BF"/>
    </w:rPr>
  </w:style>
  <w:style w:type="paragraph" w:styleId="ListParagraph">
    <w:name w:val="List Paragraph"/>
    <w:basedOn w:val="Normal"/>
    <w:uiPriority w:val="34"/>
    <w:qFormat/>
    <w:rsid w:val="00026ABA"/>
    <w:pPr>
      <w:ind w:left="720"/>
      <w:contextualSpacing/>
    </w:pPr>
  </w:style>
  <w:style w:type="character" w:styleId="IntenseEmphasis">
    <w:name w:val="Intense Emphasis"/>
    <w:basedOn w:val="DefaultParagraphFont"/>
    <w:uiPriority w:val="21"/>
    <w:qFormat/>
    <w:rsid w:val="00026ABA"/>
    <w:rPr>
      <w:i/>
      <w:iCs/>
      <w:color w:val="2F5496" w:themeColor="accent1" w:themeShade="BF"/>
    </w:rPr>
  </w:style>
  <w:style w:type="paragraph" w:styleId="IntenseQuote">
    <w:name w:val="Intense Quote"/>
    <w:basedOn w:val="Normal"/>
    <w:next w:val="Normal"/>
    <w:link w:val="IntenseQuoteChar"/>
    <w:uiPriority w:val="30"/>
    <w:qFormat/>
    <w:rsid w:val="00026AB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26ABA"/>
    <w:rPr>
      <w:i/>
      <w:iCs/>
      <w:color w:val="2F5496" w:themeColor="accent1" w:themeShade="BF"/>
    </w:rPr>
  </w:style>
  <w:style w:type="character" w:styleId="IntenseReference">
    <w:name w:val="Intense Reference"/>
    <w:basedOn w:val="DefaultParagraphFont"/>
    <w:uiPriority w:val="32"/>
    <w:qFormat/>
    <w:rsid w:val="00026ABA"/>
    <w:rPr>
      <w:b/>
      <w:bCs/>
      <w:smallCaps/>
      <w:color w:val="2F5496" w:themeColor="accent1" w:themeShade="BF"/>
      <w:spacing w:val="5"/>
    </w:rPr>
  </w:style>
  <w:style w:type="character" w:styleId="PlaceholderText">
    <w:name w:val="Placeholder Text"/>
    <w:basedOn w:val="DefaultParagraphFont"/>
    <w:uiPriority w:val="99"/>
    <w:semiHidden/>
    <w:rsid w:val="00B722B2"/>
    <w:rPr>
      <w:color w:val="666666"/>
    </w:rPr>
  </w:style>
  <w:style w:type="character" w:styleId="CommentReference">
    <w:name w:val="annotation reference"/>
    <w:basedOn w:val="DefaultParagraphFont"/>
    <w:uiPriority w:val="99"/>
    <w:semiHidden/>
    <w:unhideWhenUsed/>
    <w:rsid w:val="003162EB"/>
    <w:rPr>
      <w:sz w:val="16"/>
      <w:szCs w:val="16"/>
    </w:rPr>
  </w:style>
  <w:style w:type="paragraph" w:styleId="CommentText">
    <w:name w:val="annotation text"/>
    <w:basedOn w:val="Normal"/>
    <w:link w:val="CommentTextChar"/>
    <w:uiPriority w:val="99"/>
    <w:unhideWhenUsed/>
    <w:rsid w:val="003162EB"/>
    <w:pPr>
      <w:spacing w:line="240" w:lineRule="auto"/>
    </w:pPr>
    <w:rPr>
      <w:sz w:val="20"/>
      <w:szCs w:val="20"/>
    </w:rPr>
  </w:style>
  <w:style w:type="character" w:customStyle="1" w:styleId="CommentTextChar">
    <w:name w:val="Comment Text Char"/>
    <w:basedOn w:val="DefaultParagraphFont"/>
    <w:link w:val="CommentText"/>
    <w:uiPriority w:val="99"/>
    <w:rsid w:val="003162EB"/>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3162EB"/>
    <w:rPr>
      <w:b/>
      <w:bCs/>
    </w:rPr>
  </w:style>
  <w:style w:type="character" w:customStyle="1" w:styleId="CommentSubjectChar">
    <w:name w:val="Comment Subject Char"/>
    <w:basedOn w:val="CommentTextChar"/>
    <w:link w:val="CommentSubject"/>
    <w:uiPriority w:val="99"/>
    <w:semiHidden/>
    <w:rsid w:val="003162EB"/>
    <w:rPr>
      <w:rFonts w:ascii="Times New Roman" w:hAnsi="Times New Roman"/>
      <w:b/>
      <w:bCs/>
      <w:sz w:val="20"/>
      <w:szCs w:val="20"/>
    </w:rPr>
  </w:style>
  <w:style w:type="paragraph" w:styleId="Header">
    <w:name w:val="header"/>
    <w:basedOn w:val="Normal"/>
    <w:link w:val="HeaderChar"/>
    <w:uiPriority w:val="99"/>
    <w:unhideWhenUsed/>
    <w:rsid w:val="002A4F9E"/>
    <w:pPr>
      <w:tabs>
        <w:tab w:val="center" w:pos="4703"/>
        <w:tab w:val="right" w:pos="9406"/>
      </w:tabs>
      <w:spacing w:after="0" w:line="240" w:lineRule="auto"/>
    </w:pPr>
  </w:style>
  <w:style w:type="character" w:customStyle="1" w:styleId="HeaderChar">
    <w:name w:val="Header Char"/>
    <w:basedOn w:val="DefaultParagraphFont"/>
    <w:link w:val="Header"/>
    <w:uiPriority w:val="99"/>
    <w:rsid w:val="002A4F9E"/>
    <w:rPr>
      <w:rFonts w:ascii="Times New Roman" w:hAnsi="Times New Roman"/>
    </w:rPr>
  </w:style>
  <w:style w:type="paragraph" w:styleId="Footer">
    <w:name w:val="footer"/>
    <w:basedOn w:val="Normal"/>
    <w:link w:val="FooterChar"/>
    <w:uiPriority w:val="99"/>
    <w:unhideWhenUsed/>
    <w:rsid w:val="002A4F9E"/>
    <w:pPr>
      <w:tabs>
        <w:tab w:val="center" w:pos="4703"/>
        <w:tab w:val="right" w:pos="9406"/>
      </w:tabs>
      <w:spacing w:after="0" w:line="240" w:lineRule="auto"/>
    </w:pPr>
  </w:style>
  <w:style w:type="character" w:customStyle="1" w:styleId="FooterChar">
    <w:name w:val="Footer Char"/>
    <w:basedOn w:val="DefaultParagraphFont"/>
    <w:link w:val="Footer"/>
    <w:uiPriority w:val="99"/>
    <w:rsid w:val="002A4F9E"/>
    <w:rPr>
      <w:rFonts w:ascii="Times New Roman" w:hAnsi="Times New Roman"/>
    </w:rPr>
  </w:style>
  <w:style w:type="table" w:styleId="TableGrid">
    <w:name w:val="Table Grid"/>
    <w:basedOn w:val="TableNormal"/>
    <w:uiPriority w:val="39"/>
    <w:rsid w:val="00C32C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140D59"/>
    <w:rPr>
      <w:rFonts w:ascii="Cambria" w:hAnsi="Cambria" w:hint="default"/>
      <w:b w:val="0"/>
      <w:bCs w:val="0"/>
      <w:i w:val="0"/>
      <w:iCs w:val="0"/>
      <w:color w:val="000000"/>
      <w:sz w:val="20"/>
      <w:szCs w:val="20"/>
    </w:rPr>
  </w:style>
  <w:style w:type="character" w:styleId="Strong">
    <w:name w:val="Strong"/>
    <w:basedOn w:val="DefaultParagraphFont"/>
    <w:uiPriority w:val="22"/>
    <w:qFormat/>
    <w:rsid w:val="00313BC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tiff"/><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tiff"/><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5.tif"/><Relationship Id="rId19" Type="http://schemas.openxmlformats.org/officeDocument/2006/relationships/image" Target="media/image13.tif"/><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8" Type="http://schemas.openxmlformats.org/officeDocument/2006/relationships/image" Target="media/image2.tif"/><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tiff"/><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tiff"/><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tiff"/><Relationship Id="rId13" Type="http://schemas.openxmlformats.org/officeDocument/2006/relationships/image" Target="media/image7.png"/><Relationship Id="rId18" Type="http://schemas.openxmlformats.org/officeDocument/2006/relationships/image" Target="media/image12.tiff"/><Relationship Id="rId39" Type="http://schemas.openxmlformats.org/officeDocument/2006/relationships/image" Target="media/image33.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86866D-9040-40C2-8A86-7434479CF1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5054</Words>
  <Characters>28811</Characters>
  <Application>Microsoft Office Word</Application>
  <DocSecurity>0</DocSecurity>
  <Lines>240</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33798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 Huize</dc:creator>
  <cp:keywords/>
  <dc:description/>
  <cp:lastModifiedBy>Wang, Huize</cp:lastModifiedBy>
  <cp:revision>59</cp:revision>
  <dcterms:created xsi:type="dcterms:W3CDTF">2026-01-26T09:23:00Z</dcterms:created>
  <dcterms:modified xsi:type="dcterms:W3CDTF">2026-03-02T22:28:00Z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688a964a-541b-4c93-9ec7-c309214bba01</vt:lpwstr>
  </property>
  <property fmtid="{D5CDD505-2E9C-101B-9397-08002B2CF9AE}" pid="3" name="Mendeley Recent Style Id 0_1">
    <vt:lpwstr>http://www.zotero.org/styles/acs-catalysis</vt:lpwstr>
  </property>
  <property fmtid="{D5CDD505-2E9C-101B-9397-08002B2CF9AE}" pid="4" name="Mendeley Recent Style Name 0_1">
    <vt:lpwstr>ACS Catalysis</vt:lpwstr>
  </property>
  <property fmtid="{D5CDD505-2E9C-101B-9397-08002B2CF9AE}" pid="5" name="Mendeley Recent Style Id 1_1">
    <vt:lpwstr>http://www.zotero.org/styles/american-sociological-association</vt:lpwstr>
  </property>
  <property fmtid="{D5CDD505-2E9C-101B-9397-08002B2CF9AE}" pid="6" name="Mendeley Recent Style Name 1_1">
    <vt:lpwstr>American Sociological Association 6th/7th edition</vt:lpwstr>
  </property>
  <property fmtid="{D5CDD505-2E9C-101B-9397-08002B2CF9AE}" pid="7" name="Mendeley Recent Style Id 2_1">
    <vt:lpwstr>http://www.zotero.org/styles/angewandte-chemie</vt:lpwstr>
  </property>
  <property fmtid="{D5CDD505-2E9C-101B-9397-08002B2CF9AE}" pid="8" name="Mendeley Recent Style Name 2_1">
    <vt:lpwstr>Angewandte Chemie International Edition</vt:lpwstr>
  </property>
  <property fmtid="{D5CDD505-2E9C-101B-9397-08002B2CF9AE}" pid="9" name="Mendeley Recent Style Id 3_1">
    <vt:lpwstr>http://www.zotero.org/styles/chicago-author-date</vt:lpwstr>
  </property>
  <property fmtid="{D5CDD505-2E9C-101B-9397-08002B2CF9AE}" pid="10" name="Mendeley Recent Style Name 3_1">
    <vt:lpwstr>Chicago Manual of Style 17th edition (author-date)</vt:lpwstr>
  </property>
  <property fmtid="{D5CDD505-2E9C-101B-9397-08002B2CF9AE}" pid="11" name="Mendeley Recent Style Id 4_1">
    <vt:lpwstr>http://www.zotero.org/styles/harvard-cite-them-right</vt:lpwstr>
  </property>
  <property fmtid="{D5CDD505-2E9C-101B-9397-08002B2CF9AE}" pid="12" name="Mendeley Recent Style Name 4_1">
    <vt:lpwstr>Cite Them Right 12th edition - Harvard</vt:lpwstr>
  </property>
  <property fmtid="{D5CDD505-2E9C-101B-9397-08002B2CF9AE}" pid="13" name="Mendeley Recent Style Id 5_1">
    <vt:lpwstr>http://www.zotero.org/styles/ieee</vt:lpwstr>
  </property>
  <property fmtid="{D5CDD505-2E9C-101B-9397-08002B2CF9AE}" pid="14" name="Mendeley Recent Style Name 5_1">
    <vt:lpwstr>IEEE</vt:lpwstr>
  </property>
  <property fmtid="{D5CDD505-2E9C-101B-9397-08002B2CF9AE}" pid="15" name="Mendeley Recent Style Id 6_1">
    <vt:lpwstr>http://www.zotero.org/styles/journal-of-the-american-chemical-society</vt:lpwstr>
  </property>
  <property fmtid="{D5CDD505-2E9C-101B-9397-08002B2CF9AE}" pid="16" name="Mendeley Recent Style Name 6_1">
    <vt:lpwstr>Journal of the American Chemical Society</vt:lpwstr>
  </property>
  <property fmtid="{D5CDD505-2E9C-101B-9397-08002B2CF9AE}" pid="17" name="Mendeley Recent Style Id 7_1">
    <vt:lpwstr>http://www.zotero.org/styles/modern-humanities-research-association</vt:lpwstr>
  </property>
  <property fmtid="{D5CDD505-2E9C-101B-9397-08002B2CF9AE}" pid="18" name="Mendeley Recent Style Name 7_1">
    <vt:lpwstr>Modern Humanities Research Association, 4th edition (note with bibliography)</vt:lpwstr>
  </property>
  <property fmtid="{D5CDD505-2E9C-101B-9397-08002B2CF9AE}" pid="19" name="Mendeley Recent Style Id 8_1">
    <vt:lpwstr>http://www.zotero.org/styles/modern-language-association</vt:lpwstr>
  </property>
  <property fmtid="{D5CDD505-2E9C-101B-9397-08002B2CF9AE}" pid="20" name="Mendeley Recent Style Name 8_1">
    <vt:lpwstr>Modern Language Association 9th edition</vt:lpwstr>
  </property>
  <property fmtid="{D5CDD505-2E9C-101B-9397-08002B2CF9AE}" pid="21" name="Mendeley Recent Style Id 9_1">
    <vt:lpwstr>http://www.zotero.org/styles/nature</vt:lpwstr>
  </property>
  <property fmtid="{D5CDD505-2E9C-101B-9397-08002B2CF9AE}" pid="22" name="Mendeley Recent Style Name 9_1">
    <vt:lpwstr>Nature</vt:lpwstr>
  </property>
  <property fmtid="{D5CDD505-2E9C-101B-9397-08002B2CF9AE}" pid="23" name="Mendeley Document_1">
    <vt:lpwstr>True</vt:lpwstr>
  </property>
  <property fmtid="{D5CDD505-2E9C-101B-9397-08002B2CF9AE}" pid="24" name="Mendeley Unique User Id_1">
    <vt:lpwstr>38a2a8f8-8ce7-34e0-8ef3-53ef53fd604f</vt:lpwstr>
  </property>
  <property fmtid="{D5CDD505-2E9C-101B-9397-08002B2CF9AE}" pid="25" name="Mendeley Citation Style_1">
    <vt:lpwstr>http://www.zotero.org/styles/nature</vt:lpwstr>
  </property>
</Properties>
</file>