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AF9DC" w14:textId="4363596F" w:rsidR="00C37F0B" w:rsidRPr="00C37F0B" w:rsidRDefault="00C37F0B" w:rsidP="00012E41">
      <w:pPr>
        <w:spacing w:before="100" w:beforeAutospacing="1" w:after="100" w:afterAutospacing="1" w:line="240" w:lineRule="auto"/>
        <w:outlineLvl w:val="2"/>
        <w:rPr>
          <w:rFonts w:ascii="Times New Roman" w:hAnsi="Times New Roman"/>
          <w:b/>
          <w:u w:val="single"/>
        </w:rPr>
      </w:pPr>
      <w:r w:rsidRPr="00C37F0B">
        <w:rPr>
          <w:rFonts w:ascii="Times New Roman" w:hAnsi="Times New Roman"/>
          <w:b/>
          <w:u w:val="single"/>
        </w:rPr>
        <w:t>Supplementary Information</w:t>
      </w:r>
    </w:p>
    <w:p w14:paraId="1FA1C365" w14:textId="6D8C7E6C" w:rsidR="00121E6E" w:rsidRPr="00012E41" w:rsidRDefault="00121E6E" w:rsidP="00012E41">
      <w:pPr>
        <w:spacing w:before="100" w:beforeAutospacing="1" w:after="100" w:afterAutospacing="1" w:line="240" w:lineRule="auto"/>
        <w:outlineLvl w:val="2"/>
        <w:rPr>
          <w:rFonts w:ascii="Times New Roman" w:hAnsi="Times New Roman"/>
          <w:b/>
        </w:rPr>
      </w:pPr>
      <w:r w:rsidRPr="00012E41">
        <w:rPr>
          <w:rFonts w:ascii="Times New Roman" w:hAnsi="Times New Roman"/>
          <w:b/>
        </w:rPr>
        <w:t xml:space="preserve">Materials </w:t>
      </w:r>
      <w:r w:rsidR="00106EC2">
        <w:rPr>
          <w:rFonts w:ascii="Times New Roman" w:hAnsi="Times New Roman"/>
          <w:b/>
        </w:rPr>
        <w:t xml:space="preserve">and Resource </w:t>
      </w:r>
      <w:r w:rsidR="000953D7" w:rsidRPr="000953D7">
        <w:rPr>
          <w:rFonts w:ascii="Times New Roman" w:eastAsia="Times New Roman" w:hAnsi="Times New Roman" w:cs="Times New Roman" w:hint="cs"/>
          <w:b/>
          <w:bCs/>
        </w:rPr>
        <w:t>Availability</w:t>
      </w:r>
    </w:p>
    <w:p w14:paraId="7C6C36DC" w14:textId="092E2B91" w:rsidR="001B1313" w:rsidRPr="00012E41" w:rsidRDefault="00106EC2" w:rsidP="00012E41">
      <w:pPr>
        <w:spacing w:before="100" w:beforeAutospacing="1" w:after="100" w:afterAutospacing="1" w:line="240" w:lineRule="auto"/>
        <w:rPr>
          <w:rFonts w:ascii="Times New Roman" w:hAnsi="Times New Roman"/>
        </w:rPr>
      </w:pPr>
      <w:r w:rsidRPr="000953D7">
        <w:rPr>
          <w:rFonts w:ascii="Times New Roman" w:eastAsia="Times New Roman" w:hAnsi="Times New Roman" w:cs="Times New Roman" w:hint="cs"/>
        </w:rPr>
        <w:t>Requests</w:t>
      </w:r>
      <w:r w:rsidRPr="00587C11">
        <w:rPr>
          <w:rFonts w:ascii="Times New Roman" w:hAnsi="Times New Roman"/>
        </w:rPr>
        <w:t xml:space="preserve"> for reagents and resources should be directed to and will be </w:t>
      </w:r>
      <w:r w:rsidRPr="000953D7">
        <w:rPr>
          <w:rFonts w:ascii="Times New Roman" w:eastAsia="Times New Roman" w:hAnsi="Times New Roman" w:cs="Times New Roman" w:hint="cs"/>
        </w:rPr>
        <w:t>fulfilled</w:t>
      </w:r>
      <w:r w:rsidRPr="00587C11">
        <w:rPr>
          <w:rFonts w:ascii="Times New Roman" w:hAnsi="Times New Roman"/>
        </w:rPr>
        <w:t xml:space="preserve"> by the Lead Contact</w:t>
      </w:r>
      <w:r w:rsidRPr="000953D7">
        <w:rPr>
          <w:rFonts w:ascii="Times New Roman" w:eastAsia="Times New Roman" w:hAnsi="Times New Roman" w:cs="Times New Roman" w:hint="cs"/>
        </w:rPr>
        <w:t>,</w:t>
      </w:r>
      <w:r w:rsidRPr="00587C11">
        <w:rPr>
          <w:rFonts w:ascii="Times New Roman" w:hAnsi="Times New Roman"/>
        </w:rPr>
        <w:t xml:space="preserve"> Patrick J. Murphy </w:t>
      </w:r>
      <w:r w:rsidRPr="000953D7">
        <w:rPr>
          <w:rFonts w:ascii="Times New Roman" w:eastAsia="Times New Roman" w:hAnsi="Times New Roman" w:cs="Times New Roman" w:hint="cs"/>
        </w:rPr>
        <w:t>(</w:t>
      </w:r>
      <w:hyperlink r:id="rId5" w:history="1">
        <w:r w:rsidRPr="000841A9">
          <w:rPr>
            <w:rStyle w:val="Hyperlink"/>
            <w:rFonts w:ascii="Times New Roman" w:eastAsia="Times New Roman" w:hAnsi="Times New Roman" w:cs="Times New Roman"/>
          </w:rPr>
          <w:t>pjm249@cornell.edu</w:t>
        </w:r>
      </w:hyperlink>
      <w:r w:rsidRPr="000953D7">
        <w:rPr>
          <w:rFonts w:ascii="Times New Roman" w:eastAsia="Times New Roman" w:hAnsi="Times New Roman" w:cs="Times New Roman" w:hint="cs"/>
        </w:rPr>
        <w:t>).</w:t>
      </w:r>
      <w:r>
        <w:rPr>
          <w:rFonts w:ascii="Times New Roman" w:hAnsi="Times New Roman"/>
        </w:rPr>
        <w:t xml:space="preserve"> </w:t>
      </w:r>
      <w:r w:rsidR="003E3D31" w:rsidRPr="00012E41">
        <w:rPr>
          <w:rFonts w:ascii="Times New Roman" w:hAnsi="Times New Roman"/>
        </w:rPr>
        <w:t xml:space="preserve">Fish </w:t>
      </w:r>
      <w:r w:rsidR="000953D7" w:rsidRPr="000953D7">
        <w:rPr>
          <w:rFonts w:ascii="Times New Roman" w:eastAsia="Times New Roman" w:hAnsi="Times New Roman" w:cs="Times New Roman" w:hint="cs"/>
        </w:rPr>
        <w:t>lines</w:t>
      </w:r>
      <w:r w:rsidR="003E3D31" w:rsidRPr="00012E41">
        <w:rPr>
          <w:rFonts w:ascii="Times New Roman" w:hAnsi="Times New Roman"/>
        </w:rPr>
        <w:t xml:space="preserve"> generated in this study</w:t>
      </w:r>
      <w:r w:rsidR="0076040A" w:rsidRPr="00012E41">
        <w:rPr>
          <w:rFonts w:ascii="Times New Roman" w:hAnsi="Times New Roman"/>
        </w:rPr>
        <w:t>,</w:t>
      </w:r>
      <w:r>
        <w:rPr>
          <w:rFonts w:ascii="Times New Roman" w:hAnsi="Times New Roman"/>
        </w:rPr>
        <w:t xml:space="preserve"> </w:t>
      </w:r>
      <w:r>
        <w:rPr>
          <w:rFonts w:ascii="Times New Roman" w:hAnsi="Times New Roman"/>
          <w:i/>
        </w:rPr>
        <w:t>G</w:t>
      </w:r>
      <w:r w:rsidR="0076040A" w:rsidRPr="00012E41">
        <w:rPr>
          <w:rFonts w:ascii="Times New Roman" w:hAnsi="Times New Roman"/>
          <w:i/>
        </w:rPr>
        <w:t>9a</w:t>
      </w:r>
      <w:r>
        <w:rPr>
          <w:rFonts w:ascii="Times New Roman" w:hAnsi="Times New Roman"/>
          <w:i/>
        </w:rPr>
        <w:t xml:space="preserve"> </w:t>
      </w:r>
      <w:r w:rsidRPr="00012E41">
        <w:rPr>
          <w:rFonts w:ascii="Times New Roman" w:hAnsi="Times New Roman"/>
          <w:iCs/>
        </w:rPr>
        <w:t xml:space="preserve">deficient </w:t>
      </w:r>
      <w:r>
        <w:rPr>
          <w:rFonts w:ascii="Times New Roman" w:hAnsi="Times New Roman"/>
        </w:rPr>
        <w:t>fish created using CRISPR</w:t>
      </w:r>
      <w:r w:rsidR="001A71A8" w:rsidRPr="00012E41">
        <w:rPr>
          <w:rFonts w:ascii="Times New Roman" w:hAnsi="Times New Roman"/>
        </w:rPr>
        <w:t xml:space="preserve">, </w:t>
      </w:r>
      <w:r>
        <w:rPr>
          <w:rFonts w:ascii="Times New Roman" w:hAnsi="Times New Roman"/>
        </w:rPr>
        <w:t xml:space="preserve">were made by the </w:t>
      </w:r>
      <w:proofErr w:type="spellStart"/>
      <w:r>
        <w:rPr>
          <w:rFonts w:ascii="Times New Roman" w:hAnsi="Times New Roman"/>
        </w:rPr>
        <w:t>Tropepe</w:t>
      </w:r>
      <w:proofErr w:type="spellEnd"/>
      <w:r>
        <w:rPr>
          <w:rFonts w:ascii="Times New Roman" w:hAnsi="Times New Roman"/>
        </w:rPr>
        <w:t xml:space="preserve"> laboratory (</w:t>
      </w:r>
      <w:r w:rsidRPr="00106EC2">
        <w:rPr>
          <w:rFonts w:ascii="Times New Roman" w:hAnsi="Times New Roman"/>
        </w:rPr>
        <w:t>v.tropepe@utoronto.ca</w:t>
      </w:r>
      <w:r>
        <w:rPr>
          <w:rFonts w:ascii="Times New Roman" w:hAnsi="Times New Roman"/>
        </w:rPr>
        <w:t>)</w:t>
      </w:r>
      <w:r w:rsidR="001A71A8" w:rsidRPr="00012E41">
        <w:rPr>
          <w:rFonts w:ascii="Times New Roman" w:hAnsi="Times New Roman"/>
        </w:rPr>
        <w:t>.</w:t>
      </w:r>
    </w:p>
    <w:p w14:paraId="3409ACBB" w14:textId="7362FD47" w:rsidR="001A71A8" w:rsidRPr="00012E41" w:rsidRDefault="00EA6F2A" w:rsidP="00012E41">
      <w:pPr>
        <w:spacing w:before="100" w:beforeAutospacing="1" w:after="100" w:afterAutospacing="1" w:line="240" w:lineRule="auto"/>
        <w:outlineLvl w:val="2"/>
        <w:rPr>
          <w:rFonts w:ascii="Times New Roman" w:hAnsi="Times New Roman"/>
          <w:b/>
        </w:rPr>
      </w:pPr>
      <w:r w:rsidRPr="00012E41">
        <w:rPr>
          <w:rFonts w:ascii="Times New Roman" w:hAnsi="Times New Roman"/>
          <w:b/>
        </w:rPr>
        <w:t xml:space="preserve">Data and </w:t>
      </w:r>
      <w:r w:rsidR="000953D7" w:rsidRPr="000953D7">
        <w:rPr>
          <w:rFonts w:ascii="Times New Roman" w:eastAsia="Times New Roman" w:hAnsi="Times New Roman" w:cs="Times New Roman" w:hint="cs"/>
          <w:b/>
          <w:bCs/>
        </w:rPr>
        <w:t>Code Availability</w:t>
      </w:r>
    </w:p>
    <w:p w14:paraId="1C04E227" w14:textId="3F070010" w:rsidR="000953D7" w:rsidRPr="000953D7" w:rsidRDefault="00EA6F2A" w:rsidP="00012E41">
      <w:pPr>
        <w:spacing w:before="100" w:beforeAutospacing="1" w:after="100" w:afterAutospacing="1" w:line="240" w:lineRule="auto"/>
        <w:rPr>
          <w:rFonts w:ascii="Times New Roman" w:eastAsia="Times New Roman" w:hAnsi="Times New Roman" w:cs="Times New Roman"/>
        </w:rPr>
      </w:pPr>
      <w:r w:rsidRPr="00012E41">
        <w:rPr>
          <w:rFonts w:ascii="Times New Roman" w:hAnsi="Times New Roman"/>
        </w:rPr>
        <w:t xml:space="preserve">Sequencing data generated in this study </w:t>
      </w:r>
      <w:r w:rsidR="000953D7" w:rsidRPr="000953D7">
        <w:rPr>
          <w:rFonts w:ascii="Times New Roman" w:eastAsia="Times New Roman" w:hAnsi="Times New Roman" w:cs="Times New Roman" w:hint="cs"/>
        </w:rPr>
        <w:t xml:space="preserve">have been deposited in the </w:t>
      </w:r>
      <w:r w:rsidRPr="00012E41">
        <w:rPr>
          <w:rFonts w:ascii="Times New Roman" w:hAnsi="Times New Roman"/>
        </w:rPr>
        <w:t xml:space="preserve">NCBI </w:t>
      </w:r>
      <w:r w:rsidR="000953D7" w:rsidRPr="000953D7">
        <w:rPr>
          <w:rFonts w:ascii="Times New Roman" w:eastAsia="Times New Roman" w:hAnsi="Times New Roman" w:cs="Times New Roman" w:hint="cs"/>
        </w:rPr>
        <w:t>Gene Expression Omnibus (</w:t>
      </w:r>
      <w:r w:rsidRPr="00012E41">
        <w:rPr>
          <w:rFonts w:ascii="Times New Roman" w:hAnsi="Times New Roman"/>
        </w:rPr>
        <w:t>GEO</w:t>
      </w:r>
      <w:r w:rsidR="000953D7" w:rsidRPr="000953D7">
        <w:rPr>
          <w:rFonts w:ascii="Times New Roman" w:eastAsia="Times New Roman" w:hAnsi="Times New Roman" w:cs="Times New Roman" w:hint="cs"/>
        </w:rPr>
        <w:t>)</w:t>
      </w:r>
      <w:r w:rsidRPr="00012E41">
        <w:rPr>
          <w:rFonts w:ascii="Times New Roman" w:hAnsi="Times New Roman"/>
        </w:rPr>
        <w:t xml:space="preserve"> under accession number</w:t>
      </w:r>
      <w:r w:rsidR="00C37F0B">
        <w:rPr>
          <w:rFonts w:ascii="Times New Roman" w:hAnsi="Times New Roman"/>
        </w:rPr>
        <w:t xml:space="preserve">s </w:t>
      </w:r>
      <w:r w:rsidR="00C37F0B" w:rsidRPr="00C37F0B">
        <w:rPr>
          <w:rFonts w:ascii="Times New Roman" w:hAnsi="Times New Roman"/>
        </w:rPr>
        <w:t>GSE315075, GSE315157, GSE315067, and GSE314827</w:t>
      </w:r>
      <w:r w:rsidRPr="00012E41">
        <w:rPr>
          <w:rFonts w:ascii="Times New Roman" w:hAnsi="Times New Roman"/>
        </w:rPr>
        <w:t>.</w:t>
      </w:r>
      <w:r w:rsidR="00106EC2">
        <w:rPr>
          <w:rFonts w:ascii="Times New Roman" w:eastAsia="Times New Roman" w:hAnsi="Times New Roman" w:cs="Times New Roman"/>
        </w:rPr>
        <w:t xml:space="preserve"> </w:t>
      </w:r>
      <w:r w:rsidR="00137279" w:rsidRPr="00012E41">
        <w:rPr>
          <w:rFonts w:ascii="Times New Roman" w:hAnsi="Times New Roman"/>
        </w:rPr>
        <w:t xml:space="preserve">Additional information required </w:t>
      </w:r>
      <w:r w:rsidR="00E935E7" w:rsidRPr="00012E41">
        <w:rPr>
          <w:rFonts w:ascii="Times New Roman" w:hAnsi="Times New Roman"/>
        </w:rPr>
        <w:t xml:space="preserve">to reanalyze the </w:t>
      </w:r>
      <w:r w:rsidR="00A97BE2" w:rsidRPr="00012E41">
        <w:rPr>
          <w:rFonts w:ascii="Times New Roman" w:hAnsi="Times New Roman"/>
        </w:rPr>
        <w:t xml:space="preserve">data generated in this </w:t>
      </w:r>
      <w:r w:rsidR="000953D7" w:rsidRPr="000953D7">
        <w:rPr>
          <w:rFonts w:ascii="Times New Roman" w:eastAsia="Times New Roman" w:hAnsi="Times New Roman" w:cs="Times New Roman" w:hint="cs"/>
        </w:rPr>
        <w:t>study</w:t>
      </w:r>
      <w:r w:rsidR="00A97BE2" w:rsidRPr="00012E41">
        <w:rPr>
          <w:rFonts w:ascii="Times New Roman" w:hAnsi="Times New Roman"/>
        </w:rPr>
        <w:t xml:space="preserve"> is available upon </w:t>
      </w:r>
      <w:r w:rsidR="000953D7" w:rsidRPr="000953D7">
        <w:rPr>
          <w:rFonts w:ascii="Times New Roman" w:eastAsia="Times New Roman" w:hAnsi="Times New Roman" w:cs="Times New Roman" w:hint="cs"/>
        </w:rPr>
        <w:t xml:space="preserve">reasonable </w:t>
      </w:r>
      <w:r w:rsidR="00A97BE2" w:rsidRPr="00012E41">
        <w:rPr>
          <w:rFonts w:ascii="Times New Roman" w:hAnsi="Times New Roman"/>
        </w:rPr>
        <w:t>request.</w:t>
      </w:r>
    </w:p>
    <w:p w14:paraId="31365647" w14:textId="77777777" w:rsidR="00F9189F" w:rsidRPr="00012E41" w:rsidRDefault="00F9189F" w:rsidP="00012E41">
      <w:pPr>
        <w:spacing w:before="100" w:beforeAutospacing="1" w:after="100" w:afterAutospacing="1" w:line="240" w:lineRule="auto"/>
        <w:outlineLvl w:val="1"/>
        <w:rPr>
          <w:rFonts w:ascii="Times New Roman" w:hAnsi="Times New Roman"/>
          <w:b/>
        </w:rPr>
      </w:pPr>
      <w:r w:rsidRPr="00012E41">
        <w:rPr>
          <w:rFonts w:ascii="Times New Roman" w:hAnsi="Times New Roman"/>
          <w:b/>
        </w:rPr>
        <w:t>Acknowledgements</w:t>
      </w:r>
    </w:p>
    <w:p w14:paraId="345ACB28" w14:textId="4E46A819" w:rsidR="000953D7" w:rsidRPr="000953D7" w:rsidRDefault="00F9189F" w:rsidP="00012E41">
      <w:pPr>
        <w:spacing w:before="100" w:beforeAutospacing="1" w:after="100" w:afterAutospacing="1" w:line="240" w:lineRule="auto"/>
        <w:rPr>
          <w:rFonts w:ascii="Times New Roman" w:eastAsia="Times New Roman" w:hAnsi="Times New Roman" w:cs="Times New Roman"/>
        </w:rPr>
      </w:pPr>
      <w:r w:rsidRPr="00012E41">
        <w:rPr>
          <w:rFonts w:ascii="Times New Roman" w:hAnsi="Times New Roman"/>
        </w:rPr>
        <w:t>We thank Dr. Paula Vertino</w:t>
      </w:r>
      <w:r w:rsidR="00106EC2">
        <w:rPr>
          <w:rFonts w:ascii="Times New Roman" w:hAnsi="Times New Roman"/>
        </w:rPr>
        <w:t>, Dr. Cedric Feschotte,</w:t>
      </w:r>
      <w:r w:rsidRPr="00012E41">
        <w:rPr>
          <w:rFonts w:ascii="Times New Roman" w:hAnsi="Times New Roman"/>
        </w:rPr>
        <w:t xml:space="preserve"> </w:t>
      </w:r>
      <w:r w:rsidR="00106EC2">
        <w:rPr>
          <w:rFonts w:ascii="Times New Roman" w:hAnsi="Times New Roman"/>
        </w:rPr>
        <w:t>Dr. Kristin Murphy,</w:t>
      </w:r>
      <w:r w:rsidR="00106EC2" w:rsidRPr="00106EC2">
        <w:rPr>
          <w:rFonts w:ascii="Times New Roman" w:hAnsi="Times New Roman"/>
        </w:rPr>
        <w:t xml:space="preserve"> </w:t>
      </w:r>
      <w:r w:rsidRPr="00012E41">
        <w:rPr>
          <w:rFonts w:ascii="Times New Roman" w:hAnsi="Times New Roman"/>
        </w:rPr>
        <w:t>and members of the Murphy lab for helpful discussions</w:t>
      </w:r>
      <w:r w:rsidR="00106EC2">
        <w:rPr>
          <w:rFonts w:ascii="Times New Roman" w:hAnsi="Times New Roman"/>
        </w:rPr>
        <w:t>, including Dr. Brandon Park, Dr. Shan Hua, and Ms. Karli Casler</w:t>
      </w:r>
      <w:r w:rsidRPr="00012E41">
        <w:rPr>
          <w:rFonts w:ascii="Times New Roman" w:hAnsi="Times New Roman"/>
        </w:rPr>
        <w:t>. This work was supported by R35GM137833 (P.J.M.), R01HD105489 (P.J.M. and M.A.W.), F30HD117533 (D.K.N.), and T32GM007356 (University of Rochester Medical Scientists Training Program).</w:t>
      </w:r>
    </w:p>
    <w:p w14:paraId="59CAAE60" w14:textId="07AB97A2" w:rsidR="00F9189F" w:rsidRPr="00012E41" w:rsidRDefault="00F9189F" w:rsidP="00012E41">
      <w:pPr>
        <w:spacing w:before="100" w:beforeAutospacing="1" w:after="100" w:afterAutospacing="1" w:line="240" w:lineRule="auto"/>
        <w:outlineLvl w:val="1"/>
        <w:rPr>
          <w:rFonts w:ascii="Times New Roman" w:hAnsi="Times New Roman"/>
          <w:b/>
        </w:rPr>
      </w:pPr>
      <w:r w:rsidRPr="00012E41">
        <w:rPr>
          <w:rFonts w:ascii="Times New Roman" w:hAnsi="Times New Roman"/>
          <w:b/>
        </w:rPr>
        <w:t xml:space="preserve">Author </w:t>
      </w:r>
      <w:r w:rsidR="000953D7" w:rsidRPr="000953D7">
        <w:rPr>
          <w:rFonts w:ascii="Times New Roman" w:eastAsia="Times New Roman" w:hAnsi="Times New Roman" w:cs="Times New Roman" w:hint="cs"/>
          <w:b/>
          <w:bCs/>
        </w:rPr>
        <w:t>Contributions</w:t>
      </w:r>
    </w:p>
    <w:p w14:paraId="78CF3F8A" w14:textId="18D7B565" w:rsidR="000953D7" w:rsidRPr="000953D7" w:rsidRDefault="00F9189F" w:rsidP="00012E41">
      <w:pPr>
        <w:spacing w:before="100" w:beforeAutospacing="1" w:after="100" w:afterAutospacing="1" w:line="240" w:lineRule="auto"/>
        <w:rPr>
          <w:rFonts w:ascii="Times New Roman" w:eastAsia="Times New Roman" w:hAnsi="Times New Roman" w:cs="Times New Roman"/>
        </w:rPr>
      </w:pPr>
      <w:r w:rsidRPr="00012E41">
        <w:rPr>
          <w:rFonts w:ascii="Times New Roman" w:hAnsi="Times New Roman"/>
        </w:rPr>
        <w:t>P.J.M. and D.K.N. designed the study</w:t>
      </w:r>
      <w:r w:rsidR="000953D7" w:rsidRPr="000953D7">
        <w:rPr>
          <w:rFonts w:ascii="Times New Roman" w:eastAsia="Times New Roman" w:hAnsi="Times New Roman" w:cs="Times New Roman" w:hint="cs"/>
        </w:rPr>
        <w:t>.</w:t>
      </w:r>
      <w:r w:rsidRPr="00012E41">
        <w:rPr>
          <w:rFonts w:ascii="Times New Roman" w:hAnsi="Times New Roman"/>
        </w:rPr>
        <w:t xml:space="preserve"> D.K.N</w:t>
      </w:r>
      <w:r w:rsidR="000953D7" w:rsidRPr="000953D7">
        <w:rPr>
          <w:rFonts w:ascii="Times New Roman" w:eastAsia="Times New Roman" w:hAnsi="Times New Roman" w:cs="Times New Roman" w:hint="cs"/>
        </w:rPr>
        <w:t>.,</w:t>
      </w:r>
      <w:r w:rsidRPr="00012E41">
        <w:rPr>
          <w:rFonts w:ascii="Times New Roman" w:hAnsi="Times New Roman"/>
        </w:rPr>
        <w:t xml:space="preserve"> P.P., T.</w:t>
      </w:r>
      <w:r w:rsidR="00106EC2">
        <w:rPr>
          <w:rFonts w:ascii="Times New Roman" w:hAnsi="Times New Roman"/>
        </w:rPr>
        <w:t>E.</w:t>
      </w:r>
      <w:r w:rsidRPr="00012E41">
        <w:rPr>
          <w:rFonts w:ascii="Times New Roman" w:hAnsi="Times New Roman"/>
        </w:rPr>
        <w:t>M.,</w:t>
      </w:r>
      <w:r w:rsidR="002A7C1B" w:rsidRPr="00012E41">
        <w:rPr>
          <w:rFonts w:ascii="Times New Roman" w:hAnsi="Times New Roman"/>
        </w:rPr>
        <w:t xml:space="preserve"> </w:t>
      </w:r>
      <w:r w:rsidR="00225EBC" w:rsidRPr="00012E41">
        <w:rPr>
          <w:rFonts w:ascii="Times New Roman" w:hAnsi="Times New Roman"/>
        </w:rPr>
        <w:t xml:space="preserve">and </w:t>
      </w:r>
      <w:r w:rsidR="002A7C1B" w:rsidRPr="00012E41">
        <w:rPr>
          <w:rFonts w:ascii="Times New Roman" w:hAnsi="Times New Roman"/>
        </w:rPr>
        <w:t>K.B.</w:t>
      </w:r>
      <w:r w:rsidRPr="00012E41">
        <w:rPr>
          <w:rFonts w:ascii="Times New Roman" w:hAnsi="Times New Roman"/>
        </w:rPr>
        <w:t xml:space="preserve"> performed all experiments</w:t>
      </w:r>
      <w:r w:rsidR="000953D7" w:rsidRPr="000953D7">
        <w:rPr>
          <w:rFonts w:ascii="Times New Roman" w:eastAsia="Times New Roman" w:hAnsi="Times New Roman" w:cs="Times New Roman" w:hint="cs"/>
        </w:rPr>
        <w:t>.</w:t>
      </w:r>
      <w:r w:rsidR="00106EC2">
        <w:rPr>
          <w:rFonts w:ascii="Times New Roman" w:eastAsia="Times New Roman" w:hAnsi="Times New Roman" w:cs="Times New Roman"/>
        </w:rPr>
        <w:t xml:space="preserve"> T.E.M generated mutant zebrafish, and K.R.G generated zebrafish medaka hybrid embryos.</w:t>
      </w:r>
      <w:r w:rsidRPr="00012E41">
        <w:rPr>
          <w:rFonts w:ascii="Times New Roman" w:hAnsi="Times New Roman"/>
        </w:rPr>
        <w:t xml:space="preserve"> D.K.N. analyzed data and created figures</w:t>
      </w:r>
      <w:r w:rsidR="000953D7" w:rsidRPr="000953D7">
        <w:rPr>
          <w:rFonts w:ascii="Times New Roman" w:eastAsia="Times New Roman" w:hAnsi="Times New Roman" w:cs="Times New Roman" w:hint="cs"/>
        </w:rPr>
        <w:t>.</w:t>
      </w:r>
      <w:r w:rsidRPr="00012E41">
        <w:rPr>
          <w:rFonts w:ascii="Times New Roman" w:hAnsi="Times New Roman"/>
        </w:rPr>
        <w:t xml:space="preserve"> D.K.N. and P.J.M. wrote the </w:t>
      </w:r>
      <w:r w:rsidR="000953D7" w:rsidRPr="000953D7">
        <w:rPr>
          <w:rFonts w:ascii="Times New Roman" w:eastAsia="Times New Roman" w:hAnsi="Times New Roman" w:cs="Times New Roman" w:hint="cs"/>
        </w:rPr>
        <w:t>manuscript</w:t>
      </w:r>
      <w:r w:rsidRPr="00012E41">
        <w:rPr>
          <w:rFonts w:ascii="Times New Roman" w:hAnsi="Times New Roman"/>
        </w:rPr>
        <w:t xml:space="preserve"> with </w:t>
      </w:r>
      <w:r w:rsidR="000953D7" w:rsidRPr="000953D7">
        <w:rPr>
          <w:rFonts w:ascii="Times New Roman" w:eastAsia="Times New Roman" w:hAnsi="Times New Roman" w:cs="Times New Roman" w:hint="cs"/>
        </w:rPr>
        <w:t>input</w:t>
      </w:r>
      <w:r w:rsidRPr="00012E41">
        <w:rPr>
          <w:rFonts w:ascii="Times New Roman" w:hAnsi="Times New Roman"/>
        </w:rPr>
        <w:t xml:space="preserve"> from all authors.</w:t>
      </w:r>
    </w:p>
    <w:p w14:paraId="41C57E61" w14:textId="77777777" w:rsidR="000953D7" w:rsidRPr="000953D7" w:rsidRDefault="000953D7" w:rsidP="000953D7">
      <w:pPr>
        <w:spacing w:before="100" w:beforeAutospacing="1" w:after="100" w:afterAutospacing="1" w:line="240" w:lineRule="auto"/>
        <w:outlineLvl w:val="1"/>
        <w:rPr>
          <w:rFonts w:ascii="Times New Roman" w:eastAsia="Times New Roman" w:hAnsi="Times New Roman" w:cs="Times New Roman"/>
          <w:b/>
          <w:bCs/>
        </w:rPr>
      </w:pPr>
      <w:r w:rsidRPr="000953D7">
        <w:rPr>
          <w:rFonts w:ascii="Times New Roman" w:eastAsia="Times New Roman" w:hAnsi="Times New Roman" w:cs="Times New Roman" w:hint="cs"/>
          <w:b/>
          <w:bCs/>
        </w:rPr>
        <w:t>Competing Interests</w:t>
      </w:r>
    </w:p>
    <w:p w14:paraId="69656A29" w14:textId="63B8755E" w:rsidR="000953D7" w:rsidRPr="000953D7" w:rsidRDefault="00F9189F" w:rsidP="00012E41">
      <w:pPr>
        <w:spacing w:before="100" w:beforeAutospacing="1" w:after="100" w:afterAutospacing="1" w:line="240" w:lineRule="auto"/>
        <w:rPr>
          <w:rFonts w:ascii="Times New Roman" w:eastAsia="Times New Roman" w:hAnsi="Times New Roman" w:cs="Times New Roman"/>
        </w:rPr>
      </w:pPr>
      <w:r w:rsidRPr="00012E41">
        <w:rPr>
          <w:rFonts w:ascii="Times New Roman" w:hAnsi="Times New Roman"/>
        </w:rPr>
        <w:t>The authors declare no competing or financial interests.</w:t>
      </w:r>
    </w:p>
    <w:p w14:paraId="029A1E63" w14:textId="77777777" w:rsidR="00C37F0B" w:rsidRDefault="00C37F0B">
      <w:pPr>
        <w:rPr>
          <w:rFonts w:ascii="Times New Roman" w:hAnsi="Times New Roman"/>
          <w:b/>
        </w:rPr>
      </w:pPr>
      <w:r>
        <w:rPr>
          <w:rFonts w:ascii="Times New Roman" w:hAnsi="Times New Roman"/>
          <w:b/>
        </w:rPr>
        <w:br w:type="page"/>
      </w:r>
    </w:p>
    <w:p w14:paraId="45FF367D" w14:textId="43AADF20" w:rsidR="0077748D" w:rsidRPr="00C37F0B" w:rsidRDefault="0077748D" w:rsidP="0077748D">
      <w:pPr>
        <w:spacing w:before="100" w:beforeAutospacing="1" w:after="100" w:afterAutospacing="1" w:line="240" w:lineRule="auto"/>
        <w:outlineLvl w:val="2"/>
        <w:rPr>
          <w:rFonts w:ascii="Times New Roman" w:hAnsi="Times New Roman"/>
          <w:b/>
          <w:u w:val="single"/>
        </w:rPr>
      </w:pPr>
      <w:r w:rsidRPr="00C37F0B">
        <w:rPr>
          <w:rFonts w:ascii="Times New Roman" w:hAnsi="Times New Roman"/>
          <w:b/>
          <w:u w:val="single"/>
        </w:rPr>
        <w:lastRenderedPageBreak/>
        <w:t xml:space="preserve">Supplementary </w:t>
      </w:r>
      <w:r>
        <w:rPr>
          <w:rFonts w:ascii="Times New Roman" w:hAnsi="Times New Roman"/>
          <w:b/>
          <w:u w:val="single"/>
        </w:rPr>
        <w:t>Methods</w:t>
      </w:r>
    </w:p>
    <w:p w14:paraId="781F3324" w14:textId="53653867" w:rsidR="002E5175" w:rsidRPr="00012E41" w:rsidRDefault="00BC5AE1" w:rsidP="00012E41">
      <w:pPr>
        <w:spacing w:before="100" w:beforeAutospacing="1" w:after="100" w:afterAutospacing="1" w:line="240" w:lineRule="auto"/>
        <w:outlineLvl w:val="2"/>
        <w:rPr>
          <w:rFonts w:ascii="Times New Roman" w:hAnsi="Times New Roman"/>
          <w:b/>
        </w:rPr>
      </w:pPr>
      <w:r w:rsidRPr="00012E41">
        <w:rPr>
          <w:rFonts w:ascii="Times New Roman" w:hAnsi="Times New Roman"/>
          <w:b/>
        </w:rPr>
        <w:t xml:space="preserve">Experimental Model and </w:t>
      </w:r>
      <w:r w:rsidR="006E6ACE">
        <w:rPr>
          <w:rFonts w:ascii="Times New Roman" w:hAnsi="Times New Roman"/>
          <w:b/>
        </w:rPr>
        <w:t>Animal Procedures</w:t>
      </w:r>
    </w:p>
    <w:p w14:paraId="55E99BC3" w14:textId="1286AB3E" w:rsidR="000953D7" w:rsidRPr="000953D7" w:rsidRDefault="009415CD" w:rsidP="000953D7">
      <w:pPr>
        <w:spacing w:after="0" w:line="240" w:lineRule="auto"/>
        <w:rPr>
          <w:rFonts w:ascii="Times New Roman" w:eastAsia="Times New Roman" w:hAnsi="Times New Roman" w:cs="Times New Roman"/>
        </w:rPr>
      </w:pPr>
      <w:r w:rsidRPr="00012E41">
        <w:rPr>
          <w:rFonts w:ascii="Times New Roman" w:hAnsi="Times New Roman"/>
        </w:rPr>
        <w:t xml:space="preserve">Adult </w:t>
      </w:r>
      <w:r w:rsidR="004A6446" w:rsidRPr="00012E41">
        <w:rPr>
          <w:rFonts w:ascii="Times New Roman" w:hAnsi="Times New Roman"/>
        </w:rPr>
        <w:t>wild-type</w:t>
      </w:r>
      <w:r w:rsidRPr="00012E41">
        <w:rPr>
          <w:rFonts w:ascii="Times New Roman" w:hAnsi="Times New Roman"/>
        </w:rPr>
        <w:t xml:space="preserve"> AB and G9a zebrafish</w:t>
      </w:r>
      <w:r w:rsidR="00BF0C52" w:rsidRPr="00012E41">
        <w:rPr>
          <w:rFonts w:ascii="Times New Roman" w:hAnsi="Times New Roman"/>
        </w:rPr>
        <w:t xml:space="preserve"> </w:t>
      </w:r>
      <w:r w:rsidR="00955564" w:rsidRPr="00012E41">
        <w:rPr>
          <w:rFonts w:ascii="Times New Roman" w:hAnsi="Times New Roman"/>
        </w:rPr>
        <w:t>(</w:t>
      </w:r>
      <w:r w:rsidR="000953D7" w:rsidRPr="000953D7">
        <w:rPr>
          <w:rFonts w:ascii="Times New Roman" w:eastAsia="Times New Roman" w:hAnsi="Times New Roman" w:cs="Times New Roman" w:hint="cs"/>
          <w:i/>
          <w:iCs/>
        </w:rPr>
        <w:t>Danio</w:t>
      </w:r>
      <w:r w:rsidR="00955564" w:rsidRPr="00012E41">
        <w:rPr>
          <w:rFonts w:ascii="Times New Roman" w:hAnsi="Times New Roman"/>
          <w:i/>
        </w:rPr>
        <w:t xml:space="preserve"> rerio</w:t>
      </w:r>
      <w:r w:rsidR="00955564" w:rsidRPr="00012E41">
        <w:rPr>
          <w:rFonts w:ascii="Times New Roman" w:hAnsi="Times New Roman"/>
        </w:rPr>
        <w:t xml:space="preserve">) </w:t>
      </w:r>
      <w:r w:rsidR="00BF0C52" w:rsidRPr="00012E41">
        <w:rPr>
          <w:rFonts w:ascii="Times New Roman" w:hAnsi="Times New Roman"/>
        </w:rPr>
        <w:t xml:space="preserve">and </w:t>
      </w:r>
      <w:r w:rsidR="00865B11" w:rsidRPr="00012E41">
        <w:rPr>
          <w:rFonts w:ascii="Times New Roman" w:hAnsi="Times New Roman"/>
        </w:rPr>
        <w:t xml:space="preserve">wild-type </w:t>
      </w:r>
      <w:r w:rsidR="00955564" w:rsidRPr="00012E41">
        <w:rPr>
          <w:rFonts w:ascii="Times New Roman" w:hAnsi="Times New Roman"/>
        </w:rPr>
        <w:t>medaka (</w:t>
      </w:r>
      <w:proofErr w:type="spellStart"/>
      <w:r w:rsidR="000953D7" w:rsidRPr="000953D7">
        <w:rPr>
          <w:rFonts w:ascii="Times New Roman" w:eastAsia="Times New Roman" w:hAnsi="Times New Roman" w:cs="Times New Roman" w:hint="cs"/>
          <w:i/>
          <w:iCs/>
        </w:rPr>
        <w:t>Oryzias</w:t>
      </w:r>
      <w:proofErr w:type="spellEnd"/>
      <w:r w:rsidR="00955564" w:rsidRPr="00012E41">
        <w:rPr>
          <w:rFonts w:ascii="Times New Roman" w:hAnsi="Times New Roman"/>
          <w:i/>
        </w:rPr>
        <w:t xml:space="preserve"> </w:t>
      </w:r>
      <w:proofErr w:type="spellStart"/>
      <w:r w:rsidR="00955564" w:rsidRPr="00012E41">
        <w:rPr>
          <w:rFonts w:ascii="Times New Roman" w:hAnsi="Times New Roman"/>
          <w:i/>
        </w:rPr>
        <w:t>latipes</w:t>
      </w:r>
      <w:proofErr w:type="spellEnd"/>
      <w:r w:rsidR="00955564" w:rsidRPr="00012E41">
        <w:rPr>
          <w:rFonts w:ascii="Times New Roman" w:hAnsi="Times New Roman"/>
        </w:rPr>
        <w:t>)</w:t>
      </w:r>
      <w:r w:rsidRPr="00012E41">
        <w:rPr>
          <w:rFonts w:ascii="Times New Roman" w:hAnsi="Times New Roman"/>
        </w:rPr>
        <w:t xml:space="preserve"> were </w:t>
      </w:r>
      <w:r w:rsidR="00E52B48" w:rsidRPr="00012E41">
        <w:rPr>
          <w:rFonts w:ascii="Times New Roman" w:hAnsi="Times New Roman"/>
        </w:rPr>
        <w:t xml:space="preserve">maintained on a 14 h light:10 h dark cycle. Zebrafish care and maintenance were </w:t>
      </w:r>
      <w:r w:rsidR="002D04E3" w:rsidRPr="00012E41">
        <w:rPr>
          <w:rFonts w:ascii="Times New Roman" w:hAnsi="Times New Roman"/>
        </w:rPr>
        <w:t xml:space="preserve">performed in accordance with animal care and use guidelines with ethical approval by the University Committee on Animal Resources at the University of Rochester Medical Center. </w:t>
      </w:r>
      <w:r w:rsidR="006E6ACE" w:rsidRPr="00587C11">
        <w:rPr>
          <w:rFonts w:ascii="Times New Roman" w:hAnsi="Times New Roman"/>
        </w:rPr>
        <w:t>The medaka (</w:t>
      </w:r>
      <w:r w:rsidR="006E6ACE" w:rsidRPr="00587C11">
        <w:rPr>
          <w:rFonts w:ascii="Times New Roman" w:hAnsi="Times New Roman"/>
          <w:i/>
        </w:rPr>
        <w:t xml:space="preserve">O. </w:t>
      </w:r>
      <w:proofErr w:type="spellStart"/>
      <w:r w:rsidR="006E6ACE" w:rsidRPr="00587C11">
        <w:rPr>
          <w:rFonts w:ascii="Times New Roman" w:hAnsi="Times New Roman"/>
          <w:i/>
        </w:rPr>
        <w:t>latipes</w:t>
      </w:r>
      <w:proofErr w:type="spellEnd"/>
      <w:r w:rsidR="006E6ACE" w:rsidRPr="00587C11">
        <w:rPr>
          <w:rFonts w:ascii="Times New Roman" w:hAnsi="Times New Roman"/>
        </w:rPr>
        <w:t>) iCab wild-type strain</w:t>
      </w:r>
      <w:r w:rsidR="006E6ACE">
        <w:rPr>
          <w:rFonts w:ascii="Times New Roman" w:hAnsi="Times New Roman"/>
        </w:rPr>
        <w:t xml:space="preserve"> and hybrid embryos were</w:t>
      </w:r>
      <w:r w:rsidR="006E6ACE" w:rsidRPr="00587C11">
        <w:rPr>
          <w:rFonts w:ascii="Times New Roman" w:hAnsi="Times New Roman"/>
        </w:rPr>
        <w:t xml:space="preserve"> </w:t>
      </w:r>
      <w:r w:rsidR="006E6ACE">
        <w:rPr>
          <w:rFonts w:ascii="Times New Roman" w:hAnsi="Times New Roman"/>
        </w:rPr>
        <w:t>generated/</w:t>
      </w:r>
      <w:r w:rsidR="006E6ACE" w:rsidRPr="00587C11">
        <w:rPr>
          <w:rFonts w:ascii="Times New Roman" w:hAnsi="Times New Roman"/>
        </w:rPr>
        <w:t>maintained according to pr</w:t>
      </w:r>
      <w:r w:rsidR="006E6ACE">
        <w:rPr>
          <w:rFonts w:ascii="Times New Roman" w:hAnsi="Times New Roman"/>
        </w:rPr>
        <w:t xml:space="preserve">ior studies </w:t>
      </w:r>
      <w:r w:rsidR="006E6ACE">
        <w:rPr>
          <w:rFonts w:ascii="Times New Roman" w:eastAsia="Times New Roman" w:hAnsi="Times New Roman" w:cs="Times New Roman"/>
        </w:rPr>
        <w:fldChar w:fldCharType="begin"/>
      </w:r>
      <w:r w:rsidR="006E6ACE">
        <w:rPr>
          <w:rFonts w:ascii="Times New Roman" w:eastAsia="Times New Roman" w:hAnsi="Times New Roman" w:cs="Times New Roman"/>
        </w:rPr>
        <w:instrText xml:space="preserve"> ADDIN ZOTERO_ITEM CSL_CITATION {"citationID":"exCIEzjv","properties":{"formattedCitation":"(Gert et al., 2023)","plainCitation":"(Gert et al., 2023)","noteIndex":0},"citationItems":[{"id":3,"uris":["http://zotero.org/users/946839/items/WVVKUYPN"],"itemData":{"id":3,"type":"article-journal","abstract":"Molecular compatibility between gametes is a prerequisite for successful fertilization. As long as a sperm and egg can recognize and bind each other via their surface proteins, gamete fusion may occur even between members of separate species, resulting in hybrids that can impact speciation. The egg membrane protein Bouncer confers species specificity to gamete interactions between medaka and zebrafish, preventing their cross-fertilization. Here, we leverage this specificity to uncover distinct amino acid residues and N-glycosylation patterns that differentially influence the function of medaka and zebrafish Bouncer and contribute to cross-species incompatibility. Curiously, in contrast to the specificity observed for medaka and zebrafish Bouncer, seahorse and fugu Bouncer are compatible with both zebrafish and medaka sperm, in line with the pervasive purifying selection that dominates Bouncer’s evolution. The Bouncer-sperm interaction is therefore the product of seemingly opposing evolutionary forces that, for some species, restrict fertilization to closely related fish, and for others, allow broad gamete compatibility that enables hybridization.","container-title":"Nature Communications","DOI":"10.1038/s41467-023-39317-4","ISSN":"2041-1723","issue":"1","journalAbbreviation":"Nat Commun","language":"en","license":"2023 The Author(s)","page":"3506","publisher":"Nature Publishing Group","source":"www.nature.com","title":"Divergent molecular signatures in fish Bouncer proteins define cross-fertilization boundaries","volume":"14","author":[{"family":"Gert","given":"Krista R. B."},{"family":"Panser","given":"Karin"},{"family":"Surm","given":"Joachim"},{"family":"Steinmetz","given":"Benjamin S."},{"family":"Schleiffer","given":"Alexander"},{"family":"Jovine","given":"Luca"},{"family":"Moran","given":"Yehu"},{"family":"Kondrashov","given":"Fyodor"},{"family":"Pauli","given":"Andrea"}],"issued":{"date-parts":[["2023",6,14]]}}}],"schema":"https://github.com/citation-style-language/schema/raw/master/csl-citation.json"} </w:instrText>
      </w:r>
      <w:r w:rsidR="006E6ACE">
        <w:rPr>
          <w:rFonts w:ascii="Times New Roman" w:eastAsia="Times New Roman" w:hAnsi="Times New Roman" w:cs="Times New Roman"/>
        </w:rPr>
        <w:fldChar w:fldCharType="separate"/>
      </w:r>
      <w:r w:rsidR="006E6ACE">
        <w:rPr>
          <w:rFonts w:ascii="Times New Roman" w:eastAsia="Times New Roman" w:hAnsi="Times New Roman" w:cs="Times New Roman"/>
          <w:noProof/>
        </w:rPr>
        <w:t>(Gert et al., 2023)</w:t>
      </w:r>
      <w:r w:rsidR="006E6ACE">
        <w:rPr>
          <w:rFonts w:ascii="Times New Roman" w:eastAsia="Times New Roman" w:hAnsi="Times New Roman" w:cs="Times New Roman"/>
        </w:rPr>
        <w:fldChar w:fldCharType="end"/>
      </w:r>
      <w:r w:rsidR="006E6ACE">
        <w:rPr>
          <w:rFonts w:ascii="Times New Roman" w:eastAsia="Times New Roman" w:hAnsi="Times New Roman" w:cs="Times New Roman"/>
        </w:rPr>
        <w:t>.</w:t>
      </w:r>
      <w:r w:rsidR="006E6ACE" w:rsidRPr="000953D7">
        <w:rPr>
          <w:rFonts w:ascii="Times New Roman" w:eastAsia="Times New Roman" w:hAnsi="Times New Roman" w:cs="Times New Roman" w:hint="cs"/>
        </w:rPr>
        <w:t xml:space="preserve"> Hybrid</w:t>
      </w:r>
      <w:r w:rsidR="006E6ACE" w:rsidRPr="00587C11">
        <w:rPr>
          <w:rFonts w:ascii="Times New Roman" w:hAnsi="Times New Roman"/>
        </w:rPr>
        <w:t xml:space="preserve"> generation </w:t>
      </w:r>
      <w:r w:rsidR="006E6ACE" w:rsidRPr="000953D7">
        <w:rPr>
          <w:rFonts w:ascii="Times New Roman" w:eastAsia="Times New Roman" w:hAnsi="Times New Roman" w:cs="Times New Roman" w:hint="cs"/>
        </w:rPr>
        <w:t xml:space="preserve">procedures </w:t>
      </w:r>
      <w:r w:rsidR="006E6ACE" w:rsidRPr="00587C11">
        <w:rPr>
          <w:rFonts w:ascii="Times New Roman" w:hAnsi="Times New Roman"/>
        </w:rPr>
        <w:t xml:space="preserve">were performed as </w:t>
      </w:r>
      <w:r w:rsidR="006E6ACE" w:rsidRPr="000953D7">
        <w:rPr>
          <w:rFonts w:ascii="Times New Roman" w:eastAsia="Times New Roman" w:hAnsi="Times New Roman" w:cs="Times New Roman" w:hint="cs"/>
        </w:rPr>
        <w:t>previously described</w:t>
      </w:r>
      <w:r w:rsidR="006E6ACE">
        <w:rPr>
          <w:rFonts w:ascii="Times New Roman" w:eastAsia="Times New Roman" w:hAnsi="Times New Roman" w:cs="Times New Roman"/>
        </w:rPr>
        <w:t xml:space="preserve"> </w:t>
      </w:r>
      <w:r w:rsidR="006E6ACE">
        <w:rPr>
          <w:rFonts w:ascii="Times New Roman" w:eastAsia="Times New Roman" w:hAnsi="Times New Roman" w:cs="Times New Roman"/>
        </w:rPr>
        <w:fldChar w:fldCharType="begin"/>
      </w:r>
      <w:r w:rsidR="006E6ACE">
        <w:rPr>
          <w:rFonts w:ascii="Times New Roman" w:eastAsia="Times New Roman" w:hAnsi="Times New Roman" w:cs="Times New Roman"/>
        </w:rPr>
        <w:instrText xml:space="preserve"> ADDIN ZOTERO_ITEM CSL_CITATION {"citationID":"o5uHgAN2","properties":{"formattedCitation":"(Herberg et al., 2018)","plainCitation":"(Herberg et al., 2018)","noteIndex":0},"citationItems":[{"id":1,"uris":["http://zotero.org/users/946839/items/F5F8LDWX"],"itemData":{"id":1,"type":"article-journal","abstract":"Fertilization is fundamental for sexual reproduction, yet its molecular mechanisms are poorly understood. We found that an oocyte-expressed Ly6/uPAR protein, which we call Bouncer, is a crucial fertilization factor in zebrafish. Membrane-bound Bouncer mediates sperm-egg binding and is thus essential for sperm entry into the egg. Remarkably, Bouncer not only is required for sperm-egg interaction but is also sufficient to allow cross-species fertilization between zebrafish and medaka, two fish species that diverged more than 200 million years ago. Our study thus identifies Bouncer as a key determinant of species-specific fertilization in fish. Bouncer’s closest homolog in tetrapods, SPACA4, is restricted to the male germline in internally fertilizing vertebrates, which suggests that our findings in fish have relevance to human biology.","container-title":"Science","DOI":"10.1126/science.aat7113","issue":"6406","page":"1029-1033","publisher":"American Association for the Advancement of Science","source":"science.org (Atypon)","title":"The Ly6/uPAR protein Bouncer is necessary and sufficient for species-specific fertilization","volume":"361","author":[{"family":"Herberg","given":"Sarah"},{"family":"Gert","given":"Krista R."},{"family":"Schleiffer","given":"Alexander"},{"family":"Pauli","given":"Andrea"}],"issued":{"date-parts":[["2018",9,7]]}}}],"schema":"https://github.com/citation-style-language/schema/raw/master/csl-citation.json"} </w:instrText>
      </w:r>
      <w:r w:rsidR="006E6ACE">
        <w:rPr>
          <w:rFonts w:ascii="Times New Roman" w:eastAsia="Times New Roman" w:hAnsi="Times New Roman" w:cs="Times New Roman"/>
        </w:rPr>
        <w:fldChar w:fldCharType="separate"/>
      </w:r>
      <w:r w:rsidR="006E6ACE">
        <w:rPr>
          <w:rFonts w:ascii="Times New Roman" w:eastAsia="Times New Roman" w:hAnsi="Times New Roman" w:cs="Times New Roman"/>
          <w:noProof/>
        </w:rPr>
        <w:t>(Herberg et al., 2018)</w:t>
      </w:r>
      <w:r w:rsidR="006E6ACE">
        <w:rPr>
          <w:rFonts w:ascii="Times New Roman" w:eastAsia="Times New Roman" w:hAnsi="Times New Roman" w:cs="Times New Roman"/>
        </w:rPr>
        <w:fldChar w:fldCharType="end"/>
      </w:r>
      <w:r w:rsidR="006E6ACE">
        <w:rPr>
          <w:rFonts w:ascii="Times New Roman" w:eastAsia="Times New Roman" w:hAnsi="Times New Roman" w:cs="Times New Roman"/>
        </w:rPr>
        <w:t>.</w:t>
      </w:r>
      <w:r w:rsidR="006E6ACE" w:rsidRPr="000953D7">
        <w:rPr>
          <w:rFonts w:ascii="Times New Roman" w:eastAsia="Times New Roman" w:hAnsi="Times New Roman" w:cs="Times New Roman" w:hint="cs"/>
        </w:rPr>
        <w:t xml:space="preserve"> </w:t>
      </w:r>
      <w:r w:rsidR="006E6ACE" w:rsidRPr="00587C11">
        <w:rPr>
          <w:rFonts w:ascii="Times New Roman" w:hAnsi="Times New Roman"/>
        </w:rPr>
        <w:t xml:space="preserve">In vitro fertilization experiments were performed to generate hybrids in accordance </w:t>
      </w:r>
      <w:r w:rsidR="006E6ACE" w:rsidRPr="000953D7">
        <w:rPr>
          <w:rFonts w:ascii="Times New Roman" w:eastAsia="Times New Roman" w:hAnsi="Times New Roman" w:cs="Times New Roman" w:hint="cs"/>
        </w:rPr>
        <w:t>with</w:t>
      </w:r>
      <w:r w:rsidR="006E6ACE" w:rsidRPr="00587C11">
        <w:rPr>
          <w:rFonts w:ascii="Times New Roman" w:hAnsi="Times New Roman"/>
        </w:rPr>
        <w:t xml:space="preserve"> Austrian and European guidelines for animal research and </w:t>
      </w:r>
      <w:r w:rsidR="006E6ACE" w:rsidRPr="000953D7">
        <w:rPr>
          <w:rFonts w:ascii="Times New Roman" w:eastAsia="Times New Roman" w:hAnsi="Times New Roman" w:cs="Times New Roman" w:hint="cs"/>
        </w:rPr>
        <w:t xml:space="preserve">were </w:t>
      </w:r>
      <w:r w:rsidR="006E6ACE" w:rsidRPr="00587C11">
        <w:rPr>
          <w:rFonts w:ascii="Times New Roman" w:hAnsi="Times New Roman"/>
        </w:rPr>
        <w:t xml:space="preserve">approved by the Amt der Wiener </w:t>
      </w:r>
      <w:proofErr w:type="spellStart"/>
      <w:r w:rsidR="006E6ACE" w:rsidRPr="00587C11">
        <w:rPr>
          <w:rFonts w:ascii="Times New Roman" w:hAnsi="Times New Roman"/>
        </w:rPr>
        <w:t>Landesregierung</w:t>
      </w:r>
      <w:proofErr w:type="spellEnd"/>
      <w:r w:rsidR="006E6ACE" w:rsidRPr="00587C11">
        <w:rPr>
          <w:rFonts w:ascii="Times New Roman" w:hAnsi="Times New Roman"/>
        </w:rPr>
        <w:t xml:space="preserve">, </w:t>
      </w:r>
      <w:proofErr w:type="spellStart"/>
      <w:r w:rsidR="006E6ACE" w:rsidRPr="00587C11">
        <w:rPr>
          <w:rFonts w:ascii="Times New Roman" w:hAnsi="Times New Roman"/>
        </w:rPr>
        <w:t>Magistratsabteilung</w:t>
      </w:r>
      <w:proofErr w:type="spellEnd"/>
      <w:r w:rsidR="006E6ACE" w:rsidRPr="00587C11">
        <w:rPr>
          <w:rFonts w:ascii="Times New Roman" w:hAnsi="Times New Roman"/>
        </w:rPr>
        <w:t xml:space="preserve"> 58–</w:t>
      </w:r>
      <w:proofErr w:type="spellStart"/>
      <w:r w:rsidR="006E6ACE" w:rsidRPr="00587C11">
        <w:rPr>
          <w:rFonts w:ascii="Times New Roman" w:hAnsi="Times New Roman"/>
        </w:rPr>
        <w:t>Wasserrecht</w:t>
      </w:r>
      <w:proofErr w:type="spellEnd"/>
      <w:r w:rsidR="006E6ACE">
        <w:rPr>
          <w:rFonts w:ascii="Times New Roman" w:hAnsi="Times New Roman"/>
        </w:rPr>
        <w:t>.</w:t>
      </w:r>
      <w:r w:rsidR="006E6ACE" w:rsidRPr="00587C11">
        <w:rPr>
          <w:rFonts w:ascii="Times New Roman" w:hAnsi="Times New Roman"/>
        </w:rPr>
        <w:t xml:space="preserve"> </w:t>
      </w:r>
      <w:r w:rsidR="006E6ACE">
        <w:rPr>
          <w:rFonts w:ascii="Times New Roman" w:hAnsi="Times New Roman"/>
        </w:rPr>
        <w:t>Z</w:t>
      </w:r>
      <w:r w:rsidR="006E6ACE" w:rsidRPr="00587C11">
        <w:rPr>
          <w:rFonts w:ascii="Times New Roman" w:hAnsi="Times New Roman"/>
        </w:rPr>
        <w:t xml:space="preserve">ebrafish </w:t>
      </w:r>
      <w:r w:rsidR="006E6ACE">
        <w:rPr>
          <w:rFonts w:ascii="Times New Roman" w:hAnsi="Times New Roman"/>
        </w:rPr>
        <w:t>e</w:t>
      </w:r>
      <w:r w:rsidR="000C1012" w:rsidRPr="00012E41">
        <w:rPr>
          <w:rFonts w:ascii="Times New Roman" w:hAnsi="Times New Roman"/>
        </w:rPr>
        <w:t xml:space="preserve">xperimental samples were early embryos </w:t>
      </w:r>
      <w:r w:rsidR="000953D7" w:rsidRPr="000953D7">
        <w:rPr>
          <w:rFonts w:ascii="Times New Roman" w:eastAsia="Times New Roman" w:hAnsi="Times New Roman" w:cs="Times New Roman" w:hint="cs"/>
        </w:rPr>
        <w:t>ranging</w:t>
      </w:r>
      <w:r w:rsidR="000C1012" w:rsidRPr="00012E41">
        <w:rPr>
          <w:rFonts w:ascii="Times New Roman" w:hAnsi="Times New Roman"/>
        </w:rPr>
        <w:t xml:space="preserve"> from 0 </w:t>
      </w:r>
      <w:r w:rsidR="000953D7" w:rsidRPr="000953D7">
        <w:rPr>
          <w:rFonts w:ascii="Times New Roman" w:eastAsia="Times New Roman" w:hAnsi="Times New Roman" w:cs="Times New Roman" w:hint="cs"/>
        </w:rPr>
        <w:t xml:space="preserve">hours </w:t>
      </w:r>
      <w:r w:rsidR="00F52C7F" w:rsidRPr="00012E41">
        <w:rPr>
          <w:rFonts w:ascii="Times New Roman" w:hAnsi="Times New Roman"/>
        </w:rPr>
        <w:t>post-fertilization (</w:t>
      </w:r>
      <w:proofErr w:type="spellStart"/>
      <w:r w:rsidR="00F52C7F" w:rsidRPr="00012E41">
        <w:rPr>
          <w:rFonts w:ascii="Times New Roman" w:hAnsi="Times New Roman"/>
        </w:rPr>
        <w:t>hpf</w:t>
      </w:r>
      <w:proofErr w:type="spellEnd"/>
      <w:r w:rsidR="00F52C7F" w:rsidRPr="00012E41">
        <w:rPr>
          <w:rFonts w:ascii="Times New Roman" w:hAnsi="Times New Roman"/>
        </w:rPr>
        <w:t>)</w:t>
      </w:r>
      <w:r w:rsidR="000C1012" w:rsidRPr="00012E41">
        <w:rPr>
          <w:rFonts w:ascii="Times New Roman" w:hAnsi="Times New Roman"/>
        </w:rPr>
        <w:t xml:space="preserve"> to </w:t>
      </w:r>
      <w:r w:rsidR="001100C4" w:rsidRPr="00012E41">
        <w:rPr>
          <w:rFonts w:ascii="Times New Roman" w:hAnsi="Times New Roman"/>
        </w:rPr>
        <w:t xml:space="preserve">4 </w:t>
      </w:r>
      <w:proofErr w:type="spellStart"/>
      <w:r w:rsidR="001100C4" w:rsidRPr="00012E41">
        <w:rPr>
          <w:rFonts w:ascii="Times New Roman" w:hAnsi="Times New Roman"/>
        </w:rPr>
        <w:t>hpf</w:t>
      </w:r>
      <w:proofErr w:type="spellEnd"/>
      <w:r w:rsidR="000953D7" w:rsidRPr="000953D7">
        <w:rPr>
          <w:rFonts w:ascii="Times New Roman" w:eastAsia="Times New Roman" w:hAnsi="Times New Roman" w:cs="Times New Roman" w:hint="cs"/>
        </w:rPr>
        <w:t>,</w:t>
      </w:r>
      <w:r w:rsidR="00A04421" w:rsidRPr="00012E41">
        <w:rPr>
          <w:rFonts w:ascii="Times New Roman" w:hAnsi="Times New Roman"/>
        </w:rPr>
        <w:t xml:space="preserve"> </w:t>
      </w:r>
      <w:r w:rsidR="00165FCC" w:rsidRPr="00012E41">
        <w:rPr>
          <w:rFonts w:ascii="Times New Roman" w:hAnsi="Times New Roman"/>
        </w:rPr>
        <w:t xml:space="preserve">during the embryonic period when sex determination </w:t>
      </w:r>
      <w:r w:rsidR="00D844E0" w:rsidRPr="00012E41">
        <w:rPr>
          <w:rFonts w:ascii="Times New Roman" w:hAnsi="Times New Roman"/>
        </w:rPr>
        <w:t xml:space="preserve">has not </w:t>
      </w:r>
      <w:r w:rsidR="00106EC2">
        <w:rPr>
          <w:rFonts w:ascii="Times New Roman" w:hAnsi="Times New Roman"/>
        </w:rPr>
        <w:t xml:space="preserve">yet </w:t>
      </w:r>
      <w:r w:rsidR="00D844E0" w:rsidRPr="00012E41">
        <w:rPr>
          <w:rFonts w:ascii="Times New Roman" w:hAnsi="Times New Roman"/>
        </w:rPr>
        <w:t>occurred</w:t>
      </w:r>
      <w:r w:rsidR="001100C4" w:rsidRPr="00012E41">
        <w:rPr>
          <w:rFonts w:ascii="Times New Roman" w:hAnsi="Times New Roman"/>
        </w:rPr>
        <w:t xml:space="preserve">. </w:t>
      </w:r>
      <w:r w:rsidR="00E415B7" w:rsidRPr="00012E41">
        <w:rPr>
          <w:rFonts w:ascii="Times New Roman" w:hAnsi="Times New Roman"/>
        </w:rPr>
        <w:t>Images of</w:t>
      </w:r>
      <w:r w:rsidR="00FE46A5" w:rsidRPr="00012E41">
        <w:rPr>
          <w:rFonts w:ascii="Times New Roman" w:hAnsi="Times New Roman"/>
        </w:rPr>
        <w:t xml:space="preserve"> wild-type</w:t>
      </w:r>
      <w:r w:rsidR="00E415B7" w:rsidRPr="00012E41">
        <w:rPr>
          <w:rFonts w:ascii="Times New Roman" w:hAnsi="Times New Roman"/>
        </w:rPr>
        <w:t xml:space="preserve"> and G9a </w:t>
      </w:r>
      <w:r w:rsidR="00FE46A5" w:rsidRPr="00012E41">
        <w:rPr>
          <w:rFonts w:ascii="Times New Roman" w:hAnsi="Times New Roman"/>
        </w:rPr>
        <w:t xml:space="preserve">mutant </w:t>
      </w:r>
      <w:r w:rsidR="00E415B7" w:rsidRPr="00012E41">
        <w:rPr>
          <w:rFonts w:ascii="Times New Roman" w:hAnsi="Times New Roman"/>
        </w:rPr>
        <w:t xml:space="preserve">zebrafish embryos were taken at 2 </w:t>
      </w:r>
      <w:proofErr w:type="spellStart"/>
      <w:r w:rsidR="00E415B7" w:rsidRPr="00012E41">
        <w:rPr>
          <w:rFonts w:ascii="Times New Roman" w:hAnsi="Times New Roman"/>
        </w:rPr>
        <w:t>hpf</w:t>
      </w:r>
      <w:proofErr w:type="spellEnd"/>
      <w:r w:rsidR="00E415B7" w:rsidRPr="00012E41">
        <w:rPr>
          <w:rFonts w:ascii="Times New Roman" w:hAnsi="Times New Roman"/>
        </w:rPr>
        <w:t xml:space="preserve">, 4 </w:t>
      </w:r>
      <w:proofErr w:type="spellStart"/>
      <w:r w:rsidR="00E415B7" w:rsidRPr="00012E41">
        <w:rPr>
          <w:rFonts w:ascii="Times New Roman" w:hAnsi="Times New Roman"/>
        </w:rPr>
        <w:t>hpf</w:t>
      </w:r>
      <w:proofErr w:type="spellEnd"/>
      <w:r w:rsidR="000953D7" w:rsidRPr="000953D7">
        <w:rPr>
          <w:rFonts w:ascii="Times New Roman" w:eastAsia="Times New Roman" w:hAnsi="Times New Roman" w:cs="Times New Roman" w:hint="cs"/>
        </w:rPr>
        <w:t>,</w:t>
      </w:r>
      <w:r w:rsidR="00E415B7" w:rsidRPr="00012E41">
        <w:rPr>
          <w:rFonts w:ascii="Times New Roman" w:hAnsi="Times New Roman"/>
        </w:rPr>
        <w:t xml:space="preserve"> </w:t>
      </w:r>
      <w:r w:rsidR="00D43799" w:rsidRPr="00012E41">
        <w:rPr>
          <w:rFonts w:ascii="Times New Roman" w:hAnsi="Times New Roman"/>
        </w:rPr>
        <w:t xml:space="preserve">or 24 </w:t>
      </w:r>
      <w:proofErr w:type="spellStart"/>
      <w:r w:rsidR="00D43799" w:rsidRPr="00012E41">
        <w:rPr>
          <w:rFonts w:ascii="Times New Roman" w:hAnsi="Times New Roman"/>
        </w:rPr>
        <w:t>hp</w:t>
      </w:r>
      <w:r w:rsidR="00B16DBB" w:rsidRPr="00012E41">
        <w:rPr>
          <w:rFonts w:ascii="Times New Roman" w:hAnsi="Times New Roman"/>
        </w:rPr>
        <w:t>f</w:t>
      </w:r>
      <w:proofErr w:type="spellEnd"/>
      <w:r w:rsidR="00D43799" w:rsidRPr="00012E41">
        <w:rPr>
          <w:rFonts w:ascii="Times New Roman" w:hAnsi="Times New Roman"/>
        </w:rPr>
        <w:t xml:space="preserve">. </w:t>
      </w:r>
      <w:r w:rsidR="00C42B84" w:rsidRPr="00012E41">
        <w:rPr>
          <w:rFonts w:ascii="Times New Roman" w:hAnsi="Times New Roman"/>
        </w:rPr>
        <w:t>Developmental stages were characterized by morphology</w:t>
      </w:r>
      <w:r w:rsidR="00106EC2">
        <w:rPr>
          <w:rFonts w:ascii="Times New Roman" w:eastAsia="Times New Roman" w:hAnsi="Times New Roman" w:cs="Times New Roman"/>
        </w:rPr>
        <w:t>.</w:t>
      </w:r>
    </w:p>
    <w:p w14:paraId="0D8E10BB" w14:textId="536425D7" w:rsidR="00377690" w:rsidRPr="00012E41" w:rsidRDefault="007B5315" w:rsidP="00012E41">
      <w:pPr>
        <w:spacing w:before="100" w:beforeAutospacing="1" w:after="100" w:afterAutospacing="1" w:line="240" w:lineRule="auto"/>
        <w:outlineLvl w:val="2"/>
        <w:rPr>
          <w:rFonts w:ascii="Times New Roman" w:hAnsi="Times New Roman"/>
          <w:b/>
        </w:rPr>
      </w:pPr>
      <w:r w:rsidRPr="00012E41">
        <w:rPr>
          <w:rFonts w:ascii="Times New Roman" w:hAnsi="Times New Roman"/>
          <w:b/>
        </w:rPr>
        <w:t xml:space="preserve">Embryo </w:t>
      </w:r>
      <w:r w:rsidR="000953D7" w:rsidRPr="000953D7">
        <w:rPr>
          <w:rFonts w:ascii="Times New Roman" w:eastAsia="Times New Roman" w:hAnsi="Times New Roman" w:cs="Times New Roman" w:hint="cs"/>
          <w:b/>
          <w:bCs/>
        </w:rPr>
        <w:t>Immunofluorescence Imaging</w:t>
      </w:r>
    </w:p>
    <w:p w14:paraId="1887774D" w14:textId="458091B2" w:rsidR="006E6ACE" w:rsidRPr="006E6ACE" w:rsidRDefault="000953D7" w:rsidP="000953D7">
      <w:pPr>
        <w:spacing w:before="100" w:beforeAutospacing="1" w:after="100" w:afterAutospacing="1" w:line="240" w:lineRule="auto"/>
        <w:rPr>
          <w:rFonts w:ascii="Times New Roman" w:eastAsia="Times New Roman" w:hAnsi="Times New Roman" w:cs="Times New Roman"/>
        </w:rPr>
      </w:pPr>
      <w:r w:rsidRPr="000953D7">
        <w:rPr>
          <w:rFonts w:ascii="Times New Roman" w:eastAsia="Times New Roman" w:hAnsi="Times New Roman" w:cs="Times New Roman" w:hint="cs"/>
        </w:rPr>
        <w:t xml:space="preserve">Embryos were collected at 2 </w:t>
      </w:r>
      <w:proofErr w:type="spellStart"/>
      <w:r w:rsidRPr="000953D7">
        <w:rPr>
          <w:rFonts w:ascii="Times New Roman" w:eastAsia="Times New Roman" w:hAnsi="Times New Roman" w:cs="Times New Roman" w:hint="cs"/>
        </w:rPr>
        <w:t>hpf</w:t>
      </w:r>
      <w:proofErr w:type="spellEnd"/>
      <w:r w:rsidRPr="000953D7">
        <w:rPr>
          <w:rFonts w:ascii="Times New Roman" w:eastAsia="Times New Roman" w:hAnsi="Times New Roman" w:cs="Times New Roman" w:hint="cs"/>
        </w:rPr>
        <w:t xml:space="preserve"> and 4 </w:t>
      </w:r>
      <w:proofErr w:type="spellStart"/>
      <w:r w:rsidRPr="000953D7">
        <w:rPr>
          <w:rFonts w:ascii="Times New Roman" w:eastAsia="Times New Roman" w:hAnsi="Times New Roman" w:cs="Times New Roman" w:hint="cs"/>
        </w:rPr>
        <w:t>hpf</w:t>
      </w:r>
      <w:proofErr w:type="spellEnd"/>
      <w:r w:rsidRPr="000953D7">
        <w:rPr>
          <w:rFonts w:ascii="Times New Roman" w:eastAsia="Times New Roman" w:hAnsi="Times New Roman" w:cs="Times New Roman" w:hint="cs"/>
        </w:rPr>
        <w:t xml:space="preserve"> and fixed overnight in 4% paraformaldehyde in 1× PBS. All subsequent steps were performed on a rocking platform. Embryos were washed several times in PBX (1× PBS, 0.1% Triton X-100) and blocked overnight in blocking buffer (1× PBS, 10% BSA, 0.5% Triton X-100). Embryos were incubated overnight with primary antibodies against H3K9me2 (Active Motif, 39041) and Pol II (Cell Signaling, 14958T) at a dilution of 1:250 in blocking buffer. After washing, embryos were incubated with Alexa Fluor 488–conjugated anti-rabbit IgG (</w:t>
      </w:r>
      <w:proofErr w:type="spellStart"/>
      <w:r w:rsidRPr="000953D7">
        <w:rPr>
          <w:rFonts w:ascii="Times New Roman" w:eastAsia="Times New Roman" w:hAnsi="Times New Roman" w:cs="Times New Roman" w:hint="cs"/>
        </w:rPr>
        <w:t>Thermo</w:t>
      </w:r>
      <w:proofErr w:type="spellEnd"/>
      <w:r w:rsidRPr="000953D7">
        <w:rPr>
          <w:rFonts w:ascii="Times New Roman" w:eastAsia="Times New Roman" w:hAnsi="Times New Roman" w:cs="Times New Roman" w:hint="cs"/>
        </w:rPr>
        <w:t xml:space="preserve"> Fisher, A-11008) and Alexa Fluor 633–conjugated anti-mouse IgG (</w:t>
      </w:r>
      <w:proofErr w:type="spellStart"/>
      <w:r w:rsidRPr="000953D7">
        <w:rPr>
          <w:rFonts w:ascii="Times New Roman" w:eastAsia="Times New Roman" w:hAnsi="Times New Roman" w:cs="Times New Roman" w:hint="cs"/>
        </w:rPr>
        <w:t>Thermo</w:t>
      </w:r>
      <w:proofErr w:type="spellEnd"/>
      <w:r w:rsidRPr="000953D7">
        <w:rPr>
          <w:rFonts w:ascii="Times New Roman" w:eastAsia="Times New Roman" w:hAnsi="Times New Roman" w:cs="Times New Roman" w:hint="cs"/>
        </w:rPr>
        <w:t xml:space="preserve"> Fisher, A-21052) secondary antibodies at 1:500 dilution.</w:t>
      </w:r>
      <w:r w:rsidR="006E6ACE">
        <w:rPr>
          <w:rFonts w:ascii="Times New Roman" w:eastAsia="Times New Roman" w:hAnsi="Times New Roman" w:cs="Times New Roman"/>
        </w:rPr>
        <w:t xml:space="preserve"> </w:t>
      </w:r>
      <w:r w:rsidRPr="000953D7">
        <w:rPr>
          <w:rFonts w:ascii="Times New Roman" w:eastAsia="Times New Roman" w:hAnsi="Times New Roman" w:cs="Times New Roman" w:hint="cs"/>
        </w:rPr>
        <w:t xml:space="preserve">Confocal images were acquired and processed using Fiji. H3K9me2 intensity was quantified by measuring total nuclear signal using consistent intensity thresholds across all wild-type and maternal-null G9a (MnG9a) embryos. Pol II foci per nucleus were quantified using the Fiji plug-in </w:t>
      </w:r>
      <w:proofErr w:type="spellStart"/>
      <w:r w:rsidRPr="000953D7">
        <w:rPr>
          <w:rFonts w:ascii="Times New Roman" w:eastAsia="Times New Roman" w:hAnsi="Times New Roman" w:cs="Times New Roman" w:hint="cs"/>
        </w:rPr>
        <w:t>ComDet</w:t>
      </w:r>
      <w:proofErr w:type="spellEnd"/>
      <w:r w:rsidRPr="000953D7">
        <w:rPr>
          <w:rFonts w:ascii="Times New Roman" w:eastAsia="Times New Roman" w:hAnsi="Times New Roman" w:cs="Times New Roman" w:hint="cs"/>
        </w:rPr>
        <w:t xml:space="preserve"> </w:t>
      </w:r>
      <w:r w:rsidR="006E6ACE" w:rsidRPr="00012E41">
        <w:rPr>
          <w:rFonts w:ascii="Times New Roman" w:hAnsi="Times New Roman" w:cs="Times New Roman"/>
        </w:rPr>
        <w:fldChar w:fldCharType="begin"/>
      </w:r>
      <w:r w:rsidR="0014423B">
        <w:rPr>
          <w:rFonts w:ascii="Times New Roman" w:hAnsi="Times New Roman" w:cs="Times New Roman"/>
        </w:rPr>
        <w:instrText xml:space="preserve"> ADDIN ZOTERO_ITEM CSL_CITATION {"citationID":"oj7l92nf","properties":{"formattedCitation":"(Katrukha, 2020)","plainCitation":"(Katrukha, 2020)","noteIndex":0},"citationItems":[{"id":"fQCXgw6A/Vr9qWGG9","uris":["http://zotero.org/users/9924683/items/DUKLTU8Q"],"itemData":{"id":10612,"type":"software","abstract":"ImageJ plugin detecting and colocalizing particles of given size (vesicles, dots, etc on biological microscopy images)","license":"Open Access","note":"DOI: 10.5281/ZENODO.4281064","publisher":"Zenodo","source":"DOI.org (Datacite)","title":"ekatrukha/ComDet: ComDet 0.5.3","title-short":"ekatrukha/ComDet","URL":"https://zenodo.org/record/4281064","version":"0.5.3","author":[{"family":"Katrukha","given":"Eugene"}],"accessed":{"date-parts":[["2025",9,4]]},"issued":{"date-parts":[["2020",11,19]]}}}],"schema":"https://github.com/citation-style-language/schema/raw/master/csl-citation.json"} </w:instrText>
      </w:r>
      <w:r w:rsidR="006E6ACE" w:rsidRPr="00012E41">
        <w:rPr>
          <w:rFonts w:ascii="Times New Roman" w:hAnsi="Times New Roman" w:cs="Times New Roman"/>
        </w:rPr>
        <w:fldChar w:fldCharType="separate"/>
      </w:r>
      <w:r w:rsidR="006E6ACE" w:rsidRPr="00012E41">
        <w:rPr>
          <w:rFonts w:ascii="Times New Roman" w:hAnsi="Times New Roman" w:cs="Times New Roman"/>
          <w:noProof/>
        </w:rPr>
        <w:t>(Katrukha, 2020)</w:t>
      </w:r>
      <w:r w:rsidR="006E6ACE" w:rsidRPr="00012E41">
        <w:rPr>
          <w:rFonts w:ascii="Times New Roman" w:hAnsi="Times New Roman" w:cs="Times New Roman"/>
        </w:rPr>
        <w:fldChar w:fldCharType="end"/>
      </w:r>
      <w:r w:rsidR="006E6ACE" w:rsidRPr="00012E41">
        <w:rPr>
          <w:rFonts w:ascii="Times New Roman" w:hAnsi="Times New Roman" w:cs="Times New Roman"/>
        </w:rPr>
        <w:t xml:space="preserve"> and quantified as described in previous stud</w:t>
      </w:r>
      <w:r w:rsidR="006E6ACE">
        <w:rPr>
          <w:rFonts w:ascii="Times New Roman" w:hAnsi="Times New Roman" w:cs="Times New Roman"/>
        </w:rPr>
        <w:t xml:space="preserve">ies of </w:t>
      </w:r>
      <w:r w:rsidR="006E6ACE" w:rsidRPr="00012E41">
        <w:rPr>
          <w:rFonts w:ascii="Times New Roman" w:hAnsi="Times New Roman" w:cs="Times New Roman"/>
        </w:rPr>
        <w:t xml:space="preserve">zebrafish </w:t>
      </w:r>
      <w:r w:rsidR="006E6ACE" w:rsidRPr="00012E41">
        <w:rPr>
          <w:rFonts w:ascii="Times New Roman" w:hAnsi="Times New Roman" w:cs="Times New Roman"/>
        </w:rPr>
        <w:fldChar w:fldCharType="begin"/>
      </w:r>
      <w:r w:rsidR="0014423B">
        <w:rPr>
          <w:rFonts w:ascii="Times New Roman" w:hAnsi="Times New Roman" w:cs="Times New Roman"/>
        </w:rPr>
        <w:instrText xml:space="preserve"> ADDIN ZOTERO_ITEM CSL_CITATION {"citationID":"1c3s3V5c","properties":{"formattedCitation":"(Ugolini et al., 2024)","plainCitation":"(Ugolini et al., 2024)","noteIndex":0},"citationItems":[{"id":"fQCXgw6A/pYTCNC6Q","uris":["http://zotero.org/users/9924683/items/IUXNIGUB"],"itemData":{"id":10044,"type":"article-journal","abstract":"The localization of transcriptional activity in specialized transcription bodies is a hallmark of gene expression in eukaryotic cells. It remains unclear, however, if and how transcription bodies affect gene expression. Here we disrupted the formation of two prominent endogenous transcription bodies that mark the onset of zygotic transcription in zebrafish embryos and analysed the effect on gene expression using enriched SLAM-seq and live-cell imaging. We find that the disruption of transcription bodies results in the misregulation of hundreds of genes. Here we focus on genes that are upregulated. These genes have accessible chromatin and are poised to be transcribed in the presence of the two transcription bodies, but they do not go into elongation. Live-cell imaging shows that disruption of the two large transcription bodies enables these poised genes to be transcribed in ectopic transcription bodies, suggesting that the large transcription bodies sequester a pause release factor. Supporting this hypothesis, we find that CDK9—the kinase that releases paused polymerase II—is highly enriched in the two large transcription bodies. Overexpression of CDK9 in wild-type embryos results in the formation of ectopic transcription bodies and thus phenocopies the removal of the two large transcription bodies. Taken together, our results show that transcription bodies regulate transcription by sequestering machinery, thereby preventing genes elsewhere in the nucleus from being transcribed.","container-title":"Nature Cell Biology","DOI":"10.1038/s41556-024-01389-9","ISSN":"1476-4679","issue":"4","journalAbbreviation":"Nat Cell Biol","language":"en","license":"2024 The Author(s)","note":"publisher: Nature Publishing Group","page":"604-612","source":"www.nature.com","title":"Transcription bodies regulate gene expression by sequestering CDK9","volume":"26","author":[{"family":"Ugolini","given":"Martino"},{"family":"Kerlin","given":"Maciej A."},{"family":"Kuznetsova","given":"Ksenia"},{"family":"Oda","given":"Haruka"},{"family":"Kimura","given":"Hiroshi"},{"family":"Vastenhouw","given":"Nadine L."}],"issued":{"date-parts":[["2024",4]]}}}],"schema":"https://github.com/citation-style-language/schema/raw/master/csl-citation.json"} </w:instrText>
      </w:r>
      <w:r w:rsidR="006E6ACE" w:rsidRPr="00012E41">
        <w:rPr>
          <w:rFonts w:ascii="Times New Roman" w:hAnsi="Times New Roman" w:cs="Times New Roman"/>
        </w:rPr>
        <w:fldChar w:fldCharType="separate"/>
      </w:r>
      <w:r w:rsidR="006E6ACE" w:rsidRPr="00012E41">
        <w:rPr>
          <w:rFonts w:ascii="Times New Roman" w:hAnsi="Times New Roman" w:cs="Times New Roman"/>
          <w:noProof/>
        </w:rPr>
        <w:t>(Ugolini et al., 2024)</w:t>
      </w:r>
      <w:r w:rsidR="006E6ACE" w:rsidRPr="00012E41">
        <w:rPr>
          <w:rFonts w:ascii="Times New Roman" w:hAnsi="Times New Roman" w:cs="Times New Roman"/>
        </w:rPr>
        <w:fldChar w:fldCharType="end"/>
      </w:r>
      <w:r w:rsidR="006E6ACE" w:rsidRPr="00012E41">
        <w:rPr>
          <w:rFonts w:ascii="Times New Roman" w:hAnsi="Times New Roman" w:cs="Times New Roman"/>
        </w:rPr>
        <w:t>.</w:t>
      </w:r>
    </w:p>
    <w:p w14:paraId="394E871E" w14:textId="77777777" w:rsidR="000953D7" w:rsidRPr="000953D7" w:rsidRDefault="000953D7" w:rsidP="000953D7">
      <w:pPr>
        <w:spacing w:before="100" w:beforeAutospacing="1" w:after="100" w:afterAutospacing="1" w:line="240" w:lineRule="auto"/>
        <w:outlineLvl w:val="2"/>
        <w:rPr>
          <w:rFonts w:ascii="Times New Roman" w:eastAsia="Times New Roman" w:hAnsi="Times New Roman" w:cs="Times New Roman"/>
          <w:b/>
          <w:bCs/>
        </w:rPr>
      </w:pPr>
      <w:r w:rsidRPr="000953D7">
        <w:rPr>
          <w:rFonts w:ascii="Times New Roman" w:eastAsia="Times New Roman" w:hAnsi="Times New Roman" w:cs="Times New Roman" w:hint="cs"/>
          <w:b/>
          <w:bCs/>
        </w:rPr>
        <w:t>ATAC-seq</w:t>
      </w:r>
    </w:p>
    <w:p w14:paraId="32695766" w14:textId="7885F4FC" w:rsidR="000953D7" w:rsidRPr="000953D7" w:rsidRDefault="000953D7" w:rsidP="00012E41">
      <w:pPr>
        <w:spacing w:before="100" w:beforeAutospacing="1" w:after="100" w:afterAutospacing="1" w:line="240" w:lineRule="auto"/>
        <w:rPr>
          <w:rFonts w:ascii="Times New Roman" w:eastAsia="Times New Roman" w:hAnsi="Times New Roman" w:cs="Times New Roman"/>
        </w:rPr>
      </w:pPr>
      <w:r w:rsidRPr="000953D7">
        <w:rPr>
          <w:rFonts w:ascii="Times New Roman" w:eastAsia="Times New Roman" w:hAnsi="Times New Roman" w:cs="Times New Roman" w:hint="cs"/>
        </w:rPr>
        <w:t xml:space="preserve">Medaka–zebrafish hybrid embryos derived from zebrafish females were collected at 3 </w:t>
      </w:r>
      <w:proofErr w:type="spellStart"/>
      <w:r w:rsidRPr="000953D7">
        <w:rPr>
          <w:rFonts w:ascii="Times New Roman" w:eastAsia="Times New Roman" w:hAnsi="Times New Roman" w:cs="Times New Roman" w:hint="cs"/>
        </w:rPr>
        <w:t>hpf</w:t>
      </w:r>
      <w:proofErr w:type="spellEnd"/>
      <w:r w:rsidR="006E6ACE">
        <w:rPr>
          <w:rFonts w:ascii="Times New Roman" w:eastAsia="Times New Roman" w:hAnsi="Times New Roman" w:cs="Times New Roman"/>
        </w:rPr>
        <w:t xml:space="preserve"> (prior to ZGA in zebrafish)</w:t>
      </w:r>
      <w:r w:rsidRPr="000953D7">
        <w:rPr>
          <w:rFonts w:ascii="Times New Roman" w:eastAsia="Times New Roman" w:hAnsi="Times New Roman" w:cs="Times New Roman" w:hint="cs"/>
        </w:rPr>
        <w:t xml:space="preserve">, and hybrids derived from medaka females were collected at 5 </w:t>
      </w:r>
      <w:proofErr w:type="spellStart"/>
      <w:r w:rsidRPr="000953D7">
        <w:rPr>
          <w:rFonts w:ascii="Times New Roman" w:eastAsia="Times New Roman" w:hAnsi="Times New Roman" w:cs="Times New Roman" w:hint="cs"/>
        </w:rPr>
        <w:t>hpf</w:t>
      </w:r>
      <w:proofErr w:type="spellEnd"/>
      <w:r w:rsidR="006E6ACE">
        <w:rPr>
          <w:rFonts w:ascii="Times New Roman" w:eastAsia="Times New Roman" w:hAnsi="Times New Roman" w:cs="Times New Roman"/>
        </w:rPr>
        <w:t xml:space="preserve"> (prior to ZGA in medaka)</w:t>
      </w:r>
      <w:r w:rsidRPr="000953D7">
        <w:rPr>
          <w:rFonts w:ascii="Times New Roman" w:eastAsia="Times New Roman" w:hAnsi="Times New Roman" w:cs="Times New Roman" w:hint="cs"/>
        </w:rPr>
        <w:t xml:space="preserve">. Embryos were manually dechorionated, dissociated by pipetting, and nuclei were isolated by centrifugation at 600 g for 3 min followed by incubation in nuclear extraction buffer on ice for 10 min. Approximately 100,000 nuclei per replicate were used for library preparation following published ATAC-seq </w:t>
      </w:r>
      <w:r w:rsidRPr="0014423B">
        <w:rPr>
          <w:rFonts w:ascii="Times New Roman" w:eastAsia="Times New Roman" w:hAnsi="Times New Roman" w:cs="Times New Roman" w:hint="cs"/>
        </w:rPr>
        <w:t xml:space="preserve">protocols </w:t>
      </w:r>
      <w:r w:rsidR="0014423B" w:rsidRPr="00012E41">
        <w:rPr>
          <w:rFonts w:ascii="Times New Roman" w:hAnsi="Times New Roman" w:cs="Times New Roman"/>
        </w:rPr>
        <w:fldChar w:fldCharType="begin"/>
      </w:r>
      <w:r w:rsidR="0014423B">
        <w:rPr>
          <w:rFonts w:ascii="Times New Roman" w:hAnsi="Times New Roman" w:cs="Times New Roman"/>
        </w:rPr>
        <w:instrText xml:space="preserve"> ADDIN ZOTERO_ITEM CSL_CITATION {"citationID":"ej2Bv1Do","properties":{"formattedCitation":"(Buenrostro et al., 2015)","plainCitation":"(Buenrostro et al., 2015)","noteIndex":0},"citationItems":[{"id":"fQCXgw6A/KZxfNIMa","uris":["http://zotero.org/users/9924683/items/6JBUMZFF"],"itemData":{"id":8961,"type":"article-journal","abstract":"This unit describes Assay for Transposase Accessible Chromatin with high-throughput sequencing (ATAC-seq), a method for mapping chromatin accessibility genome-wide. This method probes DNA accessibility with hyperactive Tn5 transposase, which inserts sequencing adapters into accessible regions of chromatin. Sequencing reads can then be used to infer regions of increased accessibility, as well as to map regions of transcription factor binding and nucleosome position. The method is a fast and sensitive alternative to DNase-Seq for assaying chromatin accessibility genome-wide, or to MNase for assaying nucleosome positions in accessible regions of the genome.","container-title":"Current protocols in molecular biology / edited by Frederick M. Ausubel ... [et al.]","DOI":"10.1002/0471142727.mb2129s109","ISSN":"1934-3639","journalAbbreviation":"Curr Protoc Mol Biol","note":"PMID: 25559105\nPMCID: PMC4374986","page":"21.29.1-21.29.9","source":"PubMed Central","title":"ATAC-seq: A Method for Assaying Chromatin Accessibility Genome-Wide","title-short":"ATAC-seq","volume":"109","author":[{"family":"Buenrostro","given":"Jason"},{"family":"Wu","given":"Beijing"},{"family":"Chang","given":"Howard"},{"family":"Greenleaf","given":"William"}],"issued":{"date-parts":[["2015",1,5]]}}}],"schema":"https://github.com/citation-style-language/schema/raw/master/csl-citation.json"} </w:instrText>
      </w:r>
      <w:r w:rsidR="0014423B" w:rsidRPr="00012E41">
        <w:rPr>
          <w:rFonts w:ascii="Times New Roman" w:hAnsi="Times New Roman" w:cs="Times New Roman"/>
        </w:rPr>
        <w:fldChar w:fldCharType="separate"/>
      </w:r>
      <w:r w:rsidR="0014423B" w:rsidRPr="00012E41">
        <w:rPr>
          <w:rFonts w:ascii="Times New Roman" w:hAnsi="Times New Roman" w:cs="Times New Roman"/>
          <w:noProof/>
        </w:rPr>
        <w:t>(Buenrostro et al., 2015)</w:t>
      </w:r>
      <w:r w:rsidR="0014423B" w:rsidRPr="00012E41">
        <w:rPr>
          <w:rFonts w:ascii="Times New Roman" w:hAnsi="Times New Roman" w:cs="Times New Roman"/>
        </w:rPr>
        <w:fldChar w:fldCharType="end"/>
      </w:r>
      <w:r w:rsidR="0014423B" w:rsidRPr="00012E41">
        <w:rPr>
          <w:rFonts w:ascii="Times New Roman" w:hAnsi="Times New Roman" w:cs="Times New Roman"/>
        </w:rPr>
        <w:t>.</w:t>
      </w:r>
      <w:r w:rsidRPr="0014423B">
        <w:rPr>
          <w:rFonts w:ascii="Times New Roman" w:eastAsia="Times New Roman" w:hAnsi="Times New Roman" w:cs="Times New Roman" w:hint="cs"/>
        </w:rPr>
        <w:t xml:space="preserve"> </w:t>
      </w:r>
      <w:proofErr w:type="spellStart"/>
      <w:r w:rsidRPr="0014423B">
        <w:rPr>
          <w:rFonts w:ascii="Times New Roman" w:eastAsia="Times New Roman" w:hAnsi="Times New Roman" w:cs="Times New Roman" w:hint="cs"/>
        </w:rPr>
        <w:t>Tagmentation</w:t>
      </w:r>
      <w:proofErr w:type="spellEnd"/>
      <w:r w:rsidRPr="000953D7">
        <w:rPr>
          <w:rFonts w:ascii="Times New Roman" w:eastAsia="Times New Roman" w:hAnsi="Times New Roman" w:cs="Times New Roman" w:hint="cs"/>
        </w:rPr>
        <w:t xml:space="preserve"> was performed at 37 °C using Tn5 transposase (1:50 ratio). Reactions were stopped with SDS, DNA was </w:t>
      </w:r>
      <w:r w:rsidR="0014423B">
        <w:rPr>
          <w:rFonts w:ascii="Times New Roman" w:eastAsia="Times New Roman" w:hAnsi="Times New Roman" w:cs="Times New Roman"/>
        </w:rPr>
        <w:t xml:space="preserve">then </w:t>
      </w:r>
      <w:r w:rsidRPr="000953D7">
        <w:rPr>
          <w:rFonts w:ascii="Times New Roman" w:eastAsia="Times New Roman" w:hAnsi="Times New Roman" w:cs="Times New Roman" w:hint="cs"/>
        </w:rPr>
        <w:t xml:space="preserve">purified using a </w:t>
      </w:r>
      <w:proofErr w:type="spellStart"/>
      <w:r w:rsidRPr="000953D7">
        <w:rPr>
          <w:rFonts w:ascii="Times New Roman" w:eastAsia="Times New Roman" w:hAnsi="Times New Roman" w:cs="Times New Roman" w:hint="cs"/>
        </w:rPr>
        <w:t>Zymo</w:t>
      </w:r>
      <w:proofErr w:type="spellEnd"/>
      <w:r w:rsidRPr="000953D7">
        <w:rPr>
          <w:rFonts w:ascii="Times New Roman" w:eastAsia="Times New Roman" w:hAnsi="Times New Roman" w:cs="Times New Roman" w:hint="cs"/>
        </w:rPr>
        <w:t xml:space="preserve"> DNA extraction kit (D4013), and libraries were stored at −20 °C until amplification and </w:t>
      </w:r>
      <w:r w:rsidR="0014423B">
        <w:rPr>
          <w:rFonts w:ascii="Times New Roman" w:eastAsia="Times New Roman" w:hAnsi="Times New Roman" w:cs="Times New Roman"/>
        </w:rPr>
        <w:t xml:space="preserve">Illumina </w:t>
      </w:r>
      <w:r w:rsidRPr="000953D7">
        <w:rPr>
          <w:rFonts w:ascii="Times New Roman" w:eastAsia="Times New Roman" w:hAnsi="Times New Roman" w:cs="Times New Roman" w:hint="cs"/>
        </w:rPr>
        <w:t>sequencing.</w:t>
      </w:r>
    </w:p>
    <w:p w14:paraId="256F471E" w14:textId="25EA1BC8" w:rsidR="00195B50" w:rsidRPr="00012E41" w:rsidRDefault="00195B50" w:rsidP="00012E41">
      <w:pPr>
        <w:spacing w:before="100" w:beforeAutospacing="1" w:after="100" w:afterAutospacing="1" w:line="240" w:lineRule="auto"/>
        <w:outlineLvl w:val="2"/>
        <w:rPr>
          <w:rFonts w:ascii="Times New Roman" w:hAnsi="Times New Roman"/>
          <w:b/>
        </w:rPr>
      </w:pPr>
      <w:proofErr w:type="spellStart"/>
      <w:r w:rsidRPr="00012E41">
        <w:rPr>
          <w:rFonts w:ascii="Times New Roman" w:hAnsi="Times New Roman"/>
          <w:b/>
        </w:rPr>
        <w:lastRenderedPageBreak/>
        <w:t>CUT&amp;Tag</w:t>
      </w:r>
      <w:proofErr w:type="spellEnd"/>
      <w:r w:rsidRPr="00012E41">
        <w:rPr>
          <w:rFonts w:ascii="Times New Roman" w:hAnsi="Times New Roman"/>
          <w:b/>
        </w:rPr>
        <w:t xml:space="preserve"> and CUT&amp;RUN</w:t>
      </w:r>
    </w:p>
    <w:p w14:paraId="3908088A" w14:textId="32445801" w:rsidR="00195B50" w:rsidRPr="00012E41" w:rsidRDefault="000953D7" w:rsidP="00012E41">
      <w:pPr>
        <w:spacing w:before="100" w:beforeAutospacing="1" w:after="100" w:afterAutospacing="1" w:line="240" w:lineRule="auto"/>
        <w:rPr>
          <w:rFonts w:ascii="Times New Roman" w:hAnsi="Times New Roman"/>
        </w:rPr>
      </w:pPr>
      <w:proofErr w:type="spellStart"/>
      <w:r w:rsidRPr="000953D7">
        <w:rPr>
          <w:rFonts w:ascii="Times New Roman" w:eastAsia="Times New Roman" w:hAnsi="Times New Roman" w:cs="Times New Roman" w:hint="cs"/>
        </w:rPr>
        <w:t>CUT&amp;Tag</w:t>
      </w:r>
      <w:proofErr w:type="spellEnd"/>
      <w:r w:rsidRPr="000953D7">
        <w:rPr>
          <w:rFonts w:ascii="Times New Roman" w:eastAsia="Times New Roman" w:hAnsi="Times New Roman" w:cs="Times New Roman" w:hint="cs"/>
        </w:rPr>
        <w:t xml:space="preserve"> and CUT</w:t>
      </w:r>
      <w:r w:rsidRPr="0014423B">
        <w:rPr>
          <w:rFonts w:ascii="Times New Roman" w:eastAsia="Times New Roman" w:hAnsi="Times New Roman" w:cs="Times New Roman" w:hint="cs"/>
        </w:rPr>
        <w:t xml:space="preserve">&amp;RUN experiments were performed as previously described </w:t>
      </w:r>
      <w:r w:rsidR="0014423B" w:rsidRPr="00012E41">
        <w:rPr>
          <w:rFonts w:ascii="Times New Roman" w:hAnsi="Times New Roman" w:cs="Times New Roman"/>
        </w:rPr>
        <w:fldChar w:fldCharType="begin"/>
      </w:r>
      <w:r w:rsidR="0014423B">
        <w:rPr>
          <w:rFonts w:ascii="Times New Roman" w:hAnsi="Times New Roman" w:cs="Times New Roman"/>
        </w:rPr>
        <w:instrText xml:space="preserve"> ADDIN ZOTERO_ITEM CSL_CITATION {"citationID":"0S11z7dC","properties":{"formattedCitation":"(Akdogan-Ozdilek et al., 2022)","plainCitation":"(Akdogan-Ozdilek et al., 2022)","noteIndex":0},"citationItems":[{"id":"fQCXgw6A/9tnVkMGp","uris":["http://zotero.org/users/9924683/items/ST94ELHJ"],"itemData":{"id":138,"type":"article-journal","abstract":"Background Cell fate decisions are governed by interactions between sequence-specific transcription factors and a dynamic chromatin landscape. Zebrafish offer a powerful system for probing the mechanisms that drive these cell fate choices, especially in the context of early embryogenesis. However, technical challenges associated with conventional methods for chromatin profiling have slowed progress toward understanding the exact relationships between chromatin changes, transcription factor binding, and cellular differentiation during zebrafish embryogenesis. Results To overcome these challenges, we adapted the chromatin profiling methods Cleavage Under Targets and Release Using Nuclease (CUT&amp;RUN) and CUT&amp;Tag for use in zebrafish and applied these methods to generate high-resolution enrichment maps for H3K4me3, H3K27me3, H3K9me3, RNA polymerase II, and the histone variant H2A.Z using tissue isolated from whole, mid-gastrula stage embryos. Using this data, we identify a subset of genes that may be bivalently regulated during both zebrafish and mouse gastrulation, provide evidence for an evolving H2A.Z landscape during embryo development, and demonstrate the effectiveness of CUT&amp;RUN for detecting H3K9me3 enrichment at repetitive sequences. Conclusions Our results demonstrate the power of combining CUT&amp;RUN and CUT&amp;Tag methods with the strengths of the zebrafish system to define emerging chromatin landscapes in the context of vertebrate embryogenesis.","container-title":"Developmental Dynamics","DOI":"10.1002/dvdy.430","ISSN":"1097-0177","issue":"4","language":"en","note":"_eprint: https://onlinelibrary.wiley.com/doi/pdf/10.1002/dvdy.430","page":"729-742","source":"Wiley Online Library","title":"Identification of chromatin states during zebrafish gastrulation using CUT&amp;RUN and CUT&amp;Tag","volume":"251","author":[{"family":"Akdogan-Ozdilek","given":"Bagdeser"},{"family":"Duval","given":"Katherine L."},{"family":"Meng","given":"Fanju W."},{"family":"Murphy","given":"Patrick J."},{"family":"Goll","given":"Mary G."}],"issued":{"date-parts":[["2022"]]}}}],"schema":"https://github.com/citation-style-language/schema/raw/master/csl-citation.json"} </w:instrText>
      </w:r>
      <w:r w:rsidR="0014423B" w:rsidRPr="00012E41">
        <w:rPr>
          <w:rFonts w:ascii="Times New Roman" w:hAnsi="Times New Roman" w:cs="Times New Roman"/>
        </w:rPr>
        <w:fldChar w:fldCharType="separate"/>
      </w:r>
      <w:r w:rsidR="0014423B" w:rsidRPr="00012E41">
        <w:rPr>
          <w:rFonts w:ascii="Times New Roman" w:hAnsi="Times New Roman" w:cs="Times New Roman"/>
          <w:noProof/>
        </w:rPr>
        <w:t>(Akdogan-Ozdilek et al., 2022)</w:t>
      </w:r>
      <w:r w:rsidR="0014423B" w:rsidRPr="00012E41">
        <w:rPr>
          <w:rFonts w:ascii="Times New Roman" w:hAnsi="Times New Roman" w:cs="Times New Roman"/>
        </w:rPr>
        <w:fldChar w:fldCharType="end"/>
      </w:r>
      <w:r w:rsidR="0014423B" w:rsidRPr="00012E41">
        <w:rPr>
          <w:rFonts w:ascii="Times New Roman" w:hAnsi="Times New Roman" w:cs="Times New Roman"/>
        </w:rPr>
        <w:t>.</w:t>
      </w:r>
      <w:r w:rsidR="0014423B">
        <w:rPr>
          <w:rFonts w:ascii="Arial" w:hAnsi="Arial" w:cs="Arial"/>
        </w:rPr>
        <w:t xml:space="preserve"> </w:t>
      </w:r>
      <w:r w:rsidRPr="000953D7">
        <w:rPr>
          <w:rFonts w:ascii="Times New Roman" w:eastAsia="Times New Roman" w:hAnsi="Times New Roman" w:cs="Times New Roman" w:hint="cs"/>
        </w:rPr>
        <w:t xml:space="preserve">Embryos were collected at 2 </w:t>
      </w:r>
      <w:proofErr w:type="spellStart"/>
      <w:r w:rsidRPr="000953D7">
        <w:rPr>
          <w:rFonts w:ascii="Times New Roman" w:eastAsia="Times New Roman" w:hAnsi="Times New Roman" w:cs="Times New Roman" w:hint="cs"/>
        </w:rPr>
        <w:t>hpf</w:t>
      </w:r>
      <w:proofErr w:type="spellEnd"/>
      <w:r w:rsidRPr="000953D7">
        <w:rPr>
          <w:rFonts w:ascii="Times New Roman" w:eastAsia="Times New Roman" w:hAnsi="Times New Roman" w:cs="Times New Roman" w:hint="cs"/>
        </w:rPr>
        <w:t xml:space="preserve"> and 4 </w:t>
      </w:r>
      <w:proofErr w:type="spellStart"/>
      <w:r w:rsidRPr="000953D7">
        <w:rPr>
          <w:rFonts w:ascii="Times New Roman" w:eastAsia="Times New Roman" w:hAnsi="Times New Roman" w:cs="Times New Roman" w:hint="cs"/>
        </w:rPr>
        <w:t>hpf</w:t>
      </w:r>
      <w:proofErr w:type="spellEnd"/>
      <w:r w:rsidRPr="000953D7">
        <w:rPr>
          <w:rFonts w:ascii="Times New Roman" w:eastAsia="Times New Roman" w:hAnsi="Times New Roman" w:cs="Times New Roman" w:hint="cs"/>
        </w:rPr>
        <w:t xml:space="preserve">, dechorionated, dissociated, and nuclei were isolated as described above. Nuclei were frozen at −80 °C until use. Approximately 100,000 nuclei per replicate were used. </w:t>
      </w:r>
      <w:proofErr w:type="spellStart"/>
      <w:r w:rsidRPr="000953D7">
        <w:rPr>
          <w:rFonts w:ascii="Times New Roman" w:eastAsia="Times New Roman" w:hAnsi="Times New Roman" w:cs="Times New Roman" w:hint="cs"/>
        </w:rPr>
        <w:t>CUT&amp;Tag</w:t>
      </w:r>
      <w:proofErr w:type="spellEnd"/>
      <w:r w:rsidRPr="000953D7">
        <w:rPr>
          <w:rFonts w:ascii="Times New Roman" w:eastAsia="Times New Roman" w:hAnsi="Times New Roman" w:cs="Times New Roman" w:hint="cs"/>
        </w:rPr>
        <w:t xml:space="preserve"> libraries were generated using an anti-H3K9me2 antibody (Active Motif, 39041, 1:50), and CUT&amp;RUN libraries were generated using an anti-Pol II CTD Ser5-P antibody (</w:t>
      </w:r>
      <w:proofErr w:type="spellStart"/>
      <w:r w:rsidRPr="000953D7">
        <w:rPr>
          <w:rFonts w:ascii="Times New Roman" w:eastAsia="Times New Roman" w:hAnsi="Times New Roman" w:cs="Times New Roman" w:hint="cs"/>
        </w:rPr>
        <w:t>abcam</w:t>
      </w:r>
      <w:proofErr w:type="spellEnd"/>
      <w:r w:rsidRPr="000953D7">
        <w:rPr>
          <w:rFonts w:ascii="Times New Roman" w:eastAsia="Times New Roman" w:hAnsi="Times New Roman" w:cs="Times New Roman" w:hint="cs"/>
        </w:rPr>
        <w:t xml:space="preserve">, ab5408, 1:50), following established protocols </w:t>
      </w:r>
      <w:r w:rsidR="0014423B" w:rsidRPr="00012E41">
        <w:rPr>
          <w:rFonts w:ascii="Times New Roman" w:hAnsi="Times New Roman" w:cs="Times New Roman"/>
        </w:rPr>
        <w:fldChar w:fldCharType="begin"/>
      </w:r>
      <w:r w:rsidR="0014423B">
        <w:rPr>
          <w:rFonts w:ascii="Times New Roman" w:hAnsi="Times New Roman" w:cs="Times New Roman"/>
        </w:rPr>
        <w:instrText xml:space="preserve"> ADDIN ZOTERO_ITEM CSL_CITATION {"citationID":"2eu9mqR0","properties":{"formattedCitation":"(Janssens and Henikoff, 2019; Kaya-Okur et al., 2019)","plainCitation":"(Janssens and Henikoff, 2019; Kaya-Okur et al., 2019)","noteIndex":0},"citationItems":[{"id":"fQCXgw6A/f1R2GB2X","uris":["http://zotero.org/users/9924683/items/T5ZMBYIQ"],"itemData":{"id":7464,"type":"article-journal","abstract":"We previously described a novel alternative to Chromatin Immunoprecipitation, Cleavage Under Targets &amp; Release Using Nuclease (CUT&amp;RUN), in which unfixed permeabilized c...","language":"en","source":"www.protocols.io","title":"CUT&amp;RUN: Targeted in situ genome-wide profiling with high efficiency for low cell numbers","title-short":"CUT&amp;RUN","URL":"https://www.protocols.io/view/cut-amp-run-targeted-in-situ-genome-wide-profiling-zcpf2vn","author":[{"family":"Janssens","given":"Derek"},{"family":"Henikoff","given":"Steven"}],"accessed":{"date-parts":[["2023",6,15]]},"issued":{"date-parts":[["2019",5,9]]}}},{"id":"fQCXgw6A/K9ePE5S4","uris":["http://zotero.org/users/9924683/items/ZJJKPBDK"],"itemData":{"id":8359,"type":"article-journal","abstract":"Many chromatin features play critical roles in regulating gene expression. A complete understanding of gene regulation will require the mapping of specific chromatin features in small samples of cells at high resolution. Here we describe Cleavage Under Targets and Tagmentation (CUT&amp;Tag), an enzyme-tethering strategy that provides efficient high-resolution sequencing libraries for profiling diverse chromatin components. In CUT&amp;Tag, a chromatin protein is bound in situ by a specific antibody, which then tethers a protein A-Tn5 transposase fusion protein. Activation of the transposase efficiently generates fragment libraries with high resolution and exceptionally low background. All steps from live cells to sequencing-ready libraries can be performed in a single tube on the benchtop or a microwell in a high-throughput pipeline, and the entire procedure can be performed in one day. We demonstrate the utility of CUT&amp;Tag by profiling histone modifications, RNA Polymerase II and transcription factors on low cell numbers and single cells.","container-title":"Nature Communications","DOI":"10.1038/s41467-019-09982-5","ISSN":"2041-1723","issue":"1","journalAbbreviation":"Nat Commun","language":"en","license":"2019 The Author(s)","note":"number: 1\npublisher: Nature Publishing Group","page":"1930","source":"www.nature.com","title":"CUT&amp;Tag for efficient epigenomic profiling of small samples and single cells","volume":"10","author":[{"family":"Kaya-Okur","given":"Hatice S."},{"family":"Wu","given":"Steven J."},{"family":"Codomo","given":"Christine A."},{"family":"Pledger","given":"Erica S."},{"family":"Bryson","given":"Terri D."},{"family":"Henikoff","given":"Jorja G."},{"family":"Ahmad","given":"Kami"},{"family":"Henikoff","given":"Steven"}],"issued":{"date-parts":[["2019",4,29]]}}}],"schema":"https://github.com/citation-style-language/schema/raw/master/csl-citation.json"} </w:instrText>
      </w:r>
      <w:r w:rsidR="0014423B" w:rsidRPr="00012E41">
        <w:rPr>
          <w:rFonts w:ascii="Times New Roman" w:hAnsi="Times New Roman" w:cs="Times New Roman"/>
        </w:rPr>
        <w:fldChar w:fldCharType="separate"/>
      </w:r>
      <w:r w:rsidR="0014423B" w:rsidRPr="00012E41">
        <w:rPr>
          <w:rFonts w:ascii="Times New Roman" w:hAnsi="Times New Roman" w:cs="Times New Roman"/>
          <w:noProof/>
        </w:rPr>
        <w:t>(Janssens and Henikoff, 2019; Kaya-Okur et al., 2019)</w:t>
      </w:r>
      <w:r w:rsidR="0014423B" w:rsidRPr="00012E41">
        <w:rPr>
          <w:rFonts w:ascii="Times New Roman" w:hAnsi="Times New Roman" w:cs="Times New Roman"/>
        </w:rPr>
        <w:fldChar w:fldCharType="end"/>
      </w:r>
      <w:r w:rsidR="0014423B" w:rsidRPr="00012E41">
        <w:rPr>
          <w:rFonts w:ascii="Times New Roman" w:hAnsi="Times New Roman" w:cs="Times New Roman"/>
        </w:rPr>
        <w:t>.</w:t>
      </w:r>
      <w:r w:rsidR="0014423B">
        <w:rPr>
          <w:rFonts w:ascii="Times New Roman" w:eastAsia="Times New Roman" w:hAnsi="Times New Roman" w:cs="Times New Roman"/>
        </w:rPr>
        <w:t xml:space="preserve"> </w:t>
      </w:r>
      <w:r w:rsidRPr="000953D7">
        <w:rPr>
          <w:rFonts w:ascii="Times New Roman" w:eastAsia="Times New Roman" w:hAnsi="Times New Roman" w:cs="Times New Roman" w:hint="cs"/>
        </w:rPr>
        <w:t xml:space="preserve">Libraries were </w:t>
      </w:r>
      <w:r w:rsidR="006278E3" w:rsidRPr="00012E41">
        <w:rPr>
          <w:rFonts w:ascii="Times New Roman" w:hAnsi="Times New Roman"/>
        </w:rPr>
        <w:t xml:space="preserve">sequenced </w:t>
      </w:r>
      <w:r w:rsidR="003C4180" w:rsidRPr="00012E41">
        <w:rPr>
          <w:rFonts w:ascii="Times New Roman" w:hAnsi="Times New Roman"/>
        </w:rPr>
        <w:t xml:space="preserve">with </w:t>
      </w:r>
      <w:r w:rsidR="002C7912" w:rsidRPr="00012E41">
        <w:rPr>
          <w:rFonts w:ascii="Times New Roman" w:hAnsi="Times New Roman"/>
        </w:rPr>
        <w:t xml:space="preserve">paired-end </w:t>
      </w:r>
      <w:r w:rsidR="003C4180" w:rsidRPr="00012E41">
        <w:rPr>
          <w:rFonts w:ascii="Times New Roman" w:hAnsi="Times New Roman"/>
        </w:rPr>
        <w:t xml:space="preserve">150 bp reads </w:t>
      </w:r>
      <w:r w:rsidRPr="000953D7">
        <w:rPr>
          <w:rFonts w:ascii="Times New Roman" w:eastAsia="Times New Roman" w:hAnsi="Times New Roman" w:cs="Times New Roman" w:hint="cs"/>
        </w:rPr>
        <w:t xml:space="preserve">on an Illumina </w:t>
      </w:r>
      <w:proofErr w:type="spellStart"/>
      <w:r w:rsidR="003C4180" w:rsidRPr="00012E41">
        <w:rPr>
          <w:rFonts w:ascii="Times New Roman" w:hAnsi="Times New Roman"/>
        </w:rPr>
        <w:t>NovaSeq</w:t>
      </w:r>
      <w:proofErr w:type="spellEnd"/>
      <w:r w:rsidR="003C4180" w:rsidRPr="00012E41">
        <w:rPr>
          <w:rFonts w:ascii="Times New Roman" w:hAnsi="Times New Roman"/>
        </w:rPr>
        <w:t xml:space="preserve"> X platform </w:t>
      </w:r>
      <w:r w:rsidRPr="000953D7">
        <w:rPr>
          <w:rFonts w:ascii="Times New Roman" w:eastAsia="Times New Roman" w:hAnsi="Times New Roman" w:cs="Times New Roman" w:hint="cs"/>
        </w:rPr>
        <w:t>at</w:t>
      </w:r>
      <w:r w:rsidR="006A1640" w:rsidRPr="00012E41">
        <w:rPr>
          <w:rFonts w:ascii="Times New Roman" w:hAnsi="Times New Roman"/>
        </w:rPr>
        <w:t xml:space="preserve"> the UR</w:t>
      </w:r>
      <w:r w:rsidRPr="000953D7">
        <w:rPr>
          <w:rFonts w:ascii="Times New Roman" w:eastAsia="Times New Roman" w:hAnsi="Times New Roman" w:cs="Times New Roman" w:hint="cs"/>
        </w:rPr>
        <w:t xml:space="preserve"> </w:t>
      </w:r>
      <w:r w:rsidR="006A1640" w:rsidRPr="00012E41">
        <w:rPr>
          <w:rFonts w:ascii="Times New Roman" w:hAnsi="Times New Roman"/>
        </w:rPr>
        <w:t>Genomics Research Center</w:t>
      </w:r>
      <w:r w:rsidR="003C4180" w:rsidRPr="00012E41">
        <w:rPr>
          <w:rFonts w:ascii="Times New Roman" w:hAnsi="Times New Roman"/>
        </w:rPr>
        <w:t>.</w:t>
      </w:r>
    </w:p>
    <w:p w14:paraId="0BDC1F22" w14:textId="77777777" w:rsidR="000953D7" w:rsidRPr="000953D7" w:rsidRDefault="000953D7" w:rsidP="000953D7">
      <w:pPr>
        <w:spacing w:before="100" w:beforeAutospacing="1" w:after="100" w:afterAutospacing="1" w:line="240" w:lineRule="auto"/>
        <w:outlineLvl w:val="2"/>
        <w:rPr>
          <w:rFonts w:ascii="Times New Roman" w:eastAsia="Times New Roman" w:hAnsi="Times New Roman" w:cs="Times New Roman"/>
          <w:b/>
          <w:bCs/>
        </w:rPr>
      </w:pPr>
      <w:r w:rsidRPr="000953D7">
        <w:rPr>
          <w:rFonts w:ascii="Times New Roman" w:eastAsia="Times New Roman" w:hAnsi="Times New Roman" w:cs="Times New Roman" w:hint="cs"/>
          <w:b/>
          <w:bCs/>
        </w:rPr>
        <w:t>RNA-seq</w:t>
      </w:r>
    </w:p>
    <w:p w14:paraId="465C297B" w14:textId="119CDF9A" w:rsidR="008C0D34" w:rsidRDefault="000953D7" w:rsidP="000953D7">
      <w:pPr>
        <w:spacing w:before="100" w:beforeAutospacing="1" w:after="100" w:afterAutospacing="1" w:line="240" w:lineRule="auto"/>
        <w:outlineLvl w:val="2"/>
        <w:rPr>
          <w:rFonts w:ascii="Times New Roman" w:eastAsia="Times New Roman" w:hAnsi="Times New Roman" w:cs="Times New Roman"/>
        </w:rPr>
      </w:pPr>
      <w:r w:rsidRPr="000953D7">
        <w:rPr>
          <w:rFonts w:ascii="Times New Roman" w:eastAsia="Times New Roman" w:hAnsi="Times New Roman" w:cs="Times New Roman" w:hint="cs"/>
        </w:rPr>
        <w:t>Wild-type, maternal</w:t>
      </w:r>
      <w:r w:rsidR="00327FF5" w:rsidRPr="00012E41">
        <w:rPr>
          <w:rFonts w:ascii="Times New Roman" w:hAnsi="Times New Roman"/>
        </w:rPr>
        <w:t>-null G9a</w:t>
      </w:r>
      <w:r w:rsidRPr="000953D7">
        <w:rPr>
          <w:rFonts w:ascii="Times New Roman" w:eastAsia="Times New Roman" w:hAnsi="Times New Roman" w:cs="Times New Roman" w:hint="cs"/>
        </w:rPr>
        <w:t>,</w:t>
      </w:r>
      <w:r w:rsidR="00327FF5" w:rsidRPr="00012E41">
        <w:rPr>
          <w:rFonts w:ascii="Times New Roman" w:hAnsi="Times New Roman"/>
        </w:rPr>
        <w:t xml:space="preserve"> and </w:t>
      </w:r>
      <w:r w:rsidRPr="000953D7">
        <w:rPr>
          <w:rFonts w:ascii="Times New Roman" w:eastAsia="Times New Roman" w:hAnsi="Times New Roman" w:cs="Times New Roman" w:hint="cs"/>
        </w:rPr>
        <w:t>maternal</w:t>
      </w:r>
      <w:r w:rsidR="00327FF5" w:rsidRPr="00012E41">
        <w:rPr>
          <w:rFonts w:ascii="Times New Roman" w:hAnsi="Times New Roman"/>
        </w:rPr>
        <w:t xml:space="preserve">-zygotic-null G9a embryos were collected at 4 </w:t>
      </w:r>
      <w:proofErr w:type="spellStart"/>
      <w:r w:rsidR="00327FF5" w:rsidRPr="00012E41">
        <w:rPr>
          <w:rFonts w:ascii="Times New Roman" w:hAnsi="Times New Roman"/>
        </w:rPr>
        <w:t>hpf</w:t>
      </w:r>
      <w:proofErr w:type="spellEnd"/>
      <w:r w:rsidRPr="000953D7">
        <w:rPr>
          <w:rFonts w:ascii="Times New Roman" w:eastAsia="Times New Roman" w:hAnsi="Times New Roman" w:cs="Times New Roman" w:hint="cs"/>
        </w:rPr>
        <w:t>,</w:t>
      </w:r>
      <w:r w:rsidR="00327FF5" w:rsidRPr="00012E41">
        <w:rPr>
          <w:rFonts w:ascii="Times New Roman" w:hAnsi="Times New Roman"/>
        </w:rPr>
        <w:t xml:space="preserve"> dechorionated</w:t>
      </w:r>
      <w:r w:rsidRPr="000953D7">
        <w:rPr>
          <w:rFonts w:ascii="Times New Roman" w:eastAsia="Times New Roman" w:hAnsi="Times New Roman" w:cs="Times New Roman" w:hint="cs"/>
        </w:rPr>
        <w:t>, and homogenized</w:t>
      </w:r>
      <w:r w:rsidR="00327FF5" w:rsidRPr="00012E41">
        <w:rPr>
          <w:rFonts w:ascii="Times New Roman" w:hAnsi="Times New Roman"/>
        </w:rPr>
        <w:t xml:space="preserve"> in </w:t>
      </w:r>
      <w:proofErr w:type="spellStart"/>
      <w:r w:rsidR="00327FF5" w:rsidRPr="00012E41">
        <w:rPr>
          <w:rFonts w:ascii="Times New Roman" w:hAnsi="Times New Roman"/>
        </w:rPr>
        <w:t>TRIzol</w:t>
      </w:r>
      <w:proofErr w:type="spellEnd"/>
      <w:r w:rsidRPr="000953D7">
        <w:rPr>
          <w:rFonts w:ascii="Times New Roman" w:eastAsia="Times New Roman" w:hAnsi="Times New Roman" w:cs="Times New Roman" w:hint="cs"/>
        </w:rPr>
        <w:t>.</w:t>
      </w:r>
      <w:r w:rsidR="00327FF5" w:rsidRPr="00012E41">
        <w:rPr>
          <w:rFonts w:ascii="Times New Roman" w:hAnsi="Times New Roman"/>
        </w:rPr>
        <w:t xml:space="preserve"> RNA was extracted </w:t>
      </w:r>
      <w:r w:rsidRPr="000953D7">
        <w:rPr>
          <w:rFonts w:ascii="Times New Roman" w:eastAsia="Times New Roman" w:hAnsi="Times New Roman" w:cs="Times New Roman" w:hint="cs"/>
        </w:rPr>
        <w:t>using</w:t>
      </w:r>
      <w:r w:rsidR="00327FF5" w:rsidRPr="00012E41">
        <w:rPr>
          <w:rFonts w:ascii="Times New Roman" w:hAnsi="Times New Roman"/>
        </w:rPr>
        <w:t xml:space="preserve"> phenol</w:t>
      </w:r>
      <w:r w:rsidRPr="000953D7">
        <w:rPr>
          <w:rFonts w:ascii="Times New Roman" w:eastAsia="Times New Roman" w:hAnsi="Times New Roman" w:cs="Times New Roman" w:hint="cs"/>
        </w:rPr>
        <w:t>–</w:t>
      </w:r>
      <w:r w:rsidR="00327FF5" w:rsidRPr="00012E41">
        <w:rPr>
          <w:rFonts w:ascii="Times New Roman" w:hAnsi="Times New Roman"/>
        </w:rPr>
        <w:t>chloroform</w:t>
      </w:r>
      <w:r w:rsidRPr="000953D7">
        <w:rPr>
          <w:rFonts w:ascii="Times New Roman" w:eastAsia="Times New Roman" w:hAnsi="Times New Roman" w:cs="Times New Roman" w:hint="cs"/>
        </w:rPr>
        <w:t xml:space="preserve"> and purified using</w:t>
      </w:r>
      <w:r w:rsidR="00327FF5" w:rsidRPr="00012E41">
        <w:rPr>
          <w:rFonts w:ascii="Times New Roman" w:hAnsi="Times New Roman"/>
        </w:rPr>
        <w:t xml:space="preserve"> the </w:t>
      </w:r>
      <w:proofErr w:type="spellStart"/>
      <w:r w:rsidR="00327FF5" w:rsidRPr="00012E41">
        <w:rPr>
          <w:rFonts w:ascii="Times New Roman" w:hAnsi="Times New Roman"/>
        </w:rPr>
        <w:t>Zymo</w:t>
      </w:r>
      <w:proofErr w:type="spellEnd"/>
      <w:r w:rsidR="00327FF5" w:rsidRPr="00012E41">
        <w:rPr>
          <w:rFonts w:ascii="Times New Roman" w:hAnsi="Times New Roman"/>
        </w:rPr>
        <w:t xml:space="preserve"> Direct-</w:t>
      </w:r>
      <w:proofErr w:type="spellStart"/>
      <w:r w:rsidR="00327FF5" w:rsidRPr="00012E41">
        <w:rPr>
          <w:rFonts w:ascii="Times New Roman" w:hAnsi="Times New Roman"/>
        </w:rPr>
        <w:t>zol</w:t>
      </w:r>
      <w:proofErr w:type="spellEnd"/>
      <w:r w:rsidR="00327FF5" w:rsidRPr="00012E41">
        <w:rPr>
          <w:rFonts w:ascii="Times New Roman" w:hAnsi="Times New Roman"/>
        </w:rPr>
        <w:t xml:space="preserve"> RNA Miniprep kit</w:t>
      </w:r>
      <w:r w:rsidRPr="000953D7">
        <w:rPr>
          <w:rFonts w:ascii="Times New Roman" w:eastAsia="Times New Roman" w:hAnsi="Times New Roman" w:cs="Times New Roman" w:hint="cs"/>
        </w:rPr>
        <w:t xml:space="preserve">. Libraries were prepared using the Illumina Stranded Total RNA Prep </w:t>
      </w:r>
      <w:r w:rsidR="00327FF5" w:rsidRPr="00012E41">
        <w:rPr>
          <w:rFonts w:ascii="Times New Roman" w:hAnsi="Times New Roman"/>
        </w:rPr>
        <w:t xml:space="preserve">with Ribo-Zero and sequenced with paired-end </w:t>
      </w:r>
      <w:r w:rsidRPr="000953D7">
        <w:rPr>
          <w:rFonts w:ascii="Times New Roman" w:eastAsia="Times New Roman" w:hAnsi="Times New Roman" w:cs="Times New Roman" w:hint="cs"/>
        </w:rPr>
        <w:t>150 bp</w:t>
      </w:r>
      <w:r w:rsidR="00327FF5" w:rsidRPr="00012E41">
        <w:rPr>
          <w:rFonts w:ascii="Times New Roman" w:hAnsi="Times New Roman"/>
        </w:rPr>
        <w:t xml:space="preserve"> reads </w:t>
      </w:r>
      <w:r w:rsidRPr="000953D7">
        <w:rPr>
          <w:rFonts w:ascii="Times New Roman" w:eastAsia="Times New Roman" w:hAnsi="Times New Roman" w:cs="Times New Roman" w:hint="cs"/>
        </w:rPr>
        <w:t>on a</w:t>
      </w:r>
      <w:r w:rsidR="00327FF5" w:rsidRPr="00012E41">
        <w:rPr>
          <w:rFonts w:ascii="Times New Roman" w:hAnsi="Times New Roman"/>
        </w:rPr>
        <w:t xml:space="preserve"> </w:t>
      </w:r>
      <w:proofErr w:type="spellStart"/>
      <w:r w:rsidR="00327FF5" w:rsidRPr="00012E41">
        <w:rPr>
          <w:rFonts w:ascii="Times New Roman" w:hAnsi="Times New Roman"/>
        </w:rPr>
        <w:t>NovaSeq</w:t>
      </w:r>
      <w:proofErr w:type="spellEnd"/>
      <w:r w:rsidR="00327FF5" w:rsidRPr="00012E41">
        <w:rPr>
          <w:rFonts w:ascii="Times New Roman" w:hAnsi="Times New Roman"/>
        </w:rPr>
        <w:t xml:space="preserve"> X platform.</w:t>
      </w:r>
    </w:p>
    <w:p w14:paraId="5F240D8E" w14:textId="0C08BD8B" w:rsidR="000953D7" w:rsidRPr="000953D7" w:rsidRDefault="000953D7" w:rsidP="000953D7">
      <w:pPr>
        <w:spacing w:before="100" w:beforeAutospacing="1" w:after="100" w:afterAutospacing="1" w:line="240" w:lineRule="auto"/>
        <w:outlineLvl w:val="2"/>
        <w:rPr>
          <w:rFonts w:ascii="Times New Roman" w:eastAsia="Times New Roman" w:hAnsi="Times New Roman" w:cs="Times New Roman"/>
          <w:b/>
          <w:bCs/>
        </w:rPr>
      </w:pPr>
      <w:r w:rsidRPr="000953D7">
        <w:rPr>
          <w:rFonts w:ascii="Times New Roman" w:eastAsia="Times New Roman" w:hAnsi="Times New Roman" w:cs="Times New Roman" w:hint="cs"/>
          <w:b/>
          <w:bCs/>
        </w:rPr>
        <w:t>Sequencing Data Analysis</w:t>
      </w:r>
    </w:p>
    <w:p w14:paraId="597752AF" w14:textId="68B0CEB1" w:rsidR="00893C24" w:rsidRDefault="00157F04" w:rsidP="000953D7">
      <w:pPr>
        <w:spacing w:before="100" w:beforeAutospacing="1" w:after="100" w:afterAutospacing="1" w:line="240" w:lineRule="auto"/>
        <w:rPr>
          <w:rFonts w:ascii="Times New Roman" w:eastAsia="Times New Roman" w:hAnsi="Times New Roman" w:cs="Times New Roman"/>
        </w:rPr>
      </w:pPr>
      <w:r w:rsidRPr="00012E41">
        <w:rPr>
          <w:rFonts w:ascii="Times New Roman" w:hAnsi="Times New Roman"/>
        </w:rPr>
        <w:t>ATAC-</w:t>
      </w:r>
      <w:r w:rsidR="000953D7" w:rsidRPr="000953D7">
        <w:rPr>
          <w:rFonts w:ascii="Times New Roman" w:eastAsia="Times New Roman" w:hAnsi="Times New Roman" w:cs="Times New Roman" w:hint="cs"/>
        </w:rPr>
        <w:t>seq</w:t>
      </w:r>
      <w:r w:rsidRPr="00012E41">
        <w:rPr>
          <w:rFonts w:ascii="Times New Roman" w:hAnsi="Times New Roman"/>
        </w:rPr>
        <w:t xml:space="preserve">, </w:t>
      </w:r>
      <w:proofErr w:type="spellStart"/>
      <w:r w:rsidRPr="00012E41">
        <w:rPr>
          <w:rFonts w:ascii="Times New Roman" w:hAnsi="Times New Roman"/>
        </w:rPr>
        <w:t>CUT&amp;Tag</w:t>
      </w:r>
      <w:proofErr w:type="spellEnd"/>
      <w:r w:rsidRPr="00012E41">
        <w:rPr>
          <w:rFonts w:ascii="Times New Roman" w:hAnsi="Times New Roman"/>
        </w:rPr>
        <w:t>, CUT&amp;RUN</w:t>
      </w:r>
      <w:r w:rsidR="000953D7" w:rsidRPr="000953D7">
        <w:rPr>
          <w:rFonts w:ascii="Times New Roman" w:eastAsia="Times New Roman" w:hAnsi="Times New Roman" w:cs="Times New Roman" w:hint="cs"/>
        </w:rPr>
        <w:t>,</w:t>
      </w:r>
      <w:r w:rsidRPr="00012E41">
        <w:rPr>
          <w:rFonts w:ascii="Times New Roman" w:hAnsi="Times New Roman"/>
        </w:rPr>
        <w:t xml:space="preserve"> and RNA-</w:t>
      </w:r>
      <w:r w:rsidR="000953D7" w:rsidRPr="000953D7">
        <w:rPr>
          <w:rFonts w:ascii="Times New Roman" w:eastAsia="Times New Roman" w:hAnsi="Times New Roman" w:cs="Times New Roman" w:hint="cs"/>
        </w:rPr>
        <w:t>seq</w:t>
      </w:r>
      <w:r w:rsidR="005E7E17" w:rsidRPr="00012E41">
        <w:rPr>
          <w:rFonts w:ascii="Times New Roman" w:hAnsi="Times New Roman"/>
        </w:rPr>
        <w:t xml:space="preserve"> data </w:t>
      </w:r>
      <w:r w:rsidR="000953D7" w:rsidRPr="000953D7">
        <w:rPr>
          <w:rFonts w:ascii="Times New Roman" w:eastAsia="Times New Roman" w:hAnsi="Times New Roman" w:cs="Times New Roman" w:hint="cs"/>
        </w:rPr>
        <w:t>were analyzed</w:t>
      </w:r>
      <w:r w:rsidR="00716772" w:rsidRPr="00012E41">
        <w:rPr>
          <w:rFonts w:ascii="Times New Roman" w:hAnsi="Times New Roman"/>
        </w:rPr>
        <w:t xml:space="preserve"> using </w:t>
      </w:r>
      <w:r w:rsidR="000953D7" w:rsidRPr="000953D7">
        <w:rPr>
          <w:rFonts w:ascii="Times New Roman" w:eastAsia="Times New Roman" w:hAnsi="Times New Roman" w:cs="Times New Roman" w:hint="cs"/>
        </w:rPr>
        <w:t>standard pipelines</w:t>
      </w:r>
      <w:r w:rsidR="0014423B">
        <w:rPr>
          <w:rFonts w:ascii="Times New Roman" w:eastAsia="Times New Roman" w:hAnsi="Times New Roman" w:cs="Times New Roman"/>
        </w:rPr>
        <w:t xml:space="preserve"> as described in our prior studies </w:t>
      </w:r>
      <w:r w:rsidR="0014423B">
        <w:rPr>
          <w:rFonts w:ascii="Times New Roman" w:eastAsia="Times New Roman" w:hAnsi="Times New Roman" w:cs="Times New Roman"/>
        </w:rPr>
        <w:fldChar w:fldCharType="begin"/>
      </w:r>
      <w:r w:rsidR="0014423B">
        <w:rPr>
          <w:rFonts w:ascii="Times New Roman" w:eastAsia="Times New Roman" w:hAnsi="Times New Roman" w:cs="Times New Roman"/>
        </w:rPr>
        <w:instrText xml:space="preserve"> ADDIN ZOTERO_ITEM CSL_CITATION {"citationID":"zag6rQmR","properties":{"formattedCitation":"(Akdogan-Ozdilek et al., 2022; Duong et al., 2024; Halblander et al., 2024; Meng et al., 2023; Murphy et al., 2020; Park et al., 2025)","plainCitation":"(Akdogan-Ozdilek et al., 2022; Duong et al., 2024; Halblander et al., 2024; Meng et al., 2023; Murphy et al., 2020; Park et al., 2025)","noteIndex":0},"citationItems":[{"id":"fQCXgw6A/9tnVkMGp","uris":["http://zotero.org/users/9924683/items/ST94ELHJ"],"itemData":{"id":"fQCXgw6A/9tnVkMGp","type":"article-journal","abstract":"Background Cell fate decisions are governed by interactions between sequence-specific transcription factors and a dynamic chromatin landscape. Zebrafish offer a powerful system for probing the mechanisms that drive these cell fate choices, especially in the context of early embryogenesis. However, technical challenges associated with conventional methods for chromatin profiling have slowed progress toward understanding the exact relationships between chromatin changes, transcription factor binding, and cellular differentiation during zebrafish embryogenesis. Results To overcome these challenges, we adapted the chromatin profiling methods Cleavage Under Targets and Release Using Nuclease (CUT&amp;RUN) and CUT&amp;Tag for use in zebrafish and applied these methods to generate high-resolution enrichment maps for H3K4me3, H3K27me3, H3K9me3, RNA polymerase II, and the histone variant H2A.Z using tissue isolated from whole, mid-gastrula stage embryos. Using this data, we identify a subset of genes that may be bivalently regulated during both zebrafish and mouse gastrulation, provide evidence for an evolving H2A.Z landscape during embryo development, and demonstrate the effectiveness of CUT&amp;RUN for detecting H3K9me3 enrichment at repetitive sequences. Conclusions Our results demonstrate the power of combining CUT&amp;RUN and CUT&amp;Tag methods with the strengths of the zebrafish system to define emerging chromatin landscapes in the context of vertebrate embryogenesis.","container-title":"Developmental Dynamics","DOI":"10.1002/dvdy.430","ISSN":"1097-0177","issue":"4","language":"en","note":"_eprint: https://onlinelibrary.wiley.com/doi/pdf/10.1002/dvdy.430","page":"729-742","source":"Wiley Online Library","title":"Identification of chromatin states during zebrafish gastrulation using CUT&amp;RUN and CUT&amp;Tag","volume":"251","author":[{"family":"Akdogan-Ozdilek","given":"Bagdeser"},{"family":"Duval","given":"Katherine L."},{"family":"Meng","given":"Fanju W."},{"family":"Murphy","given":"Patrick J."},{"family":"Goll","given":"Mary G."}],"issued":{"date-parts":[["2022"]]}}},{"id":29,"uris":["http://zotero.org/users/946839/items/RU6VS7LX"],"itemData":{"id":29,"type":"article-journal","abstract":"Regenerative potential is governed by a complex process of transcriptional reprogramming, involving chromatin reorganization and dynamics in transcription factor binding patterns throughout the genome. The degree to which chromatin and epigenetic changes contribute to this process remains only partially understood. Here we provide a modified CUT&amp;Tag protocol suitable for improved characterization and interrogation of changes in chromatin modifications during adult fin regeneration in zebrafish. Our protocol generates data that recapitulates results from previously published ChIP-Seq methods, requires far fewer cells as input, and significantly improves signal to noise ratios. We deliver high-resolution enrichment maps for H3K4me3 of uninjured and regenerating fin tissues. During regeneration, we find that H3K4me3 levels increase over gene promoters which become transcriptionally active and genes which lose H3K4me3 become silenced. Interestingly, these reprogramming events recapitulate the H3K4me3 patterns observed in developing fin folds of 24-h old zebrafish embryos. Our results indicate that changes in genomic H3K4me3 patterns during fin regeneration occur in a manner consistent with reactivation of developmental programs, demonstrating CUT&amp;Tag to be an effective tool for profiling chromatin landscapes in regenerating tissues.","container-title":"Epigenetics &amp; Chromatin","DOI":"10.1186/s13072-024-00547-5","ISSN":"1756-8935","journalAbbreviation":"Epigenetics Chromatin","page":"22","PMID":"39033118","PMCID":"PMC11264793","source":"PubMed Central","title":"CUT&amp;Tag applied to zebrafish adult tail fins reveals a return of embryonic H3K4me3 patterns during regeneration","volume":"17","author":[{"family":"Duong","given":"Phu"},{"family":"Rodriguez-Parks","given":"Anjelica"},{"family":"Kang","given":"Junsu"},{"family":"Murphy","given":"Patrick J."}],"issued":{"date-parts":[["2024",7,20]]}}},{"id":28,"uris":["http://zotero.org/users/946839/items/FHWZL2Y2"],"itemData":{"id":28,"type":"article-journal","abstract":"Epigenetic regulation of chromatin states is crucial for proper gene expression programs and progression during development, but precise mechanisms by which epigenetic factors influence differentiation remain poorly understood. Here we find that the histone variant H2A.Z accumulates at Sox motif-containing promoters during zebrafish gastrulation while neighboring genes become transcriptionally active. These changes coincide with reduced expression of anp32e, the H2A.Z histone removal chaperone, suggesting that loss of Anp32e may lead to increases in H2A.Z binding during differentiation. Remarkably, genetic removal of Anp32e in embryos leads to H2A.Z accumulation prior to gastrulation and developmental genes become precociously active. Accordingly, H2A.Z accumulation occurs most extensively at Sox motif-associated genes, including many which are normally activated following gastrulation. Altogether, our results provide compelling evidence for a mechanism in which Anp32e preferentially restricts H2A.Z accumulation at Sox motifs to regulate the initial phases of developmental differentiation in zebrafish.","container-title":"Developmental Biology","DOI":"10.1016/j.ydbio.2023.12.010","ISSN":"1095-564X","journalAbbreviation":"Dev Biol","language":"eng","page":"34-43","PMID":"38159623","PMCID":"PMC10922954","source":"PubMed","title":"Anp32e protects against accumulation of H2A.Z at Sox motif containing promoters during zebrafish gastrulation","volume":"507","author":[{"family":"Halblander","given":"Fabian N."},{"family":"Meng","given":"Fanju W."},{"family":"Murphy","given":"Patrick J."}],"issued":{"date-parts":[["2024",3]]}}},{"id":53,"uris":["http://zotero.org/users/946839/items/GZBBFZS7"],"itemData":{"id":53,"type":"article-journal","abstract":"The histone variant H2A.Z is central to early embryonic development, determining transcriptional competency through chromatin regulation of gene promoters and enhancers. In addition to genic loci, we find that H2A.Z resides at a subset of evolutionarily young repetitive elements, including DNA transposons, long interspersed nuclear elements and long terminal repeats, during early zebrafish development. Moreover, increases in H2A.Z occur when repetitive elements become transcriptionally active. Acquisition of H2A.Z corresponds with a reduction in the levels of the repressive histone modification H3K9me3 and a moderate increase in chromatin accessibility. Notably, however, de-repression of repetitive elements also leads to a significant reduction in H2A.Z over non-repetitive genic loci. Genic loss of H2A.Z is accompanied by transcriptional silencing at adjacent coding sequences, but remarkably, these impacts are mitigated by augmentation of total H2A.Z protein via transgenic overexpression. Our study reveals that levels of H2A.Z protein determine embryonic sensitivity to de-repression of repetitive elements, that repetitive elements can function as a nuclear sink for epigenetic factors and that competition for H2A.Z greatly influences overall transcriptional output during development. These findings uncover general mechanisms in which counteractive biological processes underlie phenotypic outcomes.","container-title":"Development (Cambridge, England)","DOI":"10.1242/dev.202338","ISSN":"1477-9129","issue":"21","journalAbbreviation":"Development","language":"eng","page":"dev202338","PMID":"37938830","PMCID":"PMC10651094","source":"PubMed","title":"Competition for H2A.Z underlies the developmental impacts of repetitive element de-repression","volume":"150","author":[{"family":"Meng","given":"Fanju W."},{"family":"Murphy","given":"Kristin E."},{"family":"Makowski","given":"Claire E."},{"family":"Delatte","given":"Benjamin"},{"family":"Murphy","given":"Patrick J."}],"issued":{"date-parts":[["2023",11,1]]}}},{"id":147,"uris":["http://zotero.org/users/946839/items/4T52H8BH"],"itemData":{"id":147,"type":"article-journal","abstract":"Genome-wide chromatin state underlies gene expression potential and cellular function. Epigenetic features and nucleosome positioning contribute to the accessibility of DNA, but widespread regulators of chromatin state are largely unknown. Our study investigates how coordination of ANP32E and H2A.Z contributes to genome-wide chromatin state in mouse fibroblasts. We define H2A.Z as a universal chromatin accessibility factor, and demonstrate that ANP32E antagonizes H2A.Z accumulation to restrict chromatin accessibility genome-wide. In the absence of ANP32E, H2A.Z accumulates at promoters in a hierarchical manner. H2A.Z initially localizes downstream of the transcription start site, and if H2A.Z is already present downstream, additional H2A.Z accumulates upstream. This hierarchical H2A.Z accumulation coincides with improved nucleosome positioning, heightened transcription factor binding, and increased expression of neighboring genes. Thus, ANP32E dramatically influences genome-wide chromatin accessibility through subtle refinement of H2A.Z patterns, providing a means to reprogram chromatin state and to hone gene expression levels.","container-title":"Nature Communications","DOI":"10.1038/s41467-020-18821-x","ISSN":"2041-1723","issue":"1","language":"en","license":"2020 The Author(s)","note":"number: 1","page":"5063","publisher":"Nature Publishing Group","source":"www.nature.com","title":"Genome-wide chromatin accessibility is restricted by ANP32E","volume":"11","author":[{"family":"Murphy","given":"Kristin E."},{"family":"Meng","given":"Fanju W."},{"family":"Makowski","given":"Claire E."},{"family":"Murphy","given":"Patrick J."}],"issued":{"date-parts":[["2020",10,8]]}}},{"id":6869,"uris":["http://zotero.org/users/946839/items/AVE79695"],"itemData":{"id":6869,"type":"article-journal","abstract":"New in situ chromatin profiling methods, such as CUT&amp;Tag, have streamlined studies of chromatin features by eliminating the need for up-front purification, but we find that some features are not equally detectable when comparing with previous methods. ChIP-Seq and CUT&amp;Tag identify similar chromatin enrichment profiles for genic loci, such as promoters, but major differences are detected at heterochromatin-associated regions. Unlike ChIP-Seq, CUT&amp;Tag detects robust levels of H3K9me3 over a substantial number of repetitive elements, with especially high sensitivity over evolutionarily young retrotransposons. For example, mouse IAPEz-int elements exhibit strong enrichment using CUT&amp;Tag but underrepresentation using ChIP-Seq. Additionally, several euchromatin-associated proteins, such as RUNX1, co-purify with insoluble heterochromatin in ChIP studies, but are detectible at repetitive elements when applying in situ fragmentation methods. Our study reveals that the current understanding of chromatin states is extensively incomplete, and newer in situ chromatin fragmentation-based techniques are preferred for investigating repetitive elements and retrotransposons.","container-title":"iScience","DOI":"10.1016/j.isci.2025.113757","ISSN":"2589-0042","issue":"11","journalAbbreviation":"iScience","page":"113757","source":"ScienceDirect","title":"CUT&amp;Tag overcomes biases of ChIP and establishes chromatin patterns for repetitive genomic loci","volume":"28","author":[{"family":"Park","given":"Brandon J."},{"family":"Hua","given":"Shan"},{"family":"Casler","given":"Karli D."},{"family":"Cefaloni","given":"Eric"},{"family":"Ayers","given":"Michael C."},{"family":"Lake","given":"Rahiim F."},{"family":"Murphy","given":"Kristin E."},{"family":"Vertino","given":"Paula M."},{"family":"O’Connell","given":"Mitchell R."},{"family":"Murphy","given":"Patrick J."}],"issued":{"date-parts":[["2025",11,21]]}}}],"schema":"https://github.com/citation-style-language/schema/raw/master/csl-citation.json"} </w:instrText>
      </w:r>
      <w:r w:rsidR="0014423B">
        <w:rPr>
          <w:rFonts w:ascii="Times New Roman" w:eastAsia="Times New Roman" w:hAnsi="Times New Roman" w:cs="Times New Roman"/>
        </w:rPr>
        <w:fldChar w:fldCharType="separate"/>
      </w:r>
      <w:r w:rsidR="0014423B">
        <w:rPr>
          <w:rFonts w:ascii="Times New Roman" w:eastAsia="Times New Roman" w:hAnsi="Times New Roman" w:cs="Times New Roman"/>
          <w:noProof/>
        </w:rPr>
        <w:t>(Akdogan-Ozdilek et al., 2022; Duong et al., 2024; Halblander et al., 2024; Meng et al., 2023; Murphy et al., 2020; Park et al., 2025)</w:t>
      </w:r>
      <w:r w:rsidR="0014423B">
        <w:rPr>
          <w:rFonts w:ascii="Times New Roman" w:eastAsia="Times New Roman" w:hAnsi="Times New Roman" w:cs="Times New Roman"/>
        </w:rPr>
        <w:fldChar w:fldCharType="end"/>
      </w:r>
      <w:r w:rsidR="000953D7" w:rsidRPr="000953D7">
        <w:rPr>
          <w:rFonts w:ascii="Times New Roman" w:eastAsia="Times New Roman" w:hAnsi="Times New Roman" w:cs="Times New Roman" w:hint="cs"/>
        </w:rPr>
        <w:t xml:space="preserve"> </w:t>
      </w:r>
      <w:r w:rsidR="0014423B">
        <w:rPr>
          <w:rFonts w:ascii="Times New Roman" w:eastAsia="Times New Roman" w:hAnsi="Times New Roman" w:cs="Times New Roman"/>
        </w:rPr>
        <w:t xml:space="preserve">Analysis tools included </w:t>
      </w:r>
      <w:r w:rsidR="00716772" w:rsidRPr="00012E41">
        <w:rPr>
          <w:rFonts w:ascii="Times New Roman" w:hAnsi="Times New Roman"/>
        </w:rPr>
        <w:t>FastQC</w:t>
      </w:r>
      <w:r w:rsidR="000953D7" w:rsidRPr="000953D7">
        <w:rPr>
          <w:rFonts w:ascii="Times New Roman" w:eastAsia="Times New Roman" w:hAnsi="Times New Roman" w:cs="Times New Roman" w:hint="cs"/>
        </w:rPr>
        <w:t>,</w:t>
      </w:r>
      <w:r w:rsidR="00716772" w:rsidRPr="00012E41">
        <w:rPr>
          <w:rFonts w:ascii="Times New Roman" w:hAnsi="Times New Roman"/>
        </w:rPr>
        <w:t xml:space="preserve"> </w:t>
      </w:r>
      <w:proofErr w:type="spellStart"/>
      <w:r w:rsidR="00716772" w:rsidRPr="00012E41">
        <w:rPr>
          <w:rFonts w:ascii="Times New Roman" w:hAnsi="Times New Roman"/>
        </w:rPr>
        <w:t>Cutadapt</w:t>
      </w:r>
      <w:proofErr w:type="spellEnd"/>
      <w:r w:rsidR="000953D7" w:rsidRPr="000953D7">
        <w:rPr>
          <w:rFonts w:ascii="Times New Roman" w:eastAsia="Times New Roman" w:hAnsi="Times New Roman" w:cs="Times New Roman" w:hint="cs"/>
        </w:rPr>
        <w:t>,</w:t>
      </w:r>
      <w:r w:rsidR="00716772" w:rsidRPr="00012E41">
        <w:rPr>
          <w:rFonts w:ascii="Times New Roman" w:hAnsi="Times New Roman"/>
        </w:rPr>
        <w:t xml:space="preserve"> Bowtie2</w:t>
      </w:r>
      <w:r w:rsidR="000953D7" w:rsidRPr="000953D7">
        <w:rPr>
          <w:rFonts w:ascii="Times New Roman" w:eastAsia="Times New Roman" w:hAnsi="Times New Roman" w:cs="Times New Roman" w:hint="cs"/>
        </w:rPr>
        <w:t>, STAR,</w:t>
      </w:r>
      <w:r w:rsidR="00C837E5" w:rsidRPr="00012E41">
        <w:rPr>
          <w:rFonts w:ascii="Times New Roman" w:hAnsi="Times New Roman"/>
        </w:rPr>
        <w:t xml:space="preserve"> </w:t>
      </w:r>
      <w:proofErr w:type="spellStart"/>
      <w:r w:rsidR="00C837E5" w:rsidRPr="00012E41">
        <w:rPr>
          <w:rFonts w:ascii="Times New Roman" w:hAnsi="Times New Roman"/>
        </w:rPr>
        <w:t>DiffBind</w:t>
      </w:r>
      <w:proofErr w:type="spellEnd"/>
      <w:r w:rsidR="000953D7" w:rsidRPr="000953D7">
        <w:rPr>
          <w:rFonts w:ascii="Times New Roman" w:eastAsia="Times New Roman" w:hAnsi="Times New Roman" w:cs="Times New Roman" w:hint="cs"/>
        </w:rPr>
        <w:t>,</w:t>
      </w:r>
      <w:r w:rsidR="00681AF5" w:rsidRPr="00012E41">
        <w:rPr>
          <w:rFonts w:ascii="Times New Roman" w:hAnsi="Times New Roman"/>
        </w:rPr>
        <w:t xml:space="preserve"> DESeq2</w:t>
      </w:r>
      <w:r w:rsidR="000953D7" w:rsidRPr="000953D7">
        <w:rPr>
          <w:rFonts w:ascii="Times New Roman" w:eastAsia="Times New Roman" w:hAnsi="Times New Roman" w:cs="Times New Roman" w:hint="cs"/>
        </w:rPr>
        <w:t xml:space="preserve">, </w:t>
      </w:r>
      <w:proofErr w:type="spellStart"/>
      <w:r w:rsidR="0014423B">
        <w:rPr>
          <w:rFonts w:ascii="Times New Roman" w:eastAsia="Times New Roman" w:hAnsi="Times New Roman" w:cs="Times New Roman"/>
        </w:rPr>
        <w:t>D</w:t>
      </w:r>
      <w:r w:rsidR="000953D7" w:rsidRPr="000953D7">
        <w:rPr>
          <w:rFonts w:ascii="Times New Roman" w:eastAsia="Times New Roman" w:hAnsi="Times New Roman" w:cs="Times New Roman" w:hint="cs"/>
        </w:rPr>
        <w:t>eepTools</w:t>
      </w:r>
      <w:proofErr w:type="spellEnd"/>
      <w:r w:rsidR="000953D7" w:rsidRPr="000953D7">
        <w:rPr>
          <w:rFonts w:ascii="Times New Roman" w:eastAsia="Times New Roman" w:hAnsi="Times New Roman" w:cs="Times New Roman" w:hint="cs"/>
        </w:rPr>
        <w:t>, MACS2, HOMER,</w:t>
      </w:r>
      <w:r w:rsidR="008350BF" w:rsidRPr="00012E41">
        <w:rPr>
          <w:rFonts w:ascii="Times New Roman" w:hAnsi="Times New Roman"/>
        </w:rPr>
        <w:t xml:space="preserve"> </w:t>
      </w:r>
      <w:proofErr w:type="spellStart"/>
      <w:r w:rsidR="008350BF" w:rsidRPr="00012E41">
        <w:rPr>
          <w:rFonts w:ascii="Times New Roman" w:hAnsi="Times New Roman"/>
        </w:rPr>
        <w:t>ChromHMM</w:t>
      </w:r>
      <w:proofErr w:type="spellEnd"/>
      <w:r w:rsidR="000953D7" w:rsidRPr="000953D7">
        <w:rPr>
          <w:rFonts w:ascii="Times New Roman" w:eastAsia="Times New Roman" w:hAnsi="Times New Roman" w:cs="Times New Roman" w:hint="cs"/>
        </w:rPr>
        <w:t xml:space="preserve">, and </w:t>
      </w:r>
      <w:proofErr w:type="spellStart"/>
      <w:r w:rsidR="00D31F83" w:rsidRPr="00012E41">
        <w:rPr>
          <w:rFonts w:ascii="Times New Roman" w:hAnsi="Times New Roman"/>
        </w:rPr>
        <w:t>BEDT</w:t>
      </w:r>
      <w:r w:rsidR="008336F2" w:rsidRPr="00012E41">
        <w:rPr>
          <w:rFonts w:ascii="Times New Roman" w:hAnsi="Times New Roman"/>
        </w:rPr>
        <w:t>ools</w:t>
      </w:r>
      <w:proofErr w:type="spellEnd"/>
      <w:r w:rsidR="000953D7" w:rsidRPr="000953D7">
        <w:rPr>
          <w:rFonts w:ascii="Times New Roman" w:eastAsia="Times New Roman" w:hAnsi="Times New Roman" w:cs="Times New Roman" w:hint="cs"/>
        </w:rPr>
        <w:t>.</w:t>
      </w:r>
      <w:r w:rsidR="0014423B">
        <w:rPr>
          <w:rFonts w:ascii="Times New Roman" w:eastAsia="Times New Roman" w:hAnsi="Times New Roman" w:cs="Times New Roman"/>
        </w:rPr>
        <w:t xml:space="preserve"> Additional details are provided below.</w:t>
      </w:r>
      <w:r w:rsidR="000953D7" w:rsidRPr="000953D7">
        <w:rPr>
          <w:rFonts w:ascii="Times New Roman" w:eastAsia="Times New Roman" w:hAnsi="Times New Roman" w:cs="Times New Roman" w:hint="cs"/>
        </w:rPr>
        <w:t xml:space="preserve"> Statistical</w:t>
      </w:r>
      <w:r w:rsidR="003E081E" w:rsidRPr="00012E41">
        <w:rPr>
          <w:rFonts w:ascii="Times New Roman" w:hAnsi="Times New Roman"/>
        </w:rPr>
        <w:t xml:space="preserve"> significance </w:t>
      </w:r>
      <w:r w:rsidR="000953D7" w:rsidRPr="000953D7">
        <w:rPr>
          <w:rFonts w:ascii="Times New Roman" w:eastAsia="Times New Roman" w:hAnsi="Times New Roman" w:cs="Times New Roman" w:hint="cs"/>
        </w:rPr>
        <w:t xml:space="preserve">was assessed using adjusted </w:t>
      </w:r>
      <w:r w:rsidR="000953D7" w:rsidRPr="000953D7">
        <w:rPr>
          <w:rFonts w:ascii="Times New Roman" w:eastAsia="Times New Roman" w:hAnsi="Times New Roman" w:cs="Times New Roman" w:hint="cs"/>
          <w:i/>
          <w:iCs/>
        </w:rPr>
        <w:t>P</w:t>
      </w:r>
      <w:r w:rsidR="000953D7" w:rsidRPr="000953D7">
        <w:rPr>
          <w:rFonts w:ascii="Times New Roman" w:eastAsia="Times New Roman" w:hAnsi="Times New Roman" w:cs="Times New Roman" w:hint="cs"/>
        </w:rPr>
        <w:t xml:space="preserve"> </w:t>
      </w:r>
      <w:r w:rsidR="003E081E" w:rsidRPr="00012E41">
        <w:rPr>
          <w:rFonts w:ascii="Times New Roman" w:hAnsi="Times New Roman"/>
        </w:rPr>
        <w:t xml:space="preserve">values </w:t>
      </w:r>
      <w:r w:rsidR="000953D7" w:rsidRPr="000953D7">
        <w:rPr>
          <w:rFonts w:ascii="Times New Roman" w:eastAsia="Times New Roman" w:hAnsi="Times New Roman" w:cs="Times New Roman" w:hint="cs"/>
        </w:rPr>
        <w:t>where applicable</w:t>
      </w:r>
      <w:r w:rsidR="0014423B">
        <w:rPr>
          <w:rFonts w:ascii="Times New Roman" w:eastAsia="Times New Roman" w:hAnsi="Times New Roman" w:cs="Times New Roman"/>
        </w:rPr>
        <w:t xml:space="preserve"> – to account for multiple testing</w:t>
      </w:r>
      <w:r w:rsidR="000953D7" w:rsidRPr="000953D7">
        <w:rPr>
          <w:rFonts w:ascii="Times New Roman" w:eastAsia="Times New Roman" w:hAnsi="Times New Roman" w:cs="Times New Roman" w:hint="cs"/>
        </w:rPr>
        <w:t xml:space="preserve">. </w:t>
      </w:r>
    </w:p>
    <w:p w14:paraId="534FDE31" w14:textId="25166E20" w:rsidR="0014423B" w:rsidRPr="00012E41" w:rsidRDefault="0014423B" w:rsidP="0014423B">
      <w:pPr>
        <w:rPr>
          <w:rFonts w:ascii="Times New Roman" w:hAnsi="Times New Roman" w:cs="Times New Roman"/>
        </w:rPr>
      </w:pPr>
      <w:r>
        <w:rPr>
          <w:rFonts w:ascii="Times New Roman" w:hAnsi="Times New Roman" w:cs="Times New Roman"/>
        </w:rPr>
        <w:t>For</w:t>
      </w:r>
      <w:r w:rsidRPr="00012E41">
        <w:rPr>
          <w:rFonts w:ascii="Times New Roman" w:hAnsi="Times New Roman" w:cs="Times New Roman"/>
        </w:rPr>
        <w:t xml:space="preserve"> analysis of ATAC-Seq dataset</w:t>
      </w:r>
      <w:r>
        <w:rPr>
          <w:rFonts w:ascii="Times New Roman" w:hAnsi="Times New Roman" w:cs="Times New Roman"/>
        </w:rPr>
        <w:t>s</w:t>
      </w:r>
      <w:r w:rsidRPr="00012E41">
        <w:rPr>
          <w:rFonts w:ascii="Times New Roman" w:hAnsi="Times New Roman" w:cs="Times New Roman"/>
        </w:rPr>
        <w:t xml:space="preserve">: Raw sequencing reads were checked for quality using FastQC (version 0.11.9) </w:t>
      </w:r>
      <w:r w:rsidRPr="00012E41">
        <w:rPr>
          <w:rFonts w:ascii="Times New Roman" w:hAnsi="Times New Roman" w:cs="Times New Roman"/>
        </w:rPr>
        <w:fldChar w:fldCharType="begin"/>
      </w:r>
      <w:r w:rsidRPr="00012E41">
        <w:rPr>
          <w:rFonts w:ascii="Times New Roman" w:hAnsi="Times New Roman" w:cs="Times New Roman"/>
        </w:rPr>
        <w:instrText xml:space="preserve"> ADDIN ZOTERO_ITEM CSL_CITATION {"citationID":"p4BSzvXk","properties":{"formattedCitation":"(Andrews, 2010)","plainCitation":"(Andrews, 2010)","noteIndex":0},"citationItems":[{"id":10619,"uris":["http://zotero.org/users/9924683/items/3C9F9N7L"],"itemData":{"id":10619,"type":"webpage","title":"Babraham Bioinformatics - FastQC A Quality Control tool for High Throughput Sequence Data","URL":"https://www.bioinformatics.babraham.ac.uk/projects/fastqc/","author":[{"family":"Andrews","given":"Simon"}],"accessed":{"date-parts":[["2025",9,4]]},"issued":{"date-parts":[["2010"]]}}}],"schema":"https://github.com/citation-style-language/schema/raw/master/csl-citation.json"} </w:instrText>
      </w:r>
      <w:r w:rsidRPr="00012E41">
        <w:rPr>
          <w:rFonts w:ascii="Times New Roman" w:hAnsi="Times New Roman" w:cs="Times New Roman"/>
        </w:rPr>
        <w:fldChar w:fldCharType="separate"/>
      </w:r>
      <w:r w:rsidRPr="00012E41">
        <w:rPr>
          <w:rFonts w:ascii="Times New Roman" w:hAnsi="Times New Roman" w:cs="Times New Roman"/>
          <w:noProof/>
        </w:rPr>
        <w:t>(Andrews, 2010)</w:t>
      </w:r>
      <w:r w:rsidRPr="00012E41">
        <w:rPr>
          <w:rFonts w:ascii="Times New Roman" w:hAnsi="Times New Roman" w:cs="Times New Roman"/>
        </w:rPr>
        <w:fldChar w:fldCharType="end"/>
      </w:r>
      <w:r w:rsidRPr="00012E41">
        <w:rPr>
          <w:rFonts w:ascii="Times New Roman" w:hAnsi="Times New Roman" w:cs="Times New Roman"/>
        </w:rPr>
        <w:t xml:space="preserve">. Adapter sequences were removed using </w:t>
      </w:r>
      <w:proofErr w:type="spellStart"/>
      <w:r w:rsidRPr="00012E41">
        <w:rPr>
          <w:rFonts w:ascii="Times New Roman" w:hAnsi="Times New Roman" w:cs="Times New Roman"/>
        </w:rPr>
        <w:t>Cutadapt</w:t>
      </w:r>
      <w:proofErr w:type="spellEnd"/>
      <w:r w:rsidRPr="00012E41">
        <w:rPr>
          <w:rFonts w:ascii="Times New Roman" w:hAnsi="Times New Roman" w:cs="Times New Roman"/>
        </w:rPr>
        <w:t xml:space="preserve"> (version 2.7) </w:t>
      </w:r>
      <w:r w:rsidRPr="00012E41">
        <w:rPr>
          <w:rFonts w:ascii="Times New Roman" w:hAnsi="Times New Roman" w:cs="Times New Roman"/>
        </w:rPr>
        <w:fldChar w:fldCharType="begin"/>
      </w:r>
      <w:r w:rsidRPr="00012E41">
        <w:rPr>
          <w:rFonts w:ascii="Times New Roman" w:hAnsi="Times New Roman" w:cs="Times New Roman"/>
        </w:rPr>
        <w:instrText xml:space="preserve"> ADDIN ZOTERO_ITEM CSL_CITATION {"citationID":"WviN7iWP","properties":{"formattedCitation":"(Martin, 2011)","plainCitation":"(Martin, 2011)","noteIndex":0},"citationItems":[{"id":10631,"uris":["http://zotero.org/users/9924683/items/N4MWLXQT"],"itemData":{"id":10631,"type":"article-journal","abstract":"When small RNA is sequenced on current sequencing machines, the resulting reads are usually longer than the RNA and therefore contain parts of the 3' adapter. That adapter must be found and removed error-tolerantly from each read before read mapping. Previous solutions are either hard to use or do not offer required features, in particular support for color space data. As an easy to use alternative, we developed the command-line tool cutadapt, which supports 454, Illumina and SOLiD (color space) data, offers two adapter trimming algorithms, and has other useful features. Cutadapt, including its MIT-licensed source code, is available for download at http://code.google.com/p/cutadapt/","container-title":"EMBnet.journal","DOI":"10.14806/ej.17.1.200","ISSN":"2226-6089","issue":"1","language":"en","license":"Copyright (c)","page":"10-12","source":"journal.embnet.org","title":"Cutadapt removes adapter sequences from high-throughput sequencing reads","volume":"17","author":[{"family":"Martin","given":"Marcel"}],"issued":{"date-parts":[["2011",5,2]]}}}],"schema":"https://github.com/citation-style-language/schema/raw/master/csl-citation.json"} </w:instrText>
      </w:r>
      <w:r w:rsidRPr="00012E41">
        <w:rPr>
          <w:rFonts w:ascii="Times New Roman" w:hAnsi="Times New Roman" w:cs="Times New Roman"/>
        </w:rPr>
        <w:fldChar w:fldCharType="separate"/>
      </w:r>
      <w:r w:rsidRPr="00012E41">
        <w:rPr>
          <w:rFonts w:ascii="Times New Roman" w:hAnsi="Times New Roman" w:cs="Times New Roman"/>
          <w:noProof/>
        </w:rPr>
        <w:t>(Martin, 2011)</w:t>
      </w:r>
      <w:r w:rsidRPr="00012E41">
        <w:rPr>
          <w:rFonts w:ascii="Times New Roman" w:hAnsi="Times New Roman" w:cs="Times New Roman"/>
        </w:rPr>
        <w:fldChar w:fldCharType="end"/>
      </w:r>
      <w:r w:rsidRPr="00012E41">
        <w:rPr>
          <w:rFonts w:ascii="Times New Roman" w:hAnsi="Times New Roman" w:cs="Times New Roman"/>
        </w:rPr>
        <w:t xml:space="preserve">. Sequencing reads were aligned to zebrafish genome assembly (GRCz11) using Bowtie2 (version 2.4.1) with default setting </w:t>
      </w:r>
      <w:r w:rsidRPr="00012E41">
        <w:rPr>
          <w:rFonts w:ascii="Times New Roman" w:hAnsi="Times New Roman" w:cs="Times New Roman"/>
        </w:rPr>
        <w:fldChar w:fldCharType="begin"/>
      </w:r>
      <w:r w:rsidRPr="00012E41">
        <w:rPr>
          <w:rFonts w:ascii="Times New Roman" w:hAnsi="Times New Roman" w:cs="Times New Roman"/>
        </w:rPr>
        <w:instrText xml:space="preserve"> ADDIN ZOTERO_ITEM CSL_CITATION {"citationID":"wfdk83iA","properties":{"formattedCitation":"(Langmead and Salzberg, 2012)","plainCitation":"(Langmead and Salzberg, 2012)","noteIndex":0},"citationItems":[{"id":10621,"uris":["http://zotero.org/users/9924683/items/38IB5IBA"],"itemData":{"id":10621,"type":"article-journal","abstract":"The Bowtie 2 software achieves fast, sensitive, accurate and memory-efficient gapped alignment of sequencing reads using the full-text minute index and hardware-accelerated dynamic programming algorithms.","container-title":"Nature Methods","DOI":"10.1038/nmeth.1923","ISSN":"1548-7105","issue":"4","journalAbbreviation":"Nat Methods","language":"en","license":"2012 Springer Nature America, Inc.","note":"publisher: Nature Publishing Group","page":"357-359","source":"www.nature.com","title":"Fast gapped-read alignment with Bowtie 2","volume":"9","author":[{"family":"Langmead","given":"Ben"},{"family":"Salzberg","given":"Steven L."}],"issued":{"date-parts":[["2012",4]]}}}],"schema":"https://github.com/citation-style-language/schema/raw/master/csl-citation.json"} </w:instrText>
      </w:r>
      <w:r w:rsidRPr="00012E41">
        <w:rPr>
          <w:rFonts w:ascii="Times New Roman" w:hAnsi="Times New Roman" w:cs="Times New Roman"/>
        </w:rPr>
        <w:fldChar w:fldCharType="separate"/>
      </w:r>
      <w:r w:rsidRPr="00012E41">
        <w:rPr>
          <w:rFonts w:ascii="Times New Roman" w:hAnsi="Times New Roman" w:cs="Times New Roman"/>
          <w:noProof/>
        </w:rPr>
        <w:t>(Langmead and Salzberg, 2012)</w:t>
      </w:r>
      <w:r w:rsidRPr="00012E41">
        <w:rPr>
          <w:rFonts w:ascii="Times New Roman" w:hAnsi="Times New Roman" w:cs="Times New Roman"/>
        </w:rPr>
        <w:fldChar w:fldCharType="end"/>
      </w:r>
      <w:r w:rsidRPr="00012E41">
        <w:rPr>
          <w:rFonts w:ascii="Times New Roman" w:hAnsi="Times New Roman" w:cs="Times New Roman"/>
        </w:rPr>
        <w:t xml:space="preserve">. Picard </w:t>
      </w:r>
      <w:proofErr w:type="spellStart"/>
      <w:r w:rsidRPr="00012E41">
        <w:rPr>
          <w:rFonts w:ascii="Times New Roman" w:hAnsi="Times New Roman" w:cs="Times New Roman"/>
        </w:rPr>
        <w:t>SortSam</w:t>
      </w:r>
      <w:proofErr w:type="spellEnd"/>
      <w:r w:rsidRPr="00012E41">
        <w:rPr>
          <w:rFonts w:ascii="Times New Roman" w:hAnsi="Times New Roman" w:cs="Times New Roman"/>
        </w:rPr>
        <w:t xml:space="preserve"> was used to convert </w:t>
      </w:r>
      <w:r>
        <w:rPr>
          <w:rFonts w:ascii="Times New Roman" w:hAnsi="Times New Roman" w:cs="Times New Roman"/>
        </w:rPr>
        <w:t>SAM</w:t>
      </w:r>
      <w:r w:rsidRPr="00012E41">
        <w:rPr>
          <w:rFonts w:ascii="Times New Roman" w:hAnsi="Times New Roman" w:cs="Times New Roman"/>
        </w:rPr>
        <w:t xml:space="preserve"> files to </w:t>
      </w:r>
      <w:r>
        <w:rPr>
          <w:rFonts w:ascii="Times New Roman" w:hAnsi="Times New Roman" w:cs="Times New Roman"/>
        </w:rPr>
        <w:t>SAM</w:t>
      </w:r>
      <w:r w:rsidRPr="00012E41">
        <w:rPr>
          <w:rFonts w:ascii="Times New Roman" w:hAnsi="Times New Roman" w:cs="Times New Roman"/>
        </w:rPr>
        <w:t xml:space="preserve"> files. Sequence duplicates were removed using Picard MarkDuplicates (version 2.5.0), and genome browser bigwig files were generated using </w:t>
      </w:r>
      <w:proofErr w:type="spellStart"/>
      <w:r w:rsidRPr="00012E41">
        <w:rPr>
          <w:rFonts w:ascii="Times New Roman" w:hAnsi="Times New Roman" w:cs="Times New Roman"/>
        </w:rPr>
        <w:t>bamCoverage</w:t>
      </w:r>
      <w:proofErr w:type="spellEnd"/>
      <w:r w:rsidRPr="00012E41">
        <w:rPr>
          <w:rFonts w:ascii="Times New Roman" w:hAnsi="Times New Roman" w:cs="Times New Roman"/>
        </w:rPr>
        <w:t xml:space="preserve"> (version 3.5.1) with the options --</w:t>
      </w:r>
      <w:proofErr w:type="spellStart"/>
      <w:r w:rsidRPr="00012E41">
        <w:rPr>
          <w:rFonts w:ascii="Times New Roman" w:hAnsi="Times New Roman" w:cs="Times New Roman"/>
        </w:rPr>
        <w:t>normalizeUsing</w:t>
      </w:r>
      <w:proofErr w:type="spellEnd"/>
      <w:r w:rsidRPr="00012E41">
        <w:rPr>
          <w:rFonts w:ascii="Times New Roman" w:hAnsi="Times New Roman" w:cs="Times New Roman"/>
        </w:rPr>
        <w:t xml:space="preserve"> RPKM --</w:t>
      </w:r>
      <w:proofErr w:type="spellStart"/>
      <w:r w:rsidRPr="00012E41">
        <w:rPr>
          <w:rFonts w:ascii="Times New Roman" w:hAnsi="Times New Roman" w:cs="Times New Roman"/>
        </w:rPr>
        <w:t>binSize</w:t>
      </w:r>
      <w:proofErr w:type="spellEnd"/>
      <w:r w:rsidRPr="00012E41">
        <w:rPr>
          <w:rFonts w:ascii="Times New Roman" w:hAnsi="Times New Roman" w:cs="Times New Roman"/>
        </w:rPr>
        <w:t xml:space="preserve"> 10 --</w:t>
      </w:r>
      <w:proofErr w:type="spellStart"/>
      <w:r w:rsidRPr="00012E41">
        <w:rPr>
          <w:rFonts w:ascii="Times New Roman" w:hAnsi="Times New Roman" w:cs="Times New Roman"/>
        </w:rPr>
        <w:t>extendReads</w:t>
      </w:r>
      <w:proofErr w:type="spellEnd"/>
      <w:r w:rsidRPr="00012E41">
        <w:rPr>
          <w:rFonts w:ascii="Times New Roman" w:hAnsi="Times New Roman" w:cs="Times New Roman"/>
        </w:rPr>
        <w:t xml:space="preserve"> </w:t>
      </w:r>
      <w:r w:rsidRPr="00012E41">
        <w:rPr>
          <w:rFonts w:ascii="Times New Roman" w:hAnsi="Times New Roman" w:cs="Times New Roman"/>
        </w:rPr>
        <w:fldChar w:fldCharType="begin"/>
      </w:r>
      <w:r w:rsidRPr="00012E41">
        <w:rPr>
          <w:rFonts w:ascii="Times New Roman" w:hAnsi="Times New Roman" w:cs="Times New Roman"/>
        </w:rPr>
        <w:instrText xml:space="preserve"> ADDIN ZOTERO_ITEM CSL_CITATION {"citationID":"OTHQUvpV","properties":{"formattedCitation":"(Ram\\uc0\\u237{}rez et al., 2016)","plainCitation":"(Ramírez et al., 2016)","noteIndex":0},"citationItems":[{"id":10628,"uris":["http://zotero.org/users/9924683/items/S6YCQ42A"],"itemData":{"id":10628,"type":"article-journal","abstract":"We present an update to our Galaxy-based web server for processing and visualizing deeply sequenced data. Its core tool set, deepTools, allows users to perform complete bioinformatic workflows ranging from quality controls and normalizations of aligned reads to integrative analyses, including clustering and visualization approaches. Since we first described our deepTools Galaxy server in 2014, we have implemented new solutions for many requests from the community and our users. Here, we introduce significant enhancements and new tools to further improve data visualization and interpretation. deepTools continue to be open to all users and freely available as a web service at deeptools.ie-freiburg.mpg.de. The new deepTools2 suite can be easily deployed within any Galaxy framework via the toolshed repository, and we also provide source code for command line usage under Linux and Mac OS X. A public and documented API for access to deepTools functionality is also available.","container-title":"Nucleic Acids Research","DOI":"10.1093/nar/gkw257","ISSN":"0305-1048","issue":"W1","journalAbbreviation":"Nucleic Acids Res","page":"W160-W165","source":"Silverchair","title":"deepTools2: a next generation web server for deep-sequencing data analysis","title-short":"deepTools2","volume":"44","author":[{"family":"Ramírez","given":"Fidel"},{"family":"Ryan","given":"Devon P"},{"family":"Grüning","given":"Björn"},{"family":"Bhardwaj","given":"Vivek"},{"family":"Kilpert","given":"Fabian"},{"family":"Richter","given":"Andreas S"},{"family":"Heyne","given":"Steffen"},{"family":"Dündar","given":"Friederike"},{"family":"Manke","given":"Thomas"}],"issued":{"date-parts":[["2016",7,8]]}}}],"schema":"https://github.com/citation-style-language/schema/raw/master/csl-citation.json"} </w:instrText>
      </w:r>
      <w:r w:rsidRPr="00012E41">
        <w:rPr>
          <w:rFonts w:ascii="Times New Roman" w:hAnsi="Times New Roman" w:cs="Times New Roman"/>
        </w:rPr>
        <w:fldChar w:fldCharType="separate"/>
      </w:r>
      <w:r w:rsidRPr="00012E41">
        <w:rPr>
          <w:rFonts w:ascii="Times New Roman" w:hAnsi="Times New Roman" w:cs="Times New Roman"/>
        </w:rPr>
        <w:t>(Ramírez et al., 2016)</w:t>
      </w:r>
      <w:r w:rsidRPr="00012E41">
        <w:rPr>
          <w:rFonts w:ascii="Times New Roman" w:hAnsi="Times New Roman" w:cs="Times New Roman"/>
        </w:rPr>
        <w:fldChar w:fldCharType="end"/>
      </w:r>
      <w:r w:rsidRPr="00012E41">
        <w:rPr>
          <w:rFonts w:ascii="Times New Roman" w:hAnsi="Times New Roman" w:cs="Times New Roman"/>
        </w:rPr>
        <w:t xml:space="preserve">. Bigwigs were imported into the Integrative Genomics Viewer (version 2.8.13) </w:t>
      </w:r>
      <w:r w:rsidRPr="00012E41">
        <w:rPr>
          <w:rFonts w:ascii="Times New Roman" w:hAnsi="Times New Roman" w:cs="Times New Roman"/>
        </w:rPr>
        <w:fldChar w:fldCharType="begin"/>
      </w:r>
      <w:r w:rsidRPr="00012E41">
        <w:rPr>
          <w:rFonts w:ascii="Times New Roman" w:hAnsi="Times New Roman" w:cs="Times New Roman"/>
        </w:rPr>
        <w:instrText xml:space="preserve"> ADDIN ZOTERO_ITEM CSL_CITATION {"citationID":"I8rFiDvW","properties":{"formattedCitation":"(Robinson et al., 2011)","plainCitation":"(Robinson et al., 2011)","noteIndex":0},"citationItems":[{"id":10633,"uris":["http://zotero.org/users/9924683/items/K6LXC99U"],"itemData":{"id":10633,"type":"article-journal","container-title":"Nature biotechnology","DOI":"10.1038/nbt.1754","ISSN":"1087-0156","issue":"1","journalAbbreviation":"Nat Biotechnol","note":"PMID: 21221095\nPMCID: PMC3346182","page":"24-26","source":"PubMed Central","title":"Integrative Genomics Viewer","volume":"29","author":[{"family":"Robinson","given":"James T."},{"family":"Thorvaldsdóttir","given":"Helga"},{"family":"Winckler","given":"Wendy"},{"family":"Guttman","given":"Mitchell"},{"family":"Lander","given":"Eric S."},{"family":"Getz","given":"Gad"},{"family":"Mesirov","given":"Jill P."}],"issued":{"date-parts":[["2011",1]]}}}],"schema":"https://github.com/citation-style-language/schema/raw/master/csl-citation.json"} </w:instrText>
      </w:r>
      <w:r w:rsidRPr="00012E41">
        <w:rPr>
          <w:rFonts w:ascii="Times New Roman" w:hAnsi="Times New Roman" w:cs="Times New Roman"/>
        </w:rPr>
        <w:fldChar w:fldCharType="separate"/>
      </w:r>
      <w:r w:rsidRPr="00012E41">
        <w:rPr>
          <w:rFonts w:ascii="Times New Roman" w:hAnsi="Times New Roman" w:cs="Times New Roman"/>
          <w:noProof/>
        </w:rPr>
        <w:t>(Robinson et al., 2011)</w:t>
      </w:r>
      <w:r w:rsidRPr="00012E41">
        <w:rPr>
          <w:rFonts w:ascii="Times New Roman" w:hAnsi="Times New Roman" w:cs="Times New Roman"/>
        </w:rPr>
        <w:fldChar w:fldCharType="end"/>
      </w:r>
      <w:r w:rsidRPr="00012E41">
        <w:rPr>
          <w:rFonts w:ascii="Times New Roman" w:hAnsi="Times New Roman" w:cs="Times New Roman"/>
        </w:rPr>
        <w:t xml:space="preserve"> for sequencing data visualization and generation of genome browser snapshots. </w:t>
      </w:r>
    </w:p>
    <w:p w14:paraId="5FFFCC30" w14:textId="77777777" w:rsidR="008C0D34" w:rsidRDefault="0014423B" w:rsidP="0014423B">
      <w:pPr>
        <w:rPr>
          <w:rFonts w:ascii="Times New Roman" w:hAnsi="Times New Roman" w:cs="Times New Roman"/>
        </w:rPr>
      </w:pPr>
      <w:r w:rsidRPr="00012E41">
        <w:rPr>
          <w:rFonts w:ascii="Times New Roman" w:hAnsi="Times New Roman" w:cs="Times New Roman"/>
        </w:rPr>
        <w:t xml:space="preserve">To identify differentially accessible regions throughout the genome between early and late MZT wild-type embryos, we first divide the entire genome into 10-kilobase (kb) genomic regions. These genomic regions and associated bam files for each replicate were used as input files for </w:t>
      </w:r>
      <w:proofErr w:type="spellStart"/>
      <w:r w:rsidRPr="00012E41">
        <w:rPr>
          <w:rFonts w:ascii="Times New Roman" w:hAnsi="Times New Roman" w:cs="Times New Roman"/>
        </w:rPr>
        <w:t>DiffBind</w:t>
      </w:r>
      <w:proofErr w:type="spellEnd"/>
      <w:r w:rsidRPr="00012E41">
        <w:rPr>
          <w:rFonts w:ascii="Times New Roman" w:hAnsi="Times New Roman" w:cs="Times New Roman"/>
        </w:rPr>
        <w:t xml:space="preserve"> (version 3.2.5) with default settings </w:t>
      </w:r>
      <w:r w:rsidRPr="00012E41">
        <w:rPr>
          <w:rFonts w:ascii="Times New Roman" w:hAnsi="Times New Roman" w:cs="Times New Roman"/>
        </w:rPr>
        <w:fldChar w:fldCharType="begin"/>
      </w:r>
      <w:r w:rsidRPr="00012E41">
        <w:rPr>
          <w:rFonts w:ascii="Times New Roman" w:hAnsi="Times New Roman" w:cs="Times New Roman"/>
        </w:rPr>
        <w:instrText xml:space="preserve"> ADDIN ZOTERO_ITEM CSL_CITATION {"citationID":"xt04ETYJ","properties":{"formattedCitation":"(Stark and Brown, 2011)","plainCitation":"(Stark and Brown, 2011)","noteIndex":0},"citationItems":[{"id":8807,"uris":["http://zotero.org/users/9924683/items/3NW7LYWY"],"itemData":{"id":8807,"type":"article-journal","language":"en","source":"Zotero","title":"DiffBind: Differential binding analysis of ChIP-Seq peak data","author":[{"family":"Stark","given":"Rory"},{"family":"Brown","given":"Gord"}],"issued":{"date-parts":[["2011"]]}}}],"schema":"https://github.com/citation-style-language/schema/raw/master/csl-citation.json"} </w:instrText>
      </w:r>
      <w:r w:rsidRPr="00012E41">
        <w:rPr>
          <w:rFonts w:ascii="Times New Roman" w:hAnsi="Times New Roman" w:cs="Times New Roman"/>
        </w:rPr>
        <w:fldChar w:fldCharType="separate"/>
      </w:r>
      <w:r w:rsidRPr="00012E41">
        <w:rPr>
          <w:rFonts w:ascii="Times New Roman" w:hAnsi="Times New Roman" w:cs="Times New Roman"/>
          <w:noProof/>
        </w:rPr>
        <w:t>(Stark and Brown, 2011)</w:t>
      </w:r>
      <w:r w:rsidRPr="00012E41">
        <w:rPr>
          <w:rFonts w:ascii="Times New Roman" w:hAnsi="Times New Roman" w:cs="Times New Roman"/>
        </w:rPr>
        <w:fldChar w:fldCharType="end"/>
      </w:r>
      <w:r w:rsidRPr="00012E41">
        <w:rPr>
          <w:rFonts w:ascii="Times New Roman" w:hAnsi="Times New Roman" w:cs="Times New Roman"/>
        </w:rPr>
        <w:t>. Regions with significantly increased accessibility were defined as having an adjusted P &lt; 0.05 and log</w:t>
      </w:r>
      <w:r w:rsidRPr="00012E41">
        <w:rPr>
          <w:rFonts w:ascii="Times New Roman" w:hAnsi="Times New Roman" w:cs="Times New Roman"/>
          <w:vertAlign w:val="subscript"/>
        </w:rPr>
        <w:t>2</w:t>
      </w:r>
      <w:r w:rsidRPr="00012E41">
        <w:rPr>
          <w:rFonts w:ascii="Times New Roman" w:hAnsi="Times New Roman" w:cs="Times New Roman"/>
        </w:rPr>
        <w:t xml:space="preserve"> fold </w:t>
      </w:r>
      <w:r w:rsidRPr="00012E41">
        <w:rPr>
          <w:rFonts w:ascii="Times New Roman" w:hAnsi="Times New Roman" w:cs="Times New Roman"/>
        </w:rPr>
        <w:lastRenderedPageBreak/>
        <w:t>change &gt; 0.5, whereas regions with significantly decreased accessibility were defined as having an adjusted P &lt; 0.05 and log</w:t>
      </w:r>
      <w:r w:rsidRPr="00012E41">
        <w:rPr>
          <w:rFonts w:ascii="Times New Roman" w:hAnsi="Times New Roman" w:cs="Times New Roman"/>
          <w:vertAlign w:val="subscript"/>
        </w:rPr>
        <w:t>2</w:t>
      </w:r>
      <w:r w:rsidRPr="00012E41">
        <w:rPr>
          <w:rFonts w:ascii="Times New Roman" w:hAnsi="Times New Roman" w:cs="Times New Roman"/>
        </w:rPr>
        <w:t xml:space="preserve"> fold change &lt; -0.5. </w:t>
      </w:r>
    </w:p>
    <w:p w14:paraId="5A696F7F" w14:textId="15981809" w:rsidR="0014423B" w:rsidRPr="00012E41" w:rsidRDefault="008C0D34" w:rsidP="0014423B">
      <w:pPr>
        <w:rPr>
          <w:rFonts w:ascii="Times New Roman" w:hAnsi="Times New Roman" w:cs="Times New Roman"/>
        </w:rPr>
      </w:pPr>
      <w:r>
        <w:rPr>
          <w:rFonts w:ascii="Times New Roman" w:hAnsi="Times New Roman" w:cs="Times New Roman"/>
        </w:rPr>
        <w:t xml:space="preserve">For </w:t>
      </w:r>
      <w:proofErr w:type="spellStart"/>
      <w:r w:rsidR="0014423B" w:rsidRPr="00012E41">
        <w:rPr>
          <w:rFonts w:ascii="Times New Roman" w:hAnsi="Times New Roman" w:cs="Times New Roman"/>
        </w:rPr>
        <w:t>CUT&amp;Tag</w:t>
      </w:r>
      <w:proofErr w:type="spellEnd"/>
      <w:r w:rsidR="0014423B" w:rsidRPr="00012E41">
        <w:rPr>
          <w:rFonts w:ascii="Times New Roman" w:hAnsi="Times New Roman" w:cs="Times New Roman"/>
        </w:rPr>
        <w:t xml:space="preserve"> and CUT&amp;RUN </w:t>
      </w:r>
      <w:r>
        <w:rPr>
          <w:rFonts w:ascii="Times New Roman" w:hAnsi="Times New Roman" w:cs="Times New Roman"/>
        </w:rPr>
        <w:t>studies:</w:t>
      </w:r>
      <w:r w:rsidR="0014423B" w:rsidRPr="00012E41">
        <w:rPr>
          <w:rFonts w:ascii="Times New Roman" w:hAnsi="Times New Roman" w:cs="Times New Roman"/>
        </w:rPr>
        <w:t xml:space="preserve"> Raw sequencing reads were checked for quality using FastQC (version 0.11.9) </w:t>
      </w:r>
      <w:r w:rsidR="0014423B" w:rsidRPr="00012E41">
        <w:rPr>
          <w:rFonts w:ascii="Times New Roman" w:hAnsi="Times New Roman" w:cs="Times New Roman"/>
        </w:rPr>
        <w:fldChar w:fldCharType="begin"/>
      </w:r>
      <w:r w:rsidR="0014423B" w:rsidRPr="00012E41">
        <w:rPr>
          <w:rFonts w:ascii="Times New Roman" w:hAnsi="Times New Roman" w:cs="Times New Roman"/>
        </w:rPr>
        <w:instrText xml:space="preserve"> ADDIN ZOTERO_ITEM CSL_CITATION {"citationID":"sdqqqe27","properties":{"formattedCitation":"(Andrews, 2010)","plainCitation":"(Andrews, 2010)","noteIndex":0},"citationItems":[{"id":10619,"uris":["http://zotero.org/users/9924683/items/3C9F9N7L"],"itemData":{"id":10619,"type":"webpage","title":"Babraham Bioinformatics - FastQC A Quality Control tool for High Throughput Sequence Data","URL":"https://www.bioinformatics.babraham.ac.uk/projects/fastqc/","author":[{"family":"Andrews","given":"Simon"}],"accessed":{"date-parts":[["2025",9,4]]},"issued":{"date-parts":[["2010"]]}}}],"schema":"https://github.com/citation-style-language/schema/raw/master/csl-citation.json"} </w:instrText>
      </w:r>
      <w:r w:rsidR="0014423B" w:rsidRPr="00012E41">
        <w:rPr>
          <w:rFonts w:ascii="Times New Roman" w:hAnsi="Times New Roman" w:cs="Times New Roman"/>
        </w:rPr>
        <w:fldChar w:fldCharType="separate"/>
      </w:r>
      <w:r w:rsidR="0014423B" w:rsidRPr="00012E41">
        <w:rPr>
          <w:rFonts w:ascii="Times New Roman" w:hAnsi="Times New Roman" w:cs="Times New Roman"/>
          <w:noProof/>
        </w:rPr>
        <w:t>(Andrews, 2010)</w:t>
      </w:r>
      <w:r w:rsidR="0014423B" w:rsidRPr="00012E41">
        <w:rPr>
          <w:rFonts w:ascii="Times New Roman" w:hAnsi="Times New Roman" w:cs="Times New Roman"/>
        </w:rPr>
        <w:fldChar w:fldCharType="end"/>
      </w:r>
      <w:r w:rsidR="0014423B" w:rsidRPr="00012E41">
        <w:rPr>
          <w:rFonts w:ascii="Times New Roman" w:hAnsi="Times New Roman" w:cs="Times New Roman"/>
        </w:rPr>
        <w:t xml:space="preserve">. Adapter sequences were removed using </w:t>
      </w:r>
      <w:proofErr w:type="spellStart"/>
      <w:r w:rsidR="0014423B" w:rsidRPr="00012E41">
        <w:rPr>
          <w:rFonts w:ascii="Times New Roman" w:hAnsi="Times New Roman" w:cs="Times New Roman"/>
        </w:rPr>
        <w:t>Cutadapt</w:t>
      </w:r>
      <w:proofErr w:type="spellEnd"/>
      <w:r w:rsidR="0014423B" w:rsidRPr="00012E41">
        <w:rPr>
          <w:rFonts w:ascii="Times New Roman" w:hAnsi="Times New Roman" w:cs="Times New Roman"/>
        </w:rPr>
        <w:t xml:space="preserve"> (version 2.7) </w:t>
      </w:r>
      <w:r w:rsidR="0014423B" w:rsidRPr="00012E41">
        <w:rPr>
          <w:rFonts w:ascii="Times New Roman" w:hAnsi="Times New Roman" w:cs="Times New Roman"/>
        </w:rPr>
        <w:fldChar w:fldCharType="begin"/>
      </w:r>
      <w:r w:rsidR="0014423B" w:rsidRPr="00012E41">
        <w:rPr>
          <w:rFonts w:ascii="Times New Roman" w:hAnsi="Times New Roman" w:cs="Times New Roman"/>
        </w:rPr>
        <w:instrText xml:space="preserve"> ADDIN ZOTERO_ITEM CSL_CITATION {"citationID":"OzRnqSAa","properties":{"formattedCitation":"(Martin, 2011)","plainCitation":"(Martin, 2011)","noteIndex":0},"citationItems":[{"id":10631,"uris":["http://zotero.org/users/9924683/items/N4MWLXQT"],"itemData":{"id":10631,"type":"article-journal","abstract":"When small RNA is sequenced on current sequencing machines, the resulting reads are usually longer than the RNA and therefore contain parts of the 3' adapter. That adapter must be found and removed error-tolerantly from each read before read mapping. Previous solutions are either hard to use or do not offer required features, in particular support for color space data. As an easy to use alternative, we developed the command-line tool cutadapt, which supports 454, Illumina and SOLiD (color space) data, offers two adapter trimming algorithms, and has other useful features. Cutadapt, including its MIT-licensed source code, is available for download at http://code.google.com/p/cutadapt/","container-title":"EMBnet.journal","DOI":"10.14806/ej.17.1.200","ISSN":"2226-6089","issue":"1","language":"en","license":"Copyright (c)","page":"10-12","source":"journal.embnet.org","title":"Cutadapt removes adapter sequences from high-throughput sequencing reads","volume":"17","author":[{"family":"Martin","given":"Marcel"}],"issued":{"date-parts":[["2011",5,2]]}}}],"schema":"https://github.com/citation-style-language/schema/raw/master/csl-citation.json"} </w:instrText>
      </w:r>
      <w:r w:rsidR="0014423B" w:rsidRPr="00012E41">
        <w:rPr>
          <w:rFonts w:ascii="Times New Roman" w:hAnsi="Times New Roman" w:cs="Times New Roman"/>
        </w:rPr>
        <w:fldChar w:fldCharType="separate"/>
      </w:r>
      <w:r w:rsidR="0014423B" w:rsidRPr="00012E41">
        <w:rPr>
          <w:rFonts w:ascii="Times New Roman" w:hAnsi="Times New Roman" w:cs="Times New Roman"/>
          <w:noProof/>
        </w:rPr>
        <w:t>(Martin, 2011)</w:t>
      </w:r>
      <w:r w:rsidR="0014423B" w:rsidRPr="00012E41">
        <w:rPr>
          <w:rFonts w:ascii="Times New Roman" w:hAnsi="Times New Roman" w:cs="Times New Roman"/>
        </w:rPr>
        <w:fldChar w:fldCharType="end"/>
      </w:r>
      <w:r w:rsidR="0014423B" w:rsidRPr="00012E41">
        <w:rPr>
          <w:rFonts w:ascii="Times New Roman" w:hAnsi="Times New Roman" w:cs="Times New Roman"/>
        </w:rPr>
        <w:t xml:space="preserve">. Sequencing reads were aligned to zebrafish genome assembly (GRCz11) using Bowtie2 (version 2.4.1) with default setting </w:t>
      </w:r>
      <w:r w:rsidR="0014423B" w:rsidRPr="00012E41">
        <w:rPr>
          <w:rFonts w:ascii="Times New Roman" w:hAnsi="Times New Roman" w:cs="Times New Roman"/>
        </w:rPr>
        <w:fldChar w:fldCharType="begin"/>
      </w:r>
      <w:r w:rsidR="0014423B" w:rsidRPr="00012E41">
        <w:rPr>
          <w:rFonts w:ascii="Times New Roman" w:hAnsi="Times New Roman" w:cs="Times New Roman"/>
        </w:rPr>
        <w:instrText xml:space="preserve"> ADDIN ZOTERO_ITEM CSL_CITATION {"citationID":"kiUZumW6","properties":{"formattedCitation":"(Langmead and Salzberg, 2012)","plainCitation":"(Langmead and Salzberg, 2012)","noteIndex":0},"citationItems":[{"id":10621,"uris":["http://zotero.org/users/9924683/items/38IB5IBA"],"itemData":{"id":10621,"type":"article-journal","abstract":"The Bowtie 2 software achieves fast, sensitive, accurate and memory-efficient gapped alignment of sequencing reads using the full-text minute index and hardware-accelerated dynamic programming algorithms.","container-title":"Nature Methods","DOI":"10.1038/nmeth.1923","ISSN":"1548-7105","issue":"4","journalAbbreviation":"Nat Methods","language":"en","license":"2012 Springer Nature America, Inc.","note":"publisher: Nature Publishing Group","page":"357-359","source":"www.nature.com","title":"Fast gapped-read alignment with Bowtie 2","volume":"9","author":[{"family":"Langmead","given":"Ben"},{"family":"Salzberg","given":"Steven L."}],"issued":{"date-parts":[["2012",4]]}}}],"schema":"https://github.com/citation-style-language/schema/raw/master/csl-citation.json"} </w:instrText>
      </w:r>
      <w:r w:rsidR="0014423B" w:rsidRPr="00012E41">
        <w:rPr>
          <w:rFonts w:ascii="Times New Roman" w:hAnsi="Times New Roman" w:cs="Times New Roman"/>
        </w:rPr>
        <w:fldChar w:fldCharType="separate"/>
      </w:r>
      <w:r w:rsidR="0014423B" w:rsidRPr="00012E41">
        <w:rPr>
          <w:rFonts w:ascii="Times New Roman" w:hAnsi="Times New Roman" w:cs="Times New Roman"/>
          <w:noProof/>
        </w:rPr>
        <w:t>(Langmead and Salzberg, 2012)</w:t>
      </w:r>
      <w:r w:rsidR="0014423B" w:rsidRPr="00012E41">
        <w:rPr>
          <w:rFonts w:ascii="Times New Roman" w:hAnsi="Times New Roman" w:cs="Times New Roman"/>
        </w:rPr>
        <w:fldChar w:fldCharType="end"/>
      </w:r>
      <w:r w:rsidR="0014423B" w:rsidRPr="00012E41">
        <w:rPr>
          <w:rFonts w:ascii="Times New Roman" w:hAnsi="Times New Roman" w:cs="Times New Roman"/>
        </w:rPr>
        <w:t xml:space="preserve">. Picard </w:t>
      </w:r>
      <w:proofErr w:type="spellStart"/>
      <w:r w:rsidR="0014423B" w:rsidRPr="00012E41">
        <w:rPr>
          <w:rFonts w:ascii="Times New Roman" w:hAnsi="Times New Roman" w:cs="Times New Roman"/>
        </w:rPr>
        <w:t>SortSam</w:t>
      </w:r>
      <w:proofErr w:type="spellEnd"/>
      <w:r w:rsidR="0014423B" w:rsidRPr="00012E41">
        <w:rPr>
          <w:rFonts w:ascii="Times New Roman" w:hAnsi="Times New Roman" w:cs="Times New Roman"/>
        </w:rPr>
        <w:t xml:space="preserve"> was used to convert .</w:t>
      </w:r>
      <w:proofErr w:type="spellStart"/>
      <w:r w:rsidR="0014423B" w:rsidRPr="00012E41">
        <w:rPr>
          <w:rFonts w:ascii="Times New Roman" w:hAnsi="Times New Roman" w:cs="Times New Roman"/>
        </w:rPr>
        <w:t>sam</w:t>
      </w:r>
      <w:proofErr w:type="spellEnd"/>
      <w:r w:rsidR="0014423B" w:rsidRPr="00012E41">
        <w:rPr>
          <w:rFonts w:ascii="Times New Roman" w:hAnsi="Times New Roman" w:cs="Times New Roman"/>
        </w:rPr>
        <w:t xml:space="preserve"> files to .bam files and sort the resulting .bam files </w:t>
      </w:r>
      <w:r w:rsidR="0014423B" w:rsidRPr="00012E41">
        <w:rPr>
          <w:rFonts w:ascii="Times New Roman" w:hAnsi="Times New Roman" w:cs="Times New Roman"/>
        </w:rPr>
        <w:fldChar w:fldCharType="begin"/>
      </w:r>
      <w:r w:rsidR="0014423B" w:rsidRPr="00012E41">
        <w:rPr>
          <w:rFonts w:ascii="Times New Roman" w:hAnsi="Times New Roman" w:cs="Times New Roman"/>
        </w:rPr>
        <w:instrText xml:space="preserve"> ADDIN ZOTERO_ITEM CSL_CITATION {"citationID":"gMzo91BS","properties":{"formattedCitation":"(\\uc0\\u8220{}Picard Tools - By Broad Institute,\\uc0\\u8221{} n.d.)","plainCitation":"(“Picard Tools - By Broad Institute,” n.d.)","noteIndex":0},"citationItems":[{"id":10626,"uris":["http://zotero.org/users/9924683/items/IIQWFULB"],"itemData":{"id":10626,"type":"webpage","title":"Picard Tools - By Broad Institute","URL":"https://broadinstitute.github.io/picard/","accessed":{"date-parts":[["2025",9,4]]}}}],"schema":"https://github.com/citation-style-language/schema/raw/master/csl-citation.json"} </w:instrText>
      </w:r>
      <w:r w:rsidR="0014423B" w:rsidRPr="00012E41">
        <w:rPr>
          <w:rFonts w:ascii="Times New Roman" w:hAnsi="Times New Roman" w:cs="Times New Roman"/>
        </w:rPr>
        <w:fldChar w:fldCharType="separate"/>
      </w:r>
      <w:r w:rsidR="0014423B" w:rsidRPr="00012E41">
        <w:rPr>
          <w:rFonts w:ascii="Times New Roman" w:hAnsi="Times New Roman" w:cs="Times New Roman"/>
        </w:rPr>
        <w:t>(“Picard Tools - By Broad Institute,” n.d.)</w:t>
      </w:r>
      <w:r w:rsidR="0014423B" w:rsidRPr="00012E41">
        <w:rPr>
          <w:rFonts w:ascii="Times New Roman" w:hAnsi="Times New Roman" w:cs="Times New Roman"/>
        </w:rPr>
        <w:fldChar w:fldCharType="end"/>
      </w:r>
      <w:r w:rsidR="0014423B" w:rsidRPr="00012E41">
        <w:rPr>
          <w:rFonts w:ascii="Times New Roman" w:hAnsi="Times New Roman" w:cs="Times New Roman"/>
        </w:rPr>
        <w:t xml:space="preserve">. Sequence duplicates were removed using Picard MarkDuplicates (version 2.5.0), and genome browser bigwig files were generated using </w:t>
      </w:r>
      <w:proofErr w:type="spellStart"/>
      <w:r w:rsidR="0014423B" w:rsidRPr="00012E41">
        <w:rPr>
          <w:rFonts w:ascii="Times New Roman" w:hAnsi="Times New Roman" w:cs="Times New Roman"/>
        </w:rPr>
        <w:t>bamCoverage</w:t>
      </w:r>
      <w:proofErr w:type="spellEnd"/>
      <w:r w:rsidR="0014423B" w:rsidRPr="00012E41">
        <w:rPr>
          <w:rFonts w:ascii="Times New Roman" w:hAnsi="Times New Roman" w:cs="Times New Roman"/>
        </w:rPr>
        <w:t xml:space="preserve"> (version 3.5.1, -</w:t>
      </w:r>
      <w:proofErr w:type="spellStart"/>
      <w:r w:rsidR="0014423B" w:rsidRPr="00012E41">
        <w:rPr>
          <w:rFonts w:ascii="Times New Roman" w:hAnsi="Times New Roman" w:cs="Times New Roman"/>
        </w:rPr>
        <w:t>normalizeUsing</w:t>
      </w:r>
      <w:proofErr w:type="spellEnd"/>
      <w:r w:rsidR="0014423B" w:rsidRPr="00012E41">
        <w:rPr>
          <w:rFonts w:ascii="Times New Roman" w:hAnsi="Times New Roman" w:cs="Times New Roman"/>
        </w:rPr>
        <w:t xml:space="preserve"> RPKM -</w:t>
      </w:r>
      <w:proofErr w:type="spellStart"/>
      <w:r w:rsidR="0014423B" w:rsidRPr="00012E41">
        <w:rPr>
          <w:rFonts w:ascii="Times New Roman" w:hAnsi="Times New Roman" w:cs="Times New Roman"/>
        </w:rPr>
        <w:t>binSize</w:t>
      </w:r>
      <w:proofErr w:type="spellEnd"/>
      <w:r w:rsidR="0014423B" w:rsidRPr="00012E41">
        <w:rPr>
          <w:rFonts w:ascii="Times New Roman" w:hAnsi="Times New Roman" w:cs="Times New Roman"/>
        </w:rPr>
        <w:t xml:space="preserve"> 10 -</w:t>
      </w:r>
      <w:proofErr w:type="spellStart"/>
      <w:r w:rsidR="0014423B" w:rsidRPr="00012E41">
        <w:rPr>
          <w:rFonts w:ascii="Times New Roman" w:hAnsi="Times New Roman" w:cs="Times New Roman"/>
        </w:rPr>
        <w:t>extendReads</w:t>
      </w:r>
      <w:proofErr w:type="spellEnd"/>
      <w:r w:rsidR="0014423B" w:rsidRPr="00012E41">
        <w:rPr>
          <w:rFonts w:ascii="Times New Roman" w:hAnsi="Times New Roman" w:cs="Times New Roman"/>
        </w:rPr>
        <w:t xml:space="preserve">) </w:t>
      </w:r>
      <w:r w:rsidR="0014423B" w:rsidRPr="00012E41">
        <w:rPr>
          <w:rFonts w:ascii="Times New Roman" w:hAnsi="Times New Roman" w:cs="Times New Roman"/>
        </w:rPr>
        <w:fldChar w:fldCharType="begin"/>
      </w:r>
      <w:r w:rsidR="0014423B" w:rsidRPr="00012E41">
        <w:rPr>
          <w:rFonts w:ascii="Times New Roman" w:hAnsi="Times New Roman" w:cs="Times New Roman"/>
        </w:rPr>
        <w:instrText xml:space="preserve"> ADDIN ZOTERO_ITEM CSL_CITATION {"citationID":"M6KXWwyB","properties":{"formattedCitation":"(Ram\\uc0\\u237{}rez et al., 2016)","plainCitation":"(Ramírez et al., 2016)","noteIndex":0},"citationItems":[{"id":10628,"uris":["http://zotero.org/users/9924683/items/S6YCQ42A"],"itemData":{"id":10628,"type":"article-journal","abstract":"We present an update to our Galaxy-based web server for processing and visualizing deeply sequenced data. Its core tool set, deepTools, allows users to perform complete bioinformatic workflows ranging from quality controls and normalizations of aligned reads to integrative analyses, including clustering and visualization approaches. Since we first described our deepTools Galaxy server in 2014, we have implemented new solutions for many requests from the community and our users. Here, we introduce significant enhancements and new tools to further improve data visualization and interpretation. deepTools continue to be open to all users and freely available as a web service at deeptools.ie-freiburg.mpg.de. The new deepTools2 suite can be easily deployed within any Galaxy framework via the toolshed repository, and we also provide source code for command line usage under Linux and Mac OS X. A public and documented API for access to deepTools functionality is also available.","container-title":"Nucleic Acids Research","DOI":"10.1093/nar/gkw257","ISSN":"0305-1048","issue":"W1","journalAbbreviation":"Nucleic Acids Res","page":"W160-W165","source":"Silverchair","title":"deepTools2: a next generation web server for deep-sequencing data analysis","title-short":"deepTools2","volume":"44","author":[{"family":"Ramírez","given":"Fidel"},{"family":"Ryan","given":"Devon P"},{"family":"Grüning","given":"Björn"},{"family":"Bhardwaj","given":"Vivek"},{"family":"Kilpert","given":"Fabian"},{"family":"Richter","given":"Andreas S"},{"family":"Heyne","given":"Steffen"},{"family":"Dündar","given":"Friederike"},{"family":"Manke","given":"Thomas"}],"issued":{"date-parts":[["2016",7,8]]}}}],"schema":"https://github.com/citation-style-language/schema/raw/master/csl-citation.json"} </w:instrText>
      </w:r>
      <w:r w:rsidR="0014423B" w:rsidRPr="00012E41">
        <w:rPr>
          <w:rFonts w:ascii="Times New Roman" w:hAnsi="Times New Roman" w:cs="Times New Roman"/>
        </w:rPr>
        <w:fldChar w:fldCharType="separate"/>
      </w:r>
      <w:r w:rsidR="0014423B" w:rsidRPr="00012E41">
        <w:rPr>
          <w:rFonts w:ascii="Times New Roman" w:hAnsi="Times New Roman" w:cs="Times New Roman"/>
        </w:rPr>
        <w:t>(Ramírez et al., 2016)</w:t>
      </w:r>
      <w:r w:rsidR="0014423B" w:rsidRPr="00012E41">
        <w:rPr>
          <w:rFonts w:ascii="Times New Roman" w:hAnsi="Times New Roman" w:cs="Times New Roman"/>
        </w:rPr>
        <w:fldChar w:fldCharType="end"/>
      </w:r>
      <w:r w:rsidR="0014423B" w:rsidRPr="00012E41">
        <w:rPr>
          <w:rFonts w:ascii="Times New Roman" w:hAnsi="Times New Roman" w:cs="Times New Roman"/>
        </w:rPr>
        <w:t xml:space="preserve">. Bigwigs were imported into the Integrative Genomics Viewer (version 2.8.13) </w:t>
      </w:r>
      <w:r w:rsidR="0014423B" w:rsidRPr="00012E41">
        <w:rPr>
          <w:rFonts w:ascii="Times New Roman" w:hAnsi="Times New Roman" w:cs="Times New Roman"/>
        </w:rPr>
        <w:fldChar w:fldCharType="begin"/>
      </w:r>
      <w:r w:rsidR="0014423B" w:rsidRPr="00012E41">
        <w:rPr>
          <w:rFonts w:ascii="Times New Roman" w:hAnsi="Times New Roman" w:cs="Times New Roman"/>
        </w:rPr>
        <w:instrText xml:space="preserve"> ADDIN ZOTERO_ITEM CSL_CITATION {"citationID":"gzhzMPmk","properties":{"formattedCitation":"(Robinson et al., 2011)","plainCitation":"(Robinson et al., 2011)","noteIndex":0},"citationItems":[{"id":10633,"uris":["http://zotero.org/users/9924683/items/K6LXC99U"],"itemData":{"id":10633,"type":"article-journal","container-title":"Nature biotechnology","DOI":"10.1038/nbt.1754","ISSN":"1087-0156","issue":"1","journalAbbreviation":"Nat Biotechnol","note":"PMID: 21221095\nPMCID: PMC3346182","page":"24-26","source":"PubMed Central","title":"Integrative Genomics Viewer","volume":"29","author":[{"family":"Robinson","given":"James T."},{"family":"Thorvaldsdóttir","given":"Helga"},{"family":"Winckler","given":"Wendy"},{"family":"Guttman","given":"Mitchell"},{"family":"Lander","given":"Eric S."},{"family":"Getz","given":"Gad"},{"family":"Mesirov","given":"Jill P."}],"issued":{"date-parts":[["2011",1]]}}}],"schema":"https://github.com/citation-style-language/schema/raw/master/csl-citation.json"} </w:instrText>
      </w:r>
      <w:r w:rsidR="0014423B" w:rsidRPr="00012E41">
        <w:rPr>
          <w:rFonts w:ascii="Times New Roman" w:hAnsi="Times New Roman" w:cs="Times New Roman"/>
        </w:rPr>
        <w:fldChar w:fldCharType="separate"/>
      </w:r>
      <w:r w:rsidR="0014423B" w:rsidRPr="00012E41">
        <w:rPr>
          <w:rFonts w:ascii="Times New Roman" w:hAnsi="Times New Roman" w:cs="Times New Roman"/>
          <w:noProof/>
        </w:rPr>
        <w:t>(Robinson et al., 2011)</w:t>
      </w:r>
      <w:r w:rsidR="0014423B" w:rsidRPr="00012E41">
        <w:rPr>
          <w:rFonts w:ascii="Times New Roman" w:hAnsi="Times New Roman" w:cs="Times New Roman"/>
        </w:rPr>
        <w:fldChar w:fldCharType="end"/>
      </w:r>
      <w:r w:rsidR="0014423B" w:rsidRPr="00012E41">
        <w:rPr>
          <w:rFonts w:ascii="Times New Roman" w:hAnsi="Times New Roman" w:cs="Times New Roman"/>
        </w:rPr>
        <w:t xml:space="preserve"> for sequencing data visualization and generation of genome browser snapshots. </w:t>
      </w:r>
    </w:p>
    <w:p w14:paraId="19E73162" w14:textId="77777777" w:rsidR="0014423B" w:rsidRPr="00012E41" w:rsidRDefault="0014423B" w:rsidP="0014423B">
      <w:pPr>
        <w:rPr>
          <w:rFonts w:ascii="Times New Roman" w:hAnsi="Times New Roman" w:cs="Times New Roman"/>
        </w:rPr>
      </w:pPr>
      <w:r w:rsidRPr="00012E41">
        <w:rPr>
          <w:rFonts w:ascii="Times New Roman" w:hAnsi="Times New Roman" w:cs="Times New Roman"/>
        </w:rPr>
        <w:t xml:space="preserve">To plot H3K9me2 and Pol II levels at REs, genes and background control, reads per kilobase per million mapped reads (RPKM)-normalized H3K9me2 and Pol II bigwig files of early MZT (2hpf) and late MZT(4hpf) wild-type and maternal-null G9a embryos were input into </w:t>
      </w:r>
      <w:proofErr w:type="spellStart"/>
      <w:r w:rsidRPr="00012E41">
        <w:rPr>
          <w:rFonts w:ascii="Times New Roman" w:hAnsi="Times New Roman" w:cs="Times New Roman"/>
        </w:rPr>
        <w:t>Deeptools</w:t>
      </w:r>
      <w:proofErr w:type="spellEnd"/>
      <w:r w:rsidRPr="00012E41">
        <w:rPr>
          <w:rFonts w:ascii="Times New Roman" w:hAnsi="Times New Roman" w:cs="Times New Roman"/>
        </w:rPr>
        <w:t xml:space="preserve"> </w:t>
      </w:r>
      <w:proofErr w:type="spellStart"/>
      <w:r w:rsidRPr="00012E41">
        <w:rPr>
          <w:rFonts w:ascii="Times New Roman" w:hAnsi="Times New Roman" w:cs="Times New Roman"/>
        </w:rPr>
        <w:t>multiBigWigSummary</w:t>
      </w:r>
      <w:proofErr w:type="spellEnd"/>
      <w:r w:rsidRPr="00012E41">
        <w:rPr>
          <w:rFonts w:ascii="Times New Roman" w:hAnsi="Times New Roman" w:cs="Times New Roman"/>
        </w:rPr>
        <w:t xml:space="preserve"> with parameters BED-file and –</w:t>
      </w:r>
      <w:proofErr w:type="spellStart"/>
      <w:r w:rsidRPr="00012E41">
        <w:rPr>
          <w:rFonts w:ascii="Times New Roman" w:hAnsi="Times New Roman" w:cs="Times New Roman"/>
        </w:rPr>
        <w:t>outRawCounts</w:t>
      </w:r>
      <w:proofErr w:type="spellEnd"/>
      <w:r w:rsidRPr="00012E41">
        <w:rPr>
          <w:rFonts w:ascii="Times New Roman" w:hAnsi="Times New Roman" w:cs="Times New Roman"/>
        </w:rPr>
        <w:t xml:space="preserve"> to calculate coverage scores at each genomic copy of each uniquely mapped repeats (simple repeats were excluded from the analysis), gene, or randomized background control </w:t>
      </w:r>
      <w:r w:rsidRPr="00012E41">
        <w:rPr>
          <w:rFonts w:ascii="Times New Roman" w:hAnsi="Times New Roman" w:cs="Times New Roman"/>
        </w:rPr>
        <w:fldChar w:fldCharType="begin"/>
      </w:r>
      <w:r w:rsidRPr="00012E41">
        <w:rPr>
          <w:rFonts w:ascii="Times New Roman" w:hAnsi="Times New Roman" w:cs="Times New Roman"/>
        </w:rPr>
        <w:instrText xml:space="preserve"> ADDIN ZOTERO_ITEM CSL_CITATION {"citationID":"0AIPChhf","properties":{"formattedCitation":"(Ram\\uc0\\u237{}rez et al., 2016)","plainCitation":"(Ramírez et al., 2016)","noteIndex":0},"citationItems":[{"id":10628,"uris":["http://zotero.org/users/9924683/items/S6YCQ42A"],"itemData":{"id":10628,"type":"article-journal","abstract":"We present an update to our Galaxy-based web server for processing and visualizing deeply sequenced data. Its core tool set, deepTools, allows users to perform complete bioinformatic workflows ranging from quality controls and normalizations of aligned reads to integrative analyses, including clustering and visualization approaches. Since we first described our deepTools Galaxy server in 2014, we have implemented new solutions for many requests from the community and our users. Here, we introduce significant enhancements and new tools to further improve data visualization and interpretation. deepTools continue to be open to all users and freely available as a web service at deeptools.ie-freiburg.mpg.de. The new deepTools2 suite can be easily deployed within any Galaxy framework via the toolshed repository, and we also provide source code for command line usage under Linux and Mac OS X. A public and documented API for access to deepTools functionality is also available.","container-title":"Nucleic Acids Research","DOI":"10.1093/nar/gkw257","ISSN":"0305-1048","issue":"W1","journalAbbreviation":"Nucleic Acids Res","page":"W160-W165","source":"Silverchair","title":"deepTools2: a next generation web server for deep-sequencing data analysis","title-short":"deepTools2","volume":"44","author":[{"family":"Ramírez","given":"Fidel"},{"family":"Ryan","given":"Devon P"},{"family":"Grüning","given":"Björn"},{"family":"Bhardwaj","given":"Vivek"},{"family":"Kilpert","given":"Fabian"},{"family":"Richter","given":"Andreas S"},{"family":"Heyne","given":"Steffen"},{"family":"Dündar","given":"Friederike"},{"family":"Manke","given":"Thomas"}],"issued":{"date-parts":[["2016",7,8]]}}}],"schema":"https://github.com/citation-style-language/schema/raw/master/csl-citation.json"} </w:instrText>
      </w:r>
      <w:r w:rsidRPr="00012E41">
        <w:rPr>
          <w:rFonts w:ascii="Times New Roman" w:hAnsi="Times New Roman" w:cs="Times New Roman"/>
        </w:rPr>
        <w:fldChar w:fldCharType="separate"/>
      </w:r>
      <w:r w:rsidRPr="00012E41">
        <w:rPr>
          <w:rFonts w:ascii="Times New Roman" w:hAnsi="Times New Roman" w:cs="Times New Roman"/>
        </w:rPr>
        <w:t>(Ramírez et al., 2016)</w:t>
      </w:r>
      <w:r w:rsidRPr="00012E41">
        <w:rPr>
          <w:rFonts w:ascii="Times New Roman" w:hAnsi="Times New Roman" w:cs="Times New Roman"/>
        </w:rPr>
        <w:fldChar w:fldCharType="end"/>
      </w:r>
      <w:r w:rsidRPr="00012E41">
        <w:rPr>
          <w:rFonts w:ascii="Times New Roman" w:hAnsi="Times New Roman" w:cs="Times New Roman"/>
        </w:rPr>
        <w:t xml:space="preserve">. For RE, the H3K9me2 and Pol II coverage scores from different genomic copies were averaged for each repeat subclass using </w:t>
      </w:r>
      <w:proofErr w:type="spellStart"/>
      <w:r w:rsidRPr="00012E41">
        <w:rPr>
          <w:rFonts w:ascii="Times New Roman" w:hAnsi="Times New Roman" w:cs="Times New Roman"/>
        </w:rPr>
        <w:t>dplyr</w:t>
      </w:r>
      <w:proofErr w:type="spellEnd"/>
      <w:r w:rsidRPr="00012E41">
        <w:rPr>
          <w:rFonts w:ascii="Times New Roman" w:hAnsi="Times New Roman" w:cs="Times New Roman"/>
        </w:rPr>
        <w:t xml:space="preserve"> and the averaged scores were imported into R to generate boxplots and heatmaps using </w:t>
      </w:r>
      <w:proofErr w:type="spellStart"/>
      <w:r w:rsidRPr="00012E41">
        <w:rPr>
          <w:rFonts w:ascii="Times New Roman" w:hAnsi="Times New Roman" w:cs="Times New Roman"/>
        </w:rPr>
        <w:t>pheatmap</w:t>
      </w:r>
      <w:proofErr w:type="spellEnd"/>
      <w:r w:rsidRPr="00012E41">
        <w:rPr>
          <w:rFonts w:ascii="Times New Roman" w:hAnsi="Times New Roman" w:cs="Times New Roman"/>
        </w:rPr>
        <w:t xml:space="preserve">. </w:t>
      </w:r>
    </w:p>
    <w:p w14:paraId="555E32B3" w14:textId="77777777" w:rsidR="0014423B" w:rsidRPr="00012E41" w:rsidRDefault="0014423B" w:rsidP="0014423B">
      <w:pPr>
        <w:rPr>
          <w:rFonts w:ascii="Times New Roman" w:hAnsi="Times New Roman" w:cs="Times New Roman"/>
        </w:rPr>
      </w:pPr>
      <w:r w:rsidRPr="00012E41">
        <w:rPr>
          <w:rFonts w:ascii="Times New Roman" w:hAnsi="Times New Roman" w:cs="Times New Roman"/>
        </w:rPr>
        <w:t xml:space="preserve">To identify differential Pol II occupancy throughout the genome between wild-type and maternal-null G9a embryos, we first divided the entire genome into 10-kilobase (kb) genomic regions. These genomic regions and associated bam files for each replicate were used as input files for </w:t>
      </w:r>
      <w:proofErr w:type="spellStart"/>
      <w:r w:rsidRPr="00012E41">
        <w:rPr>
          <w:rFonts w:ascii="Times New Roman" w:hAnsi="Times New Roman" w:cs="Times New Roman"/>
        </w:rPr>
        <w:t>DiffBind</w:t>
      </w:r>
      <w:proofErr w:type="spellEnd"/>
      <w:r w:rsidRPr="00012E41">
        <w:rPr>
          <w:rFonts w:ascii="Times New Roman" w:hAnsi="Times New Roman" w:cs="Times New Roman"/>
        </w:rPr>
        <w:t xml:space="preserve"> (version 3.2.5) with default settings </w:t>
      </w:r>
      <w:r w:rsidRPr="00012E41">
        <w:rPr>
          <w:rFonts w:ascii="Times New Roman" w:hAnsi="Times New Roman" w:cs="Times New Roman"/>
        </w:rPr>
        <w:fldChar w:fldCharType="begin"/>
      </w:r>
      <w:r w:rsidRPr="00012E41">
        <w:rPr>
          <w:rFonts w:ascii="Times New Roman" w:hAnsi="Times New Roman" w:cs="Times New Roman"/>
        </w:rPr>
        <w:instrText xml:space="preserve"> ADDIN ZOTERO_ITEM CSL_CITATION {"citationID":"Vf9YTnf3","properties":{"formattedCitation":"(Stark and Brown, 2011)","plainCitation":"(Stark and Brown, 2011)","noteIndex":0},"citationItems":[{"id":8807,"uris":["http://zotero.org/users/9924683/items/3NW7LYWY"],"itemData":{"id":8807,"type":"article-journal","language":"en","source":"Zotero","title":"DiffBind: Differential binding analysis of ChIP-Seq peak data","author":[{"family":"Stark","given":"Rory"},{"family":"Brown","given":"Gord"}],"issued":{"date-parts":[["2011"]]}}}],"schema":"https://github.com/citation-style-language/schema/raw/master/csl-citation.json"} </w:instrText>
      </w:r>
      <w:r w:rsidRPr="00012E41">
        <w:rPr>
          <w:rFonts w:ascii="Times New Roman" w:hAnsi="Times New Roman" w:cs="Times New Roman"/>
        </w:rPr>
        <w:fldChar w:fldCharType="separate"/>
      </w:r>
      <w:r w:rsidRPr="00012E41">
        <w:rPr>
          <w:rFonts w:ascii="Times New Roman" w:hAnsi="Times New Roman" w:cs="Times New Roman"/>
          <w:noProof/>
        </w:rPr>
        <w:t>(Stark and Brown, 2011)</w:t>
      </w:r>
      <w:r w:rsidRPr="00012E41">
        <w:rPr>
          <w:rFonts w:ascii="Times New Roman" w:hAnsi="Times New Roman" w:cs="Times New Roman"/>
        </w:rPr>
        <w:fldChar w:fldCharType="end"/>
      </w:r>
      <w:r w:rsidRPr="00012E41">
        <w:rPr>
          <w:rFonts w:ascii="Times New Roman" w:hAnsi="Times New Roman" w:cs="Times New Roman"/>
        </w:rPr>
        <w:t>. Regions with significantly increased Pol II bindings were defined as having an adjusted P &lt; 0.05 and log</w:t>
      </w:r>
      <w:r w:rsidRPr="00012E41">
        <w:rPr>
          <w:rFonts w:ascii="Times New Roman" w:hAnsi="Times New Roman" w:cs="Times New Roman"/>
          <w:vertAlign w:val="subscript"/>
        </w:rPr>
        <w:t>2</w:t>
      </w:r>
      <w:r w:rsidRPr="00012E41">
        <w:rPr>
          <w:rFonts w:ascii="Times New Roman" w:hAnsi="Times New Roman" w:cs="Times New Roman"/>
        </w:rPr>
        <w:t xml:space="preserve"> fold change &gt; 1, whereas regions with significantly decreased Pol II bindings were defined as having an adjusted P &lt; 0.05 and log</w:t>
      </w:r>
      <w:r w:rsidRPr="00012E41">
        <w:rPr>
          <w:rFonts w:ascii="Times New Roman" w:hAnsi="Times New Roman" w:cs="Times New Roman"/>
          <w:vertAlign w:val="subscript"/>
        </w:rPr>
        <w:t>2</w:t>
      </w:r>
      <w:r w:rsidRPr="00012E41">
        <w:rPr>
          <w:rFonts w:ascii="Times New Roman" w:hAnsi="Times New Roman" w:cs="Times New Roman"/>
        </w:rPr>
        <w:t xml:space="preserve"> fold change &lt; -1. </w:t>
      </w:r>
    </w:p>
    <w:p w14:paraId="19CBDC6A" w14:textId="77777777" w:rsidR="0014423B" w:rsidRPr="00012E41" w:rsidRDefault="0014423B" w:rsidP="0014423B">
      <w:pPr>
        <w:rPr>
          <w:rFonts w:ascii="Times New Roman" w:hAnsi="Times New Roman" w:cs="Times New Roman"/>
        </w:rPr>
      </w:pPr>
      <w:r w:rsidRPr="00012E41">
        <w:rPr>
          <w:rFonts w:ascii="Times New Roman" w:hAnsi="Times New Roman" w:cs="Times New Roman"/>
        </w:rPr>
        <w:t xml:space="preserve">To determine Pol II occupancy at specific RE, MACS2 </w:t>
      </w:r>
      <w:proofErr w:type="spellStart"/>
      <w:r w:rsidRPr="00012E41">
        <w:rPr>
          <w:rFonts w:ascii="Times New Roman" w:hAnsi="Times New Roman" w:cs="Times New Roman"/>
        </w:rPr>
        <w:t>bdg</w:t>
      </w:r>
      <w:proofErr w:type="spellEnd"/>
      <w:r w:rsidRPr="00012E41">
        <w:rPr>
          <w:rFonts w:ascii="Times New Roman" w:hAnsi="Times New Roman" w:cs="Times New Roman"/>
        </w:rPr>
        <w:t xml:space="preserve"> compare was used to subtract background noise measured in stage-matched CUT&amp;RUN experiment of IgG control from signals measured in Pol II CUT&amp;RUN </w:t>
      </w:r>
      <w:r w:rsidRPr="00012E41">
        <w:rPr>
          <w:rFonts w:ascii="Times New Roman" w:hAnsi="Times New Roman" w:cs="Times New Roman"/>
        </w:rPr>
        <w:fldChar w:fldCharType="begin"/>
      </w:r>
      <w:r w:rsidRPr="00012E41">
        <w:rPr>
          <w:rFonts w:ascii="Times New Roman" w:hAnsi="Times New Roman" w:cs="Times New Roman"/>
        </w:rPr>
        <w:instrText xml:space="preserve"> ADDIN ZOTERO_ITEM CSL_CITATION {"citationID":"SMKUi5AM","properties":{"formattedCitation":"(Zhang et al., 2008)","plainCitation":"(Zhang et al., 2008)","noteIndex":0},"citationItems":[{"id":10706,"uris":["http://zotero.org/users/9924683/items/TU9ZLFA7"],"itemData":{"id":10706,"type":"article-journal","abstract":"We present Model-based Analysis of ChIP-Seq data, MACS, which analyzes data generated by short read sequencers such as Solexa's Genome Analyzer. MACS empirically models the shift size of ChIP-Seq tags, and uses it to improve the spatial resolution of predicted binding sites. MACS also uses a dynamic Poisson distribution to effectively capture local biases in the genome, allowing for more robust predictions. MACS compares favorably to existing ChIP-Seq peak-finding algorithms, and is freely available.","container-title":"Genome Biology","DOI":"10.1186/gb-2008-9-9-r137","ISSN":"1474-760X","issue":"9","journalAbbreviation":"Genome Biology","page":"R137","source":"BioMed Central","title":"Model-based Analysis of ChIP-Seq (MACS)","volume":"9","author":[{"family":"Zhang","given":"Yong"},{"family":"Liu","given":"Tao"},{"family":"Meyer","given":"Clifford A."},{"family":"Eeckhoute","given":"Jérôme"},{"family":"Johnson","given":"David S."},{"family":"Bernstein","given":"Bradley E."},{"family":"Nusbaum","given":"Chad"},{"family":"Myers","given":"Richard M."},{"family":"Brown","given":"Myles"},{"family":"Li","given":"Wei"},{"family":"Liu","given":"X. Shirley"}],"issued":{"date-parts":[["2008",9,17]]}}}],"schema":"https://github.com/citation-style-language/schema/raw/master/csl-citation.json"} </w:instrText>
      </w:r>
      <w:r w:rsidRPr="00012E41">
        <w:rPr>
          <w:rFonts w:ascii="Times New Roman" w:hAnsi="Times New Roman" w:cs="Times New Roman"/>
        </w:rPr>
        <w:fldChar w:fldCharType="separate"/>
      </w:r>
      <w:r w:rsidRPr="00012E41">
        <w:rPr>
          <w:rFonts w:ascii="Times New Roman" w:hAnsi="Times New Roman" w:cs="Times New Roman"/>
          <w:noProof/>
        </w:rPr>
        <w:t>(Zhang et al., 2008)</w:t>
      </w:r>
      <w:r w:rsidRPr="00012E41">
        <w:rPr>
          <w:rFonts w:ascii="Times New Roman" w:hAnsi="Times New Roman" w:cs="Times New Roman"/>
        </w:rPr>
        <w:fldChar w:fldCharType="end"/>
      </w:r>
      <w:r w:rsidRPr="00012E41">
        <w:rPr>
          <w:rFonts w:ascii="Times New Roman" w:hAnsi="Times New Roman" w:cs="Times New Roman"/>
        </w:rPr>
        <w:t xml:space="preserve">. Pol II occupancy is measured by p-value which is calculated using a Poisson model at each base pair in common between Pol II CUT&amp;RUN (treatment) and IgG CUT&amp;RUN (control). Pol II occupancy at initially accessible RE in wild-type and maternal-null G9a is plotted on heatmap to determine any </w:t>
      </w:r>
      <w:proofErr w:type="spellStart"/>
      <w:r w:rsidRPr="00012E41">
        <w:rPr>
          <w:rFonts w:ascii="Times New Roman" w:hAnsi="Times New Roman" w:cs="Times New Roman"/>
        </w:rPr>
        <w:t>misregulation</w:t>
      </w:r>
      <w:proofErr w:type="spellEnd"/>
      <w:r w:rsidRPr="00012E41">
        <w:rPr>
          <w:rFonts w:ascii="Times New Roman" w:hAnsi="Times New Roman" w:cs="Times New Roman"/>
        </w:rPr>
        <w:t xml:space="preserve"> of Pol II localization at RE upon G9a loss. </w:t>
      </w:r>
    </w:p>
    <w:p w14:paraId="4C269E64" w14:textId="77777777" w:rsidR="008C0D34" w:rsidRDefault="0014423B" w:rsidP="0014423B">
      <w:pPr>
        <w:rPr>
          <w:rFonts w:ascii="Times New Roman" w:hAnsi="Times New Roman" w:cs="Times New Roman"/>
        </w:rPr>
      </w:pPr>
      <w:r w:rsidRPr="00012E41">
        <w:rPr>
          <w:rFonts w:ascii="Times New Roman" w:hAnsi="Times New Roman" w:cs="Times New Roman"/>
        </w:rPr>
        <w:t xml:space="preserve">MACS2 </w:t>
      </w:r>
      <w:proofErr w:type="spellStart"/>
      <w:r w:rsidRPr="00012E41">
        <w:rPr>
          <w:rFonts w:ascii="Times New Roman" w:hAnsi="Times New Roman" w:cs="Times New Roman"/>
        </w:rPr>
        <w:t>bdg</w:t>
      </w:r>
      <w:proofErr w:type="spellEnd"/>
      <w:r w:rsidRPr="00012E41">
        <w:rPr>
          <w:rFonts w:ascii="Times New Roman" w:hAnsi="Times New Roman" w:cs="Times New Roman"/>
        </w:rPr>
        <w:t xml:space="preserve"> </w:t>
      </w:r>
      <w:proofErr w:type="spellStart"/>
      <w:r w:rsidRPr="00012E41">
        <w:rPr>
          <w:rFonts w:ascii="Times New Roman" w:hAnsi="Times New Roman" w:cs="Times New Roman"/>
        </w:rPr>
        <w:t>peakcall</w:t>
      </w:r>
      <w:proofErr w:type="spellEnd"/>
      <w:r w:rsidRPr="00012E41">
        <w:rPr>
          <w:rFonts w:ascii="Times New Roman" w:hAnsi="Times New Roman" w:cs="Times New Roman"/>
        </w:rPr>
        <w:t xml:space="preserve"> was used to determine Pol II peaks using output from MACS2 </w:t>
      </w:r>
      <w:proofErr w:type="spellStart"/>
      <w:r w:rsidRPr="00012E41">
        <w:rPr>
          <w:rFonts w:ascii="Times New Roman" w:hAnsi="Times New Roman" w:cs="Times New Roman"/>
        </w:rPr>
        <w:t>bdg</w:t>
      </w:r>
      <w:proofErr w:type="spellEnd"/>
      <w:r w:rsidRPr="00012E41">
        <w:rPr>
          <w:rFonts w:ascii="Times New Roman" w:hAnsi="Times New Roman" w:cs="Times New Roman"/>
        </w:rPr>
        <w:t xml:space="preserve"> compare. Using HOMER findMotifsGenome.pl </w:t>
      </w:r>
      <w:r w:rsidRPr="00012E41">
        <w:rPr>
          <w:rFonts w:ascii="Times New Roman" w:hAnsi="Times New Roman" w:cs="Times New Roman"/>
        </w:rPr>
        <w:fldChar w:fldCharType="begin"/>
      </w:r>
      <w:r w:rsidRPr="00012E41">
        <w:rPr>
          <w:rFonts w:ascii="Times New Roman" w:hAnsi="Times New Roman" w:cs="Times New Roman"/>
        </w:rPr>
        <w:instrText xml:space="preserve"> ADDIN ZOTERO_ITEM CSL_CITATION {"citationID":"4lZgmRDh","properties":{"formattedCitation":"(Heinz et al., 2010)","plainCitation":"(Heinz et al., 2010)","noteIndex":0},"citationItems":[{"id":8967,"uris":["http://zotero.org/users/9924683/items/8UFMQ4LJ"],"itemData":{"id":8967,"type":"article-journal","abstract":"Genome-scale studies have revealed extensive, cell type-specific colocalization of transcription factors, but the mechanisms underlying this phenomenon remain poorly understood. Here, we demonstrate in macrophages and B cells that collaborative interactions of the common factor PU.1 with small sets of macrophage- or B cell lineage-determining transcription factors establish cell-specific binding sites that are associated with the majority of promoter-distal H3K4me1-marked genomic regions. PU.1 binding initiates nucleosome remodeling, followed by H3K4 monomethylation at large numbers of genomic regions associated with both broadly and specifically expressed genes. These locations serve as beacons for additional factors, exemplified by liver X receptors, which drive both cell-specific gene expression and signal-dependent responses. Together with analyses of transcription factor binding and H3K4me1 patterns in other cell types, these studies suggest that simple combinations of lineage-determining transcription factors can specify the genomic sites ultimately responsible for both cell identity and cell type-specific responses to diverse signaling inputs.","container-title":"Molecular Cell","DOI":"10.1016/j.molcel.2010.05.004","ISSN":"1097-4164","issue":"4","journalAbbreviation":"Mol Cell","language":"eng","note":"PMID: 20513432\nPMCID: PMC2898526","page":"576-589","source":"PubMed","title":"Simple combinations of lineage-determining transcription factors prime cis-regulatory elements required for macrophage and B cell identities","volume":"38","author":[{"family":"Heinz","given":"Sven"},{"family":"Benner","given":"Christopher"},{"family":"Spann","given":"Nathanael"},{"family":"Bertolino","given":"Eric"},{"family":"Lin","given":"Yin C."},{"family":"Laslo","given":"Peter"},{"family":"Cheng","given":"Jason X."},{"family":"Murre","given":"Cornelis"},{"family":"Singh","given":"Harinder"},{"family":"Glass","given":"Christopher K."}],"issued":{"date-parts":[["2010",5,28]]}}}],"schema":"https://github.com/citation-style-language/schema/raw/master/csl-citation.json"} </w:instrText>
      </w:r>
      <w:r w:rsidRPr="00012E41">
        <w:rPr>
          <w:rFonts w:ascii="Times New Roman" w:hAnsi="Times New Roman" w:cs="Times New Roman"/>
        </w:rPr>
        <w:fldChar w:fldCharType="separate"/>
      </w:r>
      <w:r w:rsidRPr="00012E41">
        <w:rPr>
          <w:rFonts w:ascii="Times New Roman" w:hAnsi="Times New Roman" w:cs="Times New Roman"/>
          <w:noProof/>
        </w:rPr>
        <w:t>(Heinz et al., 2010)</w:t>
      </w:r>
      <w:r w:rsidRPr="00012E41">
        <w:rPr>
          <w:rFonts w:ascii="Times New Roman" w:hAnsi="Times New Roman" w:cs="Times New Roman"/>
        </w:rPr>
        <w:fldChar w:fldCharType="end"/>
      </w:r>
      <w:r w:rsidRPr="00012E41">
        <w:rPr>
          <w:rFonts w:ascii="Times New Roman" w:hAnsi="Times New Roman" w:cs="Times New Roman"/>
        </w:rPr>
        <w:t xml:space="preserve">, we determined which TF </w:t>
      </w:r>
      <w:r w:rsidRPr="00012E41">
        <w:rPr>
          <w:rFonts w:ascii="Times New Roman" w:hAnsi="Times New Roman" w:cs="Times New Roman"/>
        </w:rPr>
        <w:lastRenderedPageBreak/>
        <w:t>motifs are enriched at Pol II peaks during early and late MZT in wild-type embryos and during late MZT in MnG9a embryos.</w:t>
      </w:r>
    </w:p>
    <w:p w14:paraId="0C0F0CF2" w14:textId="75B476EA" w:rsidR="0014423B" w:rsidRPr="00012E41" w:rsidRDefault="008C0D34" w:rsidP="0014423B">
      <w:pPr>
        <w:rPr>
          <w:rFonts w:ascii="Times New Roman" w:hAnsi="Times New Roman" w:cs="Times New Roman"/>
        </w:rPr>
      </w:pPr>
      <w:r>
        <w:rPr>
          <w:rFonts w:ascii="Times New Roman" w:hAnsi="Times New Roman" w:cs="Times New Roman"/>
        </w:rPr>
        <w:t xml:space="preserve">For RNA-Seq: </w:t>
      </w:r>
      <w:r w:rsidR="0014423B" w:rsidRPr="00012E41">
        <w:rPr>
          <w:rFonts w:ascii="Times New Roman" w:hAnsi="Times New Roman" w:cs="Times New Roman"/>
        </w:rPr>
        <w:t xml:space="preserve">Raw data were checked for quality using FastQC (version 0.11.9) </w:t>
      </w:r>
      <w:r w:rsidR="0014423B" w:rsidRPr="00012E41">
        <w:rPr>
          <w:rFonts w:ascii="Times New Roman" w:hAnsi="Times New Roman" w:cs="Times New Roman"/>
        </w:rPr>
        <w:fldChar w:fldCharType="begin"/>
      </w:r>
      <w:r w:rsidR="0014423B" w:rsidRPr="00012E41">
        <w:rPr>
          <w:rFonts w:ascii="Times New Roman" w:hAnsi="Times New Roman" w:cs="Times New Roman"/>
        </w:rPr>
        <w:instrText xml:space="preserve"> ADDIN ZOTERO_ITEM CSL_CITATION {"citationID":"BZx21aKB","properties":{"formattedCitation":"(Andrews, 2010)","plainCitation":"(Andrews, 2010)","noteIndex":0},"citationItems":[{"id":10619,"uris":["http://zotero.org/users/9924683/items/3C9F9N7L"],"itemData":{"id":10619,"type":"webpage","title":"Babraham Bioinformatics - FastQC A Quality Control tool for High Throughput Sequence Data","URL":"https://www.bioinformatics.babraham.ac.uk/projects/fastqc/","author":[{"family":"Andrews","given":"Simon"}],"accessed":{"date-parts":[["2025",9,4]]},"issued":{"date-parts":[["2010"]]}}}],"schema":"https://github.com/citation-style-language/schema/raw/master/csl-citation.json"} </w:instrText>
      </w:r>
      <w:r w:rsidR="0014423B" w:rsidRPr="00012E41">
        <w:rPr>
          <w:rFonts w:ascii="Times New Roman" w:hAnsi="Times New Roman" w:cs="Times New Roman"/>
        </w:rPr>
        <w:fldChar w:fldCharType="separate"/>
      </w:r>
      <w:r w:rsidR="0014423B" w:rsidRPr="00012E41">
        <w:rPr>
          <w:rFonts w:ascii="Times New Roman" w:hAnsi="Times New Roman" w:cs="Times New Roman"/>
          <w:noProof/>
        </w:rPr>
        <w:t>(Andrews, 2010)</w:t>
      </w:r>
      <w:r w:rsidR="0014423B" w:rsidRPr="00012E41">
        <w:rPr>
          <w:rFonts w:ascii="Times New Roman" w:hAnsi="Times New Roman" w:cs="Times New Roman"/>
        </w:rPr>
        <w:fldChar w:fldCharType="end"/>
      </w:r>
      <w:r w:rsidR="0014423B" w:rsidRPr="00012E41">
        <w:rPr>
          <w:rFonts w:ascii="Times New Roman" w:hAnsi="Times New Roman" w:cs="Times New Roman"/>
        </w:rPr>
        <w:t xml:space="preserve"> and adapters were removed with </w:t>
      </w:r>
      <w:proofErr w:type="spellStart"/>
      <w:r w:rsidR="0014423B" w:rsidRPr="00012E41">
        <w:rPr>
          <w:rFonts w:ascii="Times New Roman" w:hAnsi="Times New Roman" w:cs="Times New Roman"/>
        </w:rPr>
        <w:t>Cutadapt</w:t>
      </w:r>
      <w:proofErr w:type="spellEnd"/>
      <w:r w:rsidR="0014423B" w:rsidRPr="00012E41">
        <w:rPr>
          <w:rFonts w:ascii="Times New Roman" w:hAnsi="Times New Roman" w:cs="Times New Roman"/>
        </w:rPr>
        <w:t xml:space="preserve"> (version 2.7) </w:t>
      </w:r>
      <w:r w:rsidR="0014423B" w:rsidRPr="00012E41">
        <w:rPr>
          <w:rFonts w:ascii="Times New Roman" w:hAnsi="Times New Roman" w:cs="Times New Roman"/>
        </w:rPr>
        <w:fldChar w:fldCharType="begin"/>
      </w:r>
      <w:r w:rsidR="0014423B" w:rsidRPr="00012E41">
        <w:rPr>
          <w:rFonts w:ascii="Times New Roman" w:hAnsi="Times New Roman" w:cs="Times New Roman"/>
        </w:rPr>
        <w:instrText xml:space="preserve"> ADDIN ZOTERO_ITEM CSL_CITATION {"citationID":"imrxsJnJ","properties":{"formattedCitation":"(Martin, 2011)","plainCitation":"(Martin, 2011)","noteIndex":0},"citationItems":[{"id":10631,"uris":["http://zotero.org/users/9924683/items/N4MWLXQT"],"itemData":{"id":10631,"type":"article-journal","abstract":"When small RNA is sequenced on current sequencing machines, the resulting reads are usually longer than the RNA and therefore contain parts of the 3' adapter. That adapter must be found and removed error-tolerantly from each read before read mapping. Previous solutions are either hard to use or do not offer required features, in particular support for color space data. As an easy to use alternative, we developed the command-line tool cutadapt, which supports 454, Illumina and SOLiD (color space) data, offers two adapter trimming algorithms, and has other useful features. Cutadapt, including its MIT-licensed source code, is available for download at http://code.google.com/p/cutadapt/","container-title":"EMBnet.journal","DOI":"10.14806/ej.17.1.200","ISSN":"2226-6089","issue":"1","language":"en","license":"Copyright (c)","page":"10-12","source":"journal.embnet.org","title":"Cutadapt removes adapter sequences from high-throughput sequencing reads","volume":"17","author":[{"family":"Martin","given":"Marcel"}],"issued":{"date-parts":[["2011",5,2]]}}}],"schema":"https://github.com/citation-style-language/schema/raw/master/csl-citation.json"} </w:instrText>
      </w:r>
      <w:r w:rsidR="0014423B" w:rsidRPr="00012E41">
        <w:rPr>
          <w:rFonts w:ascii="Times New Roman" w:hAnsi="Times New Roman" w:cs="Times New Roman"/>
        </w:rPr>
        <w:fldChar w:fldCharType="separate"/>
      </w:r>
      <w:r w:rsidR="0014423B" w:rsidRPr="00012E41">
        <w:rPr>
          <w:rFonts w:ascii="Times New Roman" w:hAnsi="Times New Roman" w:cs="Times New Roman"/>
          <w:noProof/>
        </w:rPr>
        <w:t>(Martin, 2011)</w:t>
      </w:r>
      <w:r w:rsidR="0014423B" w:rsidRPr="00012E41">
        <w:rPr>
          <w:rFonts w:ascii="Times New Roman" w:hAnsi="Times New Roman" w:cs="Times New Roman"/>
        </w:rPr>
        <w:fldChar w:fldCharType="end"/>
      </w:r>
      <w:r w:rsidR="0014423B" w:rsidRPr="00012E41">
        <w:rPr>
          <w:rFonts w:ascii="Times New Roman" w:hAnsi="Times New Roman" w:cs="Times New Roman"/>
        </w:rPr>
        <w:t xml:space="preserve">. Sequencing reads were mapped with STAR using the default settings (v.2.7.2a) and the option </w:t>
      </w:r>
      <w:proofErr w:type="spellStart"/>
      <w:r w:rsidR="0014423B" w:rsidRPr="00012E41">
        <w:rPr>
          <w:rFonts w:ascii="Times New Roman" w:hAnsi="Times New Roman" w:cs="Times New Roman"/>
        </w:rPr>
        <w:t>SortedByCoordinate</w:t>
      </w:r>
      <w:proofErr w:type="spellEnd"/>
      <w:r w:rsidR="0014423B" w:rsidRPr="00012E41">
        <w:rPr>
          <w:rFonts w:ascii="Times New Roman" w:hAnsi="Times New Roman" w:cs="Times New Roman"/>
        </w:rPr>
        <w:t xml:space="preserve"> to output sorted .bam files </w:t>
      </w:r>
      <w:r w:rsidR="0014423B" w:rsidRPr="00012E41">
        <w:rPr>
          <w:rFonts w:ascii="Times New Roman" w:hAnsi="Times New Roman" w:cs="Times New Roman"/>
        </w:rPr>
        <w:fldChar w:fldCharType="begin"/>
      </w:r>
      <w:r w:rsidR="0014423B" w:rsidRPr="00012E41">
        <w:rPr>
          <w:rFonts w:ascii="Times New Roman" w:hAnsi="Times New Roman" w:cs="Times New Roman"/>
        </w:rPr>
        <w:instrText xml:space="preserve"> ADDIN ZOTERO_ITEM CSL_CITATION {"citationID":"83ioArMu","properties":{"formattedCitation":"(Dobin et al., 2013)","plainCitation":"(Dobin et al., 2013)","noteIndex":0},"citationItems":[{"id":10623,"uris":["http://zotero.org/users/9924683/items/BDWUTEIM"],"itemData":{"id":10623,"type":"article-journal","abstract":"Motivation: Accurate alignment of high-throughput RNA-seq data is a challenging and yet unsolved problem because of the non-contiguous transcript structure, relatively short read lengths and constantly increasing throughput of the sequencing technologies. Currently available RNA-seq aligners suffer from high mapping error rates, low mapping speed, read length limitation and mapping biases., Results: To align our large (&gt;80 billon reads) ENCODE Transcriptome RNA-seq dataset, we developed the Spliced Transcripts Alignment to a Reference (STAR) software based on a previously undescribed RNA-seq alignment algorithm that uses sequential maximum mappable seed search in uncompressed suffix arrays followed by seed clustering and stitching procedure. STAR outperforms other aligners by a factor of &gt;50 in mapping speed, aligning to the human genome 550 million 2 × 76 bp paired-end reads per hour on a modest 12-core server, while at the same time improving alignment sensitivity and precision. In addition to unbiased de novo detection of canonical junctions, STAR can discover non-canonical splices and chimeric (fusion) transcripts, and is also capable of mapping full-length RNA sequences. Using Roche 454 sequencing of reverse transcription polymerase chain reaction amplicons, we experimentally validated 1960 novel intergenic splice junctions with an 80–90% success rate, corroborating the high precision of the STAR mapping strategy., Availability and implementation: STAR is implemented as a standalone C++ code. STAR is free open source software distributed under GPLv3 license and can be downloaded from http://code.google.com/p/rna-star/., Contact:\ndobin@cshl.edu.","container-title":"Bioinformatics","DOI":"10.1093/bioinformatics/bts635","ISSN":"1367-4803","issue":"1","journalAbbreviation":"Bioinformatics","note":"PMID: 23104886\nPMCID: PMC3530905","page":"15-21","source":"PubMed Central","title":"STAR: ultrafast universal RNA-seq aligner","title-short":"STAR","volume":"29","author":[{"family":"Dobin","given":"Alexander"},{"family":"Davis","given":"Carrie A."},{"family":"Schlesinger","given":"Felix"},{"family":"Drenkow","given":"Jorg"},{"family":"Zaleski","given":"Chris"},{"family":"Jha","given":"Sonali"},{"family":"Batut","given":"Philippe"},{"family":"Chaisson","given":"Mark"},{"family":"Gingeras","given":"Thomas R."}],"issued":{"date-parts":[["2013",1]]}}}],"schema":"https://github.com/citation-style-language/schema/raw/master/csl-citation.json"} </w:instrText>
      </w:r>
      <w:r w:rsidR="0014423B" w:rsidRPr="00012E41">
        <w:rPr>
          <w:rFonts w:ascii="Times New Roman" w:hAnsi="Times New Roman" w:cs="Times New Roman"/>
        </w:rPr>
        <w:fldChar w:fldCharType="separate"/>
      </w:r>
      <w:r w:rsidR="0014423B" w:rsidRPr="00012E41">
        <w:rPr>
          <w:rFonts w:ascii="Times New Roman" w:hAnsi="Times New Roman" w:cs="Times New Roman"/>
          <w:noProof/>
        </w:rPr>
        <w:t>(Dobin et al., 2013)</w:t>
      </w:r>
      <w:r w:rsidR="0014423B" w:rsidRPr="00012E41">
        <w:rPr>
          <w:rFonts w:ascii="Times New Roman" w:hAnsi="Times New Roman" w:cs="Times New Roman"/>
        </w:rPr>
        <w:fldChar w:fldCharType="end"/>
      </w:r>
      <w:r w:rsidR="0014423B" w:rsidRPr="00012E41">
        <w:rPr>
          <w:rFonts w:ascii="Times New Roman" w:hAnsi="Times New Roman" w:cs="Times New Roman"/>
        </w:rPr>
        <w:t xml:space="preserve">. Mapped reads were calculated with </w:t>
      </w:r>
      <w:proofErr w:type="spellStart"/>
      <w:r w:rsidR="0014423B" w:rsidRPr="00012E41">
        <w:rPr>
          <w:rFonts w:ascii="Times New Roman" w:hAnsi="Times New Roman" w:cs="Times New Roman"/>
        </w:rPr>
        <w:t>featureCounts</w:t>
      </w:r>
      <w:proofErr w:type="spellEnd"/>
      <w:r w:rsidR="0014423B" w:rsidRPr="00012E41">
        <w:rPr>
          <w:rFonts w:ascii="Times New Roman" w:hAnsi="Times New Roman" w:cs="Times New Roman"/>
        </w:rPr>
        <w:t xml:space="preserve"> (v2.0.3 in subread) </w:t>
      </w:r>
      <w:r w:rsidR="0014423B" w:rsidRPr="00012E41">
        <w:rPr>
          <w:rFonts w:ascii="Times New Roman" w:hAnsi="Times New Roman" w:cs="Times New Roman"/>
        </w:rPr>
        <w:fldChar w:fldCharType="begin"/>
      </w:r>
      <w:r w:rsidR="0014423B" w:rsidRPr="00012E41">
        <w:rPr>
          <w:rFonts w:ascii="Times New Roman" w:hAnsi="Times New Roman" w:cs="Times New Roman"/>
        </w:rPr>
        <w:instrText xml:space="preserve"> ADDIN ZOTERO_ITEM CSL_CITATION {"citationID":"f6KFkZJp","properties":{"formattedCitation":"(Liao et al., 2014)","plainCitation":"(Liao et al., 2014)","noteIndex":0},"citationItems":[{"id":10636,"uris":["http://zotero.org/users/9924683/items/Z5EPLXJI"],"itemData":{"id":10636,"type":"article-journal","abstract":"Motivation: Next-generation sequencing technologies generate millions of short sequence reads, which are usually aligned to a reference genome. In many applications, the key information required for downstream analysis is the number of reads mapping to each genomic feature, for example to each exon or each gene. The process of counting reads is called read summarization. Read summarization is required for a great variety of genomic analyses but has so far received relatively little attention in the literature.Results: We present featureCounts, a read summarization program suitable for counting reads generated from either RNA or genomic DNA sequencing experiments. featureCounts implements highly efficient chromosome hashing and feature blocking techniques. It is considerably faster than existing methods (by an order of magnitude for gene-level summarization) and requires far less computer memory. It works with either single or paired-end reads and provides a wide range of options appropriate for different sequencing applications.Availability and implementation:   featureCounts is available under GNU General Public License as part of the Subread (http://subread.sourceforge.net) or Rsubread (http://www.bioconductor.org) software packages.Contact:   shi@wehi.edu.au","container-title":"Bioinformatics","DOI":"10.1093/bioinformatics/btt656","ISSN":"1367-4803","issue":"7","journalAbbreviation":"Bioinformatics","page":"923-930","source":"Silverchair","title":"featureCounts: an efficient general purpose program for assigning sequence reads to genomic features","title-short":"featureCounts","volume":"30","author":[{"family":"Liao","given":"Yang"},{"family":"Smyth","given":"Gordon K."},{"family":"Shi","given":"Wei"}],"issued":{"date-parts":[["2014",4,1]]}}}],"schema":"https://github.com/citation-style-language/schema/raw/master/csl-citation.json"} </w:instrText>
      </w:r>
      <w:r w:rsidR="0014423B" w:rsidRPr="00012E41">
        <w:rPr>
          <w:rFonts w:ascii="Times New Roman" w:hAnsi="Times New Roman" w:cs="Times New Roman"/>
        </w:rPr>
        <w:fldChar w:fldCharType="separate"/>
      </w:r>
      <w:r w:rsidR="0014423B" w:rsidRPr="00012E41">
        <w:rPr>
          <w:rFonts w:ascii="Times New Roman" w:hAnsi="Times New Roman" w:cs="Times New Roman"/>
          <w:noProof/>
        </w:rPr>
        <w:t>(Liao et al., 2014)</w:t>
      </w:r>
      <w:r w:rsidR="0014423B" w:rsidRPr="00012E41">
        <w:rPr>
          <w:rFonts w:ascii="Times New Roman" w:hAnsi="Times New Roman" w:cs="Times New Roman"/>
        </w:rPr>
        <w:fldChar w:fldCharType="end"/>
      </w:r>
      <w:r w:rsidR="0014423B" w:rsidRPr="00012E41">
        <w:rPr>
          <w:rFonts w:ascii="Times New Roman" w:hAnsi="Times New Roman" w:cs="Times New Roman"/>
        </w:rPr>
        <w:t xml:space="preserve"> using GRCz11.102.NCBI.RefSeq.gtf.</w:t>
      </w:r>
    </w:p>
    <w:p w14:paraId="38704D3F" w14:textId="7B5E8765" w:rsidR="0014423B" w:rsidRPr="00012E41" w:rsidRDefault="0014423B" w:rsidP="0014423B">
      <w:pPr>
        <w:rPr>
          <w:rFonts w:ascii="Times New Roman" w:hAnsi="Times New Roman" w:cs="Times New Roman"/>
        </w:rPr>
      </w:pPr>
      <w:r w:rsidRPr="00012E41">
        <w:rPr>
          <w:rFonts w:ascii="Times New Roman" w:hAnsi="Times New Roman" w:cs="Times New Roman"/>
        </w:rPr>
        <w:t xml:space="preserve">We re-analyzed previously published click-it nascent RNA-Seq </w:t>
      </w:r>
      <w:r w:rsidRPr="00245D93">
        <w:rPr>
          <w:rFonts w:ascii="Times New Roman" w:hAnsi="Times New Roman" w:cs="Times New Roman"/>
        </w:rPr>
        <w:t xml:space="preserve">dataset of </w:t>
      </w:r>
      <w:r w:rsidR="00737BAE">
        <w:rPr>
          <w:rFonts w:ascii="Times New Roman" w:hAnsi="Times New Roman" w:cs="Times New Roman"/>
        </w:rPr>
        <w:t>early and mid</w:t>
      </w:r>
      <w:r w:rsidRPr="00245D93">
        <w:rPr>
          <w:rFonts w:ascii="Times New Roman" w:hAnsi="Times New Roman" w:cs="Times New Roman"/>
        </w:rPr>
        <w:t xml:space="preserve"> MZT </w:t>
      </w:r>
      <w:r w:rsidR="00831CD4" w:rsidRPr="00245D93">
        <w:rPr>
          <w:rFonts w:ascii="Times New Roman" w:hAnsi="Times New Roman" w:cs="Times New Roman"/>
        </w:rPr>
        <w:t xml:space="preserve">embryos </w:t>
      </w:r>
      <w:r w:rsidRPr="00245D93">
        <w:rPr>
          <w:rFonts w:ascii="Times New Roman" w:hAnsi="Times New Roman" w:cs="Times New Roman"/>
        </w:rPr>
        <w:t>(</w:t>
      </w:r>
      <w:r w:rsidR="00DE2BE9" w:rsidRPr="00245D93">
        <w:rPr>
          <w:rFonts w:ascii="Times New Roman" w:hAnsi="Times New Roman" w:cs="Times New Roman"/>
        </w:rPr>
        <w:t>3hpf</w:t>
      </w:r>
      <w:r w:rsidRPr="00245D93">
        <w:rPr>
          <w:rFonts w:ascii="Times New Roman" w:hAnsi="Times New Roman" w:cs="Times New Roman"/>
        </w:rPr>
        <w:t xml:space="preserve"> </w:t>
      </w:r>
      <w:r w:rsidR="00DE2BE9" w:rsidRPr="00245D93">
        <w:rPr>
          <w:rFonts w:ascii="Times New Roman" w:hAnsi="Times New Roman" w:cs="Times New Roman"/>
        </w:rPr>
        <w:t>and 4</w:t>
      </w:r>
      <w:r w:rsidRPr="00245D93">
        <w:rPr>
          <w:rFonts w:ascii="Times New Roman" w:hAnsi="Times New Roman" w:cs="Times New Roman"/>
        </w:rPr>
        <w:t>hpf</w:t>
      </w:r>
      <w:r w:rsidR="00DE2BE9" w:rsidRPr="00245D93">
        <w:rPr>
          <w:rFonts w:ascii="Times New Roman" w:hAnsi="Times New Roman" w:cs="Times New Roman"/>
        </w:rPr>
        <w:t>, respectively</w:t>
      </w:r>
      <w:r w:rsidRPr="00245D93">
        <w:rPr>
          <w:rFonts w:ascii="Times New Roman" w:hAnsi="Times New Roman" w:cs="Times New Roman"/>
        </w:rPr>
        <w:t xml:space="preserve">) </w:t>
      </w:r>
      <w:r w:rsidRPr="00245D93">
        <w:rPr>
          <w:rFonts w:ascii="Times New Roman" w:hAnsi="Times New Roman" w:cs="Times New Roman"/>
        </w:rPr>
        <w:fldChar w:fldCharType="begin"/>
      </w:r>
      <w:r w:rsidRPr="00245D93">
        <w:rPr>
          <w:rFonts w:ascii="Times New Roman" w:hAnsi="Times New Roman" w:cs="Times New Roman"/>
        </w:rPr>
        <w:instrText xml:space="preserve"> ADDIN ZOTERO_ITEM CSL_CITATION {"citationID":"Uj8WsuJU","properties":{"formattedCitation":"(Chan et al., 2019)","plainCitation":"(Chan et al., 2019)","noteIndex":0},"citationItems":[{"id":331,"uris":["http://zotero.org/users/9924683/items/6JNYAJUB"],"itemData":{"id":331,"type":"article-journal","abstract":"The awakening of the genome after fertilization is a cornerstone of animal development. However, the mechanisms that activate the silent genome after fertilization are poorly understood. Here, we show that transcriptional competency is regulated by Brd4- and P300-dependent histone acetylation in zebraﬁsh. Live imaging of transcription revealed that genome activation, beginning at the miR-430 locus, is gradual and stochastic. We show that genome activation does not require slowdown of the cell cycle and is regulated through the translation of maternally inherited mRNAs. Among these, the enhancer regulators P300 and Brd4 can prematurely activate transcription and restore transcriptional competency when maternal mRNA translation is blocked, whereas inhibition of histone acetylation blocks genome activation. We conclude that P300 and Brd4 are sufﬁcient to trigger genome-wide transcriptional competency by regulating histone acetylation on the ﬁrst zygotic genes in zebraﬁsh. This mechanism is critical for initiating zygotic development and developmental reprogramming.","container-title":"Developmental Cell","DOI":"10.1016/j.devcel.2019.05.037","ISSN":"15345807","issue":"6","journalAbbreviation":"Developmental Cell","language":"en","page":"867-881.e8","source":"DOI.org (Crossref)","title":"Brd4 and P300 Confer Transcriptional Competency during Zygotic Genome Activation","volume":"49","author":[{"family":"Chan","given":"Shun Hang"},{"family":"Tang","given":"Yin"},{"family":"Miao","given":"Liyun"},{"family":"Darwich-Codore","given":"Hiba"},{"family":"Vejnar","given":"Charles E."},{"family":"Beaudoin","given":"Jean-Denis"},{"family":"Musaev","given":"Damir"},{"family":"Fernandez","given":"Juan P."},{"family":"Benitez","given":"Maria D.J."},{"family":"Bazzini","given":"Ariel A."},{"family":"Moreno-Mateos","given":"Miguel A."},{"family":"Giraldez","given":"Antonio J."}],"issued":{"date-parts":[["2019",6]]}}}],"schema":"https://github.com/citation-style-language/schema/raw/master/csl-citation.json"} </w:instrText>
      </w:r>
      <w:r w:rsidRPr="00245D93">
        <w:rPr>
          <w:rFonts w:ascii="Times New Roman" w:hAnsi="Times New Roman" w:cs="Times New Roman"/>
        </w:rPr>
        <w:fldChar w:fldCharType="separate"/>
      </w:r>
      <w:r w:rsidRPr="00245D93">
        <w:rPr>
          <w:rFonts w:ascii="Times New Roman" w:hAnsi="Times New Roman" w:cs="Times New Roman"/>
          <w:noProof/>
        </w:rPr>
        <w:t>(Chan et al., 2019)</w:t>
      </w:r>
      <w:r w:rsidRPr="00245D93">
        <w:rPr>
          <w:rFonts w:ascii="Times New Roman" w:hAnsi="Times New Roman" w:cs="Times New Roman"/>
        </w:rPr>
        <w:fldChar w:fldCharType="end"/>
      </w:r>
      <w:r w:rsidR="004170A6" w:rsidRPr="00245D93">
        <w:rPr>
          <w:rFonts w:ascii="Times New Roman" w:hAnsi="Times New Roman" w:cs="Times New Roman"/>
        </w:rPr>
        <w:t xml:space="preserve">. These data were used to assess nascent transcript abundance over repetitive regions and genes in early embryos. </w:t>
      </w:r>
      <w:r w:rsidR="00421647" w:rsidRPr="00245D93">
        <w:rPr>
          <w:rFonts w:ascii="Times New Roman" w:hAnsi="Times New Roman" w:cs="Times New Roman"/>
        </w:rPr>
        <w:t xml:space="preserve">To compare </w:t>
      </w:r>
      <w:r w:rsidR="00794A51">
        <w:rPr>
          <w:rFonts w:ascii="Times New Roman" w:hAnsi="Times New Roman" w:cs="Times New Roman"/>
        </w:rPr>
        <w:t>stages</w:t>
      </w:r>
      <w:r w:rsidR="00421647" w:rsidRPr="00245D93">
        <w:rPr>
          <w:rFonts w:ascii="Times New Roman" w:hAnsi="Times New Roman" w:cs="Times New Roman"/>
        </w:rPr>
        <w:t xml:space="preserve">, we sub-sampled BAM files to </w:t>
      </w:r>
      <w:r w:rsidR="00EB60FF" w:rsidRPr="00245D93">
        <w:rPr>
          <w:rFonts w:ascii="Times New Roman" w:hAnsi="Times New Roman" w:cs="Times New Roman"/>
        </w:rPr>
        <w:t xml:space="preserve">an equal number of total mapped reads (16.1M) and then </w:t>
      </w:r>
      <w:r w:rsidR="002E783D" w:rsidRPr="00245D93">
        <w:rPr>
          <w:rFonts w:ascii="Times New Roman" w:hAnsi="Times New Roman" w:cs="Times New Roman"/>
        </w:rPr>
        <w:t xml:space="preserve">used </w:t>
      </w:r>
      <w:proofErr w:type="spellStart"/>
      <w:r w:rsidR="007914AD" w:rsidRPr="00245D93">
        <w:rPr>
          <w:rFonts w:ascii="Times New Roman" w:hAnsi="Times New Roman" w:cs="Times New Roman"/>
        </w:rPr>
        <w:t>BamCoverage</w:t>
      </w:r>
      <w:proofErr w:type="spellEnd"/>
      <w:r w:rsidR="007914AD" w:rsidRPr="00245D93">
        <w:rPr>
          <w:rFonts w:ascii="Times New Roman" w:hAnsi="Times New Roman" w:cs="Times New Roman"/>
        </w:rPr>
        <w:t xml:space="preserve"> </w:t>
      </w:r>
      <w:r w:rsidR="00815AD0" w:rsidRPr="00245D93">
        <w:rPr>
          <w:rFonts w:ascii="Times New Roman" w:hAnsi="Times New Roman" w:cs="Times New Roman"/>
        </w:rPr>
        <w:t xml:space="preserve">(without normalization) </w:t>
      </w:r>
      <w:r w:rsidR="007914AD" w:rsidRPr="00245D93">
        <w:rPr>
          <w:rFonts w:ascii="Times New Roman" w:hAnsi="Times New Roman" w:cs="Times New Roman"/>
        </w:rPr>
        <w:t xml:space="preserve">combined with </w:t>
      </w:r>
      <w:proofErr w:type="spellStart"/>
      <w:r w:rsidR="002E783D" w:rsidRPr="00245D93">
        <w:rPr>
          <w:rFonts w:ascii="Times New Roman" w:hAnsi="Times New Roman" w:cs="Times New Roman"/>
        </w:rPr>
        <w:t>multiBigWigSummary</w:t>
      </w:r>
      <w:proofErr w:type="spellEnd"/>
      <w:r w:rsidR="002E783D" w:rsidRPr="00245D93">
        <w:rPr>
          <w:rFonts w:ascii="Times New Roman" w:hAnsi="Times New Roman" w:cs="Times New Roman"/>
        </w:rPr>
        <w:t xml:space="preserve"> to calculate the </w:t>
      </w:r>
      <w:r w:rsidR="00CD589D" w:rsidRPr="00245D93">
        <w:rPr>
          <w:rFonts w:ascii="Times New Roman" w:hAnsi="Times New Roman" w:cs="Times New Roman"/>
        </w:rPr>
        <w:t xml:space="preserve">total </w:t>
      </w:r>
      <w:r w:rsidR="00392BC9" w:rsidRPr="00245D93">
        <w:rPr>
          <w:rFonts w:ascii="Times New Roman" w:hAnsi="Times New Roman" w:cs="Times New Roman"/>
        </w:rPr>
        <w:t xml:space="preserve">mapped </w:t>
      </w:r>
      <w:r w:rsidR="00CD589D" w:rsidRPr="00245D93">
        <w:rPr>
          <w:rFonts w:ascii="Times New Roman" w:hAnsi="Times New Roman" w:cs="Times New Roman"/>
        </w:rPr>
        <w:t xml:space="preserve">reads </w:t>
      </w:r>
      <w:r w:rsidR="002E783D" w:rsidRPr="00245D93">
        <w:rPr>
          <w:rFonts w:ascii="Times New Roman" w:hAnsi="Times New Roman" w:cs="Times New Roman"/>
        </w:rPr>
        <w:t>at</w:t>
      </w:r>
      <w:r w:rsidR="00CD589D" w:rsidRPr="00245D93">
        <w:rPr>
          <w:rFonts w:ascii="Times New Roman" w:hAnsi="Times New Roman" w:cs="Times New Roman"/>
        </w:rPr>
        <w:t xml:space="preserve"> either initially accessible </w:t>
      </w:r>
      <w:r w:rsidR="002E783D" w:rsidRPr="00245D93">
        <w:rPr>
          <w:rFonts w:ascii="Times New Roman" w:hAnsi="Times New Roman" w:cs="Times New Roman"/>
        </w:rPr>
        <w:t xml:space="preserve">repeat-rich </w:t>
      </w:r>
      <w:r w:rsidR="00CD589D" w:rsidRPr="00245D93">
        <w:rPr>
          <w:rFonts w:ascii="Times New Roman" w:hAnsi="Times New Roman" w:cs="Times New Roman"/>
        </w:rPr>
        <w:t xml:space="preserve">regions, zygotically established regions, or genic loci. </w:t>
      </w:r>
      <w:r w:rsidR="00607978" w:rsidRPr="00245D93">
        <w:rPr>
          <w:rFonts w:ascii="Times New Roman" w:hAnsi="Times New Roman" w:cs="Times New Roman"/>
        </w:rPr>
        <w:t xml:space="preserve">In parallel, we performed read count normalization using </w:t>
      </w:r>
      <w:proofErr w:type="spellStart"/>
      <w:r w:rsidR="00607978" w:rsidRPr="00245D93">
        <w:rPr>
          <w:rFonts w:ascii="Times New Roman" w:hAnsi="Times New Roman" w:cs="Times New Roman"/>
        </w:rPr>
        <w:t>BamCoverage</w:t>
      </w:r>
      <w:proofErr w:type="spellEnd"/>
      <w:r w:rsidR="00607978" w:rsidRPr="00245D93">
        <w:rPr>
          <w:rFonts w:ascii="Times New Roman" w:hAnsi="Times New Roman" w:cs="Times New Roman"/>
        </w:rPr>
        <w:t xml:space="preserve"> and collected normalized read counts (RPM) over </w:t>
      </w:r>
      <w:r w:rsidR="00735AFF" w:rsidRPr="00245D93">
        <w:rPr>
          <w:rFonts w:ascii="Times New Roman" w:hAnsi="Times New Roman" w:cs="Times New Roman"/>
        </w:rPr>
        <w:t>individual</w:t>
      </w:r>
      <w:r w:rsidR="0012447B" w:rsidRPr="00245D93">
        <w:rPr>
          <w:rFonts w:ascii="Times New Roman" w:hAnsi="Times New Roman" w:cs="Times New Roman"/>
        </w:rPr>
        <w:t xml:space="preserve"> loci, classified as either initially accessible or TSS using</w:t>
      </w:r>
      <w:r w:rsidR="00735AFF" w:rsidRPr="00245D93">
        <w:rPr>
          <w:rFonts w:ascii="Times New Roman" w:hAnsi="Times New Roman" w:cs="Times New Roman"/>
        </w:rPr>
        <w:t xml:space="preserve"> </w:t>
      </w:r>
      <w:proofErr w:type="spellStart"/>
      <w:r w:rsidR="00735AFF" w:rsidRPr="00245D93">
        <w:rPr>
          <w:rFonts w:ascii="Times New Roman" w:hAnsi="Times New Roman" w:cs="Times New Roman"/>
        </w:rPr>
        <w:t>multiBigWigSummary</w:t>
      </w:r>
      <w:proofErr w:type="spellEnd"/>
      <w:r w:rsidR="00735AFF" w:rsidRPr="00245D93">
        <w:rPr>
          <w:rFonts w:ascii="Times New Roman" w:hAnsi="Times New Roman" w:cs="Times New Roman"/>
        </w:rPr>
        <w:t>.</w:t>
      </w:r>
      <w:r w:rsidR="00D54C0C">
        <w:rPr>
          <w:rFonts w:ascii="Times New Roman" w:hAnsi="Times New Roman" w:cs="Times New Roman"/>
        </w:rPr>
        <w:t xml:space="preserve"> T</w:t>
      </w:r>
      <w:r w:rsidRPr="00012E41">
        <w:rPr>
          <w:rFonts w:ascii="Times New Roman" w:hAnsi="Times New Roman" w:cs="Times New Roman"/>
        </w:rPr>
        <w:t xml:space="preserve">o </w:t>
      </w:r>
      <w:r w:rsidR="00032D02">
        <w:rPr>
          <w:rFonts w:ascii="Times New Roman" w:hAnsi="Times New Roman" w:cs="Times New Roman"/>
        </w:rPr>
        <w:t>establish</w:t>
      </w:r>
      <w:r w:rsidRPr="00012E41">
        <w:rPr>
          <w:rFonts w:ascii="Times New Roman" w:hAnsi="Times New Roman" w:cs="Times New Roman"/>
        </w:rPr>
        <w:t xml:space="preserve"> a comprehensive list of genes that are zygotically expressed</w:t>
      </w:r>
      <w:r w:rsidR="00D54C0C">
        <w:rPr>
          <w:rFonts w:ascii="Times New Roman" w:hAnsi="Times New Roman" w:cs="Times New Roman"/>
        </w:rPr>
        <w:t>,</w:t>
      </w:r>
      <w:r w:rsidRPr="00012E41">
        <w:rPr>
          <w:rFonts w:ascii="Times New Roman" w:hAnsi="Times New Roman" w:cs="Times New Roman"/>
        </w:rPr>
        <w:t xml:space="preserve"> </w:t>
      </w:r>
      <w:r w:rsidR="00D54C0C">
        <w:rPr>
          <w:rFonts w:ascii="Times New Roman" w:hAnsi="Times New Roman" w:cs="Times New Roman"/>
        </w:rPr>
        <w:t>w</w:t>
      </w:r>
      <w:r w:rsidRPr="00012E41">
        <w:rPr>
          <w:rFonts w:ascii="Times New Roman" w:hAnsi="Times New Roman" w:cs="Times New Roman"/>
        </w:rPr>
        <w:t xml:space="preserve">e used </w:t>
      </w:r>
      <w:proofErr w:type="spellStart"/>
      <w:r w:rsidRPr="00012E41">
        <w:rPr>
          <w:rFonts w:ascii="Times New Roman" w:hAnsi="Times New Roman" w:cs="Times New Roman"/>
        </w:rPr>
        <w:t>featureCounts</w:t>
      </w:r>
      <w:proofErr w:type="spellEnd"/>
      <w:r w:rsidRPr="00012E41">
        <w:rPr>
          <w:rFonts w:ascii="Times New Roman" w:hAnsi="Times New Roman" w:cs="Times New Roman"/>
        </w:rPr>
        <w:t xml:space="preserve"> to determine</w:t>
      </w:r>
      <w:r w:rsidR="00D54C0C">
        <w:rPr>
          <w:rFonts w:ascii="Times New Roman" w:hAnsi="Times New Roman" w:cs="Times New Roman"/>
        </w:rPr>
        <w:t xml:space="preserve"> the</w:t>
      </w:r>
      <w:r w:rsidRPr="00012E41">
        <w:rPr>
          <w:rFonts w:ascii="Times New Roman" w:hAnsi="Times New Roman" w:cs="Times New Roman"/>
        </w:rPr>
        <w:t xml:space="preserve"> number of click-it nascent RNA-Seq reads at each gene. Read counts were normalized to </w:t>
      </w:r>
      <w:r w:rsidR="00D54C0C">
        <w:rPr>
          <w:rFonts w:ascii="Times New Roman" w:hAnsi="Times New Roman" w:cs="Times New Roman"/>
        </w:rPr>
        <w:t xml:space="preserve">the </w:t>
      </w:r>
      <w:r w:rsidRPr="00012E41">
        <w:rPr>
          <w:rFonts w:ascii="Times New Roman" w:hAnsi="Times New Roman" w:cs="Times New Roman"/>
        </w:rPr>
        <w:t xml:space="preserve">sum of mapped read counts of each sample and reported as reads-per-million mapped reads (RPM). We made a list of zygotically transcribed genes which were defined as having more than 2 RPM click-it nascent RNA-Seq. Next, we used our own </w:t>
      </w:r>
      <w:proofErr w:type="spellStart"/>
      <w:r w:rsidRPr="00012E41">
        <w:rPr>
          <w:rFonts w:ascii="Times New Roman" w:hAnsi="Times New Roman" w:cs="Times New Roman"/>
        </w:rPr>
        <w:t>RiboMinus</w:t>
      </w:r>
      <w:proofErr w:type="spellEnd"/>
      <w:r w:rsidRPr="00012E41">
        <w:rPr>
          <w:rFonts w:ascii="Times New Roman" w:hAnsi="Times New Roman" w:cs="Times New Roman"/>
        </w:rPr>
        <w:t xml:space="preserve"> RNA-Seq data of wild-type, Maternal-null G9a and Maternal-zygotic-null G9a late MZT (4 </w:t>
      </w:r>
      <w:proofErr w:type="spellStart"/>
      <w:r w:rsidRPr="00012E41">
        <w:rPr>
          <w:rFonts w:ascii="Times New Roman" w:hAnsi="Times New Roman" w:cs="Times New Roman"/>
        </w:rPr>
        <w:t>hpf</w:t>
      </w:r>
      <w:proofErr w:type="spellEnd"/>
      <w:r w:rsidRPr="00012E41">
        <w:rPr>
          <w:rFonts w:ascii="Times New Roman" w:hAnsi="Times New Roman" w:cs="Times New Roman"/>
        </w:rPr>
        <w:t xml:space="preserve">) embryos and quantify read counts at genes. Read counts from </w:t>
      </w:r>
      <w:proofErr w:type="spellStart"/>
      <w:r w:rsidRPr="00012E41">
        <w:rPr>
          <w:rFonts w:ascii="Times New Roman" w:hAnsi="Times New Roman" w:cs="Times New Roman"/>
        </w:rPr>
        <w:t>featureCounts</w:t>
      </w:r>
      <w:proofErr w:type="spellEnd"/>
      <w:r w:rsidRPr="00012E41">
        <w:rPr>
          <w:rFonts w:ascii="Times New Roman" w:hAnsi="Times New Roman" w:cs="Times New Roman"/>
        </w:rPr>
        <w:t xml:space="preserve"> is input into DESeq2 </w:t>
      </w:r>
      <w:r w:rsidRPr="00012E41">
        <w:rPr>
          <w:rFonts w:ascii="Times New Roman" w:hAnsi="Times New Roman" w:cs="Times New Roman"/>
        </w:rPr>
        <w:fldChar w:fldCharType="begin"/>
      </w:r>
      <w:r w:rsidRPr="00012E41">
        <w:rPr>
          <w:rFonts w:ascii="Times New Roman" w:hAnsi="Times New Roman" w:cs="Times New Roman"/>
        </w:rPr>
        <w:instrText xml:space="preserve"> ADDIN ZOTERO_ITEM CSL_CITATION {"citationID":"zS8z3nxi","properties":{"formattedCitation":"(Love et al., 2014)","plainCitation":"(Love et al., 2014)","noteIndex":0},"citationItems":[{"id":10220,"uris":["http://zotero.org/users/9924683/items/QSBMSRE7"],"itemData":{"id":10220,"type":"article-journal","abstract":"Abstract\n            \n              In comparative high-throughput sequencing assays, a fundamental task is the analysis of count data, such as read counts per gene in RNA-seq, for evidence of systematic changes across experimental conditions. Small replicate numbers, discreteness, large dynamic range and the presence of outliers require a suitable statistical approach. We present\n              DESeq2\n              , a method for differential analysis of count data, using shrinkage estimation for dispersions and fold changes to improve stability and interpretability of estimates. This enables a more quantitative analysis focused on the strength rather than the mere presence of differential expression. The\n              DESeq2\n              package is available at\n              http://www.bioconductor.org/packages/release/bioc/html/DESeq2.html\n              .","container-title":"Genome Biology","DOI":"10.1186/s13059-014-0550-8","ISSN":"1474-760X","issue":"12","journalAbbreviation":"Genome Biol","language":"en","page":"550","source":"DOI.org (Crossref)","title":"Moderated estimation of fold change and dispersion for RNA-seq data with DESeq2","volume":"15","author":[{"family":"Love","given":"Michael I"},{"family":"Huber","given":"Wolfgang"},{"family":"Anders","given":"Simon"}],"issued":{"date-parts":[["2014",12,5]]}}}],"schema":"https://github.com/citation-style-language/schema/raw/master/csl-citation.json"} </w:instrText>
      </w:r>
      <w:r w:rsidRPr="00012E41">
        <w:rPr>
          <w:rFonts w:ascii="Times New Roman" w:hAnsi="Times New Roman" w:cs="Times New Roman"/>
        </w:rPr>
        <w:fldChar w:fldCharType="separate"/>
      </w:r>
      <w:r w:rsidRPr="00012E41">
        <w:rPr>
          <w:rFonts w:ascii="Times New Roman" w:hAnsi="Times New Roman" w:cs="Times New Roman"/>
          <w:noProof/>
        </w:rPr>
        <w:t>(Love et al., 2014)</w:t>
      </w:r>
      <w:r w:rsidRPr="00012E41">
        <w:rPr>
          <w:rFonts w:ascii="Times New Roman" w:hAnsi="Times New Roman" w:cs="Times New Roman"/>
        </w:rPr>
        <w:fldChar w:fldCharType="end"/>
      </w:r>
      <w:r w:rsidRPr="00012E41">
        <w:rPr>
          <w:rFonts w:ascii="Times New Roman" w:hAnsi="Times New Roman" w:cs="Times New Roman"/>
        </w:rPr>
        <w:t xml:space="preserve"> to determine differential expression of zygotic genes between wild-type and maternal-null G9a and between wild-type and maternal-zygotic-null G9a late MZT (4 </w:t>
      </w:r>
      <w:proofErr w:type="spellStart"/>
      <w:r w:rsidRPr="00012E41">
        <w:rPr>
          <w:rFonts w:ascii="Times New Roman" w:hAnsi="Times New Roman" w:cs="Times New Roman"/>
        </w:rPr>
        <w:t>hpf</w:t>
      </w:r>
      <w:proofErr w:type="spellEnd"/>
      <w:r w:rsidRPr="00012E41">
        <w:rPr>
          <w:rFonts w:ascii="Times New Roman" w:hAnsi="Times New Roman" w:cs="Times New Roman"/>
        </w:rPr>
        <w:t>) embryos (adjusted P &lt; 0.05). Differentially upregulated genes were defined as having log</w:t>
      </w:r>
      <w:r w:rsidRPr="00012E41">
        <w:rPr>
          <w:rFonts w:ascii="Times New Roman" w:hAnsi="Times New Roman" w:cs="Times New Roman"/>
          <w:vertAlign w:val="subscript"/>
        </w:rPr>
        <w:t>2</w:t>
      </w:r>
      <w:r w:rsidRPr="00012E41">
        <w:rPr>
          <w:rFonts w:ascii="Times New Roman" w:hAnsi="Times New Roman" w:cs="Times New Roman"/>
        </w:rPr>
        <w:t xml:space="preserve"> fold change greater than 1. Differentially downregulated genes were defined as having log</w:t>
      </w:r>
      <w:r w:rsidRPr="00012E41">
        <w:rPr>
          <w:rFonts w:ascii="Times New Roman" w:hAnsi="Times New Roman" w:cs="Times New Roman"/>
          <w:vertAlign w:val="subscript"/>
        </w:rPr>
        <w:t xml:space="preserve">2 </w:t>
      </w:r>
      <w:r w:rsidRPr="00012E41">
        <w:rPr>
          <w:rFonts w:ascii="Times New Roman" w:hAnsi="Times New Roman" w:cs="Times New Roman"/>
        </w:rPr>
        <w:t>fold change less than -1. The differential data were imported into R to plot transcription changes in log</w:t>
      </w:r>
      <w:r w:rsidRPr="00012E41">
        <w:rPr>
          <w:rFonts w:ascii="Times New Roman" w:hAnsi="Times New Roman" w:cs="Times New Roman"/>
          <w:vertAlign w:val="subscript"/>
        </w:rPr>
        <w:t>2</w:t>
      </w:r>
      <w:r w:rsidRPr="00012E41">
        <w:rPr>
          <w:rFonts w:ascii="Times New Roman" w:hAnsi="Times New Roman" w:cs="Times New Roman"/>
        </w:rPr>
        <w:t xml:space="preserve"> fold change (maternal-null or maternal-zygotic G9a/wild-type late MZT embryos) of zygotic genes from the pre-determined zygotic gene list.</w:t>
      </w:r>
    </w:p>
    <w:p w14:paraId="6CA4EF5A" w14:textId="77777777" w:rsidR="0014423B" w:rsidRPr="00012E41" w:rsidRDefault="0014423B" w:rsidP="0014423B">
      <w:pPr>
        <w:rPr>
          <w:rFonts w:ascii="Times New Roman" w:hAnsi="Times New Roman" w:cs="Times New Roman"/>
        </w:rPr>
      </w:pPr>
      <w:r w:rsidRPr="00012E41">
        <w:rPr>
          <w:rFonts w:ascii="Times New Roman" w:hAnsi="Times New Roman" w:cs="Times New Roman"/>
        </w:rPr>
        <w:t xml:space="preserve">Proportions of RE classes, genes, and intergenic regions within genomic regions found to have differential accessibility and Pol II occupancy change in late MZT/early MZT embryos and maternal-null G9a/wild-type late MZT embryos were determined using </w:t>
      </w:r>
      <w:proofErr w:type="spellStart"/>
      <w:r w:rsidRPr="00012E41">
        <w:rPr>
          <w:rFonts w:ascii="Times New Roman" w:hAnsi="Times New Roman" w:cs="Times New Roman"/>
        </w:rPr>
        <w:t>ChromHMM</w:t>
      </w:r>
      <w:proofErr w:type="spellEnd"/>
      <w:r w:rsidRPr="00012E41">
        <w:rPr>
          <w:rFonts w:ascii="Times New Roman" w:hAnsi="Times New Roman" w:cs="Times New Roman"/>
        </w:rPr>
        <w:t xml:space="preserve"> (version 1.25) </w:t>
      </w:r>
      <w:r w:rsidRPr="00012E41">
        <w:rPr>
          <w:rFonts w:ascii="Times New Roman" w:hAnsi="Times New Roman" w:cs="Times New Roman"/>
        </w:rPr>
        <w:fldChar w:fldCharType="begin"/>
      </w:r>
      <w:r w:rsidRPr="00012E41">
        <w:rPr>
          <w:rFonts w:ascii="Times New Roman" w:hAnsi="Times New Roman" w:cs="Times New Roman"/>
        </w:rPr>
        <w:instrText xml:space="preserve"> ADDIN ZOTERO_ITEM CSL_CITATION {"citationID":"U85efyNk","properties":{"formattedCitation":"(Ernst and Kellis, 2017)","plainCitation":"(Ernst and Kellis, 2017)","noteIndex":0},"citationItems":[{"id":10639,"uris":["http://zotero.org/users/9924683/items/DMPU4ZSZ"],"itemData":{"id":10639,"type":"article-journal","abstract":"This protocol describes how to use ChromHMM, a robust open-source software package that enables the learning of chromatin states, annotates their occurrences across the genome, and facilitates their biological interpretation.","container-title":"Nature Protocols","DOI":"10.1038/nprot.2017.124","ISSN":"1750-2799","issue":"12","journalAbbreviation":"Nat Protoc","language":"en","license":"2017 Springer Nature Limited","note":"publisher: Nature Publishing Group","page":"2478-2492","source":"www.nature.com","title":"Chromatin-state discovery and genome annotation with ChromHMM","volume":"12","author":[{"family":"Ernst","given":"Jason"},{"family":"Kellis","given":"Manolis"}],"issued":{"date-parts":[["2017",12]]}}}],"schema":"https://github.com/citation-style-language/schema/raw/master/csl-citation.json"} </w:instrText>
      </w:r>
      <w:r w:rsidRPr="00012E41">
        <w:rPr>
          <w:rFonts w:ascii="Times New Roman" w:hAnsi="Times New Roman" w:cs="Times New Roman"/>
        </w:rPr>
        <w:fldChar w:fldCharType="separate"/>
      </w:r>
      <w:r w:rsidRPr="00012E41">
        <w:rPr>
          <w:rFonts w:ascii="Times New Roman" w:hAnsi="Times New Roman" w:cs="Times New Roman"/>
          <w:noProof/>
        </w:rPr>
        <w:t>(Ernst and Kellis, 2017)</w:t>
      </w:r>
      <w:r w:rsidRPr="00012E41">
        <w:rPr>
          <w:rFonts w:ascii="Times New Roman" w:hAnsi="Times New Roman" w:cs="Times New Roman"/>
        </w:rPr>
        <w:fldChar w:fldCharType="end"/>
      </w:r>
      <w:r w:rsidRPr="00012E41">
        <w:rPr>
          <w:rFonts w:ascii="Times New Roman" w:hAnsi="Times New Roman" w:cs="Times New Roman"/>
        </w:rPr>
        <w:t xml:space="preserve">. Proportions of each </w:t>
      </w:r>
      <w:proofErr w:type="gramStart"/>
      <w:r w:rsidRPr="00012E41">
        <w:rPr>
          <w:rFonts w:ascii="Times New Roman" w:hAnsi="Times New Roman" w:cs="Times New Roman"/>
        </w:rPr>
        <w:t>elements</w:t>
      </w:r>
      <w:proofErr w:type="gramEnd"/>
      <w:r w:rsidRPr="00012E41">
        <w:rPr>
          <w:rFonts w:ascii="Times New Roman" w:hAnsi="Times New Roman" w:cs="Times New Roman"/>
        </w:rPr>
        <w:t xml:space="preserve">, genes and intergenic regions were generated and input into R (version 4.0.3) to make pie charts. To determine enrichment of specific RE in genomic regions with significantly decreased and increased accessibility during MZT, </w:t>
      </w:r>
      <w:proofErr w:type="spellStart"/>
      <w:r w:rsidRPr="00012E41">
        <w:rPr>
          <w:rFonts w:ascii="Times New Roman" w:hAnsi="Times New Roman" w:cs="Times New Roman"/>
        </w:rPr>
        <w:t>BEDTools</w:t>
      </w:r>
      <w:proofErr w:type="spellEnd"/>
      <w:r w:rsidRPr="00012E41">
        <w:rPr>
          <w:rFonts w:ascii="Times New Roman" w:hAnsi="Times New Roman" w:cs="Times New Roman"/>
        </w:rPr>
        <w:t xml:space="preserve"> fisher was used to calculate significantly enriched RE defined as adjusted P &lt; 0.05 and log</w:t>
      </w:r>
      <w:r w:rsidRPr="00012E41">
        <w:rPr>
          <w:rFonts w:ascii="Times New Roman" w:hAnsi="Times New Roman" w:cs="Times New Roman"/>
          <w:vertAlign w:val="subscript"/>
        </w:rPr>
        <w:t>2</w:t>
      </w:r>
      <w:r w:rsidRPr="00012E41">
        <w:rPr>
          <w:rFonts w:ascii="Times New Roman" w:hAnsi="Times New Roman" w:cs="Times New Roman"/>
        </w:rPr>
        <w:t xml:space="preserve"> (odd ratio) &gt; 1 </w:t>
      </w:r>
      <w:r w:rsidRPr="00012E41">
        <w:rPr>
          <w:rFonts w:ascii="Times New Roman" w:hAnsi="Times New Roman" w:cs="Times New Roman"/>
        </w:rPr>
        <w:fldChar w:fldCharType="begin"/>
      </w:r>
      <w:r w:rsidRPr="00012E41">
        <w:rPr>
          <w:rFonts w:ascii="Times New Roman" w:hAnsi="Times New Roman" w:cs="Times New Roman"/>
        </w:rPr>
        <w:instrText xml:space="preserve"> ADDIN ZOTERO_ITEM CSL_CITATION {"citationID":"j5C3WkVk","properties":{"formattedCitation":"(Quinlan and Hall, 2010)","plainCitation":"(Quinlan and Hall, 2010)","noteIndex":0},"citationItems":[{"id":10711,"uris":["http://zotero.org/users/9924683/items/587C8QRV"],"itemData":{"id":10711,"type":"article-journal","abstract":"Motivation: Testing for correlations between different sets of genomic features is a fundamental task in genomics research. However, searching for overlaps between features with existing web-based methods is complicated by the massive datasets that are routinely produced with current sequencing technologies. Fast and flexible tools are therefore required to ask complex questions of these data in an efficient manner.Results: This article introduces a new software suite for the comparison, manipulation and annotation of genomic features in Browser Extensible Data (BED) and General Feature Format (GFF) format. BEDTools also supports the comparison of sequence alignments in BAM format to both BED and GFF features. The tools are extremely efficient and allow the user to compare large datasets (e.g. next-generation sequencing data) with both public and custom genome annotation tracks. BEDTools can be combined with one another as well as with standard UNIX commands, thus facilitating routine genomics tasks as well as pipelines that can quickly answer intricate questions of large genomic datasets.Availability and implementation: BEDTools was written in C++. Source code and a comprehensive user manual are freely available at http://code.google.com/p/bedtoolsContact:  aaronquinlan@gmail.com; imh4y@virginia.eduSupplementary information:  Supplementary data are available at Bioinformatics online.","container-title":"Bioinformatics","DOI":"10.1093/bioinformatics/btq033","ISSN":"1367-4803","issue":"6","journalAbbreviation":"Bioinformatics","page":"841-842","source":"Silverchair","title":"BEDTools: a flexible suite of utilities for comparing genomic features","title-short":"BEDTools","volume":"26","author":[{"family":"Quinlan","given":"Aaron R."},{"family":"Hall","given":"Ira M."}],"issued":{"date-parts":[["2010",3,15]]}}}],"schema":"https://github.com/citation-style-language/schema/raw/master/csl-citation.json"} </w:instrText>
      </w:r>
      <w:r w:rsidRPr="00012E41">
        <w:rPr>
          <w:rFonts w:ascii="Times New Roman" w:hAnsi="Times New Roman" w:cs="Times New Roman"/>
        </w:rPr>
        <w:fldChar w:fldCharType="separate"/>
      </w:r>
      <w:r w:rsidRPr="00012E41">
        <w:rPr>
          <w:rFonts w:ascii="Times New Roman" w:hAnsi="Times New Roman" w:cs="Times New Roman"/>
          <w:noProof/>
        </w:rPr>
        <w:t>(Quinlan and Hall, 2010)</w:t>
      </w:r>
      <w:r w:rsidRPr="00012E41">
        <w:rPr>
          <w:rFonts w:ascii="Times New Roman" w:hAnsi="Times New Roman" w:cs="Times New Roman"/>
        </w:rPr>
        <w:fldChar w:fldCharType="end"/>
      </w:r>
      <w:r w:rsidRPr="00012E41">
        <w:rPr>
          <w:rFonts w:ascii="Times New Roman" w:hAnsi="Times New Roman" w:cs="Times New Roman"/>
        </w:rPr>
        <w:t>.</w:t>
      </w:r>
    </w:p>
    <w:p w14:paraId="4490A315" w14:textId="77777777" w:rsidR="0014423B" w:rsidRPr="00012E41" w:rsidRDefault="0014423B" w:rsidP="0014423B">
      <w:pPr>
        <w:rPr>
          <w:rFonts w:ascii="Times New Roman" w:hAnsi="Times New Roman" w:cs="Times New Roman"/>
        </w:rPr>
      </w:pPr>
      <w:proofErr w:type="spellStart"/>
      <w:r w:rsidRPr="00012E41">
        <w:rPr>
          <w:rFonts w:ascii="Times New Roman" w:hAnsi="Times New Roman" w:cs="Times New Roman"/>
        </w:rPr>
        <w:lastRenderedPageBreak/>
        <w:t>plotHeatmap</w:t>
      </w:r>
      <w:proofErr w:type="spellEnd"/>
      <w:r w:rsidRPr="00012E41">
        <w:rPr>
          <w:rFonts w:ascii="Times New Roman" w:hAnsi="Times New Roman" w:cs="Times New Roman"/>
        </w:rPr>
        <w:t xml:space="preserve"> and </w:t>
      </w:r>
      <w:proofErr w:type="spellStart"/>
      <w:r w:rsidRPr="00012E41">
        <w:rPr>
          <w:rFonts w:ascii="Times New Roman" w:hAnsi="Times New Roman" w:cs="Times New Roman"/>
        </w:rPr>
        <w:t>plotProfile</w:t>
      </w:r>
      <w:proofErr w:type="spellEnd"/>
      <w:r w:rsidRPr="00012E41">
        <w:rPr>
          <w:rFonts w:ascii="Times New Roman" w:hAnsi="Times New Roman" w:cs="Times New Roman"/>
        </w:rPr>
        <w:t xml:space="preserve"> from </w:t>
      </w:r>
      <w:proofErr w:type="spellStart"/>
      <w:r w:rsidRPr="00012E41">
        <w:rPr>
          <w:rFonts w:ascii="Times New Roman" w:hAnsi="Times New Roman" w:cs="Times New Roman"/>
        </w:rPr>
        <w:t>deepTools</w:t>
      </w:r>
      <w:proofErr w:type="spellEnd"/>
      <w:r w:rsidRPr="00012E41">
        <w:rPr>
          <w:rFonts w:ascii="Times New Roman" w:hAnsi="Times New Roman" w:cs="Times New Roman"/>
        </w:rPr>
        <w:t xml:space="preserve"> (version 3.5.4) </w:t>
      </w:r>
      <w:r w:rsidRPr="00012E41">
        <w:rPr>
          <w:rFonts w:ascii="Times New Roman" w:hAnsi="Times New Roman" w:cs="Times New Roman"/>
        </w:rPr>
        <w:fldChar w:fldCharType="begin"/>
      </w:r>
      <w:r w:rsidRPr="00012E41">
        <w:rPr>
          <w:rFonts w:ascii="Times New Roman" w:hAnsi="Times New Roman" w:cs="Times New Roman"/>
        </w:rPr>
        <w:instrText xml:space="preserve"> ADDIN ZOTERO_ITEM CSL_CITATION {"citationID":"R3J0mUOc","properties":{"formattedCitation":"(Ram\\uc0\\u237{}rez et al., 2016)","plainCitation":"(Ramírez et al., 2016)","noteIndex":0},"citationItems":[{"id":10628,"uris":["http://zotero.org/users/9924683/items/S6YCQ42A"],"itemData":{"id":10628,"type":"article-journal","abstract":"We present an update to our Galaxy-based web server for processing and visualizing deeply sequenced data. Its core tool set, deepTools, allows users to perform complete bioinformatic workflows ranging from quality controls and normalizations of aligned reads to integrative analyses, including clustering and visualization approaches. Since we first described our deepTools Galaxy server in 2014, we have implemented new solutions for many requests from the community and our users. Here, we introduce significant enhancements and new tools to further improve data visualization and interpretation. deepTools continue to be open to all users and freely available as a web service at deeptools.ie-freiburg.mpg.de. The new deepTools2 suite can be easily deployed within any Galaxy framework via the toolshed repository, and we also provide source code for command line usage under Linux and Mac OS X. A public and documented API for access to deepTools functionality is also available.","container-title":"Nucleic Acids Research","DOI":"10.1093/nar/gkw257","ISSN":"0305-1048","issue":"W1","journalAbbreviation":"Nucleic Acids Res","page":"W160-W165","source":"Silverchair","title":"deepTools2: a next generation web server for deep-sequencing data analysis","title-short":"deepTools2","volume":"44","author":[{"family":"Ramírez","given":"Fidel"},{"family":"Ryan","given":"Devon P"},{"family":"Grüning","given":"Björn"},{"family":"Bhardwaj","given":"Vivek"},{"family":"Kilpert","given":"Fabian"},{"family":"Richter","given":"Andreas S"},{"family":"Heyne","given":"Steffen"},{"family":"Dündar","given":"Friederike"},{"family":"Manke","given":"Thomas"}],"issued":{"date-parts":[["2016",7,8]]}}}],"schema":"https://github.com/citation-style-language/schema/raw/master/csl-citation.json"} </w:instrText>
      </w:r>
      <w:r w:rsidRPr="00012E41">
        <w:rPr>
          <w:rFonts w:ascii="Times New Roman" w:hAnsi="Times New Roman" w:cs="Times New Roman"/>
        </w:rPr>
        <w:fldChar w:fldCharType="separate"/>
      </w:r>
      <w:r w:rsidRPr="00012E41">
        <w:rPr>
          <w:rFonts w:ascii="Times New Roman" w:hAnsi="Times New Roman" w:cs="Times New Roman"/>
        </w:rPr>
        <w:t>(Ramírez et al., 2016)</w:t>
      </w:r>
      <w:r w:rsidRPr="00012E41">
        <w:rPr>
          <w:rFonts w:ascii="Times New Roman" w:hAnsi="Times New Roman" w:cs="Times New Roman"/>
        </w:rPr>
        <w:fldChar w:fldCharType="end"/>
      </w:r>
      <w:r w:rsidRPr="00012E41">
        <w:rPr>
          <w:rFonts w:ascii="Times New Roman" w:hAnsi="Times New Roman" w:cs="Times New Roman"/>
        </w:rPr>
        <w:t xml:space="preserve"> or </w:t>
      </w:r>
      <w:proofErr w:type="spellStart"/>
      <w:r w:rsidRPr="00012E41">
        <w:rPr>
          <w:rFonts w:ascii="Times New Roman" w:hAnsi="Times New Roman" w:cs="Times New Roman"/>
        </w:rPr>
        <w:t>pheatmap</w:t>
      </w:r>
      <w:proofErr w:type="spellEnd"/>
      <w:r w:rsidRPr="00012E41">
        <w:rPr>
          <w:rFonts w:ascii="Times New Roman" w:hAnsi="Times New Roman" w:cs="Times New Roman"/>
        </w:rPr>
        <w:t xml:space="preserve"> package in R were used to make create heatmaps and profile plots. Affinity Designer (version 1.9.1) was used to adjust fonts and labels. Boxplots and scatterplots were generated on R and fonts and labels were adjusted on Affinity Designer. In boxplots, the horizontal line represents the median, and the box represents the interquartile range. The whiskers are the 75</w:t>
      </w:r>
      <w:r w:rsidRPr="00012E41">
        <w:rPr>
          <w:rFonts w:ascii="Times New Roman" w:hAnsi="Times New Roman" w:cs="Times New Roman"/>
          <w:vertAlign w:val="superscript"/>
        </w:rPr>
        <w:t>th</w:t>
      </w:r>
      <w:r w:rsidRPr="00012E41">
        <w:rPr>
          <w:rFonts w:ascii="Times New Roman" w:hAnsi="Times New Roman" w:cs="Times New Roman"/>
        </w:rPr>
        <w:t xml:space="preserve"> percentile plus 1.5x the interquartile range (upper whisker) and the 25</w:t>
      </w:r>
      <w:r w:rsidRPr="00012E41">
        <w:rPr>
          <w:rFonts w:ascii="Times New Roman" w:hAnsi="Times New Roman" w:cs="Times New Roman"/>
          <w:vertAlign w:val="superscript"/>
        </w:rPr>
        <w:t>th</w:t>
      </w:r>
      <w:r w:rsidRPr="00012E41">
        <w:rPr>
          <w:rFonts w:ascii="Times New Roman" w:hAnsi="Times New Roman" w:cs="Times New Roman"/>
        </w:rPr>
        <w:t xml:space="preserve"> percentile minus the 1.5x the interquartile range (lower whisker). Pair-wise Wilcoxson rank sum test and Student t-test were used to determine statistical significance and defined as p-value &lt; 0.05. For differential tests (</w:t>
      </w:r>
      <w:proofErr w:type="spellStart"/>
      <w:r w:rsidRPr="00012E41">
        <w:rPr>
          <w:rFonts w:ascii="Times New Roman" w:hAnsi="Times New Roman" w:cs="Times New Roman"/>
        </w:rPr>
        <w:t>DiffBind</w:t>
      </w:r>
      <w:proofErr w:type="spellEnd"/>
      <w:r w:rsidRPr="00012E41">
        <w:rPr>
          <w:rFonts w:ascii="Times New Roman" w:hAnsi="Times New Roman" w:cs="Times New Roman"/>
        </w:rPr>
        <w:t xml:space="preserve"> and DESeq2) adjusted p-values which correct for multiple comparisons were reported. Pearson correlation test was used to examine correlation between data. </w:t>
      </w:r>
    </w:p>
    <w:p w14:paraId="52BAC70F" w14:textId="77777777" w:rsidR="000953D7" w:rsidRPr="000953D7" w:rsidRDefault="000953D7" w:rsidP="000953D7">
      <w:pPr>
        <w:spacing w:before="100" w:beforeAutospacing="1" w:after="100" w:afterAutospacing="1" w:line="240" w:lineRule="auto"/>
        <w:outlineLvl w:val="2"/>
        <w:rPr>
          <w:rFonts w:ascii="Times New Roman" w:eastAsia="Times New Roman" w:hAnsi="Times New Roman" w:cs="Times New Roman"/>
          <w:b/>
          <w:bCs/>
        </w:rPr>
      </w:pPr>
      <w:r w:rsidRPr="000953D7">
        <w:rPr>
          <w:rFonts w:ascii="Times New Roman" w:eastAsia="Times New Roman" w:hAnsi="Times New Roman" w:cs="Times New Roman" w:hint="cs"/>
          <w:b/>
          <w:bCs/>
        </w:rPr>
        <w:t>Data Visualization and Statistics</w:t>
      </w:r>
    </w:p>
    <w:p w14:paraId="7BCA0869" w14:textId="0DD60295" w:rsidR="00E029A7" w:rsidRPr="00012E41" w:rsidRDefault="000953D7" w:rsidP="00012E41">
      <w:pPr>
        <w:spacing w:before="100" w:beforeAutospacing="1" w:after="100" w:afterAutospacing="1" w:line="240" w:lineRule="auto"/>
        <w:rPr>
          <w:rFonts w:ascii="Times New Roman" w:eastAsia="Times New Roman" w:hAnsi="Times New Roman" w:cs="Times New Roman"/>
        </w:rPr>
      </w:pPr>
      <w:r w:rsidRPr="000953D7">
        <w:rPr>
          <w:rFonts w:ascii="Times New Roman" w:eastAsia="Times New Roman" w:hAnsi="Times New Roman" w:cs="Times New Roman" w:hint="cs"/>
        </w:rPr>
        <w:t xml:space="preserve">Heatmaps and profile plots were generated using </w:t>
      </w:r>
      <w:proofErr w:type="spellStart"/>
      <w:r w:rsidRPr="000953D7">
        <w:rPr>
          <w:rFonts w:ascii="Times New Roman" w:eastAsia="Times New Roman" w:hAnsi="Times New Roman" w:cs="Times New Roman" w:hint="cs"/>
        </w:rPr>
        <w:t>deepTools</w:t>
      </w:r>
      <w:proofErr w:type="spellEnd"/>
      <w:r w:rsidRPr="000953D7">
        <w:rPr>
          <w:rFonts w:ascii="Times New Roman" w:eastAsia="Times New Roman" w:hAnsi="Times New Roman" w:cs="Times New Roman" w:hint="cs"/>
        </w:rPr>
        <w:t xml:space="preserve"> and R. </w:t>
      </w:r>
      <w:r w:rsidR="008C0D34">
        <w:rPr>
          <w:rFonts w:ascii="Times New Roman" w:eastAsia="Times New Roman" w:hAnsi="Times New Roman" w:cs="Times New Roman"/>
        </w:rPr>
        <w:t xml:space="preserve">Figures were prepared using Affinity Designer. </w:t>
      </w:r>
      <w:r w:rsidRPr="000953D7">
        <w:rPr>
          <w:rFonts w:ascii="Times New Roman" w:eastAsia="Times New Roman" w:hAnsi="Times New Roman" w:cs="Times New Roman" w:hint="cs"/>
        </w:rPr>
        <w:t xml:space="preserve">Statistical analyses included Wilcoxon rank-sum tests, Student’s </w:t>
      </w:r>
      <w:r w:rsidRPr="000953D7">
        <w:rPr>
          <w:rFonts w:ascii="Times New Roman" w:eastAsia="Times New Roman" w:hAnsi="Times New Roman" w:cs="Times New Roman" w:hint="cs"/>
          <w:i/>
          <w:iCs/>
        </w:rPr>
        <w:t>t</w:t>
      </w:r>
      <w:r w:rsidRPr="000953D7">
        <w:rPr>
          <w:rFonts w:ascii="Times New Roman" w:eastAsia="Times New Roman" w:hAnsi="Times New Roman" w:cs="Times New Roman" w:hint="cs"/>
        </w:rPr>
        <w:t xml:space="preserve">-tests, Pearson correlation tests, and multiple-testing–corrected differential analyses. A </w:t>
      </w:r>
      <w:r w:rsidRPr="000953D7">
        <w:rPr>
          <w:rFonts w:ascii="Times New Roman" w:eastAsia="Times New Roman" w:hAnsi="Times New Roman" w:cs="Times New Roman" w:hint="cs"/>
          <w:i/>
          <w:iCs/>
        </w:rPr>
        <w:t>P</w:t>
      </w:r>
      <w:r w:rsidRPr="000953D7">
        <w:rPr>
          <w:rFonts w:ascii="Times New Roman" w:eastAsia="Times New Roman" w:hAnsi="Times New Roman" w:cs="Times New Roman" w:hint="cs"/>
        </w:rPr>
        <w:t xml:space="preserve"> value &lt; 0.05 was considered statistically significant.</w:t>
      </w:r>
    </w:p>
    <w:sectPr w:rsidR="00E029A7" w:rsidRPr="00012E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1687"/>
    <w:multiLevelType w:val="hybridMultilevel"/>
    <w:tmpl w:val="D1149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A16022"/>
    <w:multiLevelType w:val="hybridMultilevel"/>
    <w:tmpl w:val="65DAE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9519143">
    <w:abstractNumId w:val="0"/>
  </w:num>
  <w:num w:numId="2" w16cid:durableId="901448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ACFF019"/>
    <w:rsid w:val="00000964"/>
    <w:rsid w:val="0000269C"/>
    <w:rsid w:val="0001213D"/>
    <w:rsid w:val="00012E41"/>
    <w:rsid w:val="000231FB"/>
    <w:rsid w:val="00027AF5"/>
    <w:rsid w:val="00032D02"/>
    <w:rsid w:val="00033779"/>
    <w:rsid w:val="0003488D"/>
    <w:rsid w:val="00042159"/>
    <w:rsid w:val="00044616"/>
    <w:rsid w:val="000504B2"/>
    <w:rsid w:val="00053AA2"/>
    <w:rsid w:val="00055260"/>
    <w:rsid w:val="0006263A"/>
    <w:rsid w:val="0006794C"/>
    <w:rsid w:val="00071E45"/>
    <w:rsid w:val="000803FE"/>
    <w:rsid w:val="00081CA5"/>
    <w:rsid w:val="00082902"/>
    <w:rsid w:val="0008483F"/>
    <w:rsid w:val="0009103A"/>
    <w:rsid w:val="00092F15"/>
    <w:rsid w:val="000953D7"/>
    <w:rsid w:val="00096386"/>
    <w:rsid w:val="000A0CDF"/>
    <w:rsid w:val="000B398D"/>
    <w:rsid w:val="000B737D"/>
    <w:rsid w:val="000C1012"/>
    <w:rsid w:val="000C29AC"/>
    <w:rsid w:val="000C3B55"/>
    <w:rsid w:val="000D1897"/>
    <w:rsid w:val="000D6706"/>
    <w:rsid w:val="000D7632"/>
    <w:rsid w:val="000D7BFA"/>
    <w:rsid w:val="000E155D"/>
    <w:rsid w:val="000F1362"/>
    <w:rsid w:val="000F5831"/>
    <w:rsid w:val="000F67D5"/>
    <w:rsid w:val="00101E95"/>
    <w:rsid w:val="00106EC2"/>
    <w:rsid w:val="00107E4D"/>
    <w:rsid w:val="001100C4"/>
    <w:rsid w:val="00120901"/>
    <w:rsid w:val="00121E6E"/>
    <w:rsid w:val="0012447B"/>
    <w:rsid w:val="00131E4E"/>
    <w:rsid w:val="00135136"/>
    <w:rsid w:val="00136CF2"/>
    <w:rsid w:val="00137279"/>
    <w:rsid w:val="0014423B"/>
    <w:rsid w:val="00150607"/>
    <w:rsid w:val="00154E13"/>
    <w:rsid w:val="00156728"/>
    <w:rsid w:val="00157014"/>
    <w:rsid w:val="00157F04"/>
    <w:rsid w:val="0016176C"/>
    <w:rsid w:val="00165FCC"/>
    <w:rsid w:val="00170C45"/>
    <w:rsid w:val="001872E7"/>
    <w:rsid w:val="00195B50"/>
    <w:rsid w:val="001A1392"/>
    <w:rsid w:val="001A71A8"/>
    <w:rsid w:val="001B1313"/>
    <w:rsid w:val="001B75A6"/>
    <w:rsid w:val="001B7DA1"/>
    <w:rsid w:val="001C01C3"/>
    <w:rsid w:val="001C685A"/>
    <w:rsid w:val="001D112F"/>
    <w:rsid w:val="001D4A5C"/>
    <w:rsid w:val="001E23C6"/>
    <w:rsid w:val="001E6B9B"/>
    <w:rsid w:val="00206C3A"/>
    <w:rsid w:val="00206C92"/>
    <w:rsid w:val="00215F39"/>
    <w:rsid w:val="002205E7"/>
    <w:rsid w:val="00224BB1"/>
    <w:rsid w:val="00224F31"/>
    <w:rsid w:val="00225EBC"/>
    <w:rsid w:val="00226ABE"/>
    <w:rsid w:val="0023247C"/>
    <w:rsid w:val="002341C3"/>
    <w:rsid w:val="002406BD"/>
    <w:rsid w:val="00240D2D"/>
    <w:rsid w:val="00241D3A"/>
    <w:rsid w:val="00242BFC"/>
    <w:rsid w:val="00245538"/>
    <w:rsid w:val="00245D93"/>
    <w:rsid w:val="00264FC5"/>
    <w:rsid w:val="00267B33"/>
    <w:rsid w:val="00273954"/>
    <w:rsid w:val="00274230"/>
    <w:rsid w:val="0028080A"/>
    <w:rsid w:val="0028283F"/>
    <w:rsid w:val="0028285A"/>
    <w:rsid w:val="002839FF"/>
    <w:rsid w:val="00291417"/>
    <w:rsid w:val="00291B9A"/>
    <w:rsid w:val="0029654F"/>
    <w:rsid w:val="0029676B"/>
    <w:rsid w:val="00297442"/>
    <w:rsid w:val="002A2362"/>
    <w:rsid w:val="002A2F70"/>
    <w:rsid w:val="002A7C1B"/>
    <w:rsid w:val="002B6BF6"/>
    <w:rsid w:val="002C7912"/>
    <w:rsid w:val="002D04E3"/>
    <w:rsid w:val="002E1652"/>
    <w:rsid w:val="002E46B4"/>
    <w:rsid w:val="002E5175"/>
    <w:rsid w:val="002E783D"/>
    <w:rsid w:val="002F4DB8"/>
    <w:rsid w:val="00301181"/>
    <w:rsid w:val="00307900"/>
    <w:rsid w:val="00311F1B"/>
    <w:rsid w:val="00313810"/>
    <w:rsid w:val="0031393E"/>
    <w:rsid w:val="003141F3"/>
    <w:rsid w:val="00314726"/>
    <w:rsid w:val="00322209"/>
    <w:rsid w:val="00322236"/>
    <w:rsid w:val="0032354B"/>
    <w:rsid w:val="00327FF5"/>
    <w:rsid w:val="00333829"/>
    <w:rsid w:val="00335B35"/>
    <w:rsid w:val="0033607F"/>
    <w:rsid w:val="00341C52"/>
    <w:rsid w:val="00341DA4"/>
    <w:rsid w:val="00343EF6"/>
    <w:rsid w:val="0035293C"/>
    <w:rsid w:val="00353F10"/>
    <w:rsid w:val="00375932"/>
    <w:rsid w:val="00377690"/>
    <w:rsid w:val="00382D70"/>
    <w:rsid w:val="00392BC9"/>
    <w:rsid w:val="00394006"/>
    <w:rsid w:val="00394583"/>
    <w:rsid w:val="003964BA"/>
    <w:rsid w:val="003A48C3"/>
    <w:rsid w:val="003B0B2F"/>
    <w:rsid w:val="003B1B4E"/>
    <w:rsid w:val="003B5687"/>
    <w:rsid w:val="003C4180"/>
    <w:rsid w:val="003C65F6"/>
    <w:rsid w:val="003E081E"/>
    <w:rsid w:val="003E3D31"/>
    <w:rsid w:val="003F21DF"/>
    <w:rsid w:val="003F2EB8"/>
    <w:rsid w:val="003F4F95"/>
    <w:rsid w:val="004007F9"/>
    <w:rsid w:val="00406D8B"/>
    <w:rsid w:val="00415F64"/>
    <w:rsid w:val="004170A6"/>
    <w:rsid w:val="00421647"/>
    <w:rsid w:val="00422C1B"/>
    <w:rsid w:val="00424FD3"/>
    <w:rsid w:val="00427903"/>
    <w:rsid w:val="00431BA8"/>
    <w:rsid w:val="004355BD"/>
    <w:rsid w:val="004507F3"/>
    <w:rsid w:val="00456B2F"/>
    <w:rsid w:val="00457554"/>
    <w:rsid w:val="004639C6"/>
    <w:rsid w:val="0046473D"/>
    <w:rsid w:val="00465183"/>
    <w:rsid w:val="0046723C"/>
    <w:rsid w:val="004734B8"/>
    <w:rsid w:val="00482322"/>
    <w:rsid w:val="0048309E"/>
    <w:rsid w:val="00483A57"/>
    <w:rsid w:val="004853CF"/>
    <w:rsid w:val="00492C8C"/>
    <w:rsid w:val="004933CB"/>
    <w:rsid w:val="004954E2"/>
    <w:rsid w:val="004A3850"/>
    <w:rsid w:val="004A5852"/>
    <w:rsid w:val="004A6446"/>
    <w:rsid w:val="004A7263"/>
    <w:rsid w:val="004B0981"/>
    <w:rsid w:val="004B0B9A"/>
    <w:rsid w:val="004B119F"/>
    <w:rsid w:val="004B1EE4"/>
    <w:rsid w:val="004B2435"/>
    <w:rsid w:val="004C08C0"/>
    <w:rsid w:val="004C62C2"/>
    <w:rsid w:val="004D1787"/>
    <w:rsid w:val="004D580E"/>
    <w:rsid w:val="004E127F"/>
    <w:rsid w:val="004E5A2E"/>
    <w:rsid w:val="004F08EB"/>
    <w:rsid w:val="004F77CB"/>
    <w:rsid w:val="005043E0"/>
    <w:rsid w:val="00506722"/>
    <w:rsid w:val="00510B2F"/>
    <w:rsid w:val="00511660"/>
    <w:rsid w:val="005131D8"/>
    <w:rsid w:val="00513D3A"/>
    <w:rsid w:val="00523E80"/>
    <w:rsid w:val="00524A66"/>
    <w:rsid w:val="005343A8"/>
    <w:rsid w:val="00535F34"/>
    <w:rsid w:val="005459C8"/>
    <w:rsid w:val="00561D0F"/>
    <w:rsid w:val="00565BE1"/>
    <w:rsid w:val="0056667E"/>
    <w:rsid w:val="005675EC"/>
    <w:rsid w:val="00567FAD"/>
    <w:rsid w:val="005711CB"/>
    <w:rsid w:val="005777DC"/>
    <w:rsid w:val="00580500"/>
    <w:rsid w:val="0058088B"/>
    <w:rsid w:val="00584A86"/>
    <w:rsid w:val="00584F62"/>
    <w:rsid w:val="00592CBF"/>
    <w:rsid w:val="00592F98"/>
    <w:rsid w:val="005B03FB"/>
    <w:rsid w:val="005B5C16"/>
    <w:rsid w:val="005C1115"/>
    <w:rsid w:val="005C2A4E"/>
    <w:rsid w:val="005D0FF9"/>
    <w:rsid w:val="005D1E6E"/>
    <w:rsid w:val="005D781E"/>
    <w:rsid w:val="005E3F33"/>
    <w:rsid w:val="005E7E17"/>
    <w:rsid w:val="005F1B73"/>
    <w:rsid w:val="005F5795"/>
    <w:rsid w:val="00606D3A"/>
    <w:rsid w:val="00607978"/>
    <w:rsid w:val="00611994"/>
    <w:rsid w:val="00612150"/>
    <w:rsid w:val="006138B6"/>
    <w:rsid w:val="00613A79"/>
    <w:rsid w:val="00614FBE"/>
    <w:rsid w:val="0061556C"/>
    <w:rsid w:val="00617B02"/>
    <w:rsid w:val="00620431"/>
    <w:rsid w:val="00623D38"/>
    <w:rsid w:val="00626EA2"/>
    <w:rsid w:val="0062706E"/>
    <w:rsid w:val="006278E3"/>
    <w:rsid w:val="006347BD"/>
    <w:rsid w:val="00645DAB"/>
    <w:rsid w:val="00657B69"/>
    <w:rsid w:val="00663F6B"/>
    <w:rsid w:val="00665691"/>
    <w:rsid w:val="0066623B"/>
    <w:rsid w:val="00667984"/>
    <w:rsid w:val="00674F8B"/>
    <w:rsid w:val="00680CED"/>
    <w:rsid w:val="00681AF5"/>
    <w:rsid w:val="00685382"/>
    <w:rsid w:val="00690A6B"/>
    <w:rsid w:val="00695B57"/>
    <w:rsid w:val="006A01C9"/>
    <w:rsid w:val="006A1640"/>
    <w:rsid w:val="006B1D78"/>
    <w:rsid w:val="006B222F"/>
    <w:rsid w:val="006B45C9"/>
    <w:rsid w:val="006B5DC9"/>
    <w:rsid w:val="006B7048"/>
    <w:rsid w:val="006C1F0B"/>
    <w:rsid w:val="006C4739"/>
    <w:rsid w:val="006D0B80"/>
    <w:rsid w:val="006D2FFB"/>
    <w:rsid w:val="006D4561"/>
    <w:rsid w:val="006E2DD2"/>
    <w:rsid w:val="006E4858"/>
    <w:rsid w:val="006E6ACE"/>
    <w:rsid w:val="007020DD"/>
    <w:rsid w:val="00706A74"/>
    <w:rsid w:val="00715E24"/>
    <w:rsid w:val="00716772"/>
    <w:rsid w:val="0072214B"/>
    <w:rsid w:val="00723F23"/>
    <w:rsid w:val="00731D2D"/>
    <w:rsid w:val="007354DA"/>
    <w:rsid w:val="00735AFF"/>
    <w:rsid w:val="00737BAE"/>
    <w:rsid w:val="00743CDB"/>
    <w:rsid w:val="00746995"/>
    <w:rsid w:val="00752787"/>
    <w:rsid w:val="0076040A"/>
    <w:rsid w:val="00761A0A"/>
    <w:rsid w:val="00766340"/>
    <w:rsid w:val="0077748D"/>
    <w:rsid w:val="007818B5"/>
    <w:rsid w:val="0078200C"/>
    <w:rsid w:val="007820ED"/>
    <w:rsid w:val="007833AD"/>
    <w:rsid w:val="0078380D"/>
    <w:rsid w:val="007862CD"/>
    <w:rsid w:val="007914AD"/>
    <w:rsid w:val="00793B2E"/>
    <w:rsid w:val="00794335"/>
    <w:rsid w:val="00794A51"/>
    <w:rsid w:val="00794DE4"/>
    <w:rsid w:val="00796E32"/>
    <w:rsid w:val="007A5951"/>
    <w:rsid w:val="007B5315"/>
    <w:rsid w:val="007B5752"/>
    <w:rsid w:val="007C2FD5"/>
    <w:rsid w:val="007C5DEB"/>
    <w:rsid w:val="007D6E8E"/>
    <w:rsid w:val="007E14A0"/>
    <w:rsid w:val="007E14DA"/>
    <w:rsid w:val="007E639C"/>
    <w:rsid w:val="00806B01"/>
    <w:rsid w:val="00807027"/>
    <w:rsid w:val="00815AD0"/>
    <w:rsid w:val="00821278"/>
    <w:rsid w:val="00823DEF"/>
    <w:rsid w:val="00830865"/>
    <w:rsid w:val="00831CD4"/>
    <w:rsid w:val="008336F2"/>
    <w:rsid w:val="008350BF"/>
    <w:rsid w:val="008365C0"/>
    <w:rsid w:val="00841805"/>
    <w:rsid w:val="00844D8B"/>
    <w:rsid w:val="00844F80"/>
    <w:rsid w:val="008463E7"/>
    <w:rsid w:val="00847B9C"/>
    <w:rsid w:val="00856876"/>
    <w:rsid w:val="00856B6D"/>
    <w:rsid w:val="00860768"/>
    <w:rsid w:val="00865B11"/>
    <w:rsid w:val="0087072A"/>
    <w:rsid w:val="00870E47"/>
    <w:rsid w:val="008768CB"/>
    <w:rsid w:val="00881D2A"/>
    <w:rsid w:val="008905AB"/>
    <w:rsid w:val="00891867"/>
    <w:rsid w:val="00893C24"/>
    <w:rsid w:val="00897AA2"/>
    <w:rsid w:val="008A37A8"/>
    <w:rsid w:val="008B267F"/>
    <w:rsid w:val="008C0D34"/>
    <w:rsid w:val="008C23CC"/>
    <w:rsid w:val="008C2486"/>
    <w:rsid w:val="008C578E"/>
    <w:rsid w:val="008D525A"/>
    <w:rsid w:val="008E195E"/>
    <w:rsid w:val="008E6517"/>
    <w:rsid w:val="008F1FF9"/>
    <w:rsid w:val="008F2F6D"/>
    <w:rsid w:val="009025CF"/>
    <w:rsid w:val="00904798"/>
    <w:rsid w:val="00905C92"/>
    <w:rsid w:val="00921E17"/>
    <w:rsid w:val="00925FC5"/>
    <w:rsid w:val="009275F2"/>
    <w:rsid w:val="00934E32"/>
    <w:rsid w:val="00936C31"/>
    <w:rsid w:val="009415CD"/>
    <w:rsid w:val="00942D94"/>
    <w:rsid w:val="00950C5A"/>
    <w:rsid w:val="009517F4"/>
    <w:rsid w:val="0095397A"/>
    <w:rsid w:val="0095532E"/>
    <w:rsid w:val="00955564"/>
    <w:rsid w:val="00961BDD"/>
    <w:rsid w:val="0096225A"/>
    <w:rsid w:val="009668A1"/>
    <w:rsid w:val="0097447D"/>
    <w:rsid w:val="0098337E"/>
    <w:rsid w:val="00983F3C"/>
    <w:rsid w:val="009940B6"/>
    <w:rsid w:val="00995EF2"/>
    <w:rsid w:val="009B0742"/>
    <w:rsid w:val="009B0F0B"/>
    <w:rsid w:val="009B4351"/>
    <w:rsid w:val="009B7A49"/>
    <w:rsid w:val="009C1380"/>
    <w:rsid w:val="009C59AE"/>
    <w:rsid w:val="009C6866"/>
    <w:rsid w:val="009D0C86"/>
    <w:rsid w:val="009D74C0"/>
    <w:rsid w:val="009E62B1"/>
    <w:rsid w:val="009F4330"/>
    <w:rsid w:val="00A01EEE"/>
    <w:rsid w:val="00A04368"/>
    <w:rsid w:val="00A04421"/>
    <w:rsid w:val="00A05543"/>
    <w:rsid w:val="00A17614"/>
    <w:rsid w:val="00A2123B"/>
    <w:rsid w:val="00A22162"/>
    <w:rsid w:val="00A23727"/>
    <w:rsid w:val="00A23FC0"/>
    <w:rsid w:val="00A25DA2"/>
    <w:rsid w:val="00A31063"/>
    <w:rsid w:val="00A372A9"/>
    <w:rsid w:val="00A42C7A"/>
    <w:rsid w:val="00A44FD3"/>
    <w:rsid w:val="00A6033A"/>
    <w:rsid w:val="00A70499"/>
    <w:rsid w:val="00A733E9"/>
    <w:rsid w:val="00A74084"/>
    <w:rsid w:val="00A75796"/>
    <w:rsid w:val="00A7745F"/>
    <w:rsid w:val="00A97BA5"/>
    <w:rsid w:val="00A97BE2"/>
    <w:rsid w:val="00AA16B1"/>
    <w:rsid w:val="00AA666A"/>
    <w:rsid w:val="00AC701C"/>
    <w:rsid w:val="00AD34A2"/>
    <w:rsid w:val="00AE7A52"/>
    <w:rsid w:val="00B00A4B"/>
    <w:rsid w:val="00B07924"/>
    <w:rsid w:val="00B1047D"/>
    <w:rsid w:val="00B105C9"/>
    <w:rsid w:val="00B1179A"/>
    <w:rsid w:val="00B12EED"/>
    <w:rsid w:val="00B16DBB"/>
    <w:rsid w:val="00B23D31"/>
    <w:rsid w:val="00B30040"/>
    <w:rsid w:val="00B3731B"/>
    <w:rsid w:val="00B4033C"/>
    <w:rsid w:val="00B444E1"/>
    <w:rsid w:val="00B4699F"/>
    <w:rsid w:val="00B51C02"/>
    <w:rsid w:val="00B51E23"/>
    <w:rsid w:val="00B55415"/>
    <w:rsid w:val="00B56F5E"/>
    <w:rsid w:val="00B60976"/>
    <w:rsid w:val="00B61D34"/>
    <w:rsid w:val="00B67106"/>
    <w:rsid w:val="00B67276"/>
    <w:rsid w:val="00B709E1"/>
    <w:rsid w:val="00B72C37"/>
    <w:rsid w:val="00B755B3"/>
    <w:rsid w:val="00B84C64"/>
    <w:rsid w:val="00BA36C9"/>
    <w:rsid w:val="00BA3731"/>
    <w:rsid w:val="00BA6668"/>
    <w:rsid w:val="00BB6621"/>
    <w:rsid w:val="00BC4B57"/>
    <w:rsid w:val="00BC5327"/>
    <w:rsid w:val="00BC53FB"/>
    <w:rsid w:val="00BC5AE1"/>
    <w:rsid w:val="00BD4DAE"/>
    <w:rsid w:val="00BE01B2"/>
    <w:rsid w:val="00BF0C52"/>
    <w:rsid w:val="00BF1280"/>
    <w:rsid w:val="00BF4F4F"/>
    <w:rsid w:val="00C00EB6"/>
    <w:rsid w:val="00C01AAC"/>
    <w:rsid w:val="00C10957"/>
    <w:rsid w:val="00C10F6F"/>
    <w:rsid w:val="00C113CF"/>
    <w:rsid w:val="00C1193E"/>
    <w:rsid w:val="00C128F2"/>
    <w:rsid w:val="00C15210"/>
    <w:rsid w:val="00C17EA2"/>
    <w:rsid w:val="00C20F2C"/>
    <w:rsid w:val="00C2219F"/>
    <w:rsid w:val="00C22BDC"/>
    <w:rsid w:val="00C22D55"/>
    <w:rsid w:val="00C25D11"/>
    <w:rsid w:val="00C26A44"/>
    <w:rsid w:val="00C30CAA"/>
    <w:rsid w:val="00C32C09"/>
    <w:rsid w:val="00C37F0B"/>
    <w:rsid w:val="00C42B84"/>
    <w:rsid w:val="00C44E49"/>
    <w:rsid w:val="00C46B68"/>
    <w:rsid w:val="00C5449A"/>
    <w:rsid w:val="00C547E3"/>
    <w:rsid w:val="00C607C3"/>
    <w:rsid w:val="00C627A6"/>
    <w:rsid w:val="00C6551F"/>
    <w:rsid w:val="00C71A8B"/>
    <w:rsid w:val="00C733CC"/>
    <w:rsid w:val="00C81DFE"/>
    <w:rsid w:val="00C820CF"/>
    <w:rsid w:val="00C837E5"/>
    <w:rsid w:val="00C8638E"/>
    <w:rsid w:val="00C90997"/>
    <w:rsid w:val="00C90A1F"/>
    <w:rsid w:val="00C91949"/>
    <w:rsid w:val="00C9315B"/>
    <w:rsid w:val="00C93A0C"/>
    <w:rsid w:val="00C94A84"/>
    <w:rsid w:val="00C95608"/>
    <w:rsid w:val="00C96310"/>
    <w:rsid w:val="00CA28AE"/>
    <w:rsid w:val="00CA357C"/>
    <w:rsid w:val="00CB1684"/>
    <w:rsid w:val="00CB4339"/>
    <w:rsid w:val="00CB5154"/>
    <w:rsid w:val="00CB7450"/>
    <w:rsid w:val="00CB7B73"/>
    <w:rsid w:val="00CC75C0"/>
    <w:rsid w:val="00CD2BAB"/>
    <w:rsid w:val="00CD4D08"/>
    <w:rsid w:val="00CD573A"/>
    <w:rsid w:val="00CD589D"/>
    <w:rsid w:val="00CD779A"/>
    <w:rsid w:val="00CD7DE1"/>
    <w:rsid w:val="00CE22CF"/>
    <w:rsid w:val="00CF5485"/>
    <w:rsid w:val="00CF6BC1"/>
    <w:rsid w:val="00D004FE"/>
    <w:rsid w:val="00D02A43"/>
    <w:rsid w:val="00D03D44"/>
    <w:rsid w:val="00D04E3C"/>
    <w:rsid w:val="00D144CF"/>
    <w:rsid w:val="00D1554D"/>
    <w:rsid w:val="00D21942"/>
    <w:rsid w:val="00D259ED"/>
    <w:rsid w:val="00D26058"/>
    <w:rsid w:val="00D26E0C"/>
    <w:rsid w:val="00D31F83"/>
    <w:rsid w:val="00D34406"/>
    <w:rsid w:val="00D43799"/>
    <w:rsid w:val="00D447D0"/>
    <w:rsid w:val="00D513D3"/>
    <w:rsid w:val="00D54C0C"/>
    <w:rsid w:val="00D556F1"/>
    <w:rsid w:val="00D5723D"/>
    <w:rsid w:val="00D66BD3"/>
    <w:rsid w:val="00D70D7A"/>
    <w:rsid w:val="00D74504"/>
    <w:rsid w:val="00D77538"/>
    <w:rsid w:val="00D844E0"/>
    <w:rsid w:val="00D8617A"/>
    <w:rsid w:val="00D901C6"/>
    <w:rsid w:val="00D905A5"/>
    <w:rsid w:val="00D93360"/>
    <w:rsid w:val="00DA1EFE"/>
    <w:rsid w:val="00DB380C"/>
    <w:rsid w:val="00DB582F"/>
    <w:rsid w:val="00DB7AB8"/>
    <w:rsid w:val="00DC16BC"/>
    <w:rsid w:val="00DC398C"/>
    <w:rsid w:val="00DC4523"/>
    <w:rsid w:val="00DC5D38"/>
    <w:rsid w:val="00DD03C1"/>
    <w:rsid w:val="00DD0D38"/>
    <w:rsid w:val="00DD1421"/>
    <w:rsid w:val="00DE2BE9"/>
    <w:rsid w:val="00DE73B8"/>
    <w:rsid w:val="00DF3563"/>
    <w:rsid w:val="00E02837"/>
    <w:rsid w:val="00E029A7"/>
    <w:rsid w:val="00E150EE"/>
    <w:rsid w:val="00E16091"/>
    <w:rsid w:val="00E175A0"/>
    <w:rsid w:val="00E220BD"/>
    <w:rsid w:val="00E25A27"/>
    <w:rsid w:val="00E270ED"/>
    <w:rsid w:val="00E3395A"/>
    <w:rsid w:val="00E35729"/>
    <w:rsid w:val="00E415B7"/>
    <w:rsid w:val="00E45D88"/>
    <w:rsid w:val="00E47313"/>
    <w:rsid w:val="00E473E0"/>
    <w:rsid w:val="00E52B48"/>
    <w:rsid w:val="00E60712"/>
    <w:rsid w:val="00E621F4"/>
    <w:rsid w:val="00E63847"/>
    <w:rsid w:val="00E65330"/>
    <w:rsid w:val="00E757C2"/>
    <w:rsid w:val="00E75FC4"/>
    <w:rsid w:val="00E76E4B"/>
    <w:rsid w:val="00E775D8"/>
    <w:rsid w:val="00E8555E"/>
    <w:rsid w:val="00E85912"/>
    <w:rsid w:val="00E92EAA"/>
    <w:rsid w:val="00E935E7"/>
    <w:rsid w:val="00E9528E"/>
    <w:rsid w:val="00E9638B"/>
    <w:rsid w:val="00E97804"/>
    <w:rsid w:val="00E97BDC"/>
    <w:rsid w:val="00EA0A19"/>
    <w:rsid w:val="00EA1548"/>
    <w:rsid w:val="00EA5D33"/>
    <w:rsid w:val="00EA6F2A"/>
    <w:rsid w:val="00EB2B73"/>
    <w:rsid w:val="00EB5029"/>
    <w:rsid w:val="00EB543D"/>
    <w:rsid w:val="00EB60FF"/>
    <w:rsid w:val="00EC2A2F"/>
    <w:rsid w:val="00EC4553"/>
    <w:rsid w:val="00EC6BB4"/>
    <w:rsid w:val="00ED6249"/>
    <w:rsid w:val="00EE0C4E"/>
    <w:rsid w:val="00EE19A2"/>
    <w:rsid w:val="00EE469B"/>
    <w:rsid w:val="00EE4C23"/>
    <w:rsid w:val="00EE4F26"/>
    <w:rsid w:val="00EF0497"/>
    <w:rsid w:val="00EF5CDD"/>
    <w:rsid w:val="00F03212"/>
    <w:rsid w:val="00F048C2"/>
    <w:rsid w:val="00F04F87"/>
    <w:rsid w:val="00F063B7"/>
    <w:rsid w:val="00F1338F"/>
    <w:rsid w:val="00F14D16"/>
    <w:rsid w:val="00F21421"/>
    <w:rsid w:val="00F335DA"/>
    <w:rsid w:val="00F35A95"/>
    <w:rsid w:val="00F35D02"/>
    <w:rsid w:val="00F374A2"/>
    <w:rsid w:val="00F47B35"/>
    <w:rsid w:val="00F52C7F"/>
    <w:rsid w:val="00F612D7"/>
    <w:rsid w:val="00F66D55"/>
    <w:rsid w:val="00F7112C"/>
    <w:rsid w:val="00F72193"/>
    <w:rsid w:val="00F86560"/>
    <w:rsid w:val="00F8689A"/>
    <w:rsid w:val="00F9189F"/>
    <w:rsid w:val="00F94444"/>
    <w:rsid w:val="00F94A8B"/>
    <w:rsid w:val="00FA4750"/>
    <w:rsid w:val="00FA7FA4"/>
    <w:rsid w:val="00FB4B01"/>
    <w:rsid w:val="00FB7A65"/>
    <w:rsid w:val="00FC1705"/>
    <w:rsid w:val="00FC5A83"/>
    <w:rsid w:val="00FD689B"/>
    <w:rsid w:val="00FE3DA4"/>
    <w:rsid w:val="00FE46A5"/>
    <w:rsid w:val="4ACFF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FF019"/>
  <w15:chartTrackingRefBased/>
  <w15:docId w15:val="{49E20DE5-F2F5-4F71-8E79-5F4E31614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53D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0953D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0953D7"/>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0953D7"/>
    <w:pPr>
      <w:keepNext/>
      <w:keepLines/>
      <w:spacing w:before="80" w:after="40" w:line="278" w:lineRule="auto"/>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0953D7"/>
    <w:pPr>
      <w:keepNext/>
      <w:keepLines/>
      <w:spacing w:before="80" w:after="40" w:line="278" w:lineRule="auto"/>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0953D7"/>
    <w:pPr>
      <w:keepNext/>
      <w:keepLines/>
      <w:spacing w:before="40" w:after="0" w:line="278"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0953D7"/>
    <w:pPr>
      <w:keepNext/>
      <w:keepLines/>
      <w:spacing w:before="40" w:after="0" w:line="278"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0953D7"/>
    <w:pPr>
      <w:keepNext/>
      <w:keepLines/>
      <w:spacing w:after="0" w:line="278"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0953D7"/>
    <w:pPr>
      <w:keepNext/>
      <w:keepLines/>
      <w:spacing w:after="0" w:line="278"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2C09"/>
    <w:rPr>
      <w:color w:val="467886" w:themeColor="hyperlink"/>
      <w:u w:val="single"/>
    </w:rPr>
  </w:style>
  <w:style w:type="character" w:styleId="UnresolvedMention">
    <w:name w:val="Unresolved Mention"/>
    <w:basedOn w:val="DefaultParagraphFont"/>
    <w:uiPriority w:val="99"/>
    <w:semiHidden/>
    <w:unhideWhenUsed/>
    <w:rsid w:val="00C32C09"/>
    <w:rPr>
      <w:color w:val="605E5C"/>
      <w:shd w:val="clear" w:color="auto" w:fill="E1DFDD"/>
    </w:rPr>
  </w:style>
  <w:style w:type="paragraph" w:styleId="ListParagraph">
    <w:name w:val="List Paragraph"/>
    <w:basedOn w:val="Normal"/>
    <w:uiPriority w:val="34"/>
    <w:qFormat/>
    <w:rsid w:val="001B1313"/>
    <w:pPr>
      <w:ind w:left="720"/>
      <w:contextualSpacing/>
    </w:pPr>
  </w:style>
  <w:style w:type="character" w:customStyle="1" w:styleId="Heading1Char">
    <w:name w:val="Heading 1 Char"/>
    <w:basedOn w:val="DefaultParagraphFont"/>
    <w:link w:val="Heading1"/>
    <w:uiPriority w:val="9"/>
    <w:rsid w:val="00106EC2"/>
    <w:rPr>
      <w:rFonts w:asciiTheme="majorHAnsi" w:eastAsiaTheme="majorEastAsia" w:hAnsiTheme="majorHAnsi" w:cstheme="majorBidi"/>
      <w:color w:val="0F4761" w:themeColor="accent1" w:themeShade="BF"/>
      <w:kern w:val="2"/>
      <w:sz w:val="40"/>
      <w:szCs w:val="40"/>
      <w:lang w:eastAsia="en-US"/>
      <w14:ligatures w14:val="standardContextual"/>
    </w:rPr>
  </w:style>
  <w:style w:type="character" w:customStyle="1" w:styleId="Heading2Char">
    <w:name w:val="Heading 2 Char"/>
    <w:basedOn w:val="DefaultParagraphFont"/>
    <w:link w:val="Heading2"/>
    <w:uiPriority w:val="9"/>
    <w:rsid w:val="00106EC2"/>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basedOn w:val="DefaultParagraphFont"/>
    <w:link w:val="Heading3"/>
    <w:uiPriority w:val="9"/>
    <w:rsid w:val="00106EC2"/>
    <w:rPr>
      <w:rFonts w:eastAsiaTheme="majorEastAsia" w:cstheme="majorBidi"/>
      <w:color w:val="0F4761" w:themeColor="accent1" w:themeShade="BF"/>
      <w:kern w:val="2"/>
      <w:sz w:val="28"/>
      <w:szCs w:val="28"/>
      <w:lang w:eastAsia="en-US"/>
      <w14:ligatures w14:val="standardContextual"/>
    </w:rPr>
  </w:style>
  <w:style w:type="character" w:customStyle="1" w:styleId="Heading4Char">
    <w:name w:val="Heading 4 Char"/>
    <w:basedOn w:val="DefaultParagraphFont"/>
    <w:link w:val="Heading4"/>
    <w:uiPriority w:val="9"/>
    <w:semiHidden/>
    <w:rsid w:val="00106EC2"/>
    <w:rPr>
      <w:rFonts w:eastAsiaTheme="majorEastAsia" w:cstheme="majorBidi"/>
      <w:i/>
      <w:iCs/>
      <w:color w:val="0F4761" w:themeColor="accent1" w:themeShade="BF"/>
      <w:kern w:val="2"/>
      <w:lang w:eastAsia="en-US"/>
      <w14:ligatures w14:val="standardContextual"/>
    </w:rPr>
  </w:style>
  <w:style w:type="character" w:customStyle="1" w:styleId="Heading5Char">
    <w:name w:val="Heading 5 Char"/>
    <w:basedOn w:val="DefaultParagraphFont"/>
    <w:link w:val="Heading5"/>
    <w:uiPriority w:val="9"/>
    <w:semiHidden/>
    <w:rsid w:val="00106EC2"/>
    <w:rPr>
      <w:rFonts w:eastAsiaTheme="majorEastAsia" w:cstheme="majorBidi"/>
      <w:color w:val="0F4761" w:themeColor="accent1" w:themeShade="BF"/>
      <w:kern w:val="2"/>
      <w:lang w:eastAsia="en-US"/>
      <w14:ligatures w14:val="standardContextual"/>
    </w:rPr>
  </w:style>
  <w:style w:type="character" w:customStyle="1" w:styleId="Heading6Char">
    <w:name w:val="Heading 6 Char"/>
    <w:basedOn w:val="DefaultParagraphFont"/>
    <w:link w:val="Heading6"/>
    <w:uiPriority w:val="9"/>
    <w:semiHidden/>
    <w:rsid w:val="00106EC2"/>
    <w:rPr>
      <w:rFonts w:eastAsiaTheme="majorEastAsia" w:cstheme="majorBidi"/>
      <w:i/>
      <w:iCs/>
      <w:color w:val="595959" w:themeColor="text1" w:themeTint="A6"/>
      <w:kern w:val="2"/>
      <w:lang w:eastAsia="en-US"/>
      <w14:ligatures w14:val="standardContextual"/>
    </w:rPr>
  </w:style>
  <w:style w:type="character" w:customStyle="1" w:styleId="Heading7Char">
    <w:name w:val="Heading 7 Char"/>
    <w:basedOn w:val="DefaultParagraphFont"/>
    <w:link w:val="Heading7"/>
    <w:uiPriority w:val="9"/>
    <w:semiHidden/>
    <w:rsid w:val="00106EC2"/>
    <w:rPr>
      <w:rFonts w:eastAsiaTheme="majorEastAsia" w:cstheme="majorBidi"/>
      <w:color w:val="595959" w:themeColor="text1" w:themeTint="A6"/>
      <w:kern w:val="2"/>
      <w:lang w:eastAsia="en-US"/>
      <w14:ligatures w14:val="standardContextual"/>
    </w:rPr>
  </w:style>
  <w:style w:type="character" w:customStyle="1" w:styleId="Heading8Char">
    <w:name w:val="Heading 8 Char"/>
    <w:basedOn w:val="DefaultParagraphFont"/>
    <w:link w:val="Heading8"/>
    <w:uiPriority w:val="9"/>
    <w:semiHidden/>
    <w:rsid w:val="00106EC2"/>
    <w:rPr>
      <w:rFonts w:eastAsiaTheme="majorEastAsia" w:cstheme="majorBidi"/>
      <w:i/>
      <w:iCs/>
      <w:color w:val="272727" w:themeColor="text1" w:themeTint="D8"/>
      <w:kern w:val="2"/>
      <w:lang w:eastAsia="en-US"/>
      <w14:ligatures w14:val="standardContextual"/>
    </w:rPr>
  </w:style>
  <w:style w:type="character" w:customStyle="1" w:styleId="Heading9Char">
    <w:name w:val="Heading 9 Char"/>
    <w:basedOn w:val="DefaultParagraphFont"/>
    <w:link w:val="Heading9"/>
    <w:uiPriority w:val="9"/>
    <w:semiHidden/>
    <w:rsid w:val="00106EC2"/>
    <w:rPr>
      <w:rFonts w:eastAsiaTheme="majorEastAsia" w:cstheme="majorBidi"/>
      <w:color w:val="272727" w:themeColor="text1" w:themeTint="D8"/>
      <w:kern w:val="2"/>
      <w:lang w:eastAsia="en-US"/>
      <w14:ligatures w14:val="standardContextual"/>
    </w:rPr>
  </w:style>
  <w:style w:type="paragraph" w:styleId="Title">
    <w:name w:val="Title"/>
    <w:basedOn w:val="Normal"/>
    <w:next w:val="Normal"/>
    <w:link w:val="TitleChar"/>
    <w:uiPriority w:val="10"/>
    <w:qFormat/>
    <w:rsid w:val="000953D7"/>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106EC2"/>
    <w:rPr>
      <w:rFonts w:asciiTheme="majorHAnsi" w:eastAsiaTheme="majorEastAsia" w:hAnsiTheme="majorHAnsi" w:cstheme="majorBidi"/>
      <w:spacing w:val="-10"/>
      <w:kern w:val="28"/>
      <w:sz w:val="56"/>
      <w:szCs w:val="56"/>
      <w:lang w:eastAsia="en-US"/>
      <w14:ligatures w14:val="standardContextual"/>
    </w:rPr>
  </w:style>
  <w:style w:type="paragraph" w:styleId="Subtitle">
    <w:name w:val="Subtitle"/>
    <w:basedOn w:val="Normal"/>
    <w:next w:val="Normal"/>
    <w:link w:val="SubtitleChar"/>
    <w:uiPriority w:val="11"/>
    <w:qFormat/>
    <w:rsid w:val="000953D7"/>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106EC2"/>
    <w:rPr>
      <w:rFonts w:eastAsiaTheme="majorEastAsia" w:cstheme="majorBidi"/>
      <w:color w:val="595959" w:themeColor="text1" w:themeTint="A6"/>
      <w:spacing w:val="15"/>
      <w:kern w:val="2"/>
      <w:sz w:val="28"/>
      <w:szCs w:val="28"/>
      <w:lang w:eastAsia="en-US"/>
      <w14:ligatures w14:val="standardContextual"/>
    </w:rPr>
  </w:style>
  <w:style w:type="paragraph" w:styleId="Quote">
    <w:name w:val="Quote"/>
    <w:basedOn w:val="Normal"/>
    <w:next w:val="Normal"/>
    <w:link w:val="QuoteChar"/>
    <w:uiPriority w:val="29"/>
    <w:qFormat/>
    <w:rsid w:val="000953D7"/>
    <w:pPr>
      <w:spacing w:before="160" w:line="278"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106EC2"/>
    <w:rPr>
      <w:rFonts w:eastAsiaTheme="minorHAnsi"/>
      <w:i/>
      <w:iCs/>
      <w:color w:val="404040" w:themeColor="text1" w:themeTint="BF"/>
      <w:kern w:val="2"/>
      <w:lang w:eastAsia="en-US"/>
      <w14:ligatures w14:val="standardContextual"/>
    </w:rPr>
  </w:style>
  <w:style w:type="character" w:styleId="IntenseEmphasis">
    <w:name w:val="Intense Emphasis"/>
    <w:basedOn w:val="DefaultParagraphFont"/>
    <w:uiPriority w:val="21"/>
    <w:qFormat/>
    <w:rsid w:val="00106EC2"/>
    <w:rPr>
      <w:i/>
      <w:iCs/>
      <w:color w:val="0F4761" w:themeColor="accent1" w:themeShade="BF"/>
    </w:rPr>
  </w:style>
  <w:style w:type="paragraph" w:styleId="IntenseQuote">
    <w:name w:val="Intense Quote"/>
    <w:basedOn w:val="Normal"/>
    <w:next w:val="Normal"/>
    <w:link w:val="IntenseQuoteChar"/>
    <w:uiPriority w:val="30"/>
    <w:qFormat/>
    <w:rsid w:val="000953D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106EC2"/>
    <w:rPr>
      <w:rFonts w:eastAsiaTheme="minorHAnsi"/>
      <w:i/>
      <w:iCs/>
      <w:color w:val="0F4761" w:themeColor="accent1" w:themeShade="BF"/>
      <w:kern w:val="2"/>
      <w:lang w:eastAsia="en-US"/>
      <w14:ligatures w14:val="standardContextual"/>
    </w:rPr>
  </w:style>
  <w:style w:type="character" w:styleId="IntenseReference">
    <w:name w:val="Intense Reference"/>
    <w:basedOn w:val="DefaultParagraphFont"/>
    <w:uiPriority w:val="32"/>
    <w:qFormat/>
    <w:rsid w:val="00106EC2"/>
    <w:rPr>
      <w:b/>
      <w:bCs/>
      <w:smallCaps/>
      <w:color w:val="0F4761" w:themeColor="accent1" w:themeShade="BF"/>
      <w:spacing w:val="5"/>
    </w:rPr>
  </w:style>
  <w:style w:type="paragraph" w:customStyle="1" w:styleId="isselectedend">
    <w:name w:val="isselectedend"/>
    <w:basedOn w:val="Normal"/>
    <w:rsid w:val="000953D7"/>
    <w:pPr>
      <w:spacing w:before="100" w:beforeAutospacing="1" w:after="100" w:afterAutospacing="1" w:line="240" w:lineRule="auto"/>
    </w:pPr>
    <w:rPr>
      <w:rFonts w:ascii="Times New Roman" w:eastAsia="Times New Roman" w:hAnsi="Times New Roman" w:cs="Times New Roman"/>
      <w:lang w:eastAsia="en-US"/>
    </w:rPr>
  </w:style>
  <w:style w:type="character" w:styleId="Emphasis">
    <w:name w:val="Emphasis"/>
    <w:basedOn w:val="DefaultParagraphFont"/>
    <w:uiPriority w:val="20"/>
    <w:qFormat/>
    <w:rsid w:val="00106EC2"/>
    <w:rPr>
      <w:i/>
      <w:iCs/>
    </w:rPr>
  </w:style>
  <w:style w:type="character" w:styleId="Strong">
    <w:name w:val="Strong"/>
    <w:basedOn w:val="DefaultParagraphFont"/>
    <w:uiPriority w:val="22"/>
    <w:qFormat/>
    <w:rsid w:val="00106EC2"/>
    <w:rPr>
      <w:b/>
      <w:bCs/>
    </w:rPr>
  </w:style>
  <w:style w:type="paragraph" w:styleId="NormalWeb">
    <w:name w:val="Normal (Web)"/>
    <w:basedOn w:val="Normal"/>
    <w:uiPriority w:val="99"/>
    <w:semiHidden/>
    <w:unhideWhenUsed/>
    <w:rsid w:val="000953D7"/>
    <w:pPr>
      <w:spacing w:before="100" w:beforeAutospacing="1" w:after="100" w:afterAutospacing="1" w:line="240" w:lineRule="auto"/>
    </w:pPr>
    <w:rPr>
      <w:rFonts w:ascii="Times New Roman" w:eastAsia="Times New Roman" w:hAnsi="Times New Roman" w:cs="Times New Roman"/>
      <w:lang w:eastAsia="en-US"/>
    </w:rPr>
  </w:style>
  <w:style w:type="paragraph" w:styleId="Revision">
    <w:name w:val="Revision"/>
    <w:hidden/>
    <w:uiPriority w:val="99"/>
    <w:semiHidden/>
    <w:rsid w:val="00106EC2"/>
    <w:pPr>
      <w:spacing w:after="0" w:line="240" w:lineRule="auto"/>
    </w:pPr>
  </w:style>
  <w:style w:type="paragraph" w:styleId="BalloonText">
    <w:name w:val="Balloon Text"/>
    <w:basedOn w:val="Normal"/>
    <w:link w:val="BalloonTextChar"/>
    <w:uiPriority w:val="99"/>
    <w:semiHidden/>
    <w:unhideWhenUsed/>
    <w:rsid w:val="00012E4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12E4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jm249@cornell.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11884</Words>
  <Characters>68336</Characters>
  <Application>Microsoft Office Word</Application>
  <DocSecurity>0</DocSecurity>
  <Lines>1627</Lines>
  <Paragraphs>514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 Nguyen</dc:creator>
  <cp:keywords/>
  <dc:description/>
  <cp:lastModifiedBy>Patrick J Murphy</cp:lastModifiedBy>
  <cp:revision>26</cp:revision>
  <dcterms:created xsi:type="dcterms:W3CDTF">2026-02-08T12:17:00Z</dcterms:created>
  <dcterms:modified xsi:type="dcterms:W3CDTF">2026-03-25T15:17:00Z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id="fQCXgw6A"/&gt;&lt;style id="http://www.zotero.org/styles/elsevier-harvard" hasBibliography="1" bibliographyStyleHasBeenSet="0"/&gt;&lt;prefs&gt;&lt;pref name="fieldType" value="Field"/&gt;&lt;/prefs&gt;&lt;/data&gt;</vt:lpwstr>
  </property>
</Properties>
</file>