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FC63C3" w14:textId="77777777" w:rsidR="001549D0" w:rsidRDefault="001549D0" w:rsidP="001549D0">
      <w:pPr>
        <w:rPr>
          <w:rFonts w:ascii="Times New Roman" w:hAnsi="Times New Roman" w:cs="Times New Roman"/>
          <w:b/>
          <w:bCs/>
          <w:sz w:val="24"/>
          <w:szCs w:val="28"/>
        </w:rPr>
      </w:pPr>
      <w:r w:rsidRPr="001549D0">
        <w:rPr>
          <w:rFonts w:ascii="Times New Roman" w:hAnsi="Times New Roman" w:cs="Times New Roman"/>
          <w:b/>
          <w:bCs/>
          <w:sz w:val="24"/>
          <w:szCs w:val="28"/>
        </w:rPr>
        <w:t>Supplementary methods</w:t>
      </w:r>
    </w:p>
    <w:p w14:paraId="1541E7BE" w14:textId="77777777" w:rsidR="001549D0" w:rsidRPr="001549D0" w:rsidRDefault="001549D0" w:rsidP="001549D0">
      <w:pPr>
        <w:rPr>
          <w:rFonts w:ascii="Times New Roman" w:hAnsi="Times New Roman" w:cs="Times New Roman"/>
          <w:b/>
          <w:bCs/>
          <w:sz w:val="24"/>
          <w:szCs w:val="28"/>
        </w:rPr>
      </w:pPr>
    </w:p>
    <w:p w14:paraId="1AC56856" w14:textId="77777777" w:rsidR="001549D0" w:rsidRPr="001549D0" w:rsidRDefault="001549D0" w:rsidP="001549D0">
      <w:pPr>
        <w:rPr>
          <w:rFonts w:ascii="Times New Roman" w:hAnsi="Times New Roman" w:cs="Times New Roman"/>
          <w:b/>
          <w:bCs/>
          <w:sz w:val="24"/>
          <w:szCs w:val="28"/>
        </w:rPr>
      </w:pPr>
      <w:r w:rsidRPr="001549D0">
        <w:rPr>
          <w:rFonts w:ascii="Times New Roman" w:hAnsi="Times New Roman" w:cs="Times New Roman"/>
          <w:b/>
          <w:bCs/>
          <w:sz w:val="24"/>
          <w:szCs w:val="28"/>
        </w:rPr>
        <w:t>Analysis of single-cell RNA-sequencing data in human AAA and normal tissues</w:t>
      </w:r>
    </w:p>
    <w:p w14:paraId="371F3C5A" w14:textId="77777777" w:rsidR="001549D0" w:rsidRPr="001549D0" w:rsidRDefault="001549D0" w:rsidP="001549D0">
      <w:pPr>
        <w:rPr>
          <w:rFonts w:ascii="Times New Roman" w:hAnsi="Times New Roman" w:cs="Times New Roman"/>
          <w:sz w:val="24"/>
          <w:szCs w:val="28"/>
        </w:rPr>
      </w:pPr>
      <w:r w:rsidRPr="001549D0">
        <w:rPr>
          <w:rFonts w:ascii="Times New Roman" w:hAnsi="Times New Roman" w:cs="Times New Roman"/>
          <w:sz w:val="24"/>
          <w:szCs w:val="28"/>
        </w:rPr>
        <w:t xml:space="preserve">In this study, the necessary single-cell transcriptomic data and bulk transcriptomic data for the research were retrieved from the Gene Expression Omnibus (GEO), a public database. The single-cell transcriptomic data were obtained from the GSE226492 dataset, which includes 3 AA samples and 3 control samples. </w:t>
      </w:r>
      <w:proofErr w:type="spellStart"/>
      <w:r w:rsidRPr="001549D0">
        <w:rPr>
          <w:rFonts w:ascii="Times New Roman" w:hAnsi="Times New Roman" w:cs="Times New Roman"/>
          <w:sz w:val="24"/>
          <w:szCs w:val="28"/>
        </w:rPr>
        <w:t>cGAS</w:t>
      </w:r>
      <w:proofErr w:type="spellEnd"/>
      <w:r w:rsidRPr="001549D0">
        <w:rPr>
          <w:rFonts w:ascii="Times New Roman" w:hAnsi="Times New Roman" w:cs="Times New Roman"/>
          <w:sz w:val="24"/>
          <w:szCs w:val="28"/>
        </w:rPr>
        <w:t>-STING signaling pathway genes were obtained and downloaded from the Kyoto Encyclopedia of Genes and Genomes (KEGG) Database (hsa04623). Since all data were acquired from open-access databases, ethical approval was not required for the utilization of these data in the present study.</w:t>
      </w:r>
    </w:p>
    <w:p w14:paraId="445B2754" w14:textId="77777777" w:rsidR="001549D0" w:rsidRPr="001549D0" w:rsidRDefault="001549D0" w:rsidP="001549D0">
      <w:pPr>
        <w:ind w:firstLine="420"/>
        <w:rPr>
          <w:rFonts w:ascii="Times New Roman" w:hAnsi="Times New Roman" w:cs="Times New Roman"/>
          <w:sz w:val="24"/>
          <w:szCs w:val="28"/>
        </w:rPr>
      </w:pPr>
      <w:r w:rsidRPr="001549D0">
        <w:rPr>
          <w:rFonts w:ascii="Times New Roman" w:hAnsi="Times New Roman" w:cs="Times New Roman"/>
          <w:sz w:val="24"/>
          <w:szCs w:val="28"/>
        </w:rPr>
        <w:t xml:space="preserve">Single-cell RNA sequencing data were processed using the Seurat R package (v4.3.0) and </w:t>
      </w:r>
      <w:proofErr w:type="spellStart"/>
      <w:r w:rsidRPr="001549D0">
        <w:rPr>
          <w:rFonts w:ascii="Times New Roman" w:hAnsi="Times New Roman" w:cs="Times New Roman"/>
          <w:sz w:val="24"/>
          <w:szCs w:val="28"/>
        </w:rPr>
        <w:t>scDblFinder</w:t>
      </w:r>
      <w:proofErr w:type="spellEnd"/>
      <w:r w:rsidRPr="001549D0">
        <w:rPr>
          <w:rFonts w:ascii="Times New Roman" w:hAnsi="Times New Roman" w:cs="Times New Roman"/>
          <w:sz w:val="24"/>
          <w:szCs w:val="28"/>
        </w:rPr>
        <w:t xml:space="preserve"> (v1.10.0). Quality control filtering excluded cells meeting any of the following criteria: fewer than 300 detected genes (</w:t>
      </w:r>
      <w:proofErr w:type="spellStart"/>
      <w:r w:rsidRPr="001549D0">
        <w:rPr>
          <w:rFonts w:ascii="Times New Roman" w:hAnsi="Times New Roman" w:cs="Times New Roman"/>
          <w:sz w:val="24"/>
          <w:szCs w:val="28"/>
        </w:rPr>
        <w:t>nFeature_RNA</w:t>
      </w:r>
      <w:proofErr w:type="spellEnd"/>
      <w:r w:rsidRPr="001549D0">
        <w:rPr>
          <w:rFonts w:ascii="Times New Roman" w:hAnsi="Times New Roman" w:cs="Times New Roman"/>
          <w:sz w:val="24"/>
          <w:szCs w:val="28"/>
        </w:rPr>
        <w:t xml:space="preserve"> &gt; 300), total UMI counts exceeding 40,000 (</w:t>
      </w:r>
      <w:proofErr w:type="spellStart"/>
      <w:r w:rsidRPr="001549D0">
        <w:rPr>
          <w:rFonts w:ascii="Times New Roman" w:hAnsi="Times New Roman" w:cs="Times New Roman"/>
          <w:sz w:val="24"/>
          <w:szCs w:val="28"/>
        </w:rPr>
        <w:t>nCount_RNA</w:t>
      </w:r>
      <w:proofErr w:type="spellEnd"/>
      <w:r w:rsidRPr="001549D0">
        <w:rPr>
          <w:rFonts w:ascii="Times New Roman" w:hAnsi="Times New Roman" w:cs="Times New Roman"/>
          <w:sz w:val="24"/>
          <w:szCs w:val="28"/>
        </w:rPr>
        <w:t xml:space="preserve"> &lt; 40,000), hemoglobin gene expression ≥10% (</w:t>
      </w:r>
      <w:proofErr w:type="spellStart"/>
      <w:proofErr w:type="gramStart"/>
      <w:r w:rsidRPr="001549D0">
        <w:rPr>
          <w:rFonts w:ascii="Times New Roman" w:hAnsi="Times New Roman" w:cs="Times New Roman"/>
          <w:sz w:val="24"/>
          <w:szCs w:val="28"/>
        </w:rPr>
        <w:t>percent.HB</w:t>
      </w:r>
      <w:proofErr w:type="spellEnd"/>
      <w:proofErr w:type="gramEnd"/>
      <w:r w:rsidRPr="001549D0">
        <w:rPr>
          <w:rFonts w:ascii="Times New Roman" w:hAnsi="Times New Roman" w:cs="Times New Roman"/>
          <w:sz w:val="24"/>
          <w:szCs w:val="28"/>
        </w:rPr>
        <w:t xml:space="preserve"> &lt; 10), mitochondrial gene content ≥10% (percent.mt &lt; 10), or library complexity below the established threshold (log10GenesPerUMI &gt; 0.85). Doublets were identified and removed using </w:t>
      </w:r>
      <w:proofErr w:type="spellStart"/>
      <w:r w:rsidRPr="001549D0">
        <w:rPr>
          <w:rFonts w:ascii="Times New Roman" w:hAnsi="Times New Roman" w:cs="Times New Roman"/>
          <w:sz w:val="24"/>
          <w:szCs w:val="28"/>
        </w:rPr>
        <w:t>scDblFinder</w:t>
      </w:r>
      <w:proofErr w:type="spellEnd"/>
      <w:r w:rsidRPr="001549D0">
        <w:rPr>
          <w:rFonts w:ascii="Times New Roman" w:hAnsi="Times New Roman" w:cs="Times New Roman"/>
          <w:sz w:val="24"/>
          <w:szCs w:val="28"/>
        </w:rPr>
        <w:t xml:space="preserve">. Normalization was performed with Seurat’s standard log-normalization method (scaling counts to 10,000 transcripts per cell followed by natural log transformation). Highly variable genes were selected to capture transcriptional heterogeneity using Seurat’s variance-stabilizing </w:t>
      </w:r>
      <w:proofErr w:type="spellStart"/>
      <w:proofErr w:type="gramStart"/>
      <w:r w:rsidRPr="001549D0">
        <w:rPr>
          <w:rFonts w:ascii="Times New Roman" w:hAnsi="Times New Roman" w:cs="Times New Roman"/>
          <w:sz w:val="24"/>
          <w:szCs w:val="28"/>
        </w:rPr>
        <w:t>approach.Principal</w:t>
      </w:r>
      <w:proofErr w:type="spellEnd"/>
      <w:proofErr w:type="gramEnd"/>
      <w:r w:rsidRPr="001549D0">
        <w:rPr>
          <w:rFonts w:ascii="Times New Roman" w:hAnsi="Times New Roman" w:cs="Times New Roman"/>
          <w:sz w:val="24"/>
          <w:szCs w:val="28"/>
        </w:rPr>
        <w:t xml:space="preserve"> component analysis (PCA) was computed using the top 10 significant PCs, followed by graph-based clustering at a resolution of 0.3. Cell populations were annotated by cross-referencing expression signatures against the </w:t>
      </w:r>
      <w:proofErr w:type="spellStart"/>
      <w:r w:rsidRPr="001549D0">
        <w:rPr>
          <w:rFonts w:ascii="Times New Roman" w:hAnsi="Times New Roman" w:cs="Times New Roman"/>
          <w:sz w:val="24"/>
          <w:szCs w:val="28"/>
        </w:rPr>
        <w:t>CellMarker</w:t>
      </w:r>
      <w:proofErr w:type="spellEnd"/>
      <w:r w:rsidRPr="001549D0">
        <w:rPr>
          <w:rFonts w:ascii="Times New Roman" w:hAnsi="Times New Roman" w:cs="Times New Roman"/>
          <w:sz w:val="24"/>
          <w:szCs w:val="28"/>
        </w:rPr>
        <w:t xml:space="preserve"> 2.0 database. Vascular smooth muscle cells (VSMCs) were subclassified into contractile and synthetic phenotypes based on established marker gene expression profiles. Contractile VSMCs were defined by elevated expression of markers associated with the differentiated contractile state, including MYH11, ACTA2, CNN1, TAGLN, MYL9, RGS5, NOTCH3, CALD1, TPM2, and CSRP1. Conversely, synthetic VSMCs were identified by heightened expression of genes characteristic of the synthetic/proliferative phenotype: COL1A1, COL1A2, FN1, POSTN, MMP2, PDGFRA, DCN, LUM, FBLN1, and SERPINE1.Genes with biological significance and significantly high expression (|</w:t>
      </w:r>
      <w:proofErr w:type="spellStart"/>
      <w:r w:rsidRPr="001549D0">
        <w:rPr>
          <w:rFonts w:ascii="Times New Roman" w:hAnsi="Times New Roman" w:cs="Times New Roman"/>
          <w:sz w:val="24"/>
          <w:szCs w:val="28"/>
        </w:rPr>
        <w:t>log₂FC</w:t>
      </w:r>
      <w:proofErr w:type="spellEnd"/>
      <w:r w:rsidRPr="001549D0">
        <w:rPr>
          <w:rFonts w:ascii="Times New Roman" w:hAnsi="Times New Roman" w:cs="Times New Roman"/>
          <w:sz w:val="24"/>
          <w:szCs w:val="28"/>
        </w:rPr>
        <w:t>| &gt; 0.25, adj. p-value &lt; 0.05) were used as subgroup markers.</w:t>
      </w:r>
    </w:p>
    <w:p w14:paraId="7800AB29" w14:textId="77777777" w:rsidR="001549D0" w:rsidRPr="001549D0" w:rsidRDefault="001549D0" w:rsidP="001549D0">
      <w:pPr>
        <w:ind w:firstLine="420"/>
        <w:rPr>
          <w:rFonts w:ascii="Times New Roman" w:hAnsi="Times New Roman" w:cs="Times New Roman"/>
          <w:sz w:val="24"/>
          <w:szCs w:val="28"/>
        </w:rPr>
      </w:pPr>
      <w:r w:rsidRPr="001549D0">
        <w:rPr>
          <w:rFonts w:ascii="Times New Roman" w:hAnsi="Times New Roman" w:cs="Times New Roman"/>
          <w:sz w:val="24"/>
          <w:szCs w:val="28"/>
        </w:rPr>
        <w:t>Single-sample gene set enrichment analysis (</w:t>
      </w:r>
      <w:proofErr w:type="spellStart"/>
      <w:r w:rsidRPr="001549D0">
        <w:rPr>
          <w:rFonts w:ascii="Times New Roman" w:hAnsi="Times New Roman" w:cs="Times New Roman"/>
          <w:sz w:val="24"/>
          <w:szCs w:val="28"/>
        </w:rPr>
        <w:t>ssGSEA</w:t>
      </w:r>
      <w:proofErr w:type="spellEnd"/>
      <w:r w:rsidRPr="001549D0">
        <w:rPr>
          <w:rFonts w:ascii="Times New Roman" w:hAnsi="Times New Roman" w:cs="Times New Roman"/>
          <w:sz w:val="24"/>
          <w:szCs w:val="28"/>
        </w:rPr>
        <w:t xml:space="preserve">) was used to quantify the enrichment scores of target pathways (e.g., STING pathway) and functional signatures (e.g., ECM-related, Protein Digestion-related) in individual cells, utilizing the R package GSVA (version 1.50.0) with default parameters. The </w:t>
      </w:r>
      <w:proofErr w:type="spellStart"/>
      <w:proofErr w:type="gramStart"/>
      <w:r w:rsidRPr="001549D0">
        <w:rPr>
          <w:rFonts w:ascii="Times New Roman" w:hAnsi="Times New Roman" w:cs="Times New Roman"/>
          <w:sz w:val="24"/>
          <w:szCs w:val="28"/>
        </w:rPr>
        <w:t>gsva</w:t>
      </w:r>
      <w:proofErr w:type="spellEnd"/>
      <w:r w:rsidRPr="001549D0">
        <w:rPr>
          <w:rFonts w:ascii="Times New Roman" w:hAnsi="Times New Roman" w:cs="Times New Roman"/>
          <w:sz w:val="24"/>
          <w:szCs w:val="28"/>
        </w:rPr>
        <w:t>(</w:t>
      </w:r>
      <w:proofErr w:type="gramEnd"/>
      <w:r w:rsidRPr="001549D0">
        <w:rPr>
          <w:rFonts w:ascii="Times New Roman" w:hAnsi="Times New Roman" w:cs="Times New Roman"/>
          <w:sz w:val="24"/>
          <w:szCs w:val="28"/>
        </w:rPr>
        <w:t>) function was implemented with method = "</w:t>
      </w:r>
      <w:proofErr w:type="spellStart"/>
      <w:r w:rsidRPr="001549D0">
        <w:rPr>
          <w:rFonts w:ascii="Times New Roman" w:hAnsi="Times New Roman" w:cs="Times New Roman"/>
          <w:sz w:val="24"/>
          <w:szCs w:val="28"/>
        </w:rPr>
        <w:t>ssgsea</w:t>
      </w:r>
      <w:proofErr w:type="spellEnd"/>
      <w:r w:rsidRPr="001549D0">
        <w:rPr>
          <w:rFonts w:ascii="Times New Roman" w:hAnsi="Times New Roman" w:cs="Times New Roman"/>
          <w:sz w:val="24"/>
          <w:szCs w:val="28"/>
        </w:rPr>
        <w:t xml:space="preserve">", </w:t>
      </w:r>
      <w:proofErr w:type="spellStart"/>
      <w:r w:rsidRPr="001549D0">
        <w:rPr>
          <w:rFonts w:ascii="Times New Roman" w:hAnsi="Times New Roman" w:cs="Times New Roman"/>
          <w:sz w:val="24"/>
          <w:szCs w:val="28"/>
        </w:rPr>
        <w:t>kcdf</w:t>
      </w:r>
      <w:proofErr w:type="spellEnd"/>
      <w:r w:rsidRPr="001549D0">
        <w:rPr>
          <w:rFonts w:ascii="Times New Roman" w:hAnsi="Times New Roman" w:cs="Times New Roman"/>
          <w:sz w:val="24"/>
          <w:szCs w:val="28"/>
        </w:rPr>
        <w:t xml:space="preserve"> = "Gaussian" to fit the expression distribution of normalized </w:t>
      </w:r>
      <w:proofErr w:type="spellStart"/>
      <w:r w:rsidRPr="001549D0">
        <w:rPr>
          <w:rFonts w:ascii="Times New Roman" w:hAnsi="Times New Roman" w:cs="Times New Roman"/>
          <w:sz w:val="24"/>
          <w:szCs w:val="28"/>
        </w:rPr>
        <w:t>scRNA</w:t>
      </w:r>
      <w:proofErr w:type="spellEnd"/>
      <w:r w:rsidRPr="001549D0">
        <w:rPr>
          <w:rFonts w:ascii="Times New Roman" w:hAnsi="Times New Roman" w:cs="Times New Roman"/>
          <w:sz w:val="24"/>
          <w:szCs w:val="28"/>
        </w:rPr>
        <w:t xml:space="preserve">-seq data, and </w:t>
      </w:r>
      <w:proofErr w:type="spellStart"/>
      <w:r w:rsidRPr="001549D0">
        <w:rPr>
          <w:rFonts w:ascii="Times New Roman" w:hAnsi="Times New Roman" w:cs="Times New Roman"/>
          <w:sz w:val="24"/>
          <w:szCs w:val="28"/>
        </w:rPr>
        <w:t>abs.ranking</w:t>
      </w:r>
      <w:proofErr w:type="spellEnd"/>
      <w:r w:rsidRPr="001549D0">
        <w:rPr>
          <w:rFonts w:ascii="Times New Roman" w:hAnsi="Times New Roman" w:cs="Times New Roman"/>
          <w:sz w:val="24"/>
          <w:szCs w:val="28"/>
        </w:rPr>
        <w:t xml:space="preserve"> = TRUE to prioritize absolute expression differences. Target gene sets were curated from literature and biological databases KEGG.</w:t>
      </w:r>
    </w:p>
    <w:p w14:paraId="48BF8780" w14:textId="14EEFD55" w:rsidR="001549D0" w:rsidRPr="001549D0" w:rsidRDefault="001549D0" w:rsidP="001549D0">
      <w:pPr>
        <w:kinsoku w:val="0"/>
        <w:ind w:firstLine="420"/>
        <w:rPr>
          <w:rFonts w:ascii="Times New Roman" w:hAnsi="Times New Roman" w:cs="Times New Roman"/>
          <w:sz w:val="24"/>
          <w:szCs w:val="28"/>
        </w:rPr>
      </w:pPr>
      <w:r w:rsidRPr="001549D0">
        <w:rPr>
          <w:rFonts w:ascii="Times New Roman" w:hAnsi="Times New Roman" w:cs="Times New Roman"/>
          <w:sz w:val="24"/>
          <w:szCs w:val="28"/>
        </w:rPr>
        <w:t xml:space="preserve">Spearman's rank correlation analysis was employed to quantify the associations between target indicators. This nonparametric test was selected to accommodate the </w:t>
      </w:r>
      <w:r w:rsidRPr="001549D0">
        <w:rPr>
          <w:rFonts w:ascii="Times New Roman" w:hAnsi="Times New Roman" w:cs="Times New Roman"/>
          <w:sz w:val="24"/>
          <w:szCs w:val="28"/>
        </w:rPr>
        <w:lastRenderedPageBreak/>
        <w:t xml:space="preserve">non-normal distribution of single-cell data, with the core parameter method = "spearman" to calculate the correlation coefficient (ρ) and statistical significance (P-value). Analyses were stratified by experimental groups (All cells, AA group, Control group) and cell types (e.g., M1/M2 Macrophages, </w:t>
      </w:r>
      <w:proofErr w:type="spellStart"/>
      <w:r w:rsidRPr="001549D0">
        <w:rPr>
          <w:rFonts w:ascii="Times New Roman" w:hAnsi="Times New Roman" w:cs="Times New Roman"/>
          <w:sz w:val="24"/>
          <w:szCs w:val="28"/>
        </w:rPr>
        <w:t>VSMC_Synthetic</w:t>
      </w:r>
      <w:proofErr w:type="spellEnd"/>
      <w:r w:rsidRPr="001549D0">
        <w:rPr>
          <w:rFonts w:ascii="Times New Roman" w:hAnsi="Times New Roman" w:cs="Times New Roman"/>
          <w:sz w:val="24"/>
          <w:szCs w:val="28"/>
        </w:rPr>
        <w:t>/</w:t>
      </w:r>
      <w:proofErr w:type="spellStart"/>
      <w:r w:rsidRPr="001549D0">
        <w:rPr>
          <w:rFonts w:ascii="Times New Roman" w:hAnsi="Times New Roman" w:cs="Times New Roman"/>
          <w:sz w:val="24"/>
          <w:szCs w:val="28"/>
        </w:rPr>
        <w:t>VSMC_Contractile</w:t>
      </w:r>
      <w:proofErr w:type="spellEnd"/>
      <w:r w:rsidRPr="001549D0">
        <w:rPr>
          <w:rFonts w:ascii="Times New Roman" w:hAnsi="Times New Roman" w:cs="Times New Roman"/>
          <w:sz w:val="24"/>
          <w:szCs w:val="28"/>
        </w:rPr>
        <w:t>), and scatter plots with linear regression lines were used to visualize association trends. The purpose was to clarify the association strength and differential characteristics of target indicators under different biological conditions</w:t>
      </w:r>
    </w:p>
    <w:p w14:paraId="781ABE31" w14:textId="77777777" w:rsidR="001549D0" w:rsidRDefault="001549D0" w:rsidP="00223E69">
      <w:pPr>
        <w:rPr>
          <w:rFonts w:ascii="Times New Roman" w:hAnsi="Times New Roman" w:cs="Times New Roman"/>
          <w:b/>
          <w:bCs/>
          <w:sz w:val="24"/>
          <w:szCs w:val="28"/>
        </w:rPr>
      </w:pPr>
    </w:p>
    <w:p w14:paraId="7179D880" w14:textId="50678EF3" w:rsidR="001549D0" w:rsidRPr="001549D0" w:rsidRDefault="001549D0" w:rsidP="001549D0">
      <w:pPr>
        <w:rPr>
          <w:rFonts w:ascii="Times New Roman" w:hAnsi="Times New Roman" w:cs="Times New Roman"/>
          <w:b/>
          <w:bCs/>
          <w:sz w:val="24"/>
          <w:szCs w:val="28"/>
        </w:rPr>
      </w:pPr>
      <w:r w:rsidRPr="001549D0">
        <w:rPr>
          <w:rFonts w:ascii="Times New Roman" w:hAnsi="Times New Roman" w:cs="Times New Roman"/>
          <w:b/>
          <w:bCs/>
          <w:sz w:val="24"/>
          <w:szCs w:val="28"/>
        </w:rPr>
        <w:t>Immunofluorescence staining in AAA tissue</w:t>
      </w:r>
      <w:r>
        <w:rPr>
          <w:rFonts w:ascii="Times New Roman" w:hAnsi="Times New Roman" w:cs="Times New Roman" w:hint="eastAsia"/>
          <w:b/>
          <w:bCs/>
          <w:sz w:val="24"/>
          <w:szCs w:val="28"/>
        </w:rPr>
        <w:t>s</w:t>
      </w:r>
      <w:r w:rsidRPr="001549D0">
        <w:rPr>
          <w:rFonts w:ascii="Times New Roman" w:hAnsi="Times New Roman" w:cs="Times New Roman"/>
          <w:b/>
          <w:bCs/>
          <w:sz w:val="24"/>
          <w:szCs w:val="28"/>
        </w:rPr>
        <w:t xml:space="preserve"> </w:t>
      </w:r>
      <w:r>
        <w:rPr>
          <w:rFonts w:ascii="Times New Roman" w:hAnsi="Times New Roman" w:cs="Times New Roman" w:hint="eastAsia"/>
          <w:b/>
          <w:bCs/>
          <w:sz w:val="24"/>
          <w:szCs w:val="28"/>
        </w:rPr>
        <w:t>and mouse tissues</w:t>
      </w:r>
    </w:p>
    <w:p w14:paraId="43E2DCD1" w14:textId="4AC94B8C" w:rsidR="001549D0" w:rsidRDefault="00A9418C" w:rsidP="00223E69">
      <w:pPr>
        <w:rPr>
          <w:rFonts w:ascii="Times New Roman" w:hAnsi="Times New Roman" w:cs="Times New Roman"/>
          <w:sz w:val="24"/>
          <w:szCs w:val="28"/>
        </w:rPr>
      </w:pPr>
      <w:r w:rsidRPr="00A9418C">
        <w:rPr>
          <w:rFonts w:ascii="Times New Roman" w:hAnsi="Times New Roman" w:cs="Times New Roman"/>
          <w:sz w:val="24"/>
          <w:szCs w:val="28"/>
        </w:rPr>
        <w:t>The human tissue collection protocol in this study was approved by the Ethics Committee of Chongqing Medical University (approval number</w:t>
      </w:r>
      <w:proofErr w:type="gramStart"/>
      <w:r w:rsidRPr="00A9418C">
        <w:rPr>
          <w:rFonts w:ascii="Times New Roman" w:hAnsi="Times New Roman" w:cs="Times New Roman"/>
          <w:sz w:val="24"/>
          <w:szCs w:val="28"/>
        </w:rPr>
        <w:t>: )</w:t>
      </w:r>
      <w:proofErr w:type="gramEnd"/>
      <w:r w:rsidRPr="00A9418C">
        <w:rPr>
          <w:rFonts w:ascii="Times New Roman" w:hAnsi="Times New Roman" w:cs="Times New Roman"/>
          <w:sz w:val="24"/>
          <w:szCs w:val="28"/>
        </w:rPr>
        <w:t>. Human abdominal aortic tissues were obtained from patients undergoing AAA graft replacement surgery, with samples from the central dilated segment selected for the AAA group and proximal non-dilated segments for the control group. Mice were perfused systemically with pre-cooled PBS at 4 °C, and abdominal aortas were dissected under a microsc</w:t>
      </w:r>
      <w:r w:rsidRPr="00A9418C">
        <w:rPr>
          <w:rFonts w:ascii="Times New Roman" w:hAnsi="Times New Roman" w:cs="Times New Roman" w:hint="eastAsia"/>
          <w:sz w:val="24"/>
          <w:szCs w:val="28"/>
        </w:rPr>
        <w:t>ope. Human or mouse ex vivo abdominal aortic tissues were fixed in 4% paraformaldehyde, embedded in paraffin, and sectioned (cross-sectional slices preserving the lumen structure). Sections were deparaffinized, rehydrated, and subjected to antigen retrieva</w:t>
      </w:r>
      <w:r w:rsidRPr="00A9418C">
        <w:rPr>
          <w:rFonts w:ascii="Times New Roman" w:hAnsi="Times New Roman" w:cs="Times New Roman"/>
          <w:sz w:val="24"/>
          <w:szCs w:val="28"/>
        </w:rPr>
        <w:t xml:space="preserve">l, followed by blocking with 5% goat serum. Primary antibodies were incubated overnight, washed, and secondary antibodies incubated at room temperature for 50 min. Multiplex immunofluorescence staining was performed </w:t>
      </w:r>
      <w:r>
        <w:rPr>
          <w:rFonts w:ascii="Times New Roman" w:hAnsi="Times New Roman" w:cs="Times New Roman" w:hint="eastAsia"/>
          <w:sz w:val="24"/>
          <w:szCs w:val="28"/>
        </w:rPr>
        <w:t>after</w:t>
      </w:r>
      <w:r w:rsidRPr="00A9418C">
        <w:rPr>
          <w:rFonts w:ascii="Times New Roman" w:hAnsi="Times New Roman" w:cs="Times New Roman"/>
          <w:sz w:val="24"/>
          <w:szCs w:val="28"/>
        </w:rPr>
        <w:t xml:space="preserve"> TSA labeling</w:t>
      </w:r>
      <w:r w:rsidR="007A077D">
        <w:rPr>
          <w:rFonts w:ascii="Times New Roman" w:hAnsi="Times New Roman" w:cs="Times New Roman" w:hint="eastAsia"/>
          <w:sz w:val="24"/>
          <w:szCs w:val="28"/>
        </w:rPr>
        <w:t xml:space="preserve"> (</w:t>
      </w:r>
      <w:proofErr w:type="spellStart"/>
      <w:r w:rsidR="007A077D">
        <w:rPr>
          <w:rFonts w:ascii="Times New Roman" w:hAnsi="Times New Roman" w:cs="Times New Roman" w:hint="eastAsia"/>
          <w:sz w:val="24"/>
          <w:szCs w:val="28"/>
        </w:rPr>
        <w:t>AIFang</w:t>
      </w:r>
      <w:proofErr w:type="spellEnd"/>
      <w:r w:rsidR="007A077D">
        <w:rPr>
          <w:rFonts w:ascii="Times New Roman" w:hAnsi="Times New Roman" w:cs="Times New Roman" w:hint="eastAsia"/>
          <w:sz w:val="24"/>
          <w:szCs w:val="28"/>
        </w:rPr>
        <w:t xml:space="preserve"> biological, AFIHC023)</w:t>
      </w:r>
      <w:r w:rsidRPr="00A9418C">
        <w:rPr>
          <w:rFonts w:ascii="Times New Roman" w:hAnsi="Times New Roman" w:cs="Times New Roman"/>
          <w:sz w:val="24"/>
          <w:szCs w:val="28"/>
        </w:rPr>
        <w:t xml:space="preserve"> and</w:t>
      </w:r>
      <w:r>
        <w:rPr>
          <w:rFonts w:ascii="Times New Roman" w:hAnsi="Times New Roman" w:cs="Times New Roman" w:hint="eastAsia"/>
          <w:sz w:val="24"/>
          <w:szCs w:val="28"/>
        </w:rPr>
        <w:t xml:space="preserve"> </w:t>
      </w:r>
      <w:r w:rsidRPr="00A9418C">
        <w:rPr>
          <w:rFonts w:ascii="Times New Roman" w:hAnsi="Times New Roman" w:cs="Times New Roman"/>
          <w:sz w:val="24"/>
          <w:szCs w:val="28"/>
        </w:rPr>
        <w:t xml:space="preserve">repeating the above </w:t>
      </w:r>
      <w:r w:rsidRPr="00A9418C">
        <w:rPr>
          <w:rFonts w:ascii="Times New Roman" w:hAnsi="Times New Roman" w:cs="Times New Roman" w:hint="eastAsia"/>
          <w:sz w:val="24"/>
          <w:szCs w:val="28"/>
        </w:rPr>
        <w:t>steps for each marker. Cell apoptosis was detected by TUNEL</w:t>
      </w:r>
      <w:r w:rsidR="00B37A17">
        <w:rPr>
          <w:rFonts w:ascii="Times New Roman" w:hAnsi="Times New Roman" w:cs="Times New Roman" w:hint="eastAsia"/>
          <w:sz w:val="24"/>
          <w:szCs w:val="28"/>
        </w:rPr>
        <w:t xml:space="preserve"> (</w:t>
      </w:r>
      <w:proofErr w:type="spellStart"/>
      <w:r w:rsidR="00B37A17" w:rsidRPr="00404316">
        <w:rPr>
          <w:rFonts w:ascii="Times New Roman" w:hAnsi="Times New Roman" w:cs="Times New Roman" w:hint="eastAsia"/>
          <w:sz w:val="24"/>
          <w:szCs w:val="28"/>
        </w:rPr>
        <w:t>Servicebio</w:t>
      </w:r>
      <w:proofErr w:type="spellEnd"/>
      <w:r w:rsidR="00B37A17">
        <w:rPr>
          <w:rFonts w:ascii="Times New Roman" w:hAnsi="Times New Roman" w:cs="Times New Roman" w:hint="eastAsia"/>
          <w:sz w:val="24"/>
          <w:szCs w:val="28"/>
        </w:rPr>
        <w:t xml:space="preserve">, </w:t>
      </w:r>
      <w:r w:rsidR="00B37A17" w:rsidRPr="00404316">
        <w:rPr>
          <w:rFonts w:ascii="Times New Roman" w:hAnsi="Times New Roman" w:cs="Times New Roman" w:hint="eastAsia"/>
          <w:sz w:val="24"/>
          <w:szCs w:val="28"/>
        </w:rPr>
        <w:t>G</w:t>
      </w:r>
      <w:r w:rsidR="00B37A17">
        <w:rPr>
          <w:rFonts w:ascii="Times New Roman" w:hAnsi="Times New Roman" w:cs="Times New Roman" w:hint="eastAsia"/>
          <w:sz w:val="24"/>
          <w:szCs w:val="28"/>
        </w:rPr>
        <w:t>1501)</w:t>
      </w:r>
      <w:r w:rsidRPr="00A9418C">
        <w:rPr>
          <w:rFonts w:ascii="Times New Roman" w:hAnsi="Times New Roman" w:cs="Times New Roman" w:hint="eastAsia"/>
          <w:sz w:val="24"/>
          <w:szCs w:val="28"/>
        </w:rPr>
        <w:t xml:space="preserve"> and nuclei counterstained with DAPI. After staining, images were acquired using a laser confocal microscope (Olympus </w:t>
      </w:r>
      <w:proofErr w:type="spellStart"/>
      <w:r w:rsidRPr="00A9418C">
        <w:rPr>
          <w:rFonts w:ascii="Times New Roman" w:hAnsi="Times New Roman" w:cs="Times New Roman" w:hint="eastAsia"/>
          <w:sz w:val="24"/>
          <w:szCs w:val="28"/>
        </w:rPr>
        <w:t>SpinSR</w:t>
      </w:r>
      <w:proofErr w:type="spellEnd"/>
      <w:r>
        <w:rPr>
          <w:rFonts w:ascii="Times New Roman" w:hAnsi="Times New Roman" w:cs="Times New Roman" w:hint="eastAsia"/>
          <w:sz w:val="24"/>
          <w:szCs w:val="28"/>
        </w:rPr>
        <w:t>, Japan</w:t>
      </w:r>
      <w:r w:rsidRPr="00A9418C">
        <w:rPr>
          <w:rFonts w:ascii="Times New Roman" w:hAnsi="Times New Roman" w:cs="Times New Roman" w:hint="eastAsia"/>
          <w:sz w:val="24"/>
          <w:szCs w:val="28"/>
        </w:rPr>
        <w:t>), and fluorescence intensity was quantified to evaluate protein expressi</w:t>
      </w:r>
      <w:r w:rsidRPr="00A9418C">
        <w:rPr>
          <w:rFonts w:ascii="Times New Roman" w:hAnsi="Times New Roman" w:cs="Times New Roman"/>
          <w:sz w:val="24"/>
          <w:szCs w:val="28"/>
        </w:rPr>
        <w:t>on and cell apoptosis. Detailed information on antibodies and dilutions is listed in Table S1.</w:t>
      </w:r>
    </w:p>
    <w:p w14:paraId="7B7FBBFB" w14:textId="77777777" w:rsidR="002843A6" w:rsidRPr="00A9418C" w:rsidRDefault="002843A6" w:rsidP="00223E69">
      <w:pPr>
        <w:rPr>
          <w:rFonts w:ascii="Times New Roman" w:hAnsi="Times New Roman" w:cs="Times New Roman"/>
          <w:sz w:val="24"/>
          <w:szCs w:val="28"/>
        </w:rPr>
      </w:pPr>
    </w:p>
    <w:p w14:paraId="76AF6589" w14:textId="1FA96597" w:rsidR="001549D0" w:rsidRDefault="002843A6" w:rsidP="00223E69">
      <w:pPr>
        <w:rPr>
          <w:rFonts w:ascii="Times New Roman" w:hAnsi="Times New Roman" w:cs="Times New Roman"/>
          <w:b/>
          <w:bCs/>
          <w:sz w:val="24"/>
          <w:szCs w:val="28"/>
        </w:rPr>
      </w:pPr>
      <w:r w:rsidRPr="002843A6">
        <w:rPr>
          <w:rFonts w:ascii="Times New Roman" w:hAnsi="Times New Roman" w:cs="Times New Roman" w:hint="eastAsia"/>
          <w:b/>
          <w:bCs/>
          <w:sz w:val="24"/>
          <w:szCs w:val="28"/>
        </w:rPr>
        <w:t>Animals</w:t>
      </w:r>
    </w:p>
    <w:p w14:paraId="4AA99254" w14:textId="6D4C9B77" w:rsidR="002843A6" w:rsidRDefault="002843A6" w:rsidP="00223E69">
      <w:pPr>
        <w:rPr>
          <w:rFonts w:ascii="Times New Roman" w:hAnsi="Times New Roman" w:cs="Times New Roman"/>
          <w:sz w:val="24"/>
          <w:szCs w:val="28"/>
        </w:rPr>
      </w:pPr>
      <w:r w:rsidRPr="002843A6">
        <w:rPr>
          <w:rFonts w:ascii="Times New Roman" w:hAnsi="Times New Roman" w:cs="Times New Roman"/>
          <w:sz w:val="24"/>
          <w:szCs w:val="28"/>
        </w:rPr>
        <w:t xml:space="preserve">C57BL/6 and </w:t>
      </w:r>
      <w:proofErr w:type="spellStart"/>
      <w:r w:rsidRPr="002843A6">
        <w:rPr>
          <w:rFonts w:ascii="Times New Roman" w:hAnsi="Times New Roman" w:cs="Times New Roman"/>
          <w:sz w:val="24"/>
          <w:szCs w:val="28"/>
        </w:rPr>
        <w:t>ApoE</w:t>
      </w:r>
      <w:proofErr w:type="spellEnd"/>
      <w:r w:rsidRPr="002843A6">
        <w:rPr>
          <w:rFonts w:ascii="Times New Roman" w:hAnsi="Times New Roman" w:cs="Times New Roman"/>
          <w:sz w:val="24"/>
          <w:szCs w:val="28"/>
        </w:rPr>
        <w:t xml:space="preserve">⁻/⁻ mice were purchased from </w:t>
      </w:r>
      <w:proofErr w:type="spellStart"/>
      <w:r w:rsidRPr="002843A6">
        <w:rPr>
          <w:rFonts w:ascii="Times New Roman" w:hAnsi="Times New Roman" w:cs="Times New Roman"/>
          <w:sz w:val="24"/>
          <w:szCs w:val="28"/>
        </w:rPr>
        <w:t>Huasino</w:t>
      </w:r>
      <w:proofErr w:type="spellEnd"/>
      <w:r w:rsidRPr="002843A6">
        <w:rPr>
          <w:rFonts w:ascii="Times New Roman" w:hAnsi="Times New Roman" w:cs="Times New Roman"/>
          <w:sz w:val="24"/>
          <w:szCs w:val="28"/>
        </w:rPr>
        <w:t xml:space="preserve"> Inc. (Jiangsu, China). All animal experiments were approved by the Animal Care and Use Committee of the Second Affiliated Hospital of Chongqing Medical University (Approval No. IACUC-SAHCQMU-2024-00128). Mice were housed and all experimental procedures were conducted under specific pathogen-free conditions. Animals were maintained in standard cages with controlled temperature, humidity, and a regular light–dark cycle, and were provided ad libitum access to food and water.</w:t>
      </w:r>
      <w:r>
        <w:rPr>
          <w:rFonts w:ascii="Times New Roman" w:hAnsi="Times New Roman" w:cs="Times New Roman" w:hint="eastAsia"/>
          <w:sz w:val="24"/>
          <w:szCs w:val="28"/>
        </w:rPr>
        <w:t xml:space="preserve"> </w:t>
      </w:r>
      <w:r w:rsidRPr="002843A6">
        <w:rPr>
          <w:rFonts w:ascii="Times New Roman" w:hAnsi="Times New Roman" w:cs="Times New Roman" w:hint="eastAsia"/>
          <w:sz w:val="24"/>
          <w:szCs w:val="28"/>
        </w:rPr>
        <w:t>All mice in this study were anesthetized by intraperitoneal injection of tribromoethanol or inhalation of isoflurane.</w:t>
      </w:r>
    </w:p>
    <w:p w14:paraId="6CC8156F" w14:textId="77777777" w:rsidR="002843A6" w:rsidRPr="002843A6" w:rsidRDefault="002843A6" w:rsidP="00223E69">
      <w:pPr>
        <w:rPr>
          <w:rFonts w:ascii="Times New Roman" w:hAnsi="Times New Roman" w:cs="Times New Roman"/>
          <w:sz w:val="24"/>
          <w:szCs w:val="28"/>
        </w:rPr>
      </w:pPr>
    </w:p>
    <w:p w14:paraId="73543B4B" w14:textId="4EDC8528" w:rsidR="004E3DF2" w:rsidRPr="004E3DF2" w:rsidRDefault="004E3DF2" w:rsidP="00223E69">
      <w:pPr>
        <w:rPr>
          <w:rFonts w:ascii="Times New Roman" w:hAnsi="Times New Roman" w:cs="Times New Roman"/>
          <w:b/>
          <w:bCs/>
          <w:sz w:val="24"/>
          <w:szCs w:val="28"/>
        </w:rPr>
      </w:pPr>
      <w:r w:rsidRPr="004E3DF2">
        <w:rPr>
          <w:rFonts w:ascii="Times New Roman" w:hAnsi="Times New Roman" w:cs="Times New Roman" w:hint="eastAsia"/>
          <w:b/>
          <w:bCs/>
          <w:sz w:val="24"/>
          <w:szCs w:val="28"/>
        </w:rPr>
        <w:t>Simulation analysis of ultrasound propagation</w:t>
      </w:r>
    </w:p>
    <w:p w14:paraId="771F0C4E" w14:textId="0235F90D" w:rsidR="001549D0" w:rsidRPr="00191110" w:rsidRDefault="00191110" w:rsidP="00040744">
      <w:pPr>
        <w:rPr>
          <w:rFonts w:ascii="Times New Roman" w:hAnsi="Times New Roman" w:cs="Times New Roman"/>
          <w:sz w:val="24"/>
          <w:szCs w:val="28"/>
        </w:rPr>
      </w:pPr>
      <w:r w:rsidRPr="00191110">
        <w:rPr>
          <w:rFonts w:ascii="Times New Roman" w:hAnsi="Times New Roman" w:cs="Times New Roman"/>
          <w:sz w:val="24"/>
          <w:szCs w:val="28"/>
        </w:rPr>
        <w:t xml:space="preserve">Ultrasound propagation was simulated using </w:t>
      </w:r>
      <w:r w:rsidRPr="00191110">
        <w:rPr>
          <w:rFonts w:ascii="Times New Roman" w:hAnsi="Times New Roman" w:cs="Times New Roman" w:hint="eastAsia"/>
          <w:sz w:val="24"/>
          <w:szCs w:val="28"/>
        </w:rPr>
        <w:t>finite element analysis software COMSOL (COMSOL Inc.)</w:t>
      </w:r>
      <w:r w:rsidRPr="00191110">
        <w:rPr>
          <w:rFonts w:ascii="Times New Roman" w:hAnsi="Times New Roman" w:cs="Times New Roman"/>
          <w:sz w:val="24"/>
          <w:szCs w:val="28"/>
        </w:rPr>
        <w:t xml:space="preserve"> with the </w:t>
      </w:r>
      <w:r>
        <w:rPr>
          <w:rFonts w:ascii="Times New Roman" w:hAnsi="Times New Roman" w:cs="Times New Roman" w:hint="eastAsia"/>
          <w:sz w:val="24"/>
          <w:szCs w:val="28"/>
        </w:rPr>
        <w:t>p</w:t>
      </w:r>
      <w:r w:rsidRPr="00191110">
        <w:rPr>
          <w:rFonts w:ascii="Times New Roman" w:hAnsi="Times New Roman" w:cs="Times New Roman"/>
          <w:sz w:val="24"/>
          <w:szCs w:val="28"/>
        </w:rPr>
        <w:t xml:space="preserve">ressure </w:t>
      </w:r>
      <w:r>
        <w:rPr>
          <w:rFonts w:ascii="Times New Roman" w:hAnsi="Times New Roman" w:cs="Times New Roman" w:hint="eastAsia"/>
          <w:sz w:val="24"/>
          <w:szCs w:val="28"/>
        </w:rPr>
        <w:t>a</w:t>
      </w:r>
      <w:r w:rsidRPr="00191110">
        <w:rPr>
          <w:rFonts w:ascii="Times New Roman" w:hAnsi="Times New Roman" w:cs="Times New Roman"/>
          <w:sz w:val="24"/>
          <w:szCs w:val="28"/>
        </w:rPr>
        <w:t xml:space="preserve">coustics physics interface. Based on the actual propagation path of focused ultrasound in the mouse abdomen, the abdominal tissues were simplified into a three-layer medium model: a skin/muscle layer (2–3 mm), an </w:t>
      </w:r>
      <w:r w:rsidRPr="00191110">
        <w:rPr>
          <w:rFonts w:ascii="Times New Roman" w:hAnsi="Times New Roman" w:cs="Times New Roman"/>
          <w:sz w:val="24"/>
          <w:szCs w:val="28"/>
        </w:rPr>
        <w:lastRenderedPageBreak/>
        <w:t>intestine/gas-containing layer (4–5 mm), and an abdominal aorta layer (~1 mm). According to reported acoustic parameters of human soft tissues, the sound speed of the skin/muscle and abdominal aorta layers was set to 1540 m/s, with a density of 1.0 g/cm³, an acoustic impedance of 1.5 × 10⁵ Rayl, and an attenuation coefficient of 1 dB/cm/</w:t>
      </w:r>
      <w:proofErr w:type="spellStart"/>
      <w:r w:rsidRPr="00191110">
        <w:rPr>
          <w:rFonts w:ascii="Times New Roman" w:hAnsi="Times New Roman" w:cs="Times New Roman"/>
          <w:sz w:val="24"/>
          <w:szCs w:val="28"/>
        </w:rPr>
        <w:t>MHz.</w:t>
      </w:r>
      <w:proofErr w:type="spellEnd"/>
      <w:r w:rsidRPr="00191110">
        <w:rPr>
          <w:rFonts w:ascii="Times New Roman" w:hAnsi="Times New Roman" w:cs="Times New Roman"/>
          <w:sz w:val="24"/>
          <w:szCs w:val="28"/>
        </w:rPr>
        <w:t xml:space="preserve"> Considering that the gastrointestinal layer consists of the intestinal wall, contents, and gas</w:t>
      </w:r>
      <w:r>
        <w:rPr>
          <w:rFonts w:ascii="Times New Roman" w:hAnsi="Times New Roman" w:cs="Times New Roman" w:hint="eastAsia"/>
          <w:sz w:val="24"/>
          <w:szCs w:val="28"/>
        </w:rPr>
        <w:t>. G</w:t>
      </w:r>
      <w:r w:rsidRPr="00191110">
        <w:rPr>
          <w:rFonts w:ascii="Times New Roman" w:hAnsi="Times New Roman" w:cs="Times New Roman"/>
          <w:sz w:val="24"/>
          <w:szCs w:val="28"/>
        </w:rPr>
        <w:t>as strongly affects ultrasound propagation</w:t>
      </w:r>
      <w:r>
        <w:rPr>
          <w:rFonts w:ascii="Times New Roman" w:hAnsi="Times New Roman" w:cs="Times New Roman" w:hint="eastAsia"/>
          <w:sz w:val="24"/>
          <w:szCs w:val="28"/>
        </w:rPr>
        <w:t xml:space="preserve">, so </w:t>
      </w:r>
      <w:r w:rsidRPr="00191110">
        <w:rPr>
          <w:rFonts w:ascii="Times New Roman" w:hAnsi="Times New Roman" w:cs="Times New Roman"/>
          <w:sz w:val="24"/>
          <w:szCs w:val="28"/>
        </w:rPr>
        <w:t>the gas volume fraction was assumed to be 40%. Using a volume-fraction–weighted averaging method, the effective acoustic parameters of the intestine/gas layer were defined as a sound speed of 533 m/s, a density of 0.4 g/cm³, an acoustic impedance of 0.2 × 10⁵ Rayl, and an attenuation coefficient of 20 dB/cm/</w:t>
      </w:r>
      <w:proofErr w:type="spellStart"/>
      <w:r w:rsidRPr="00191110">
        <w:rPr>
          <w:rFonts w:ascii="Times New Roman" w:hAnsi="Times New Roman" w:cs="Times New Roman"/>
          <w:sz w:val="24"/>
          <w:szCs w:val="28"/>
        </w:rPr>
        <w:t>MHz.</w:t>
      </w:r>
      <w:proofErr w:type="spellEnd"/>
      <w:r w:rsidRPr="00191110">
        <w:rPr>
          <w:rFonts w:ascii="Times New Roman" w:hAnsi="Times New Roman" w:cs="Times New Roman"/>
          <w:sz w:val="24"/>
          <w:szCs w:val="28"/>
        </w:rPr>
        <w:t xml:space="preserve"> These acoustic parameters were sequentially assigned to the corresponding layers in the model. Absorbing boundary conditions were applied around the model to minimize reflections, and a focal peak negative pressure of 0.3 MPa was applied at the transducer location. A frequency-domain study was then implemented with a frequency of 650 kHz to simulate the propagation characteristics of low-intensity focused ultrasound through multilayer abdominal tissues in mice</w:t>
      </w:r>
    </w:p>
    <w:p w14:paraId="05A96E1F" w14:textId="77777777" w:rsidR="001549D0" w:rsidRDefault="001549D0" w:rsidP="00191110">
      <w:pPr>
        <w:spacing w:line="360" w:lineRule="auto"/>
        <w:rPr>
          <w:rFonts w:ascii="Times New Roman" w:hAnsi="Times New Roman" w:cs="Times New Roman"/>
          <w:sz w:val="24"/>
          <w:szCs w:val="28"/>
        </w:rPr>
      </w:pPr>
    </w:p>
    <w:p w14:paraId="6677D08E" w14:textId="77777777" w:rsidR="00040744" w:rsidRPr="00040744" w:rsidRDefault="00040744" w:rsidP="00040744">
      <w:pPr>
        <w:spacing w:line="360" w:lineRule="auto"/>
        <w:rPr>
          <w:rFonts w:ascii="Times New Roman" w:hAnsi="Times New Roman" w:cs="Times New Roman"/>
          <w:b/>
          <w:bCs/>
          <w:sz w:val="24"/>
          <w:szCs w:val="28"/>
        </w:rPr>
      </w:pPr>
      <w:r w:rsidRPr="00040744">
        <w:rPr>
          <w:rFonts w:ascii="Times New Roman" w:hAnsi="Times New Roman" w:cs="Times New Roman" w:hint="eastAsia"/>
          <w:b/>
          <w:bCs/>
          <w:sz w:val="24"/>
          <w:szCs w:val="28"/>
        </w:rPr>
        <w:t xml:space="preserve">Preparation of MBs, MM@MBs, and </w:t>
      </w:r>
      <w:proofErr w:type="spellStart"/>
      <w:r w:rsidRPr="00040744">
        <w:rPr>
          <w:rFonts w:ascii="Times New Roman" w:hAnsi="Times New Roman" w:cs="Times New Roman" w:hint="eastAsia"/>
          <w:b/>
          <w:bCs/>
          <w:sz w:val="24"/>
          <w:szCs w:val="28"/>
        </w:rPr>
        <w:t>MMTp@MBs</w:t>
      </w:r>
      <w:proofErr w:type="spellEnd"/>
    </w:p>
    <w:p w14:paraId="04078551" w14:textId="4A4F7CE9" w:rsidR="00040744" w:rsidRPr="00040744" w:rsidRDefault="00040744" w:rsidP="00040744">
      <w:pPr>
        <w:rPr>
          <w:rFonts w:ascii="Times New Roman" w:eastAsia="宋体" w:hAnsi="Times New Roman" w:cs="Times New Roman"/>
          <w:sz w:val="24"/>
          <w:szCs w:val="28"/>
        </w:rPr>
      </w:pPr>
      <w:r w:rsidRPr="00040744">
        <w:rPr>
          <w:rFonts w:ascii="Times New Roman" w:eastAsia="宋体" w:hAnsi="Times New Roman" w:cs="Times New Roman"/>
          <w:sz w:val="24"/>
          <w:szCs w:val="28"/>
        </w:rPr>
        <w:t xml:space="preserve">The synthesis of MBs, MM@MBs, and </w:t>
      </w:r>
      <w:proofErr w:type="spellStart"/>
      <w:r w:rsidRPr="00040744">
        <w:rPr>
          <w:rFonts w:ascii="Times New Roman" w:eastAsia="宋体" w:hAnsi="Times New Roman" w:cs="Times New Roman"/>
          <w:sz w:val="24"/>
          <w:szCs w:val="28"/>
        </w:rPr>
        <w:t>MMTp@MBs</w:t>
      </w:r>
      <w:proofErr w:type="spellEnd"/>
      <w:r w:rsidRPr="00040744">
        <w:rPr>
          <w:rFonts w:ascii="Times New Roman" w:eastAsia="宋体" w:hAnsi="Times New Roman" w:cs="Times New Roman"/>
          <w:sz w:val="24"/>
          <w:szCs w:val="28"/>
        </w:rPr>
        <w:t xml:space="preserve"> was optimized based on previously reported microbubble preparation methods. Briefly, 7 mg of 1,2-dipalmitoyl-sn-glycero-3-phosphocholine (DPPC) and 3 mg of DSPE-PEG2000 were fully dissolved in chloroform and subjected to rotary evaporation at 60 °C and 120 rpm to form a uniform lipid film. The resulting film was hydrated with 1 mL of 10% glycerol/PBS and ultrasonicated in a 40 °C water bath to obtain a lipid suspension.</w:t>
      </w:r>
    </w:p>
    <w:p w14:paraId="13CA9A7F" w14:textId="38F225AD" w:rsidR="00F93A16" w:rsidRPr="00F93A16" w:rsidRDefault="00040744" w:rsidP="00040744">
      <w:pPr>
        <w:rPr>
          <w:rFonts w:ascii="Times New Roman" w:eastAsia="宋体" w:hAnsi="Times New Roman" w:cs="Times New Roman"/>
          <w:sz w:val="24"/>
          <w:szCs w:val="28"/>
        </w:rPr>
      </w:pPr>
      <w:r w:rsidRPr="00040744">
        <w:rPr>
          <w:rFonts w:ascii="Times New Roman" w:eastAsia="宋体" w:hAnsi="Times New Roman" w:cs="Times New Roman"/>
          <w:sz w:val="24"/>
          <w:szCs w:val="28"/>
        </w:rPr>
        <w:t xml:space="preserve">Subsequently, 500 </w:t>
      </w:r>
      <w:proofErr w:type="spellStart"/>
      <w:r w:rsidRPr="00040744">
        <w:rPr>
          <w:rFonts w:ascii="Times New Roman" w:eastAsia="宋体" w:hAnsi="Times New Roman" w:cs="Times New Roman"/>
          <w:sz w:val="24"/>
          <w:szCs w:val="28"/>
        </w:rPr>
        <w:t>μL</w:t>
      </w:r>
      <w:proofErr w:type="spellEnd"/>
      <w:r w:rsidRPr="00040744">
        <w:rPr>
          <w:rFonts w:ascii="Times New Roman" w:eastAsia="宋体" w:hAnsi="Times New Roman" w:cs="Times New Roman"/>
          <w:sz w:val="24"/>
          <w:szCs w:val="28"/>
        </w:rPr>
        <w:t xml:space="preserve"> of the lipid suspension was transferred into a 1.5 mL vial, and saturated C₃F₈ gas was introduced using a three-way gas exchange device to generate a microbubble precursor. The vial was then agitated using a silver</w:t>
      </w:r>
      <w:r>
        <w:rPr>
          <w:rFonts w:ascii="Times New Roman" w:eastAsia="宋体" w:hAnsi="Times New Roman" w:cs="Times New Roman" w:hint="eastAsia"/>
          <w:sz w:val="24"/>
          <w:szCs w:val="28"/>
        </w:rPr>
        <w:t>-</w:t>
      </w:r>
      <w:r w:rsidRPr="00040744">
        <w:rPr>
          <w:rFonts w:ascii="Times New Roman" w:eastAsia="宋体" w:hAnsi="Times New Roman" w:cs="Times New Roman"/>
          <w:sz w:val="24"/>
          <w:szCs w:val="28"/>
        </w:rPr>
        <w:t>mercury amalgamator (</w:t>
      </w:r>
      <w:proofErr w:type="spellStart"/>
      <w:r w:rsidRPr="00040744">
        <w:rPr>
          <w:rFonts w:ascii="Times New Roman" w:eastAsia="宋体" w:hAnsi="Times New Roman" w:cs="Times New Roman"/>
          <w:sz w:val="24"/>
          <w:szCs w:val="28"/>
        </w:rPr>
        <w:t>Zhongrun</w:t>
      </w:r>
      <w:proofErr w:type="spellEnd"/>
      <w:r w:rsidRPr="00040744">
        <w:rPr>
          <w:rFonts w:ascii="Times New Roman" w:eastAsia="宋体" w:hAnsi="Times New Roman" w:cs="Times New Roman"/>
          <w:sz w:val="24"/>
          <w:szCs w:val="28"/>
        </w:rPr>
        <w:t xml:space="preserve"> Med., Hangzhou, China) at 4200 rpm for 60 s. After agitation, the lower phase containing unformed lipid suspension was removed to obtain blank microbubbles (MBs). The preparation of MM@MBs followed a similar procedure to that of MBs, except that oleic acid–modified </w:t>
      </w:r>
      <w:proofErr w:type="spellStart"/>
      <w:r w:rsidRPr="00040744">
        <w:rPr>
          <w:rFonts w:ascii="Times New Roman" w:eastAsia="宋体" w:hAnsi="Times New Roman" w:cs="Times New Roman"/>
          <w:sz w:val="24"/>
          <w:szCs w:val="28"/>
        </w:rPr>
        <w:t>Fe₃O</w:t>
      </w:r>
      <w:proofErr w:type="spellEnd"/>
      <w:r w:rsidRPr="00040744">
        <w:rPr>
          <w:rFonts w:ascii="Times New Roman" w:eastAsia="宋体" w:hAnsi="Times New Roman" w:cs="Times New Roman"/>
          <w:sz w:val="24"/>
          <w:szCs w:val="28"/>
        </w:rPr>
        <w:t xml:space="preserve">₄ nanoparticles (~40 nm; XFNANO, Nanjing, China) were added to the chloroform during lipid dissolution to form a magnetic lipid film after rotary evaporation. The magnetic lipid film was then rehydrated as described above, followed by the addition of an appropriate amount of macrophage membrane at 4 °C and gentle mixing at 30 rpm to obtain a macrophage membrane–coated magnetic lipid suspension. The subsequent steps were identical to those used for MB preparation, yielding MM@MBs. </w:t>
      </w:r>
      <w:proofErr w:type="spellStart"/>
      <w:r w:rsidRPr="00040744">
        <w:rPr>
          <w:rFonts w:ascii="Times New Roman" w:eastAsia="宋体" w:hAnsi="Times New Roman" w:cs="Times New Roman"/>
          <w:sz w:val="24"/>
          <w:szCs w:val="28"/>
        </w:rPr>
        <w:t>MMTp@MBs</w:t>
      </w:r>
      <w:proofErr w:type="spellEnd"/>
      <w:r w:rsidRPr="00040744">
        <w:rPr>
          <w:rFonts w:ascii="Times New Roman" w:eastAsia="宋体" w:hAnsi="Times New Roman" w:cs="Times New Roman"/>
          <w:sz w:val="24"/>
          <w:szCs w:val="28"/>
        </w:rPr>
        <w:t xml:space="preserve"> were prepared based on MM@MBs, with TBK1-PROTAC </w:t>
      </w:r>
      <w:r w:rsidR="00F93A16">
        <w:rPr>
          <w:rFonts w:ascii="Times New Roman" w:eastAsia="宋体" w:hAnsi="Times New Roman" w:cs="Times New Roman" w:hint="eastAsia"/>
          <w:sz w:val="24"/>
          <w:szCs w:val="28"/>
        </w:rPr>
        <w:t xml:space="preserve">(MCE, </w:t>
      </w:r>
      <w:proofErr w:type="gramStart"/>
      <w:r w:rsidR="00F93A16" w:rsidRPr="00F93A16">
        <w:rPr>
          <w:rFonts w:ascii="Times New Roman" w:eastAsia="宋体" w:hAnsi="Times New Roman" w:cs="Times New Roman" w:hint="eastAsia"/>
          <w:sz w:val="24"/>
          <w:szCs w:val="28"/>
        </w:rPr>
        <w:t>USA</w:t>
      </w:r>
      <w:r w:rsidR="00F93A16">
        <w:rPr>
          <w:rFonts w:ascii="Times New Roman" w:eastAsia="宋体" w:hAnsi="Times New Roman" w:cs="Times New Roman" w:hint="eastAsia"/>
          <w:sz w:val="24"/>
          <w:szCs w:val="28"/>
        </w:rPr>
        <w:t>)</w:t>
      </w:r>
      <w:r w:rsidRPr="00040744">
        <w:rPr>
          <w:rFonts w:ascii="Times New Roman" w:eastAsia="宋体" w:hAnsi="Times New Roman" w:cs="Times New Roman"/>
          <w:sz w:val="24"/>
          <w:szCs w:val="28"/>
        </w:rPr>
        <w:t>introduced</w:t>
      </w:r>
      <w:proofErr w:type="gramEnd"/>
      <w:r w:rsidRPr="00040744">
        <w:rPr>
          <w:rFonts w:ascii="Times New Roman" w:eastAsia="宋体" w:hAnsi="Times New Roman" w:cs="Times New Roman"/>
          <w:sz w:val="24"/>
          <w:szCs w:val="28"/>
        </w:rPr>
        <w:t xml:space="preserve"> simultaneously during the addition of the macrophage membrane. All other preparation steps were identical to those for MM@MBs, resulting in TBK1-PROTAC</w:t>
      </w:r>
      <w:r w:rsidR="00F93A16">
        <w:rPr>
          <w:rFonts w:ascii="Times New Roman" w:eastAsia="宋体" w:hAnsi="Times New Roman" w:cs="Times New Roman" w:hint="eastAsia"/>
          <w:sz w:val="24"/>
          <w:szCs w:val="28"/>
        </w:rPr>
        <w:t>-</w:t>
      </w:r>
      <w:r w:rsidRPr="00040744">
        <w:rPr>
          <w:rFonts w:ascii="Times New Roman" w:eastAsia="宋体" w:hAnsi="Times New Roman" w:cs="Times New Roman"/>
          <w:sz w:val="24"/>
          <w:szCs w:val="28"/>
        </w:rPr>
        <w:t>loaded macrophage membrane</w:t>
      </w:r>
      <w:r>
        <w:rPr>
          <w:rFonts w:ascii="Times New Roman" w:eastAsia="宋体" w:hAnsi="Times New Roman" w:cs="Times New Roman" w:hint="eastAsia"/>
          <w:sz w:val="24"/>
          <w:szCs w:val="28"/>
        </w:rPr>
        <w:t>-</w:t>
      </w:r>
      <w:r w:rsidRPr="00040744">
        <w:rPr>
          <w:rFonts w:ascii="Times New Roman" w:eastAsia="宋体" w:hAnsi="Times New Roman" w:cs="Times New Roman"/>
          <w:sz w:val="24"/>
          <w:szCs w:val="28"/>
        </w:rPr>
        <w:t>coated magnetic targeting microbubbles (</w:t>
      </w:r>
      <w:proofErr w:type="spellStart"/>
      <w:r w:rsidRPr="00040744">
        <w:rPr>
          <w:rFonts w:ascii="Times New Roman" w:eastAsia="宋体" w:hAnsi="Times New Roman" w:cs="Times New Roman"/>
          <w:sz w:val="24"/>
          <w:szCs w:val="28"/>
        </w:rPr>
        <w:t>MMTp@MBs</w:t>
      </w:r>
      <w:proofErr w:type="spellEnd"/>
      <w:r w:rsidRPr="00040744">
        <w:rPr>
          <w:rFonts w:ascii="Times New Roman" w:eastAsia="宋体" w:hAnsi="Times New Roman" w:cs="Times New Roman"/>
          <w:sz w:val="24"/>
          <w:szCs w:val="28"/>
        </w:rPr>
        <w:t>).</w:t>
      </w:r>
      <w:r w:rsidR="00F93A16">
        <w:rPr>
          <w:rFonts w:ascii="Times New Roman" w:eastAsia="宋体" w:hAnsi="Times New Roman" w:cs="Times New Roman" w:hint="eastAsia"/>
          <w:sz w:val="24"/>
          <w:szCs w:val="28"/>
        </w:rPr>
        <w:t xml:space="preserve"> </w:t>
      </w:r>
      <w:r w:rsidR="00F93A16" w:rsidRPr="00F93A16">
        <w:rPr>
          <w:rFonts w:ascii="Times New Roman" w:eastAsia="宋体" w:hAnsi="Times New Roman" w:cs="Times New Roman"/>
          <w:sz w:val="24"/>
          <w:szCs w:val="28"/>
        </w:rPr>
        <w:t xml:space="preserve">The characteristic absorption peak of TBK1-PROTAC was determined using a UV–visible spectrophotometer. To quantify the encapsulation efficiency, the washed </w:t>
      </w:r>
      <w:proofErr w:type="spellStart"/>
      <w:r w:rsidR="00F93A16" w:rsidRPr="00F93A16">
        <w:rPr>
          <w:rFonts w:ascii="Times New Roman" w:eastAsia="宋体" w:hAnsi="Times New Roman" w:cs="Times New Roman"/>
          <w:sz w:val="24"/>
          <w:szCs w:val="28"/>
        </w:rPr>
        <w:t>MMTp@MBs</w:t>
      </w:r>
      <w:proofErr w:type="spellEnd"/>
      <w:r w:rsidR="00F93A16" w:rsidRPr="00F93A16">
        <w:rPr>
          <w:rFonts w:ascii="Times New Roman" w:eastAsia="宋体" w:hAnsi="Times New Roman" w:cs="Times New Roman"/>
          <w:sz w:val="24"/>
          <w:szCs w:val="28"/>
        </w:rPr>
        <w:t xml:space="preserve"> were completely dissolved in </w:t>
      </w:r>
      <w:r w:rsidR="00F93A16" w:rsidRPr="00F93A16">
        <w:rPr>
          <w:rFonts w:ascii="Times New Roman" w:eastAsia="宋体" w:hAnsi="Times New Roman" w:cs="Times New Roman"/>
          <w:sz w:val="24"/>
          <w:szCs w:val="28"/>
        </w:rPr>
        <w:lastRenderedPageBreak/>
        <w:t>methanol, and the concentration of TBK1-PROTAC was calculated based on the corresponding standard calibration curve.</w:t>
      </w:r>
    </w:p>
    <w:p w14:paraId="79EDD9CE" w14:textId="76220FF1" w:rsidR="00040744" w:rsidRPr="00040744" w:rsidRDefault="00F93A16" w:rsidP="00F93A16">
      <w:pPr>
        <w:ind w:firstLine="420"/>
        <w:rPr>
          <w:rFonts w:ascii="Times New Roman" w:eastAsia="宋体" w:hAnsi="Times New Roman" w:cs="Times New Roman"/>
          <w:sz w:val="24"/>
          <w:szCs w:val="28"/>
        </w:rPr>
      </w:pPr>
      <w:r w:rsidRPr="00F93A16">
        <w:rPr>
          <w:rFonts w:ascii="Times New Roman" w:eastAsia="宋体" w:hAnsi="Times New Roman" w:cs="Times New Roman" w:hint="eastAsia"/>
          <w:sz w:val="24"/>
          <w:szCs w:val="28"/>
        </w:rPr>
        <w:t xml:space="preserve">The size and surface charge (zeta potential) of the microbubbles were measured using a Malvern ZS-90 </w:t>
      </w:r>
      <w:proofErr w:type="spellStart"/>
      <w:r w:rsidRPr="00F93A16">
        <w:rPr>
          <w:rFonts w:ascii="Times New Roman" w:eastAsia="宋体" w:hAnsi="Times New Roman" w:cs="Times New Roman" w:hint="eastAsia"/>
          <w:sz w:val="24"/>
          <w:szCs w:val="28"/>
        </w:rPr>
        <w:t>Nanosizer</w:t>
      </w:r>
      <w:proofErr w:type="spellEnd"/>
      <w:r w:rsidRPr="00F93A16">
        <w:rPr>
          <w:rFonts w:ascii="Times New Roman" w:eastAsia="宋体" w:hAnsi="Times New Roman" w:cs="Times New Roman" w:hint="eastAsia"/>
          <w:sz w:val="24"/>
          <w:szCs w:val="28"/>
        </w:rPr>
        <w:t xml:space="preserve"> (Malvern Instruments, UK). Microbubble concentration was determined using a hematology analyzer following standard cell counting procedures. The morphology and surface structure of the microbubbles were characterized by cryogenic scanning electron microscopy (Cryo-SEM, Hitachi Regulus 8100, Japan).</w:t>
      </w:r>
    </w:p>
    <w:p w14:paraId="1CF483A5" w14:textId="77777777" w:rsidR="001549D0" w:rsidRPr="00191110" w:rsidRDefault="001549D0" w:rsidP="00223E69">
      <w:pPr>
        <w:rPr>
          <w:rFonts w:ascii="Times New Roman" w:hAnsi="Times New Roman" w:cs="Times New Roman"/>
          <w:b/>
          <w:bCs/>
          <w:sz w:val="24"/>
          <w:szCs w:val="28"/>
        </w:rPr>
      </w:pPr>
    </w:p>
    <w:p w14:paraId="07BCDEB2" w14:textId="69B4E043" w:rsidR="001549D0" w:rsidRPr="00191110" w:rsidRDefault="00F93A16" w:rsidP="00223E69">
      <w:pPr>
        <w:rPr>
          <w:rFonts w:ascii="Times New Roman" w:hAnsi="Times New Roman" w:cs="Times New Roman"/>
          <w:b/>
          <w:bCs/>
          <w:sz w:val="24"/>
          <w:szCs w:val="28"/>
        </w:rPr>
      </w:pPr>
      <w:r w:rsidRPr="00F93A16">
        <w:rPr>
          <w:rFonts w:ascii="Times New Roman" w:hAnsi="Times New Roman" w:cs="Times New Roman" w:hint="eastAsia"/>
          <w:b/>
          <w:bCs/>
          <w:sz w:val="24"/>
          <w:szCs w:val="28"/>
        </w:rPr>
        <w:t xml:space="preserve">Validation of </w:t>
      </w:r>
      <w:r>
        <w:rPr>
          <w:rFonts w:ascii="Times New Roman" w:hAnsi="Times New Roman" w:cs="Times New Roman" w:hint="eastAsia"/>
          <w:b/>
          <w:bCs/>
          <w:sz w:val="24"/>
          <w:szCs w:val="28"/>
        </w:rPr>
        <w:t>m</w:t>
      </w:r>
      <w:r w:rsidRPr="00F93A16">
        <w:rPr>
          <w:rFonts w:ascii="Times New Roman" w:hAnsi="Times New Roman" w:cs="Times New Roman" w:hint="eastAsia"/>
          <w:b/>
          <w:bCs/>
          <w:sz w:val="24"/>
          <w:szCs w:val="28"/>
        </w:rPr>
        <w:t xml:space="preserve">agnetic </w:t>
      </w:r>
      <w:r>
        <w:rPr>
          <w:rFonts w:ascii="Times New Roman" w:hAnsi="Times New Roman" w:cs="Times New Roman" w:hint="eastAsia"/>
          <w:b/>
          <w:bCs/>
          <w:sz w:val="24"/>
          <w:szCs w:val="28"/>
        </w:rPr>
        <w:t>t</w:t>
      </w:r>
      <w:r w:rsidRPr="00F93A16">
        <w:rPr>
          <w:rFonts w:ascii="Times New Roman" w:hAnsi="Times New Roman" w:cs="Times New Roman" w:hint="eastAsia"/>
          <w:b/>
          <w:bCs/>
          <w:sz w:val="24"/>
          <w:szCs w:val="28"/>
        </w:rPr>
        <w:t xml:space="preserve">argeting </w:t>
      </w:r>
      <w:r>
        <w:rPr>
          <w:rFonts w:ascii="Times New Roman" w:hAnsi="Times New Roman" w:cs="Times New Roman" w:hint="eastAsia"/>
          <w:b/>
          <w:bCs/>
          <w:sz w:val="24"/>
          <w:szCs w:val="28"/>
        </w:rPr>
        <w:t>c</w:t>
      </w:r>
      <w:r w:rsidRPr="00F93A16">
        <w:rPr>
          <w:rFonts w:ascii="Times New Roman" w:hAnsi="Times New Roman" w:cs="Times New Roman" w:hint="eastAsia"/>
          <w:b/>
          <w:bCs/>
          <w:sz w:val="24"/>
          <w:szCs w:val="28"/>
        </w:rPr>
        <w:t>apability</w:t>
      </w:r>
    </w:p>
    <w:p w14:paraId="7734D4B6" w14:textId="4AF79E00" w:rsidR="001549D0" w:rsidRDefault="00F93A16" w:rsidP="00F93A16">
      <w:pPr>
        <w:rPr>
          <w:rFonts w:ascii="Times New Roman" w:hAnsi="Times New Roman" w:cs="Times New Roman"/>
          <w:sz w:val="24"/>
          <w:szCs w:val="28"/>
        </w:rPr>
      </w:pPr>
      <w:r w:rsidRPr="00F93A16">
        <w:rPr>
          <w:rFonts w:ascii="Times New Roman" w:hAnsi="Times New Roman" w:cs="Times New Roman"/>
          <w:sz w:val="24"/>
          <w:szCs w:val="28"/>
        </w:rPr>
        <w:t xml:space="preserve">A permanent magnet with a magnetic flux density of 12,000 Gauss and dimensions of 5 cm × 2 cm × 2 cm was used. </w:t>
      </w:r>
      <w:proofErr w:type="spellStart"/>
      <w:r w:rsidRPr="00F93A16">
        <w:rPr>
          <w:rFonts w:ascii="Times New Roman" w:hAnsi="Times New Roman" w:cs="Times New Roman"/>
          <w:sz w:val="24"/>
          <w:szCs w:val="28"/>
        </w:rPr>
        <w:t>DiI</w:t>
      </w:r>
      <w:proofErr w:type="spellEnd"/>
      <w:r w:rsidRPr="00F93A16">
        <w:rPr>
          <w:rFonts w:ascii="Times New Roman" w:hAnsi="Times New Roman" w:cs="Times New Roman"/>
          <w:sz w:val="24"/>
          <w:szCs w:val="28"/>
        </w:rPr>
        <w:t xml:space="preserve">-labeled microbubbles were prepared by adding </w:t>
      </w:r>
      <w:proofErr w:type="spellStart"/>
      <w:r w:rsidRPr="00F93A16">
        <w:rPr>
          <w:rFonts w:ascii="Times New Roman" w:hAnsi="Times New Roman" w:cs="Times New Roman"/>
          <w:sz w:val="24"/>
          <w:szCs w:val="28"/>
        </w:rPr>
        <w:t>DiI</w:t>
      </w:r>
      <w:proofErr w:type="spellEnd"/>
      <w:r w:rsidRPr="00F93A16">
        <w:rPr>
          <w:rFonts w:ascii="Times New Roman" w:hAnsi="Times New Roman" w:cs="Times New Roman"/>
          <w:sz w:val="24"/>
          <w:szCs w:val="28"/>
        </w:rPr>
        <w:t xml:space="preserve"> dye (final concentration, 5 </w:t>
      </w:r>
      <w:proofErr w:type="spellStart"/>
      <w:r w:rsidRPr="00F93A16">
        <w:rPr>
          <w:rFonts w:ascii="Times New Roman" w:hAnsi="Times New Roman" w:cs="Times New Roman"/>
          <w:sz w:val="24"/>
          <w:szCs w:val="28"/>
        </w:rPr>
        <w:t>μM</w:t>
      </w:r>
      <w:proofErr w:type="spellEnd"/>
      <w:r w:rsidRPr="00F93A16">
        <w:rPr>
          <w:rFonts w:ascii="Times New Roman" w:hAnsi="Times New Roman" w:cs="Times New Roman"/>
          <w:sz w:val="24"/>
          <w:szCs w:val="28"/>
        </w:rPr>
        <w:t xml:space="preserve">; </w:t>
      </w:r>
      <w:proofErr w:type="spellStart"/>
      <w:r w:rsidRPr="00F93A16">
        <w:rPr>
          <w:rFonts w:ascii="Times New Roman" w:hAnsi="Times New Roman" w:cs="Times New Roman"/>
          <w:sz w:val="24"/>
          <w:szCs w:val="28"/>
        </w:rPr>
        <w:t>Beyotime</w:t>
      </w:r>
      <w:proofErr w:type="spellEnd"/>
      <w:r w:rsidRPr="00F93A16">
        <w:rPr>
          <w:rFonts w:ascii="Times New Roman" w:hAnsi="Times New Roman" w:cs="Times New Roman"/>
          <w:sz w:val="24"/>
          <w:szCs w:val="28"/>
        </w:rPr>
        <w:t>, China) to chloroform, followed by thorough mixing with the phospholipid components prior to subsequent microbubble fabrication.</w:t>
      </w:r>
      <w:r>
        <w:rPr>
          <w:rFonts w:ascii="Times New Roman" w:hAnsi="Times New Roman" w:cs="Times New Roman" w:hint="eastAsia"/>
          <w:sz w:val="24"/>
          <w:szCs w:val="28"/>
        </w:rPr>
        <w:t xml:space="preserve"> </w:t>
      </w:r>
      <w:r w:rsidRPr="00F93A16">
        <w:rPr>
          <w:rFonts w:ascii="Times New Roman" w:hAnsi="Times New Roman" w:cs="Times New Roman"/>
          <w:sz w:val="24"/>
          <w:szCs w:val="28"/>
        </w:rPr>
        <w:t xml:space="preserve">For evaluation of magnetic targeting capability, </w:t>
      </w:r>
      <w:proofErr w:type="spellStart"/>
      <w:r w:rsidRPr="00F93A16">
        <w:rPr>
          <w:rFonts w:ascii="Times New Roman" w:hAnsi="Times New Roman" w:cs="Times New Roman"/>
          <w:sz w:val="24"/>
          <w:szCs w:val="28"/>
        </w:rPr>
        <w:t>DiI</w:t>
      </w:r>
      <w:proofErr w:type="spellEnd"/>
      <w:r w:rsidRPr="00F93A16">
        <w:rPr>
          <w:rFonts w:ascii="Times New Roman" w:hAnsi="Times New Roman" w:cs="Times New Roman"/>
          <w:sz w:val="24"/>
          <w:szCs w:val="28"/>
        </w:rPr>
        <w:t xml:space="preserve">-labeled magnetic microbubbles were diluted 1:100 and delivered through a Y-shaped three-way connector using a peristaltic pump at a constant flow rate of 10 mL/min, allowing distribution into different collection tubes. The distribution of </w:t>
      </w:r>
      <w:proofErr w:type="spellStart"/>
      <w:r w:rsidRPr="00F93A16">
        <w:rPr>
          <w:rFonts w:ascii="Times New Roman" w:hAnsi="Times New Roman" w:cs="Times New Roman"/>
          <w:sz w:val="24"/>
          <w:szCs w:val="28"/>
        </w:rPr>
        <w:t>DiI</w:t>
      </w:r>
      <w:proofErr w:type="spellEnd"/>
      <w:r w:rsidRPr="00F93A16">
        <w:rPr>
          <w:rFonts w:ascii="Times New Roman" w:hAnsi="Times New Roman" w:cs="Times New Roman"/>
          <w:sz w:val="24"/>
          <w:szCs w:val="28"/>
        </w:rPr>
        <w:t xml:space="preserve">-labeled magnetic microbubbles in each tube was visualized by CLSM, and fluorescence intensity was quantitatively analyzed to determine the optimal loading amount of </w:t>
      </w:r>
      <w:proofErr w:type="spellStart"/>
      <w:r w:rsidRPr="00F93A16">
        <w:rPr>
          <w:rFonts w:ascii="Times New Roman" w:hAnsi="Times New Roman" w:cs="Times New Roman"/>
          <w:sz w:val="24"/>
          <w:szCs w:val="28"/>
        </w:rPr>
        <w:t>Fe₃O</w:t>
      </w:r>
      <w:proofErr w:type="spellEnd"/>
      <w:r w:rsidRPr="00F93A16">
        <w:rPr>
          <w:rFonts w:ascii="Times New Roman" w:hAnsi="Times New Roman" w:cs="Times New Roman"/>
          <w:sz w:val="24"/>
          <w:szCs w:val="28"/>
        </w:rPr>
        <w:t>₄ nanoparticles.</w:t>
      </w:r>
      <w:r>
        <w:rPr>
          <w:rFonts w:ascii="Times New Roman" w:hAnsi="Times New Roman" w:cs="Times New Roman" w:hint="eastAsia"/>
          <w:sz w:val="24"/>
          <w:szCs w:val="28"/>
        </w:rPr>
        <w:t xml:space="preserve"> </w:t>
      </w:r>
      <w:r w:rsidRPr="00F93A16">
        <w:rPr>
          <w:rFonts w:ascii="Times New Roman" w:hAnsi="Times New Roman" w:cs="Times New Roman"/>
          <w:sz w:val="24"/>
          <w:szCs w:val="28"/>
        </w:rPr>
        <w:t xml:space="preserve">After determining the final formulation, </w:t>
      </w:r>
      <w:proofErr w:type="spellStart"/>
      <w:r w:rsidRPr="00F93A16">
        <w:rPr>
          <w:rFonts w:ascii="Times New Roman" w:hAnsi="Times New Roman" w:cs="Times New Roman"/>
          <w:sz w:val="24"/>
          <w:szCs w:val="28"/>
        </w:rPr>
        <w:t>DiI</w:t>
      </w:r>
      <w:proofErr w:type="spellEnd"/>
      <w:r w:rsidRPr="00F93A16">
        <w:rPr>
          <w:rFonts w:ascii="Times New Roman" w:hAnsi="Times New Roman" w:cs="Times New Roman"/>
          <w:sz w:val="24"/>
          <w:szCs w:val="28"/>
        </w:rPr>
        <w:t>-labeled magnetic microbubbles were dropped onto glass slides, and the magnet was placed at different positions to induce magnetic attraction for 2 min. The aggregation behavior of the magnetic microbubbles was then imaged and evaluated using CLSM.</w:t>
      </w:r>
    </w:p>
    <w:p w14:paraId="6208562D" w14:textId="685A1E13" w:rsidR="008563D6" w:rsidRPr="008563D6" w:rsidRDefault="008563D6" w:rsidP="008563D6">
      <w:pPr>
        <w:ind w:firstLine="420"/>
        <w:rPr>
          <w:rFonts w:ascii="Times New Roman" w:hAnsi="Times New Roman" w:cs="Times New Roman"/>
          <w:sz w:val="24"/>
          <w:szCs w:val="28"/>
        </w:rPr>
      </w:pPr>
      <w:r w:rsidRPr="008563D6">
        <w:rPr>
          <w:rFonts w:ascii="Times New Roman" w:hAnsi="Times New Roman" w:cs="Times New Roman"/>
          <w:sz w:val="24"/>
          <w:szCs w:val="28"/>
        </w:rPr>
        <w:t>The chip mold was fabricated via computer numerical control (CNC) machining, using hydrophobic polycarbonate (PC) as the mold substrate. After CNC machining, the mold was subjected to polishing to ensure surface smoothness. The chip was fabricated by polydimethylsiloxane (PDMS) replica molding. Specifically, PDMS prepolymer and curing agent were mixed uniformly at a typical weight ratio of 10:1. The mixture was first degassed under vacuum to eliminate air bubbles, then slowly poured onto the PC mold surface. A second vacuum degassing step was performed to ensure complete filling of all microstructures in the mold. Subsequently, the mold-PDMS assembly was thermally cured at 60 °C for 4–6 hours. After curing, demolding was performed to obtain the PDMS chip layer. After hole punching on the PDMS chip, plasma treatment was applied to both the bonding surface of the chip and the surface of a clean glass slide. Immediately after treatment, the PDMS chip was aligned and bonded to the glass slide, ensuring a bubble- and gap-free bonding interface. Finally, catheters of appropriate specifications were inserted into the fluid inlets and outlets created by the prior punching process to complete chip assembly. The assembled chip was directly usable for subsequent experiments.</w:t>
      </w:r>
    </w:p>
    <w:p w14:paraId="363A1343" w14:textId="77777777" w:rsidR="001549D0" w:rsidRPr="00F93A16" w:rsidRDefault="001549D0" w:rsidP="00223E69">
      <w:pPr>
        <w:rPr>
          <w:rFonts w:ascii="Times New Roman" w:hAnsi="Times New Roman" w:cs="Times New Roman"/>
          <w:b/>
          <w:bCs/>
          <w:sz w:val="24"/>
          <w:szCs w:val="28"/>
        </w:rPr>
      </w:pPr>
    </w:p>
    <w:p w14:paraId="7A1B8706" w14:textId="659202C7" w:rsidR="001549D0" w:rsidRDefault="00F93A16" w:rsidP="00223E69">
      <w:pPr>
        <w:rPr>
          <w:rFonts w:ascii="Times New Roman" w:hAnsi="Times New Roman" w:cs="Times New Roman"/>
          <w:b/>
          <w:bCs/>
          <w:sz w:val="24"/>
          <w:szCs w:val="28"/>
        </w:rPr>
      </w:pPr>
      <w:r w:rsidRPr="00F93A16">
        <w:rPr>
          <w:rFonts w:ascii="Times New Roman" w:hAnsi="Times New Roman" w:cs="Times New Roman" w:hint="eastAsia"/>
          <w:b/>
          <w:bCs/>
          <w:sz w:val="24"/>
          <w:szCs w:val="28"/>
        </w:rPr>
        <w:t>Extraction of macrophage membranes and validation of inflammation-targeting capability</w:t>
      </w:r>
    </w:p>
    <w:p w14:paraId="7C85F733" w14:textId="77777777" w:rsidR="00F93A16" w:rsidRPr="00F93A16" w:rsidRDefault="00F93A16" w:rsidP="00F93A16">
      <w:pPr>
        <w:rPr>
          <w:rFonts w:ascii="Times New Roman" w:hAnsi="Times New Roman" w:cs="Times New Roman"/>
          <w:sz w:val="24"/>
          <w:szCs w:val="28"/>
        </w:rPr>
      </w:pPr>
      <w:r w:rsidRPr="00F93A16">
        <w:rPr>
          <w:rFonts w:ascii="Times New Roman" w:hAnsi="Times New Roman" w:cs="Times New Roman"/>
          <w:sz w:val="24"/>
          <w:szCs w:val="28"/>
        </w:rPr>
        <w:t xml:space="preserve">RAW264.7 cells were cultured in complete medium (Procell, China) in 15-cm culture </w:t>
      </w:r>
      <w:r w:rsidRPr="00F93A16">
        <w:rPr>
          <w:rFonts w:ascii="Times New Roman" w:hAnsi="Times New Roman" w:cs="Times New Roman"/>
          <w:sz w:val="24"/>
          <w:szCs w:val="28"/>
        </w:rPr>
        <w:lastRenderedPageBreak/>
        <w:t xml:space="preserve">dishes until reaching 80–90% confluence. After three washes with prechilled PBS (600 g, 5 min), cells were resuspended at a density of 2–5 × 10⁷ cells/mL in lysis buffer containing 100 mM sucrose, 15 mM Tris-HCl (pH 7.5), 2 mM </w:t>
      </w:r>
      <w:proofErr w:type="spellStart"/>
      <w:r w:rsidRPr="00F93A16">
        <w:rPr>
          <w:rFonts w:ascii="Times New Roman" w:hAnsi="Times New Roman" w:cs="Times New Roman"/>
          <w:sz w:val="24"/>
          <w:szCs w:val="28"/>
        </w:rPr>
        <w:t>MgCl</w:t>
      </w:r>
      <w:proofErr w:type="spellEnd"/>
      <w:r w:rsidRPr="00F93A16">
        <w:rPr>
          <w:rFonts w:ascii="Times New Roman" w:hAnsi="Times New Roman" w:cs="Times New Roman"/>
          <w:sz w:val="24"/>
          <w:szCs w:val="28"/>
        </w:rPr>
        <w:t xml:space="preserve">₂, 10 mM </w:t>
      </w:r>
      <w:proofErr w:type="spellStart"/>
      <w:r w:rsidRPr="00F93A16">
        <w:rPr>
          <w:rFonts w:ascii="Times New Roman" w:hAnsi="Times New Roman" w:cs="Times New Roman"/>
          <w:sz w:val="24"/>
          <w:szCs w:val="28"/>
        </w:rPr>
        <w:t>KCl</w:t>
      </w:r>
      <w:proofErr w:type="spellEnd"/>
      <w:r w:rsidRPr="00F93A16">
        <w:rPr>
          <w:rFonts w:ascii="Times New Roman" w:hAnsi="Times New Roman" w:cs="Times New Roman"/>
          <w:sz w:val="24"/>
          <w:szCs w:val="28"/>
        </w:rPr>
        <w:t xml:space="preserve">, and 20 mM </w:t>
      </w:r>
      <w:proofErr w:type="spellStart"/>
      <w:r w:rsidRPr="00F93A16">
        <w:rPr>
          <w:rFonts w:ascii="Times New Roman" w:hAnsi="Times New Roman" w:cs="Times New Roman"/>
          <w:sz w:val="24"/>
          <w:szCs w:val="28"/>
        </w:rPr>
        <w:t>phenylmethylsulfonyl</w:t>
      </w:r>
      <w:proofErr w:type="spellEnd"/>
      <w:r w:rsidRPr="00F93A16">
        <w:rPr>
          <w:rFonts w:ascii="Times New Roman" w:hAnsi="Times New Roman" w:cs="Times New Roman"/>
          <w:sz w:val="24"/>
          <w:szCs w:val="28"/>
        </w:rPr>
        <w:t xml:space="preserve"> fluoride (PMSF), and incubated on ice for 15 min. The suspension was then subjected to three freeze–thaw cycles, and complete cell disruption was confirmed by light microscopy. The lysate was centrifuged at 700 g for 10 min at 4 °C to remove cell debris, and the supernatant was further centrifuged at 15,000 g for 30 min at 4 °C to collect the cell membrane pellet. The membrane fraction was resuspended in PBS, and membrane protein concentration was determined using a BCA assay (all membrane amounts reported in the main text refer to membrane protein mass).</w:t>
      </w:r>
    </w:p>
    <w:p w14:paraId="159A0173" w14:textId="6B090FAB" w:rsidR="00F93A16" w:rsidRPr="00F93A16" w:rsidRDefault="00F93A16" w:rsidP="00F93A16">
      <w:pPr>
        <w:ind w:firstLine="420"/>
        <w:rPr>
          <w:rFonts w:ascii="Times New Roman" w:hAnsi="Times New Roman" w:cs="Times New Roman"/>
          <w:sz w:val="24"/>
          <w:szCs w:val="28"/>
        </w:rPr>
      </w:pPr>
      <w:r w:rsidRPr="00F93A16">
        <w:rPr>
          <w:rFonts w:ascii="Times New Roman" w:hAnsi="Times New Roman" w:cs="Times New Roman"/>
          <w:sz w:val="24"/>
          <w:szCs w:val="28"/>
        </w:rPr>
        <w:t xml:space="preserve">To verify successful membrane preparation, a phospholipid suspension containing DSPE-PEG-FITC was prepared, and the membranes were labeled with </w:t>
      </w:r>
      <w:proofErr w:type="spellStart"/>
      <w:r w:rsidRPr="00F93A16">
        <w:rPr>
          <w:rFonts w:ascii="Times New Roman" w:hAnsi="Times New Roman" w:cs="Times New Roman"/>
          <w:sz w:val="24"/>
          <w:szCs w:val="28"/>
        </w:rPr>
        <w:t>DiI</w:t>
      </w:r>
      <w:proofErr w:type="spellEnd"/>
      <w:r w:rsidRPr="00F93A16">
        <w:rPr>
          <w:rFonts w:ascii="Times New Roman" w:hAnsi="Times New Roman" w:cs="Times New Roman"/>
          <w:sz w:val="24"/>
          <w:szCs w:val="28"/>
        </w:rPr>
        <w:t>. Fluorescent signals were examined using confocal laser scanning microscopy (CLSM). For further validation, MM@MBs were lysed with 1% Triton X-100 and centrifuged at 15,000 g for 15 min at 4 °C to remove phospholipid precipitates, and the protein-containing supernatant was collected. This supernatant was analyzed together with macrophage membrane proteins extracted using a commercial membrane protein extraction kit (</w:t>
      </w:r>
      <w:proofErr w:type="spellStart"/>
      <w:r w:rsidRPr="00F93A16">
        <w:rPr>
          <w:rFonts w:ascii="Times New Roman" w:hAnsi="Times New Roman" w:cs="Times New Roman"/>
          <w:sz w:val="24"/>
          <w:szCs w:val="28"/>
        </w:rPr>
        <w:t>Beyotime</w:t>
      </w:r>
      <w:proofErr w:type="spellEnd"/>
      <w:r w:rsidRPr="00F93A16">
        <w:rPr>
          <w:rFonts w:ascii="Times New Roman" w:hAnsi="Times New Roman" w:cs="Times New Roman"/>
          <w:sz w:val="24"/>
          <w:szCs w:val="28"/>
        </w:rPr>
        <w:t>, China) by SDS-PAGE, followed by Coomassie Brilliant Blue staining (</w:t>
      </w:r>
      <w:proofErr w:type="spellStart"/>
      <w:r w:rsidRPr="00F93A16">
        <w:rPr>
          <w:rFonts w:ascii="Times New Roman" w:hAnsi="Times New Roman" w:cs="Times New Roman"/>
          <w:sz w:val="24"/>
          <w:szCs w:val="28"/>
        </w:rPr>
        <w:t>Beyotime</w:t>
      </w:r>
      <w:proofErr w:type="spellEnd"/>
      <w:r w:rsidRPr="00F93A16">
        <w:rPr>
          <w:rFonts w:ascii="Times New Roman" w:hAnsi="Times New Roman" w:cs="Times New Roman"/>
          <w:sz w:val="24"/>
          <w:szCs w:val="28"/>
        </w:rPr>
        <w:t>, China), to confirm that the shell proteins of MM@MBs originated from macrophage membranes.</w:t>
      </w:r>
      <w:r>
        <w:rPr>
          <w:rFonts w:ascii="Times New Roman" w:hAnsi="Times New Roman" w:cs="Times New Roman" w:hint="eastAsia"/>
          <w:sz w:val="24"/>
          <w:szCs w:val="28"/>
        </w:rPr>
        <w:t xml:space="preserve"> </w:t>
      </w:r>
      <w:r w:rsidRPr="00F93A16">
        <w:rPr>
          <w:rFonts w:ascii="Times New Roman" w:hAnsi="Times New Roman" w:cs="Times New Roman"/>
          <w:sz w:val="24"/>
          <w:szCs w:val="28"/>
        </w:rPr>
        <w:t>In addition, mouse aortic endothelial cells (MAECs) were cultured in complete medium (</w:t>
      </w:r>
      <w:proofErr w:type="spellStart"/>
      <w:r w:rsidRPr="00F93A16">
        <w:rPr>
          <w:rFonts w:ascii="Times New Roman" w:hAnsi="Times New Roman" w:cs="Times New Roman"/>
          <w:sz w:val="24"/>
          <w:szCs w:val="28"/>
        </w:rPr>
        <w:t>EallBio</w:t>
      </w:r>
      <w:proofErr w:type="spellEnd"/>
      <w:r w:rsidRPr="00F93A16">
        <w:rPr>
          <w:rFonts w:ascii="Times New Roman" w:hAnsi="Times New Roman" w:cs="Times New Roman"/>
          <w:sz w:val="24"/>
          <w:szCs w:val="28"/>
        </w:rPr>
        <w:t xml:space="preserve">, China) to moderate confluence and treated with PBS or TNF-α (10 ng/mL) for 12 h, followed by incubation with </w:t>
      </w:r>
      <w:proofErr w:type="spellStart"/>
      <w:r w:rsidRPr="00F93A16">
        <w:rPr>
          <w:rFonts w:ascii="Times New Roman" w:hAnsi="Times New Roman" w:cs="Times New Roman"/>
          <w:sz w:val="24"/>
          <w:szCs w:val="28"/>
        </w:rPr>
        <w:t>DiI</w:t>
      </w:r>
      <w:proofErr w:type="spellEnd"/>
      <w:r w:rsidRPr="00F93A16">
        <w:rPr>
          <w:rFonts w:ascii="Times New Roman" w:hAnsi="Times New Roman" w:cs="Times New Roman"/>
          <w:sz w:val="24"/>
          <w:szCs w:val="28"/>
        </w:rPr>
        <w:t>-labeled MM@MBs for 30 min. After gentle PBS washing, fixation, and DAPI nuclear staining, the interactions between microbubbles and endothelial cells were observed by CLSM</w:t>
      </w:r>
    </w:p>
    <w:p w14:paraId="6AF5C9F3" w14:textId="77777777" w:rsidR="001549D0" w:rsidRDefault="001549D0" w:rsidP="00223E69">
      <w:pPr>
        <w:rPr>
          <w:rFonts w:ascii="Times New Roman" w:hAnsi="Times New Roman" w:cs="Times New Roman"/>
          <w:b/>
          <w:bCs/>
          <w:sz w:val="24"/>
          <w:szCs w:val="28"/>
        </w:rPr>
      </w:pPr>
    </w:p>
    <w:p w14:paraId="727A9B7C" w14:textId="2B2E7181" w:rsidR="002843A6" w:rsidRDefault="002843A6" w:rsidP="00223E69">
      <w:pPr>
        <w:rPr>
          <w:rFonts w:ascii="Times New Roman" w:hAnsi="Times New Roman" w:cs="Times New Roman"/>
          <w:b/>
          <w:bCs/>
          <w:sz w:val="24"/>
          <w:szCs w:val="28"/>
        </w:rPr>
      </w:pPr>
      <w:r>
        <w:rPr>
          <w:rFonts w:ascii="Times New Roman" w:hAnsi="Times New Roman" w:cs="Times New Roman" w:hint="eastAsia"/>
          <w:b/>
          <w:bCs/>
          <w:sz w:val="24"/>
          <w:szCs w:val="28"/>
        </w:rPr>
        <w:t>Animal model</w:t>
      </w:r>
    </w:p>
    <w:p w14:paraId="3CE39650" w14:textId="4F16038D" w:rsidR="002843A6" w:rsidRPr="00C856B0" w:rsidRDefault="00C856B0" w:rsidP="00C856B0">
      <w:pPr>
        <w:rPr>
          <w:rFonts w:ascii="Times New Roman" w:hAnsi="Times New Roman" w:cs="Times New Roman"/>
          <w:sz w:val="24"/>
          <w:szCs w:val="28"/>
        </w:rPr>
      </w:pPr>
      <w:r w:rsidRPr="00C856B0">
        <w:rPr>
          <w:rFonts w:ascii="Times New Roman" w:hAnsi="Times New Roman" w:cs="Times New Roman"/>
          <w:sz w:val="24"/>
          <w:szCs w:val="28"/>
        </w:rPr>
        <w:t xml:space="preserve">Eight-week-old male APOE⁻/⁻ mice underwent baseline abdominal aortic diameter measurement by ultrasonography. Measurements were independently performed by two experienced operators, and the average value was used for analysis. Diameters were measured from </w:t>
      </w:r>
      <w:r w:rsidRPr="00C856B0">
        <w:rPr>
          <w:rFonts w:ascii="Times New Roman" w:hAnsi="Times New Roman" w:cs="Times New Roman" w:hint="eastAsia"/>
          <w:sz w:val="24"/>
          <w:szCs w:val="28"/>
        </w:rPr>
        <w:t>adventitia to adventitia at three randomly selected sites within the suprarenal abdominal aorta.</w:t>
      </w:r>
      <w:r>
        <w:rPr>
          <w:rFonts w:ascii="Times New Roman" w:hAnsi="Times New Roman" w:cs="Times New Roman" w:hint="eastAsia"/>
          <w:sz w:val="24"/>
          <w:szCs w:val="28"/>
        </w:rPr>
        <w:t xml:space="preserve"> </w:t>
      </w:r>
      <w:r w:rsidRPr="00C856B0">
        <w:rPr>
          <w:rFonts w:ascii="Times New Roman" w:hAnsi="Times New Roman" w:cs="Times New Roman" w:hint="eastAsia"/>
          <w:sz w:val="24"/>
          <w:szCs w:val="28"/>
        </w:rPr>
        <w:t>AAA was induced by subcutaneous implantation of osmotic minipumps</w:t>
      </w:r>
      <w:r>
        <w:rPr>
          <w:rFonts w:ascii="Times New Roman" w:hAnsi="Times New Roman" w:cs="Times New Roman" w:hint="eastAsia"/>
          <w:sz w:val="24"/>
          <w:szCs w:val="28"/>
        </w:rPr>
        <w:t xml:space="preserve"> (RWD, China)</w:t>
      </w:r>
      <w:r w:rsidRPr="00C856B0">
        <w:rPr>
          <w:rFonts w:ascii="Times New Roman" w:hAnsi="Times New Roman" w:cs="Times New Roman" w:hint="eastAsia"/>
          <w:sz w:val="24"/>
          <w:szCs w:val="28"/>
        </w:rPr>
        <w:t xml:space="preserve"> delivering angiotensin II (Ang II, 1000 ng/min/kg) for 28 days. </w:t>
      </w:r>
    </w:p>
    <w:p w14:paraId="5F71AF71" w14:textId="77777777" w:rsidR="00C856B0" w:rsidRDefault="00C856B0" w:rsidP="00C856B0">
      <w:pPr>
        <w:rPr>
          <w:rFonts w:ascii="Times New Roman" w:hAnsi="Times New Roman" w:cs="Times New Roman"/>
          <w:b/>
          <w:bCs/>
          <w:sz w:val="24"/>
          <w:szCs w:val="28"/>
        </w:rPr>
      </w:pPr>
    </w:p>
    <w:p w14:paraId="3668934D" w14:textId="4DA8544F" w:rsidR="001549D0" w:rsidRDefault="00F93A16" w:rsidP="00223E69">
      <w:pPr>
        <w:rPr>
          <w:rFonts w:ascii="Times New Roman" w:hAnsi="Times New Roman" w:cs="Times New Roman"/>
          <w:b/>
          <w:bCs/>
          <w:sz w:val="24"/>
          <w:szCs w:val="28"/>
        </w:rPr>
      </w:pPr>
      <w:r w:rsidRPr="00F93A16">
        <w:rPr>
          <w:rFonts w:ascii="Times New Roman" w:hAnsi="Times New Roman" w:cs="Times New Roman" w:hint="eastAsia"/>
          <w:b/>
          <w:bCs/>
          <w:sz w:val="24"/>
          <w:szCs w:val="28"/>
        </w:rPr>
        <w:t>In vitro and in vivo ultrasound imaging</w:t>
      </w:r>
    </w:p>
    <w:p w14:paraId="2FB09617" w14:textId="267D75C0" w:rsidR="00F93A16" w:rsidRPr="00F93A16" w:rsidRDefault="00F93A16" w:rsidP="00F93A16">
      <w:pPr>
        <w:rPr>
          <w:rFonts w:ascii="Times New Roman" w:hAnsi="Times New Roman" w:cs="Times New Roman"/>
          <w:sz w:val="24"/>
          <w:szCs w:val="28"/>
        </w:rPr>
      </w:pPr>
      <w:r w:rsidRPr="00F93A16">
        <w:rPr>
          <w:rFonts w:ascii="Times New Roman" w:hAnsi="Times New Roman" w:cs="Times New Roman"/>
          <w:sz w:val="24"/>
          <w:szCs w:val="28"/>
        </w:rPr>
        <w:t xml:space="preserve">In this study, B-mode ultrasound and contrast-enhanced ultrasound (CEUS) imaging were performed using a Vevo LAZR small-animal ultrasound imaging system (FUJIFILM </w:t>
      </w:r>
      <w:proofErr w:type="spellStart"/>
      <w:r w:rsidRPr="00F93A16">
        <w:rPr>
          <w:rFonts w:ascii="Times New Roman" w:hAnsi="Times New Roman" w:cs="Times New Roman"/>
          <w:sz w:val="24"/>
          <w:szCs w:val="28"/>
        </w:rPr>
        <w:t>VisualSonics</w:t>
      </w:r>
      <w:proofErr w:type="spellEnd"/>
      <w:r w:rsidRPr="00F93A16">
        <w:rPr>
          <w:rFonts w:ascii="Times New Roman" w:hAnsi="Times New Roman" w:cs="Times New Roman"/>
          <w:sz w:val="24"/>
          <w:szCs w:val="28"/>
        </w:rPr>
        <w:t>, Inc., Toronto, Canada).</w:t>
      </w:r>
      <w:r>
        <w:rPr>
          <w:rFonts w:ascii="Times New Roman" w:hAnsi="Times New Roman" w:cs="Times New Roman" w:hint="eastAsia"/>
          <w:sz w:val="24"/>
          <w:szCs w:val="28"/>
        </w:rPr>
        <w:t xml:space="preserve"> </w:t>
      </w:r>
      <w:r w:rsidRPr="00F93A16">
        <w:rPr>
          <w:rFonts w:ascii="Times New Roman" w:hAnsi="Times New Roman" w:cs="Times New Roman"/>
          <w:sz w:val="24"/>
          <w:szCs w:val="28"/>
        </w:rPr>
        <w:t xml:space="preserve">For in vitro imaging, 200 </w:t>
      </w:r>
      <w:proofErr w:type="spellStart"/>
      <w:r w:rsidRPr="00F93A16">
        <w:rPr>
          <w:rFonts w:ascii="Times New Roman" w:hAnsi="Times New Roman" w:cs="Times New Roman"/>
          <w:sz w:val="24"/>
          <w:szCs w:val="28"/>
        </w:rPr>
        <w:t>μL</w:t>
      </w:r>
      <w:proofErr w:type="spellEnd"/>
      <w:r w:rsidRPr="00F93A16">
        <w:rPr>
          <w:rFonts w:ascii="Times New Roman" w:hAnsi="Times New Roman" w:cs="Times New Roman"/>
          <w:sz w:val="24"/>
          <w:szCs w:val="28"/>
        </w:rPr>
        <w:t xml:space="preserve"> of MM@MBs were added into a custom-made agarose gel phantom. B-mode and CEUS images were continuously acquired over a period of 0</w:t>
      </w:r>
      <w:r w:rsidR="0094283C">
        <w:rPr>
          <w:rFonts w:ascii="Times New Roman" w:hAnsi="Times New Roman" w:cs="Times New Roman" w:hint="eastAsia"/>
          <w:sz w:val="24"/>
          <w:szCs w:val="28"/>
        </w:rPr>
        <w:t>-</w:t>
      </w:r>
      <w:r w:rsidRPr="00F93A16">
        <w:rPr>
          <w:rFonts w:ascii="Times New Roman" w:hAnsi="Times New Roman" w:cs="Times New Roman"/>
          <w:sz w:val="24"/>
          <w:szCs w:val="28"/>
        </w:rPr>
        <w:t>60 min. The signal intensity within the region of interest (ROI) was quantitatively analyzed to evaluate the echogenicity and imaging stability of the microbubbles.</w:t>
      </w:r>
    </w:p>
    <w:p w14:paraId="10E209F4" w14:textId="1239398B" w:rsidR="00F93A16" w:rsidRPr="00F93A16" w:rsidRDefault="00F93A16" w:rsidP="00F93A16">
      <w:pPr>
        <w:ind w:firstLine="420"/>
        <w:rPr>
          <w:rFonts w:ascii="Times New Roman" w:hAnsi="Times New Roman" w:cs="Times New Roman"/>
          <w:sz w:val="24"/>
          <w:szCs w:val="28"/>
        </w:rPr>
      </w:pPr>
      <w:r w:rsidRPr="00F93A16">
        <w:rPr>
          <w:rFonts w:ascii="Times New Roman" w:hAnsi="Times New Roman" w:cs="Times New Roman"/>
          <w:sz w:val="24"/>
          <w:szCs w:val="28"/>
        </w:rPr>
        <w:t xml:space="preserve">For in vivo imaging, mice were anesthetized with isoflurane and placed on a temperature-controlled platform to maintain body temperature. The abdominal area was </w:t>
      </w:r>
      <w:r w:rsidRPr="00F93A16">
        <w:rPr>
          <w:rFonts w:ascii="Times New Roman" w:hAnsi="Times New Roman" w:cs="Times New Roman"/>
          <w:sz w:val="24"/>
          <w:szCs w:val="28"/>
        </w:rPr>
        <w:lastRenderedPageBreak/>
        <w:t xml:space="preserve">prepared, and a 30-MHz ultrasound transducer was used to image the abdominal aorta from the lateral abdominal direction. Subsequently, 100 </w:t>
      </w:r>
      <w:proofErr w:type="spellStart"/>
      <w:r w:rsidRPr="00F93A16">
        <w:rPr>
          <w:rFonts w:ascii="Times New Roman" w:hAnsi="Times New Roman" w:cs="Times New Roman"/>
          <w:sz w:val="24"/>
          <w:szCs w:val="28"/>
        </w:rPr>
        <w:t>μL</w:t>
      </w:r>
      <w:proofErr w:type="spellEnd"/>
      <w:r w:rsidRPr="00F93A16">
        <w:rPr>
          <w:rFonts w:ascii="Times New Roman" w:hAnsi="Times New Roman" w:cs="Times New Roman"/>
          <w:sz w:val="24"/>
          <w:szCs w:val="28"/>
        </w:rPr>
        <w:t xml:space="preserve"> of MBs or MM@MBs were intravenously administered via the tail vein. B-mode and CEUS images were acquired at </w:t>
      </w:r>
      <w:proofErr w:type="gramStart"/>
      <w:r w:rsidRPr="00F93A16">
        <w:rPr>
          <w:rFonts w:ascii="Times New Roman" w:hAnsi="Times New Roman" w:cs="Times New Roman"/>
          <w:sz w:val="24"/>
          <w:szCs w:val="28"/>
        </w:rPr>
        <w:t>0 and 2 min</w:t>
      </w:r>
      <w:proofErr w:type="gramEnd"/>
      <w:r w:rsidRPr="00F93A16">
        <w:rPr>
          <w:rFonts w:ascii="Times New Roman" w:hAnsi="Times New Roman" w:cs="Times New Roman"/>
          <w:sz w:val="24"/>
          <w:szCs w:val="28"/>
        </w:rPr>
        <w:t xml:space="preserve"> post-injection, and the signal intensity within the abdominal aorta ROI was quantitatively analyzed.</w:t>
      </w:r>
    </w:p>
    <w:p w14:paraId="289EFECB" w14:textId="77777777" w:rsidR="001549D0" w:rsidRDefault="001549D0" w:rsidP="00223E69">
      <w:pPr>
        <w:rPr>
          <w:rFonts w:ascii="Times New Roman" w:hAnsi="Times New Roman" w:cs="Times New Roman"/>
          <w:b/>
          <w:bCs/>
          <w:sz w:val="24"/>
          <w:szCs w:val="28"/>
        </w:rPr>
      </w:pPr>
    </w:p>
    <w:p w14:paraId="29DA4030" w14:textId="1F3AE154" w:rsidR="001549D0" w:rsidRDefault="00ED4702" w:rsidP="00223E69">
      <w:pPr>
        <w:rPr>
          <w:rFonts w:ascii="Times New Roman" w:hAnsi="Times New Roman" w:cs="Times New Roman"/>
          <w:b/>
          <w:bCs/>
          <w:sz w:val="24"/>
          <w:szCs w:val="28"/>
        </w:rPr>
      </w:pPr>
      <w:r w:rsidRPr="00ED4702">
        <w:rPr>
          <w:rFonts w:ascii="Times New Roman" w:hAnsi="Times New Roman" w:cs="Times New Roman" w:hint="eastAsia"/>
          <w:b/>
          <w:bCs/>
          <w:sz w:val="24"/>
          <w:szCs w:val="28"/>
        </w:rPr>
        <w:t xml:space="preserve">In vitro and in vivo </w:t>
      </w:r>
      <w:r w:rsidRPr="00ED4702">
        <w:rPr>
          <w:rFonts w:ascii="Times New Roman" w:hAnsi="Times New Roman" w:cs="Times New Roman"/>
          <w:b/>
          <w:bCs/>
          <w:sz w:val="24"/>
          <w:szCs w:val="28"/>
        </w:rPr>
        <w:t>biocompatibility</w:t>
      </w:r>
      <w:r w:rsidRPr="00ED4702">
        <w:rPr>
          <w:rFonts w:ascii="Times New Roman" w:hAnsi="Times New Roman" w:cs="Times New Roman" w:hint="eastAsia"/>
          <w:b/>
          <w:bCs/>
          <w:sz w:val="24"/>
          <w:szCs w:val="28"/>
        </w:rPr>
        <w:t xml:space="preserve"> evaluation</w:t>
      </w:r>
    </w:p>
    <w:p w14:paraId="0928F83E" w14:textId="520D1E45" w:rsidR="001549D0" w:rsidRPr="00ED4702" w:rsidRDefault="00ED4702" w:rsidP="00223E69">
      <w:pPr>
        <w:rPr>
          <w:rFonts w:ascii="Times New Roman" w:hAnsi="Times New Roman" w:cs="Times New Roman"/>
          <w:sz w:val="24"/>
          <w:szCs w:val="28"/>
        </w:rPr>
      </w:pPr>
      <w:r w:rsidRPr="00ED4702">
        <w:rPr>
          <w:rFonts w:ascii="Times New Roman" w:hAnsi="Times New Roman" w:cs="Times New Roman"/>
          <w:sz w:val="24"/>
          <w:szCs w:val="28"/>
        </w:rPr>
        <w:t xml:space="preserve">In vitro cytotoxicity was evaluated using the Cell Counting Kit-8 (CCK-8) assay (MCE, USA) according to the manufacturer’s instructions. For hemocompatibility assessment, 500 </w:t>
      </w:r>
      <w:proofErr w:type="spellStart"/>
      <w:r w:rsidRPr="00ED4702">
        <w:rPr>
          <w:rFonts w:ascii="Times New Roman" w:hAnsi="Times New Roman" w:cs="Times New Roman"/>
          <w:sz w:val="24"/>
          <w:szCs w:val="28"/>
        </w:rPr>
        <w:t>μL</w:t>
      </w:r>
      <w:proofErr w:type="spellEnd"/>
      <w:r w:rsidRPr="00ED4702">
        <w:rPr>
          <w:rFonts w:ascii="Times New Roman" w:hAnsi="Times New Roman" w:cs="Times New Roman"/>
          <w:sz w:val="24"/>
          <w:szCs w:val="28"/>
        </w:rPr>
        <w:t xml:space="preserve"> of mouse whole blood was collected into EDTA-containing anticoagulant tubes and gently mixed. The samples were centrifuged at 500 × g for 15 min to obtain blood cells. The collected blood cells were washed and diluted with PBS, then incubated with different treatment formulations at 37 °C for 1 h. After incubation, the samples were centrifuged, and the absorbance (OD) of the supernatant was measured at 542 nm using a microplate reader.</w:t>
      </w:r>
    </w:p>
    <w:p w14:paraId="37F6F131" w14:textId="5616AFE1" w:rsidR="00964200" w:rsidRPr="00ED4702" w:rsidRDefault="00ED4702" w:rsidP="00964200">
      <w:pPr>
        <w:ind w:firstLine="420"/>
        <w:rPr>
          <w:rFonts w:ascii="Times New Roman" w:hAnsi="Times New Roman" w:cs="Times New Roman"/>
          <w:sz w:val="24"/>
          <w:szCs w:val="28"/>
        </w:rPr>
      </w:pPr>
      <w:r w:rsidRPr="00ED4702">
        <w:rPr>
          <w:rFonts w:ascii="Times New Roman" w:hAnsi="Times New Roman" w:cs="Times New Roman"/>
          <w:sz w:val="24"/>
          <w:szCs w:val="28"/>
        </w:rPr>
        <w:t>For complete blood count (CBC) analysis, mouse whole blood samples were collected into EDTA-containing anticoagulant tubes and gently mixed. Hematological parameters were measured using an automated hematology analyzer for small animals (Te</w:t>
      </w:r>
      <w:r>
        <w:rPr>
          <w:rFonts w:ascii="Times New Roman" w:hAnsi="Times New Roman" w:cs="Times New Roman" w:hint="eastAsia"/>
          <w:sz w:val="24"/>
          <w:szCs w:val="28"/>
        </w:rPr>
        <w:t>com</w:t>
      </w:r>
      <w:r w:rsidRPr="00ED4702">
        <w:rPr>
          <w:rFonts w:ascii="Times New Roman" w:hAnsi="Times New Roman" w:cs="Times New Roman"/>
          <w:sz w:val="24"/>
          <w:szCs w:val="28"/>
        </w:rPr>
        <w:t>, China) according to the manufacturer’s instructions.</w:t>
      </w:r>
      <w:r>
        <w:rPr>
          <w:rFonts w:ascii="Times New Roman" w:hAnsi="Times New Roman" w:cs="Times New Roman" w:hint="eastAsia"/>
          <w:sz w:val="24"/>
          <w:szCs w:val="28"/>
        </w:rPr>
        <w:t xml:space="preserve"> </w:t>
      </w:r>
      <w:r w:rsidRPr="00ED4702">
        <w:rPr>
          <w:rFonts w:ascii="Times New Roman" w:hAnsi="Times New Roman" w:cs="Times New Roman"/>
          <w:sz w:val="24"/>
          <w:szCs w:val="28"/>
        </w:rPr>
        <w:t>For serum biochemical analysis, mouse blood samples were collected and allowed to clot naturally at room temperature, followed by centrifugation at 500 g for 10 min to obtain serum. Serum levels of alanine aminotransferase (ALT), aspartate aminotransferase (AST), lactate dehydrogenase (LDH), creatinine (CREA), and urea (UREA) were measured using an automated biochemical analyzer (Mindray, China) according to the manufacturer’s instructions.</w:t>
      </w:r>
      <w:r w:rsidRPr="00DD3592">
        <w:rPr>
          <w:rFonts w:ascii="Times New Roman" w:hAnsi="Times New Roman" w:cs="Times New Roman"/>
          <w:sz w:val="24"/>
          <w:szCs w:val="28"/>
        </w:rPr>
        <w:t xml:space="preserve"> </w:t>
      </w:r>
      <w:r w:rsidR="00DD3592" w:rsidRPr="00DD3592">
        <w:rPr>
          <w:rFonts w:ascii="Times New Roman" w:hAnsi="Times New Roman" w:cs="Times New Roman"/>
          <w:sz w:val="24"/>
          <w:szCs w:val="28"/>
        </w:rPr>
        <w:t xml:space="preserve">Mouse heart, liver, spleen, lung, kidney, and small intestine tissues were fixed, embedded in paraffin, and sectioned at 4–5 </w:t>
      </w:r>
      <w:proofErr w:type="spellStart"/>
      <w:r w:rsidR="00DD3592" w:rsidRPr="00DD3592">
        <w:rPr>
          <w:rFonts w:ascii="Times New Roman" w:hAnsi="Times New Roman" w:cs="Times New Roman"/>
          <w:sz w:val="24"/>
          <w:szCs w:val="28"/>
        </w:rPr>
        <w:t>μm</w:t>
      </w:r>
      <w:proofErr w:type="spellEnd"/>
      <w:r w:rsidR="00DD3592" w:rsidRPr="00DD3592">
        <w:rPr>
          <w:rFonts w:ascii="Times New Roman" w:hAnsi="Times New Roman" w:cs="Times New Roman"/>
          <w:sz w:val="24"/>
          <w:szCs w:val="28"/>
        </w:rPr>
        <w:t xml:space="preserve"> thickness. Paraffin sections were deparaffinized, rehydrated, and stained with hematoxylin and eosin (H&amp;E). Following dehydration, clearing, and mounting, tissue morphology and histological changes were observed under an optical microscope.</w:t>
      </w:r>
    </w:p>
    <w:p w14:paraId="5501DB55" w14:textId="77777777" w:rsidR="00C856B0" w:rsidRDefault="00C856B0">
      <w:pPr>
        <w:widowControl/>
        <w:jc w:val="left"/>
        <w:rPr>
          <w:rFonts w:ascii="Times New Roman" w:hAnsi="Times New Roman" w:cs="Times New Roman"/>
          <w:b/>
          <w:bCs/>
          <w:sz w:val="24"/>
          <w:szCs w:val="28"/>
        </w:rPr>
      </w:pPr>
    </w:p>
    <w:p w14:paraId="12740240" w14:textId="77777777" w:rsidR="00C856B0" w:rsidRDefault="00C856B0">
      <w:pPr>
        <w:widowControl/>
        <w:jc w:val="left"/>
        <w:rPr>
          <w:rFonts w:ascii="Times New Roman" w:hAnsi="Times New Roman" w:cs="Times New Roman"/>
          <w:b/>
          <w:bCs/>
          <w:sz w:val="24"/>
          <w:szCs w:val="28"/>
        </w:rPr>
      </w:pPr>
      <w:r w:rsidRPr="00C856B0">
        <w:rPr>
          <w:rFonts w:ascii="Times New Roman" w:hAnsi="Times New Roman" w:cs="Times New Roman" w:hint="eastAsia"/>
          <w:b/>
          <w:bCs/>
          <w:sz w:val="24"/>
          <w:szCs w:val="28"/>
        </w:rPr>
        <w:t>Transmission electron microscopy (TEM) of the mouse aorta</w:t>
      </w:r>
    </w:p>
    <w:p w14:paraId="5A55F187" w14:textId="77777777" w:rsidR="00964200" w:rsidRDefault="00C856B0" w:rsidP="008702BE">
      <w:pPr>
        <w:widowControl/>
        <w:rPr>
          <w:rFonts w:ascii="Times New Roman" w:hAnsi="Times New Roman" w:cs="Times New Roman"/>
          <w:sz w:val="24"/>
          <w:szCs w:val="28"/>
        </w:rPr>
      </w:pPr>
      <w:r w:rsidRPr="00C856B0">
        <w:rPr>
          <w:rFonts w:ascii="Times New Roman" w:hAnsi="Times New Roman" w:cs="Times New Roman"/>
          <w:sz w:val="24"/>
          <w:szCs w:val="28"/>
        </w:rPr>
        <w:t xml:space="preserve">Eight-week-old C57BL/6 mice were anesthetized and intravenously injected with 200 </w:t>
      </w:r>
      <w:proofErr w:type="spellStart"/>
      <w:r w:rsidRPr="00C856B0">
        <w:rPr>
          <w:rFonts w:ascii="Times New Roman" w:hAnsi="Times New Roman" w:cs="Times New Roman"/>
          <w:sz w:val="24"/>
          <w:szCs w:val="28"/>
        </w:rPr>
        <w:t>μL</w:t>
      </w:r>
      <w:proofErr w:type="spellEnd"/>
      <w:r w:rsidRPr="00C856B0">
        <w:rPr>
          <w:rFonts w:ascii="Times New Roman" w:hAnsi="Times New Roman" w:cs="Times New Roman"/>
          <w:sz w:val="24"/>
          <w:szCs w:val="28"/>
        </w:rPr>
        <w:t xml:space="preserve"> of MM@MBs, followed immediately by low-intensity focused ultrasound (LIFU) irradiation at different peak negative pressures (PNPs) in pulsed mode (650 kHz, pulsed/stop = 1:9) for 120 s. Two hours after treatment, mice were euthanized and perfused via cardiac perfusion. Abdominal aortas were harvested, fixed, and subjected to transmission electron microscopy (H-7500, Hitachi, Brisbane, CA).</w:t>
      </w:r>
    </w:p>
    <w:p w14:paraId="0DF9D3A2" w14:textId="77777777" w:rsidR="00964200" w:rsidRDefault="00964200">
      <w:pPr>
        <w:widowControl/>
        <w:jc w:val="left"/>
        <w:rPr>
          <w:rFonts w:ascii="Times New Roman" w:hAnsi="Times New Roman" w:cs="Times New Roman"/>
          <w:sz w:val="24"/>
          <w:szCs w:val="28"/>
        </w:rPr>
      </w:pPr>
    </w:p>
    <w:p w14:paraId="1113E588" w14:textId="77777777" w:rsidR="008702BE" w:rsidRDefault="008702BE">
      <w:pPr>
        <w:widowControl/>
        <w:jc w:val="left"/>
        <w:rPr>
          <w:rFonts w:ascii="Times New Roman" w:hAnsi="Times New Roman" w:cs="Times New Roman"/>
          <w:b/>
          <w:bCs/>
          <w:sz w:val="24"/>
          <w:szCs w:val="28"/>
        </w:rPr>
      </w:pPr>
      <w:r w:rsidRPr="008702BE">
        <w:rPr>
          <w:rFonts w:ascii="Times New Roman" w:hAnsi="Times New Roman" w:cs="Times New Roman" w:hint="eastAsia"/>
          <w:b/>
          <w:bCs/>
          <w:sz w:val="24"/>
          <w:szCs w:val="28"/>
        </w:rPr>
        <w:t>In vitro and in vivo transendothelial delivery of TBK1-PROTAC</w:t>
      </w:r>
    </w:p>
    <w:p w14:paraId="279B79C7" w14:textId="55BB927C" w:rsidR="008702BE" w:rsidRPr="008702BE" w:rsidRDefault="008702BE" w:rsidP="008702BE">
      <w:pPr>
        <w:widowControl/>
        <w:rPr>
          <w:rFonts w:ascii="Times New Roman" w:hAnsi="Times New Roman" w:cs="Times New Roman"/>
          <w:sz w:val="24"/>
          <w:szCs w:val="28"/>
        </w:rPr>
      </w:pPr>
      <w:r>
        <w:rPr>
          <w:rFonts w:ascii="Times New Roman" w:hAnsi="Times New Roman" w:cs="Times New Roman" w:hint="eastAsia"/>
          <w:sz w:val="24"/>
          <w:szCs w:val="28"/>
        </w:rPr>
        <w:t>In vitro experiments</w:t>
      </w:r>
      <w:r>
        <w:rPr>
          <w:rFonts w:ascii="Times New Roman" w:hAnsi="Times New Roman" w:cs="Times New Roman"/>
          <w:sz w:val="24"/>
          <w:szCs w:val="28"/>
        </w:rPr>
        <w:t>, mouse</w:t>
      </w:r>
      <w:r w:rsidRPr="008702BE">
        <w:rPr>
          <w:rFonts w:ascii="Times New Roman" w:hAnsi="Times New Roman" w:cs="Times New Roman" w:hint="eastAsia"/>
          <w:sz w:val="24"/>
          <w:szCs w:val="28"/>
        </w:rPr>
        <w:t xml:space="preserve"> aortic endothelial cells (MAECs) were cultured to full confluence (100%). During ultrasound treatment, a gel pad (1 cm thick) was placed between the transducer and the culture plate as an acoustic coupling medium. Prior to LIFU exposure, the culture medium was completely removed and replaced with a small volume of PBS or PBS containing MM@MBs to cover the cell surface. Cells were then </w:t>
      </w:r>
      <w:r w:rsidRPr="008702BE">
        <w:rPr>
          <w:rFonts w:ascii="Times New Roman" w:hAnsi="Times New Roman" w:cs="Times New Roman" w:hint="eastAsia"/>
          <w:sz w:val="24"/>
          <w:szCs w:val="28"/>
        </w:rPr>
        <w:lastRenderedPageBreak/>
        <w:t>subjected to LIFU under different acoustic parameters and exposure durations. After treatment, cells were incubated a</w:t>
      </w:r>
      <w:r w:rsidRPr="008702BE">
        <w:rPr>
          <w:rFonts w:ascii="Times New Roman" w:hAnsi="Times New Roman" w:cs="Times New Roman"/>
          <w:sz w:val="24"/>
          <w:szCs w:val="28"/>
        </w:rPr>
        <w:t>t 37 °C with 5% CO₂ for 30 min, washed with PBS, and fixed with ice-cold methanol for 15 min. Following blocking with 5% donkey serum at room temperature for 1 h, cells were incubated sequentially with primary antibodies and fluorescent secondary antibodie</w:t>
      </w:r>
      <w:r w:rsidRPr="008702BE">
        <w:rPr>
          <w:rFonts w:ascii="Times New Roman" w:hAnsi="Times New Roman" w:cs="Times New Roman" w:hint="eastAsia"/>
          <w:sz w:val="24"/>
          <w:szCs w:val="28"/>
        </w:rPr>
        <w:t xml:space="preserve">s (antibody details are listed in Table S1). Nuclei were counterstained with DAPI, and images were acquired using a fluorescence microscope (Leica, Germany). </w:t>
      </w:r>
      <w:r>
        <w:rPr>
          <w:rFonts w:ascii="Times New Roman" w:hAnsi="Times New Roman" w:cs="Times New Roman" w:hint="eastAsia"/>
          <w:sz w:val="24"/>
          <w:szCs w:val="28"/>
        </w:rPr>
        <w:t xml:space="preserve">For delivery </w:t>
      </w:r>
      <w:r>
        <w:rPr>
          <w:rFonts w:ascii="Times New Roman" w:hAnsi="Times New Roman" w:cs="Times New Roman"/>
          <w:sz w:val="24"/>
          <w:szCs w:val="28"/>
        </w:rPr>
        <w:t>experiments</w:t>
      </w:r>
      <w:r>
        <w:rPr>
          <w:rFonts w:ascii="Times New Roman" w:hAnsi="Times New Roman" w:cs="Times New Roman" w:hint="eastAsia"/>
          <w:sz w:val="24"/>
          <w:szCs w:val="28"/>
        </w:rPr>
        <w:t xml:space="preserve">, </w:t>
      </w:r>
      <w:r w:rsidRPr="008702BE">
        <w:rPr>
          <w:rFonts w:ascii="Times New Roman" w:hAnsi="Times New Roman" w:cs="Times New Roman"/>
          <w:sz w:val="24"/>
          <w:szCs w:val="28"/>
        </w:rPr>
        <w:t xml:space="preserve">MAECs were seeded onto </w:t>
      </w:r>
      <w:proofErr w:type="spellStart"/>
      <w:r w:rsidRPr="008702BE">
        <w:rPr>
          <w:rFonts w:ascii="Times New Roman" w:hAnsi="Times New Roman" w:cs="Times New Roman"/>
          <w:sz w:val="24"/>
          <w:szCs w:val="28"/>
        </w:rPr>
        <w:t>Transwell</w:t>
      </w:r>
      <w:proofErr w:type="spellEnd"/>
      <w:r w:rsidRPr="008702BE">
        <w:rPr>
          <w:rFonts w:ascii="Times New Roman" w:hAnsi="Times New Roman" w:cs="Times New Roman"/>
          <w:sz w:val="24"/>
          <w:szCs w:val="28"/>
        </w:rPr>
        <w:t xml:space="preserve"> inserts (0.4 </w:t>
      </w:r>
      <w:proofErr w:type="spellStart"/>
      <w:r w:rsidRPr="008702BE">
        <w:rPr>
          <w:rFonts w:ascii="Times New Roman" w:hAnsi="Times New Roman" w:cs="Times New Roman"/>
          <w:sz w:val="24"/>
          <w:szCs w:val="28"/>
        </w:rPr>
        <w:t>μm</w:t>
      </w:r>
      <w:proofErr w:type="spellEnd"/>
      <w:r w:rsidRPr="008702BE">
        <w:rPr>
          <w:rFonts w:ascii="Times New Roman" w:hAnsi="Times New Roman" w:cs="Times New Roman"/>
          <w:sz w:val="24"/>
          <w:szCs w:val="28"/>
        </w:rPr>
        <w:t xml:space="preserve"> pore size; Corning, USA) and cultured until the transendothelial electrical resistance (TEER) reached 200 Ω·cm², indicating formation of an intact endothelial barrier. PBS or PBS containing MM@MBs was then added to the apical chamber, followed by LIFU treatment. After ultrasound exposure, an equal amount of FITC-labeled TBK1-PROTAC was added to the apical chamber. At designated time points, aliquots were collected from the basolateral chamber and immediately replenished with an equal volume of HBSS. The fluorescence intensity of collected samples was measured using a multimode microplate reader (</w:t>
      </w:r>
      <w:proofErr w:type="spellStart"/>
      <w:r w:rsidRPr="008702BE">
        <w:rPr>
          <w:rFonts w:ascii="Times New Roman" w:hAnsi="Times New Roman" w:cs="Times New Roman"/>
          <w:sz w:val="24"/>
          <w:szCs w:val="28"/>
        </w:rPr>
        <w:t>SpectraMax</w:t>
      </w:r>
      <w:proofErr w:type="spellEnd"/>
      <w:r w:rsidRPr="008702BE">
        <w:rPr>
          <w:rFonts w:ascii="Times New Roman" w:hAnsi="Times New Roman" w:cs="Times New Roman"/>
          <w:sz w:val="24"/>
          <w:szCs w:val="28"/>
        </w:rPr>
        <w:t xml:space="preserve"> </w:t>
      </w:r>
      <w:proofErr w:type="spellStart"/>
      <w:r w:rsidRPr="008702BE">
        <w:rPr>
          <w:rFonts w:ascii="Times New Roman" w:hAnsi="Times New Roman" w:cs="Times New Roman"/>
          <w:sz w:val="24"/>
          <w:szCs w:val="28"/>
        </w:rPr>
        <w:t>iD</w:t>
      </w:r>
      <w:proofErr w:type="spellEnd"/>
      <w:r w:rsidRPr="008702BE">
        <w:rPr>
          <w:rFonts w:ascii="Times New Roman" w:hAnsi="Times New Roman" w:cs="Times New Roman"/>
          <w:sz w:val="24"/>
          <w:szCs w:val="28"/>
        </w:rPr>
        <w:t>, USA).</w:t>
      </w:r>
      <w:r>
        <w:rPr>
          <w:rFonts w:ascii="Times New Roman" w:hAnsi="Times New Roman" w:cs="Times New Roman" w:hint="eastAsia"/>
          <w:sz w:val="24"/>
          <w:szCs w:val="28"/>
        </w:rPr>
        <w:t xml:space="preserve"> </w:t>
      </w:r>
      <w:r w:rsidRPr="008702BE">
        <w:rPr>
          <w:rFonts w:ascii="Times New Roman" w:hAnsi="Times New Roman" w:cs="Times New Roman"/>
          <w:sz w:val="24"/>
          <w:szCs w:val="28"/>
        </w:rPr>
        <w:t>To correct for dilution effects caused by repeated sampling, fluorescence intensity at each time point was adjusted according to the following equation:</w:t>
      </w:r>
      <w:r>
        <w:rPr>
          <w:rFonts w:ascii="Times New Roman" w:hAnsi="Times New Roman" w:cs="Times New Roman" w:hint="eastAsia"/>
          <w:sz w:val="24"/>
          <w:szCs w:val="28"/>
        </w:rPr>
        <w:t xml:space="preserve"> </w:t>
      </w:r>
      <w:proofErr w:type="spellStart"/>
      <w:r w:rsidRPr="008702BE">
        <w:rPr>
          <w:rFonts w:ascii="Times New Roman" w:hAnsi="Times New Roman" w:cs="Times New Roman"/>
          <w:sz w:val="24"/>
          <w:szCs w:val="28"/>
        </w:rPr>
        <w:t>Xtadj</w:t>
      </w:r>
      <w:proofErr w:type="spellEnd"/>
      <w:r w:rsidRPr="008702BE">
        <w:rPr>
          <w:rFonts w:ascii="Times New Roman" w:hAnsi="Times New Roman" w:cs="Times New Roman"/>
          <w:sz w:val="24"/>
          <w:szCs w:val="28"/>
        </w:rPr>
        <w:t>​=</w:t>
      </w:r>
      <w:proofErr w:type="spellStart"/>
      <w:r w:rsidRPr="008702BE">
        <w:rPr>
          <w:rFonts w:ascii="Times New Roman" w:hAnsi="Times New Roman" w:cs="Times New Roman"/>
          <w:sz w:val="24"/>
          <w:szCs w:val="28"/>
        </w:rPr>
        <w:t>Xtmea</w:t>
      </w:r>
      <w:proofErr w:type="spellEnd"/>
      <w:r w:rsidRPr="008702BE">
        <w:rPr>
          <w:rFonts w:ascii="Times New Roman" w:hAnsi="Times New Roman" w:cs="Times New Roman"/>
          <w:sz w:val="24"/>
          <w:szCs w:val="28"/>
        </w:rPr>
        <w:t>​+</w:t>
      </w:r>
      <w:proofErr w:type="spellStart"/>
      <w:r w:rsidRPr="008702BE">
        <w:rPr>
          <w:rFonts w:ascii="Times New Roman" w:hAnsi="Times New Roman" w:cs="Times New Roman"/>
          <w:sz w:val="24"/>
          <w:szCs w:val="28"/>
        </w:rPr>
        <w:t>Vtotal</w:t>
      </w:r>
      <w:proofErr w:type="spellEnd"/>
      <w:r>
        <w:rPr>
          <w:rFonts w:ascii="Times New Roman" w:hAnsi="Times New Roman" w:cs="Times New Roman" w:hint="eastAsia"/>
          <w:sz w:val="24"/>
          <w:szCs w:val="28"/>
        </w:rPr>
        <w:t>/</w:t>
      </w:r>
      <w:r w:rsidRPr="008702BE">
        <w:rPr>
          <w:rFonts w:ascii="Times New Roman" w:hAnsi="Times New Roman" w:cs="Times New Roman"/>
          <w:sz w:val="24"/>
          <w:szCs w:val="28"/>
        </w:rPr>
        <w:t>​V​×Xt</w:t>
      </w:r>
      <w:r>
        <w:rPr>
          <w:rFonts w:ascii="Times New Roman" w:hAnsi="Times New Roman" w:cs="Times New Roman" w:hint="eastAsia"/>
          <w:sz w:val="24"/>
          <w:szCs w:val="28"/>
        </w:rPr>
        <w:t>-</w:t>
      </w:r>
      <w:r w:rsidRPr="008702BE">
        <w:rPr>
          <w:rFonts w:ascii="Times New Roman" w:hAnsi="Times New Roman" w:cs="Times New Roman"/>
          <w:sz w:val="24"/>
          <w:szCs w:val="28"/>
        </w:rPr>
        <w:t>1​</w:t>
      </w:r>
      <w:r>
        <w:rPr>
          <w:rFonts w:ascii="Times New Roman" w:hAnsi="Times New Roman" w:cs="Times New Roman" w:hint="eastAsia"/>
          <w:sz w:val="24"/>
          <w:szCs w:val="28"/>
        </w:rPr>
        <w:t xml:space="preserve">. </w:t>
      </w:r>
      <w:proofErr w:type="spellStart"/>
      <w:r>
        <w:rPr>
          <w:rFonts w:ascii="Times New Roman" w:hAnsi="Times New Roman" w:cs="Times New Roman" w:hint="eastAsia"/>
          <w:sz w:val="24"/>
          <w:szCs w:val="28"/>
        </w:rPr>
        <w:t>Xtadj</w:t>
      </w:r>
      <w:proofErr w:type="spellEnd"/>
      <w:r>
        <w:rPr>
          <w:rFonts w:ascii="Times New Roman" w:hAnsi="Times New Roman" w:cs="Times New Roman" w:hint="eastAsia"/>
          <w:sz w:val="24"/>
          <w:szCs w:val="28"/>
        </w:rPr>
        <w:t xml:space="preserve"> </w:t>
      </w:r>
      <w:r w:rsidRPr="008702BE">
        <w:rPr>
          <w:rFonts w:ascii="Times New Roman" w:hAnsi="Times New Roman" w:cs="Times New Roman" w:hint="eastAsia"/>
          <w:sz w:val="24"/>
          <w:szCs w:val="28"/>
        </w:rPr>
        <w:t>represents the dilution-corrected fluorescence intensity at time point t</w:t>
      </w:r>
      <w:r>
        <w:rPr>
          <w:rFonts w:ascii="Times New Roman" w:hAnsi="Times New Roman" w:cs="Times New Roman" w:hint="eastAsia"/>
          <w:sz w:val="24"/>
          <w:szCs w:val="28"/>
        </w:rPr>
        <w:t xml:space="preserve">, </w:t>
      </w:r>
      <w:proofErr w:type="spellStart"/>
      <w:r w:rsidRPr="008702BE">
        <w:rPr>
          <w:rFonts w:ascii="Times New Roman" w:hAnsi="Times New Roman" w:cs="Times New Roman"/>
          <w:sz w:val="24"/>
          <w:szCs w:val="28"/>
        </w:rPr>
        <w:t>Xtmea</w:t>
      </w:r>
      <w:proofErr w:type="spellEnd"/>
      <w:r w:rsidRPr="008702BE">
        <w:rPr>
          <w:rFonts w:ascii="Times New Roman" w:hAnsi="Times New Roman" w:cs="Times New Roman"/>
          <w:sz w:val="24"/>
          <w:szCs w:val="28"/>
        </w:rPr>
        <w:t>​</w:t>
      </w:r>
      <w:r>
        <w:rPr>
          <w:rFonts w:ascii="Times New Roman" w:hAnsi="Times New Roman" w:cs="Times New Roman" w:hint="eastAsia"/>
          <w:sz w:val="24"/>
          <w:szCs w:val="28"/>
        </w:rPr>
        <w:t xml:space="preserve"> </w:t>
      </w:r>
      <w:r w:rsidRPr="008702BE">
        <w:rPr>
          <w:rFonts w:ascii="Times New Roman" w:hAnsi="Times New Roman" w:cs="Times New Roman" w:hint="eastAsia"/>
          <w:sz w:val="24"/>
          <w:szCs w:val="28"/>
        </w:rPr>
        <w:t>is the measured fluorescence intensity, V is the replenishment volume at each sampling,</w:t>
      </w:r>
      <w:r>
        <w:rPr>
          <w:rFonts w:ascii="Times New Roman" w:hAnsi="Times New Roman" w:cs="Times New Roman" w:hint="eastAsia"/>
          <w:sz w:val="24"/>
          <w:szCs w:val="28"/>
        </w:rPr>
        <w:t xml:space="preserve"> </w:t>
      </w:r>
      <w:proofErr w:type="spellStart"/>
      <w:r w:rsidRPr="008702BE">
        <w:rPr>
          <w:rFonts w:ascii="Times New Roman" w:hAnsi="Times New Roman" w:cs="Times New Roman" w:hint="eastAsia"/>
          <w:sz w:val="24"/>
          <w:szCs w:val="28"/>
        </w:rPr>
        <w:t>V</w:t>
      </w:r>
      <w:r>
        <w:rPr>
          <w:rFonts w:ascii="Times New Roman" w:hAnsi="Times New Roman" w:cs="Times New Roman" w:hint="eastAsia"/>
          <w:sz w:val="24"/>
          <w:szCs w:val="28"/>
        </w:rPr>
        <w:t>t</w:t>
      </w:r>
      <w:r w:rsidRPr="008702BE">
        <w:rPr>
          <w:rFonts w:ascii="Times New Roman" w:hAnsi="Times New Roman" w:cs="Times New Roman" w:hint="eastAsia"/>
          <w:sz w:val="24"/>
          <w:szCs w:val="28"/>
        </w:rPr>
        <w:t>otal</w:t>
      </w:r>
      <w:proofErr w:type="spellEnd"/>
      <w:r>
        <w:rPr>
          <w:rFonts w:ascii="Times New Roman" w:hAnsi="Times New Roman" w:cs="Times New Roman" w:hint="eastAsia"/>
          <w:sz w:val="24"/>
          <w:szCs w:val="28"/>
        </w:rPr>
        <w:t xml:space="preserve"> </w:t>
      </w:r>
      <w:r w:rsidRPr="008702BE">
        <w:rPr>
          <w:rFonts w:ascii="Times New Roman" w:hAnsi="Times New Roman" w:cs="Times New Roman" w:hint="eastAsia"/>
          <w:sz w:val="24"/>
          <w:szCs w:val="28"/>
        </w:rPr>
        <w:t>is the total volume of the basolateral chamber, and</w:t>
      </w:r>
    </w:p>
    <w:p w14:paraId="48474427" w14:textId="412F2696" w:rsidR="008702BE" w:rsidRDefault="008702BE" w:rsidP="008702BE">
      <w:pPr>
        <w:widowControl/>
        <w:rPr>
          <w:rFonts w:ascii="Times New Roman" w:hAnsi="Times New Roman" w:cs="Times New Roman"/>
          <w:sz w:val="24"/>
          <w:szCs w:val="28"/>
        </w:rPr>
      </w:pPr>
      <w:r w:rsidRPr="008702BE">
        <w:rPr>
          <w:rFonts w:ascii="Cambria Math" w:hAnsi="Cambria Math" w:cs="Cambria Math"/>
          <w:sz w:val="24"/>
          <w:szCs w:val="28"/>
        </w:rPr>
        <w:t>𝑋𝑡</w:t>
      </w:r>
      <w:r>
        <w:rPr>
          <w:rFonts w:ascii="Times New Roman" w:hAnsi="Times New Roman" w:cs="Times New Roman" w:hint="eastAsia"/>
          <w:sz w:val="24"/>
          <w:szCs w:val="28"/>
        </w:rPr>
        <w:t>-</w:t>
      </w:r>
      <w:r w:rsidRPr="008702BE">
        <w:rPr>
          <w:rFonts w:ascii="Times New Roman" w:hAnsi="Times New Roman" w:cs="Times New Roman" w:hint="eastAsia"/>
          <w:sz w:val="24"/>
          <w:szCs w:val="28"/>
        </w:rPr>
        <w:t>1</w:t>
      </w:r>
      <w:r>
        <w:rPr>
          <w:rFonts w:ascii="Times New Roman" w:hAnsi="Times New Roman" w:cs="Times New Roman" w:hint="eastAsia"/>
          <w:sz w:val="24"/>
          <w:szCs w:val="28"/>
        </w:rPr>
        <w:t xml:space="preserve"> </w:t>
      </w:r>
      <w:r w:rsidRPr="008702BE">
        <w:rPr>
          <w:rFonts w:ascii="Times New Roman" w:hAnsi="Times New Roman" w:cs="Times New Roman" w:hint="eastAsia"/>
          <w:sz w:val="24"/>
          <w:szCs w:val="28"/>
        </w:rPr>
        <w:t>is the fluorescence intensity measured at the previous time point.</w:t>
      </w:r>
    </w:p>
    <w:p w14:paraId="70C9CAB9" w14:textId="69150E9E" w:rsidR="008702BE" w:rsidRPr="00692C49" w:rsidRDefault="008702BE" w:rsidP="00692C49">
      <w:pPr>
        <w:widowControl/>
        <w:rPr>
          <w:rFonts w:ascii="Times New Roman" w:hAnsi="Times New Roman" w:cs="Times New Roman"/>
          <w:sz w:val="24"/>
          <w:szCs w:val="28"/>
        </w:rPr>
      </w:pPr>
      <w:r>
        <w:rPr>
          <w:rFonts w:ascii="Times New Roman" w:hAnsi="Times New Roman" w:cs="Times New Roman"/>
          <w:sz w:val="24"/>
          <w:szCs w:val="28"/>
        </w:rPr>
        <w:tab/>
      </w:r>
      <w:r w:rsidR="00692C49" w:rsidRPr="00692C49">
        <w:rPr>
          <w:rFonts w:ascii="Times New Roman" w:hAnsi="Times New Roman" w:cs="Times New Roman"/>
          <w:sz w:val="24"/>
          <w:szCs w:val="28"/>
        </w:rPr>
        <w:t xml:space="preserve">For in vivo transendothelial delivery studies, TBK1-PROTAC was fluorescently labeled with Cy5. Endothelial cells and vascular smooth muscle cells (VSMCs) were identified by immunostaining with CD31 and α-smooth muscle actin (αSMA), respectively. AAA mice were anesthetized and randomly assigned to receive </w:t>
      </w:r>
      <w:proofErr w:type="spellStart"/>
      <w:r w:rsidR="00692C49" w:rsidRPr="00692C49">
        <w:rPr>
          <w:rFonts w:ascii="Times New Roman" w:hAnsi="Times New Roman" w:cs="Times New Roman"/>
          <w:sz w:val="24"/>
          <w:szCs w:val="28"/>
        </w:rPr>
        <w:t>Tp@MBs</w:t>
      </w:r>
      <w:proofErr w:type="spellEnd"/>
      <w:r w:rsidR="00692C49" w:rsidRPr="00692C49">
        <w:rPr>
          <w:rFonts w:ascii="Times New Roman" w:hAnsi="Times New Roman" w:cs="Times New Roman"/>
          <w:sz w:val="24"/>
          <w:szCs w:val="28"/>
        </w:rPr>
        <w:t xml:space="preserve">, </w:t>
      </w:r>
      <w:proofErr w:type="spellStart"/>
      <w:r w:rsidR="00692C49" w:rsidRPr="00692C49">
        <w:rPr>
          <w:rFonts w:ascii="Times New Roman" w:hAnsi="Times New Roman" w:cs="Times New Roman"/>
          <w:sz w:val="24"/>
          <w:szCs w:val="28"/>
        </w:rPr>
        <w:t>MMTp@MBs</w:t>
      </w:r>
      <w:proofErr w:type="spellEnd"/>
      <w:r w:rsidR="00692C49" w:rsidRPr="00692C49">
        <w:rPr>
          <w:rFonts w:ascii="Times New Roman" w:hAnsi="Times New Roman" w:cs="Times New Roman"/>
          <w:sz w:val="24"/>
          <w:szCs w:val="28"/>
        </w:rPr>
        <w:t xml:space="preserve">, or </w:t>
      </w:r>
      <w:proofErr w:type="spellStart"/>
      <w:r w:rsidR="00692C49" w:rsidRPr="00692C49">
        <w:rPr>
          <w:rFonts w:ascii="Times New Roman" w:hAnsi="Times New Roman" w:cs="Times New Roman"/>
          <w:sz w:val="24"/>
          <w:szCs w:val="28"/>
        </w:rPr>
        <w:t>MMTp@MBs</w:t>
      </w:r>
      <w:proofErr w:type="spellEnd"/>
      <w:r w:rsidR="00692C49" w:rsidRPr="00692C49">
        <w:rPr>
          <w:rFonts w:ascii="Times New Roman" w:hAnsi="Times New Roman" w:cs="Times New Roman"/>
          <w:sz w:val="24"/>
          <w:szCs w:val="28"/>
        </w:rPr>
        <w:t xml:space="preserve"> combined with low-intensity focused ultrasound (LIFU) treatment. Two hours after administration, mice were humanely euthanized, and abdominal aortas were harvested for immunofluorescence analysis.</w:t>
      </w:r>
    </w:p>
    <w:p w14:paraId="5C865FAB" w14:textId="6A74731A" w:rsidR="00B65C98" w:rsidRPr="00692C49" w:rsidRDefault="00B65C98" w:rsidP="008702BE">
      <w:pPr>
        <w:widowControl/>
        <w:rPr>
          <w:rFonts w:ascii="Times New Roman" w:hAnsi="Times New Roman" w:cs="Times New Roman"/>
          <w:b/>
          <w:bCs/>
          <w:sz w:val="24"/>
          <w:szCs w:val="28"/>
        </w:rPr>
      </w:pPr>
    </w:p>
    <w:p w14:paraId="1647DE1F" w14:textId="77777777" w:rsidR="00DA1956" w:rsidRDefault="00DA1956">
      <w:pPr>
        <w:widowControl/>
        <w:jc w:val="left"/>
        <w:rPr>
          <w:rFonts w:ascii="Times New Roman" w:hAnsi="Times New Roman" w:cs="Times New Roman"/>
          <w:b/>
          <w:bCs/>
          <w:sz w:val="24"/>
          <w:szCs w:val="28"/>
        </w:rPr>
      </w:pPr>
      <w:r>
        <w:rPr>
          <w:rFonts w:ascii="Times New Roman" w:hAnsi="Times New Roman" w:cs="Times New Roman"/>
          <w:b/>
          <w:bCs/>
          <w:sz w:val="24"/>
          <w:szCs w:val="28"/>
        </w:rPr>
        <w:t>Bioassays</w:t>
      </w:r>
      <w:r>
        <w:rPr>
          <w:rFonts w:ascii="Times New Roman" w:hAnsi="Times New Roman" w:cs="Times New Roman" w:hint="eastAsia"/>
          <w:b/>
          <w:bCs/>
          <w:sz w:val="24"/>
          <w:szCs w:val="28"/>
        </w:rPr>
        <w:t xml:space="preserve"> in vitro</w:t>
      </w:r>
    </w:p>
    <w:p w14:paraId="04208FEB" w14:textId="77777777" w:rsidR="00B64AC6" w:rsidRDefault="00DA1956" w:rsidP="00B64AC6">
      <w:pPr>
        <w:widowControl/>
        <w:rPr>
          <w:rFonts w:ascii="Times New Roman" w:hAnsi="Times New Roman" w:cs="Times New Roman"/>
          <w:b/>
          <w:bCs/>
          <w:sz w:val="24"/>
          <w:szCs w:val="28"/>
        </w:rPr>
      </w:pPr>
      <w:r w:rsidRPr="00DA1956">
        <w:rPr>
          <w:rFonts w:ascii="Times New Roman" w:hAnsi="Times New Roman" w:cs="Times New Roman"/>
          <w:sz w:val="24"/>
          <w:szCs w:val="28"/>
        </w:rPr>
        <w:t>Primary VSMCs were isolated from the aortas of 8-week-old C57 mice. Briefly, after removing the endothelium, the medial layer was cut into 1 mm³ pieces and digested with trypsin. Cells were collected and cultured in smooth muscle cell-specific medium (</w:t>
      </w:r>
      <w:r w:rsidRPr="00DA1956">
        <w:rPr>
          <w:rFonts w:ascii="Times New Roman" w:hAnsi="Times New Roman" w:cs="Times New Roman" w:hint="eastAsia"/>
          <w:sz w:val="24"/>
          <w:szCs w:val="28"/>
        </w:rPr>
        <w:t>Procell</w:t>
      </w:r>
      <w:r w:rsidRPr="00DA1956">
        <w:rPr>
          <w:rFonts w:ascii="Times New Roman" w:hAnsi="Times New Roman" w:cs="Times New Roman"/>
          <w:sz w:val="24"/>
          <w:szCs w:val="28"/>
        </w:rPr>
        <w:t>, China) until 90</w:t>
      </w:r>
      <w:r>
        <w:rPr>
          <w:rFonts w:ascii="Times New Roman" w:hAnsi="Times New Roman" w:cs="Times New Roman" w:hint="eastAsia"/>
          <w:sz w:val="24"/>
          <w:szCs w:val="28"/>
        </w:rPr>
        <w:t>-</w:t>
      </w:r>
      <w:r w:rsidRPr="00DA1956">
        <w:rPr>
          <w:rFonts w:ascii="Times New Roman" w:hAnsi="Times New Roman" w:cs="Times New Roman"/>
          <w:sz w:val="24"/>
          <w:szCs w:val="28"/>
        </w:rPr>
        <w:t>100% confluence, then passaged for experiments. Prior to treatment, VSMCs were seeded to 80</w:t>
      </w:r>
      <w:r>
        <w:rPr>
          <w:rFonts w:ascii="Times New Roman" w:hAnsi="Times New Roman" w:cs="Times New Roman" w:hint="eastAsia"/>
          <w:sz w:val="24"/>
          <w:szCs w:val="28"/>
        </w:rPr>
        <w:t>-</w:t>
      </w:r>
      <w:r w:rsidRPr="00DA1956">
        <w:rPr>
          <w:rFonts w:ascii="Times New Roman" w:hAnsi="Times New Roman" w:cs="Times New Roman"/>
          <w:sz w:val="24"/>
          <w:szCs w:val="28"/>
        </w:rPr>
        <w:t>90% confluence and preconditioned with different concentrations of H₂O₂ for 24 h to determine optimal oxidative stress conditions.</w:t>
      </w:r>
      <w:r>
        <w:rPr>
          <w:rFonts w:ascii="Times New Roman" w:hAnsi="Times New Roman" w:cs="Times New Roman" w:hint="eastAsia"/>
          <w:sz w:val="24"/>
          <w:szCs w:val="28"/>
        </w:rPr>
        <w:t xml:space="preserve"> </w:t>
      </w:r>
      <w:r w:rsidRPr="00DA1956">
        <w:rPr>
          <w:rFonts w:ascii="Times New Roman" w:hAnsi="Times New Roman" w:cs="Times New Roman"/>
          <w:sz w:val="24"/>
          <w:szCs w:val="28"/>
        </w:rPr>
        <w:t xml:space="preserve">For experimental treatments, VSMCs were incubated with PBS, MBs, MM@MBs, </w:t>
      </w:r>
      <w:proofErr w:type="spellStart"/>
      <w:r w:rsidRPr="00DA1956">
        <w:rPr>
          <w:rFonts w:ascii="Times New Roman" w:hAnsi="Times New Roman" w:cs="Times New Roman"/>
          <w:sz w:val="24"/>
          <w:szCs w:val="28"/>
        </w:rPr>
        <w:t>MMTp@MBs</w:t>
      </w:r>
      <w:proofErr w:type="spellEnd"/>
      <w:r w:rsidRPr="00DA1956">
        <w:rPr>
          <w:rFonts w:ascii="Times New Roman" w:hAnsi="Times New Roman" w:cs="Times New Roman"/>
          <w:sz w:val="24"/>
          <w:szCs w:val="28"/>
        </w:rPr>
        <w:t xml:space="preserve">, or </w:t>
      </w:r>
      <w:proofErr w:type="spellStart"/>
      <w:r w:rsidRPr="00DA1956">
        <w:rPr>
          <w:rFonts w:ascii="Times New Roman" w:hAnsi="Times New Roman" w:cs="Times New Roman"/>
          <w:sz w:val="24"/>
          <w:szCs w:val="28"/>
        </w:rPr>
        <w:t>MMTp@MBs+LIFU</w:t>
      </w:r>
      <w:proofErr w:type="spellEnd"/>
      <w:r w:rsidRPr="00DA1956">
        <w:rPr>
          <w:rFonts w:ascii="Times New Roman" w:hAnsi="Times New Roman" w:cs="Times New Roman"/>
          <w:sz w:val="24"/>
          <w:szCs w:val="28"/>
        </w:rPr>
        <w:t xml:space="preserve"> for 12 h, followed by 400 </w:t>
      </w:r>
      <w:proofErr w:type="spellStart"/>
      <w:r w:rsidRPr="00DA1956">
        <w:rPr>
          <w:rFonts w:ascii="Times New Roman" w:hAnsi="Times New Roman" w:cs="Times New Roman"/>
          <w:sz w:val="24"/>
          <w:szCs w:val="28"/>
        </w:rPr>
        <w:t>μM</w:t>
      </w:r>
      <w:proofErr w:type="spellEnd"/>
      <w:r w:rsidRPr="00DA1956">
        <w:rPr>
          <w:rFonts w:ascii="Times New Roman" w:hAnsi="Times New Roman" w:cs="Times New Roman"/>
          <w:sz w:val="24"/>
          <w:szCs w:val="28"/>
        </w:rPr>
        <w:t xml:space="preserve"> H₂O₂ stimulation for 24 h. Protein extraction was performed using RIPA buffer supplemented with protease and phosphatase inhibitors</w:t>
      </w:r>
      <w:r>
        <w:rPr>
          <w:rFonts w:ascii="Times New Roman" w:hAnsi="Times New Roman" w:cs="Times New Roman" w:hint="eastAsia"/>
          <w:sz w:val="24"/>
          <w:szCs w:val="28"/>
        </w:rPr>
        <w:t xml:space="preserve"> </w:t>
      </w:r>
      <w:r w:rsidRPr="00DA1956">
        <w:rPr>
          <w:rFonts w:ascii="Times New Roman" w:hAnsi="Times New Roman" w:cs="Times New Roman"/>
          <w:sz w:val="24"/>
          <w:szCs w:val="28"/>
        </w:rPr>
        <w:t>(</w:t>
      </w:r>
      <w:proofErr w:type="spellStart"/>
      <w:r w:rsidRPr="00DA1956">
        <w:rPr>
          <w:rFonts w:ascii="Times New Roman" w:hAnsi="Times New Roman" w:cs="Times New Roman"/>
          <w:sz w:val="24"/>
          <w:szCs w:val="28"/>
        </w:rPr>
        <w:t>Yazyme</w:t>
      </w:r>
      <w:proofErr w:type="spellEnd"/>
      <w:r w:rsidRPr="00DA1956">
        <w:rPr>
          <w:rFonts w:ascii="Times New Roman" w:hAnsi="Times New Roman" w:cs="Times New Roman"/>
          <w:sz w:val="24"/>
          <w:szCs w:val="28"/>
        </w:rPr>
        <w:t>, China), followed by 3 cycles of 100 W sonication and centrifugation at 8,000 g for 20 min at 4 °C. Protein samples were denatured at 100 °C for 10 min with SDS loading buffer(</w:t>
      </w:r>
      <w:proofErr w:type="spellStart"/>
      <w:r w:rsidRPr="00DA1956">
        <w:rPr>
          <w:rFonts w:ascii="Times New Roman" w:hAnsi="Times New Roman" w:cs="Times New Roman"/>
          <w:sz w:val="24"/>
          <w:szCs w:val="28"/>
        </w:rPr>
        <w:t>Yazyme</w:t>
      </w:r>
      <w:proofErr w:type="spellEnd"/>
      <w:r w:rsidRPr="00DA1956">
        <w:rPr>
          <w:rFonts w:ascii="Times New Roman" w:hAnsi="Times New Roman" w:cs="Times New Roman"/>
          <w:sz w:val="24"/>
          <w:szCs w:val="28"/>
        </w:rPr>
        <w:t>, China). SDS-PAGE was performed</w:t>
      </w:r>
      <w:r>
        <w:rPr>
          <w:rFonts w:ascii="Times New Roman" w:hAnsi="Times New Roman" w:cs="Times New Roman" w:hint="eastAsia"/>
          <w:sz w:val="24"/>
          <w:szCs w:val="28"/>
        </w:rPr>
        <w:t xml:space="preserve"> </w:t>
      </w:r>
      <w:r w:rsidRPr="00DA1956">
        <w:rPr>
          <w:rFonts w:ascii="Times New Roman" w:hAnsi="Times New Roman" w:cs="Times New Roman"/>
          <w:sz w:val="24"/>
          <w:szCs w:val="28"/>
        </w:rPr>
        <w:t>(</w:t>
      </w:r>
      <w:proofErr w:type="spellStart"/>
      <w:r w:rsidRPr="00DA1956">
        <w:rPr>
          <w:rFonts w:ascii="Times New Roman" w:hAnsi="Times New Roman" w:cs="Times New Roman"/>
          <w:sz w:val="24"/>
          <w:szCs w:val="28"/>
        </w:rPr>
        <w:t>Yazyme</w:t>
      </w:r>
      <w:proofErr w:type="spellEnd"/>
      <w:r w:rsidRPr="00DA1956">
        <w:rPr>
          <w:rFonts w:ascii="Times New Roman" w:hAnsi="Times New Roman" w:cs="Times New Roman"/>
          <w:sz w:val="24"/>
          <w:szCs w:val="28"/>
        </w:rPr>
        <w:t>, China</w:t>
      </w:r>
      <w:r w:rsidRPr="00DA1956">
        <w:rPr>
          <w:rFonts w:ascii="Times New Roman" w:hAnsi="Times New Roman" w:cs="Times New Roman" w:hint="eastAsia"/>
          <w:sz w:val="24"/>
          <w:szCs w:val="28"/>
        </w:rPr>
        <w:t>)</w:t>
      </w:r>
      <w:r w:rsidRPr="00DA1956">
        <w:rPr>
          <w:rFonts w:ascii="Times New Roman" w:hAnsi="Times New Roman" w:cs="Times New Roman"/>
          <w:sz w:val="24"/>
          <w:szCs w:val="28"/>
        </w:rPr>
        <w:t>, and proteins were transferred onto PVDF membranes (</w:t>
      </w:r>
      <w:proofErr w:type="spellStart"/>
      <w:r w:rsidRPr="00DA1956">
        <w:rPr>
          <w:rFonts w:ascii="Times New Roman" w:hAnsi="Times New Roman" w:cs="Times New Roman" w:hint="eastAsia"/>
          <w:sz w:val="24"/>
          <w:szCs w:val="28"/>
        </w:rPr>
        <w:t>Milipore</w:t>
      </w:r>
      <w:proofErr w:type="spellEnd"/>
      <w:r w:rsidRPr="00DA1956">
        <w:rPr>
          <w:rFonts w:ascii="Times New Roman" w:hAnsi="Times New Roman" w:cs="Times New Roman" w:hint="eastAsia"/>
          <w:sz w:val="24"/>
          <w:szCs w:val="28"/>
        </w:rPr>
        <w:t xml:space="preserve">, </w:t>
      </w:r>
      <w:r>
        <w:rPr>
          <w:rFonts w:ascii="Times New Roman" w:hAnsi="Times New Roman" w:cs="Times New Roman" w:hint="eastAsia"/>
          <w:sz w:val="24"/>
          <w:szCs w:val="28"/>
        </w:rPr>
        <w:t>USA</w:t>
      </w:r>
      <w:r w:rsidRPr="00DA1956">
        <w:rPr>
          <w:rFonts w:ascii="Times New Roman" w:hAnsi="Times New Roman" w:cs="Times New Roman" w:hint="eastAsia"/>
          <w:sz w:val="24"/>
          <w:szCs w:val="28"/>
        </w:rPr>
        <w:t>)</w:t>
      </w:r>
      <w:r w:rsidRPr="00DA1956">
        <w:rPr>
          <w:rFonts w:ascii="Times New Roman" w:hAnsi="Times New Roman" w:cs="Times New Roman"/>
          <w:sz w:val="24"/>
          <w:szCs w:val="28"/>
        </w:rPr>
        <w:t>, blocked with 5% nonfat milk</w:t>
      </w:r>
      <w:r>
        <w:rPr>
          <w:rFonts w:ascii="Times New Roman" w:hAnsi="Times New Roman" w:cs="Times New Roman" w:hint="eastAsia"/>
          <w:sz w:val="24"/>
          <w:szCs w:val="28"/>
        </w:rPr>
        <w:t xml:space="preserve"> (</w:t>
      </w:r>
      <w:proofErr w:type="spellStart"/>
      <w:r>
        <w:rPr>
          <w:rFonts w:ascii="Times New Roman" w:hAnsi="Times New Roman" w:cs="Times New Roman" w:hint="eastAsia"/>
          <w:sz w:val="24"/>
          <w:szCs w:val="28"/>
        </w:rPr>
        <w:t>Beyotime</w:t>
      </w:r>
      <w:proofErr w:type="spellEnd"/>
      <w:r>
        <w:rPr>
          <w:rFonts w:ascii="Times New Roman" w:hAnsi="Times New Roman" w:cs="Times New Roman" w:hint="eastAsia"/>
          <w:sz w:val="24"/>
          <w:szCs w:val="28"/>
        </w:rPr>
        <w:t>, China)</w:t>
      </w:r>
      <w:r w:rsidRPr="00DA1956">
        <w:rPr>
          <w:rFonts w:ascii="Times New Roman" w:hAnsi="Times New Roman" w:cs="Times New Roman"/>
          <w:sz w:val="24"/>
          <w:szCs w:val="28"/>
        </w:rPr>
        <w:t xml:space="preserve">, </w:t>
      </w:r>
      <w:r w:rsidRPr="00DA1956">
        <w:rPr>
          <w:rFonts w:ascii="Times New Roman" w:hAnsi="Times New Roman" w:cs="Times New Roman"/>
          <w:sz w:val="24"/>
          <w:szCs w:val="28"/>
        </w:rPr>
        <w:lastRenderedPageBreak/>
        <w:t>incubated with primary antibodies at 4 °C overnight, followed by secondary antibodies at room temperature for 2 h</w:t>
      </w:r>
      <w:r>
        <w:rPr>
          <w:rFonts w:ascii="Times New Roman" w:hAnsi="Times New Roman" w:cs="Times New Roman" w:hint="eastAsia"/>
          <w:sz w:val="24"/>
          <w:szCs w:val="28"/>
        </w:rPr>
        <w:t xml:space="preserve"> (Table S1)</w:t>
      </w:r>
      <w:r w:rsidRPr="00DA1956">
        <w:rPr>
          <w:rFonts w:ascii="Times New Roman" w:hAnsi="Times New Roman" w:cs="Times New Roman"/>
          <w:sz w:val="24"/>
          <w:szCs w:val="28"/>
        </w:rPr>
        <w:t xml:space="preserve">, and visualized using a </w:t>
      </w:r>
      <w:proofErr w:type="spellStart"/>
      <w:r w:rsidRPr="00DA1956">
        <w:rPr>
          <w:rFonts w:ascii="Times New Roman" w:hAnsi="Times New Roman" w:cs="Times New Roman"/>
          <w:sz w:val="24"/>
          <w:szCs w:val="28"/>
        </w:rPr>
        <w:t>ChemiDoc</w:t>
      </w:r>
      <w:proofErr w:type="spellEnd"/>
      <w:r w:rsidRPr="00DA1956">
        <w:rPr>
          <w:rFonts w:ascii="Times New Roman" w:hAnsi="Times New Roman" w:cs="Times New Roman"/>
          <w:sz w:val="24"/>
          <w:szCs w:val="28"/>
        </w:rPr>
        <w:t xml:space="preserve"> imaging system. To avoid interference between target proteins and internal controls, bands were separated when distinguishable, or sequential detection was performed with antibody stripping </w:t>
      </w:r>
      <w:r>
        <w:rPr>
          <w:rFonts w:ascii="Times New Roman" w:hAnsi="Times New Roman" w:cs="Times New Roman" w:hint="eastAsia"/>
          <w:sz w:val="24"/>
          <w:szCs w:val="28"/>
        </w:rPr>
        <w:t>(</w:t>
      </w:r>
      <w:proofErr w:type="spellStart"/>
      <w:r>
        <w:rPr>
          <w:rFonts w:ascii="Times New Roman" w:hAnsi="Times New Roman" w:cs="Times New Roman" w:hint="eastAsia"/>
          <w:sz w:val="24"/>
          <w:szCs w:val="28"/>
        </w:rPr>
        <w:t>Beyotime</w:t>
      </w:r>
      <w:proofErr w:type="spellEnd"/>
      <w:r>
        <w:rPr>
          <w:rFonts w:ascii="Times New Roman" w:hAnsi="Times New Roman" w:cs="Times New Roman" w:hint="eastAsia"/>
          <w:sz w:val="24"/>
          <w:szCs w:val="28"/>
        </w:rPr>
        <w:t xml:space="preserve">, China) </w:t>
      </w:r>
      <w:r w:rsidRPr="00DA1956">
        <w:rPr>
          <w:rFonts w:ascii="Times New Roman" w:hAnsi="Times New Roman" w:cs="Times New Roman"/>
          <w:sz w:val="24"/>
          <w:szCs w:val="28"/>
        </w:rPr>
        <w:t>for indistinguishable bands. All target proteins and internal controls originated from the same membrane.</w:t>
      </w:r>
      <w:r>
        <w:rPr>
          <w:rFonts w:ascii="Times New Roman" w:hAnsi="Times New Roman" w:cs="Times New Roman" w:hint="eastAsia"/>
          <w:sz w:val="24"/>
          <w:szCs w:val="28"/>
        </w:rPr>
        <w:t xml:space="preserve"> </w:t>
      </w:r>
      <w:r w:rsidRPr="00DA1956">
        <w:rPr>
          <w:rFonts w:ascii="Times New Roman" w:hAnsi="Times New Roman" w:cs="Times New Roman"/>
          <w:sz w:val="24"/>
          <w:szCs w:val="28"/>
        </w:rPr>
        <w:t>For gene expression analysis, total RNA was extracted (</w:t>
      </w:r>
      <w:r w:rsidRPr="00DA1956">
        <w:rPr>
          <w:rFonts w:ascii="Times New Roman" w:hAnsi="Times New Roman" w:cs="Times New Roman" w:hint="eastAsia"/>
          <w:sz w:val="24"/>
          <w:szCs w:val="28"/>
        </w:rPr>
        <w:t>Novozymes China</w:t>
      </w:r>
      <w:r w:rsidRPr="00DA1956">
        <w:rPr>
          <w:rFonts w:ascii="Times New Roman" w:hAnsi="Times New Roman" w:cs="Times New Roman"/>
          <w:sz w:val="24"/>
          <w:szCs w:val="28"/>
        </w:rPr>
        <w:t xml:space="preserve">), reverse transcribed into cDNA, and quantified by SYBR Green-based </w:t>
      </w:r>
      <w:proofErr w:type="spellStart"/>
      <w:r w:rsidRPr="00DA1956">
        <w:rPr>
          <w:rFonts w:ascii="Times New Roman" w:hAnsi="Times New Roman" w:cs="Times New Roman"/>
          <w:sz w:val="24"/>
          <w:szCs w:val="28"/>
        </w:rPr>
        <w:t>qRT</w:t>
      </w:r>
      <w:proofErr w:type="spellEnd"/>
      <w:r w:rsidRPr="00DA1956">
        <w:rPr>
          <w:rFonts w:ascii="Times New Roman" w:hAnsi="Times New Roman" w:cs="Times New Roman"/>
          <w:sz w:val="24"/>
          <w:szCs w:val="28"/>
        </w:rPr>
        <w:t>-PCR (</w:t>
      </w:r>
      <w:r w:rsidRPr="00DA1956">
        <w:rPr>
          <w:rFonts w:ascii="Times New Roman" w:hAnsi="Times New Roman" w:cs="Times New Roman" w:hint="eastAsia"/>
          <w:sz w:val="24"/>
          <w:szCs w:val="28"/>
        </w:rPr>
        <w:t>Novozymes China</w:t>
      </w:r>
      <w:r w:rsidRPr="00DA1956">
        <w:rPr>
          <w:rFonts w:ascii="Times New Roman" w:hAnsi="Times New Roman" w:cs="Times New Roman"/>
          <w:sz w:val="24"/>
          <w:szCs w:val="28"/>
        </w:rPr>
        <w:t>)</w:t>
      </w:r>
      <w:r>
        <w:rPr>
          <w:rFonts w:ascii="Times New Roman" w:hAnsi="Times New Roman" w:cs="Times New Roman" w:hint="eastAsia"/>
          <w:sz w:val="24"/>
          <w:szCs w:val="28"/>
        </w:rPr>
        <w:t>. P</w:t>
      </w:r>
      <w:r w:rsidRPr="00DA1956">
        <w:rPr>
          <w:rFonts w:ascii="Times New Roman" w:hAnsi="Times New Roman" w:cs="Times New Roman"/>
          <w:sz w:val="24"/>
          <w:szCs w:val="28"/>
        </w:rPr>
        <w:t xml:space="preserve">rimer sequences </w:t>
      </w:r>
      <w:r>
        <w:rPr>
          <w:rFonts w:ascii="Times New Roman" w:hAnsi="Times New Roman" w:cs="Times New Roman" w:hint="eastAsia"/>
          <w:sz w:val="24"/>
          <w:szCs w:val="28"/>
        </w:rPr>
        <w:t xml:space="preserve">were seen </w:t>
      </w:r>
      <w:r w:rsidRPr="00DA1956">
        <w:rPr>
          <w:rFonts w:ascii="Times New Roman" w:hAnsi="Times New Roman" w:cs="Times New Roman"/>
          <w:sz w:val="24"/>
          <w:szCs w:val="28"/>
        </w:rPr>
        <w:t>in Table S2.</w:t>
      </w:r>
      <w:r>
        <w:rPr>
          <w:rFonts w:ascii="Times New Roman" w:hAnsi="Times New Roman" w:cs="Times New Roman" w:hint="eastAsia"/>
          <w:sz w:val="24"/>
          <w:szCs w:val="28"/>
        </w:rPr>
        <w:t xml:space="preserve"> </w:t>
      </w:r>
      <w:r w:rsidR="00D20BEF" w:rsidRPr="00D20BEF">
        <w:rPr>
          <w:rFonts w:ascii="Times New Roman" w:hAnsi="Times New Roman" w:cs="Times New Roman" w:hint="eastAsia"/>
          <w:sz w:val="24"/>
          <w:szCs w:val="28"/>
        </w:rPr>
        <w:t xml:space="preserve">WB and </w:t>
      </w:r>
      <w:proofErr w:type="spellStart"/>
      <w:r w:rsidR="00D20BEF">
        <w:rPr>
          <w:rFonts w:ascii="Times New Roman" w:hAnsi="Times New Roman" w:cs="Times New Roman" w:hint="eastAsia"/>
          <w:sz w:val="24"/>
          <w:szCs w:val="28"/>
        </w:rPr>
        <w:t>q</w:t>
      </w:r>
      <w:r w:rsidR="00D20BEF" w:rsidRPr="00D20BEF">
        <w:rPr>
          <w:rFonts w:ascii="Times New Roman" w:hAnsi="Times New Roman" w:cs="Times New Roman" w:hint="eastAsia"/>
          <w:sz w:val="24"/>
          <w:szCs w:val="28"/>
        </w:rPr>
        <w:t>RT</w:t>
      </w:r>
      <w:proofErr w:type="spellEnd"/>
      <w:r w:rsidR="00D20BEF" w:rsidRPr="00D20BEF">
        <w:rPr>
          <w:rFonts w:ascii="Times New Roman" w:hAnsi="Times New Roman" w:cs="Times New Roman" w:hint="eastAsia"/>
          <w:sz w:val="24"/>
          <w:szCs w:val="28"/>
        </w:rPr>
        <w:t>-PCR results were normalized to the corresponding control</w:t>
      </w:r>
      <w:r w:rsidR="00D20BEF">
        <w:rPr>
          <w:rFonts w:ascii="Times New Roman" w:hAnsi="Times New Roman" w:cs="Times New Roman" w:hint="eastAsia"/>
          <w:sz w:val="24"/>
          <w:szCs w:val="28"/>
        </w:rPr>
        <w:t xml:space="preserve"> group</w:t>
      </w:r>
      <w:r w:rsidR="00D20BEF" w:rsidRPr="00D20BEF">
        <w:rPr>
          <w:rFonts w:ascii="Times New Roman" w:hAnsi="Times New Roman" w:cs="Times New Roman" w:hint="eastAsia"/>
          <w:sz w:val="24"/>
          <w:szCs w:val="28"/>
        </w:rPr>
        <w:t>.</w:t>
      </w:r>
      <w:r w:rsidR="00D20BEF">
        <w:rPr>
          <w:rFonts w:ascii="Times New Roman" w:hAnsi="Times New Roman" w:cs="Times New Roman" w:hint="eastAsia"/>
          <w:sz w:val="24"/>
          <w:szCs w:val="28"/>
        </w:rPr>
        <w:t xml:space="preserve"> </w:t>
      </w:r>
      <w:r w:rsidRPr="00DA1956">
        <w:rPr>
          <w:rFonts w:ascii="Times New Roman" w:hAnsi="Times New Roman" w:cs="Times New Roman"/>
          <w:sz w:val="24"/>
          <w:szCs w:val="28"/>
        </w:rPr>
        <w:t>Cell apoptosis was assessed using an Annexin V-FITC/PI assay (</w:t>
      </w:r>
      <w:proofErr w:type="spellStart"/>
      <w:r w:rsidRPr="00DA1956">
        <w:rPr>
          <w:rFonts w:ascii="Times New Roman" w:hAnsi="Times New Roman" w:cs="Times New Roman"/>
          <w:sz w:val="24"/>
          <w:szCs w:val="28"/>
        </w:rPr>
        <w:t>Yazyme</w:t>
      </w:r>
      <w:proofErr w:type="spellEnd"/>
      <w:r w:rsidRPr="00DA1956">
        <w:rPr>
          <w:rFonts w:ascii="Times New Roman" w:hAnsi="Times New Roman" w:cs="Times New Roman"/>
          <w:sz w:val="24"/>
          <w:szCs w:val="28"/>
        </w:rPr>
        <w:t>, China) and analyzed by flow cytometry (Beckman Coulter, USA). Macrophage polarization was evaluated by labeling treated cells with CD86 (M1) and CD206 (M2) antibodies (Table S1), followed by fixation, permeabilization, and flow cytometry analysis.</w:t>
      </w:r>
    </w:p>
    <w:p w14:paraId="0FBF87A8" w14:textId="77777777" w:rsidR="00B64AC6" w:rsidRDefault="00B64AC6" w:rsidP="00B64AC6">
      <w:pPr>
        <w:widowControl/>
        <w:rPr>
          <w:rFonts w:ascii="Times New Roman" w:hAnsi="Times New Roman" w:cs="Times New Roman"/>
          <w:b/>
          <w:bCs/>
          <w:sz w:val="24"/>
          <w:szCs w:val="28"/>
        </w:rPr>
      </w:pPr>
    </w:p>
    <w:p w14:paraId="6D53BCC3" w14:textId="703DD920" w:rsidR="0094283C" w:rsidRPr="00B64AC6" w:rsidRDefault="0094283C" w:rsidP="00B64AC6">
      <w:pPr>
        <w:widowControl/>
        <w:rPr>
          <w:rFonts w:ascii="Times New Roman" w:hAnsi="Times New Roman" w:cs="Times New Roman"/>
          <w:sz w:val="24"/>
          <w:szCs w:val="28"/>
        </w:rPr>
      </w:pPr>
      <w:r>
        <w:rPr>
          <w:rFonts w:ascii="Times New Roman" w:hAnsi="Times New Roman" w:cs="Times New Roman" w:hint="eastAsia"/>
          <w:b/>
          <w:bCs/>
          <w:sz w:val="24"/>
          <w:szCs w:val="28"/>
        </w:rPr>
        <w:t xml:space="preserve">The therapeutic efficacy of </w:t>
      </w:r>
      <w:proofErr w:type="spellStart"/>
      <w:r>
        <w:rPr>
          <w:rFonts w:ascii="Times New Roman" w:hAnsi="Times New Roman" w:cs="Times New Roman" w:hint="eastAsia"/>
          <w:b/>
          <w:bCs/>
          <w:sz w:val="24"/>
          <w:szCs w:val="28"/>
        </w:rPr>
        <w:t>MMTp@MBs</w:t>
      </w:r>
      <w:proofErr w:type="spellEnd"/>
      <w:r>
        <w:rPr>
          <w:rFonts w:ascii="Times New Roman" w:hAnsi="Times New Roman" w:cs="Times New Roman" w:hint="eastAsia"/>
          <w:b/>
          <w:bCs/>
          <w:sz w:val="24"/>
          <w:szCs w:val="28"/>
        </w:rPr>
        <w:t xml:space="preserve"> + LIFU in vivo</w:t>
      </w:r>
    </w:p>
    <w:p w14:paraId="2083886C" w14:textId="77777777" w:rsidR="00E6330C" w:rsidRDefault="00E6330C" w:rsidP="00E6330C">
      <w:pPr>
        <w:widowControl/>
        <w:rPr>
          <w:rFonts w:ascii="Times New Roman" w:hAnsi="Times New Roman" w:cs="Times New Roman"/>
          <w:sz w:val="24"/>
          <w:szCs w:val="28"/>
        </w:rPr>
      </w:pPr>
      <w:r w:rsidRPr="00E6330C">
        <w:rPr>
          <w:rFonts w:ascii="Times New Roman" w:hAnsi="Times New Roman" w:cs="Times New Roman" w:hint="eastAsia"/>
          <w:sz w:val="24"/>
          <w:szCs w:val="28"/>
        </w:rPr>
        <w:t xml:space="preserve">Baseline abdominal aortic (AA) diameter was obtained by ultrasound imaging prior to osmotic pump implantation. During the 28-day AAA induction period, mice received the designated treatments every 3 days. For LIFU treatment, a transducer (650 kHz, 0.3 MPa, pulsed/stop 1:9) was positioned on one lateral side of the abdomen, targeting the suprarenal abdominal aorta, while a magnet was simultaneously applied to the contralateral side to provide continuous magnetic attraction. LIFU irradiation was applied for 120 s per treatment. In the Sham group, Ang II in the osmotic pump was replaced with normal saline. After 28 days, abdominal aortic ultrasound imaging was performed to measure AA diameter, following the same protocol as the baseline assessment (detailed measurement procedures are described in the </w:t>
      </w:r>
      <w:r>
        <w:rPr>
          <w:rFonts w:ascii="Times New Roman" w:hAnsi="Times New Roman" w:cs="Times New Roman" w:hint="eastAsia"/>
          <w:sz w:val="24"/>
          <w:szCs w:val="28"/>
        </w:rPr>
        <w:t xml:space="preserve">Animal model </w:t>
      </w:r>
      <w:r w:rsidRPr="00E6330C">
        <w:rPr>
          <w:rFonts w:ascii="Times New Roman" w:hAnsi="Times New Roman" w:cs="Times New Roman" w:hint="eastAsia"/>
          <w:sz w:val="24"/>
          <w:szCs w:val="28"/>
        </w:rPr>
        <w:t>section).</w:t>
      </w:r>
    </w:p>
    <w:p w14:paraId="4BB0A417" w14:textId="7BA2C37D" w:rsidR="00B65C98" w:rsidRDefault="00E6330C" w:rsidP="00E6330C">
      <w:pPr>
        <w:widowControl/>
        <w:ind w:firstLine="420"/>
        <w:rPr>
          <w:rFonts w:ascii="Times New Roman" w:hAnsi="Times New Roman" w:cs="Times New Roman"/>
          <w:sz w:val="24"/>
          <w:szCs w:val="28"/>
        </w:rPr>
      </w:pPr>
      <w:r w:rsidRPr="00E6330C">
        <w:rPr>
          <w:rFonts w:ascii="Times New Roman" w:hAnsi="Times New Roman" w:cs="Times New Roman"/>
          <w:sz w:val="24"/>
          <w:szCs w:val="28"/>
        </w:rPr>
        <w:t>Mouse aortic tissues were fixed in 4% paraformaldehyde, paraffin-embedded, and sectioned at a thickness of 4</w:t>
      </w:r>
      <w:r>
        <w:rPr>
          <w:rFonts w:ascii="Times New Roman" w:hAnsi="Times New Roman" w:cs="Times New Roman" w:hint="eastAsia"/>
          <w:sz w:val="24"/>
          <w:szCs w:val="28"/>
        </w:rPr>
        <w:t>-</w:t>
      </w:r>
      <w:r w:rsidRPr="00E6330C">
        <w:rPr>
          <w:rFonts w:ascii="Times New Roman" w:hAnsi="Times New Roman" w:cs="Times New Roman"/>
          <w:sz w:val="24"/>
          <w:szCs w:val="28"/>
        </w:rPr>
        <w:t xml:space="preserve">5 </w:t>
      </w:r>
      <w:proofErr w:type="spellStart"/>
      <w:r w:rsidRPr="00E6330C">
        <w:rPr>
          <w:rFonts w:ascii="Times New Roman" w:hAnsi="Times New Roman" w:cs="Times New Roman"/>
          <w:sz w:val="24"/>
          <w:szCs w:val="28"/>
        </w:rPr>
        <w:t>μm</w:t>
      </w:r>
      <w:proofErr w:type="spellEnd"/>
      <w:r w:rsidRPr="00E6330C">
        <w:rPr>
          <w:rFonts w:ascii="Times New Roman" w:hAnsi="Times New Roman" w:cs="Times New Roman"/>
          <w:sz w:val="24"/>
          <w:szCs w:val="28"/>
        </w:rPr>
        <w:t xml:space="preserve">. HE </w:t>
      </w:r>
      <w:proofErr w:type="gramStart"/>
      <w:r w:rsidRPr="00E6330C">
        <w:rPr>
          <w:rFonts w:ascii="Times New Roman" w:hAnsi="Times New Roman" w:cs="Times New Roman"/>
          <w:sz w:val="24"/>
          <w:szCs w:val="28"/>
        </w:rPr>
        <w:t>staining</w:t>
      </w:r>
      <w:proofErr w:type="gramEnd"/>
      <w:r w:rsidR="009873CA">
        <w:rPr>
          <w:rFonts w:ascii="Times New Roman" w:hAnsi="Times New Roman" w:cs="Times New Roman" w:hint="eastAsia"/>
          <w:sz w:val="24"/>
          <w:szCs w:val="28"/>
        </w:rPr>
        <w:t xml:space="preserve"> (</w:t>
      </w:r>
      <w:proofErr w:type="spellStart"/>
      <w:r w:rsidR="009873CA">
        <w:rPr>
          <w:rFonts w:ascii="Times New Roman" w:hAnsi="Times New Roman" w:cs="Times New Roman" w:hint="eastAsia"/>
          <w:sz w:val="24"/>
          <w:szCs w:val="28"/>
        </w:rPr>
        <w:t>Beoytime</w:t>
      </w:r>
      <w:proofErr w:type="spellEnd"/>
      <w:r w:rsidR="009873CA">
        <w:rPr>
          <w:rFonts w:ascii="Times New Roman" w:hAnsi="Times New Roman" w:cs="Times New Roman" w:hint="eastAsia"/>
          <w:sz w:val="24"/>
          <w:szCs w:val="28"/>
        </w:rPr>
        <w:t>, China)</w:t>
      </w:r>
      <w:r w:rsidRPr="00E6330C">
        <w:rPr>
          <w:rFonts w:ascii="Times New Roman" w:hAnsi="Times New Roman" w:cs="Times New Roman"/>
          <w:sz w:val="24"/>
          <w:szCs w:val="28"/>
        </w:rPr>
        <w:t xml:space="preserve"> was performed to evaluate general histopathological changes. Elastic Van Gieson (EVG) staining was used to assess elastic fiber integrity and architecture</w:t>
      </w:r>
      <w:r w:rsidR="009873CA">
        <w:rPr>
          <w:rFonts w:ascii="Times New Roman" w:hAnsi="Times New Roman" w:cs="Times New Roman" w:hint="eastAsia"/>
          <w:sz w:val="24"/>
          <w:szCs w:val="28"/>
        </w:rPr>
        <w:t xml:space="preserve"> (</w:t>
      </w:r>
      <w:proofErr w:type="spellStart"/>
      <w:r w:rsidR="009873CA">
        <w:rPr>
          <w:rFonts w:ascii="Times New Roman" w:hAnsi="Times New Roman" w:cs="Times New Roman" w:hint="eastAsia"/>
          <w:sz w:val="24"/>
          <w:szCs w:val="28"/>
        </w:rPr>
        <w:t>Solarbio</w:t>
      </w:r>
      <w:proofErr w:type="spellEnd"/>
      <w:r w:rsidR="009873CA">
        <w:rPr>
          <w:rFonts w:ascii="Times New Roman" w:hAnsi="Times New Roman" w:cs="Times New Roman" w:hint="eastAsia"/>
          <w:sz w:val="24"/>
          <w:szCs w:val="28"/>
        </w:rPr>
        <w:t>, China)</w:t>
      </w:r>
      <w:r w:rsidRPr="00E6330C">
        <w:rPr>
          <w:rFonts w:ascii="Times New Roman" w:hAnsi="Times New Roman" w:cs="Times New Roman"/>
          <w:sz w:val="24"/>
          <w:szCs w:val="28"/>
        </w:rPr>
        <w:t>. Masson’s</w:t>
      </w:r>
      <w:r w:rsidR="009873CA">
        <w:rPr>
          <w:rFonts w:ascii="Times New Roman" w:hAnsi="Times New Roman" w:cs="Times New Roman" w:hint="eastAsia"/>
          <w:sz w:val="24"/>
          <w:szCs w:val="28"/>
        </w:rPr>
        <w:t xml:space="preserve"> (</w:t>
      </w:r>
      <w:proofErr w:type="spellStart"/>
      <w:r w:rsidR="009873CA">
        <w:rPr>
          <w:rFonts w:ascii="Times New Roman" w:hAnsi="Times New Roman" w:cs="Times New Roman" w:hint="eastAsia"/>
          <w:sz w:val="24"/>
          <w:szCs w:val="28"/>
        </w:rPr>
        <w:t>Solarbio</w:t>
      </w:r>
      <w:proofErr w:type="spellEnd"/>
      <w:r w:rsidR="009873CA">
        <w:rPr>
          <w:rFonts w:ascii="Times New Roman" w:hAnsi="Times New Roman" w:cs="Times New Roman" w:hint="eastAsia"/>
          <w:sz w:val="24"/>
          <w:szCs w:val="28"/>
        </w:rPr>
        <w:t>, China)</w:t>
      </w:r>
      <w:r w:rsidRPr="00E6330C">
        <w:rPr>
          <w:rFonts w:ascii="Times New Roman" w:hAnsi="Times New Roman" w:cs="Times New Roman"/>
          <w:sz w:val="24"/>
          <w:szCs w:val="28"/>
        </w:rPr>
        <w:t xml:space="preserve"> trichrome staining was conducted to evaluate collagen deposition and smooth muscle structure, while Sirius Red staining was applied to visualize collagen content and distribution, particularly collagen subtypes under polarized light</w:t>
      </w:r>
      <w:r w:rsidR="009873CA">
        <w:rPr>
          <w:rFonts w:ascii="Times New Roman" w:hAnsi="Times New Roman" w:cs="Times New Roman" w:hint="eastAsia"/>
          <w:sz w:val="24"/>
          <w:szCs w:val="28"/>
        </w:rPr>
        <w:t xml:space="preserve"> (</w:t>
      </w:r>
      <w:proofErr w:type="spellStart"/>
      <w:r w:rsidR="009873CA">
        <w:rPr>
          <w:rFonts w:ascii="Times New Roman" w:hAnsi="Times New Roman" w:cs="Times New Roman" w:hint="eastAsia"/>
          <w:sz w:val="24"/>
          <w:szCs w:val="28"/>
        </w:rPr>
        <w:t>Solarbio</w:t>
      </w:r>
      <w:proofErr w:type="spellEnd"/>
      <w:r w:rsidR="009873CA">
        <w:rPr>
          <w:rFonts w:ascii="Times New Roman" w:hAnsi="Times New Roman" w:cs="Times New Roman" w:hint="eastAsia"/>
          <w:sz w:val="24"/>
          <w:szCs w:val="28"/>
        </w:rPr>
        <w:t>, China)</w:t>
      </w:r>
      <w:r w:rsidRPr="00E6330C">
        <w:rPr>
          <w:rFonts w:ascii="Times New Roman" w:hAnsi="Times New Roman" w:cs="Times New Roman"/>
          <w:sz w:val="24"/>
          <w:szCs w:val="28"/>
        </w:rPr>
        <w:t xml:space="preserve">. All stained sections were dehydrated, cleared, and mounted, and images were captured using a </w:t>
      </w:r>
      <w:r w:rsidRPr="00E6330C">
        <w:rPr>
          <w:rFonts w:ascii="Times New Roman" w:hAnsi="Times New Roman" w:cs="Times New Roman" w:hint="eastAsia"/>
          <w:sz w:val="24"/>
          <w:szCs w:val="28"/>
        </w:rPr>
        <w:t>slide scanner</w:t>
      </w:r>
      <w:r>
        <w:rPr>
          <w:rFonts w:ascii="Times New Roman" w:hAnsi="Times New Roman" w:cs="Times New Roman" w:hint="eastAsia"/>
          <w:sz w:val="24"/>
          <w:szCs w:val="28"/>
        </w:rPr>
        <w:t xml:space="preserve"> (KF-FL-020, China)</w:t>
      </w:r>
      <w:r w:rsidRPr="00E6330C">
        <w:rPr>
          <w:rFonts w:ascii="Times New Roman" w:hAnsi="Times New Roman" w:cs="Times New Roman"/>
          <w:sz w:val="24"/>
          <w:szCs w:val="28"/>
        </w:rPr>
        <w:t xml:space="preserve"> for further analysis.</w:t>
      </w:r>
      <w:r w:rsidR="009873CA">
        <w:rPr>
          <w:rFonts w:ascii="Times New Roman" w:hAnsi="Times New Roman" w:cs="Times New Roman" w:hint="eastAsia"/>
          <w:sz w:val="24"/>
          <w:szCs w:val="28"/>
        </w:rPr>
        <w:t xml:space="preserve"> All </w:t>
      </w:r>
      <w:r w:rsidR="009873CA" w:rsidRPr="009873CA">
        <w:rPr>
          <w:rFonts w:ascii="Times New Roman" w:hAnsi="Times New Roman" w:cs="Times New Roman" w:hint="eastAsia"/>
          <w:sz w:val="24"/>
          <w:szCs w:val="28"/>
        </w:rPr>
        <w:t>staining were performed using commercially available staining kits according to the manufacturers</w:t>
      </w:r>
      <w:r w:rsidR="009873CA">
        <w:rPr>
          <w:rFonts w:ascii="Times New Roman" w:hAnsi="Times New Roman" w:cs="Times New Roman"/>
          <w:sz w:val="24"/>
          <w:szCs w:val="28"/>
        </w:rPr>
        <w:t>’</w:t>
      </w:r>
      <w:r w:rsidR="009873CA">
        <w:rPr>
          <w:rFonts w:ascii="Times New Roman" w:hAnsi="Times New Roman" w:cs="Times New Roman" w:hint="eastAsia"/>
          <w:sz w:val="24"/>
          <w:szCs w:val="28"/>
        </w:rPr>
        <w:t xml:space="preserve"> </w:t>
      </w:r>
      <w:r w:rsidR="009873CA" w:rsidRPr="009873CA">
        <w:rPr>
          <w:rFonts w:ascii="Times New Roman" w:hAnsi="Times New Roman" w:cs="Times New Roman" w:hint="eastAsia"/>
          <w:sz w:val="24"/>
          <w:szCs w:val="28"/>
        </w:rPr>
        <w:t>standard protocols.</w:t>
      </w:r>
    </w:p>
    <w:p w14:paraId="62B9DF07" w14:textId="77777777" w:rsidR="008563D6" w:rsidRDefault="008563D6" w:rsidP="00B64AC6">
      <w:pPr>
        <w:widowControl/>
        <w:rPr>
          <w:rFonts w:ascii="Times New Roman" w:hAnsi="Times New Roman" w:cs="Times New Roman"/>
          <w:sz w:val="24"/>
          <w:szCs w:val="28"/>
        </w:rPr>
      </w:pPr>
    </w:p>
    <w:p w14:paraId="3BEC53DB" w14:textId="77777777" w:rsidR="00B64AC6" w:rsidRPr="00B64AC6" w:rsidRDefault="00B64AC6" w:rsidP="00B64AC6">
      <w:pPr>
        <w:widowControl/>
        <w:rPr>
          <w:rFonts w:ascii="Times New Roman" w:hAnsi="Times New Roman" w:cs="Times New Roman"/>
          <w:b/>
          <w:bCs/>
          <w:sz w:val="24"/>
          <w:szCs w:val="28"/>
        </w:rPr>
      </w:pPr>
      <w:r w:rsidRPr="00B64AC6">
        <w:rPr>
          <w:rFonts w:ascii="Times New Roman" w:hAnsi="Times New Roman" w:cs="Times New Roman"/>
          <w:b/>
          <w:bCs/>
          <w:sz w:val="24"/>
          <w:szCs w:val="28"/>
        </w:rPr>
        <w:t>Transcriptomic and Proteomic Sequencing and Integrated Analysis</w:t>
      </w:r>
    </w:p>
    <w:p w14:paraId="31C768CF" w14:textId="77777777" w:rsidR="00B64AC6" w:rsidRPr="00B64AC6" w:rsidRDefault="00B64AC6" w:rsidP="00B64AC6">
      <w:pPr>
        <w:widowControl/>
        <w:rPr>
          <w:rFonts w:ascii="Times New Roman" w:hAnsi="Times New Roman" w:cs="Times New Roman"/>
          <w:sz w:val="24"/>
          <w:szCs w:val="28"/>
        </w:rPr>
      </w:pPr>
      <w:r w:rsidRPr="00B64AC6">
        <w:rPr>
          <w:rFonts w:ascii="Times New Roman" w:hAnsi="Times New Roman" w:cs="Times New Roman"/>
          <w:sz w:val="24"/>
          <w:szCs w:val="28"/>
        </w:rPr>
        <w:t xml:space="preserve">For transcriptomic and proteomic analyses, mouse abdominal aortic tissues were longitudinally divided into two equal portions, which were separately used for transcriptome and proteome library construction. Transcriptomic sequencing was performed on an Illumina </w:t>
      </w:r>
      <w:proofErr w:type="spellStart"/>
      <w:r w:rsidRPr="00B64AC6">
        <w:rPr>
          <w:rFonts w:ascii="Times New Roman" w:hAnsi="Times New Roman" w:cs="Times New Roman"/>
          <w:sz w:val="24"/>
          <w:szCs w:val="28"/>
        </w:rPr>
        <w:t>NovaSeq</w:t>
      </w:r>
      <w:proofErr w:type="spellEnd"/>
      <w:r w:rsidRPr="00B64AC6">
        <w:rPr>
          <w:rFonts w:ascii="Times New Roman" w:hAnsi="Times New Roman" w:cs="Times New Roman"/>
          <w:sz w:val="24"/>
          <w:szCs w:val="28"/>
        </w:rPr>
        <w:t xml:space="preserve"> 6000 platform, while proteomic profiling was </w:t>
      </w:r>
      <w:r w:rsidRPr="00B64AC6">
        <w:rPr>
          <w:rFonts w:ascii="Times New Roman" w:hAnsi="Times New Roman" w:cs="Times New Roman"/>
          <w:sz w:val="24"/>
          <w:szCs w:val="28"/>
        </w:rPr>
        <w:lastRenderedPageBreak/>
        <w:t>conducted using liquid chromatography–tandem mass spectrometry (LC–MS/MS), with technical support provided by OE Biotech Co., Ltd. (China).</w:t>
      </w:r>
    </w:p>
    <w:p w14:paraId="0E340ABE" w14:textId="19FABEEB" w:rsidR="00B64AC6" w:rsidRPr="00B64AC6" w:rsidRDefault="00B64AC6" w:rsidP="00B64AC6">
      <w:pPr>
        <w:widowControl/>
        <w:ind w:firstLine="420"/>
        <w:rPr>
          <w:rFonts w:ascii="Times New Roman" w:hAnsi="Times New Roman" w:cs="Times New Roman"/>
          <w:sz w:val="24"/>
          <w:szCs w:val="28"/>
        </w:rPr>
      </w:pPr>
      <w:r w:rsidRPr="00B64AC6">
        <w:rPr>
          <w:rFonts w:ascii="Times New Roman" w:hAnsi="Times New Roman" w:cs="Times New Roman"/>
          <w:sz w:val="24"/>
          <w:szCs w:val="28"/>
        </w:rPr>
        <w:t xml:space="preserve">Total RNA was extracted using the QIAGEN RNeasy Lipid Tissue Mini Kit according to the manufacturer’s instructions. RNA purity was assessed using a </w:t>
      </w:r>
      <w:proofErr w:type="spellStart"/>
      <w:r w:rsidRPr="00B64AC6">
        <w:rPr>
          <w:rFonts w:ascii="Times New Roman" w:hAnsi="Times New Roman" w:cs="Times New Roman"/>
          <w:sz w:val="24"/>
          <w:szCs w:val="28"/>
        </w:rPr>
        <w:t>NanoDrop</w:t>
      </w:r>
      <w:proofErr w:type="spellEnd"/>
      <w:r w:rsidRPr="00B64AC6">
        <w:rPr>
          <w:rFonts w:ascii="Times New Roman" w:hAnsi="Times New Roman" w:cs="Times New Roman"/>
          <w:sz w:val="24"/>
          <w:szCs w:val="28"/>
        </w:rPr>
        <w:t xml:space="preserve"> spectrophotometer (</w:t>
      </w:r>
      <w:proofErr w:type="spellStart"/>
      <w:r w:rsidRPr="00B64AC6">
        <w:rPr>
          <w:rFonts w:ascii="Times New Roman" w:hAnsi="Times New Roman" w:cs="Times New Roman"/>
          <w:sz w:val="24"/>
          <w:szCs w:val="28"/>
        </w:rPr>
        <w:t>Thermo</w:t>
      </w:r>
      <w:proofErr w:type="spellEnd"/>
      <w:r w:rsidRPr="00B64AC6">
        <w:rPr>
          <w:rFonts w:ascii="Times New Roman" w:hAnsi="Times New Roman" w:cs="Times New Roman"/>
          <w:sz w:val="24"/>
          <w:szCs w:val="28"/>
        </w:rPr>
        <w:t xml:space="preserve"> Scientific), and RNA integrity was evaluated using an Agilent Bioanalyzer. Samples with </w:t>
      </w:r>
      <w:proofErr w:type="gramStart"/>
      <w:r w:rsidRPr="00B64AC6">
        <w:rPr>
          <w:rFonts w:ascii="Times New Roman" w:hAnsi="Times New Roman" w:cs="Times New Roman"/>
          <w:sz w:val="24"/>
          <w:szCs w:val="28"/>
        </w:rPr>
        <w:t>a</w:t>
      </w:r>
      <w:proofErr w:type="gramEnd"/>
      <w:r w:rsidRPr="00B64AC6">
        <w:rPr>
          <w:rFonts w:ascii="Times New Roman" w:hAnsi="Times New Roman" w:cs="Times New Roman"/>
          <w:sz w:val="24"/>
          <w:szCs w:val="28"/>
        </w:rPr>
        <w:t xml:space="preserve"> RNA integrity number (RIN) &gt; 6 and a 28S/18S ratio ≥ 0.7 were considered qualified for subsequent library construction.</w:t>
      </w:r>
      <w:r>
        <w:rPr>
          <w:rFonts w:ascii="Times New Roman" w:hAnsi="Times New Roman" w:cs="Times New Roman" w:hint="eastAsia"/>
          <w:sz w:val="24"/>
          <w:szCs w:val="28"/>
        </w:rPr>
        <w:t xml:space="preserve"> </w:t>
      </w:r>
      <w:r w:rsidRPr="00B64AC6">
        <w:rPr>
          <w:rFonts w:ascii="Times New Roman" w:hAnsi="Times New Roman" w:cs="Times New Roman"/>
          <w:sz w:val="24"/>
          <w:szCs w:val="28"/>
        </w:rPr>
        <w:t>Protein samples were quantified using the bicinchoninic acid (BCA) assay. Sample integrity and consistency were verified by SDS–PAGE followed by Coomassie Brilliant Blue staining prior to LC–MS/MS analysis.</w:t>
      </w:r>
    </w:p>
    <w:p w14:paraId="5A13BFD7" w14:textId="621F9C58" w:rsidR="008563D6" w:rsidRDefault="00B64AC6" w:rsidP="00B64AC6">
      <w:pPr>
        <w:widowControl/>
        <w:ind w:firstLine="420"/>
        <w:rPr>
          <w:rFonts w:ascii="Times New Roman" w:hAnsi="Times New Roman" w:cs="Times New Roman"/>
          <w:sz w:val="24"/>
          <w:szCs w:val="28"/>
        </w:rPr>
      </w:pPr>
      <w:r w:rsidRPr="00B64AC6">
        <w:rPr>
          <w:rFonts w:ascii="Times New Roman" w:hAnsi="Times New Roman" w:cs="Times New Roman"/>
          <w:sz w:val="24"/>
          <w:szCs w:val="28"/>
        </w:rPr>
        <w:t>Integrated multi-omics analysis was performed according to previously published methods. Statistical analysis and functional enrichment of transcriptomic and proteomic data were conducted using R software (version 4.2.1; R Foundation for Statistical Computing). Cell-type enrichment analysis was performed using reference single-cell RNA sequencing data of mouse abdominal aorta obtained from the Gene Expression Omnibus (GEO) database (accession number: GSE52583).</w:t>
      </w:r>
      <w:r>
        <w:rPr>
          <w:rFonts w:ascii="Times New Roman" w:hAnsi="Times New Roman" w:cs="Times New Roman" w:hint="eastAsia"/>
          <w:sz w:val="24"/>
          <w:szCs w:val="28"/>
        </w:rPr>
        <w:t xml:space="preserve"> </w:t>
      </w:r>
      <w:r w:rsidRPr="00B64AC6">
        <w:rPr>
          <w:rFonts w:ascii="Times New Roman" w:hAnsi="Times New Roman" w:cs="Times New Roman"/>
          <w:sz w:val="24"/>
          <w:szCs w:val="28"/>
        </w:rPr>
        <w:t>Differentially expressed genes (DEGs) were defined as those with a false discovery rate–adjusted q value &lt; 0.05 and a fold change &gt; 2 or &lt; 0.5. Differentially expressed proteins (DEPs) were identified using a threshold of p &lt; 0.05 and a fold change &gt; 2 or &lt; 0.5.</w:t>
      </w:r>
    </w:p>
    <w:p w14:paraId="7C6BB91F" w14:textId="77777777" w:rsidR="008563D6" w:rsidRDefault="008563D6" w:rsidP="00E6330C">
      <w:pPr>
        <w:widowControl/>
        <w:ind w:firstLine="420"/>
        <w:rPr>
          <w:rFonts w:ascii="Times New Roman" w:hAnsi="Times New Roman" w:cs="Times New Roman"/>
          <w:sz w:val="24"/>
          <w:szCs w:val="28"/>
        </w:rPr>
      </w:pPr>
    </w:p>
    <w:p w14:paraId="4E543738" w14:textId="77777777" w:rsidR="008563D6" w:rsidRDefault="008563D6" w:rsidP="00E6330C">
      <w:pPr>
        <w:widowControl/>
        <w:ind w:firstLine="420"/>
        <w:rPr>
          <w:rFonts w:ascii="Times New Roman" w:hAnsi="Times New Roman" w:cs="Times New Roman"/>
          <w:sz w:val="24"/>
          <w:szCs w:val="28"/>
        </w:rPr>
      </w:pPr>
    </w:p>
    <w:p w14:paraId="52208A8F" w14:textId="77777777" w:rsidR="008563D6" w:rsidRDefault="008563D6" w:rsidP="00E6330C">
      <w:pPr>
        <w:widowControl/>
        <w:ind w:firstLine="420"/>
        <w:rPr>
          <w:rFonts w:ascii="Times New Roman" w:hAnsi="Times New Roman" w:cs="Times New Roman"/>
          <w:sz w:val="24"/>
          <w:szCs w:val="28"/>
        </w:rPr>
      </w:pPr>
    </w:p>
    <w:p w14:paraId="071DFEF6" w14:textId="77777777" w:rsidR="008563D6" w:rsidRDefault="008563D6" w:rsidP="00E6330C">
      <w:pPr>
        <w:widowControl/>
        <w:ind w:firstLine="420"/>
        <w:rPr>
          <w:rFonts w:ascii="Times New Roman" w:hAnsi="Times New Roman" w:cs="Times New Roman"/>
          <w:sz w:val="24"/>
          <w:szCs w:val="28"/>
        </w:rPr>
      </w:pPr>
    </w:p>
    <w:p w14:paraId="13959A2C" w14:textId="77777777" w:rsidR="008563D6" w:rsidRDefault="008563D6" w:rsidP="00E6330C">
      <w:pPr>
        <w:widowControl/>
        <w:ind w:firstLine="420"/>
        <w:rPr>
          <w:rFonts w:ascii="Times New Roman" w:hAnsi="Times New Roman" w:cs="Times New Roman"/>
          <w:sz w:val="24"/>
          <w:szCs w:val="28"/>
        </w:rPr>
      </w:pPr>
    </w:p>
    <w:p w14:paraId="074B0AF7" w14:textId="77777777" w:rsidR="008563D6" w:rsidRDefault="008563D6" w:rsidP="00E6330C">
      <w:pPr>
        <w:widowControl/>
        <w:ind w:firstLine="420"/>
        <w:rPr>
          <w:rFonts w:ascii="Times New Roman" w:hAnsi="Times New Roman" w:cs="Times New Roman"/>
          <w:sz w:val="24"/>
          <w:szCs w:val="28"/>
        </w:rPr>
      </w:pPr>
    </w:p>
    <w:p w14:paraId="74980C8B" w14:textId="77777777" w:rsidR="008563D6" w:rsidRDefault="008563D6" w:rsidP="00E6330C">
      <w:pPr>
        <w:widowControl/>
        <w:ind w:firstLine="420"/>
        <w:rPr>
          <w:rFonts w:ascii="Times New Roman" w:hAnsi="Times New Roman" w:cs="Times New Roman"/>
          <w:sz w:val="24"/>
          <w:szCs w:val="28"/>
        </w:rPr>
      </w:pPr>
    </w:p>
    <w:p w14:paraId="397AF38E" w14:textId="77777777" w:rsidR="008563D6" w:rsidRDefault="008563D6" w:rsidP="00E6330C">
      <w:pPr>
        <w:widowControl/>
        <w:ind w:firstLine="420"/>
        <w:rPr>
          <w:rFonts w:ascii="Times New Roman" w:hAnsi="Times New Roman" w:cs="Times New Roman"/>
          <w:sz w:val="24"/>
          <w:szCs w:val="28"/>
        </w:rPr>
      </w:pPr>
    </w:p>
    <w:p w14:paraId="39D4E0BB" w14:textId="77777777" w:rsidR="008563D6" w:rsidRDefault="008563D6" w:rsidP="00E6330C">
      <w:pPr>
        <w:widowControl/>
        <w:ind w:firstLine="420"/>
        <w:rPr>
          <w:rFonts w:ascii="Times New Roman" w:hAnsi="Times New Roman" w:cs="Times New Roman"/>
          <w:sz w:val="24"/>
          <w:szCs w:val="28"/>
        </w:rPr>
      </w:pPr>
    </w:p>
    <w:p w14:paraId="38B3225B" w14:textId="77777777" w:rsidR="008563D6" w:rsidRDefault="008563D6" w:rsidP="00E6330C">
      <w:pPr>
        <w:widowControl/>
        <w:ind w:firstLine="420"/>
        <w:rPr>
          <w:rFonts w:ascii="Times New Roman" w:hAnsi="Times New Roman" w:cs="Times New Roman"/>
          <w:sz w:val="24"/>
          <w:szCs w:val="28"/>
        </w:rPr>
      </w:pPr>
    </w:p>
    <w:p w14:paraId="051B658D" w14:textId="77777777" w:rsidR="008563D6" w:rsidRDefault="008563D6" w:rsidP="00E6330C">
      <w:pPr>
        <w:widowControl/>
        <w:ind w:firstLine="420"/>
        <w:rPr>
          <w:rFonts w:ascii="Times New Roman" w:hAnsi="Times New Roman" w:cs="Times New Roman"/>
          <w:sz w:val="24"/>
          <w:szCs w:val="28"/>
        </w:rPr>
      </w:pPr>
    </w:p>
    <w:p w14:paraId="10A430BB" w14:textId="77777777" w:rsidR="008563D6" w:rsidRDefault="008563D6" w:rsidP="00E6330C">
      <w:pPr>
        <w:widowControl/>
        <w:ind w:firstLine="420"/>
        <w:rPr>
          <w:rFonts w:ascii="Times New Roman" w:hAnsi="Times New Roman" w:cs="Times New Roman"/>
          <w:sz w:val="24"/>
          <w:szCs w:val="28"/>
        </w:rPr>
      </w:pPr>
    </w:p>
    <w:p w14:paraId="1F3E35B8" w14:textId="77777777" w:rsidR="008563D6" w:rsidRDefault="008563D6" w:rsidP="00E6330C">
      <w:pPr>
        <w:widowControl/>
        <w:ind w:firstLine="420"/>
        <w:rPr>
          <w:rFonts w:ascii="Times New Roman" w:hAnsi="Times New Roman" w:cs="Times New Roman"/>
          <w:sz w:val="24"/>
          <w:szCs w:val="28"/>
        </w:rPr>
      </w:pPr>
    </w:p>
    <w:p w14:paraId="77CB9045" w14:textId="77777777" w:rsidR="008563D6" w:rsidRDefault="008563D6" w:rsidP="00E6330C">
      <w:pPr>
        <w:widowControl/>
        <w:ind w:firstLine="420"/>
        <w:rPr>
          <w:rFonts w:ascii="Times New Roman" w:hAnsi="Times New Roman" w:cs="Times New Roman"/>
          <w:sz w:val="24"/>
          <w:szCs w:val="28"/>
        </w:rPr>
      </w:pPr>
    </w:p>
    <w:p w14:paraId="31803529" w14:textId="77777777" w:rsidR="008563D6" w:rsidRDefault="008563D6" w:rsidP="00E6330C">
      <w:pPr>
        <w:widowControl/>
        <w:ind w:firstLine="420"/>
        <w:rPr>
          <w:rFonts w:ascii="Times New Roman" w:hAnsi="Times New Roman" w:cs="Times New Roman"/>
          <w:sz w:val="24"/>
          <w:szCs w:val="28"/>
        </w:rPr>
      </w:pPr>
    </w:p>
    <w:p w14:paraId="5387F5B7" w14:textId="77777777" w:rsidR="008563D6" w:rsidRDefault="008563D6" w:rsidP="00E6330C">
      <w:pPr>
        <w:widowControl/>
        <w:ind w:firstLine="420"/>
        <w:rPr>
          <w:rFonts w:ascii="Times New Roman" w:hAnsi="Times New Roman" w:cs="Times New Roman"/>
          <w:sz w:val="24"/>
          <w:szCs w:val="28"/>
        </w:rPr>
      </w:pPr>
    </w:p>
    <w:p w14:paraId="37709BEA" w14:textId="77777777" w:rsidR="008563D6" w:rsidRDefault="008563D6" w:rsidP="00E6330C">
      <w:pPr>
        <w:widowControl/>
        <w:ind w:firstLine="420"/>
        <w:rPr>
          <w:rFonts w:ascii="Times New Roman" w:hAnsi="Times New Roman" w:cs="Times New Roman"/>
          <w:sz w:val="24"/>
          <w:szCs w:val="28"/>
        </w:rPr>
      </w:pPr>
    </w:p>
    <w:p w14:paraId="6521C2E9" w14:textId="77777777" w:rsidR="008563D6" w:rsidRPr="00E6330C" w:rsidRDefault="008563D6" w:rsidP="00E6330C">
      <w:pPr>
        <w:widowControl/>
        <w:ind w:firstLine="420"/>
        <w:rPr>
          <w:rFonts w:ascii="Times New Roman" w:hAnsi="Times New Roman" w:cs="Times New Roman"/>
          <w:sz w:val="24"/>
          <w:szCs w:val="28"/>
        </w:rPr>
      </w:pPr>
    </w:p>
    <w:p w14:paraId="4CCE3A8D" w14:textId="77777777" w:rsidR="008563D6" w:rsidRDefault="008563D6">
      <w:pPr>
        <w:widowControl/>
        <w:jc w:val="left"/>
        <w:rPr>
          <w:rFonts w:ascii="Times New Roman" w:hAnsi="Times New Roman" w:cs="Times New Roman"/>
          <w:b/>
          <w:bCs/>
          <w:sz w:val="24"/>
          <w:szCs w:val="28"/>
        </w:rPr>
      </w:pPr>
      <w:r>
        <w:rPr>
          <w:rFonts w:ascii="Times New Roman" w:hAnsi="Times New Roman" w:cs="Times New Roman"/>
          <w:b/>
          <w:bCs/>
          <w:sz w:val="24"/>
          <w:szCs w:val="28"/>
        </w:rPr>
        <w:br w:type="page"/>
      </w:r>
    </w:p>
    <w:p w14:paraId="16BDD020" w14:textId="1CFDB9D1" w:rsidR="00A9418C" w:rsidRDefault="00A9418C" w:rsidP="00A9418C">
      <w:pPr>
        <w:rPr>
          <w:rFonts w:ascii="Times New Roman" w:hAnsi="Times New Roman" w:cs="Times New Roman"/>
          <w:b/>
          <w:bCs/>
          <w:sz w:val="24"/>
          <w:szCs w:val="28"/>
        </w:rPr>
      </w:pPr>
      <w:r w:rsidRPr="00A9418C">
        <w:rPr>
          <w:rFonts w:ascii="Times New Roman" w:hAnsi="Times New Roman" w:cs="Times New Roman"/>
          <w:b/>
          <w:bCs/>
          <w:sz w:val="24"/>
          <w:szCs w:val="28"/>
        </w:rPr>
        <w:lastRenderedPageBreak/>
        <w:t>Supplementary Tables</w:t>
      </w:r>
    </w:p>
    <w:p w14:paraId="295D85C2" w14:textId="56A3F554" w:rsidR="00A9418C" w:rsidRPr="00A9418C" w:rsidRDefault="00A9418C" w:rsidP="00A9418C">
      <w:pPr>
        <w:rPr>
          <w:rFonts w:ascii="Times New Roman" w:hAnsi="Times New Roman" w:cs="Times New Roman"/>
          <w:b/>
          <w:bCs/>
          <w:sz w:val="24"/>
          <w:szCs w:val="28"/>
        </w:rPr>
      </w:pPr>
    </w:p>
    <w:tbl>
      <w:tblPr>
        <w:tblStyle w:val="ae"/>
        <w:tblW w:w="835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2967"/>
        <w:gridCol w:w="1706"/>
      </w:tblGrid>
      <w:tr w:rsidR="00A9418C" w:rsidRPr="00A9418C" w14:paraId="2D8694B0" w14:textId="77777777" w:rsidTr="00797E3F">
        <w:tc>
          <w:tcPr>
            <w:tcW w:w="8359" w:type="dxa"/>
            <w:gridSpan w:val="3"/>
            <w:tcBorders>
              <w:top w:val="single" w:sz="4" w:space="0" w:color="auto"/>
              <w:bottom w:val="single" w:sz="4" w:space="0" w:color="auto"/>
            </w:tcBorders>
          </w:tcPr>
          <w:p w14:paraId="0E09EAEF" w14:textId="64C74421" w:rsidR="00A9418C" w:rsidRPr="00A9418C" w:rsidRDefault="00A9418C" w:rsidP="00A9418C">
            <w:pPr>
              <w:rPr>
                <w:rFonts w:ascii="Times New Roman" w:hAnsi="Times New Roman" w:cs="Times New Roman"/>
                <w:b/>
                <w:bCs/>
                <w:sz w:val="24"/>
                <w:szCs w:val="28"/>
              </w:rPr>
            </w:pPr>
            <w:r w:rsidRPr="00A9418C">
              <w:rPr>
                <w:rFonts w:ascii="Times New Roman" w:hAnsi="Times New Roman" w:cs="Times New Roman"/>
                <w:b/>
                <w:bCs/>
                <w:sz w:val="24"/>
                <w:szCs w:val="28"/>
              </w:rPr>
              <w:t>Table S1: Antibodies used in this study.</w:t>
            </w:r>
          </w:p>
        </w:tc>
      </w:tr>
      <w:tr w:rsidR="007A077D" w:rsidRPr="00A9418C" w14:paraId="5948FB2A" w14:textId="77777777" w:rsidTr="00943CEC">
        <w:tc>
          <w:tcPr>
            <w:tcW w:w="3686" w:type="dxa"/>
            <w:tcBorders>
              <w:top w:val="single" w:sz="4" w:space="0" w:color="auto"/>
            </w:tcBorders>
            <w:hideMark/>
          </w:tcPr>
          <w:p w14:paraId="7AF890B3" w14:textId="77777777" w:rsidR="00A9418C" w:rsidRPr="00B7425E" w:rsidRDefault="00A9418C" w:rsidP="00A9418C">
            <w:pPr>
              <w:rPr>
                <w:rFonts w:ascii="Times New Roman" w:hAnsi="Times New Roman" w:cs="Times New Roman"/>
                <w:b/>
                <w:bCs/>
                <w:sz w:val="24"/>
                <w:szCs w:val="24"/>
              </w:rPr>
            </w:pPr>
            <w:r w:rsidRPr="00B7425E">
              <w:rPr>
                <w:rFonts w:ascii="Times New Roman" w:hAnsi="Times New Roman" w:cs="Times New Roman"/>
                <w:b/>
                <w:bCs/>
                <w:sz w:val="24"/>
                <w:szCs w:val="24"/>
              </w:rPr>
              <w:t>Antibody</w:t>
            </w:r>
          </w:p>
        </w:tc>
        <w:tc>
          <w:tcPr>
            <w:tcW w:w="2967" w:type="dxa"/>
            <w:tcBorders>
              <w:top w:val="single" w:sz="4" w:space="0" w:color="auto"/>
            </w:tcBorders>
            <w:hideMark/>
          </w:tcPr>
          <w:p w14:paraId="2CD42747" w14:textId="77777777" w:rsidR="00A9418C" w:rsidRPr="00B7425E" w:rsidRDefault="00A9418C" w:rsidP="00A9418C">
            <w:pPr>
              <w:rPr>
                <w:rFonts w:ascii="Times New Roman" w:hAnsi="Times New Roman" w:cs="Times New Roman"/>
                <w:b/>
                <w:bCs/>
                <w:sz w:val="24"/>
                <w:szCs w:val="24"/>
              </w:rPr>
            </w:pPr>
            <w:r w:rsidRPr="00B7425E">
              <w:rPr>
                <w:rFonts w:ascii="Times New Roman" w:hAnsi="Times New Roman" w:cs="Times New Roman"/>
                <w:b/>
                <w:bCs/>
                <w:sz w:val="24"/>
                <w:szCs w:val="24"/>
              </w:rPr>
              <w:t>Brand</w:t>
            </w:r>
          </w:p>
        </w:tc>
        <w:tc>
          <w:tcPr>
            <w:tcW w:w="1706" w:type="dxa"/>
            <w:tcBorders>
              <w:top w:val="single" w:sz="4" w:space="0" w:color="auto"/>
            </w:tcBorders>
            <w:hideMark/>
          </w:tcPr>
          <w:p w14:paraId="61F39932" w14:textId="77777777" w:rsidR="00A9418C" w:rsidRPr="00B7425E" w:rsidRDefault="00A9418C" w:rsidP="00A9418C">
            <w:pPr>
              <w:rPr>
                <w:rFonts w:ascii="Times New Roman" w:hAnsi="Times New Roman" w:cs="Times New Roman"/>
                <w:sz w:val="24"/>
                <w:szCs w:val="24"/>
              </w:rPr>
            </w:pPr>
            <w:r w:rsidRPr="00B7425E">
              <w:rPr>
                <w:rFonts w:ascii="Times New Roman" w:hAnsi="Times New Roman" w:cs="Times New Roman"/>
                <w:sz w:val="24"/>
                <w:szCs w:val="24"/>
              </w:rPr>
              <w:t>Dilution ratio</w:t>
            </w:r>
          </w:p>
        </w:tc>
      </w:tr>
      <w:tr w:rsidR="007A077D" w:rsidRPr="00A9418C" w14:paraId="79983440" w14:textId="77777777" w:rsidTr="00943CEC">
        <w:tc>
          <w:tcPr>
            <w:tcW w:w="3686" w:type="dxa"/>
            <w:hideMark/>
          </w:tcPr>
          <w:p w14:paraId="5FD85897" w14:textId="2DB2BADF" w:rsidR="00A9418C" w:rsidRPr="00B7425E" w:rsidRDefault="00A9418C" w:rsidP="00404316">
            <w:pPr>
              <w:jc w:val="left"/>
              <w:rPr>
                <w:rFonts w:ascii="Times New Roman" w:hAnsi="Times New Roman" w:cs="Times New Roman"/>
                <w:b/>
                <w:bCs/>
                <w:sz w:val="24"/>
                <w:szCs w:val="24"/>
              </w:rPr>
            </w:pPr>
            <w:r w:rsidRPr="00B7425E">
              <w:rPr>
                <w:rFonts w:ascii="Times New Roman" w:hAnsi="Times New Roman" w:cs="Times New Roman"/>
                <w:b/>
                <w:bCs/>
                <w:sz w:val="24"/>
                <w:szCs w:val="24"/>
              </w:rPr>
              <w:t>IF in human</w:t>
            </w:r>
            <w:r w:rsidRPr="00B7425E">
              <w:rPr>
                <w:rFonts w:ascii="Times New Roman" w:hAnsi="Times New Roman" w:cs="Times New Roman" w:hint="eastAsia"/>
                <w:b/>
                <w:bCs/>
                <w:sz w:val="24"/>
                <w:szCs w:val="24"/>
              </w:rPr>
              <w:t xml:space="preserve"> (primary antibody)</w:t>
            </w:r>
          </w:p>
        </w:tc>
        <w:tc>
          <w:tcPr>
            <w:tcW w:w="2967" w:type="dxa"/>
          </w:tcPr>
          <w:p w14:paraId="09CB8CFF" w14:textId="77777777" w:rsidR="00A9418C" w:rsidRPr="00B7425E" w:rsidRDefault="00A9418C" w:rsidP="00A9418C">
            <w:pPr>
              <w:rPr>
                <w:rFonts w:ascii="Times New Roman" w:hAnsi="Times New Roman" w:cs="Times New Roman"/>
                <w:b/>
                <w:bCs/>
                <w:sz w:val="24"/>
                <w:szCs w:val="24"/>
              </w:rPr>
            </w:pPr>
          </w:p>
        </w:tc>
        <w:tc>
          <w:tcPr>
            <w:tcW w:w="1706" w:type="dxa"/>
          </w:tcPr>
          <w:p w14:paraId="60ECDAF1" w14:textId="77777777" w:rsidR="00A9418C" w:rsidRPr="00B7425E" w:rsidRDefault="00A9418C" w:rsidP="00A9418C">
            <w:pPr>
              <w:rPr>
                <w:rFonts w:ascii="Times New Roman" w:hAnsi="Times New Roman" w:cs="Times New Roman"/>
                <w:b/>
                <w:bCs/>
                <w:sz w:val="24"/>
                <w:szCs w:val="24"/>
              </w:rPr>
            </w:pPr>
          </w:p>
        </w:tc>
      </w:tr>
      <w:tr w:rsidR="007A077D" w:rsidRPr="00A9418C" w14:paraId="0C15BBE3" w14:textId="77777777" w:rsidTr="00943CEC">
        <w:tc>
          <w:tcPr>
            <w:tcW w:w="3686" w:type="dxa"/>
            <w:hideMark/>
          </w:tcPr>
          <w:p w14:paraId="5F19803F" w14:textId="0DBE3450" w:rsidR="00A9418C" w:rsidRPr="00B7425E" w:rsidRDefault="008702BE" w:rsidP="00A9418C">
            <w:pPr>
              <w:rPr>
                <w:rFonts w:ascii="Times New Roman" w:hAnsi="Times New Roman" w:cs="Times New Roman"/>
                <w:i/>
                <w:iCs/>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w:t>
            </w:r>
            <w:r w:rsidR="00A9418C" w:rsidRPr="00B7425E">
              <w:rPr>
                <w:rFonts w:ascii="Times New Roman" w:hAnsi="Times New Roman" w:cs="Times New Roman"/>
                <w:i/>
                <w:iCs/>
                <w:sz w:val="24"/>
                <w:szCs w:val="24"/>
              </w:rPr>
              <w:t>STING</w:t>
            </w:r>
          </w:p>
        </w:tc>
        <w:tc>
          <w:tcPr>
            <w:tcW w:w="2967" w:type="dxa"/>
            <w:hideMark/>
          </w:tcPr>
          <w:p w14:paraId="7059DA9C" w14:textId="77777777" w:rsidR="00A9418C" w:rsidRPr="00B7425E" w:rsidRDefault="00A9418C" w:rsidP="00A9418C">
            <w:pPr>
              <w:rPr>
                <w:rFonts w:ascii="Times New Roman" w:hAnsi="Times New Roman" w:cs="Times New Roman"/>
                <w:sz w:val="24"/>
                <w:szCs w:val="24"/>
              </w:rPr>
            </w:pPr>
            <w:proofErr w:type="spellStart"/>
            <w:r w:rsidRPr="00B7425E">
              <w:rPr>
                <w:rFonts w:ascii="Times New Roman" w:hAnsi="Times New Roman" w:cs="Times New Roman"/>
                <w:sz w:val="24"/>
                <w:szCs w:val="24"/>
              </w:rPr>
              <w:t>Biodragon</w:t>
            </w:r>
            <w:proofErr w:type="spellEnd"/>
            <w:r w:rsidRPr="00B7425E">
              <w:rPr>
                <w:rFonts w:ascii="Times New Roman" w:hAnsi="Times New Roman" w:cs="Times New Roman"/>
                <w:sz w:val="24"/>
                <w:szCs w:val="24"/>
              </w:rPr>
              <w:t xml:space="preserve"> (BD-PT5488)</w:t>
            </w:r>
          </w:p>
        </w:tc>
        <w:tc>
          <w:tcPr>
            <w:tcW w:w="1706" w:type="dxa"/>
            <w:hideMark/>
          </w:tcPr>
          <w:p w14:paraId="422477D3" w14:textId="77777777" w:rsidR="00A9418C" w:rsidRPr="00B7425E" w:rsidRDefault="00A9418C" w:rsidP="00A9418C">
            <w:pPr>
              <w:rPr>
                <w:rFonts w:ascii="Times New Roman" w:hAnsi="Times New Roman" w:cs="Times New Roman"/>
                <w:sz w:val="24"/>
                <w:szCs w:val="24"/>
              </w:rPr>
            </w:pPr>
            <w:r w:rsidRPr="00B7425E">
              <w:rPr>
                <w:rFonts w:ascii="Times New Roman" w:hAnsi="Times New Roman" w:cs="Times New Roman"/>
                <w:sz w:val="24"/>
                <w:szCs w:val="24"/>
              </w:rPr>
              <w:t>1:100</w:t>
            </w:r>
          </w:p>
        </w:tc>
      </w:tr>
      <w:tr w:rsidR="007A077D" w:rsidRPr="00A9418C" w14:paraId="1E61C3E5" w14:textId="77777777" w:rsidTr="00943CEC">
        <w:tc>
          <w:tcPr>
            <w:tcW w:w="3686" w:type="dxa"/>
            <w:hideMark/>
          </w:tcPr>
          <w:p w14:paraId="38D5ABF6" w14:textId="576CE42D" w:rsidR="00A9418C" w:rsidRPr="00B7425E" w:rsidRDefault="008702BE" w:rsidP="00A9418C">
            <w:pPr>
              <w:rPr>
                <w:rFonts w:ascii="Times New Roman" w:hAnsi="Times New Roman" w:cs="Times New Roman"/>
                <w:i/>
                <w:iCs/>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w:t>
            </w:r>
            <w:r w:rsidR="00A9418C" w:rsidRPr="00B7425E">
              <w:rPr>
                <w:rFonts w:ascii="Times New Roman" w:hAnsi="Times New Roman" w:cs="Times New Roman"/>
                <w:i/>
                <w:iCs/>
                <w:sz w:val="24"/>
                <w:szCs w:val="24"/>
              </w:rPr>
              <w:t>TBK1</w:t>
            </w:r>
          </w:p>
        </w:tc>
        <w:tc>
          <w:tcPr>
            <w:tcW w:w="2967" w:type="dxa"/>
            <w:hideMark/>
          </w:tcPr>
          <w:p w14:paraId="7832D48E" w14:textId="77777777" w:rsidR="00A9418C" w:rsidRPr="00B7425E" w:rsidRDefault="00A9418C" w:rsidP="00A9418C">
            <w:pPr>
              <w:rPr>
                <w:rFonts w:ascii="Times New Roman" w:hAnsi="Times New Roman" w:cs="Times New Roman"/>
                <w:sz w:val="24"/>
                <w:szCs w:val="24"/>
              </w:rPr>
            </w:pPr>
            <w:r w:rsidRPr="00B7425E">
              <w:rPr>
                <w:rFonts w:ascii="Times New Roman" w:hAnsi="Times New Roman" w:cs="Times New Roman"/>
                <w:sz w:val="24"/>
                <w:szCs w:val="24"/>
              </w:rPr>
              <w:t>Abcam (ab40676)</w:t>
            </w:r>
          </w:p>
        </w:tc>
        <w:tc>
          <w:tcPr>
            <w:tcW w:w="1706" w:type="dxa"/>
            <w:hideMark/>
          </w:tcPr>
          <w:p w14:paraId="511143C5" w14:textId="77777777" w:rsidR="00A9418C" w:rsidRPr="00B7425E" w:rsidRDefault="00A9418C" w:rsidP="00A9418C">
            <w:pPr>
              <w:rPr>
                <w:rFonts w:ascii="Times New Roman" w:hAnsi="Times New Roman" w:cs="Times New Roman"/>
                <w:sz w:val="24"/>
                <w:szCs w:val="24"/>
              </w:rPr>
            </w:pPr>
            <w:r w:rsidRPr="00B7425E">
              <w:rPr>
                <w:rFonts w:ascii="Times New Roman" w:hAnsi="Times New Roman" w:cs="Times New Roman"/>
                <w:sz w:val="24"/>
                <w:szCs w:val="24"/>
              </w:rPr>
              <w:t>1:100</w:t>
            </w:r>
          </w:p>
        </w:tc>
      </w:tr>
      <w:tr w:rsidR="007A077D" w:rsidRPr="00A9418C" w14:paraId="28958006" w14:textId="77777777" w:rsidTr="00943CEC">
        <w:tc>
          <w:tcPr>
            <w:tcW w:w="3686" w:type="dxa"/>
            <w:hideMark/>
          </w:tcPr>
          <w:p w14:paraId="27A4EE2D" w14:textId="5A48C144" w:rsidR="00A9418C" w:rsidRPr="00B7425E" w:rsidRDefault="008702BE" w:rsidP="00A9418C">
            <w:pPr>
              <w:rPr>
                <w:rFonts w:ascii="Times New Roman" w:hAnsi="Times New Roman" w:cs="Times New Roman"/>
                <w:i/>
                <w:iCs/>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w:t>
            </w:r>
            <w:r w:rsidR="00A9418C" w:rsidRPr="00B7425E">
              <w:rPr>
                <w:rFonts w:ascii="Times New Roman" w:hAnsi="Times New Roman" w:cs="Times New Roman"/>
                <w:i/>
                <w:iCs/>
                <w:sz w:val="24"/>
                <w:szCs w:val="24"/>
              </w:rPr>
              <w:t>IRF3</w:t>
            </w:r>
          </w:p>
        </w:tc>
        <w:tc>
          <w:tcPr>
            <w:tcW w:w="2967" w:type="dxa"/>
            <w:hideMark/>
          </w:tcPr>
          <w:p w14:paraId="7D5200D9" w14:textId="77777777" w:rsidR="00A9418C" w:rsidRPr="00B7425E" w:rsidRDefault="00A9418C" w:rsidP="00A9418C">
            <w:pPr>
              <w:rPr>
                <w:rFonts w:ascii="Times New Roman" w:hAnsi="Times New Roman" w:cs="Times New Roman"/>
                <w:sz w:val="24"/>
                <w:szCs w:val="24"/>
              </w:rPr>
            </w:pPr>
            <w:proofErr w:type="spellStart"/>
            <w:r w:rsidRPr="00B7425E">
              <w:rPr>
                <w:rFonts w:ascii="Times New Roman" w:hAnsi="Times New Roman" w:cs="Times New Roman"/>
                <w:sz w:val="24"/>
                <w:szCs w:val="24"/>
              </w:rPr>
              <w:t>Proteintech</w:t>
            </w:r>
            <w:proofErr w:type="spellEnd"/>
            <w:r w:rsidRPr="00B7425E">
              <w:rPr>
                <w:rFonts w:ascii="Times New Roman" w:hAnsi="Times New Roman" w:cs="Times New Roman"/>
                <w:sz w:val="24"/>
                <w:szCs w:val="24"/>
              </w:rPr>
              <w:t xml:space="preserve"> (11312-1-AP)</w:t>
            </w:r>
          </w:p>
        </w:tc>
        <w:tc>
          <w:tcPr>
            <w:tcW w:w="1706" w:type="dxa"/>
            <w:hideMark/>
          </w:tcPr>
          <w:p w14:paraId="4DF77021" w14:textId="77777777" w:rsidR="00A9418C" w:rsidRPr="00B7425E" w:rsidRDefault="00A9418C" w:rsidP="00A9418C">
            <w:pPr>
              <w:rPr>
                <w:rFonts w:ascii="Times New Roman" w:hAnsi="Times New Roman" w:cs="Times New Roman"/>
                <w:sz w:val="24"/>
                <w:szCs w:val="24"/>
              </w:rPr>
            </w:pPr>
            <w:r w:rsidRPr="00B7425E">
              <w:rPr>
                <w:rFonts w:ascii="Times New Roman" w:hAnsi="Times New Roman" w:cs="Times New Roman"/>
                <w:sz w:val="24"/>
                <w:szCs w:val="24"/>
              </w:rPr>
              <w:t>1:200</w:t>
            </w:r>
          </w:p>
        </w:tc>
      </w:tr>
      <w:tr w:rsidR="007A077D" w:rsidRPr="00A9418C" w14:paraId="1EDFCF71" w14:textId="77777777" w:rsidTr="00943CEC">
        <w:tc>
          <w:tcPr>
            <w:tcW w:w="3686" w:type="dxa"/>
            <w:hideMark/>
          </w:tcPr>
          <w:p w14:paraId="0A5D3E73" w14:textId="5CEDD636" w:rsidR="00A9418C" w:rsidRPr="00B7425E" w:rsidRDefault="008702BE" w:rsidP="00A9418C">
            <w:pPr>
              <w:rPr>
                <w:rFonts w:ascii="Times New Roman" w:hAnsi="Times New Roman" w:cs="Times New Roman"/>
                <w:i/>
                <w:iCs/>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w:t>
            </w:r>
            <w:r w:rsidR="00A9418C" w:rsidRPr="00B7425E">
              <w:rPr>
                <w:rFonts w:ascii="Times New Roman" w:hAnsi="Times New Roman" w:cs="Times New Roman"/>
                <w:i/>
                <w:iCs/>
                <w:sz w:val="24"/>
                <w:szCs w:val="24"/>
              </w:rPr>
              <w:t>CD</w:t>
            </w:r>
            <w:r w:rsidR="00A9418C" w:rsidRPr="00B7425E">
              <w:rPr>
                <w:rFonts w:ascii="Times New Roman" w:hAnsi="Times New Roman" w:cs="Times New Roman" w:hint="eastAsia"/>
                <w:i/>
                <w:iCs/>
                <w:sz w:val="24"/>
                <w:szCs w:val="24"/>
              </w:rPr>
              <w:t>68</w:t>
            </w:r>
          </w:p>
        </w:tc>
        <w:tc>
          <w:tcPr>
            <w:tcW w:w="2967" w:type="dxa"/>
          </w:tcPr>
          <w:p w14:paraId="36317434" w14:textId="3B5F3A76" w:rsidR="00A9418C" w:rsidRPr="00B7425E" w:rsidRDefault="00404316" w:rsidP="00A9418C">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Servicebio</w:t>
            </w:r>
            <w:proofErr w:type="spellEnd"/>
            <w:r w:rsidRPr="00B7425E">
              <w:rPr>
                <w:rFonts w:ascii="Times New Roman" w:hAnsi="Times New Roman" w:cs="Times New Roman" w:hint="eastAsia"/>
                <w:sz w:val="24"/>
                <w:szCs w:val="24"/>
              </w:rPr>
              <w:t xml:space="preserve"> (GB14043)</w:t>
            </w:r>
          </w:p>
        </w:tc>
        <w:tc>
          <w:tcPr>
            <w:tcW w:w="1706" w:type="dxa"/>
          </w:tcPr>
          <w:p w14:paraId="2243D219" w14:textId="6E494317" w:rsidR="00A9418C" w:rsidRPr="00B7425E" w:rsidRDefault="00404316" w:rsidP="00A9418C">
            <w:pPr>
              <w:rPr>
                <w:rFonts w:ascii="Times New Roman" w:hAnsi="Times New Roman" w:cs="Times New Roman"/>
                <w:sz w:val="24"/>
                <w:szCs w:val="24"/>
              </w:rPr>
            </w:pPr>
            <w:r w:rsidRPr="00B7425E">
              <w:rPr>
                <w:rFonts w:ascii="Times New Roman" w:hAnsi="Times New Roman" w:cs="Times New Roman" w:hint="eastAsia"/>
                <w:sz w:val="24"/>
                <w:szCs w:val="24"/>
              </w:rPr>
              <w:t>1:200</w:t>
            </w:r>
          </w:p>
        </w:tc>
      </w:tr>
      <w:tr w:rsidR="007A077D" w:rsidRPr="00A9418C" w14:paraId="218EC96F" w14:textId="77777777" w:rsidTr="00943CEC">
        <w:tc>
          <w:tcPr>
            <w:tcW w:w="3686" w:type="dxa"/>
            <w:hideMark/>
          </w:tcPr>
          <w:p w14:paraId="0B25EB09" w14:textId="575EE107" w:rsidR="00A9418C" w:rsidRPr="00B7425E" w:rsidRDefault="008702BE" w:rsidP="00A9418C">
            <w:pPr>
              <w:rPr>
                <w:rFonts w:ascii="Times New Roman" w:hAnsi="Times New Roman" w:cs="Times New Roman"/>
                <w:i/>
                <w:iCs/>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w:t>
            </w:r>
            <w:r w:rsidR="00A9418C" w:rsidRPr="00B7425E">
              <w:rPr>
                <w:rFonts w:ascii="Times New Roman" w:hAnsi="Times New Roman" w:cs="Times New Roman"/>
                <w:i/>
                <w:iCs/>
                <w:sz w:val="24"/>
                <w:szCs w:val="24"/>
              </w:rPr>
              <w:t>α-SMA</w:t>
            </w:r>
          </w:p>
        </w:tc>
        <w:tc>
          <w:tcPr>
            <w:tcW w:w="2967" w:type="dxa"/>
          </w:tcPr>
          <w:p w14:paraId="48B66899" w14:textId="0499D017" w:rsidR="00A9418C" w:rsidRPr="00B7425E" w:rsidRDefault="00404316" w:rsidP="00A9418C">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Servicebio</w:t>
            </w:r>
            <w:proofErr w:type="spellEnd"/>
            <w:r w:rsidRPr="00B7425E">
              <w:rPr>
                <w:rFonts w:ascii="Times New Roman" w:hAnsi="Times New Roman" w:cs="Times New Roman" w:hint="eastAsia"/>
                <w:sz w:val="24"/>
                <w:szCs w:val="24"/>
              </w:rPr>
              <w:t xml:space="preserve"> (GB13044)</w:t>
            </w:r>
          </w:p>
        </w:tc>
        <w:tc>
          <w:tcPr>
            <w:tcW w:w="1706" w:type="dxa"/>
          </w:tcPr>
          <w:p w14:paraId="18D7957E" w14:textId="5F309141" w:rsidR="00A9418C" w:rsidRPr="00B7425E" w:rsidRDefault="00404316" w:rsidP="00A9418C">
            <w:pPr>
              <w:rPr>
                <w:rFonts w:ascii="Times New Roman" w:hAnsi="Times New Roman" w:cs="Times New Roman"/>
                <w:sz w:val="24"/>
                <w:szCs w:val="24"/>
              </w:rPr>
            </w:pPr>
            <w:r w:rsidRPr="00B7425E">
              <w:rPr>
                <w:rFonts w:ascii="Times New Roman" w:hAnsi="Times New Roman" w:cs="Times New Roman" w:hint="eastAsia"/>
                <w:sz w:val="24"/>
                <w:szCs w:val="24"/>
              </w:rPr>
              <w:t>1:300</w:t>
            </w:r>
          </w:p>
        </w:tc>
      </w:tr>
      <w:tr w:rsidR="007A077D" w:rsidRPr="00A9418C" w14:paraId="7A051747" w14:textId="77777777" w:rsidTr="00943CEC">
        <w:tc>
          <w:tcPr>
            <w:tcW w:w="3686" w:type="dxa"/>
          </w:tcPr>
          <w:p w14:paraId="7DD265D0" w14:textId="55700B6B" w:rsidR="00A9418C" w:rsidRPr="00B7425E" w:rsidRDefault="00B37A17" w:rsidP="00B37A17">
            <w:pPr>
              <w:jc w:val="left"/>
              <w:rPr>
                <w:rFonts w:ascii="Times New Roman" w:hAnsi="Times New Roman" w:cs="Times New Roman"/>
                <w:sz w:val="24"/>
                <w:szCs w:val="24"/>
              </w:rPr>
            </w:pPr>
            <w:r w:rsidRPr="00B7425E">
              <w:rPr>
                <w:rFonts w:ascii="Times New Roman" w:hAnsi="Times New Roman" w:cs="Times New Roman"/>
                <w:b/>
                <w:bCs/>
                <w:sz w:val="24"/>
                <w:szCs w:val="24"/>
              </w:rPr>
              <w:t>IF in human</w:t>
            </w:r>
            <w:r w:rsidRPr="00B7425E">
              <w:rPr>
                <w:rFonts w:ascii="Times New Roman" w:hAnsi="Times New Roman" w:cs="Times New Roman" w:hint="eastAsia"/>
                <w:b/>
                <w:bCs/>
                <w:sz w:val="24"/>
                <w:szCs w:val="24"/>
              </w:rPr>
              <w:t xml:space="preserve"> (Secondary antibody)</w:t>
            </w:r>
          </w:p>
        </w:tc>
        <w:tc>
          <w:tcPr>
            <w:tcW w:w="2967" w:type="dxa"/>
          </w:tcPr>
          <w:p w14:paraId="0B98C923" w14:textId="77777777" w:rsidR="00A9418C" w:rsidRPr="00B7425E" w:rsidRDefault="00A9418C" w:rsidP="00A9418C">
            <w:pPr>
              <w:rPr>
                <w:rFonts w:ascii="Times New Roman" w:hAnsi="Times New Roman" w:cs="Times New Roman"/>
                <w:sz w:val="24"/>
                <w:szCs w:val="24"/>
              </w:rPr>
            </w:pPr>
          </w:p>
        </w:tc>
        <w:tc>
          <w:tcPr>
            <w:tcW w:w="1706" w:type="dxa"/>
          </w:tcPr>
          <w:p w14:paraId="7F68FED4" w14:textId="77777777" w:rsidR="00A9418C" w:rsidRPr="00B7425E" w:rsidRDefault="00A9418C" w:rsidP="00A9418C">
            <w:pPr>
              <w:rPr>
                <w:rFonts w:ascii="Times New Roman" w:hAnsi="Times New Roman" w:cs="Times New Roman"/>
                <w:sz w:val="24"/>
                <w:szCs w:val="24"/>
              </w:rPr>
            </w:pPr>
          </w:p>
        </w:tc>
      </w:tr>
      <w:tr w:rsidR="007A077D" w:rsidRPr="00A9418C" w14:paraId="2263DBB8" w14:textId="77777777" w:rsidTr="00943CEC">
        <w:tc>
          <w:tcPr>
            <w:tcW w:w="3686" w:type="dxa"/>
          </w:tcPr>
          <w:p w14:paraId="305B0032" w14:textId="20B81E72" w:rsidR="00A9418C" w:rsidRPr="00B7425E" w:rsidRDefault="007A077D" w:rsidP="007A077D">
            <w:pPr>
              <w:jc w:val="left"/>
              <w:rPr>
                <w:rFonts w:ascii="Times New Roman" w:hAnsi="Times New Roman" w:cs="Times New Roman"/>
                <w:i/>
                <w:iCs/>
                <w:sz w:val="24"/>
                <w:szCs w:val="24"/>
              </w:rPr>
            </w:pPr>
            <w:r w:rsidRPr="00B7425E">
              <w:rPr>
                <w:rFonts w:ascii="Times New Roman" w:hAnsi="Times New Roman" w:cs="Times New Roman"/>
                <w:i/>
                <w:iCs/>
                <w:sz w:val="24"/>
                <w:szCs w:val="24"/>
              </w:rPr>
              <w:t>Cy™3</w:t>
            </w:r>
            <w:r w:rsidRPr="00B7425E">
              <w:rPr>
                <w:rFonts w:ascii="Times New Roman" w:hAnsi="Times New Roman" w:cs="Times New Roman" w:hint="eastAsia"/>
                <w:i/>
                <w:iCs/>
                <w:sz w:val="24"/>
                <w:szCs w:val="24"/>
              </w:rPr>
              <w:t xml:space="preserve"> Goat Anti-Mouse IgG (H+L)</w:t>
            </w:r>
          </w:p>
        </w:tc>
        <w:tc>
          <w:tcPr>
            <w:tcW w:w="2967" w:type="dxa"/>
          </w:tcPr>
          <w:p w14:paraId="2E234C51" w14:textId="76167CB7" w:rsidR="00A9418C" w:rsidRPr="00B7425E" w:rsidRDefault="007A077D" w:rsidP="007A077D">
            <w:pPr>
              <w:jc w:val="left"/>
              <w:rPr>
                <w:rFonts w:ascii="Times New Roman" w:hAnsi="Times New Roman" w:cs="Times New Roman"/>
                <w:sz w:val="24"/>
                <w:szCs w:val="24"/>
              </w:rPr>
            </w:pPr>
            <w:r w:rsidRPr="00B7425E">
              <w:rPr>
                <w:rFonts w:ascii="Times New Roman" w:hAnsi="Times New Roman" w:cs="Times New Roman" w:hint="eastAsia"/>
                <w:sz w:val="24"/>
                <w:szCs w:val="24"/>
              </w:rPr>
              <w:t xml:space="preserve">Jackson </w:t>
            </w:r>
            <w:r w:rsidRPr="00B7425E">
              <w:rPr>
                <w:rFonts w:ascii="Times New Roman" w:hAnsi="Times New Roman" w:cs="Times New Roman"/>
                <w:sz w:val="24"/>
                <w:szCs w:val="24"/>
              </w:rPr>
              <w:t>(</w:t>
            </w:r>
            <w:r w:rsidRPr="00B7425E">
              <w:rPr>
                <w:rFonts w:ascii="Times New Roman" w:hAnsi="Times New Roman" w:cs="Times New Roman" w:hint="eastAsia"/>
                <w:sz w:val="24"/>
                <w:szCs w:val="24"/>
              </w:rPr>
              <w:t>111-165-003</w:t>
            </w:r>
            <w:r w:rsidRPr="00B7425E">
              <w:rPr>
                <w:rFonts w:ascii="Times New Roman" w:hAnsi="Times New Roman" w:cs="Times New Roman"/>
                <w:sz w:val="24"/>
                <w:szCs w:val="24"/>
              </w:rPr>
              <w:t>)</w:t>
            </w:r>
          </w:p>
        </w:tc>
        <w:tc>
          <w:tcPr>
            <w:tcW w:w="1706" w:type="dxa"/>
          </w:tcPr>
          <w:p w14:paraId="1B338436" w14:textId="26D84AB3" w:rsidR="00A9418C" w:rsidRPr="00B7425E" w:rsidRDefault="007A077D" w:rsidP="00A9418C">
            <w:pPr>
              <w:rPr>
                <w:rFonts w:ascii="Times New Roman" w:hAnsi="Times New Roman" w:cs="Times New Roman"/>
                <w:sz w:val="24"/>
                <w:szCs w:val="24"/>
              </w:rPr>
            </w:pPr>
            <w:r w:rsidRPr="00B7425E">
              <w:rPr>
                <w:rFonts w:ascii="Times New Roman" w:hAnsi="Times New Roman" w:cs="Times New Roman" w:hint="eastAsia"/>
                <w:sz w:val="24"/>
                <w:szCs w:val="24"/>
              </w:rPr>
              <w:t>1:100</w:t>
            </w:r>
          </w:p>
        </w:tc>
      </w:tr>
      <w:tr w:rsidR="007A077D" w:rsidRPr="00A9418C" w14:paraId="68AA381E" w14:textId="77777777" w:rsidTr="00943CEC">
        <w:tc>
          <w:tcPr>
            <w:tcW w:w="3686" w:type="dxa"/>
          </w:tcPr>
          <w:p w14:paraId="6BF0DBFC" w14:textId="341D96E6" w:rsidR="008702BE" w:rsidRPr="00B7425E" w:rsidRDefault="007A077D" w:rsidP="008702BE">
            <w:pPr>
              <w:rPr>
                <w:rFonts w:ascii="Times New Roman" w:hAnsi="Times New Roman" w:cs="Times New Roman"/>
                <w:i/>
                <w:iCs/>
                <w:sz w:val="24"/>
                <w:szCs w:val="24"/>
              </w:rPr>
            </w:pPr>
            <w:r w:rsidRPr="00B7425E">
              <w:rPr>
                <w:rFonts w:ascii="Times New Roman" w:hAnsi="Times New Roman" w:cs="Times New Roman" w:hint="eastAsia"/>
                <w:i/>
                <w:iCs/>
                <w:sz w:val="24"/>
                <w:szCs w:val="24"/>
              </w:rPr>
              <w:t>Cy5.5 Goat Anti-Rabbit IgG H&amp;L</w:t>
            </w:r>
          </w:p>
        </w:tc>
        <w:tc>
          <w:tcPr>
            <w:tcW w:w="2967" w:type="dxa"/>
          </w:tcPr>
          <w:p w14:paraId="123450F4" w14:textId="0BE40EF2" w:rsidR="00A9418C" w:rsidRPr="00B7425E" w:rsidRDefault="007A077D" w:rsidP="00A9418C">
            <w:pPr>
              <w:rPr>
                <w:rFonts w:ascii="Times New Roman" w:hAnsi="Times New Roman" w:cs="Times New Roman"/>
                <w:sz w:val="24"/>
                <w:szCs w:val="24"/>
              </w:rPr>
            </w:pPr>
            <w:r w:rsidRPr="00B7425E">
              <w:rPr>
                <w:rFonts w:ascii="Times New Roman" w:hAnsi="Times New Roman" w:cs="Times New Roman" w:hint="eastAsia"/>
                <w:sz w:val="24"/>
                <w:szCs w:val="24"/>
              </w:rPr>
              <w:t>Bioss (bs-0295G)</w:t>
            </w:r>
          </w:p>
        </w:tc>
        <w:tc>
          <w:tcPr>
            <w:tcW w:w="1706" w:type="dxa"/>
          </w:tcPr>
          <w:p w14:paraId="7C126499" w14:textId="3284B421" w:rsidR="00A9418C" w:rsidRPr="00B7425E" w:rsidRDefault="007A077D" w:rsidP="00A9418C">
            <w:pPr>
              <w:rPr>
                <w:rFonts w:ascii="Times New Roman" w:hAnsi="Times New Roman" w:cs="Times New Roman"/>
                <w:sz w:val="24"/>
                <w:szCs w:val="24"/>
              </w:rPr>
            </w:pPr>
            <w:r w:rsidRPr="00B7425E">
              <w:rPr>
                <w:rFonts w:ascii="Times New Roman" w:hAnsi="Times New Roman" w:cs="Times New Roman" w:hint="eastAsia"/>
                <w:sz w:val="24"/>
                <w:szCs w:val="24"/>
              </w:rPr>
              <w:t>1:100</w:t>
            </w:r>
          </w:p>
        </w:tc>
      </w:tr>
      <w:tr w:rsidR="007A077D" w:rsidRPr="00A9418C" w14:paraId="38F7FC9A" w14:textId="77777777" w:rsidTr="00943CEC">
        <w:tc>
          <w:tcPr>
            <w:tcW w:w="3686" w:type="dxa"/>
          </w:tcPr>
          <w:p w14:paraId="6537BE86" w14:textId="6E32CEA4" w:rsidR="00A9418C" w:rsidRPr="00B7425E" w:rsidRDefault="008702BE" w:rsidP="008702BE">
            <w:pPr>
              <w:jc w:val="left"/>
              <w:rPr>
                <w:rFonts w:ascii="Times New Roman" w:hAnsi="Times New Roman" w:cs="Times New Roman"/>
                <w:sz w:val="24"/>
                <w:szCs w:val="24"/>
              </w:rPr>
            </w:pPr>
            <w:r w:rsidRPr="00B7425E">
              <w:rPr>
                <w:rFonts w:ascii="Times New Roman" w:hAnsi="Times New Roman" w:cs="Times New Roman"/>
                <w:b/>
                <w:bCs/>
                <w:sz w:val="24"/>
                <w:szCs w:val="24"/>
              </w:rPr>
              <w:t xml:space="preserve">IF in </w:t>
            </w:r>
            <w:r w:rsidRPr="00B7425E">
              <w:rPr>
                <w:rFonts w:ascii="Times New Roman" w:hAnsi="Times New Roman" w:cs="Times New Roman" w:hint="eastAsia"/>
                <w:b/>
                <w:bCs/>
                <w:sz w:val="24"/>
                <w:szCs w:val="24"/>
              </w:rPr>
              <w:t>mouse (primary antibody)</w:t>
            </w:r>
          </w:p>
        </w:tc>
        <w:tc>
          <w:tcPr>
            <w:tcW w:w="2967" w:type="dxa"/>
          </w:tcPr>
          <w:p w14:paraId="2694FC8A" w14:textId="77777777" w:rsidR="00A9418C" w:rsidRPr="00B7425E" w:rsidRDefault="00A9418C" w:rsidP="00A9418C">
            <w:pPr>
              <w:rPr>
                <w:rFonts w:ascii="Times New Roman" w:hAnsi="Times New Roman" w:cs="Times New Roman"/>
                <w:sz w:val="24"/>
                <w:szCs w:val="24"/>
              </w:rPr>
            </w:pPr>
          </w:p>
        </w:tc>
        <w:tc>
          <w:tcPr>
            <w:tcW w:w="1706" w:type="dxa"/>
          </w:tcPr>
          <w:p w14:paraId="3CA8F627" w14:textId="77777777" w:rsidR="00A9418C" w:rsidRPr="00B7425E" w:rsidRDefault="00A9418C" w:rsidP="00A9418C">
            <w:pPr>
              <w:rPr>
                <w:rFonts w:ascii="Times New Roman" w:hAnsi="Times New Roman" w:cs="Times New Roman"/>
                <w:sz w:val="24"/>
                <w:szCs w:val="24"/>
              </w:rPr>
            </w:pPr>
          </w:p>
        </w:tc>
      </w:tr>
      <w:tr w:rsidR="007A077D" w:rsidRPr="00A9418C" w14:paraId="6DD049C2" w14:textId="77777777" w:rsidTr="00943CEC">
        <w:tc>
          <w:tcPr>
            <w:tcW w:w="3686" w:type="dxa"/>
          </w:tcPr>
          <w:p w14:paraId="1CA26FE5" w14:textId="7C3F0EDB" w:rsidR="00A9418C" w:rsidRPr="00B7425E" w:rsidRDefault="008702BE" w:rsidP="00A9418C">
            <w:pPr>
              <w:rPr>
                <w:rFonts w:ascii="Times New Roman" w:hAnsi="Times New Roman" w:cs="Times New Roman"/>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nti-Claudin5</w:t>
            </w:r>
          </w:p>
        </w:tc>
        <w:tc>
          <w:tcPr>
            <w:tcW w:w="2967" w:type="dxa"/>
          </w:tcPr>
          <w:p w14:paraId="1EAB76C4" w14:textId="61E63965" w:rsidR="00A9418C" w:rsidRPr="00B7425E" w:rsidRDefault="008702BE" w:rsidP="00A9418C">
            <w:pPr>
              <w:rPr>
                <w:rFonts w:ascii="Times New Roman" w:hAnsi="Times New Roman" w:cs="Times New Roman"/>
                <w:sz w:val="24"/>
                <w:szCs w:val="24"/>
              </w:rPr>
            </w:pPr>
            <w:r w:rsidRPr="00B7425E">
              <w:rPr>
                <w:rFonts w:ascii="Times New Roman" w:hAnsi="Times New Roman" w:cs="Times New Roman" w:hint="eastAsia"/>
                <w:sz w:val="24"/>
                <w:szCs w:val="24"/>
              </w:rPr>
              <w:t>Abcam (ab131259)</w:t>
            </w:r>
          </w:p>
        </w:tc>
        <w:tc>
          <w:tcPr>
            <w:tcW w:w="1706" w:type="dxa"/>
          </w:tcPr>
          <w:p w14:paraId="32F7F720" w14:textId="3D2154FA" w:rsidR="00A9418C" w:rsidRPr="00B7425E" w:rsidRDefault="008702BE" w:rsidP="00A9418C">
            <w:pPr>
              <w:rPr>
                <w:rFonts w:ascii="Times New Roman" w:hAnsi="Times New Roman" w:cs="Times New Roman"/>
                <w:sz w:val="24"/>
                <w:szCs w:val="24"/>
              </w:rPr>
            </w:pPr>
            <w:r w:rsidRPr="00B7425E">
              <w:rPr>
                <w:rFonts w:ascii="Times New Roman" w:hAnsi="Times New Roman" w:cs="Times New Roman" w:hint="eastAsia"/>
                <w:sz w:val="24"/>
                <w:szCs w:val="24"/>
              </w:rPr>
              <w:t>1:200</w:t>
            </w:r>
          </w:p>
        </w:tc>
      </w:tr>
      <w:tr w:rsidR="007A077D" w:rsidRPr="00A9418C" w14:paraId="268A71F0" w14:textId="77777777" w:rsidTr="00943CEC">
        <w:tc>
          <w:tcPr>
            <w:tcW w:w="3686" w:type="dxa"/>
          </w:tcPr>
          <w:p w14:paraId="6AAA8E16" w14:textId="101C1822" w:rsidR="00A9418C" w:rsidRPr="00B7425E" w:rsidRDefault="008702BE" w:rsidP="004B6E79">
            <w:pPr>
              <w:jc w:val="left"/>
              <w:rPr>
                <w:rFonts w:ascii="Times New Roman" w:hAnsi="Times New Roman" w:cs="Times New Roman"/>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nti-ZO1</w:t>
            </w:r>
          </w:p>
        </w:tc>
        <w:tc>
          <w:tcPr>
            <w:tcW w:w="2967" w:type="dxa"/>
          </w:tcPr>
          <w:p w14:paraId="2C19D083" w14:textId="53AF59B7" w:rsidR="00A9418C" w:rsidRPr="00B7425E" w:rsidRDefault="004B6E79" w:rsidP="00A9418C">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Proteintech</w:t>
            </w:r>
            <w:proofErr w:type="spellEnd"/>
            <w:r w:rsidRPr="00B7425E">
              <w:rPr>
                <w:rFonts w:ascii="Times New Roman" w:hAnsi="Times New Roman" w:cs="Times New Roman" w:hint="eastAsia"/>
                <w:sz w:val="24"/>
                <w:szCs w:val="24"/>
              </w:rPr>
              <w:t xml:space="preserve"> (21773-1-AP)</w:t>
            </w:r>
          </w:p>
        </w:tc>
        <w:tc>
          <w:tcPr>
            <w:tcW w:w="1706" w:type="dxa"/>
          </w:tcPr>
          <w:p w14:paraId="7561085B" w14:textId="022308BE" w:rsidR="00A9418C" w:rsidRPr="00B7425E" w:rsidRDefault="004B6E79" w:rsidP="00A9418C">
            <w:pPr>
              <w:rPr>
                <w:rFonts w:ascii="Times New Roman" w:hAnsi="Times New Roman" w:cs="Times New Roman"/>
                <w:sz w:val="24"/>
                <w:szCs w:val="24"/>
              </w:rPr>
            </w:pPr>
            <w:r w:rsidRPr="00B7425E">
              <w:rPr>
                <w:rFonts w:ascii="Times New Roman" w:hAnsi="Times New Roman" w:cs="Times New Roman" w:hint="eastAsia"/>
                <w:sz w:val="24"/>
                <w:szCs w:val="24"/>
              </w:rPr>
              <w:t>1:100</w:t>
            </w:r>
          </w:p>
        </w:tc>
      </w:tr>
      <w:tr w:rsidR="00FB6FA2" w:rsidRPr="00A9418C" w14:paraId="06270C85" w14:textId="77777777" w:rsidTr="00943CEC">
        <w:tc>
          <w:tcPr>
            <w:tcW w:w="3686" w:type="dxa"/>
          </w:tcPr>
          <w:p w14:paraId="13065FE5" w14:textId="2EAD83CC" w:rsidR="00FB6FA2" w:rsidRPr="00B7425E" w:rsidRDefault="00FB6FA2" w:rsidP="004B6E79">
            <w:pPr>
              <w:jc w:val="left"/>
              <w:rPr>
                <w:rFonts w:ascii="Times New Roman" w:hAnsi="Times New Roman" w:cs="Times New Roman"/>
                <w:i/>
                <w:iCs/>
                <w:sz w:val="24"/>
                <w:szCs w:val="24"/>
              </w:rPr>
            </w:pPr>
            <w:r w:rsidRPr="00B7425E">
              <w:rPr>
                <w:rFonts w:ascii="Times New Roman" w:hAnsi="Times New Roman" w:cs="Times New Roman" w:hint="eastAsia"/>
                <w:i/>
                <w:iCs/>
                <w:sz w:val="24"/>
                <w:szCs w:val="24"/>
              </w:rPr>
              <w:t>Anti-CD31</w:t>
            </w:r>
          </w:p>
        </w:tc>
        <w:tc>
          <w:tcPr>
            <w:tcW w:w="2967" w:type="dxa"/>
          </w:tcPr>
          <w:p w14:paraId="7699947A" w14:textId="701D82F0" w:rsidR="00FB6FA2" w:rsidRPr="00B7425E" w:rsidRDefault="008563D6" w:rsidP="00A9418C">
            <w:pPr>
              <w:rPr>
                <w:rFonts w:ascii="Times New Roman" w:hAnsi="Times New Roman" w:cs="Times New Roman"/>
                <w:sz w:val="24"/>
                <w:szCs w:val="24"/>
              </w:rPr>
            </w:pPr>
            <w:r w:rsidRPr="00B7425E">
              <w:rPr>
                <w:rFonts w:ascii="Times New Roman" w:hAnsi="Times New Roman" w:cs="Times New Roman" w:hint="eastAsia"/>
                <w:sz w:val="24"/>
                <w:szCs w:val="24"/>
              </w:rPr>
              <w:t xml:space="preserve">Abcam </w:t>
            </w:r>
            <w:r>
              <w:rPr>
                <w:rFonts w:ascii="Times New Roman" w:hAnsi="Times New Roman" w:cs="Times New Roman" w:hint="eastAsia"/>
                <w:sz w:val="24"/>
                <w:szCs w:val="24"/>
              </w:rPr>
              <w:t>(</w:t>
            </w:r>
            <w:r w:rsidRPr="008563D6">
              <w:rPr>
                <w:rFonts w:ascii="Times New Roman" w:hAnsi="Times New Roman" w:cs="Times New Roman" w:hint="eastAsia"/>
                <w:sz w:val="24"/>
                <w:szCs w:val="24"/>
              </w:rPr>
              <w:t>ab281583</w:t>
            </w:r>
            <w:r>
              <w:rPr>
                <w:rFonts w:ascii="Times New Roman" w:hAnsi="Times New Roman" w:cs="Times New Roman" w:hint="eastAsia"/>
                <w:sz w:val="24"/>
                <w:szCs w:val="24"/>
              </w:rPr>
              <w:t>)</w:t>
            </w:r>
          </w:p>
        </w:tc>
        <w:tc>
          <w:tcPr>
            <w:tcW w:w="1706" w:type="dxa"/>
          </w:tcPr>
          <w:p w14:paraId="7CE206AD" w14:textId="5D0F101B" w:rsidR="00FB6FA2" w:rsidRPr="00B7425E" w:rsidRDefault="008563D6" w:rsidP="00A9418C">
            <w:pPr>
              <w:rPr>
                <w:rFonts w:ascii="Times New Roman" w:hAnsi="Times New Roman" w:cs="Times New Roman"/>
                <w:sz w:val="24"/>
                <w:szCs w:val="24"/>
              </w:rPr>
            </w:pPr>
            <w:r>
              <w:rPr>
                <w:rFonts w:ascii="Times New Roman" w:hAnsi="Times New Roman" w:cs="Times New Roman" w:hint="eastAsia"/>
                <w:sz w:val="24"/>
                <w:szCs w:val="24"/>
              </w:rPr>
              <w:t>1:1000</w:t>
            </w:r>
          </w:p>
        </w:tc>
      </w:tr>
      <w:tr w:rsidR="008563D6" w:rsidRPr="00A9418C" w14:paraId="0F988EC4" w14:textId="77777777" w:rsidTr="00943CEC">
        <w:tc>
          <w:tcPr>
            <w:tcW w:w="3686" w:type="dxa"/>
          </w:tcPr>
          <w:p w14:paraId="249F9994" w14:textId="5E8159CE" w:rsidR="008563D6" w:rsidRPr="00B7425E" w:rsidRDefault="008563D6" w:rsidP="00DD248F">
            <w:pPr>
              <w:jc w:val="left"/>
              <w:rPr>
                <w:rFonts w:ascii="Times New Roman" w:hAnsi="Times New Roman" w:cs="Times New Roman"/>
                <w:i/>
                <w:iCs/>
                <w:sz w:val="24"/>
                <w:szCs w:val="24"/>
              </w:rPr>
            </w:pPr>
            <w:r>
              <w:rPr>
                <w:rFonts w:ascii="Times New Roman" w:hAnsi="Times New Roman" w:cs="Times New Roman" w:hint="eastAsia"/>
                <w:i/>
                <w:iCs/>
                <w:sz w:val="24"/>
                <w:szCs w:val="24"/>
              </w:rPr>
              <w:t>Anti-CD68</w:t>
            </w:r>
          </w:p>
        </w:tc>
        <w:tc>
          <w:tcPr>
            <w:tcW w:w="2967" w:type="dxa"/>
          </w:tcPr>
          <w:p w14:paraId="19D37F03" w14:textId="6ACA6E54" w:rsidR="008563D6" w:rsidRPr="00B7425E" w:rsidRDefault="008563D6" w:rsidP="00DD248F">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Servicebio</w:t>
            </w:r>
            <w:proofErr w:type="spellEnd"/>
            <w:r w:rsidRPr="00B7425E">
              <w:rPr>
                <w:rFonts w:ascii="Times New Roman" w:hAnsi="Times New Roman" w:cs="Times New Roman" w:hint="eastAsia"/>
                <w:sz w:val="24"/>
                <w:szCs w:val="24"/>
              </w:rPr>
              <w:t xml:space="preserve"> (</w:t>
            </w:r>
            <w:r w:rsidRPr="008563D6">
              <w:rPr>
                <w:rFonts w:ascii="Times New Roman" w:hAnsi="Times New Roman" w:cs="Times New Roman" w:hint="eastAsia"/>
                <w:sz w:val="24"/>
                <w:szCs w:val="24"/>
              </w:rPr>
              <w:t>GB11067</w:t>
            </w:r>
            <w:r w:rsidRPr="00B7425E">
              <w:rPr>
                <w:rFonts w:ascii="Times New Roman" w:hAnsi="Times New Roman" w:cs="Times New Roman" w:hint="eastAsia"/>
                <w:sz w:val="24"/>
                <w:szCs w:val="24"/>
              </w:rPr>
              <w:t>)</w:t>
            </w:r>
          </w:p>
        </w:tc>
        <w:tc>
          <w:tcPr>
            <w:tcW w:w="1706" w:type="dxa"/>
          </w:tcPr>
          <w:p w14:paraId="61BC4B10" w14:textId="64E67E87" w:rsidR="008563D6" w:rsidRDefault="008F2C1D" w:rsidP="00DD248F">
            <w:pPr>
              <w:rPr>
                <w:rFonts w:ascii="Times New Roman" w:hAnsi="Times New Roman" w:cs="Times New Roman"/>
                <w:sz w:val="24"/>
                <w:szCs w:val="24"/>
              </w:rPr>
            </w:pPr>
            <w:r>
              <w:rPr>
                <w:rFonts w:ascii="Times New Roman" w:hAnsi="Times New Roman" w:cs="Times New Roman" w:hint="eastAsia"/>
                <w:sz w:val="24"/>
                <w:szCs w:val="24"/>
              </w:rPr>
              <w:t>1:200</w:t>
            </w:r>
          </w:p>
        </w:tc>
      </w:tr>
      <w:tr w:rsidR="008563D6" w:rsidRPr="00A9418C" w14:paraId="63F86BD7" w14:textId="77777777" w:rsidTr="00943CEC">
        <w:tc>
          <w:tcPr>
            <w:tcW w:w="3686" w:type="dxa"/>
          </w:tcPr>
          <w:p w14:paraId="78F1AC40" w14:textId="265FE31A" w:rsidR="008563D6" w:rsidRPr="00B7425E" w:rsidRDefault="008F2C1D" w:rsidP="00DD248F">
            <w:pPr>
              <w:jc w:val="left"/>
              <w:rPr>
                <w:rFonts w:ascii="Times New Roman" w:hAnsi="Times New Roman" w:cs="Times New Roman"/>
                <w:i/>
                <w:iCs/>
                <w:sz w:val="24"/>
                <w:szCs w:val="24"/>
              </w:rPr>
            </w:pPr>
            <w:r>
              <w:rPr>
                <w:rFonts w:ascii="Times New Roman" w:hAnsi="Times New Roman" w:cs="Times New Roman" w:hint="eastAsia"/>
                <w:i/>
                <w:iCs/>
                <w:sz w:val="24"/>
                <w:szCs w:val="24"/>
              </w:rPr>
              <w:t>Anti-CD86</w:t>
            </w:r>
          </w:p>
        </w:tc>
        <w:tc>
          <w:tcPr>
            <w:tcW w:w="2967" w:type="dxa"/>
          </w:tcPr>
          <w:p w14:paraId="6A69FCD2" w14:textId="32D2319D" w:rsidR="008563D6" w:rsidRPr="00B7425E" w:rsidRDefault="008F2C1D" w:rsidP="00DD248F">
            <w:pPr>
              <w:rPr>
                <w:rFonts w:ascii="Times New Roman" w:hAnsi="Times New Roman" w:cs="Times New Roman"/>
                <w:sz w:val="24"/>
                <w:szCs w:val="24"/>
              </w:rPr>
            </w:pPr>
            <w:proofErr w:type="spellStart"/>
            <w:r>
              <w:rPr>
                <w:rFonts w:ascii="Times New Roman" w:hAnsi="Times New Roman" w:cs="Times New Roman" w:hint="eastAsia"/>
                <w:sz w:val="24"/>
                <w:szCs w:val="24"/>
              </w:rPr>
              <w:t>AiFang</w:t>
            </w:r>
            <w:proofErr w:type="spellEnd"/>
            <w:r>
              <w:rPr>
                <w:rFonts w:ascii="Times New Roman" w:hAnsi="Times New Roman" w:cs="Times New Roman" w:hint="eastAsia"/>
                <w:sz w:val="24"/>
                <w:szCs w:val="24"/>
              </w:rPr>
              <w:t xml:space="preserve"> (</w:t>
            </w:r>
            <w:r w:rsidRPr="008F2C1D">
              <w:rPr>
                <w:rFonts w:ascii="Times New Roman" w:hAnsi="Times New Roman" w:cs="Times New Roman" w:hint="eastAsia"/>
                <w:sz w:val="24"/>
                <w:szCs w:val="24"/>
              </w:rPr>
              <w:t>AFRM0167</w:t>
            </w:r>
            <w:r>
              <w:rPr>
                <w:rFonts w:ascii="Times New Roman" w:hAnsi="Times New Roman" w:cs="Times New Roman" w:hint="eastAsia"/>
                <w:sz w:val="24"/>
                <w:szCs w:val="24"/>
              </w:rPr>
              <w:t>)</w:t>
            </w:r>
          </w:p>
        </w:tc>
        <w:tc>
          <w:tcPr>
            <w:tcW w:w="1706" w:type="dxa"/>
          </w:tcPr>
          <w:p w14:paraId="7F1501F1" w14:textId="2CBD47C2" w:rsidR="008563D6" w:rsidRDefault="008F2C1D" w:rsidP="00DD248F">
            <w:pPr>
              <w:rPr>
                <w:rFonts w:ascii="Times New Roman" w:hAnsi="Times New Roman" w:cs="Times New Roman"/>
                <w:sz w:val="24"/>
                <w:szCs w:val="24"/>
              </w:rPr>
            </w:pPr>
            <w:r w:rsidRPr="008F2C1D">
              <w:rPr>
                <w:rFonts w:ascii="Times New Roman" w:hAnsi="Times New Roman" w:cs="Times New Roman" w:hint="eastAsia"/>
                <w:sz w:val="24"/>
                <w:szCs w:val="24"/>
              </w:rPr>
              <w:t>1:600</w:t>
            </w:r>
          </w:p>
        </w:tc>
      </w:tr>
      <w:tr w:rsidR="008563D6" w:rsidRPr="00A9418C" w14:paraId="676329E1" w14:textId="77777777" w:rsidTr="00943CEC">
        <w:tc>
          <w:tcPr>
            <w:tcW w:w="3686" w:type="dxa"/>
          </w:tcPr>
          <w:p w14:paraId="5E8841AB" w14:textId="59BE7AC3" w:rsidR="008563D6" w:rsidRPr="00B7425E" w:rsidRDefault="008F2C1D" w:rsidP="004B6E79">
            <w:pPr>
              <w:jc w:val="left"/>
              <w:rPr>
                <w:rFonts w:ascii="Times New Roman" w:hAnsi="Times New Roman" w:cs="Times New Roman"/>
                <w:i/>
                <w:iCs/>
                <w:sz w:val="24"/>
                <w:szCs w:val="24"/>
              </w:rPr>
            </w:pPr>
            <w:r>
              <w:rPr>
                <w:rFonts w:ascii="Times New Roman" w:hAnsi="Times New Roman" w:cs="Times New Roman" w:hint="eastAsia"/>
                <w:i/>
                <w:iCs/>
                <w:sz w:val="24"/>
                <w:szCs w:val="24"/>
              </w:rPr>
              <w:t>Anti-CD206</w:t>
            </w:r>
          </w:p>
        </w:tc>
        <w:tc>
          <w:tcPr>
            <w:tcW w:w="2967" w:type="dxa"/>
          </w:tcPr>
          <w:p w14:paraId="2C4C15B0" w14:textId="304E1B4B" w:rsidR="008563D6" w:rsidRPr="00B7425E" w:rsidRDefault="008F2C1D" w:rsidP="00A9418C">
            <w:pPr>
              <w:rPr>
                <w:rFonts w:ascii="Times New Roman" w:hAnsi="Times New Roman" w:cs="Times New Roman"/>
                <w:sz w:val="24"/>
                <w:szCs w:val="24"/>
              </w:rPr>
            </w:pPr>
            <w:proofErr w:type="spellStart"/>
            <w:r>
              <w:rPr>
                <w:rFonts w:ascii="Times New Roman" w:hAnsi="Times New Roman" w:cs="Times New Roman" w:hint="eastAsia"/>
                <w:sz w:val="24"/>
                <w:szCs w:val="24"/>
              </w:rPr>
              <w:t>AiFang</w:t>
            </w:r>
            <w:proofErr w:type="spellEnd"/>
            <w:r>
              <w:rPr>
                <w:rFonts w:ascii="Times New Roman" w:hAnsi="Times New Roman" w:cs="Times New Roman" w:hint="eastAsia"/>
                <w:sz w:val="24"/>
                <w:szCs w:val="24"/>
              </w:rPr>
              <w:t xml:space="preserve"> (</w:t>
            </w:r>
            <w:r w:rsidRPr="008F2C1D">
              <w:rPr>
                <w:rFonts w:ascii="Times New Roman" w:hAnsi="Times New Roman" w:cs="Times New Roman" w:hint="eastAsia"/>
                <w:sz w:val="24"/>
                <w:szCs w:val="24"/>
              </w:rPr>
              <w:t>AFRM0009</w:t>
            </w:r>
            <w:r>
              <w:rPr>
                <w:rFonts w:ascii="Times New Roman" w:hAnsi="Times New Roman" w:cs="Times New Roman" w:hint="eastAsia"/>
                <w:sz w:val="24"/>
                <w:szCs w:val="24"/>
              </w:rPr>
              <w:t>)</w:t>
            </w:r>
          </w:p>
        </w:tc>
        <w:tc>
          <w:tcPr>
            <w:tcW w:w="1706" w:type="dxa"/>
          </w:tcPr>
          <w:p w14:paraId="7DE8CF3C" w14:textId="79622023" w:rsidR="008563D6" w:rsidRDefault="008F2C1D" w:rsidP="00A9418C">
            <w:pPr>
              <w:rPr>
                <w:rFonts w:ascii="Times New Roman" w:hAnsi="Times New Roman" w:cs="Times New Roman"/>
                <w:sz w:val="24"/>
                <w:szCs w:val="24"/>
              </w:rPr>
            </w:pPr>
            <w:r w:rsidRPr="008F2C1D">
              <w:rPr>
                <w:rFonts w:ascii="Times New Roman" w:hAnsi="Times New Roman" w:cs="Times New Roman" w:hint="eastAsia"/>
                <w:sz w:val="24"/>
                <w:szCs w:val="24"/>
              </w:rPr>
              <w:t>1:600</w:t>
            </w:r>
          </w:p>
        </w:tc>
      </w:tr>
      <w:tr w:rsidR="008F2C1D" w:rsidRPr="00A9418C" w14:paraId="555A709C" w14:textId="77777777" w:rsidTr="00943CEC">
        <w:tc>
          <w:tcPr>
            <w:tcW w:w="3686" w:type="dxa"/>
          </w:tcPr>
          <w:p w14:paraId="2AFC43D8" w14:textId="2FA11B54" w:rsidR="008F2C1D" w:rsidRDefault="008F2C1D" w:rsidP="008F2C1D">
            <w:pPr>
              <w:jc w:val="left"/>
              <w:rPr>
                <w:rFonts w:ascii="Times New Roman" w:hAnsi="Times New Roman" w:cs="Times New Roman"/>
                <w:i/>
                <w:iCs/>
                <w:sz w:val="24"/>
                <w:szCs w:val="24"/>
              </w:rPr>
            </w:pPr>
            <w:r>
              <w:rPr>
                <w:rFonts w:ascii="Times New Roman" w:hAnsi="Times New Roman" w:cs="Times New Roman" w:hint="eastAsia"/>
                <w:i/>
                <w:iCs/>
                <w:sz w:val="24"/>
                <w:szCs w:val="24"/>
              </w:rPr>
              <w:t>Anti-</w:t>
            </w:r>
            <w:r w:rsidRPr="00B7425E">
              <w:rPr>
                <w:rFonts w:ascii="Times New Roman" w:hAnsi="Times New Roman" w:cs="Times New Roman"/>
                <w:i/>
                <w:iCs/>
                <w:sz w:val="24"/>
                <w:szCs w:val="24"/>
              </w:rPr>
              <w:t>αSMA</w:t>
            </w:r>
          </w:p>
        </w:tc>
        <w:tc>
          <w:tcPr>
            <w:tcW w:w="2967" w:type="dxa"/>
          </w:tcPr>
          <w:p w14:paraId="2AC37995" w14:textId="13968583" w:rsidR="008F2C1D" w:rsidRDefault="008F2C1D" w:rsidP="008F2C1D">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Servicebio</w:t>
            </w:r>
            <w:proofErr w:type="spellEnd"/>
            <w:r w:rsidRPr="00B7425E">
              <w:rPr>
                <w:rFonts w:ascii="Times New Roman" w:hAnsi="Times New Roman" w:cs="Times New Roman" w:hint="eastAsia"/>
                <w:sz w:val="24"/>
                <w:szCs w:val="24"/>
              </w:rPr>
              <w:t xml:space="preserve"> </w:t>
            </w:r>
            <w:r>
              <w:rPr>
                <w:rFonts w:ascii="Times New Roman" w:hAnsi="Times New Roman" w:cs="Times New Roman" w:hint="eastAsia"/>
                <w:sz w:val="24"/>
                <w:szCs w:val="24"/>
              </w:rPr>
              <w:t>(</w:t>
            </w:r>
            <w:r w:rsidRPr="008F2C1D">
              <w:rPr>
                <w:rFonts w:ascii="Times New Roman" w:hAnsi="Times New Roman" w:cs="Times New Roman" w:hint="eastAsia"/>
                <w:sz w:val="24"/>
                <w:szCs w:val="24"/>
              </w:rPr>
              <w:t>GB13044</w:t>
            </w:r>
            <w:r w:rsidRPr="00B7425E">
              <w:rPr>
                <w:rFonts w:ascii="Times New Roman" w:hAnsi="Times New Roman" w:cs="Times New Roman" w:hint="eastAsia"/>
                <w:sz w:val="24"/>
                <w:szCs w:val="24"/>
              </w:rPr>
              <w:t>)</w:t>
            </w:r>
          </w:p>
        </w:tc>
        <w:tc>
          <w:tcPr>
            <w:tcW w:w="1706" w:type="dxa"/>
          </w:tcPr>
          <w:p w14:paraId="281C00E1" w14:textId="22C8C58C" w:rsidR="008F2C1D" w:rsidRPr="008F2C1D" w:rsidRDefault="008F2C1D" w:rsidP="008F2C1D">
            <w:pPr>
              <w:rPr>
                <w:rFonts w:ascii="Times New Roman" w:hAnsi="Times New Roman" w:cs="Times New Roman"/>
                <w:sz w:val="24"/>
                <w:szCs w:val="24"/>
              </w:rPr>
            </w:pPr>
            <w:r>
              <w:rPr>
                <w:rFonts w:ascii="Times New Roman" w:hAnsi="Times New Roman" w:cs="Times New Roman" w:hint="eastAsia"/>
                <w:sz w:val="24"/>
                <w:szCs w:val="24"/>
              </w:rPr>
              <w:t>1:300</w:t>
            </w:r>
          </w:p>
        </w:tc>
      </w:tr>
      <w:tr w:rsidR="008F2C1D" w:rsidRPr="00A9418C" w14:paraId="13B37C3D" w14:textId="77777777" w:rsidTr="00943CEC">
        <w:tc>
          <w:tcPr>
            <w:tcW w:w="3686" w:type="dxa"/>
          </w:tcPr>
          <w:p w14:paraId="6770031E" w14:textId="101539B5" w:rsidR="008F2C1D" w:rsidRDefault="008F2C1D" w:rsidP="008F2C1D">
            <w:pPr>
              <w:jc w:val="left"/>
              <w:rPr>
                <w:rFonts w:ascii="Times New Roman" w:hAnsi="Times New Roman" w:cs="Times New Roman"/>
                <w:i/>
                <w:iCs/>
                <w:sz w:val="24"/>
                <w:szCs w:val="24"/>
              </w:rPr>
            </w:pPr>
            <w:r>
              <w:rPr>
                <w:rFonts w:ascii="Times New Roman" w:hAnsi="Times New Roman" w:cs="Times New Roman" w:hint="eastAsia"/>
                <w:i/>
                <w:iCs/>
                <w:sz w:val="24"/>
                <w:szCs w:val="24"/>
              </w:rPr>
              <w:t>Anti-MMP3</w:t>
            </w:r>
          </w:p>
        </w:tc>
        <w:tc>
          <w:tcPr>
            <w:tcW w:w="2967" w:type="dxa"/>
          </w:tcPr>
          <w:p w14:paraId="4F348A7C" w14:textId="38C6C4A1" w:rsidR="008F2C1D" w:rsidRPr="00B7425E" w:rsidRDefault="008F2C1D" w:rsidP="008F2C1D">
            <w:pPr>
              <w:rPr>
                <w:rFonts w:ascii="Times New Roman" w:hAnsi="Times New Roman" w:cs="Times New Roman"/>
                <w:sz w:val="24"/>
                <w:szCs w:val="24"/>
              </w:rPr>
            </w:pPr>
            <w:proofErr w:type="spellStart"/>
            <w:r w:rsidRPr="00B7425E">
              <w:rPr>
                <w:rFonts w:ascii="Times New Roman" w:hAnsi="Times New Roman" w:cs="Times New Roman"/>
                <w:sz w:val="24"/>
                <w:szCs w:val="24"/>
              </w:rPr>
              <w:t>Proteintech</w:t>
            </w:r>
            <w:proofErr w:type="spellEnd"/>
            <w:r w:rsidRPr="00B7425E">
              <w:rPr>
                <w:rFonts w:ascii="Times New Roman" w:hAnsi="Times New Roman" w:cs="Times New Roman"/>
                <w:sz w:val="24"/>
                <w:szCs w:val="24"/>
              </w:rPr>
              <w:t xml:space="preserve"> (</w:t>
            </w:r>
            <w:r w:rsidRPr="008F2C1D">
              <w:rPr>
                <w:rFonts w:ascii="Times New Roman" w:hAnsi="Times New Roman" w:cs="Times New Roman" w:hint="eastAsia"/>
                <w:sz w:val="24"/>
                <w:szCs w:val="24"/>
              </w:rPr>
              <w:t>66338-1-Ig</w:t>
            </w:r>
            <w:r w:rsidRPr="00B7425E">
              <w:rPr>
                <w:rFonts w:ascii="Times New Roman" w:hAnsi="Times New Roman" w:cs="Times New Roman"/>
                <w:sz w:val="24"/>
                <w:szCs w:val="24"/>
              </w:rPr>
              <w:t>)</w:t>
            </w:r>
          </w:p>
        </w:tc>
        <w:tc>
          <w:tcPr>
            <w:tcW w:w="1706" w:type="dxa"/>
          </w:tcPr>
          <w:p w14:paraId="2DB1A92A" w14:textId="6B2FAD04" w:rsidR="008F2C1D" w:rsidRDefault="008F2C1D" w:rsidP="008F2C1D">
            <w:pPr>
              <w:rPr>
                <w:rFonts w:ascii="Times New Roman" w:hAnsi="Times New Roman" w:cs="Times New Roman"/>
                <w:sz w:val="24"/>
                <w:szCs w:val="24"/>
              </w:rPr>
            </w:pPr>
            <w:r>
              <w:rPr>
                <w:rFonts w:ascii="Times New Roman" w:hAnsi="Times New Roman" w:cs="Times New Roman" w:hint="eastAsia"/>
                <w:sz w:val="24"/>
                <w:szCs w:val="24"/>
              </w:rPr>
              <w:t>1:200</w:t>
            </w:r>
          </w:p>
        </w:tc>
      </w:tr>
      <w:tr w:rsidR="008F2C1D" w:rsidRPr="00A9418C" w14:paraId="0A56B7BF" w14:textId="77777777" w:rsidTr="00943CEC">
        <w:tc>
          <w:tcPr>
            <w:tcW w:w="3686" w:type="dxa"/>
          </w:tcPr>
          <w:p w14:paraId="6F04871E" w14:textId="1D8E7B19" w:rsidR="008F2C1D" w:rsidRDefault="008F2C1D" w:rsidP="008F2C1D">
            <w:pPr>
              <w:jc w:val="left"/>
              <w:rPr>
                <w:rFonts w:ascii="Times New Roman" w:hAnsi="Times New Roman" w:cs="Times New Roman"/>
                <w:i/>
                <w:iCs/>
                <w:sz w:val="24"/>
                <w:szCs w:val="24"/>
              </w:rPr>
            </w:pPr>
            <w:r>
              <w:rPr>
                <w:rFonts w:ascii="Times New Roman" w:hAnsi="Times New Roman" w:cs="Times New Roman" w:hint="eastAsia"/>
                <w:i/>
                <w:iCs/>
                <w:sz w:val="24"/>
                <w:szCs w:val="24"/>
              </w:rPr>
              <w:t>Anti-MMP9</w:t>
            </w:r>
          </w:p>
        </w:tc>
        <w:tc>
          <w:tcPr>
            <w:tcW w:w="2967" w:type="dxa"/>
          </w:tcPr>
          <w:p w14:paraId="1BC08F46" w14:textId="61E58A2F" w:rsidR="008F2C1D" w:rsidRPr="00B7425E" w:rsidRDefault="00943CEC" w:rsidP="008F2C1D">
            <w:pPr>
              <w:rPr>
                <w:rFonts w:ascii="Times New Roman" w:hAnsi="Times New Roman" w:cs="Times New Roman"/>
                <w:sz w:val="24"/>
                <w:szCs w:val="24"/>
              </w:rPr>
            </w:pPr>
            <w:proofErr w:type="spellStart"/>
            <w:r w:rsidRPr="00943CEC">
              <w:rPr>
                <w:rFonts w:ascii="Times New Roman" w:hAnsi="Times New Roman" w:cs="Times New Roman" w:hint="eastAsia"/>
                <w:sz w:val="24"/>
                <w:szCs w:val="24"/>
              </w:rPr>
              <w:t>Affbiotech</w:t>
            </w:r>
            <w:proofErr w:type="spellEnd"/>
            <w:r>
              <w:rPr>
                <w:rFonts w:ascii="Times New Roman" w:hAnsi="Times New Roman" w:cs="Times New Roman" w:hint="eastAsia"/>
                <w:sz w:val="24"/>
                <w:szCs w:val="24"/>
              </w:rPr>
              <w:t xml:space="preserve"> (</w:t>
            </w:r>
            <w:r w:rsidRPr="00943CEC">
              <w:rPr>
                <w:rFonts w:ascii="Times New Roman" w:hAnsi="Times New Roman" w:cs="Times New Roman" w:hint="eastAsia"/>
                <w:sz w:val="24"/>
                <w:szCs w:val="24"/>
              </w:rPr>
              <w:t>AF5228</w:t>
            </w:r>
            <w:r>
              <w:rPr>
                <w:rFonts w:ascii="Times New Roman" w:hAnsi="Times New Roman" w:cs="Times New Roman" w:hint="eastAsia"/>
                <w:sz w:val="24"/>
                <w:szCs w:val="24"/>
              </w:rPr>
              <w:t>)</w:t>
            </w:r>
          </w:p>
        </w:tc>
        <w:tc>
          <w:tcPr>
            <w:tcW w:w="1706" w:type="dxa"/>
          </w:tcPr>
          <w:p w14:paraId="45453032" w14:textId="680AF558" w:rsidR="008F2C1D" w:rsidRDefault="00943CEC" w:rsidP="008F2C1D">
            <w:pPr>
              <w:rPr>
                <w:rFonts w:ascii="Times New Roman" w:hAnsi="Times New Roman" w:cs="Times New Roman"/>
                <w:sz w:val="24"/>
                <w:szCs w:val="24"/>
              </w:rPr>
            </w:pPr>
            <w:r>
              <w:rPr>
                <w:rFonts w:ascii="Times New Roman" w:hAnsi="Times New Roman" w:cs="Times New Roman" w:hint="eastAsia"/>
                <w:sz w:val="24"/>
                <w:szCs w:val="24"/>
              </w:rPr>
              <w:t>1:200</w:t>
            </w:r>
          </w:p>
        </w:tc>
      </w:tr>
      <w:tr w:rsidR="008F2C1D" w:rsidRPr="00A9418C" w14:paraId="6A47EAF4" w14:textId="77777777" w:rsidTr="00943CEC">
        <w:tc>
          <w:tcPr>
            <w:tcW w:w="3686" w:type="dxa"/>
          </w:tcPr>
          <w:p w14:paraId="2841C6CD" w14:textId="4D5FAB2D" w:rsidR="008F2C1D" w:rsidRPr="00B7425E" w:rsidRDefault="008F2C1D" w:rsidP="008F2C1D">
            <w:pPr>
              <w:jc w:val="left"/>
              <w:rPr>
                <w:rFonts w:ascii="Times New Roman" w:hAnsi="Times New Roman" w:cs="Times New Roman"/>
                <w:sz w:val="24"/>
                <w:szCs w:val="24"/>
              </w:rPr>
            </w:pPr>
            <w:r w:rsidRPr="00B7425E">
              <w:rPr>
                <w:rFonts w:ascii="Times New Roman" w:hAnsi="Times New Roman" w:cs="Times New Roman"/>
                <w:b/>
                <w:bCs/>
                <w:sz w:val="24"/>
                <w:szCs w:val="24"/>
              </w:rPr>
              <w:t>IF in</w:t>
            </w:r>
            <w:r w:rsidRPr="00B7425E">
              <w:rPr>
                <w:rFonts w:ascii="Times New Roman" w:hAnsi="Times New Roman" w:cs="Times New Roman" w:hint="eastAsia"/>
                <w:b/>
                <w:bCs/>
                <w:sz w:val="24"/>
                <w:szCs w:val="24"/>
              </w:rPr>
              <w:t xml:space="preserve"> mouse (Secondary antibody)</w:t>
            </w:r>
          </w:p>
        </w:tc>
        <w:tc>
          <w:tcPr>
            <w:tcW w:w="2967" w:type="dxa"/>
          </w:tcPr>
          <w:p w14:paraId="7E746C4D" w14:textId="77777777" w:rsidR="008F2C1D" w:rsidRPr="00B7425E" w:rsidRDefault="008F2C1D" w:rsidP="008F2C1D">
            <w:pPr>
              <w:rPr>
                <w:rFonts w:ascii="Times New Roman" w:hAnsi="Times New Roman" w:cs="Times New Roman"/>
                <w:sz w:val="24"/>
                <w:szCs w:val="24"/>
              </w:rPr>
            </w:pPr>
          </w:p>
        </w:tc>
        <w:tc>
          <w:tcPr>
            <w:tcW w:w="1706" w:type="dxa"/>
          </w:tcPr>
          <w:p w14:paraId="536BD143" w14:textId="77777777" w:rsidR="008F2C1D" w:rsidRPr="00B7425E" w:rsidRDefault="008F2C1D" w:rsidP="008F2C1D">
            <w:pPr>
              <w:rPr>
                <w:rFonts w:ascii="Times New Roman" w:hAnsi="Times New Roman" w:cs="Times New Roman"/>
                <w:sz w:val="24"/>
                <w:szCs w:val="24"/>
              </w:rPr>
            </w:pPr>
          </w:p>
        </w:tc>
      </w:tr>
      <w:tr w:rsidR="008F2C1D" w:rsidRPr="00A9418C" w14:paraId="3F00FE30" w14:textId="77777777" w:rsidTr="00943CEC">
        <w:tc>
          <w:tcPr>
            <w:tcW w:w="3686" w:type="dxa"/>
          </w:tcPr>
          <w:p w14:paraId="640D76E5" w14:textId="73609190"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hint="eastAsia"/>
                <w:i/>
                <w:iCs/>
                <w:sz w:val="24"/>
                <w:szCs w:val="24"/>
              </w:rPr>
              <w:t xml:space="preserve">Donkey-anti-Rabbit </w:t>
            </w:r>
            <w:proofErr w:type="gramStart"/>
            <w:r w:rsidRPr="00B7425E">
              <w:rPr>
                <w:rFonts w:ascii="Times New Roman" w:hAnsi="Times New Roman" w:cs="Times New Roman" w:hint="eastAsia"/>
                <w:i/>
                <w:iCs/>
                <w:sz w:val="24"/>
                <w:szCs w:val="24"/>
              </w:rPr>
              <w:t>IgG,AF</w:t>
            </w:r>
            <w:proofErr w:type="gramEnd"/>
            <w:r w:rsidRPr="00B7425E">
              <w:rPr>
                <w:rFonts w:ascii="Times New Roman" w:hAnsi="Times New Roman" w:cs="Times New Roman" w:hint="eastAsia"/>
                <w:i/>
                <w:iCs/>
                <w:sz w:val="24"/>
                <w:szCs w:val="24"/>
              </w:rPr>
              <w:t>594</w:t>
            </w:r>
          </w:p>
        </w:tc>
        <w:tc>
          <w:tcPr>
            <w:tcW w:w="2967" w:type="dxa"/>
          </w:tcPr>
          <w:p w14:paraId="73970A60" w14:textId="3F8B0538" w:rsidR="008F2C1D" w:rsidRPr="00B7425E" w:rsidRDefault="008F2C1D" w:rsidP="008F2C1D">
            <w:pPr>
              <w:tabs>
                <w:tab w:val="left" w:pos="870"/>
              </w:tabs>
              <w:rPr>
                <w:rFonts w:ascii="Times New Roman" w:hAnsi="Times New Roman" w:cs="Times New Roman"/>
                <w:sz w:val="24"/>
                <w:szCs w:val="24"/>
              </w:rPr>
            </w:pPr>
            <w:proofErr w:type="spellStart"/>
            <w:r w:rsidRPr="00B7425E">
              <w:rPr>
                <w:rFonts w:ascii="Times New Roman" w:hAnsi="Times New Roman" w:cs="Times New Roman" w:hint="eastAsia"/>
                <w:sz w:val="24"/>
                <w:szCs w:val="24"/>
              </w:rPr>
              <w:t>Oasisbio</w:t>
            </w:r>
            <w:proofErr w:type="spellEnd"/>
            <w:r w:rsidRPr="00B7425E">
              <w:rPr>
                <w:rFonts w:ascii="Times New Roman" w:hAnsi="Times New Roman" w:cs="Times New Roman" w:hint="eastAsia"/>
                <w:sz w:val="24"/>
                <w:szCs w:val="24"/>
              </w:rPr>
              <w:t xml:space="preserve"> (D-RT594)</w:t>
            </w:r>
          </w:p>
        </w:tc>
        <w:tc>
          <w:tcPr>
            <w:tcW w:w="1706" w:type="dxa"/>
          </w:tcPr>
          <w:p w14:paraId="04760741" w14:textId="313847EC"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1:500</w:t>
            </w:r>
          </w:p>
        </w:tc>
      </w:tr>
      <w:tr w:rsidR="008F2C1D" w:rsidRPr="00A9418C" w14:paraId="6586ECCE" w14:textId="77777777" w:rsidTr="00943CEC">
        <w:tc>
          <w:tcPr>
            <w:tcW w:w="3686" w:type="dxa"/>
          </w:tcPr>
          <w:p w14:paraId="24244C69" w14:textId="5971B961" w:rsidR="00943CEC" w:rsidRPr="00943CEC" w:rsidRDefault="008F2C1D" w:rsidP="008F2C1D">
            <w:pPr>
              <w:rPr>
                <w:rFonts w:ascii="Times New Roman" w:hAnsi="Times New Roman" w:cs="Times New Roman"/>
                <w:i/>
                <w:iCs/>
                <w:sz w:val="24"/>
                <w:szCs w:val="24"/>
              </w:rPr>
            </w:pPr>
            <w:r w:rsidRPr="00B7425E">
              <w:rPr>
                <w:rFonts w:ascii="Times New Roman" w:hAnsi="Times New Roman" w:cs="Times New Roman" w:hint="eastAsia"/>
                <w:i/>
                <w:iCs/>
                <w:sz w:val="24"/>
                <w:szCs w:val="24"/>
              </w:rPr>
              <w:t xml:space="preserve">Donkey-anti-Rabbit </w:t>
            </w:r>
            <w:proofErr w:type="gramStart"/>
            <w:r w:rsidRPr="00B7425E">
              <w:rPr>
                <w:rFonts w:ascii="Times New Roman" w:hAnsi="Times New Roman" w:cs="Times New Roman" w:hint="eastAsia"/>
                <w:i/>
                <w:iCs/>
                <w:sz w:val="24"/>
                <w:szCs w:val="24"/>
              </w:rPr>
              <w:t>IgG,AF</w:t>
            </w:r>
            <w:proofErr w:type="gramEnd"/>
            <w:r w:rsidRPr="00B7425E">
              <w:rPr>
                <w:rFonts w:ascii="Times New Roman" w:hAnsi="Times New Roman" w:cs="Times New Roman" w:hint="eastAsia"/>
                <w:i/>
                <w:iCs/>
                <w:sz w:val="24"/>
                <w:szCs w:val="24"/>
              </w:rPr>
              <w:t>488</w:t>
            </w:r>
          </w:p>
        </w:tc>
        <w:tc>
          <w:tcPr>
            <w:tcW w:w="2967" w:type="dxa"/>
          </w:tcPr>
          <w:p w14:paraId="1F940AE0" w14:textId="786F15C5" w:rsidR="008F2C1D" w:rsidRPr="00B7425E" w:rsidRDefault="008F2C1D" w:rsidP="008F2C1D">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Oasisbio</w:t>
            </w:r>
            <w:proofErr w:type="spellEnd"/>
            <w:r w:rsidRPr="00B7425E">
              <w:rPr>
                <w:rFonts w:ascii="Times New Roman" w:hAnsi="Times New Roman" w:cs="Times New Roman" w:hint="eastAsia"/>
                <w:sz w:val="24"/>
                <w:szCs w:val="24"/>
              </w:rPr>
              <w:t xml:space="preserve"> (D-RT488)</w:t>
            </w:r>
          </w:p>
        </w:tc>
        <w:tc>
          <w:tcPr>
            <w:tcW w:w="1706" w:type="dxa"/>
          </w:tcPr>
          <w:p w14:paraId="0D71E5BB" w14:textId="5106A963"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1:500</w:t>
            </w:r>
          </w:p>
        </w:tc>
      </w:tr>
      <w:tr w:rsidR="00943CEC" w:rsidRPr="00A9418C" w14:paraId="2264C467" w14:textId="77777777" w:rsidTr="00943CEC">
        <w:tc>
          <w:tcPr>
            <w:tcW w:w="3686" w:type="dxa"/>
          </w:tcPr>
          <w:p w14:paraId="3C59F87F" w14:textId="6A4860D9" w:rsidR="00943CEC" w:rsidRPr="00943CEC" w:rsidRDefault="00943CEC" w:rsidP="00943CEC">
            <w:pPr>
              <w:jc w:val="left"/>
              <w:rPr>
                <w:rFonts w:ascii="Times New Roman" w:hAnsi="Times New Roman" w:cs="Times New Roman"/>
                <w:i/>
                <w:iCs/>
                <w:sz w:val="24"/>
                <w:szCs w:val="24"/>
              </w:rPr>
            </w:pPr>
            <w:r w:rsidRPr="00943CEC">
              <w:rPr>
                <w:rFonts w:ascii="Times New Roman" w:hAnsi="Times New Roman" w:cs="Times New Roman"/>
                <w:i/>
                <w:iCs/>
                <w:sz w:val="24"/>
                <w:szCs w:val="24"/>
              </w:rPr>
              <w:t xml:space="preserve">Goat Anti-Mouse IgG (H+L) </w:t>
            </w:r>
            <w:r>
              <w:rPr>
                <w:rFonts w:ascii="Times New Roman" w:hAnsi="Times New Roman" w:cs="Times New Roman" w:hint="eastAsia"/>
                <w:i/>
                <w:iCs/>
                <w:sz w:val="24"/>
                <w:szCs w:val="24"/>
              </w:rPr>
              <w:t>488</w:t>
            </w:r>
          </w:p>
        </w:tc>
        <w:tc>
          <w:tcPr>
            <w:tcW w:w="2967" w:type="dxa"/>
          </w:tcPr>
          <w:p w14:paraId="629EF657" w14:textId="01AD2447" w:rsidR="00943CEC" w:rsidRPr="00943CEC" w:rsidRDefault="00943CEC" w:rsidP="00DD248F">
            <w:pPr>
              <w:rPr>
                <w:rFonts w:ascii="Times New Roman" w:hAnsi="Times New Roman" w:cs="Times New Roman"/>
                <w:sz w:val="24"/>
                <w:szCs w:val="24"/>
              </w:rPr>
            </w:pPr>
            <w:r>
              <w:rPr>
                <w:rFonts w:ascii="Times New Roman" w:hAnsi="Times New Roman" w:cs="Times New Roman" w:hint="eastAsia"/>
                <w:sz w:val="24"/>
                <w:szCs w:val="24"/>
              </w:rPr>
              <w:t>Jackson (</w:t>
            </w:r>
            <w:r w:rsidRPr="00943CEC">
              <w:rPr>
                <w:rFonts w:ascii="Times New Roman" w:hAnsi="Times New Roman" w:cs="Times New Roman" w:hint="eastAsia"/>
                <w:sz w:val="24"/>
                <w:szCs w:val="24"/>
              </w:rPr>
              <w:t>115-545-003</w:t>
            </w:r>
            <w:r>
              <w:rPr>
                <w:rFonts w:ascii="Times New Roman" w:hAnsi="Times New Roman" w:cs="Times New Roman" w:hint="eastAsia"/>
                <w:sz w:val="24"/>
                <w:szCs w:val="24"/>
              </w:rPr>
              <w:t>)</w:t>
            </w:r>
          </w:p>
        </w:tc>
        <w:tc>
          <w:tcPr>
            <w:tcW w:w="1706" w:type="dxa"/>
          </w:tcPr>
          <w:p w14:paraId="075D53CE" w14:textId="11DAA575" w:rsidR="00943CEC" w:rsidRPr="00B7425E" w:rsidRDefault="00943CEC" w:rsidP="00DD248F">
            <w:pPr>
              <w:rPr>
                <w:rFonts w:ascii="Times New Roman" w:hAnsi="Times New Roman" w:cs="Times New Roman"/>
                <w:sz w:val="24"/>
                <w:szCs w:val="24"/>
              </w:rPr>
            </w:pPr>
            <w:r>
              <w:rPr>
                <w:rFonts w:ascii="Times New Roman" w:hAnsi="Times New Roman" w:cs="Times New Roman" w:hint="eastAsia"/>
                <w:sz w:val="24"/>
                <w:szCs w:val="24"/>
              </w:rPr>
              <w:t>1:400</w:t>
            </w:r>
          </w:p>
        </w:tc>
      </w:tr>
      <w:tr w:rsidR="00943CEC" w:rsidRPr="00A9418C" w14:paraId="1C4455C3" w14:textId="77777777" w:rsidTr="00943CEC">
        <w:tc>
          <w:tcPr>
            <w:tcW w:w="3686" w:type="dxa"/>
          </w:tcPr>
          <w:p w14:paraId="0E689835" w14:textId="0E339040" w:rsidR="00943CEC" w:rsidRPr="00B7425E" w:rsidRDefault="00943CEC" w:rsidP="00943CEC">
            <w:pPr>
              <w:jc w:val="left"/>
              <w:rPr>
                <w:rFonts w:ascii="Times New Roman" w:hAnsi="Times New Roman" w:cs="Times New Roman"/>
                <w:i/>
                <w:iCs/>
                <w:sz w:val="24"/>
                <w:szCs w:val="24"/>
              </w:rPr>
            </w:pPr>
            <w:r w:rsidRPr="00943CEC">
              <w:rPr>
                <w:rFonts w:ascii="Times New Roman" w:hAnsi="Times New Roman" w:cs="Times New Roman" w:hint="eastAsia"/>
                <w:i/>
                <w:iCs/>
                <w:sz w:val="24"/>
                <w:szCs w:val="24"/>
              </w:rPr>
              <w:t>Goat Anti-Rabbit IgG H&amp;L (Cy5.5)</w:t>
            </w:r>
          </w:p>
        </w:tc>
        <w:tc>
          <w:tcPr>
            <w:tcW w:w="2967" w:type="dxa"/>
          </w:tcPr>
          <w:p w14:paraId="5DA3DAA1" w14:textId="777DB370" w:rsidR="00943CEC" w:rsidRPr="00B7425E" w:rsidRDefault="00943CEC" w:rsidP="00DD248F">
            <w:pPr>
              <w:rPr>
                <w:rFonts w:ascii="Times New Roman" w:hAnsi="Times New Roman" w:cs="Times New Roman"/>
                <w:sz w:val="24"/>
                <w:szCs w:val="24"/>
              </w:rPr>
            </w:pPr>
            <w:r>
              <w:rPr>
                <w:rFonts w:ascii="Times New Roman" w:hAnsi="Times New Roman" w:cs="Times New Roman" w:hint="eastAsia"/>
                <w:sz w:val="24"/>
                <w:szCs w:val="24"/>
              </w:rPr>
              <w:t>Bioss (</w:t>
            </w:r>
            <w:r w:rsidRPr="00943CEC">
              <w:rPr>
                <w:rFonts w:ascii="Times New Roman" w:hAnsi="Times New Roman" w:cs="Times New Roman" w:hint="eastAsia"/>
                <w:sz w:val="24"/>
                <w:szCs w:val="24"/>
              </w:rPr>
              <w:t>bs-0295G-Cy5.5</w:t>
            </w:r>
            <w:r>
              <w:rPr>
                <w:rFonts w:ascii="Times New Roman" w:hAnsi="Times New Roman" w:cs="Times New Roman" w:hint="eastAsia"/>
                <w:sz w:val="24"/>
                <w:szCs w:val="24"/>
              </w:rPr>
              <w:t>)</w:t>
            </w:r>
          </w:p>
        </w:tc>
        <w:tc>
          <w:tcPr>
            <w:tcW w:w="1706" w:type="dxa"/>
          </w:tcPr>
          <w:p w14:paraId="72074739" w14:textId="6D4C4CF3" w:rsidR="00943CEC" w:rsidRPr="00B7425E" w:rsidRDefault="00943CEC" w:rsidP="00DD248F">
            <w:pPr>
              <w:rPr>
                <w:rFonts w:ascii="Times New Roman" w:hAnsi="Times New Roman" w:cs="Times New Roman"/>
                <w:sz w:val="24"/>
                <w:szCs w:val="24"/>
              </w:rPr>
            </w:pPr>
            <w:r>
              <w:rPr>
                <w:rFonts w:ascii="Times New Roman" w:hAnsi="Times New Roman" w:cs="Times New Roman" w:hint="eastAsia"/>
                <w:sz w:val="24"/>
                <w:szCs w:val="24"/>
              </w:rPr>
              <w:t>1:100</w:t>
            </w:r>
          </w:p>
        </w:tc>
      </w:tr>
      <w:tr w:rsidR="00943CEC" w:rsidRPr="00A9418C" w14:paraId="43F3B2ED" w14:textId="77777777" w:rsidTr="00943CEC">
        <w:tc>
          <w:tcPr>
            <w:tcW w:w="3686" w:type="dxa"/>
          </w:tcPr>
          <w:p w14:paraId="36123B25" w14:textId="77777777" w:rsidR="00943CEC" w:rsidRPr="00B7425E" w:rsidRDefault="00943CEC" w:rsidP="008F2C1D">
            <w:pPr>
              <w:rPr>
                <w:rFonts w:ascii="Times New Roman" w:hAnsi="Times New Roman" w:cs="Times New Roman"/>
                <w:i/>
                <w:iCs/>
                <w:sz w:val="24"/>
                <w:szCs w:val="24"/>
              </w:rPr>
            </w:pPr>
          </w:p>
        </w:tc>
        <w:tc>
          <w:tcPr>
            <w:tcW w:w="2967" w:type="dxa"/>
          </w:tcPr>
          <w:p w14:paraId="7473C00C" w14:textId="77777777" w:rsidR="00943CEC" w:rsidRPr="00B7425E" w:rsidRDefault="00943CEC" w:rsidP="008F2C1D">
            <w:pPr>
              <w:rPr>
                <w:rFonts w:ascii="Times New Roman" w:hAnsi="Times New Roman" w:cs="Times New Roman"/>
                <w:sz w:val="24"/>
                <w:szCs w:val="24"/>
              </w:rPr>
            </w:pPr>
          </w:p>
        </w:tc>
        <w:tc>
          <w:tcPr>
            <w:tcW w:w="1706" w:type="dxa"/>
          </w:tcPr>
          <w:p w14:paraId="179B82C0" w14:textId="77777777" w:rsidR="00943CEC" w:rsidRPr="00B7425E" w:rsidRDefault="00943CEC" w:rsidP="008F2C1D">
            <w:pPr>
              <w:rPr>
                <w:rFonts w:ascii="Times New Roman" w:hAnsi="Times New Roman" w:cs="Times New Roman"/>
                <w:sz w:val="24"/>
                <w:szCs w:val="24"/>
              </w:rPr>
            </w:pPr>
          </w:p>
        </w:tc>
      </w:tr>
      <w:tr w:rsidR="008F2C1D" w:rsidRPr="00A9418C" w14:paraId="7984D93A" w14:textId="77777777" w:rsidTr="00943CEC">
        <w:tc>
          <w:tcPr>
            <w:tcW w:w="3686" w:type="dxa"/>
          </w:tcPr>
          <w:p w14:paraId="04378BAF" w14:textId="7C035DAA" w:rsidR="008F2C1D" w:rsidRPr="00B7425E" w:rsidRDefault="008F2C1D" w:rsidP="008F2C1D">
            <w:pPr>
              <w:jc w:val="left"/>
              <w:rPr>
                <w:rFonts w:ascii="Times New Roman" w:hAnsi="Times New Roman" w:cs="Times New Roman"/>
                <w:b/>
                <w:bCs/>
                <w:sz w:val="24"/>
                <w:szCs w:val="24"/>
              </w:rPr>
            </w:pPr>
            <w:r w:rsidRPr="00B7425E">
              <w:rPr>
                <w:rFonts w:ascii="Times New Roman" w:hAnsi="Times New Roman" w:cs="Times New Roman" w:hint="eastAsia"/>
                <w:b/>
                <w:bCs/>
                <w:sz w:val="24"/>
                <w:szCs w:val="24"/>
              </w:rPr>
              <w:t>WB in mouse (primary antibody)</w:t>
            </w:r>
          </w:p>
        </w:tc>
        <w:tc>
          <w:tcPr>
            <w:tcW w:w="2967" w:type="dxa"/>
          </w:tcPr>
          <w:p w14:paraId="61F65AD1" w14:textId="77777777" w:rsidR="008F2C1D" w:rsidRPr="00B7425E" w:rsidRDefault="008F2C1D" w:rsidP="008F2C1D">
            <w:pPr>
              <w:rPr>
                <w:rFonts w:ascii="Times New Roman" w:hAnsi="Times New Roman" w:cs="Times New Roman"/>
                <w:sz w:val="24"/>
                <w:szCs w:val="24"/>
              </w:rPr>
            </w:pPr>
          </w:p>
        </w:tc>
        <w:tc>
          <w:tcPr>
            <w:tcW w:w="1706" w:type="dxa"/>
          </w:tcPr>
          <w:p w14:paraId="4306DE24" w14:textId="77777777" w:rsidR="008F2C1D" w:rsidRPr="00B7425E" w:rsidRDefault="008F2C1D" w:rsidP="008F2C1D">
            <w:pPr>
              <w:rPr>
                <w:rFonts w:ascii="Times New Roman" w:hAnsi="Times New Roman" w:cs="Times New Roman"/>
                <w:sz w:val="24"/>
                <w:szCs w:val="24"/>
              </w:rPr>
            </w:pPr>
          </w:p>
        </w:tc>
      </w:tr>
      <w:tr w:rsidR="008F2C1D" w:rsidRPr="00EA5E99" w14:paraId="3B5A35A4" w14:textId="77777777" w:rsidTr="00943CEC">
        <w:tc>
          <w:tcPr>
            <w:tcW w:w="3686" w:type="dxa"/>
          </w:tcPr>
          <w:p w14:paraId="788E7137" w14:textId="56B3701C"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w:t>
            </w:r>
            <w:r w:rsidRPr="00B7425E">
              <w:rPr>
                <w:rFonts w:ascii="Times New Roman" w:hAnsi="Times New Roman" w:cs="Times New Roman"/>
                <w:i/>
                <w:iCs/>
                <w:sz w:val="24"/>
                <w:szCs w:val="24"/>
              </w:rPr>
              <w:t>STING</w:t>
            </w:r>
          </w:p>
        </w:tc>
        <w:tc>
          <w:tcPr>
            <w:tcW w:w="2967" w:type="dxa"/>
          </w:tcPr>
          <w:p w14:paraId="0B9A4198" w14:textId="618B33E4" w:rsidR="008F2C1D" w:rsidRPr="00B7425E" w:rsidRDefault="008F2C1D" w:rsidP="008F2C1D">
            <w:pPr>
              <w:rPr>
                <w:rFonts w:ascii="Times New Roman" w:hAnsi="Times New Roman" w:cs="Times New Roman"/>
                <w:sz w:val="24"/>
                <w:szCs w:val="24"/>
              </w:rPr>
            </w:pPr>
            <w:proofErr w:type="spellStart"/>
            <w:r w:rsidRPr="00B7425E">
              <w:rPr>
                <w:rFonts w:ascii="Times New Roman" w:hAnsi="Times New Roman" w:cs="Times New Roman"/>
                <w:sz w:val="24"/>
                <w:szCs w:val="24"/>
              </w:rPr>
              <w:t>Biodragon</w:t>
            </w:r>
            <w:proofErr w:type="spellEnd"/>
            <w:r w:rsidRPr="00B7425E">
              <w:rPr>
                <w:rFonts w:ascii="Times New Roman" w:hAnsi="Times New Roman" w:cs="Times New Roman"/>
                <w:sz w:val="24"/>
                <w:szCs w:val="24"/>
              </w:rPr>
              <w:t xml:space="preserve"> (BD-PT5488)</w:t>
            </w:r>
          </w:p>
        </w:tc>
        <w:tc>
          <w:tcPr>
            <w:tcW w:w="1706" w:type="dxa"/>
          </w:tcPr>
          <w:p w14:paraId="37D32C60" w14:textId="07665990"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1:1000</w:t>
            </w:r>
          </w:p>
        </w:tc>
      </w:tr>
      <w:tr w:rsidR="008F2C1D" w:rsidRPr="00EA5E99" w14:paraId="2A9E517B" w14:textId="77777777" w:rsidTr="00943CEC">
        <w:tc>
          <w:tcPr>
            <w:tcW w:w="3686" w:type="dxa"/>
          </w:tcPr>
          <w:p w14:paraId="244D78DC" w14:textId="404B4C15"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w:t>
            </w:r>
            <w:r w:rsidRPr="00B7425E">
              <w:rPr>
                <w:rFonts w:ascii="Times New Roman" w:hAnsi="Times New Roman" w:cs="Times New Roman"/>
                <w:i/>
                <w:iCs/>
                <w:sz w:val="24"/>
                <w:szCs w:val="24"/>
              </w:rPr>
              <w:t>TBK1</w:t>
            </w:r>
          </w:p>
        </w:tc>
        <w:tc>
          <w:tcPr>
            <w:tcW w:w="2967" w:type="dxa"/>
          </w:tcPr>
          <w:p w14:paraId="4B22675D" w14:textId="23B29EC4"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sz w:val="24"/>
                <w:szCs w:val="24"/>
              </w:rPr>
              <w:t>Abcam (ab40676)</w:t>
            </w:r>
          </w:p>
        </w:tc>
        <w:tc>
          <w:tcPr>
            <w:tcW w:w="1706" w:type="dxa"/>
          </w:tcPr>
          <w:p w14:paraId="01E433A7" w14:textId="593B49FF"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sz w:val="24"/>
                <w:szCs w:val="24"/>
              </w:rPr>
              <w:t>1:</w:t>
            </w:r>
            <w:r w:rsidRPr="00B7425E">
              <w:rPr>
                <w:rFonts w:ascii="Times New Roman" w:hAnsi="Times New Roman" w:cs="Times New Roman" w:hint="eastAsia"/>
                <w:sz w:val="24"/>
                <w:szCs w:val="24"/>
              </w:rPr>
              <w:t>3000</w:t>
            </w:r>
          </w:p>
        </w:tc>
      </w:tr>
      <w:tr w:rsidR="008F2C1D" w:rsidRPr="00EA5E99" w14:paraId="1503CEE5" w14:textId="77777777" w:rsidTr="00943CEC">
        <w:tc>
          <w:tcPr>
            <w:tcW w:w="3686" w:type="dxa"/>
          </w:tcPr>
          <w:p w14:paraId="6661A650" w14:textId="3D81975C"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w:t>
            </w:r>
            <w:r w:rsidRPr="00B7425E">
              <w:rPr>
                <w:rFonts w:ascii="Times New Roman" w:hAnsi="Times New Roman" w:cs="Times New Roman"/>
                <w:i/>
                <w:iCs/>
                <w:sz w:val="24"/>
                <w:szCs w:val="24"/>
              </w:rPr>
              <w:t>IRF3</w:t>
            </w:r>
          </w:p>
        </w:tc>
        <w:tc>
          <w:tcPr>
            <w:tcW w:w="2967" w:type="dxa"/>
          </w:tcPr>
          <w:p w14:paraId="4B362D5E" w14:textId="638DAA39" w:rsidR="008F2C1D" w:rsidRPr="00B7425E" w:rsidRDefault="008F2C1D" w:rsidP="008F2C1D">
            <w:pPr>
              <w:rPr>
                <w:rFonts w:ascii="Times New Roman" w:hAnsi="Times New Roman" w:cs="Times New Roman"/>
                <w:sz w:val="24"/>
                <w:szCs w:val="24"/>
              </w:rPr>
            </w:pPr>
            <w:proofErr w:type="spellStart"/>
            <w:r w:rsidRPr="00B7425E">
              <w:rPr>
                <w:rFonts w:ascii="Times New Roman" w:hAnsi="Times New Roman" w:cs="Times New Roman"/>
                <w:sz w:val="24"/>
                <w:szCs w:val="24"/>
              </w:rPr>
              <w:t>Proteintech</w:t>
            </w:r>
            <w:proofErr w:type="spellEnd"/>
            <w:r w:rsidRPr="00B7425E">
              <w:rPr>
                <w:rFonts w:ascii="Times New Roman" w:hAnsi="Times New Roman" w:cs="Times New Roman"/>
                <w:sz w:val="24"/>
                <w:szCs w:val="24"/>
              </w:rPr>
              <w:t xml:space="preserve"> (</w:t>
            </w:r>
            <w:r w:rsidRPr="00B7425E">
              <w:rPr>
                <w:rFonts w:ascii="Times New Roman" w:hAnsi="Times New Roman" w:cs="Times New Roman" w:hint="eastAsia"/>
                <w:sz w:val="24"/>
                <w:szCs w:val="24"/>
              </w:rPr>
              <w:t>66670-1-lg</w:t>
            </w:r>
            <w:r w:rsidRPr="00B7425E">
              <w:rPr>
                <w:rFonts w:ascii="Times New Roman" w:hAnsi="Times New Roman" w:cs="Times New Roman"/>
                <w:sz w:val="24"/>
                <w:szCs w:val="24"/>
              </w:rPr>
              <w:t>)</w:t>
            </w:r>
          </w:p>
        </w:tc>
        <w:tc>
          <w:tcPr>
            <w:tcW w:w="1706" w:type="dxa"/>
          </w:tcPr>
          <w:p w14:paraId="787754F9" w14:textId="53A867C5"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sz w:val="24"/>
                <w:szCs w:val="24"/>
              </w:rPr>
              <w:t>1:</w:t>
            </w:r>
            <w:r w:rsidRPr="00B7425E">
              <w:rPr>
                <w:rFonts w:ascii="Times New Roman" w:hAnsi="Times New Roman" w:cs="Times New Roman" w:hint="eastAsia"/>
                <w:sz w:val="24"/>
                <w:szCs w:val="24"/>
              </w:rPr>
              <w:t>5000</w:t>
            </w:r>
          </w:p>
        </w:tc>
      </w:tr>
      <w:tr w:rsidR="008F2C1D" w:rsidRPr="00EA5E99" w14:paraId="45563FE0" w14:textId="77777777" w:rsidTr="00943CEC">
        <w:tc>
          <w:tcPr>
            <w:tcW w:w="3686" w:type="dxa"/>
          </w:tcPr>
          <w:p w14:paraId="2A4DD0D5" w14:textId="6CBB844D"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w:t>
            </w:r>
            <w:proofErr w:type="spellStart"/>
            <w:r w:rsidRPr="00B7425E">
              <w:rPr>
                <w:rFonts w:ascii="Times New Roman" w:hAnsi="Times New Roman" w:cs="Times New Roman" w:hint="eastAsia"/>
                <w:i/>
                <w:iCs/>
                <w:sz w:val="24"/>
                <w:szCs w:val="24"/>
              </w:rPr>
              <w:t>p</w:t>
            </w:r>
            <w:r w:rsidRPr="00B7425E">
              <w:rPr>
                <w:rFonts w:ascii="Times New Roman" w:hAnsi="Times New Roman" w:cs="Times New Roman"/>
                <w:i/>
                <w:iCs/>
                <w:sz w:val="24"/>
                <w:szCs w:val="24"/>
              </w:rPr>
              <w:t>STING</w:t>
            </w:r>
            <w:proofErr w:type="spellEnd"/>
          </w:p>
        </w:tc>
        <w:tc>
          <w:tcPr>
            <w:tcW w:w="2967" w:type="dxa"/>
          </w:tcPr>
          <w:p w14:paraId="06515692" w14:textId="41D14E0F"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CST (72971S)</w:t>
            </w:r>
          </w:p>
        </w:tc>
        <w:tc>
          <w:tcPr>
            <w:tcW w:w="1706" w:type="dxa"/>
          </w:tcPr>
          <w:p w14:paraId="7972D4AF" w14:textId="268517FA"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1:1000</w:t>
            </w:r>
          </w:p>
        </w:tc>
      </w:tr>
      <w:tr w:rsidR="008F2C1D" w:rsidRPr="00EA5E99" w14:paraId="5C9857CB" w14:textId="77777777" w:rsidTr="00943CEC">
        <w:tc>
          <w:tcPr>
            <w:tcW w:w="3686" w:type="dxa"/>
          </w:tcPr>
          <w:p w14:paraId="56832CDC" w14:textId="70CF807F"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nti-p</w:t>
            </w:r>
            <w:r w:rsidRPr="00B7425E">
              <w:rPr>
                <w:rFonts w:ascii="Times New Roman" w:hAnsi="Times New Roman" w:cs="Times New Roman"/>
                <w:i/>
                <w:iCs/>
                <w:sz w:val="24"/>
                <w:szCs w:val="24"/>
              </w:rPr>
              <w:t>TBK1</w:t>
            </w:r>
          </w:p>
        </w:tc>
        <w:tc>
          <w:tcPr>
            <w:tcW w:w="2967" w:type="dxa"/>
          </w:tcPr>
          <w:p w14:paraId="015CCF43" w14:textId="765CD1B1"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CST (5483S)</w:t>
            </w:r>
          </w:p>
        </w:tc>
        <w:tc>
          <w:tcPr>
            <w:tcW w:w="1706" w:type="dxa"/>
          </w:tcPr>
          <w:p w14:paraId="608800EC" w14:textId="26CEC87F"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1:1000</w:t>
            </w:r>
          </w:p>
        </w:tc>
      </w:tr>
      <w:tr w:rsidR="008F2C1D" w:rsidRPr="00EA5E99" w14:paraId="0E5391ED" w14:textId="77777777" w:rsidTr="00943CEC">
        <w:tc>
          <w:tcPr>
            <w:tcW w:w="3686" w:type="dxa"/>
          </w:tcPr>
          <w:p w14:paraId="251ECDDB" w14:textId="63817229"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i/>
                <w:iCs/>
                <w:sz w:val="24"/>
                <w:szCs w:val="24"/>
              </w:rPr>
              <w:t>A</w:t>
            </w:r>
            <w:r w:rsidRPr="00B7425E">
              <w:rPr>
                <w:rFonts w:ascii="Times New Roman" w:hAnsi="Times New Roman" w:cs="Times New Roman" w:hint="eastAsia"/>
                <w:i/>
                <w:iCs/>
                <w:sz w:val="24"/>
                <w:szCs w:val="24"/>
              </w:rPr>
              <w:t>nti-p</w:t>
            </w:r>
            <w:r w:rsidRPr="00B7425E">
              <w:rPr>
                <w:rFonts w:ascii="Times New Roman" w:hAnsi="Times New Roman" w:cs="Times New Roman"/>
                <w:i/>
                <w:iCs/>
                <w:sz w:val="24"/>
                <w:szCs w:val="24"/>
              </w:rPr>
              <w:t>IRF3</w:t>
            </w:r>
          </w:p>
        </w:tc>
        <w:tc>
          <w:tcPr>
            <w:tcW w:w="2967" w:type="dxa"/>
          </w:tcPr>
          <w:p w14:paraId="29CC14AA" w14:textId="5DB8E88C"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CST (29047S)</w:t>
            </w:r>
          </w:p>
        </w:tc>
        <w:tc>
          <w:tcPr>
            <w:tcW w:w="1706" w:type="dxa"/>
          </w:tcPr>
          <w:p w14:paraId="154189E3" w14:textId="4DAE7830"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1:1000</w:t>
            </w:r>
          </w:p>
        </w:tc>
      </w:tr>
      <w:tr w:rsidR="008F2C1D" w:rsidRPr="00EA5E99" w14:paraId="05992761" w14:textId="77777777" w:rsidTr="00943CEC">
        <w:tc>
          <w:tcPr>
            <w:tcW w:w="3686" w:type="dxa"/>
          </w:tcPr>
          <w:p w14:paraId="3394138B" w14:textId="3420A661"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hint="eastAsia"/>
                <w:i/>
                <w:iCs/>
                <w:sz w:val="24"/>
                <w:szCs w:val="24"/>
              </w:rPr>
              <w:t>Anti-OPN</w:t>
            </w:r>
          </w:p>
        </w:tc>
        <w:tc>
          <w:tcPr>
            <w:tcW w:w="2967" w:type="dxa"/>
          </w:tcPr>
          <w:p w14:paraId="52BE8646" w14:textId="3B6F3A02" w:rsidR="008F2C1D" w:rsidRPr="00B7425E" w:rsidRDefault="008F2C1D" w:rsidP="008F2C1D">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Abclonal</w:t>
            </w:r>
            <w:proofErr w:type="spellEnd"/>
            <w:r w:rsidRPr="00B7425E">
              <w:rPr>
                <w:rFonts w:ascii="Times New Roman" w:hAnsi="Times New Roman" w:cs="Times New Roman" w:hint="eastAsia"/>
                <w:sz w:val="24"/>
                <w:szCs w:val="24"/>
              </w:rPr>
              <w:t xml:space="preserve"> (A1261)</w:t>
            </w:r>
          </w:p>
        </w:tc>
        <w:tc>
          <w:tcPr>
            <w:tcW w:w="1706" w:type="dxa"/>
          </w:tcPr>
          <w:p w14:paraId="72320FE8" w14:textId="08FA0B1A"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1:1000</w:t>
            </w:r>
          </w:p>
        </w:tc>
      </w:tr>
      <w:tr w:rsidR="008F2C1D" w:rsidRPr="00EA5E99" w14:paraId="305F1FD6" w14:textId="77777777" w:rsidTr="00943CEC">
        <w:tc>
          <w:tcPr>
            <w:tcW w:w="3686" w:type="dxa"/>
          </w:tcPr>
          <w:p w14:paraId="3D2B05A9" w14:textId="41968973"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i/>
                <w:iCs/>
                <w:sz w:val="24"/>
                <w:szCs w:val="24"/>
              </w:rPr>
              <w:t>Anti-αSMA</w:t>
            </w:r>
          </w:p>
        </w:tc>
        <w:tc>
          <w:tcPr>
            <w:tcW w:w="2967" w:type="dxa"/>
          </w:tcPr>
          <w:p w14:paraId="36850AAC" w14:textId="158FAF37" w:rsidR="008F2C1D" w:rsidRPr="00B7425E" w:rsidRDefault="008F2C1D" w:rsidP="008F2C1D">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Abclonal</w:t>
            </w:r>
            <w:proofErr w:type="spellEnd"/>
            <w:r w:rsidRPr="00B7425E">
              <w:rPr>
                <w:rFonts w:ascii="Times New Roman" w:hAnsi="Times New Roman" w:cs="Times New Roman" w:hint="eastAsia"/>
                <w:sz w:val="24"/>
                <w:szCs w:val="24"/>
              </w:rPr>
              <w:t xml:space="preserve"> (A2235)</w:t>
            </w:r>
          </w:p>
        </w:tc>
        <w:tc>
          <w:tcPr>
            <w:tcW w:w="1706" w:type="dxa"/>
          </w:tcPr>
          <w:p w14:paraId="28F74001" w14:textId="410A09EB"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1:3000</w:t>
            </w:r>
          </w:p>
        </w:tc>
      </w:tr>
      <w:tr w:rsidR="008F2C1D" w:rsidRPr="00EA5E99" w14:paraId="79F0DF14" w14:textId="77777777" w:rsidTr="00943CEC">
        <w:tc>
          <w:tcPr>
            <w:tcW w:w="3686" w:type="dxa"/>
          </w:tcPr>
          <w:p w14:paraId="5BB3580F" w14:textId="3A0292F1"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hint="eastAsia"/>
                <w:i/>
                <w:iCs/>
                <w:sz w:val="24"/>
                <w:szCs w:val="24"/>
              </w:rPr>
              <w:t>Anti-MLKL</w:t>
            </w:r>
          </w:p>
        </w:tc>
        <w:tc>
          <w:tcPr>
            <w:tcW w:w="2967" w:type="dxa"/>
          </w:tcPr>
          <w:p w14:paraId="0A460C6C" w14:textId="50B09D62" w:rsidR="008F2C1D" w:rsidRPr="00B7425E" w:rsidRDefault="008F2C1D" w:rsidP="008F2C1D">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Abclonal</w:t>
            </w:r>
            <w:proofErr w:type="spellEnd"/>
            <w:r w:rsidRPr="00B7425E">
              <w:rPr>
                <w:rFonts w:ascii="Times New Roman" w:hAnsi="Times New Roman" w:cs="Times New Roman" w:hint="eastAsia"/>
                <w:sz w:val="24"/>
                <w:szCs w:val="24"/>
              </w:rPr>
              <w:t xml:space="preserve"> (A5579)</w:t>
            </w:r>
          </w:p>
        </w:tc>
        <w:tc>
          <w:tcPr>
            <w:tcW w:w="1706" w:type="dxa"/>
          </w:tcPr>
          <w:p w14:paraId="3C573DF6" w14:textId="091B16A4"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1:500</w:t>
            </w:r>
          </w:p>
        </w:tc>
      </w:tr>
      <w:tr w:rsidR="008F2C1D" w:rsidRPr="00EA5E99" w14:paraId="769EC6C6" w14:textId="77777777" w:rsidTr="00943CEC">
        <w:tc>
          <w:tcPr>
            <w:tcW w:w="3686" w:type="dxa"/>
          </w:tcPr>
          <w:p w14:paraId="0CB1CFB8" w14:textId="61AF1C25"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i/>
                <w:iCs/>
                <w:sz w:val="24"/>
                <w:szCs w:val="24"/>
              </w:rPr>
              <w:t>Anti-RIP3</w:t>
            </w:r>
          </w:p>
        </w:tc>
        <w:tc>
          <w:tcPr>
            <w:tcW w:w="2967" w:type="dxa"/>
          </w:tcPr>
          <w:p w14:paraId="1C7A8131" w14:textId="04BFAE66"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sz w:val="24"/>
                <w:szCs w:val="24"/>
              </w:rPr>
              <w:t xml:space="preserve">CST </w:t>
            </w:r>
            <w:r w:rsidRPr="00B7425E">
              <w:rPr>
                <w:rFonts w:ascii="Times New Roman" w:hAnsi="Times New Roman" w:cs="Times New Roman" w:hint="eastAsia"/>
                <w:sz w:val="24"/>
                <w:szCs w:val="24"/>
              </w:rPr>
              <w:t>(</w:t>
            </w:r>
            <w:r w:rsidRPr="00B7425E">
              <w:rPr>
                <w:rFonts w:ascii="Times New Roman" w:hAnsi="Times New Roman" w:cs="Times New Roman"/>
                <w:sz w:val="24"/>
                <w:szCs w:val="24"/>
              </w:rPr>
              <w:t>95702</w:t>
            </w:r>
            <w:r w:rsidRPr="00B7425E">
              <w:rPr>
                <w:rFonts w:ascii="Times New Roman" w:hAnsi="Times New Roman" w:cs="Times New Roman" w:hint="eastAsia"/>
                <w:sz w:val="24"/>
                <w:szCs w:val="24"/>
              </w:rPr>
              <w:t>)</w:t>
            </w:r>
          </w:p>
        </w:tc>
        <w:tc>
          <w:tcPr>
            <w:tcW w:w="1706" w:type="dxa"/>
          </w:tcPr>
          <w:p w14:paraId="22BAE2E2" w14:textId="32FF9246"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1:1000</w:t>
            </w:r>
          </w:p>
        </w:tc>
      </w:tr>
      <w:tr w:rsidR="008F2C1D" w:rsidRPr="00EA5E99" w14:paraId="2B1A5B8C" w14:textId="77777777" w:rsidTr="00943CEC">
        <w:tc>
          <w:tcPr>
            <w:tcW w:w="3686" w:type="dxa"/>
          </w:tcPr>
          <w:p w14:paraId="2670E786" w14:textId="233F2553"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hint="eastAsia"/>
                <w:i/>
                <w:iCs/>
                <w:sz w:val="24"/>
                <w:szCs w:val="24"/>
              </w:rPr>
              <w:t>Anti-</w:t>
            </w:r>
            <w:proofErr w:type="spellStart"/>
            <w:r w:rsidRPr="00B7425E">
              <w:rPr>
                <w:rFonts w:ascii="Times New Roman" w:hAnsi="Times New Roman" w:cs="Times New Roman" w:hint="eastAsia"/>
                <w:i/>
                <w:iCs/>
                <w:sz w:val="24"/>
                <w:szCs w:val="24"/>
              </w:rPr>
              <w:t>pMLKL</w:t>
            </w:r>
            <w:proofErr w:type="spellEnd"/>
          </w:p>
        </w:tc>
        <w:tc>
          <w:tcPr>
            <w:tcW w:w="2967" w:type="dxa"/>
          </w:tcPr>
          <w:p w14:paraId="546ED2B4" w14:textId="535EF48E"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CST (37333)</w:t>
            </w:r>
          </w:p>
        </w:tc>
        <w:tc>
          <w:tcPr>
            <w:tcW w:w="1706" w:type="dxa"/>
          </w:tcPr>
          <w:p w14:paraId="3A9617C3" w14:textId="5748E00A"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1:100</w:t>
            </w:r>
          </w:p>
        </w:tc>
      </w:tr>
      <w:tr w:rsidR="008F2C1D" w:rsidRPr="00EA5E99" w14:paraId="37D00BD1" w14:textId="77777777" w:rsidTr="00943CEC">
        <w:tc>
          <w:tcPr>
            <w:tcW w:w="3686" w:type="dxa"/>
          </w:tcPr>
          <w:p w14:paraId="50722D57" w14:textId="4887B153" w:rsidR="008F2C1D" w:rsidRPr="00B7425E" w:rsidRDefault="008F2C1D" w:rsidP="008F2C1D">
            <w:pPr>
              <w:rPr>
                <w:rFonts w:ascii="Times New Roman" w:hAnsi="Times New Roman" w:cs="Times New Roman"/>
                <w:i/>
                <w:iCs/>
                <w:sz w:val="24"/>
                <w:szCs w:val="24"/>
              </w:rPr>
            </w:pPr>
            <w:r w:rsidRPr="00B7425E">
              <w:rPr>
                <w:rFonts w:ascii="Times New Roman" w:hAnsi="Times New Roman" w:cs="Times New Roman" w:hint="eastAsia"/>
                <w:i/>
                <w:iCs/>
                <w:sz w:val="24"/>
                <w:szCs w:val="24"/>
              </w:rPr>
              <w:t>Anti-pRIP3</w:t>
            </w:r>
          </w:p>
        </w:tc>
        <w:tc>
          <w:tcPr>
            <w:tcW w:w="2967" w:type="dxa"/>
          </w:tcPr>
          <w:p w14:paraId="47423759" w14:textId="11C8A831" w:rsidR="008F2C1D" w:rsidRPr="00B7425E" w:rsidRDefault="008F2C1D" w:rsidP="008F2C1D">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Abclonal</w:t>
            </w:r>
            <w:proofErr w:type="spellEnd"/>
            <w:r w:rsidRPr="00B7425E">
              <w:rPr>
                <w:rFonts w:ascii="Times New Roman" w:hAnsi="Times New Roman" w:cs="Times New Roman" w:hint="eastAsia"/>
                <w:sz w:val="24"/>
                <w:szCs w:val="24"/>
              </w:rPr>
              <w:t xml:space="preserve"> (AP1260)</w:t>
            </w:r>
          </w:p>
        </w:tc>
        <w:tc>
          <w:tcPr>
            <w:tcW w:w="1706" w:type="dxa"/>
          </w:tcPr>
          <w:p w14:paraId="52523BE1" w14:textId="59E92A0E"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1:100</w:t>
            </w:r>
          </w:p>
        </w:tc>
      </w:tr>
      <w:tr w:rsidR="008F2C1D" w:rsidRPr="00EA5E99" w14:paraId="28BC19B4" w14:textId="77777777" w:rsidTr="00943CEC">
        <w:tc>
          <w:tcPr>
            <w:tcW w:w="3686" w:type="dxa"/>
          </w:tcPr>
          <w:p w14:paraId="54F9FBD1" w14:textId="37C4C65B" w:rsidR="008F2C1D" w:rsidRPr="00B7425E" w:rsidRDefault="008F2C1D" w:rsidP="008F2C1D">
            <w:pPr>
              <w:jc w:val="left"/>
              <w:rPr>
                <w:rFonts w:ascii="Times New Roman" w:hAnsi="Times New Roman" w:cs="Times New Roman"/>
                <w:i/>
                <w:iCs/>
                <w:sz w:val="24"/>
                <w:szCs w:val="24"/>
              </w:rPr>
            </w:pPr>
            <w:r w:rsidRPr="00B7425E">
              <w:rPr>
                <w:rFonts w:ascii="Times New Roman" w:hAnsi="Times New Roman" w:cs="Times New Roman" w:hint="eastAsia"/>
                <w:b/>
                <w:bCs/>
                <w:sz w:val="24"/>
                <w:szCs w:val="24"/>
              </w:rPr>
              <w:lastRenderedPageBreak/>
              <w:t>WB in mouse (Secondary antibody)</w:t>
            </w:r>
          </w:p>
        </w:tc>
        <w:tc>
          <w:tcPr>
            <w:tcW w:w="2967" w:type="dxa"/>
          </w:tcPr>
          <w:p w14:paraId="153E5CDE" w14:textId="77777777" w:rsidR="008F2C1D" w:rsidRPr="00B7425E" w:rsidRDefault="008F2C1D" w:rsidP="008F2C1D">
            <w:pPr>
              <w:rPr>
                <w:rFonts w:ascii="Times New Roman" w:hAnsi="Times New Roman" w:cs="Times New Roman"/>
                <w:sz w:val="24"/>
                <w:szCs w:val="24"/>
              </w:rPr>
            </w:pPr>
          </w:p>
        </w:tc>
        <w:tc>
          <w:tcPr>
            <w:tcW w:w="1706" w:type="dxa"/>
          </w:tcPr>
          <w:p w14:paraId="147D5F42" w14:textId="77777777" w:rsidR="008F2C1D" w:rsidRPr="00B7425E" w:rsidRDefault="008F2C1D" w:rsidP="008F2C1D">
            <w:pPr>
              <w:rPr>
                <w:rFonts w:ascii="Times New Roman" w:hAnsi="Times New Roman" w:cs="Times New Roman"/>
                <w:sz w:val="24"/>
                <w:szCs w:val="24"/>
              </w:rPr>
            </w:pPr>
          </w:p>
        </w:tc>
      </w:tr>
      <w:tr w:rsidR="008F2C1D" w:rsidRPr="00EA5E99" w14:paraId="5CB265F2" w14:textId="77777777" w:rsidTr="00943CEC">
        <w:tc>
          <w:tcPr>
            <w:tcW w:w="3686" w:type="dxa"/>
          </w:tcPr>
          <w:p w14:paraId="6C13D595" w14:textId="4FEEABFB" w:rsidR="008F2C1D" w:rsidRPr="00B7425E" w:rsidRDefault="008F2C1D" w:rsidP="008F2C1D">
            <w:pPr>
              <w:jc w:val="left"/>
              <w:rPr>
                <w:rFonts w:ascii="Times New Roman" w:hAnsi="Times New Roman" w:cs="Times New Roman"/>
                <w:i/>
                <w:iCs/>
                <w:sz w:val="24"/>
                <w:szCs w:val="24"/>
              </w:rPr>
            </w:pPr>
            <w:r w:rsidRPr="00B7425E">
              <w:rPr>
                <w:rFonts w:ascii="Times New Roman" w:hAnsi="Times New Roman" w:cs="Times New Roman" w:hint="eastAsia"/>
                <w:i/>
                <w:iCs/>
                <w:sz w:val="24"/>
                <w:szCs w:val="24"/>
              </w:rPr>
              <w:t>ERP Goat-anti-Rabbit</w:t>
            </w:r>
          </w:p>
        </w:tc>
        <w:tc>
          <w:tcPr>
            <w:tcW w:w="2967" w:type="dxa"/>
          </w:tcPr>
          <w:p w14:paraId="4FF5ACCA" w14:textId="3A15FF7D"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Boster (BA1054)</w:t>
            </w:r>
          </w:p>
        </w:tc>
        <w:tc>
          <w:tcPr>
            <w:tcW w:w="1706" w:type="dxa"/>
          </w:tcPr>
          <w:p w14:paraId="1EF29E5F" w14:textId="76DB1BF2"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1:1000</w:t>
            </w:r>
          </w:p>
        </w:tc>
      </w:tr>
      <w:tr w:rsidR="008F2C1D" w:rsidRPr="00EA5E99" w14:paraId="67F854A0" w14:textId="77777777" w:rsidTr="00943CEC">
        <w:tc>
          <w:tcPr>
            <w:tcW w:w="3686" w:type="dxa"/>
          </w:tcPr>
          <w:p w14:paraId="6F48F6A0" w14:textId="125E28C0" w:rsidR="008F2C1D" w:rsidRPr="00B7425E" w:rsidRDefault="008F2C1D" w:rsidP="008F2C1D">
            <w:pPr>
              <w:jc w:val="left"/>
              <w:rPr>
                <w:rFonts w:ascii="Times New Roman" w:hAnsi="Times New Roman" w:cs="Times New Roman"/>
                <w:b/>
                <w:bCs/>
                <w:sz w:val="24"/>
                <w:szCs w:val="24"/>
              </w:rPr>
            </w:pPr>
            <w:r w:rsidRPr="00B7425E">
              <w:rPr>
                <w:rFonts w:ascii="Times New Roman" w:hAnsi="Times New Roman" w:cs="Times New Roman" w:hint="eastAsia"/>
                <w:b/>
                <w:bCs/>
                <w:sz w:val="24"/>
                <w:szCs w:val="24"/>
              </w:rPr>
              <w:t>Flow cytometry in mouse</w:t>
            </w:r>
          </w:p>
        </w:tc>
        <w:tc>
          <w:tcPr>
            <w:tcW w:w="2967" w:type="dxa"/>
          </w:tcPr>
          <w:p w14:paraId="5D2A45BC" w14:textId="77777777" w:rsidR="008F2C1D" w:rsidRPr="00B7425E" w:rsidRDefault="008F2C1D" w:rsidP="008F2C1D">
            <w:pPr>
              <w:rPr>
                <w:rFonts w:ascii="Times New Roman" w:hAnsi="Times New Roman" w:cs="Times New Roman"/>
                <w:sz w:val="24"/>
                <w:szCs w:val="24"/>
              </w:rPr>
            </w:pPr>
          </w:p>
        </w:tc>
        <w:tc>
          <w:tcPr>
            <w:tcW w:w="1706" w:type="dxa"/>
          </w:tcPr>
          <w:p w14:paraId="39C22453" w14:textId="77777777" w:rsidR="008F2C1D" w:rsidRPr="00B7425E" w:rsidRDefault="008F2C1D" w:rsidP="008F2C1D">
            <w:pPr>
              <w:rPr>
                <w:rFonts w:ascii="Times New Roman" w:hAnsi="Times New Roman" w:cs="Times New Roman"/>
                <w:sz w:val="24"/>
                <w:szCs w:val="24"/>
              </w:rPr>
            </w:pPr>
          </w:p>
        </w:tc>
      </w:tr>
      <w:tr w:rsidR="008F2C1D" w:rsidRPr="00EA5E99" w14:paraId="5268C69A" w14:textId="77777777" w:rsidTr="00943CEC">
        <w:tc>
          <w:tcPr>
            <w:tcW w:w="3686" w:type="dxa"/>
          </w:tcPr>
          <w:p w14:paraId="41DDF154" w14:textId="2959F20C" w:rsidR="008F2C1D" w:rsidRPr="0016310A" w:rsidRDefault="008F2C1D" w:rsidP="008F2C1D">
            <w:pPr>
              <w:jc w:val="left"/>
              <w:rPr>
                <w:rFonts w:ascii="Times New Roman" w:hAnsi="Times New Roman" w:cs="Times New Roman"/>
                <w:i/>
                <w:iCs/>
                <w:sz w:val="24"/>
                <w:szCs w:val="24"/>
              </w:rPr>
            </w:pPr>
            <w:r w:rsidRPr="0016310A">
              <w:rPr>
                <w:rFonts w:ascii="Times New Roman" w:hAnsi="Times New Roman" w:cs="Times New Roman" w:hint="eastAsia"/>
                <w:i/>
                <w:iCs/>
                <w:sz w:val="24"/>
                <w:szCs w:val="24"/>
              </w:rPr>
              <w:t xml:space="preserve">PE anti-mouse CD86 </w:t>
            </w:r>
          </w:p>
        </w:tc>
        <w:tc>
          <w:tcPr>
            <w:tcW w:w="2967" w:type="dxa"/>
          </w:tcPr>
          <w:p w14:paraId="7A7FF64F" w14:textId="1EDDF78A" w:rsidR="008F2C1D" w:rsidRPr="00B7425E" w:rsidRDefault="008F2C1D" w:rsidP="008F2C1D">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Biolegend</w:t>
            </w:r>
            <w:proofErr w:type="spellEnd"/>
            <w:r w:rsidRPr="00B7425E">
              <w:rPr>
                <w:rFonts w:ascii="Times New Roman" w:hAnsi="Times New Roman" w:cs="Times New Roman" w:hint="eastAsia"/>
                <w:sz w:val="24"/>
                <w:szCs w:val="24"/>
              </w:rPr>
              <w:t xml:space="preserve"> (105105)</w:t>
            </w:r>
          </w:p>
        </w:tc>
        <w:tc>
          <w:tcPr>
            <w:tcW w:w="1706" w:type="dxa"/>
          </w:tcPr>
          <w:p w14:paraId="1A1929E4" w14:textId="2CD19C5B" w:rsidR="008F2C1D" w:rsidRPr="00B7425E" w:rsidRDefault="008F2C1D" w:rsidP="008F2C1D">
            <w:pPr>
              <w:pStyle w:val="a9"/>
              <w:numPr>
                <w:ilvl w:val="0"/>
                <w:numId w:val="1"/>
              </w:numPr>
              <w:rPr>
                <w:rFonts w:ascii="Times New Roman" w:hAnsi="Times New Roman" w:cs="Times New Roman"/>
                <w:sz w:val="24"/>
                <w:szCs w:val="24"/>
              </w:rPr>
            </w:pPr>
            <w:proofErr w:type="spellStart"/>
            <w:r w:rsidRPr="00DA1956">
              <w:rPr>
                <w:rFonts w:ascii="Times New Roman" w:hAnsi="Times New Roman" w:cs="Times New Roman"/>
                <w:sz w:val="24"/>
                <w:szCs w:val="28"/>
              </w:rPr>
              <w:t>μ</w:t>
            </w:r>
            <w:r w:rsidRPr="00B7425E">
              <w:rPr>
                <w:rFonts w:ascii="Times New Roman" w:hAnsi="Times New Roman" w:cs="Times New Roman" w:hint="eastAsia"/>
                <w:sz w:val="24"/>
                <w:szCs w:val="24"/>
              </w:rPr>
              <w:t>g</w:t>
            </w:r>
            <w:proofErr w:type="spellEnd"/>
            <w:r w:rsidRPr="00B7425E">
              <w:rPr>
                <w:rFonts w:ascii="Times New Roman" w:hAnsi="Times New Roman" w:cs="Times New Roman" w:hint="eastAsia"/>
                <w:sz w:val="24"/>
                <w:szCs w:val="24"/>
              </w:rPr>
              <w:t>/10</w:t>
            </w:r>
            <w:r w:rsidRPr="00B7425E">
              <w:rPr>
                <w:rFonts w:ascii="Times New Roman" w:hAnsi="Times New Roman" w:cs="Times New Roman" w:hint="eastAsia"/>
                <w:sz w:val="24"/>
                <w:szCs w:val="24"/>
                <w:vertAlign w:val="superscript"/>
              </w:rPr>
              <w:t>6</w:t>
            </w:r>
            <w:r w:rsidRPr="00B7425E">
              <w:rPr>
                <w:rFonts w:ascii="Times New Roman" w:hAnsi="Times New Roman" w:cs="Times New Roman" w:hint="eastAsia"/>
                <w:sz w:val="24"/>
                <w:szCs w:val="24"/>
              </w:rPr>
              <w:t>cells</w:t>
            </w:r>
          </w:p>
        </w:tc>
      </w:tr>
      <w:tr w:rsidR="008F2C1D" w:rsidRPr="00EA5E99" w14:paraId="6AC5674F" w14:textId="77777777" w:rsidTr="00943CEC">
        <w:tc>
          <w:tcPr>
            <w:tcW w:w="3686" w:type="dxa"/>
          </w:tcPr>
          <w:p w14:paraId="12D5279E" w14:textId="1B9CAD98" w:rsidR="008F2C1D" w:rsidRPr="0016310A" w:rsidRDefault="008F2C1D" w:rsidP="008F2C1D">
            <w:pPr>
              <w:jc w:val="left"/>
              <w:rPr>
                <w:rFonts w:ascii="Times New Roman" w:hAnsi="Times New Roman" w:cs="Times New Roman"/>
                <w:i/>
                <w:iCs/>
                <w:sz w:val="24"/>
                <w:szCs w:val="24"/>
              </w:rPr>
            </w:pPr>
            <w:r w:rsidRPr="0016310A">
              <w:rPr>
                <w:rFonts w:ascii="Times New Roman" w:hAnsi="Times New Roman" w:cs="Times New Roman" w:hint="eastAsia"/>
                <w:i/>
                <w:iCs/>
                <w:sz w:val="24"/>
                <w:szCs w:val="24"/>
              </w:rPr>
              <w:t>APC anti-mouse CD206</w:t>
            </w:r>
          </w:p>
        </w:tc>
        <w:tc>
          <w:tcPr>
            <w:tcW w:w="2967" w:type="dxa"/>
          </w:tcPr>
          <w:p w14:paraId="165D8C2D" w14:textId="16787D8F" w:rsidR="008F2C1D" w:rsidRPr="00B7425E" w:rsidRDefault="008F2C1D" w:rsidP="008F2C1D">
            <w:pPr>
              <w:rPr>
                <w:rFonts w:ascii="Times New Roman" w:hAnsi="Times New Roman" w:cs="Times New Roman"/>
                <w:sz w:val="24"/>
                <w:szCs w:val="24"/>
              </w:rPr>
            </w:pPr>
            <w:proofErr w:type="spellStart"/>
            <w:r w:rsidRPr="00B7425E">
              <w:rPr>
                <w:rFonts w:ascii="Times New Roman" w:hAnsi="Times New Roman" w:cs="Times New Roman" w:hint="eastAsia"/>
                <w:sz w:val="24"/>
                <w:szCs w:val="24"/>
              </w:rPr>
              <w:t>Biolegend</w:t>
            </w:r>
            <w:proofErr w:type="spellEnd"/>
            <w:r w:rsidRPr="00B7425E">
              <w:rPr>
                <w:rFonts w:ascii="Times New Roman" w:hAnsi="Times New Roman" w:cs="Times New Roman" w:hint="eastAsia"/>
                <w:sz w:val="24"/>
                <w:szCs w:val="24"/>
              </w:rPr>
              <w:t xml:space="preserve"> (141707)</w:t>
            </w:r>
          </w:p>
        </w:tc>
        <w:tc>
          <w:tcPr>
            <w:tcW w:w="1706" w:type="dxa"/>
          </w:tcPr>
          <w:p w14:paraId="1DD76188" w14:textId="52C5C384" w:rsidR="008F2C1D" w:rsidRPr="00B7425E" w:rsidRDefault="008F2C1D" w:rsidP="008F2C1D">
            <w:pPr>
              <w:rPr>
                <w:rFonts w:ascii="Times New Roman" w:hAnsi="Times New Roman" w:cs="Times New Roman"/>
                <w:sz w:val="24"/>
                <w:szCs w:val="24"/>
              </w:rPr>
            </w:pPr>
            <w:r w:rsidRPr="00B7425E">
              <w:rPr>
                <w:rFonts w:ascii="Times New Roman" w:hAnsi="Times New Roman" w:cs="Times New Roman" w:hint="eastAsia"/>
                <w:sz w:val="24"/>
                <w:szCs w:val="24"/>
              </w:rPr>
              <w:t>0.5</w:t>
            </w:r>
            <w:r>
              <w:rPr>
                <w:rFonts w:ascii="Times New Roman" w:hAnsi="Times New Roman" w:cs="Times New Roman" w:hint="eastAsia"/>
                <w:sz w:val="24"/>
                <w:szCs w:val="24"/>
              </w:rPr>
              <w:t xml:space="preserve"> </w:t>
            </w:r>
            <w:proofErr w:type="spellStart"/>
            <w:r w:rsidRPr="00DA1956">
              <w:rPr>
                <w:rFonts w:ascii="Times New Roman" w:hAnsi="Times New Roman" w:cs="Times New Roman"/>
                <w:sz w:val="24"/>
                <w:szCs w:val="28"/>
              </w:rPr>
              <w:t>μ</w:t>
            </w:r>
            <w:r>
              <w:rPr>
                <w:rFonts w:ascii="Times New Roman" w:hAnsi="Times New Roman" w:cs="Times New Roman" w:hint="eastAsia"/>
                <w:sz w:val="24"/>
                <w:szCs w:val="24"/>
              </w:rPr>
              <w:t>g</w:t>
            </w:r>
            <w:proofErr w:type="spellEnd"/>
            <w:r w:rsidRPr="00B7425E">
              <w:rPr>
                <w:rFonts w:ascii="Times New Roman" w:hAnsi="Times New Roman" w:cs="Times New Roman" w:hint="eastAsia"/>
                <w:sz w:val="24"/>
                <w:szCs w:val="24"/>
              </w:rPr>
              <w:t>/10</w:t>
            </w:r>
            <w:r w:rsidRPr="00B7425E">
              <w:rPr>
                <w:rFonts w:ascii="Times New Roman" w:hAnsi="Times New Roman" w:cs="Times New Roman" w:hint="eastAsia"/>
                <w:sz w:val="24"/>
                <w:szCs w:val="24"/>
                <w:vertAlign w:val="superscript"/>
              </w:rPr>
              <w:t>6</w:t>
            </w:r>
            <w:r w:rsidRPr="00B7425E">
              <w:rPr>
                <w:rFonts w:ascii="Times New Roman" w:hAnsi="Times New Roman" w:cs="Times New Roman" w:hint="eastAsia"/>
                <w:sz w:val="24"/>
                <w:szCs w:val="24"/>
              </w:rPr>
              <w:t>cells</w:t>
            </w:r>
          </w:p>
        </w:tc>
      </w:tr>
    </w:tbl>
    <w:p w14:paraId="256C94B8" w14:textId="77777777" w:rsidR="001549D0" w:rsidRDefault="001549D0" w:rsidP="00223E69">
      <w:pPr>
        <w:rPr>
          <w:rFonts w:ascii="Times New Roman" w:hAnsi="Times New Roman" w:cs="Times New Roman"/>
          <w:sz w:val="24"/>
          <w:szCs w:val="28"/>
        </w:rPr>
      </w:pPr>
    </w:p>
    <w:p w14:paraId="267FC04C" w14:textId="77777777" w:rsidR="00943CEC" w:rsidRDefault="00943CEC" w:rsidP="00223E69">
      <w:pPr>
        <w:rPr>
          <w:rFonts w:ascii="Times New Roman" w:hAnsi="Times New Roman" w:cs="Times New Roman"/>
          <w:sz w:val="24"/>
          <w:szCs w:val="28"/>
        </w:rPr>
      </w:pPr>
    </w:p>
    <w:p w14:paraId="555BA9B8" w14:textId="77777777" w:rsidR="00943CEC" w:rsidRDefault="00943CEC" w:rsidP="00223E69">
      <w:pPr>
        <w:rPr>
          <w:rFonts w:ascii="Times New Roman" w:hAnsi="Times New Roman" w:cs="Times New Roman"/>
          <w:sz w:val="24"/>
          <w:szCs w:val="28"/>
        </w:rPr>
      </w:pPr>
    </w:p>
    <w:p w14:paraId="409258A2" w14:textId="77777777" w:rsidR="00943CEC" w:rsidRDefault="00943CEC" w:rsidP="00223E69">
      <w:pPr>
        <w:rPr>
          <w:rFonts w:ascii="Times New Roman" w:hAnsi="Times New Roman" w:cs="Times New Roman"/>
          <w:sz w:val="24"/>
          <w:szCs w:val="28"/>
        </w:rPr>
      </w:pPr>
    </w:p>
    <w:p w14:paraId="620C1B68" w14:textId="77777777" w:rsidR="00943CEC" w:rsidRPr="00EA5E99" w:rsidRDefault="00943CEC" w:rsidP="00223E69">
      <w:pPr>
        <w:rPr>
          <w:rFonts w:ascii="Times New Roman" w:hAnsi="Times New Roman" w:cs="Times New Roman"/>
          <w:sz w:val="24"/>
          <w:szCs w:val="28"/>
        </w:rPr>
      </w:pPr>
    </w:p>
    <w:tbl>
      <w:tblPr>
        <w:tblStyle w:val="ae"/>
        <w:tblW w:w="8789" w:type="dxa"/>
        <w:tblInd w:w="-289"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3"/>
        <w:gridCol w:w="3976"/>
        <w:gridCol w:w="3898"/>
      </w:tblGrid>
      <w:tr w:rsidR="00797E3F" w14:paraId="2936C416" w14:textId="6F1630A9" w:rsidTr="00B7425E">
        <w:tc>
          <w:tcPr>
            <w:tcW w:w="8789" w:type="dxa"/>
            <w:gridSpan w:val="3"/>
            <w:tcBorders>
              <w:top w:val="single" w:sz="4" w:space="0" w:color="auto"/>
              <w:bottom w:val="single" w:sz="4" w:space="0" w:color="auto"/>
            </w:tcBorders>
          </w:tcPr>
          <w:p w14:paraId="4155C445" w14:textId="7656B1DA" w:rsidR="00797E3F" w:rsidRPr="00DF65C5" w:rsidRDefault="00797E3F" w:rsidP="00503429">
            <w:pPr>
              <w:spacing w:line="360" w:lineRule="auto"/>
              <w:jc w:val="left"/>
              <w:rPr>
                <w:rFonts w:ascii="Times New Roman" w:hAnsi="Times New Roman" w:cs="Times New Roman"/>
                <w:b/>
                <w:bCs/>
                <w:sz w:val="24"/>
                <w:szCs w:val="28"/>
              </w:rPr>
            </w:pPr>
            <w:r w:rsidRPr="00DF65C5">
              <w:rPr>
                <w:rFonts w:ascii="Times New Roman" w:hAnsi="Times New Roman" w:cs="Times New Roman"/>
                <w:b/>
                <w:bCs/>
                <w:sz w:val="24"/>
                <w:szCs w:val="28"/>
              </w:rPr>
              <w:t xml:space="preserve">Table S1: Primers in </w:t>
            </w:r>
            <w:proofErr w:type="spellStart"/>
            <w:r w:rsidRPr="00DF65C5">
              <w:rPr>
                <w:rFonts w:ascii="Times New Roman" w:hAnsi="Times New Roman" w:cs="Times New Roman"/>
                <w:b/>
                <w:bCs/>
                <w:sz w:val="24"/>
                <w:szCs w:val="28"/>
              </w:rPr>
              <w:t>qRT</w:t>
            </w:r>
            <w:proofErr w:type="spellEnd"/>
            <w:r w:rsidRPr="00DF65C5">
              <w:rPr>
                <w:rFonts w:ascii="Times New Roman" w:hAnsi="Times New Roman" w:cs="Times New Roman"/>
                <w:b/>
                <w:bCs/>
                <w:sz w:val="24"/>
                <w:szCs w:val="28"/>
              </w:rPr>
              <w:t>-PCR</w:t>
            </w:r>
          </w:p>
        </w:tc>
      </w:tr>
      <w:tr w:rsidR="00B7425E" w14:paraId="179E4260" w14:textId="12577518" w:rsidTr="00B7425E">
        <w:tc>
          <w:tcPr>
            <w:tcW w:w="1010" w:type="dxa"/>
            <w:tcBorders>
              <w:top w:val="single" w:sz="4" w:space="0" w:color="auto"/>
            </w:tcBorders>
          </w:tcPr>
          <w:p w14:paraId="350D4D52" w14:textId="09552EEC" w:rsidR="00797E3F" w:rsidRDefault="00797E3F" w:rsidP="00DF65C5">
            <w:pPr>
              <w:jc w:val="left"/>
              <w:rPr>
                <w:rFonts w:ascii="Times New Roman" w:hAnsi="Times New Roman" w:cs="Times New Roman"/>
                <w:b/>
                <w:bCs/>
                <w:sz w:val="24"/>
                <w:szCs w:val="28"/>
              </w:rPr>
            </w:pPr>
            <w:r>
              <w:rPr>
                <w:rFonts w:ascii="Times New Roman" w:hAnsi="Times New Roman" w:cs="Times New Roman" w:hint="eastAsia"/>
                <w:b/>
                <w:bCs/>
                <w:sz w:val="24"/>
                <w:szCs w:val="28"/>
              </w:rPr>
              <w:t>Primer</w:t>
            </w:r>
          </w:p>
        </w:tc>
        <w:tc>
          <w:tcPr>
            <w:tcW w:w="3825" w:type="dxa"/>
            <w:tcBorders>
              <w:top w:val="single" w:sz="4" w:space="0" w:color="auto"/>
            </w:tcBorders>
          </w:tcPr>
          <w:p w14:paraId="5A5C07A6" w14:textId="1E0E09DC" w:rsidR="00797E3F" w:rsidRPr="00DF65C5" w:rsidRDefault="00DF65C5" w:rsidP="00503429">
            <w:pPr>
              <w:spacing w:line="360" w:lineRule="auto"/>
              <w:jc w:val="left"/>
              <w:rPr>
                <w:rFonts w:ascii="Times New Roman" w:hAnsi="Times New Roman" w:cs="Times New Roman"/>
                <w:b/>
                <w:bCs/>
                <w:sz w:val="24"/>
                <w:szCs w:val="28"/>
              </w:rPr>
            </w:pPr>
            <w:r w:rsidRPr="00DF65C5">
              <w:rPr>
                <w:rFonts w:ascii="Times New Roman" w:hAnsi="Times New Roman" w:cs="Times New Roman"/>
                <w:b/>
                <w:bCs/>
                <w:sz w:val="24"/>
                <w:szCs w:val="28"/>
              </w:rPr>
              <w:t>Forward Primer (5’ to 3’)</w:t>
            </w:r>
          </w:p>
        </w:tc>
        <w:tc>
          <w:tcPr>
            <w:tcW w:w="3954" w:type="dxa"/>
            <w:tcBorders>
              <w:top w:val="single" w:sz="4" w:space="0" w:color="auto"/>
            </w:tcBorders>
          </w:tcPr>
          <w:p w14:paraId="4033CE05" w14:textId="000712A7" w:rsidR="00797E3F" w:rsidRPr="00DF65C5" w:rsidRDefault="00DF65C5" w:rsidP="00503429">
            <w:pPr>
              <w:spacing w:line="360" w:lineRule="auto"/>
              <w:jc w:val="left"/>
              <w:rPr>
                <w:rFonts w:ascii="Times New Roman" w:hAnsi="Times New Roman" w:cs="Times New Roman"/>
                <w:b/>
                <w:bCs/>
                <w:sz w:val="24"/>
                <w:szCs w:val="28"/>
              </w:rPr>
            </w:pPr>
            <w:r w:rsidRPr="00DF65C5">
              <w:rPr>
                <w:rFonts w:ascii="Times New Roman" w:hAnsi="Times New Roman" w:cs="Times New Roman"/>
                <w:b/>
                <w:bCs/>
                <w:sz w:val="24"/>
                <w:szCs w:val="28"/>
              </w:rPr>
              <w:t>Reverse Primer (5’ to 3’)</w:t>
            </w:r>
          </w:p>
        </w:tc>
      </w:tr>
      <w:tr w:rsidR="00DF65C5" w14:paraId="31C0E5D2" w14:textId="1E73676A" w:rsidTr="00B7425E">
        <w:tc>
          <w:tcPr>
            <w:tcW w:w="1010" w:type="dxa"/>
          </w:tcPr>
          <w:p w14:paraId="2D6512E6" w14:textId="337253BB" w:rsidR="00797E3F" w:rsidRPr="00B7425E" w:rsidRDefault="00DF65C5"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GAPDH</w:t>
            </w:r>
          </w:p>
        </w:tc>
        <w:tc>
          <w:tcPr>
            <w:tcW w:w="3825" w:type="dxa"/>
          </w:tcPr>
          <w:p w14:paraId="1992D9F9" w14:textId="619F9F52" w:rsidR="00797E3F"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GGGTGTGAACCACGAGAAATA</w:t>
            </w:r>
          </w:p>
        </w:tc>
        <w:tc>
          <w:tcPr>
            <w:tcW w:w="3954" w:type="dxa"/>
          </w:tcPr>
          <w:p w14:paraId="4C531FEE" w14:textId="0AEB49F7" w:rsidR="00797E3F"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GTCATGAGCCCTTCCACAAT</w:t>
            </w:r>
          </w:p>
        </w:tc>
      </w:tr>
      <w:tr w:rsidR="00DF65C5" w14:paraId="30AF1325" w14:textId="2BFCBFCF" w:rsidTr="00B7425E">
        <w:tc>
          <w:tcPr>
            <w:tcW w:w="1010" w:type="dxa"/>
          </w:tcPr>
          <w:p w14:paraId="503D8440" w14:textId="71FCD249" w:rsidR="00797E3F" w:rsidRPr="00B7425E" w:rsidRDefault="00DF65C5" w:rsidP="00503429">
            <w:pPr>
              <w:tabs>
                <w:tab w:val="left" w:pos="561"/>
              </w:tabs>
              <w:jc w:val="left"/>
              <w:rPr>
                <w:rFonts w:ascii="Times New Roman" w:hAnsi="Times New Roman" w:cs="Times New Roman"/>
                <w:sz w:val="24"/>
                <w:szCs w:val="24"/>
              </w:rPr>
            </w:pPr>
            <w:r w:rsidRPr="00B7425E">
              <w:rPr>
                <w:rFonts w:ascii="Times New Roman" w:hAnsi="Times New Roman" w:cs="Times New Roman" w:hint="eastAsia"/>
                <w:sz w:val="24"/>
                <w:szCs w:val="24"/>
              </w:rPr>
              <w:t>Cnn1</w:t>
            </w:r>
          </w:p>
        </w:tc>
        <w:tc>
          <w:tcPr>
            <w:tcW w:w="3825" w:type="dxa"/>
          </w:tcPr>
          <w:p w14:paraId="630778B8" w14:textId="139DBDC5" w:rsidR="00797E3F" w:rsidRPr="00B7425E" w:rsidRDefault="00DF65C5" w:rsidP="00503429">
            <w:pPr>
              <w:tabs>
                <w:tab w:val="left" w:pos="1047"/>
              </w:tabs>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TTGAGAGAAGGCAGGAACATC</w:t>
            </w:r>
          </w:p>
        </w:tc>
        <w:tc>
          <w:tcPr>
            <w:tcW w:w="3954" w:type="dxa"/>
          </w:tcPr>
          <w:p w14:paraId="1A573394" w14:textId="69593ACD" w:rsidR="00797E3F"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GTACCCAGTTTGGGATCATAGAG</w:t>
            </w:r>
          </w:p>
        </w:tc>
      </w:tr>
      <w:tr w:rsidR="00DF65C5" w14:paraId="12068228" w14:textId="1E628444" w:rsidTr="00B7425E">
        <w:tc>
          <w:tcPr>
            <w:tcW w:w="1010" w:type="dxa"/>
          </w:tcPr>
          <w:p w14:paraId="477E4649" w14:textId="173684D7" w:rsidR="00797E3F" w:rsidRPr="00B7425E" w:rsidRDefault="00DF65C5"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Myh11</w:t>
            </w:r>
          </w:p>
        </w:tc>
        <w:tc>
          <w:tcPr>
            <w:tcW w:w="3825" w:type="dxa"/>
          </w:tcPr>
          <w:p w14:paraId="525B422C" w14:textId="78B184EB" w:rsidR="00797E3F"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GATGAAGAGATCGCCCAGAAA</w:t>
            </w:r>
          </w:p>
        </w:tc>
        <w:tc>
          <w:tcPr>
            <w:tcW w:w="3954" w:type="dxa"/>
          </w:tcPr>
          <w:p w14:paraId="4478F3D4" w14:textId="350718B9" w:rsidR="00797E3F"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CTCTGAGTCTAGGTCCTCTTGT</w:t>
            </w:r>
          </w:p>
        </w:tc>
      </w:tr>
      <w:tr w:rsidR="00DF65C5" w14:paraId="108A92C5" w14:textId="77777777" w:rsidTr="00B7425E">
        <w:tc>
          <w:tcPr>
            <w:tcW w:w="1010" w:type="dxa"/>
          </w:tcPr>
          <w:p w14:paraId="0182ECDF" w14:textId="17E678B5" w:rsidR="00DF65C5" w:rsidRPr="00B7425E" w:rsidRDefault="00DF65C5" w:rsidP="00503429">
            <w:pPr>
              <w:jc w:val="left"/>
              <w:rPr>
                <w:rFonts w:ascii="Times New Roman" w:hAnsi="Times New Roman" w:cs="Times New Roman"/>
                <w:sz w:val="24"/>
                <w:szCs w:val="24"/>
              </w:rPr>
            </w:pPr>
            <w:proofErr w:type="spellStart"/>
            <w:r w:rsidRPr="00B7425E">
              <w:rPr>
                <w:rFonts w:ascii="Times New Roman" w:hAnsi="Times New Roman" w:cs="Times New Roman" w:hint="eastAsia"/>
                <w:sz w:val="24"/>
                <w:szCs w:val="24"/>
              </w:rPr>
              <w:t>Smtn</w:t>
            </w:r>
            <w:proofErr w:type="spellEnd"/>
          </w:p>
        </w:tc>
        <w:tc>
          <w:tcPr>
            <w:tcW w:w="3825" w:type="dxa"/>
          </w:tcPr>
          <w:p w14:paraId="16C5D6E5" w14:textId="2585F839" w:rsidR="00DF65C5" w:rsidRPr="00B7425E" w:rsidRDefault="00DF65C5" w:rsidP="00503429">
            <w:pPr>
              <w:tabs>
                <w:tab w:val="left" w:pos="2487"/>
              </w:tabs>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GAGAACTGGCTACACTCTCAAC</w:t>
            </w:r>
          </w:p>
        </w:tc>
        <w:tc>
          <w:tcPr>
            <w:tcW w:w="3954" w:type="dxa"/>
          </w:tcPr>
          <w:p w14:paraId="3ED1C54B" w14:textId="7CC10304" w:rsidR="00DF65C5" w:rsidRPr="00B7425E" w:rsidRDefault="00DF65C5" w:rsidP="00503429">
            <w:pPr>
              <w:tabs>
                <w:tab w:val="left" w:pos="748"/>
              </w:tabs>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GTCAACTCCTCGACATCATTCA</w:t>
            </w:r>
          </w:p>
        </w:tc>
      </w:tr>
      <w:tr w:rsidR="00DF65C5" w14:paraId="11D1D4BC" w14:textId="77777777" w:rsidTr="00B7425E">
        <w:tc>
          <w:tcPr>
            <w:tcW w:w="1010" w:type="dxa"/>
          </w:tcPr>
          <w:p w14:paraId="0DCE07FF" w14:textId="1105C080" w:rsidR="00DF65C5" w:rsidRPr="00B7425E" w:rsidRDefault="00DF65C5"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Myh10</w:t>
            </w:r>
          </w:p>
        </w:tc>
        <w:tc>
          <w:tcPr>
            <w:tcW w:w="3825" w:type="dxa"/>
          </w:tcPr>
          <w:p w14:paraId="34156AC6" w14:textId="6ED2EF13" w:rsidR="00DF65C5"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GGAATCCTTTGGAAATGCGAAGA</w:t>
            </w:r>
          </w:p>
        </w:tc>
        <w:tc>
          <w:tcPr>
            <w:tcW w:w="3954" w:type="dxa"/>
          </w:tcPr>
          <w:p w14:paraId="34ADFD0E" w14:textId="186466BE" w:rsidR="00DF65C5"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GCCCCAACAATATAGCCAGTTAC</w:t>
            </w:r>
          </w:p>
        </w:tc>
      </w:tr>
      <w:tr w:rsidR="00DF65C5" w14:paraId="40FF28CB" w14:textId="77777777" w:rsidTr="00B7425E">
        <w:tc>
          <w:tcPr>
            <w:tcW w:w="1010" w:type="dxa"/>
          </w:tcPr>
          <w:p w14:paraId="498770FE" w14:textId="1973EF0E" w:rsidR="00DF65C5" w:rsidRPr="00B7425E" w:rsidRDefault="00DF65C5"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Ccl2</w:t>
            </w:r>
          </w:p>
        </w:tc>
        <w:tc>
          <w:tcPr>
            <w:tcW w:w="3825" w:type="dxa"/>
          </w:tcPr>
          <w:p w14:paraId="6C068F18" w14:textId="71CE3022" w:rsidR="00DF65C5"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GCATCCACGTGTTGGCTCA</w:t>
            </w:r>
          </w:p>
        </w:tc>
        <w:tc>
          <w:tcPr>
            <w:tcW w:w="3954" w:type="dxa"/>
          </w:tcPr>
          <w:p w14:paraId="52AC8F38" w14:textId="726270D6" w:rsidR="00DF65C5"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CTCCAGCCTACTCATTGGGATCA</w:t>
            </w:r>
          </w:p>
        </w:tc>
      </w:tr>
      <w:tr w:rsidR="00DF65C5" w14:paraId="5073E1EF" w14:textId="77777777" w:rsidTr="00B7425E">
        <w:tc>
          <w:tcPr>
            <w:tcW w:w="1010" w:type="dxa"/>
          </w:tcPr>
          <w:p w14:paraId="34E83704" w14:textId="09D6DCD4" w:rsidR="00DF65C5" w:rsidRPr="00B7425E" w:rsidRDefault="00DF65C5"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MMP2</w:t>
            </w:r>
          </w:p>
        </w:tc>
        <w:tc>
          <w:tcPr>
            <w:tcW w:w="3825" w:type="dxa"/>
          </w:tcPr>
          <w:p w14:paraId="4B9354D1" w14:textId="458AC557" w:rsidR="00DF65C5"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CAAGGATGGACTCCTGGCACAT</w:t>
            </w:r>
          </w:p>
        </w:tc>
        <w:tc>
          <w:tcPr>
            <w:tcW w:w="3954" w:type="dxa"/>
          </w:tcPr>
          <w:p w14:paraId="6E29B0E3" w14:textId="46E3FFDA" w:rsidR="00DF65C5"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TACTCGCCATCAGCGTTCCCAT</w:t>
            </w:r>
          </w:p>
        </w:tc>
      </w:tr>
      <w:tr w:rsidR="00DF65C5" w14:paraId="70A72BC5" w14:textId="77777777" w:rsidTr="00B7425E">
        <w:tc>
          <w:tcPr>
            <w:tcW w:w="1010" w:type="dxa"/>
          </w:tcPr>
          <w:p w14:paraId="1453614E" w14:textId="0B078887" w:rsidR="00DF65C5" w:rsidRPr="00B7425E" w:rsidRDefault="00DF65C5"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MMP3</w:t>
            </w:r>
          </w:p>
        </w:tc>
        <w:tc>
          <w:tcPr>
            <w:tcW w:w="3825" w:type="dxa"/>
          </w:tcPr>
          <w:p w14:paraId="5DC8B02C" w14:textId="54147CA5" w:rsidR="00DF65C5"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GGCCTGGAACAGTCTTGGC</w:t>
            </w:r>
          </w:p>
        </w:tc>
        <w:tc>
          <w:tcPr>
            <w:tcW w:w="3954" w:type="dxa"/>
          </w:tcPr>
          <w:p w14:paraId="771B62B8" w14:textId="08901051" w:rsidR="00DF65C5"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TGTCCATCGTTCATCATCGTCA</w:t>
            </w:r>
          </w:p>
        </w:tc>
      </w:tr>
      <w:tr w:rsidR="00DF65C5" w14:paraId="6660F36C" w14:textId="77777777" w:rsidTr="00B7425E">
        <w:tc>
          <w:tcPr>
            <w:tcW w:w="1010" w:type="dxa"/>
          </w:tcPr>
          <w:p w14:paraId="161CC3C2" w14:textId="733D144A" w:rsidR="00DF65C5" w:rsidRPr="00B7425E" w:rsidRDefault="00DF65C5"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MMP9</w:t>
            </w:r>
          </w:p>
        </w:tc>
        <w:tc>
          <w:tcPr>
            <w:tcW w:w="3825" w:type="dxa"/>
          </w:tcPr>
          <w:p w14:paraId="688EA066" w14:textId="0152300E" w:rsidR="00DF65C5"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GGACCCGAAGCGGACATTG</w:t>
            </w:r>
          </w:p>
        </w:tc>
        <w:tc>
          <w:tcPr>
            <w:tcW w:w="3954" w:type="dxa"/>
          </w:tcPr>
          <w:p w14:paraId="42AC485D" w14:textId="41DE58E3" w:rsidR="00DF65C5" w:rsidRPr="00B7425E" w:rsidRDefault="00DF65C5"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CGTCGTCGAAATGGGCATCT</w:t>
            </w:r>
          </w:p>
        </w:tc>
      </w:tr>
      <w:tr w:rsidR="00DF65C5" w14:paraId="53D19721" w14:textId="77777777" w:rsidTr="00B7425E">
        <w:tc>
          <w:tcPr>
            <w:tcW w:w="1010" w:type="dxa"/>
          </w:tcPr>
          <w:p w14:paraId="1A92C77C" w14:textId="0F023384" w:rsidR="00DF65C5" w:rsidRPr="00B7425E" w:rsidRDefault="00DF65C5" w:rsidP="00503429">
            <w:pPr>
              <w:jc w:val="left"/>
              <w:rPr>
                <w:rFonts w:ascii="Times New Roman" w:hAnsi="Times New Roman" w:cs="Times New Roman"/>
                <w:sz w:val="24"/>
                <w:szCs w:val="24"/>
              </w:rPr>
            </w:pPr>
            <w:proofErr w:type="spellStart"/>
            <w:r w:rsidRPr="00B7425E">
              <w:rPr>
                <w:rFonts w:ascii="Times New Roman" w:hAnsi="Times New Roman" w:cs="Times New Roman" w:hint="eastAsia"/>
                <w:sz w:val="24"/>
                <w:szCs w:val="24"/>
              </w:rPr>
              <w:t>iNOs</w:t>
            </w:r>
            <w:proofErr w:type="spellEnd"/>
          </w:p>
        </w:tc>
        <w:tc>
          <w:tcPr>
            <w:tcW w:w="3825" w:type="dxa"/>
          </w:tcPr>
          <w:p w14:paraId="0BFBB1A6" w14:textId="4DE69C81" w:rsidR="00DF65C5"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TGCTTTGTGCGAAGTGTCAG</w:t>
            </w:r>
          </w:p>
        </w:tc>
        <w:tc>
          <w:tcPr>
            <w:tcW w:w="3954" w:type="dxa"/>
          </w:tcPr>
          <w:p w14:paraId="51DAD95D" w14:textId="399827D7" w:rsidR="00DF65C5"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CCCTTTGTGCTGGGAGTCAT</w:t>
            </w:r>
          </w:p>
        </w:tc>
      </w:tr>
      <w:tr w:rsidR="00503429" w14:paraId="69571419" w14:textId="77777777" w:rsidTr="00B7425E">
        <w:tc>
          <w:tcPr>
            <w:tcW w:w="1010" w:type="dxa"/>
          </w:tcPr>
          <w:p w14:paraId="3274B3CC" w14:textId="2688B61C" w:rsidR="00DF65C5" w:rsidRPr="00B7425E" w:rsidRDefault="00DF65C5"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TNF</w:t>
            </w:r>
            <w:r w:rsidRPr="00B7425E">
              <w:rPr>
                <w:rFonts w:ascii="Times New Roman" w:hAnsi="Times New Roman" w:cs="Times New Roman"/>
                <w:sz w:val="24"/>
                <w:szCs w:val="24"/>
              </w:rPr>
              <w:t>α</w:t>
            </w:r>
          </w:p>
        </w:tc>
        <w:tc>
          <w:tcPr>
            <w:tcW w:w="3825" w:type="dxa"/>
          </w:tcPr>
          <w:p w14:paraId="42226DDA" w14:textId="0A622438" w:rsidR="00DF65C5" w:rsidRPr="00B7425E" w:rsidRDefault="00503429" w:rsidP="00503429">
            <w:pPr>
              <w:tabs>
                <w:tab w:val="left" w:pos="1216"/>
              </w:tabs>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CCCTCACACTCAGATCATCTTCT</w:t>
            </w:r>
          </w:p>
        </w:tc>
        <w:tc>
          <w:tcPr>
            <w:tcW w:w="3954" w:type="dxa"/>
          </w:tcPr>
          <w:p w14:paraId="3DDD2EBE" w14:textId="6438A02C" w:rsidR="00DF65C5"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GCTACGACGTGGGCTACAG</w:t>
            </w:r>
          </w:p>
        </w:tc>
      </w:tr>
      <w:tr w:rsidR="00DF65C5" w14:paraId="0A1C438B" w14:textId="77777777" w:rsidTr="00B7425E">
        <w:tc>
          <w:tcPr>
            <w:tcW w:w="1010" w:type="dxa"/>
          </w:tcPr>
          <w:p w14:paraId="55FD1CC6" w14:textId="379416AF" w:rsidR="00DF65C5" w:rsidRPr="00B7425E" w:rsidRDefault="00503429"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IL-6</w:t>
            </w:r>
          </w:p>
        </w:tc>
        <w:tc>
          <w:tcPr>
            <w:tcW w:w="3825" w:type="dxa"/>
          </w:tcPr>
          <w:p w14:paraId="6A45BF7A" w14:textId="4BBE73BC" w:rsidR="00DF65C5"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TAGTCCTTCCTACCCCAATTTCC</w:t>
            </w:r>
          </w:p>
        </w:tc>
        <w:tc>
          <w:tcPr>
            <w:tcW w:w="3954" w:type="dxa"/>
          </w:tcPr>
          <w:p w14:paraId="10CFAC93" w14:textId="1FBD370D" w:rsidR="00DF65C5"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TTGGTCCTTAGCCACTCCTTC</w:t>
            </w:r>
          </w:p>
        </w:tc>
      </w:tr>
      <w:tr w:rsidR="00B7425E" w14:paraId="18948824" w14:textId="77777777" w:rsidTr="00B7425E">
        <w:tc>
          <w:tcPr>
            <w:tcW w:w="1010" w:type="dxa"/>
          </w:tcPr>
          <w:p w14:paraId="1908478F" w14:textId="209D4829" w:rsidR="00503429" w:rsidRPr="00B7425E" w:rsidRDefault="00503429"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Arg1</w:t>
            </w:r>
          </w:p>
        </w:tc>
        <w:tc>
          <w:tcPr>
            <w:tcW w:w="3825" w:type="dxa"/>
          </w:tcPr>
          <w:p w14:paraId="6DADE528" w14:textId="77C63813" w:rsidR="00503429"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CTCCAAGCCAAAGTCCTTAGAG</w:t>
            </w:r>
          </w:p>
        </w:tc>
        <w:tc>
          <w:tcPr>
            <w:tcW w:w="3954" w:type="dxa"/>
          </w:tcPr>
          <w:p w14:paraId="433D0FD0" w14:textId="5B29E591" w:rsidR="00503429"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AGGAGCTGTCATTAGGGACATC</w:t>
            </w:r>
          </w:p>
        </w:tc>
      </w:tr>
      <w:tr w:rsidR="00B7425E" w14:paraId="3A8FB8BF" w14:textId="77777777" w:rsidTr="00B7425E">
        <w:tc>
          <w:tcPr>
            <w:tcW w:w="1010" w:type="dxa"/>
          </w:tcPr>
          <w:p w14:paraId="19FFA0D6" w14:textId="5DD1631F" w:rsidR="00503429" w:rsidRPr="00B7425E" w:rsidRDefault="00503429"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Mrc1</w:t>
            </w:r>
          </w:p>
        </w:tc>
        <w:tc>
          <w:tcPr>
            <w:tcW w:w="3825" w:type="dxa"/>
          </w:tcPr>
          <w:p w14:paraId="7EC9E8D0" w14:textId="01173BAA" w:rsidR="00503429"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CTCTGTTCAGCTATTGGACGC</w:t>
            </w:r>
          </w:p>
        </w:tc>
        <w:tc>
          <w:tcPr>
            <w:tcW w:w="3954" w:type="dxa"/>
          </w:tcPr>
          <w:p w14:paraId="22F560CF" w14:textId="70B8ACB3" w:rsidR="00503429"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AGGAGCTGTCATTAGGGACATC</w:t>
            </w:r>
          </w:p>
        </w:tc>
      </w:tr>
      <w:tr w:rsidR="00503429" w14:paraId="57BC1BA6" w14:textId="77777777" w:rsidTr="00B7425E">
        <w:tc>
          <w:tcPr>
            <w:tcW w:w="1010" w:type="dxa"/>
          </w:tcPr>
          <w:p w14:paraId="6AD0D8E6" w14:textId="0C4568C7" w:rsidR="00503429" w:rsidRPr="00B7425E" w:rsidRDefault="00503429" w:rsidP="00503429">
            <w:pPr>
              <w:jc w:val="left"/>
              <w:rPr>
                <w:rFonts w:ascii="Times New Roman" w:hAnsi="Times New Roman" w:cs="Times New Roman"/>
                <w:sz w:val="24"/>
                <w:szCs w:val="24"/>
              </w:rPr>
            </w:pPr>
            <w:r w:rsidRPr="00B7425E">
              <w:rPr>
                <w:rFonts w:ascii="Times New Roman" w:hAnsi="Times New Roman" w:cs="Times New Roman" w:hint="eastAsia"/>
                <w:sz w:val="24"/>
                <w:szCs w:val="24"/>
              </w:rPr>
              <w:t>IL-10</w:t>
            </w:r>
          </w:p>
        </w:tc>
        <w:tc>
          <w:tcPr>
            <w:tcW w:w="3825" w:type="dxa"/>
          </w:tcPr>
          <w:p w14:paraId="691DDE39" w14:textId="4E8C1EFB" w:rsidR="00503429"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GCTCTTACTGACTGGCATGAG</w:t>
            </w:r>
          </w:p>
        </w:tc>
        <w:tc>
          <w:tcPr>
            <w:tcW w:w="3954" w:type="dxa"/>
          </w:tcPr>
          <w:p w14:paraId="39E3157C" w14:textId="08EDEA81" w:rsidR="00503429" w:rsidRPr="00B7425E" w:rsidRDefault="00503429" w:rsidP="00503429">
            <w:pPr>
              <w:spacing w:line="360" w:lineRule="auto"/>
              <w:jc w:val="left"/>
              <w:rPr>
                <w:rFonts w:ascii="Times New Roman" w:hAnsi="Times New Roman" w:cs="Times New Roman"/>
                <w:sz w:val="24"/>
                <w:szCs w:val="24"/>
              </w:rPr>
            </w:pPr>
            <w:r w:rsidRPr="00B7425E">
              <w:rPr>
                <w:rFonts w:ascii="Times New Roman" w:hAnsi="Times New Roman" w:cs="Times New Roman" w:hint="eastAsia"/>
                <w:sz w:val="24"/>
                <w:szCs w:val="24"/>
              </w:rPr>
              <w:t>CGCAGCTCTAGGAGCATGTG</w:t>
            </w:r>
          </w:p>
        </w:tc>
      </w:tr>
    </w:tbl>
    <w:p w14:paraId="37292CA3" w14:textId="77777777" w:rsidR="001549D0" w:rsidRDefault="001549D0" w:rsidP="00223E69">
      <w:pPr>
        <w:rPr>
          <w:rFonts w:ascii="Times New Roman" w:hAnsi="Times New Roman" w:cs="Times New Roman"/>
          <w:b/>
          <w:bCs/>
          <w:sz w:val="24"/>
          <w:szCs w:val="28"/>
        </w:rPr>
      </w:pPr>
    </w:p>
    <w:p w14:paraId="08244B13" w14:textId="77777777" w:rsidR="001549D0" w:rsidRDefault="001549D0" w:rsidP="00223E69">
      <w:pPr>
        <w:rPr>
          <w:rFonts w:ascii="Times New Roman" w:hAnsi="Times New Roman" w:cs="Times New Roman"/>
          <w:b/>
          <w:bCs/>
          <w:sz w:val="24"/>
          <w:szCs w:val="28"/>
        </w:rPr>
      </w:pPr>
    </w:p>
    <w:p w14:paraId="61CEEC46" w14:textId="77777777" w:rsidR="001549D0" w:rsidRDefault="001549D0" w:rsidP="00223E69">
      <w:pPr>
        <w:rPr>
          <w:rFonts w:ascii="Times New Roman" w:hAnsi="Times New Roman" w:cs="Times New Roman"/>
          <w:b/>
          <w:bCs/>
          <w:sz w:val="24"/>
          <w:szCs w:val="28"/>
        </w:rPr>
      </w:pPr>
    </w:p>
    <w:p w14:paraId="4644F377" w14:textId="77777777" w:rsidR="001549D0" w:rsidRDefault="001549D0" w:rsidP="00223E69">
      <w:pPr>
        <w:rPr>
          <w:rFonts w:ascii="Times New Roman" w:hAnsi="Times New Roman" w:cs="Times New Roman"/>
          <w:b/>
          <w:bCs/>
          <w:sz w:val="24"/>
          <w:szCs w:val="28"/>
        </w:rPr>
      </w:pPr>
    </w:p>
    <w:p w14:paraId="62D00CAF" w14:textId="77777777" w:rsidR="001549D0" w:rsidRDefault="001549D0" w:rsidP="00223E69">
      <w:pPr>
        <w:rPr>
          <w:rFonts w:ascii="Times New Roman" w:hAnsi="Times New Roman" w:cs="Times New Roman"/>
          <w:b/>
          <w:bCs/>
          <w:sz w:val="24"/>
          <w:szCs w:val="28"/>
        </w:rPr>
      </w:pPr>
    </w:p>
    <w:p w14:paraId="6B4CB986" w14:textId="77777777" w:rsidR="001549D0" w:rsidRDefault="001549D0" w:rsidP="00223E69">
      <w:pPr>
        <w:rPr>
          <w:rFonts w:ascii="Times New Roman" w:hAnsi="Times New Roman" w:cs="Times New Roman"/>
          <w:b/>
          <w:bCs/>
          <w:sz w:val="24"/>
          <w:szCs w:val="28"/>
        </w:rPr>
      </w:pPr>
    </w:p>
    <w:p w14:paraId="4A61D066" w14:textId="77777777" w:rsidR="001549D0" w:rsidRDefault="001549D0" w:rsidP="00223E69">
      <w:pPr>
        <w:rPr>
          <w:rFonts w:ascii="Times New Roman" w:hAnsi="Times New Roman" w:cs="Times New Roman"/>
          <w:b/>
          <w:bCs/>
          <w:sz w:val="24"/>
          <w:szCs w:val="28"/>
        </w:rPr>
      </w:pPr>
    </w:p>
    <w:p w14:paraId="48FD031E" w14:textId="7CA07E51" w:rsidR="001549D0" w:rsidRDefault="001549D0">
      <w:pPr>
        <w:widowControl/>
        <w:jc w:val="left"/>
        <w:rPr>
          <w:rFonts w:ascii="Times New Roman" w:hAnsi="Times New Roman" w:cs="Times New Roman"/>
          <w:b/>
          <w:bCs/>
          <w:sz w:val="24"/>
          <w:szCs w:val="28"/>
        </w:rPr>
      </w:pPr>
    </w:p>
    <w:p w14:paraId="08280F30" w14:textId="1C642570" w:rsidR="00223E69" w:rsidRDefault="00223E69" w:rsidP="00223E69">
      <w:pPr>
        <w:rPr>
          <w:rFonts w:ascii="Times New Roman" w:hAnsi="Times New Roman" w:cs="Times New Roman"/>
          <w:b/>
          <w:bCs/>
          <w:sz w:val="24"/>
          <w:szCs w:val="28"/>
        </w:rPr>
      </w:pPr>
      <w:r w:rsidRPr="00223E69">
        <w:rPr>
          <w:rFonts w:ascii="Times New Roman" w:hAnsi="Times New Roman" w:cs="Times New Roman"/>
          <w:b/>
          <w:bCs/>
          <w:sz w:val="24"/>
          <w:szCs w:val="28"/>
        </w:rPr>
        <w:lastRenderedPageBreak/>
        <w:t>Supplementary Figures</w:t>
      </w:r>
    </w:p>
    <w:p w14:paraId="7103871F" w14:textId="77777777" w:rsidR="002908E4" w:rsidRPr="00223E69" w:rsidRDefault="002908E4" w:rsidP="00223E69">
      <w:pPr>
        <w:rPr>
          <w:rFonts w:ascii="Times New Roman" w:hAnsi="Times New Roman" w:cs="Times New Roman"/>
          <w:b/>
          <w:bCs/>
          <w:sz w:val="24"/>
          <w:szCs w:val="28"/>
        </w:rPr>
      </w:pPr>
    </w:p>
    <w:p w14:paraId="62DF2112" w14:textId="08868979" w:rsidR="00223E69" w:rsidRDefault="00223E69" w:rsidP="00223E69">
      <w:r>
        <w:rPr>
          <w:rFonts w:hint="eastAsia"/>
          <w:noProof/>
        </w:rPr>
        <w:drawing>
          <wp:anchor distT="0" distB="0" distL="114300" distR="114300" simplePos="0" relativeHeight="251658240" behindDoc="0" locked="0" layoutInCell="1" allowOverlap="1" wp14:anchorId="31960F58" wp14:editId="1567C7BF">
            <wp:simplePos x="0" y="0"/>
            <wp:positionH relativeFrom="margin">
              <wp:align>center</wp:align>
            </wp:positionH>
            <wp:positionV relativeFrom="paragraph">
              <wp:posOffset>249555</wp:posOffset>
            </wp:positionV>
            <wp:extent cx="3267075" cy="4181475"/>
            <wp:effectExtent l="0" t="0" r="9525" b="9525"/>
            <wp:wrapTopAndBottom/>
            <wp:docPr id="1433626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67075" cy="4181475"/>
                    </a:xfrm>
                    <a:prstGeom prst="rect">
                      <a:avLst/>
                    </a:prstGeom>
                    <a:noFill/>
                    <a:ln>
                      <a:noFill/>
                    </a:ln>
                  </pic:spPr>
                </pic:pic>
              </a:graphicData>
            </a:graphic>
          </wp:anchor>
        </w:drawing>
      </w:r>
    </w:p>
    <w:p w14:paraId="449B8729" w14:textId="1D3C4527" w:rsidR="00223E69" w:rsidRPr="009264F8" w:rsidRDefault="00223E69" w:rsidP="00223E69">
      <w:pPr>
        <w:rPr>
          <w:rFonts w:ascii="Times New Roman" w:hAnsi="Times New Roman" w:cs="Times New Roman"/>
          <w:b/>
          <w:bCs/>
          <w:sz w:val="24"/>
          <w:szCs w:val="28"/>
        </w:rPr>
      </w:pPr>
      <w:r w:rsidRPr="009264F8">
        <w:rPr>
          <w:rFonts w:ascii="Times New Roman" w:hAnsi="Times New Roman" w:cs="Times New Roman"/>
          <w:b/>
          <w:bCs/>
          <w:sz w:val="24"/>
          <w:szCs w:val="28"/>
        </w:rPr>
        <w:t>Figure S1</w:t>
      </w:r>
      <w:r w:rsidRPr="009264F8">
        <w:rPr>
          <w:rFonts w:ascii="Times New Roman" w:hAnsi="Times New Roman" w:cs="Times New Roman" w:hint="eastAsia"/>
          <w:b/>
          <w:bCs/>
          <w:sz w:val="24"/>
          <w:szCs w:val="28"/>
        </w:rPr>
        <w:t>.</w:t>
      </w:r>
      <w:r w:rsidR="002908E4" w:rsidRPr="009264F8">
        <w:rPr>
          <w:rFonts w:ascii="Times New Roman" w:hAnsi="Times New Roman" w:cs="Times New Roman" w:hint="eastAsia"/>
          <w:sz w:val="24"/>
          <w:szCs w:val="28"/>
        </w:rPr>
        <w:t xml:space="preserve"> Immunofluorescence co-localization analysis of STING pathway and TUNEL staining in vascular smooth muscle cells within the medial layer of human abdominal aortic tissues.</w:t>
      </w:r>
      <w:r w:rsidRPr="009264F8">
        <w:rPr>
          <w:rFonts w:ascii="Times New Roman" w:hAnsi="Times New Roman" w:cs="Times New Roman" w:hint="eastAsia"/>
          <w:sz w:val="24"/>
          <w:szCs w:val="28"/>
        </w:rPr>
        <w:t xml:space="preserve"> </w:t>
      </w:r>
    </w:p>
    <w:p w14:paraId="2C1B029B" w14:textId="77777777" w:rsidR="00223E69" w:rsidRPr="00223E69" w:rsidRDefault="00223E69" w:rsidP="00223E69"/>
    <w:p w14:paraId="5EF47A95" w14:textId="77777777" w:rsidR="00223E69" w:rsidRDefault="00223E69" w:rsidP="00223E69"/>
    <w:p w14:paraId="53E79CB7" w14:textId="77777777" w:rsidR="00CD49C6" w:rsidRDefault="00CD49C6" w:rsidP="00223E69"/>
    <w:p w14:paraId="4D04965A" w14:textId="77777777" w:rsidR="00CD49C6" w:rsidRPr="00223E69" w:rsidRDefault="00CD49C6" w:rsidP="00223E69"/>
    <w:p w14:paraId="447BBE6F" w14:textId="2B2E5146" w:rsidR="00223E69" w:rsidRPr="00223E69" w:rsidRDefault="00CD49C6" w:rsidP="00223E69">
      <w:r>
        <w:rPr>
          <w:rFonts w:hint="eastAsia"/>
          <w:noProof/>
        </w:rPr>
        <w:drawing>
          <wp:inline distT="0" distB="0" distL="0" distR="0" wp14:anchorId="060C1FEB" wp14:editId="5F0D0CBB">
            <wp:extent cx="5267325" cy="1924050"/>
            <wp:effectExtent l="0" t="0" r="9525" b="0"/>
            <wp:docPr id="2570246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67325" cy="1924050"/>
                    </a:xfrm>
                    <a:prstGeom prst="rect">
                      <a:avLst/>
                    </a:prstGeom>
                    <a:noFill/>
                    <a:ln>
                      <a:noFill/>
                    </a:ln>
                  </pic:spPr>
                </pic:pic>
              </a:graphicData>
            </a:graphic>
          </wp:inline>
        </w:drawing>
      </w:r>
    </w:p>
    <w:p w14:paraId="26845CCB" w14:textId="6847564F" w:rsidR="00CD49C6" w:rsidRPr="00CD49C6" w:rsidRDefault="00CD49C6" w:rsidP="00CD49C6">
      <w:pPr>
        <w:rPr>
          <w:rFonts w:ascii="Times New Roman" w:hAnsi="Times New Roman" w:cs="Times New Roman"/>
          <w:sz w:val="24"/>
          <w:szCs w:val="28"/>
        </w:rPr>
      </w:pPr>
      <w:r w:rsidRPr="00CD49C6">
        <w:rPr>
          <w:rFonts w:ascii="Times New Roman" w:hAnsi="Times New Roman" w:cs="Times New Roman"/>
          <w:b/>
          <w:bCs/>
          <w:sz w:val="24"/>
          <w:szCs w:val="28"/>
        </w:rPr>
        <w:t>Figure S</w:t>
      </w:r>
      <w:r w:rsidRPr="009264F8">
        <w:rPr>
          <w:rFonts w:ascii="Times New Roman" w:hAnsi="Times New Roman" w:cs="Times New Roman" w:hint="eastAsia"/>
          <w:b/>
          <w:bCs/>
          <w:sz w:val="24"/>
          <w:szCs w:val="28"/>
        </w:rPr>
        <w:t>2</w:t>
      </w:r>
      <w:r w:rsidRPr="00CD49C6">
        <w:rPr>
          <w:rFonts w:ascii="Times New Roman" w:hAnsi="Times New Roman" w:cs="Times New Roman"/>
          <w:b/>
          <w:bCs/>
          <w:sz w:val="24"/>
          <w:szCs w:val="28"/>
        </w:rPr>
        <w:t xml:space="preserve">. </w:t>
      </w:r>
      <w:r w:rsidRPr="00CD49C6">
        <w:rPr>
          <w:rFonts w:ascii="Times New Roman" w:hAnsi="Times New Roman" w:cs="Times New Roman"/>
          <w:sz w:val="24"/>
          <w:szCs w:val="28"/>
        </w:rPr>
        <w:t>CLSM images of magnetic MBs with varying masses of oleic acid</w:t>
      </w:r>
      <w:r w:rsidRPr="009264F8">
        <w:rPr>
          <w:rFonts w:ascii="Times New Roman" w:hAnsi="Times New Roman" w:cs="Times New Roman" w:hint="eastAsia"/>
          <w:sz w:val="24"/>
          <w:szCs w:val="28"/>
        </w:rPr>
        <w:t>-</w:t>
      </w:r>
      <w:r w:rsidRPr="00CD49C6">
        <w:rPr>
          <w:rFonts w:ascii="Times New Roman" w:hAnsi="Times New Roman" w:cs="Times New Roman"/>
          <w:sz w:val="24"/>
          <w:szCs w:val="28"/>
        </w:rPr>
        <w:t xml:space="preserve">modified </w:t>
      </w:r>
      <w:proofErr w:type="spellStart"/>
      <w:r w:rsidRPr="00CD49C6">
        <w:rPr>
          <w:rFonts w:ascii="Times New Roman" w:hAnsi="Times New Roman" w:cs="Times New Roman"/>
          <w:sz w:val="24"/>
          <w:szCs w:val="28"/>
        </w:rPr>
        <w:t>Fe₃O</w:t>
      </w:r>
      <w:proofErr w:type="spellEnd"/>
      <w:r w:rsidRPr="00CD49C6">
        <w:rPr>
          <w:rFonts w:ascii="Times New Roman" w:hAnsi="Times New Roman" w:cs="Times New Roman"/>
          <w:sz w:val="24"/>
          <w:szCs w:val="28"/>
        </w:rPr>
        <w:t xml:space="preserve">₄ nanoparticles. Scale bars are 10 </w:t>
      </w:r>
      <w:proofErr w:type="spellStart"/>
      <w:r w:rsidRPr="00CD49C6">
        <w:rPr>
          <w:rFonts w:ascii="Times New Roman" w:hAnsi="Times New Roman" w:cs="Times New Roman"/>
          <w:sz w:val="24"/>
          <w:szCs w:val="28"/>
        </w:rPr>
        <w:t>μm</w:t>
      </w:r>
      <w:proofErr w:type="spellEnd"/>
      <w:r w:rsidRPr="00CD49C6">
        <w:rPr>
          <w:rFonts w:ascii="Times New Roman" w:hAnsi="Times New Roman" w:cs="Times New Roman"/>
          <w:sz w:val="24"/>
          <w:szCs w:val="28"/>
        </w:rPr>
        <w:t>.</w:t>
      </w:r>
    </w:p>
    <w:p w14:paraId="3862CE23" w14:textId="77777777" w:rsidR="00223E69" w:rsidRPr="00CD49C6" w:rsidRDefault="00223E69" w:rsidP="00223E69"/>
    <w:p w14:paraId="081CE436" w14:textId="77777777" w:rsidR="00223E69" w:rsidRDefault="00223E69" w:rsidP="00223E69"/>
    <w:p w14:paraId="59021386" w14:textId="7DE84A85" w:rsidR="00223E69" w:rsidRPr="00330AB9" w:rsidRDefault="009264F8" w:rsidP="00223E69">
      <w:r>
        <w:rPr>
          <w:rFonts w:hint="eastAsia"/>
          <w:noProof/>
        </w:rPr>
        <w:drawing>
          <wp:anchor distT="0" distB="0" distL="114300" distR="114300" simplePos="0" relativeHeight="251660288" behindDoc="0" locked="0" layoutInCell="1" allowOverlap="1" wp14:anchorId="6C7AB607" wp14:editId="3B5318B9">
            <wp:simplePos x="0" y="0"/>
            <wp:positionH relativeFrom="column">
              <wp:posOffset>0</wp:posOffset>
            </wp:positionH>
            <wp:positionV relativeFrom="paragraph">
              <wp:posOffset>49530</wp:posOffset>
            </wp:positionV>
            <wp:extent cx="5276850" cy="3267075"/>
            <wp:effectExtent l="0" t="0" r="0" b="9525"/>
            <wp:wrapTopAndBottom/>
            <wp:docPr id="11236244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6850" cy="3267075"/>
                    </a:xfrm>
                    <a:prstGeom prst="rect">
                      <a:avLst/>
                    </a:prstGeom>
                    <a:noFill/>
                    <a:ln>
                      <a:noFill/>
                    </a:ln>
                  </pic:spPr>
                </pic:pic>
              </a:graphicData>
            </a:graphic>
          </wp:anchor>
        </w:drawing>
      </w:r>
      <w:r w:rsidRPr="009264F8">
        <w:rPr>
          <w:rFonts w:ascii="Times New Roman" w:hAnsi="Times New Roman" w:cs="Times New Roman"/>
          <w:b/>
          <w:bCs/>
          <w:sz w:val="24"/>
          <w:szCs w:val="28"/>
        </w:rPr>
        <w:t>Figure S</w:t>
      </w:r>
      <w:r w:rsidRPr="009264F8">
        <w:rPr>
          <w:rFonts w:ascii="Times New Roman" w:hAnsi="Times New Roman" w:cs="Times New Roman" w:hint="eastAsia"/>
          <w:b/>
          <w:bCs/>
          <w:sz w:val="24"/>
          <w:szCs w:val="28"/>
        </w:rPr>
        <w:t>3</w:t>
      </w:r>
      <w:r w:rsidRPr="009264F8">
        <w:rPr>
          <w:rFonts w:ascii="Times New Roman" w:hAnsi="Times New Roman" w:cs="Times New Roman"/>
          <w:b/>
          <w:bCs/>
          <w:sz w:val="24"/>
          <w:szCs w:val="28"/>
        </w:rPr>
        <w:t>.</w:t>
      </w:r>
      <w:r w:rsidRPr="009264F8">
        <w:rPr>
          <w:rFonts w:ascii="Times New Roman" w:hAnsi="Times New Roman" w:cs="Times New Roman"/>
          <w:sz w:val="24"/>
          <w:szCs w:val="28"/>
        </w:rPr>
        <w:t xml:space="preserve"> CLSM images of the magnetic guidance capability of </w:t>
      </w:r>
      <w:r w:rsidR="0016647A" w:rsidRPr="00CD49C6">
        <w:rPr>
          <w:rFonts w:ascii="Times New Roman" w:hAnsi="Times New Roman" w:cs="Times New Roman"/>
          <w:sz w:val="24"/>
          <w:szCs w:val="28"/>
        </w:rPr>
        <w:t>magnetic</w:t>
      </w:r>
      <w:r w:rsidR="0016647A" w:rsidRPr="009264F8">
        <w:rPr>
          <w:rFonts w:ascii="Times New Roman" w:hAnsi="Times New Roman" w:cs="Times New Roman"/>
          <w:sz w:val="24"/>
          <w:szCs w:val="28"/>
        </w:rPr>
        <w:t xml:space="preserve"> </w:t>
      </w:r>
      <w:r w:rsidRPr="009264F8">
        <w:rPr>
          <w:rFonts w:ascii="Times New Roman" w:hAnsi="Times New Roman" w:cs="Times New Roman"/>
          <w:sz w:val="24"/>
          <w:szCs w:val="28"/>
        </w:rPr>
        <w:t xml:space="preserve">MBs with </w:t>
      </w:r>
      <w:r w:rsidR="0016647A">
        <w:rPr>
          <w:rFonts w:ascii="Times New Roman" w:hAnsi="Times New Roman" w:cs="Times New Roman" w:hint="eastAsia"/>
          <w:sz w:val="24"/>
          <w:szCs w:val="28"/>
        </w:rPr>
        <w:t>2</w:t>
      </w:r>
      <w:r w:rsidRPr="009264F8">
        <w:rPr>
          <w:rFonts w:ascii="Times New Roman" w:hAnsi="Times New Roman" w:cs="Times New Roman"/>
          <w:sz w:val="24"/>
          <w:szCs w:val="28"/>
        </w:rPr>
        <w:t xml:space="preserve">00 µg oleic acid-modified </w:t>
      </w:r>
      <w:proofErr w:type="spellStart"/>
      <w:r w:rsidRPr="009264F8">
        <w:rPr>
          <w:rFonts w:ascii="Times New Roman" w:hAnsi="Times New Roman" w:cs="Times New Roman"/>
          <w:sz w:val="24"/>
          <w:szCs w:val="28"/>
        </w:rPr>
        <w:t>Fe₃O</w:t>
      </w:r>
      <w:proofErr w:type="spellEnd"/>
      <w:r w:rsidRPr="009264F8">
        <w:rPr>
          <w:rFonts w:ascii="Times New Roman" w:hAnsi="Times New Roman" w:cs="Times New Roman"/>
          <w:sz w:val="24"/>
          <w:szCs w:val="28"/>
        </w:rPr>
        <w:t xml:space="preserve">₄ nanoparticles under various magnet orientations. (A) Center; (B) Side; (C) Non-magnet. Scale bars are 25 </w:t>
      </w:r>
      <w:proofErr w:type="spellStart"/>
      <w:r w:rsidRPr="009264F8">
        <w:rPr>
          <w:rFonts w:ascii="Times New Roman" w:eastAsia="DengXian" w:hAnsi="Times New Roman" w:cs="Times New Roman"/>
          <w:sz w:val="24"/>
          <w:szCs w:val="28"/>
        </w:rPr>
        <w:t>μ</w:t>
      </w:r>
      <w:r w:rsidRPr="009264F8">
        <w:rPr>
          <w:rFonts w:ascii="Times New Roman" w:hAnsi="Times New Roman" w:cs="Times New Roman"/>
          <w:sz w:val="24"/>
          <w:szCs w:val="28"/>
        </w:rPr>
        <w:t>m</w:t>
      </w:r>
      <w:proofErr w:type="spellEnd"/>
      <w:r w:rsidRPr="009264F8">
        <w:rPr>
          <w:rFonts w:ascii="Times New Roman" w:hAnsi="Times New Roman" w:cs="Times New Roman"/>
          <w:sz w:val="24"/>
          <w:szCs w:val="28"/>
        </w:rPr>
        <w:t>.</w:t>
      </w:r>
    </w:p>
    <w:p w14:paraId="73F8BF9F" w14:textId="77777777" w:rsidR="00223E69" w:rsidRPr="00100F5E" w:rsidRDefault="00223E69" w:rsidP="00223E69"/>
    <w:p w14:paraId="1F082397" w14:textId="77777777" w:rsidR="00223E69" w:rsidRDefault="00223E69" w:rsidP="00223E69"/>
    <w:p w14:paraId="6F1FE3A6" w14:textId="77777777" w:rsidR="00F5317C" w:rsidRDefault="00F5317C" w:rsidP="00223E69"/>
    <w:p w14:paraId="3AEEB426" w14:textId="77777777" w:rsidR="00F5317C" w:rsidRDefault="00F5317C" w:rsidP="00223E69"/>
    <w:p w14:paraId="7DB97FC6" w14:textId="77777777" w:rsidR="00F5317C" w:rsidRPr="00223E69" w:rsidRDefault="00F5317C" w:rsidP="00223E69"/>
    <w:p w14:paraId="326224E3" w14:textId="16EFC671" w:rsidR="00223E69" w:rsidRPr="00330AB9" w:rsidRDefault="00330AB9" w:rsidP="00223E69">
      <w:pPr>
        <w:rPr>
          <w:rFonts w:ascii="Times New Roman" w:hAnsi="Times New Roman" w:cs="Times New Roman"/>
        </w:rPr>
      </w:pPr>
      <w:r w:rsidRPr="00330AB9">
        <w:rPr>
          <w:rFonts w:ascii="Times New Roman" w:hAnsi="Times New Roman" w:cs="Times New Roman"/>
          <w:b/>
          <w:bCs/>
        </w:rPr>
        <w:t>Figure S</w:t>
      </w:r>
      <w:r w:rsidRPr="00330AB9">
        <w:rPr>
          <w:rFonts w:ascii="Times New Roman" w:hAnsi="Times New Roman" w:cs="Times New Roman" w:hint="eastAsia"/>
          <w:b/>
          <w:bCs/>
        </w:rPr>
        <w:t>4</w:t>
      </w:r>
      <w:r w:rsidRPr="00330AB9">
        <w:rPr>
          <w:rFonts w:ascii="Times New Roman" w:hAnsi="Times New Roman" w:cs="Times New Roman"/>
          <w:b/>
          <w:bCs/>
        </w:rPr>
        <w:t>.</w:t>
      </w:r>
      <w:r w:rsidRPr="00330AB9">
        <w:rPr>
          <w:rFonts w:ascii="Times New Roman" w:hAnsi="Times New Roman" w:cs="Times New Roman"/>
        </w:rPr>
        <w:t xml:space="preserve"> Evaluation of the magnetic guidance capability of </w:t>
      </w:r>
      <w:r>
        <w:rPr>
          <w:rFonts w:ascii="Times New Roman" w:hAnsi="Times New Roman" w:cs="Times New Roman" w:hint="eastAsia"/>
        </w:rPr>
        <w:t xml:space="preserve">magnetic-targeted </w:t>
      </w:r>
      <w:r w:rsidRPr="00330AB9">
        <w:rPr>
          <w:rFonts w:ascii="Times New Roman" w:hAnsi="Times New Roman" w:cs="Times New Roman"/>
        </w:rPr>
        <w:t xml:space="preserve">MBs with </w:t>
      </w:r>
      <w:r>
        <w:rPr>
          <w:rFonts w:ascii="Times New Roman" w:hAnsi="Times New Roman" w:cs="Times New Roman" w:hint="eastAsia"/>
        </w:rPr>
        <w:t>2</w:t>
      </w:r>
      <w:r w:rsidRPr="00330AB9">
        <w:rPr>
          <w:rFonts w:ascii="Times New Roman" w:hAnsi="Times New Roman" w:cs="Times New Roman"/>
        </w:rPr>
        <w:t xml:space="preserve">00 µg oleic acid-modified </w:t>
      </w:r>
      <w:proofErr w:type="spellStart"/>
      <w:r w:rsidRPr="00330AB9">
        <w:rPr>
          <w:rFonts w:ascii="Times New Roman" w:hAnsi="Times New Roman" w:cs="Times New Roman"/>
        </w:rPr>
        <w:t>Fe₃O</w:t>
      </w:r>
      <w:proofErr w:type="spellEnd"/>
      <w:r w:rsidRPr="00330AB9">
        <w:rPr>
          <w:rFonts w:ascii="Times New Roman" w:hAnsi="Times New Roman" w:cs="Times New Roman"/>
        </w:rPr>
        <w:t xml:space="preserve">₄ nanoparticles under different distances. Scale bars are 25 </w:t>
      </w:r>
      <w:proofErr w:type="spellStart"/>
      <w:r w:rsidRPr="00330AB9">
        <w:rPr>
          <w:rFonts w:ascii="Times New Roman" w:eastAsia="DengXian" w:hAnsi="Times New Roman" w:cs="Times New Roman"/>
        </w:rPr>
        <w:t>μ</w:t>
      </w:r>
      <w:r w:rsidRPr="00330AB9">
        <w:rPr>
          <w:rFonts w:ascii="Times New Roman" w:hAnsi="Times New Roman" w:cs="Times New Roman"/>
        </w:rPr>
        <w:t>m</w:t>
      </w:r>
      <w:proofErr w:type="spellEnd"/>
      <w:r w:rsidRPr="00330AB9">
        <w:rPr>
          <w:rFonts w:ascii="Times New Roman" w:hAnsi="Times New Roman" w:cs="Times New Roman"/>
        </w:rPr>
        <w:t xml:space="preserve"> </w:t>
      </w:r>
      <w:r w:rsidRPr="00330AB9">
        <w:rPr>
          <w:rFonts w:ascii="Times New Roman" w:hAnsi="Times New Roman" w:cs="Times New Roman"/>
          <w:noProof/>
        </w:rPr>
        <w:drawing>
          <wp:anchor distT="0" distB="0" distL="114300" distR="114300" simplePos="0" relativeHeight="251659264" behindDoc="0" locked="0" layoutInCell="1" allowOverlap="1" wp14:anchorId="28B40B52" wp14:editId="079C9900">
            <wp:simplePos x="0" y="0"/>
            <wp:positionH relativeFrom="margin">
              <wp:align>center</wp:align>
            </wp:positionH>
            <wp:positionV relativeFrom="paragraph">
              <wp:posOffset>72390</wp:posOffset>
            </wp:positionV>
            <wp:extent cx="5276850" cy="2819400"/>
            <wp:effectExtent l="0" t="0" r="0" b="0"/>
            <wp:wrapTopAndBottom/>
            <wp:docPr id="14861213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6850" cy="2819400"/>
                    </a:xfrm>
                    <a:prstGeom prst="rect">
                      <a:avLst/>
                    </a:prstGeom>
                    <a:noFill/>
                    <a:ln>
                      <a:noFill/>
                    </a:ln>
                  </pic:spPr>
                </pic:pic>
              </a:graphicData>
            </a:graphic>
          </wp:anchor>
        </w:drawing>
      </w:r>
    </w:p>
    <w:p w14:paraId="4E81D9D8" w14:textId="77777777" w:rsidR="00223E69" w:rsidRPr="00223E69" w:rsidRDefault="00223E69" w:rsidP="00223E69"/>
    <w:p w14:paraId="1BC7414D" w14:textId="77777777" w:rsidR="00223E69" w:rsidRPr="00223E69" w:rsidRDefault="00223E69" w:rsidP="00223E69"/>
    <w:p w14:paraId="7768E86D" w14:textId="44658163" w:rsidR="00223E69" w:rsidRPr="00223E69" w:rsidRDefault="005D3C33" w:rsidP="00223E69">
      <w:r>
        <w:rPr>
          <w:rFonts w:hint="eastAsia"/>
          <w:noProof/>
        </w:rPr>
        <w:lastRenderedPageBreak/>
        <w:drawing>
          <wp:anchor distT="0" distB="0" distL="114300" distR="114300" simplePos="0" relativeHeight="251661312" behindDoc="0" locked="0" layoutInCell="1" allowOverlap="1" wp14:anchorId="1247E98D" wp14:editId="05F77E95">
            <wp:simplePos x="0" y="0"/>
            <wp:positionH relativeFrom="column">
              <wp:posOffset>0</wp:posOffset>
            </wp:positionH>
            <wp:positionV relativeFrom="paragraph">
              <wp:posOffset>9525</wp:posOffset>
            </wp:positionV>
            <wp:extent cx="5267325" cy="1362075"/>
            <wp:effectExtent l="0" t="0" r="9525" b="9525"/>
            <wp:wrapTopAndBottom/>
            <wp:docPr id="1640179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67325" cy="1362075"/>
                    </a:xfrm>
                    <a:prstGeom prst="rect">
                      <a:avLst/>
                    </a:prstGeom>
                    <a:noFill/>
                    <a:ln>
                      <a:noFill/>
                    </a:ln>
                  </pic:spPr>
                </pic:pic>
              </a:graphicData>
            </a:graphic>
          </wp:anchor>
        </w:drawing>
      </w:r>
    </w:p>
    <w:p w14:paraId="041892F9" w14:textId="3A2058B2" w:rsidR="005D3C33" w:rsidRDefault="005D3C33" w:rsidP="005D3C33">
      <w:pPr>
        <w:rPr>
          <w:rFonts w:ascii="Times New Roman" w:hAnsi="Times New Roman" w:cs="Times New Roman"/>
          <w:sz w:val="24"/>
          <w:szCs w:val="28"/>
        </w:rPr>
      </w:pPr>
      <w:r w:rsidRPr="005D3C33">
        <w:rPr>
          <w:rFonts w:ascii="Times New Roman" w:hAnsi="Times New Roman" w:cs="Times New Roman"/>
          <w:b/>
          <w:bCs/>
          <w:sz w:val="24"/>
          <w:szCs w:val="28"/>
        </w:rPr>
        <w:t>Figure S</w:t>
      </w:r>
      <w:r>
        <w:rPr>
          <w:rFonts w:ascii="Times New Roman" w:hAnsi="Times New Roman" w:cs="Times New Roman" w:hint="eastAsia"/>
          <w:b/>
          <w:bCs/>
          <w:sz w:val="24"/>
          <w:szCs w:val="28"/>
        </w:rPr>
        <w:t>5</w:t>
      </w:r>
      <w:r w:rsidRPr="005D3C33">
        <w:rPr>
          <w:rFonts w:ascii="Times New Roman" w:hAnsi="Times New Roman" w:cs="Times New Roman"/>
          <w:b/>
          <w:bCs/>
          <w:sz w:val="24"/>
          <w:szCs w:val="28"/>
        </w:rPr>
        <w:t>.</w:t>
      </w:r>
      <w:r w:rsidRPr="005D3C33">
        <w:rPr>
          <w:rFonts w:ascii="Times New Roman" w:hAnsi="Times New Roman" w:cs="Times New Roman"/>
          <w:sz w:val="24"/>
          <w:szCs w:val="28"/>
        </w:rPr>
        <w:t xml:space="preserve"> Size, zeta potential, and concentration of MM@MBs with different </w:t>
      </w:r>
      <w:r>
        <w:rPr>
          <w:rFonts w:ascii="Times New Roman" w:hAnsi="Times New Roman" w:cs="Times New Roman" w:hint="eastAsia"/>
          <w:sz w:val="24"/>
          <w:szCs w:val="28"/>
        </w:rPr>
        <w:t xml:space="preserve">mass of macrophage </w:t>
      </w:r>
      <w:r w:rsidRPr="005D3C33">
        <w:rPr>
          <w:rFonts w:ascii="Times New Roman" w:hAnsi="Times New Roman" w:cs="Times New Roman"/>
          <w:sz w:val="24"/>
          <w:szCs w:val="28"/>
        </w:rPr>
        <w:t xml:space="preserve">membrane. (A) Size; (B) Zeta-potential; (C) Concentration. </w:t>
      </w:r>
      <w:bookmarkStart w:id="0" w:name="_Hlk220093951"/>
      <w:r w:rsidRPr="005D3C33">
        <w:rPr>
          <w:rFonts w:ascii="Times New Roman" w:hAnsi="Times New Roman" w:cs="Times New Roman"/>
          <w:sz w:val="24"/>
          <w:szCs w:val="28"/>
        </w:rPr>
        <w:t>(n=3) ***P&lt;0.001</w:t>
      </w:r>
      <w:bookmarkEnd w:id="0"/>
      <w:r w:rsidRPr="005D3C33">
        <w:rPr>
          <w:rFonts w:ascii="Times New Roman" w:hAnsi="Times New Roman" w:cs="Times New Roman"/>
          <w:sz w:val="24"/>
          <w:szCs w:val="28"/>
        </w:rPr>
        <w:t>.</w:t>
      </w:r>
    </w:p>
    <w:p w14:paraId="41352B50" w14:textId="77777777" w:rsidR="0065306F" w:rsidRDefault="0065306F" w:rsidP="005D3C33">
      <w:pPr>
        <w:rPr>
          <w:rFonts w:ascii="Times New Roman" w:hAnsi="Times New Roman" w:cs="Times New Roman"/>
          <w:sz w:val="24"/>
          <w:szCs w:val="28"/>
        </w:rPr>
      </w:pPr>
    </w:p>
    <w:p w14:paraId="28FBAD2C" w14:textId="77777777" w:rsidR="0065306F" w:rsidRDefault="0065306F" w:rsidP="005D3C33">
      <w:pPr>
        <w:rPr>
          <w:rFonts w:ascii="Times New Roman" w:hAnsi="Times New Roman" w:cs="Times New Roman"/>
          <w:sz w:val="24"/>
          <w:szCs w:val="28"/>
        </w:rPr>
      </w:pPr>
    </w:p>
    <w:p w14:paraId="61C6C44C" w14:textId="77777777" w:rsidR="0065306F" w:rsidRDefault="0065306F" w:rsidP="005D3C33">
      <w:pPr>
        <w:rPr>
          <w:rFonts w:ascii="Times New Roman" w:hAnsi="Times New Roman" w:cs="Times New Roman"/>
          <w:sz w:val="24"/>
          <w:szCs w:val="28"/>
        </w:rPr>
      </w:pPr>
    </w:p>
    <w:p w14:paraId="5107FD89" w14:textId="77777777" w:rsidR="0065306F" w:rsidRDefault="0065306F" w:rsidP="005D3C33">
      <w:pPr>
        <w:rPr>
          <w:rFonts w:ascii="Times New Roman" w:hAnsi="Times New Roman" w:cs="Times New Roman"/>
          <w:sz w:val="24"/>
          <w:szCs w:val="28"/>
        </w:rPr>
      </w:pPr>
    </w:p>
    <w:p w14:paraId="34FADA5A" w14:textId="77777777" w:rsidR="0065306F" w:rsidRPr="005D3C33" w:rsidRDefault="0065306F" w:rsidP="005D3C33">
      <w:pPr>
        <w:rPr>
          <w:rFonts w:ascii="Times New Roman" w:hAnsi="Times New Roman" w:cs="Times New Roman"/>
          <w:sz w:val="24"/>
          <w:szCs w:val="28"/>
        </w:rPr>
      </w:pPr>
    </w:p>
    <w:p w14:paraId="1B541C04" w14:textId="48BA7B77" w:rsidR="00223E69" w:rsidRPr="00223E69" w:rsidRDefault="005A2686" w:rsidP="00223E69">
      <w:r>
        <w:rPr>
          <w:rFonts w:hint="eastAsia"/>
          <w:noProof/>
        </w:rPr>
        <w:drawing>
          <wp:anchor distT="0" distB="0" distL="114300" distR="114300" simplePos="0" relativeHeight="251662336" behindDoc="0" locked="0" layoutInCell="1" allowOverlap="1" wp14:anchorId="14B90670" wp14:editId="3A5C8E18">
            <wp:simplePos x="0" y="0"/>
            <wp:positionH relativeFrom="column">
              <wp:posOffset>0</wp:posOffset>
            </wp:positionH>
            <wp:positionV relativeFrom="paragraph">
              <wp:posOffset>264795</wp:posOffset>
            </wp:positionV>
            <wp:extent cx="5276850" cy="3857625"/>
            <wp:effectExtent l="0" t="0" r="0" b="9525"/>
            <wp:wrapTopAndBottom/>
            <wp:docPr id="16591125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6850" cy="3857625"/>
                    </a:xfrm>
                    <a:prstGeom prst="rect">
                      <a:avLst/>
                    </a:prstGeom>
                    <a:noFill/>
                    <a:ln>
                      <a:noFill/>
                    </a:ln>
                  </pic:spPr>
                </pic:pic>
              </a:graphicData>
            </a:graphic>
          </wp:anchor>
        </w:drawing>
      </w:r>
    </w:p>
    <w:p w14:paraId="5CBD94B5" w14:textId="0B14DC85" w:rsidR="00223E69" w:rsidRPr="005A2686" w:rsidRDefault="005A2686" w:rsidP="00223E69">
      <w:pPr>
        <w:rPr>
          <w:rFonts w:ascii="Times New Roman" w:hAnsi="Times New Roman" w:cs="Times New Roman"/>
          <w:sz w:val="24"/>
          <w:szCs w:val="28"/>
        </w:rPr>
      </w:pPr>
      <w:r w:rsidRPr="005A2686">
        <w:rPr>
          <w:rFonts w:ascii="Times New Roman" w:hAnsi="Times New Roman" w:cs="Times New Roman"/>
          <w:b/>
          <w:bCs/>
          <w:sz w:val="24"/>
          <w:szCs w:val="28"/>
        </w:rPr>
        <w:t>Figure S</w:t>
      </w:r>
      <w:r>
        <w:rPr>
          <w:rFonts w:ascii="Times New Roman" w:hAnsi="Times New Roman" w:cs="Times New Roman" w:hint="eastAsia"/>
          <w:b/>
          <w:bCs/>
          <w:sz w:val="24"/>
          <w:szCs w:val="28"/>
        </w:rPr>
        <w:t>6</w:t>
      </w:r>
      <w:r w:rsidRPr="005A2686">
        <w:rPr>
          <w:rFonts w:ascii="Times New Roman" w:hAnsi="Times New Roman" w:cs="Times New Roman"/>
          <w:b/>
          <w:bCs/>
          <w:sz w:val="24"/>
          <w:szCs w:val="28"/>
        </w:rPr>
        <w:t>.</w:t>
      </w:r>
      <w:r w:rsidRPr="005A2686">
        <w:rPr>
          <w:rFonts w:ascii="Times New Roman" w:hAnsi="Times New Roman" w:cs="Times New Roman"/>
          <w:sz w:val="24"/>
          <w:szCs w:val="28"/>
        </w:rPr>
        <w:t xml:space="preserve"> B-mode and CEUS images </w:t>
      </w:r>
      <w:r>
        <w:rPr>
          <w:rFonts w:ascii="Times New Roman" w:hAnsi="Times New Roman" w:cs="Times New Roman" w:hint="eastAsia"/>
          <w:sz w:val="24"/>
          <w:szCs w:val="28"/>
        </w:rPr>
        <w:t xml:space="preserve">and signal intensity analysis </w:t>
      </w:r>
      <w:r w:rsidRPr="005A2686">
        <w:rPr>
          <w:rFonts w:ascii="Times New Roman" w:hAnsi="Times New Roman" w:cs="Times New Roman"/>
          <w:sz w:val="24"/>
          <w:szCs w:val="28"/>
        </w:rPr>
        <w:t xml:space="preserve">of MM@MBs prepared with different macrophage membrane </w:t>
      </w:r>
      <w:r>
        <w:rPr>
          <w:rFonts w:ascii="Times New Roman" w:hAnsi="Times New Roman" w:cs="Times New Roman" w:hint="eastAsia"/>
          <w:sz w:val="24"/>
          <w:szCs w:val="28"/>
        </w:rPr>
        <w:t>mass</w:t>
      </w:r>
      <w:r w:rsidRPr="005A2686">
        <w:rPr>
          <w:rFonts w:ascii="Times New Roman" w:hAnsi="Times New Roman" w:cs="Times New Roman"/>
          <w:sz w:val="24"/>
          <w:szCs w:val="28"/>
        </w:rPr>
        <w:t xml:space="preserve"> at various time points</w:t>
      </w:r>
      <w:r>
        <w:rPr>
          <w:rFonts w:ascii="Times New Roman" w:hAnsi="Times New Roman" w:cs="Times New Roman" w:hint="eastAsia"/>
          <w:sz w:val="24"/>
          <w:szCs w:val="28"/>
        </w:rPr>
        <w:t xml:space="preserve"> in vitro</w:t>
      </w:r>
      <w:r w:rsidRPr="005A2686">
        <w:rPr>
          <w:rFonts w:ascii="Times New Roman" w:hAnsi="Times New Roman" w:cs="Times New Roman"/>
          <w:sz w:val="24"/>
          <w:szCs w:val="28"/>
        </w:rPr>
        <w:t xml:space="preserve"> (n=3)</w:t>
      </w:r>
      <w:r>
        <w:rPr>
          <w:rFonts w:ascii="Times New Roman" w:hAnsi="Times New Roman" w:cs="Times New Roman" w:hint="eastAsia"/>
          <w:sz w:val="24"/>
          <w:szCs w:val="28"/>
        </w:rPr>
        <w:t>.</w:t>
      </w:r>
    </w:p>
    <w:p w14:paraId="1A12A986" w14:textId="77777777" w:rsidR="00223E69" w:rsidRPr="00223E69" w:rsidRDefault="00223E69" w:rsidP="00223E69"/>
    <w:p w14:paraId="2BFA137A" w14:textId="77777777" w:rsidR="00223E69" w:rsidRPr="00223E69" w:rsidRDefault="00223E69" w:rsidP="00223E69"/>
    <w:p w14:paraId="6877FF72" w14:textId="77777777" w:rsidR="00223E69" w:rsidRPr="00223E69" w:rsidRDefault="00223E69" w:rsidP="00223E69"/>
    <w:p w14:paraId="46210B51" w14:textId="77777777" w:rsidR="00223E69" w:rsidRDefault="00223E69" w:rsidP="00223E69"/>
    <w:p w14:paraId="09F3450C" w14:textId="5C57B2A0" w:rsidR="00B60BBC" w:rsidRPr="00B60BBC" w:rsidRDefault="0065306F" w:rsidP="00223E69">
      <w:r>
        <w:rPr>
          <w:noProof/>
        </w:rPr>
        <w:lastRenderedPageBreak/>
        <w:drawing>
          <wp:anchor distT="0" distB="0" distL="114300" distR="114300" simplePos="0" relativeHeight="251663360" behindDoc="0" locked="0" layoutInCell="1" allowOverlap="1" wp14:anchorId="2C8288AC" wp14:editId="1D43DAA1">
            <wp:simplePos x="0" y="0"/>
            <wp:positionH relativeFrom="margin">
              <wp:align>center</wp:align>
            </wp:positionH>
            <wp:positionV relativeFrom="paragraph">
              <wp:posOffset>53975</wp:posOffset>
            </wp:positionV>
            <wp:extent cx="3304540" cy="2797175"/>
            <wp:effectExtent l="0" t="0" r="0" b="3175"/>
            <wp:wrapTopAndBottom/>
            <wp:docPr id="12148990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04540" cy="2797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59FF" w:rsidRPr="005459FF">
        <w:rPr>
          <w:rFonts w:ascii="Times New Roman" w:hAnsi="Times New Roman" w:cs="Times New Roman"/>
          <w:b/>
          <w:bCs/>
          <w:sz w:val="24"/>
          <w:szCs w:val="28"/>
        </w:rPr>
        <w:t>Figure S7.</w:t>
      </w:r>
      <w:r w:rsidR="005459FF" w:rsidRPr="005459FF">
        <w:rPr>
          <w:rFonts w:ascii="Times New Roman" w:hAnsi="Times New Roman" w:cs="Times New Roman"/>
          <w:sz w:val="24"/>
          <w:szCs w:val="28"/>
        </w:rPr>
        <w:t xml:space="preserve"> Ultrasound measurement of peak systolic velocity and end-diastolic velocity in the mouse abdominal aort</w:t>
      </w:r>
      <w:r w:rsidR="000F511C">
        <w:rPr>
          <w:rFonts w:ascii="Times New Roman" w:hAnsi="Times New Roman" w:cs="Times New Roman" w:hint="eastAsia"/>
          <w:sz w:val="24"/>
          <w:szCs w:val="28"/>
        </w:rPr>
        <w:t>a.</w:t>
      </w:r>
    </w:p>
    <w:p w14:paraId="724CD2FF" w14:textId="77777777" w:rsidR="00B60BBC" w:rsidRDefault="00B60BBC" w:rsidP="00223E69">
      <w:pPr>
        <w:rPr>
          <w:rFonts w:ascii="Times New Roman" w:hAnsi="Times New Roman" w:cs="Times New Roman"/>
          <w:sz w:val="24"/>
          <w:szCs w:val="28"/>
        </w:rPr>
      </w:pPr>
    </w:p>
    <w:p w14:paraId="5BE2012B" w14:textId="6655528D" w:rsidR="00B60BBC" w:rsidRDefault="00B60BBC" w:rsidP="00223E69">
      <w:pPr>
        <w:rPr>
          <w:rFonts w:ascii="Times New Roman" w:hAnsi="Times New Roman" w:cs="Times New Roman"/>
          <w:sz w:val="24"/>
          <w:szCs w:val="28"/>
        </w:rPr>
      </w:pPr>
      <w:r>
        <w:rPr>
          <w:rFonts w:ascii="Times New Roman" w:hAnsi="Times New Roman" w:cs="Times New Roman"/>
          <w:noProof/>
          <w:sz w:val="24"/>
          <w:szCs w:val="28"/>
        </w:rPr>
        <w:drawing>
          <wp:anchor distT="0" distB="0" distL="114300" distR="114300" simplePos="0" relativeHeight="251664384" behindDoc="0" locked="0" layoutInCell="1" allowOverlap="1" wp14:anchorId="2C846D48" wp14:editId="37B1061A">
            <wp:simplePos x="0" y="0"/>
            <wp:positionH relativeFrom="margin">
              <wp:align>center</wp:align>
            </wp:positionH>
            <wp:positionV relativeFrom="paragraph">
              <wp:posOffset>288452</wp:posOffset>
            </wp:positionV>
            <wp:extent cx="1362075" cy="1497965"/>
            <wp:effectExtent l="0" t="0" r="9525" b="6985"/>
            <wp:wrapTopAndBottom/>
            <wp:docPr id="5143708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62075" cy="1497965"/>
                    </a:xfrm>
                    <a:prstGeom prst="rect">
                      <a:avLst/>
                    </a:prstGeom>
                    <a:noFill/>
                    <a:ln>
                      <a:noFill/>
                    </a:ln>
                  </pic:spPr>
                </pic:pic>
              </a:graphicData>
            </a:graphic>
          </wp:anchor>
        </w:drawing>
      </w:r>
    </w:p>
    <w:p w14:paraId="3020E78F" w14:textId="4EF99429" w:rsidR="00B60BBC" w:rsidRDefault="00B60BBC" w:rsidP="00223E69">
      <w:pPr>
        <w:rPr>
          <w:rFonts w:ascii="Times New Roman" w:hAnsi="Times New Roman" w:cs="Times New Roman"/>
          <w:sz w:val="24"/>
          <w:szCs w:val="24"/>
        </w:rPr>
      </w:pPr>
      <w:r>
        <w:rPr>
          <w:rFonts w:ascii="Times New Roman" w:hAnsi="Times New Roman" w:cs="Times New Roman" w:hint="eastAsia"/>
          <w:b/>
          <w:bCs/>
          <w:sz w:val="24"/>
          <w:szCs w:val="24"/>
        </w:rPr>
        <w:t>F</w:t>
      </w:r>
      <w:r w:rsidRPr="001C7150">
        <w:rPr>
          <w:rFonts w:ascii="Times New Roman" w:hAnsi="Times New Roman" w:cs="Times New Roman"/>
          <w:b/>
          <w:bCs/>
          <w:sz w:val="24"/>
          <w:szCs w:val="24"/>
        </w:rPr>
        <w:t>igure S</w:t>
      </w:r>
      <w:r>
        <w:rPr>
          <w:rFonts w:ascii="Times New Roman" w:hAnsi="Times New Roman" w:cs="Times New Roman" w:hint="eastAsia"/>
          <w:b/>
          <w:bCs/>
          <w:sz w:val="24"/>
          <w:szCs w:val="24"/>
        </w:rPr>
        <w:t>8</w:t>
      </w:r>
      <w:r w:rsidRPr="001C7150">
        <w:rPr>
          <w:rFonts w:ascii="Times New Roman" w:hAnsi="Times New Roman" w:cs="Times New Roman"/>
          <w:b/>
          <w:bCs/>
          <w:sz w:val="24"/>
          <w:szCs w:val="24"/>
        </w:rPr>
        <w:t>.</w:t>
      </w:r>
      <w:r w:rsidRPr="001C7150">
        <w:rPr>
          <w:rFonts w:ascii="Times New Roman" w:hAnsi="Times New Roman" w:cs="Times New Roman"/>
        </w:rPr>
        <w:t xml:space="preserve"> </w:t>
      </w:r>
      <w:r w:rsidRPr="00C55702">
        <w:rPr>
          <w:rFonts w:ascii="Times New Roman" w:hAnsi="Times New Roman" w:cs="Times New Roman" w:hint="eastAsia"/>
          <w:sz w:val="24"/>
          <w:szCs w:val="24"/>
        </w:rPr>
        <w:t>Coomassie Brilliant Blue staining of</w:t>
      </w:r>
      <w:r>
        <w:rPr>
          <w:rFonts w:ascii="Times New Roman" w:hAnsi="Times New Roman" w:cs="Times New Roman" w:hint="eastAsia"/>
          <w:sz w:val="24"/>
          <w:szCs w:val="24"/>
        </w:rPr>
        <w:t xml:space="preserve"> </w:t>
      </w:r>
      <w:r>
        <w:rPr>
          <w:rFonts w:ascii="Times New Roman" w:hAnsi="Times New Roman" w:cs="Times New Roman"/>
          <w:sz w:val="24"/>
          <w:szCs w:val="24"/>
        </w:rPr>
        <w:t>Macrophage</w:t>
      </w:r>
      <w:r>
        <w:rPr>
          <w:rFonts w:ascii="Times New Roman" w:hAnsi="Times New Roman" w:cs="Times New Roman" w:hint="eastAsia"/>
          <w:sz w:val="24"/>
          <w:szCs w:val="24"/>
        </w:rPr>
        <w:t xml:space="preserve"> membrane and MM@MBs</w:t>
      </w:r>
    </w:p>
    <w:p w14:paraId="7CEF957A" w14:textId="77777777" w:rsidR="00B60BBC" w:rsidRDefault="00B60BBC" w:rsidP="00223E69">
      <w:pPr>
        <w:rPr>
          <w:rFonts w:ascii="Times New Roman" w:hAnsi="Times New Roman" w:cs="Times New Roman"/>
          <w:sz w:val="24"/>
          <w:szCs w:val="24"/>
        </w:rPr>
      </w:pPr>
    </w:p>
    <w:p w14:paraId="0BF9CDF9" w14:textId="77777777" w:rsidR="00B60BBC" w:rsidRDefault="00B60BBC" w:rsidP="00223E69">
      <w:pPr>
        <w:rPr>
          <w:rFonts w:ascii="Times New Roman" w:hAnsi="Times New Roman" w:cs="Times New Roman"/>
          <w:sz w:val="24"/>
          <w:szCs w:val="28"/>
        </w:rPr>
      </w:pPr>
    </w:p>
    <w:p w14:paraId="32288D64" w14:textId="04D190D4" w:rsidR="00B60BBC" w:rsidRPr="005459FF" w:rsidRDefault="00B60BBC" w:rsidP="00223E69">
      <w:pPr>
        <w:rPr>
          <w:rFonts w:ascii="Times New Roman" w:hAnsi="Times New Roman" w:cs="Times New Roman"/>
          <w:sz w:val="24"/>
          <w:szCs w:val="28"/>
        </w:rPr>
      </w:pPr>
      <w:r>
        <w:rPr>
          <w:rFonts w:ascii="Times New Roman" w:hAnsi="Times New Roman" w:cs="Times New Roman"/>
          <w:noProof/>
          <w:sz w:val="24"/>
          <w:szCs w:val="28"/>
        </w:rPr>
        <w:drawing>
          <wp:inline distT="0" distB="0" distL="0" distR="0" wp14:anchorId="183DB715" wp14:editId="0847706F">
            <wp:extent cx="5267325" cy="2114550"/>
            <wp:effectExtent l="0" t="0" r="9525" b="0"/>
            <wp:docPr id="2107285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7325" cy="2114550"/>
                    </a:xfrm>
                    <a:prstGeom prst="rect">
                      <a:avLst/>
                    </a:prstGeom>
                    <a:noFill/>
                    <a:ln>
                      <a:noFill/>
                    </a:ln>
                  </pic:spPr>
                </pic:pic>
              </a:graphicData>
            </a:graphic>
          </wp:inline>
        </w:drawing>
      </w:r>
    </w:p>
    <w:p w14:paraId="7C76ED77" w14:textId="2C4B5F45" w:rsidR="00B60BBC" w:rsidRPr="00B60BBC" w:rsidRDefault="00B60BBC" w:rsidP="00B60BBC">
      <w:pPr>
        <w:rPr>
          <w:rFonts w:ascii="Times New Roman" w:hAnsi="Times New Roman" w:cs="Times New Roman"/>
          <w:b/>
          <w:bCs/>
          <w:sz w:val="24"/>
          <w:szCs w:val="24"/>
        </w:rPr>
      </w:pPr>
      <w:r>
        <w:rPr>
          <w:rFonts w:ascii="Times New Roman" w:hAnsi="Times New Roman" w:cs="Times New Roman" w:hint="eastAsia"/>
          <w:b/>
          <w:bCs/>
          <w:sz w:val="24"/>
          <w:szCs w:val="24"/>
        </w:rPr>
        <w:t>F</w:t>
      </w:r>
      <w:r w:rsidRPr="001C7150">
        <w:rPr>
          <w:rFonts w:ascii="Times New Roman" w:hAnsi="Times New Roman" w:cs="Times New Roman"/>
          <w:b/>
          <w:bCs/>
          <w:sz w:val="24"/>
          <w:szCs w:val="24"/>
        </w:rPr>
        <w:t>igure S</w:t>
      </w:r>
      <w:r>
        <w:rPr>
          <w:rFonts w:ascii="Times New Roman" w:hAnsi="Times New Roman" w:cs="Times New Roman" w:hint="eastAsia"/>
          <w:b/>
          <w:bCs/>
          <w:sz w:val="24"/>
          <w:szCs w:val="24"/>
        </w:rPr>
        <w:t>9</w:t>
      </w:r>
      <w:r w:rsidRPr="001C7150">
        <w:rPr>
          <w:rFonts w:ascii="Times New Roman" w:hAnsi="Times New Roman" w:cs="Times New Roman"/>
          <w:b/>
          <w:bCs/>
          <w:sz w:val="24"/>
          <w:szCs w:val="24"/>
        </w:rPr>
        <w:t>.</w:t>
      </w:r>
      <w:r w:rsidRPr="001C7150">
        <w:rPr>
          <w:rFonts w:ascii="Times New Roman" w:hAnsi="Times New Roman" w:cs="Times New Roman"/>
        </w:rPr>
        <w:t xml:space="preserve"> </w:t>
      </w:r>
      <w:r w:rsidRPr="001C7150">
        <w:rPr>
          <w:rFonts w:ascii="Times New Roman" w:hAnsi="Times New Roman" w:cs="Times New Roman"/>
          <w:sz w:val="24"/>
          <w:szCs w:val="24"/>
        </w:rPr>
        <w:t xml:space="preserve">The inflammation-targeting capability of </w:t>
      </w:r>
      <w:proofErr w:type="spellStart"/>
      <w:r>
        <w:rPr>
          <w:rFonts w:ascii="Times New Roman" w:hAnsi="Times New Roman" w:cs="Times New Roman" w:hint="eastAsia"/>
          <w:sz w:val="24"/>
          <w:szCs w:val="24"/>
        </w:rPr>
        <w:t>DiI</w:t>
      </w:r>
      <w:proofErr w:type="spellEnd"/>
      <w:r>
        <w:rPr>
          <w:rFonts w:ascii="Times New Roman" w:hAnsi="Times New Roman" w:cs="Times New Roman" w:hint="eastAsia"/>
          <w:sz w:val="24"/>
          <w:szCs w:val="24"/>
        </w:rPr>
        <w:t xml:space="preserve">-labeled MBs and </w:t>
      </w:r>
      <w:r w:rsidRPr="001C7150">
        <w:rPr>
          <w:rFonts w:ascii="Times New Roman" w:hAnsi="Times New Roman" w:cs="Times New Roman"/>
          <w:sz w:val="24"/>
          <w:szCs w:val="24"/>
        </w:rPr>
        <w:t>MM@MBs</w:t>
      </w:r>
      <w:r>
        <w:rPr>
          <w:rFonts w:ascii="Times New Roman" w:hAnsi="Times New Roman" w:cs="Times New Roman" w:hint="eastAsia"/>
          <w:sz w:val="24"/>
          <w:szCs w:val="24"/>
        </w:rPr>
        <w:t xml:space="preserve"> </w:t>
      </w:r>
      <w:r w:rsidRPr="001C7150">
        <w:rPr>
          <w:rFonts w:ascii="Times New Roman" w:hAnsi="Times New Roman" w:cs="Times New Roman"/>
          <w:sz w:val="24"/>
          <w:szCs w:val="24"/>
        </w:rPr>
        <w:t>was evaluated in</w:t>
      </w:r>
      <w:r>
        <w:rPr>
          <w:rFonts w:ascii="Times New Roman" w:hAnsi="Times New Roman" w:cs="Times New Roman" w:hint="eastAsia"/>
          <w:sz w:val="24"/>
          <w:szCs w:val="24"/>
        </w:rPr>
        <w:t xml:space="preserve"> </w:t>
      </w:r>
      <w:r w:rsidRPr="001C7150">
        <w:rPr>
          <w:rFonts w:ascii="Times New Roman" w:hAnsi="Times New Roman" w:cs="Times New Roman"/>
          <w:sz w:val="24"/>
          <w:szCs w:val="24"/>
        </w:rPr>
        <w:t>MAECs following stimulation with PBS or TNF-α.</w:t>
      </w:r>
      <w:r>
        <w:rPr>
          <w:rFonts w:ascii="Times New Roman" w:hAnsi="Times New Roman" w:cs="Times New Roman" w:hint="eastAsia"/>
          <w:sz w:val="24"/>
          <w:szCs w:val="24"/>
        </w:rPr>
        <w:t xml:space="preserve"> Scale bars are 20 </w:t>
      </w:r>
      <w:proofErr w:type="spellStart"/>
      <w:r w:rsidRPr="008F1093">
        <w:rPr>
          <w:rFonts w:ascii="Times New Roman" w:hAnsi="Times New Roman" w:cs="Times New Roman"/>
          <w:sz w:val="24"/>
          <w:szCs w:val="24"/>
        </w:rPr>
        <w:t>μ</w:t>
      </w:r>
      <w:r>
        <w:rPr>
          <w:rFonts w:ascii="Times New Roman" w:hAnsi="Times New Roman" w:cs="Times New Roman" w:hint="eastAsia"/>
          <w:sz w:val="24"/>
          <w:szCs w:val="24"/>
        </w:rPr>
        <w:t>m</w:t>
      </w:r>
      <w:proofErr w:type="spellEnd"/>
      <w:r>
        <w:rPr>
          <w:rFonts w:ascii="Times New Roman" w:hAnsi="Times New Roman" w:cs="Times New Roman" w:hint="eastAsia"/>
          <w:sz w:val="24"/>
          <w:szCs w:val="24"/>
        </w:rPr>
        <w:t>.</w:t>
      </w:r>
    </w:p>
    <w:p w14:paraId="17092E93" w14:textId="77777777" w:rsidR="00804175" w:rsidRDefault="00804175" w:rsidP="00C11812">
      <w:pPr>
        <w:rPr>
          <w:rFonts w:ascii="Times New Roman" w:hAnsi="Times New Roman" w:cs="Times New Roman"/>
          <w:b/>
          <w:bCs/>
          <w:sz w:val="24"/>
          <w:szCs w:val="24"/>
        </w:rPr>
      </w:pPr>
    </w:p>
    <w:p w14:paraId="4E9E8D62" w14:textId="638A4634" w:rsidR="00804175" w:rsidRPr="00804175" w:rsidRDefault="00804175" w:rsidP="00C11812">
      <w:pPr>
        <w:rPr>
          <w:rFonts w:ascii="Times New Roman" w:hAnsi="Times New Roman" w:cs="Times New Roman"/>
          <w:sz w:val="24"/>
          <w:szCs w:val="24"/>
        </w:rPr>
      </w:pPr>
      <w:r>
        <w:rPr>
          <w:rFonts w:ascii="Times New Roman" w:hAnsi="Times New Roman" w:cs="Times New Roman"/>
          <w:b/>
          <w:bCs/>
          <w:noProof/>
          <w:sz w:val="24"/>
          <w:szCs w:val="24"/>
        </w:rPr>
        <w:drawing>
          <wp:anchor distT="0" distB="0" distL="114300" distR="114300" simplePos="0" relativeHeight="251670528" behindDoc="0" locked="0" layoutInCell="1" allowOverlap="1" wp14:anchorId="3B937C5C" wp14:editId="7D10B5A2">
            <wp:simplePos x="0" y="0"/>
            <wp:positionH relativeFrom="margin">
              <wp:align>center</wp:align>
            </wp:positionH>
            <wp:positionV relativeFrom="paragraph">
              <wp:posOffset>8709</wp:posOffset>
            </wp:positionV>
            <wp:extent cx="5268595" cy="3145790"/>
            <wp:effectExtent l="0" t="0" r="8255" b="0"/>
            <wp:wrapTopAndBottom/>
            <wp:docPr id="12830656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8595" cy="3145790"/>
                    </a:xfrm>
                    <a:prstGeom prst="rect">
                      <a:avLst/>
                    </a:prstGeom>
                    <a:noFill/>
                    <a:ln>
                      <a:noFill/>
                    </a:ln>
                  </pic:spPr>
                </pic:pic>
              </a:graphicData>
            </a:graphic>
          </wp:anchor>
        </w:drawing>
      </w:r>
      <w:r>
        <w:rPr>
          <w:rFonts w:ascii="Times New Roman" w:hAnsi="Times New Roman" w:cs="Times New Roman" w:hint="eastAsia"/>
          <w:b/>
          <w:bCs/>
          <w:sz w:val="24"/>
          <w:szCs w:val="24"/>
        </w:rPr>
        <w:t xml:space="preserve">Figure S10. </w:t>
      </w:r>
      <w:r w:rsidRPr="00804175">
        <w:rPr>
          <w:rFonts w:ascii="Times New Roman" w:hAnsi="Times New Roman" w:cs="Times New Roman" w:hint="eastAsia"/>
          <w:sz w:val="24"/>
          <w:szCs w:val="24"/>
        </w:rPr>
        <w:t>Ultrasound (US) and contrast-enhanced ultrasound (CEUS) imaging and quantitative signal intensity analysis of MBs and MM@MBs in the abdominal aorta of AAA mice</w:t>
      </w:r>
      <w:r>
        <w:rPr>
          <w:rFonts w:ascii="Times New Roman" w:hAnsi="Times New Roman" w:cs="Times New Roman" w:hint="eastAsia"/>
          <w:sz w:val="24"/>
          <w:szCs w:val="24"/>
        </w:rPr>
        <w:t xml:space="preserve">. </w:t>
      </w:r>
      <w:r w:rsidRPr="005D3C33">
        <w:rPr>
          <w:rFonts w:ascii="Times New Roman" w:hAnsi="Times New Roman" w:cs="Times New Roman"/>
          <w:sz w:val="24"/>
          <w:szCs w:val="28"/>
        </w:rPr>
        <w:t>(n=3) **P&lt;0.01.</w:t>
      </w:r>
    </w:p>
    <w:p w14:paraId="7A99EADC" w14:textId="1C618280" w:rsidR="005B2E38" w:rsidRDefault="005B2E38" w:rsidP="00C11812">
      <w:pPr>
        <w:rPr>
          <w:rFonts w:ascii="Times New Roman" w:hAnsi="Times New Roman" w:cs="Times New Roman"/>
          <w:b/>
          <w:bCs/>
          <w:sz w:val="24"/>
          <w:szCs w:val="24"/>
        </w:rPr>
      </w:pPr>
    </w:p>
    <w:p w14:paraId="4E1B383C" w14:textId="07E2BDBA" w:rsidR="0088120B" w:rsidRPr="005B2E38" w:rsidRDefault="002975DA" w:rsidP="00223E69">
      <w:pPr>
        <w:rPr>
          <w:rFonts w:ascii="Times New Roman" w:hAnsi="Times New Roman" w:cs="Times New Roman"/>
          <w:sz w:val="24"/>
          <w:szCs w:val="24"/>
        </w:rPr>
      </w:pPr>
      <w:r>
        <w:rPr>
          <w:rFonts w:ascii="Times New Roman" w:hAnsi="Times New Roman" w:cs="Times New Roman"/>
          <w:b/>
          <w:bCs/>
          <w:noProof/>
          <w:sz w:val="24"/>
          <w:szCs w:val="28"/>
        </w:rPr>
        <w:drawing>
          <wp:anchor distT="0" distB="0" distL="114300" distR="114300" simplePos="0" relativeHeight="251705344" behindDoc="0" locked="0" layoutInCell="1" allowOverlap="1" wp14:anchorId="41E1C5CE" wp14:editId="3F56C064">
            <wp:simplePos x="0" y="0"/>
            <wp:positionH relativeFrom="column">
              <wp:posOffset>-2969</wp:posOffset>
            </wp:positionH>
            <wp:positionV relativeFrom="paragraph">
              <wp:posOffset>35469</wp:posOffset>
            </wp:positionV>
            <wp:extent cx="5272405" cy="1508125"/>
            <wp:effectExtent l="0" t="0" r="4445" b="0"/>
            <wp:wrapTopAndBottom/>
            <wp:docPr id="8744569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2405" cy="1508125"/>
                    </a:xfrm>
                    <a:prstGeom prst="rect">
                      <a:avLst/>
                    </a:prstGeom>
                    <a:noFill/>
                    <a:ln>
                      <a:noFill/>
                    </a:ln>
                  </pic:spPr>
                </pic:pic>
              </a:graphicData>
            </a:graphic>
          </wp:anchor>
        </w:drawing>
      </w:r>
      <w:r w:rsidR="00C11812" w:rsidRPr="005F3DB6">
        <w:rPr>
          <w:rFonts w:ascii="Times New Roman" w:hAnsi="Times New Roman" w:cs="Times New Roman" w:hint="eastAsia"/>
          <w:b/>
          <w:bCs/>
          <w:sz w:val="24"/>
          <w:szCs w:val="24"/>
        </w:rPr>
        <w:t>Figure S</w:t>
      </w:r>
      <w:r w:rsidR="00C11812">
        <w:rPr>
          <w:rFonts w:ascii="Times New Roman" w:hAnsi="Times New Roman" w:cs="Times New Roman" w:hint="eastAsia"/>
          <w:b/>
          <w:bCs/>
          <w:sz w:val="24"/>
          <w:szCs w:val="24"/>
        </w:rPr>
        <w:t>1</w:t>
      </w:r>
      <w:r w:rsidR="00804175">
        <w:rPr>
          <w:rFonts w:ascii="Times New Roman" w:hAnsi="Times New Roman" w:cs="Times New Roman" w:hint="eastAsia"/>
          <w:b/>
          <w:bCs/>
          <w:sz w:val="24"/>
          <w:szCs w:val="24"/>
        </w:rPr>
        <w:t>1</w:t>
      </w:r>
      <w:r w:rsidR="00C11812" w:rsidRPr="005F3DB6">
        <w:rPr>
          <w:rFonts w:ascii="Times New Roman" w:hAnsi="Times New Roman" w:cs="Times New Roman" w:hint="eastAsia"/>
          <w:b/>
          <w:bCs/>
          <w:sz w:val="24"/>
          <w:szCs w:val="24"/>
        </w:rPr>
        <w:t>.</w:t>
      </w:r>
      <w:r w:rsidR="00C11812">
        <w:rPr>
          <w:rFonts w:ascii="Times New Roman" w:hAnsi="Times New Roman" w:cs="Times New Roman" w:hint="eastAsia"/>
          <w:b/>
          <w:bCs/>
          <w:sz w:val="24"/>
          <w:szCs w:val="24"/>
        </w:rPr>
        <w:t xml:space="preserve"> </w:t>
      </w:r>
      <w:r w:rsidR="00C11812" w:rsidRPr="00526DA7">
        <w:rPr>
          <w:rFonts w:ascii="Times New Roman" w:hAnsi="Times New Roman" w:cs="Times New Roman" w:hint="eastAsia"/>
          <w:sz w:val="24"/>
          <w:szCs w:val="24"/>
        </w:rPr>
        <w:t xml:space="preserve">CCK-8 </w:t>
      </w:r>
      <w:r w:rsidR="00C11812">
        <w:rPr>
          <w:rFonts w:ascii="Times New Roman" w:hAnsi="Times New Roman" w:cs="Times New Roman" w:hint="eastAsia"/>
          <w:sz w:val="24"/>
          <w:szCs w:val="24"/>
        </w:rPr>
        <w:t>of</w:t>
      </w:r>
      <w:r w:rsidR="00C11812" w:rsidRPr="00526DA7">
        <w:rPr>
          <w:rFonts w:ascii="Times New Roman" w:hAnsi="Times New Roman" w:cs="Times New Roman" w:hint="eastAsia"/>
          <w:sz w:val="24"/>
          <w:szCs w:val="24"/>
        </w:rPr>
        <w:t xml:space="preserve"> the in vitro cytotoxicity of TBK1-PROTAC in HUVECs, </w:t>
      </w:r>
      <w:r>
        <w:rPr>
          <w:rFonts w:ascii="Times New Roman" w:hAnsi="Times New Roman" w:cs="Times New Roman" w:hint="eastAsia"/>
          <w:sz w:val="24"/>
          <w:szCs w:val="24"/>
        </w:rPr>
        <w:t>VSMCs</w:t>
      </w:r>
      <w:r w:rsidR="00C11812" w:rsidRPr="00526DA7">
        <w:rPr>
          <w:rFonts w:ascii="Times New Roman" w:hAnsi="Times New Roman" w:cs="Times New Roman" w:hint="eastAsia"/>
          <w:sz w:val="24"/>
          <w:szCs w:val="24"/>
        </w:rPr>
        <w:t>, and RAW264.7 cells</w:t>
      </w:r>
      <w:r w:rsidR="00C11812">
        <w:rPr>
          <w:rFonts w:ascii="Times New Roman" w:hAnsi="Times New Roman" w:cs="Times New Roman" w:hint="eastAsia"/>
          <w:sz w:val="24"/>
          <w:szCs w:val="24"/>
        </w:rPr>
        <w:t xml:space="preserve"> (n=3)</w:t>
      </w:r>
      <w:r w:rsidR="00C11812" w:rsidRPr="00526DA7">
        <w:rPr>
          <w:rFonts w:ascii="Times New Roman" w:hAnsi="Times New Roman" w:cs="Times New Roman" w:hint="eastAsia"/>
          <w:sz w:val="24"/>
          <w:szCs w:val="24"/>
        </w:rPr>
        <w:t>.</w:t>
      </w:r>
      <w:r w:rsidR="00C11812">
        <w:rPr>
          <w:rFonts w:ascii="Times New Roman" w:hAnsi="Times New Roman" w:cs="Times New Roman" w:hint="eastAsia"/>
          <w:sz w:val="24"/>
          <w:szCs w:val="24"/>
        </w:rPr>
        <w:t xml:space="preserve"> ****P&lt;0.0001</w:t>
      </w:r>
    </w:p>
    <w:p w14:paraId="42689EC0" w14:textId="757CC194" w:rsidR="00C11812" w:rsidRDefault="00462FC7" w:rsidP="00223E69">
      <w:pPr>
        <w:rPr>
          <w:rFonts w:ascii="Times New Roman" w:hAnsi="Times New Roman" w:cs="Times New Roman"/>
          <w:b/>
          <w:bCs/>
          <w:sz w:val="24"/>
          <w:szCs w:val="28"/>
        </w:rPr>
      </w:pPr>
      <w:r>
        <w:rPr>
          <w:rFonts w:ascii="Times New Roman" w:hAnsi="Times New Roman" w:cs="Times New Roman"/>
          <w:b/>
          <w:bCs/>
          <w:noProof/>
          <w:sz w:val="24"/>
          <w:szCs w:val="24"/>
        </w:rPr>
        <w:drawing>
          <wp:anchor distT="0" distB="0" distL="114300" distR="114300" simplePos="0" relativeHeight="251667456" behindDoc="0" locked="0" layoutInCell="1" allowOverlap="1" wp14:anchorId="0248A9D8" wp14:editId="2E9CABFC">
            <wp:simplePos x="0" y="0"/>
            <wp:positionH relativeFrom="margin">
              <wp:align>center</wp:align>
            </wp:positionH>
            <wp:positionV relativeFrom="paragraph">
              <wp:posOffset>217623</wp:posOffset>
            </wp:positionV>
            <wp:extent cx="5268595" cy="1731010"/>
            <wp:effectExtent l="0" t="0" r="8255" b="2540"/>
            <wp:wrapTopAndBottom/>
            <wp:docPr id="98321280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8595" cy="1731010"/>
                    </a:xfrm>
                    <a:prstGeom prst="rect">
                      <a:avLst/>
                    </a:prstGeom>
                    <a:noFill/>
                    <a:ln>
                      <a:noFill/>
                    </a:ln>
                  </pic:spPr>
                </pic:pic>
              </a:graphicData>
            </a:graphic>
          </wp:anchor>
        </w:drawing>
      </w:r>
    </w:p>
    <w:p w14:paraId="5710155E" w14:textId="00A3513B" w:rsidR="005B2E38" w:rsidRDefault="00462FC7" w:rsidP="00223E69">
      <w:pPr>
        <w:rPr>
          <w:rFonts w:ascii="Times New Roman" w:hAnsi="Times New Roman" w:cs="Times New Roman"/>
          <w:b/>
          <w:bCs/>
          <w:noProof/>
          <w:sz w:val="24"/>
          <w:szCs w:val="24"/>
        </w:rPr>
      </w:pPr>
      <w:r w:rsidRPr="005F3DB6">
        <w:rPr>
          <w:rFonts w:ascii="Times New Roman" w:hAnsi="Times New Roman" w:cs="Times New Roman" w:hint="eastAsia"/>
          <w:b/>
          <w:bCs/>
          <w:sz w:val="24"/>
          <w:szCs w:val="24"/>
        </w:rPr>
        <w:t>Figure S</w:t>
      </w:r>
      <w:r>
        <w:rPr>
          <w:rFonts w:ascii="Times New Roman" w:hAnsi="Times New Roman" w:cs="Times New Roman" w:hint="eastAsia"/>
          <w:b/>
          <w:bCs/>
          <w:sz w:val="24"/>
          <w:szCs w:val="24"/>
        </w:rPr>
        <w:t>1</w:t>
      </w:r>
      <w:r w:rsidR="00804175">
        <w:rPr>
          <w:rFonts w:ascii="Times New Roman" w:hAnsi="Times New Roman" w:cs="Times New Roman" w:hint="eastAsia"/>
          <w:b/>
          <w:bCs/>
          <w:sz w:val="24"/>
          <w:szCs w:val="24"/>
        </w:rPr>
        <w:t>2</w:t>
      </w:r>
      <w:r w:rsidRPr="005F3DB6">
        <w:rPr>
          <w:rFonts w:ascii="Times New Roman" w:hAnsi="Times New Roman" w:cs="Times New Roman" w:hint="eastAsia"/>
          <w:b/>
          <w:bCs/>
          <w:sz w:val="24"/>
          <w:szCs w:val="24"/>
        </w:rPr>
        <w:t>.</w:t>
      </w:r>
      <w:r w:rsidRPr="00EA40A2">
        <w:rPr>
          <w:rFonts w:hint="eastAsia"/>
        </w:rPr>
        <w:t xml:space="preserve"> </w:t>
      </w:r>
      <w:r w:rsidRPr="00EA40A2">
        <w:rPr>
          <w:rFonts w:ascii="Times New Roman" w:hAnsi="Times New Roman" w:cs="Times New Roman"/>
          <w:sz w:val="24"/>
          <w:szCs w:val="24"/>
        </w:rPr>
        <w:t>UV absorption spectrum of TBK1-PROTAC at different concentrations (A), calibration curve based on the characteristic peak (B), and encapsulation efficiency (C).</w:t>
      </w:r>
      <w:r>
        <w:rPr>
          <w:rFonts w:ascii="Times New Roman" w:hAnsi="Times New Roman" w:cs="Times New Roman" w:hint="eastAsia"/>
          <w:sz w:val="24"/>
          <w:szCs w:val="24"/>
        </w:rPr>
        <w:t xml:space="preserve"> (n=3) </w:t>
      </w:r>
    </w:p>
    <w:p w14:paraId="26EE8BA1" w14:textId="2A693C36" w:rsidR="00C11812" w:rsidRPr="005B2E38" w:rsidRDefault="00462FC7" w:rsidP="00223E69">
      <w:pPr>
        <w:rPr>
          <w:rFonts w:ascii="Times New Roman" w:hAnsi="Times New Roman" w:cs="Times New Roman"/>
          <w:b/>
          <w:bCs/>
          <w:noProof/>
          <w:sz w:val="24"/>
          <w:szCs w:val="24"/>
        </w:rPr>
      </w:pPr>
      <w:r>
        <w:rPr>
          <w:rFonts w:ascii="Times New Roman" w:hAnsi="Times New Roman" w:cs="Times New Roman"/>
          <w:b/>
          <w:bCs/>
          <w:noProof/>
          <w:sz w:val="24"/>
          <w:szCs w:val="28"/>
        </w:rPr>
        <w:lastRenderedPageBreak/>
        <w:drawing>
          <wp:anchor distT="0" distB="0" distL="114300" distR="114300" simplePos="0" relativeHeight="251668480" behindDoc="0" locked="0" layoutInCell="1" allowOverlap="1" wp14:anchorId="20B1F77A" wp14:editId="354B7235">
            <wp:simplePos x="0" y="0"/>
            <wp:positionH relativeFrom="margin">
              <wp:posOffset>813435</wp:posOffset>
            </wp:positionH>
            <wp:positionV relativeFrom="paragraph">
              <wp:posOffset>117021</wp:posOffset>
            </wp:positionV>
            <wp:extent cx="3646805" cy="1545590"/>
            <wp:effectExtent l="0" t="0" r="0" b="0"/>
            <wp:wrapTopAndBottom/>
            <wp:docPr id="19889419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46805" cy="1545590"/>
                    </a:xfrm>
                    <a:prstGeom prst="rect">
                      <a:avLst/>
                    </a:prstGeom>
                    <a:noFill/>
                    <a:ln>
                      <a:noFill/>
                    </a:ln>
                  </pic:spPr>
                </pic:pic>
              </a:graphicData>
            </a:graphic>
          </wp:anchor>
        </w:drawing>
      </w:r>
      <w:r>
        <w:rPr>
          <w:rFonts w:ascii="Times New Roman" w:hAnsi="Times New Roman" w:cs="Times New Roman" w:hint="eastAsia"/>
          <w:b/>
          <w:bCs/>
          <w:sz w:val="24"/>
          <w:szCs w:val="24"/>
        </w:rPr>
        <w:t>F</w:t>
      </w:r>
      <w:r w:rsidRPr="00B13D29">
        <w:rPr>
          <w:rFonts w:ascii="Times New Roman" w:hAnsi="Times New Roman" w:cs="Times New Roman" w:hint="eastAsia"/>
          <w:b/>
          <w:bCs/>
          <w:sz w:val="24"/>
          <w:szCs w:val="24"/>
        </w:rPr>
        <w:t>igure S1</w:t>
      </w:r>
      <w:r w:rsidR="00804175">
        <w:rPr>
          <w:rFonts w:ascii="Times New Roman" w:hAnsi="Times New Roman" w:cs="Times New Roman" w:hint="eastAsia"/>
          <w:b/>
          <w:bCs/>
          <w:sz w:val="24"/>
          <w:szCs w:val="24"/>
        </w:rPr>
        <w:t>3</w:t>
      </w:r>
      <w:r w:rsidRPr="00B13D29">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Pr="00CD0557">
        <w:rPr>
          <w:rFonts w:ascii="Times New Roman" w:hAnsi="Times New Roman" w:cs="Times New Roman" w:hint="eastAsia"/>
          <w:sz w:val="24"/>
          <w:szCs w:val="24"/>
        </w:rPr>
        <w:t xml:space="preserve">The appearance of MBs, MM@MBs, and </w:t>
      </w:r>
      <w:proofErr w:type="spellStart"/>
      <w:r w:rsidRPr="00CD0557">
        <w:rPr>
          <w:rFonts w:ascii="Times New Roman" w:hAnsi="Times New Roman" w:cs="Times New Roman" w:hint="eastAsia"/>
          <w:sz w:val="24"/>
          <w:szCs w:val="24"/>
        </w:rPr>
        <w:t>MMTp@MBs</w:t>
      </w:r>
      <w:proofErr w:type="spellEnd"/>
    </w:p>
    <w:p w14:paraId="5269D86B" w14:textId="13DA4F2C" w:rsidR="00C11812" w:rsidRPr="00462FC7" w:rsidRDefault="00C11812" w:rsidP="00223E69">
      <w:pPr>
        <w:rPr>
          <w:rFonts w:ascii="Times New Roman" w:hAnsi="Times New Roman" w:cs="Times New Roman"/>
          <w:b/>
          <w:bCs/>
          <w:sz w:val="24"/>
          <w:szCs w:val="28"/>
        </w:rPr>
      </w:pPr>
    </w:p>
    <w:p w14:paraId="706A4654" w14:textId="65E2F8CC" w:rsidR="00C11812" w:rsidRDefault="00C11812" w:rsidP="00223E69">
      <w:pPr>
        <w:rPr>
          <w:rFonts w:ascii="Times New Roman" w:hAnsi="Times New Roman" w:cs="Times New Roman"/>
          <w:b/>
          <w:bCs/>
          <w:sz w:val="24"/>
          <w:szCs w:val="28"/>
        </w:rPr>
      </w:pPr>
    </w:p>
    <w:p w14:paraId="4FAB4054" w14:textId="1B8726C1" w:rsidR="005B2E38" w:rsidRPr="005B2E38" w:rsidRDefault="005B2E38" w:rsidP="00223E69">
      <w:pPr>
        <w:rPr>
          <w:rFonts w:ascii="Times New Roman" w:hAnsi="Times New Roman" w:cs="Times New Roman"/>
          <w:b/>
          <w:bCs/>
          <w:sz w:val="24"/>
          <w:szCs w:val="28"/>
        </w:rPr>
      </w:pPr>
    </w:p>
    <w:p w14:paraId="05004920" w14:textId="0524485C" w:rsidR="0088120B" w:rsidRPr="0088120B" w:rsidRDefault="005B2E38" w:rsidP="00223E69">
      <w:pPr>
        <w:rPr>
          <w:rFonts w:ascii="Times New Roman" w:hAnsi="Times New Roman" w:cs="Times New Roman"/>
          <w:b/>
          <w:bCs/>
          <w:sz w:val="24"/>
          <w:szCs w:val="28"/>
        </w:rPr>
      </w:pPr>
      <w:r w:rsidRPr="00D22F35">
        <w:rPr>
          <w:rFonts w:ascii="Times New Roman" w:hAnsi="Times New Roman" w:cs="Times New Roman"/>
          <w:b/>
          <w:bCs/>
          <w:noProof/>
          <w:sz w:val="24"/>
          <w:szCs w:val="28"/>
        </w:rPr>
        <w:drawing>
          <wp:anchor distT="0" distB="0" distL="114300" distR="114300" simplePos="0" relativeHeight="251665408" behindDoc="0" locked="0" layoutInCell="1" allowOverlap="1" wp14:anchorId="7326B97E" wp14:editId="7C376A0B">
            <wp:simplePos x="0" y="0"/>
            <wp:positionH relativeFrom="margin">
              <wp:align>center</wp:align>
            </wp:positionH>
            <wp:positionV relativeFrom="paragraph">
              <wp:posOffset>266065</wp:posOffset>
            </wp:positionV>
            <wp:extent cx="3258185" cy="1795780"/>
            <wp:effectExtent l="0" t="0" r="0" b="0"/>
            <wp:wrapTopAndBottom/>
            <wp:docPr id="20678352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58185" cy="1795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005113" w14:textId="77BCC765" w:rsidR="00223E69" w:rsidRDefault="00D22F35" w:rsidP="00223E69">
      <w:r w:rsidRPr="00D22F35">
        <w:rPr>
          <w:rFonts w:ascii="Times New Roman" w:hAnsi="Times New Roman" w:cs="Times New Roman"/>
          <w:b/>
          <w:bCs/>
          <w:sz w:val="24"/>
          <w:szCs w:val="28"/>
        </w:rPr>
        <w:t>Figure S</w:t>
      </w:r>
      <w:r w:rsidR="00804175">
        <w:rPr>
          <w:rFonts w:ascii="Times New Roman" w:hAnsi="Times New Roman" w:cs="Times New Roman" w:hint="eastAsia"/>
          <w:b/>
          <w:bCs/>
          <w:sz w:val="24"/>
          <w:szCs w:val="28"/>
        </w:rPr>
        <w:t>14</w:t>
      </w:r>
      <w:r w:rsidRPr="00D22F35">
        <w:rPr>
          <w:rFonts w:ascii="Times New Roman" w:hAnsi="Times New Roman" w:cs="Times New Roman"/>
          <w:b/>
          <w:bCs/>
          <w:sz w:val="24"/>
          <w:szCs w:val="28"/>
        </w:rPr>
        <w:t xml:space="preserve">. </w:t>
      </w:r>
      <w:r w:rsidRPr="00D22F35">
        <w:rPr>
          <w:rFonts w:ascii="Times New Roman" w:hAnsi="Times New Roman" w:cs="Times New Roman"/>
          <w:sz w:val="24"/>
          <w:szCs w:val="28"/>
        </w:rPr>
        <w:t xml:space="preserve">The concentration of MBs, MM@MBs, </w:t>
      </w:r>
      <w:proofErr w:type="spellStart"/>
      <w:r w:rsidRPr="00D22F35">
        <w:rPr>
          <w:rFonts w:ascii="Times New Roman" w:hAnsi="Times New Roman" w:cs="Times New Roman"/>
          <w:sz w:val="24"/>
          <w:szCs w:val="28"/>
        </w:rPr>
        <w:t>MMTp@MBs</w:t>
      </w:r>
      <w:proofErr w:type="spellEnd"/>
      <w:r w:rsidRPr="00D22F35">
        <w:rPr>
          <w:rFonts w:ascii="Times New Roman" w:hAnsi="Times New Roman" w:cs="Times New Roman"/>
          <w:sz w:val="24"/>
          <w:szCs w:val="28"/>
        </w:rPr>
        <w:t xml:space="preserve"> measured by a hemocytometer</w:t>
      </w:r>
      <w:r w:rsidRPr="00D22F35">
        <w:rPr>
          <w:rFonts w:hint="eastAsia"/>
        </w:rPr>
        <w:t>.</w:t>
      </w:r>
    </w:p>
    <w:p w14:paraId="79453B58" w14:textId="4C9C2001" w:rsidR="005B2E38" w:rsidRDefault="005B2E38" w:rsidP="00223E69"/>
    <w:p w14:paraId="4572E6D2" w14:textId="6921B14F" w:rsidR="005B2E38" w:rsidRDefault="005B2E38" w:rsidP="00223E69"/>
    <w:p w14:paraId="7367C1AC" w14:textId="77777777" w:rsidR="005B2E38" w:rsidRDefault="005B2E38" w:rsidP="00223E69"/>
    <w:p w14:paraId="1E5B3919" w14:textId="77777777" w:rsidR="00804175" w:rsidRDefault="00804175" w:rsidP="00223E69"/>
    <w:p w14:paraId="16C22A5E" w14:textId="1246CA31" w:rsidR="00804175" w:rsidRDefault="00804175" w:rsidP="00223E69"/>
    <w:p w14:paraId="6A347BBF" w14:textId="77777777" w:rsidR="005B2E38" w:rsidRDefault="0088120B" w:rsidP="00223E69">
      <w:pPr>
        <w:rPr>
          <w:rFonts w:ascii="Times New Roman" w:hAnsi="Times New Roman" w:cs="Times New Roman"/>
          <w:sz w:val="24"/>
          <w:szCs w:val="24"/>
        </w:rPr>
      </w:pPr>
      <w:r w:rsidRPr="0088120B">
        <w:rPr>
          <w:rFonts w:ascii="Times New Roman" w:hAnsi="Times New Roman" w:cs="Times New Roman"/>
          <w:b/>
          <w:bCs/>
          <w:noProof/>
          <w:sz w:val="24"/>
          <w:szCs w:val="24"/>
        </w:rPr>
        <w:drawing>
          <wp:anchor distT="0" distB="0" distL="114300" distR="114300" simplePos="0" relativeHeight="251669504" behindDoc="0" locked="0" layoutInCell="1" allowOverlap="1" wp14:anchorId="0E12765C" wp14:editId="6B792AFC">
            <wp:simplePos x="0" y="0"/>
            <wp:positionH relativeFrom="margin">
              <wp:align>center</wp:align>
            </wp:positionH>
            <wp:positionV relativeFrom="paragraph">
              <wp:posOffset>97971</wp:posOffset>
            </wp:positionV>
            <wp:extent cx="4180205" cy="2188210"/>
            <wp:effectExtent l="0" t="0" r="0" b="2540"/>
            <wp:wrapTopAndBottom/>
            <wp:docPr id="16095894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80205" cy="2188210"/>
                    </a:xfrm>
                    <a:prstGeom prst="rect">
                      <a:avLst/>
                    </a:prstGeom>
                    <a:noFill/>
                    <a:ln>
                      <a:noFill/>
                    </a:ln>
                  </pic:spPr>
                </pic:pic>
              </a:graphicData>
            </a:graphic>
          </wp:anchor>
        </w:drawing>
      </w:r>
      <w:r w:rsidRPr="0088120B">
        <w:rPr>
          <w:rFonts w:ascii="Times New Roman" w:hAnsi="Times New Roman" w:cs="Times New Roman"/>
          <w:b/>
          <w:bCs/>
          <w:sz w:val="24"/>
          <w:szCs w:val="24"/>
        </w:rPr>
        <w:t>Figure S1</w:t>
      </w:r>
      <w:r w:rsidR="00804175">
        <w:rPr>
          <w:rFonts w:ascii="Times New Roman" w:hAnsi="Times New Roman" w:cs="Times New Roman" w:hint="eastAsia"/>
          <w:b/>
          <w:bCs/>
          <w:sz w:val="24"/>
          <w:szCs w:val="24"/>
        </w:rPr>
        <w:t>5</w:t>
      </w:r>
      <w:r w:rsidRPr="0088120B">
        <w:rPr>
          <w:rFonts w:ascii="Times New Roman" w:hAnsi="Times New Roman" w:cs="Times New Roman"/>
          <w:b/>
          <w:bCs/>
          <w:sz w:val="24"/>
          <w:szCs w:val="24"/>
        </w:rPr>
        <w:t>.</w:t>
      </w:r>
      <w:r w:rsidRPr="0088120B">
        <w:rPr>
          <w:rFonts w:ascii="Times New Roman" w:hAnsi="Times New Roman" w:cs="Times New Roman"/>
          <w:sz w:val="24"/>
          <w:szCs w:val="24"/>
        </w:rPr>
        <w:t xml:space="preserve"> Size changes of MBs, MM@MBs, </w:t>
      </w:r>
      <w:proofErr w:type="spellStart"/>
      <w:r w:rsidRPr="0088120B">
        <w:rPr>
          <w:rFonts w:ascii="Times New Roman" w:hAnsi="Times New Roman" w:cs="Times New Roman"/>
          <w:sz w:val="24"/>
          <w:szCs w:val="24"/>
        </w:rPr>
        <w:t>MMTp@MBs</w:t>
      </w:r>
      <w:proofErr w:type="spellEnd"/>
      <w:r w:rsidRPr="0088120B">
        <w:rPr>
          <w:rFonts w:ascii="Times New Roman" w:hAnsi="Times New Roman" w:cs="Times New Roman"/>
          <w:sz w:val="24"/>
          <w:szCs w:val="24"/>
        </w:rPr>
        <w:t xml:space="preserve"> during a period of 10 days at 4℃ (n=3).</w:t>
      </w:r>
    </w:p>
    <w:p w14:paraId="125563CF" w14:textId="70EEC1A3" w:rsidR="00A013AB" w:rsidRDefault="00A013AB" w:rsidP="00A013AB">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77696" behindDoc="0" locked="0" layoutInCell="1" allowOverlap="1" wp14:anchorId="491DF3DD" wp14:editId="25831357">
            <wp:simplePos x="0" y="0"/>
            <wp:positionH relativeFrom="margin">
              <wp:align>center</wp:align>
            </wp:positionH>
            <wp:positionV relativeFrom="paragraph">
              <wp:posOffset>0</wp:posOffset>
            </wp:positionV>
            <wp:extent cx="5267325" cy="6210300"/>
            <wp:effectExtent l="0" t="0" r="9525" b="0"/>
            <wp:wrapTopAndBottom/>
            <wp:docPr id="1750386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67325" cy="6210300"/>
                    </a:xfrm>
                    <a:prstGeom prst="rect">
                      <a:avLst/>
                    </a:prstGeom>
                    <a:noFill/>
                    <a:ln>
                      <a:noFill/>
                    </a:ln>
                  </pic:spPr>
                </pic:pic>
              </a:graphicData>
            </a:graphic>
          </wp:anchor>
        </w:drawing>
      </w:r>
      <w:r w:rsidRPr="001F24EF">
        <w:rPr>
          <w:rFonts w:ascii="Times New Roman" w:hAnsi="Times New Roman" w:cs="Times New Roman" w:hint="eastAsia"/>
          <w:b/>
          <w:bCs/>
          <w:sz w:val="24"/>
          <w:szCs w:val="24"/>
        </w:rPr>
        <w:t>Figure S</w:t>
      </w:r>
      <w:r w:rsidR="00E07F12">
        <w:rPr>
          <w:rFonts w:ascii="Times New Roman" w:hAnsi="Times New Roman" w:cs="Times New Roman" w:hint="eastAsia"/>
          <w:b/>
          <w:bCs/>
          <w:sz w:val="24"/>
          <w:szCs w:val="24"/>
        </w:rPr>
        <w:t>16</w:t>
      </w:r>
      <w:r w:rsidRPr="001F24EF">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Pr="001F24EF">
        <w:rPr>
          <w:rFonts w:ascii="Times New Roman" w:hAnsi="Times New Roman" w:cs="Times New Roman" w:hint="eastAsia"/>
          <w:sz w:val="24"/>
          <w:szCs w:val="24"/>
        </w:rPr>
        <w:t>Immunofluorescence and quantitative analysis of tight junction proteins Claudin-5 and ZO-1 in MAECs under different in vitro treatment conditions. (A) Quantitative analysis of Claudin-5 immunofluorescence (n = 3); (B) Immunofluorescence images of ZO-1; (C) Quantitative analysis of ZO-1 immunofluorescence (n = 3).</w:t>
      </w:r>
    </w:p>
    <w:p w14:paraId="68CB90F0" w14:textId="7DD8630A" w:rsidR="00A013AB" w:rsidRDefault="00A013AB" w:rsidP="00223E69">
      <w:pPr>
        <w:rPr>
          <w:rFonts w:ascii="Times New Roman" w:hAnsi="Times New Roman" w:cs="Times New Roman"/>
          <w:sz w:val="24"/>
          <w:szCs w:val="24"/>
        </w:rPr>
      </w:pPr>
    </w:p>
    <w:p w14:paraId="37A249B6" w14:textId="77777777" w:rsidR="00DE67D5" w:rsidRDefault="00DE67D5" w:rsidP="00223E69">
      <w:pPr>
        <w:rPr>
          <w:rFonts w:ascii="Times New Roman" w:hAnsi="Times New Roman" w:cs="Times New Roman"/>
          <w:sz w:val="24"/>
          <w:szCs w:val="24"/>
        </w:rPr>
      </w:pPr>
    </w:p>
    <w:p w14:paraId="6397F233" w14:textId="77777777" w:rsidR="00DE67D5" w:rsidRDefault="00DE67D5" w:rsidP="00223E69">
      <w:pPr>
        <w:rPr>
          <w:rFonts w:ascii="Times New Roman" w:hAnsi="Times New Roman" w:cs="Times New Roman"/>
          <w:sz w:val="24"/>
          <w:szCs w:val="24"/>
        </w:rPr>
      </w:pPr>
    </w:p>
    <w:p w14:paraId="6BDE3CCF" w14:textId="77777777" w:rsidR="00DE67D5" w:rsidRDefault="00DE67D5" w:rsidP="00223E69">
      <w:pPr>
        <w:rPr>
          <w:rFonts w:ascii="Times New Roman" w:hAnsi="Times New Roman" w:cs="Times New Roman"/>
          <w:sz w:val="24"/>
          <w:szCs w:val="24"/>
        </w:rPr>
      </w:pPr>
    </w:p>
    <w:p w14:paraId="0603C33F" w14:textId="77777777" w:rsidR="00DE67D5" w:rsidRDefault="00DE67D5" w:rsidP="00223E69">
      <w:pPr>
        <w:rPr>
          <w:rFonts w:ascii="Times New Roman" w:hAnsi="Times New Roman" w:cs="Times New Roman"/>
          <w:sz w:val="24"/>
          <w:szCs w:val="24"/>
        </w:rPr>
      </w:pPr>
    </w:p>
    <w:p w14:paraId="39350747" w14:textId="77777777" w:rsidR="00DE67D5" w:rsidRDefault="00DE67D5" w:rsidP="00223E69">
      <w:pPr>
        <w:rPr>
          <w:rFonts w:ascii="Times New Roman" w:hAnsi="Times New Roman" w:cs="Times New Roman"/>
          <w:sz w:val="24"/>
          <w:szCs w:val="24"/>
        </w:rPr>
      </w:pPr>
    </w:p>
    <w:p w14:paraId="355D0AD0" w14:textId="77777777" w:rsidR="00DE67D5" w:rsidRDefault="00DE67D5" w:rsidP="00223E69">
      <w:pPr>
        <w:rPr>
          <w:rFonts w:ascii="Times New Roman" w:hAnsi="Times New Roman" w:cs="Times New Roman"/>
          <w:sz w:val="24"/>
          <w:szCs w:val="24"/>
        </w:rPr>
      </w:pPr>
    </w:p>
    <w:p w14:paraId="0FF08476" w14:textId="77777777" w:rsidR="00DE67D5" w:rsidRDefault="00DE67D5" w:rsidP="00223E69">
      <w:pPr>
        <w:rPr>
          <w:rFonts w:ascii="Times New Roman" w:hAnsi="Times New Roman" w:cs="Times New Roman"/>
          <w:sz w:val="24"/>
          <w:szCs w:val="24"/>
        </w:rPr>
      </w:pPr>
    </w:p>
    <w:p w14:paraId="09D65FF6" w14:textId="1FC4630F" w:rsidR="00DE67D5" w:rsidRPr="001C7150" w:rsidRDefault="00DE67D5" w:rsidP="00DE67D5">
      <w:pPr>
        <w:rPr>
          <w:rFonts w:ascii="Times New Roman" w:hAnsi="Times New Roman" w:cs="Times New Roman"/>
          <w:sz w:val="24"/>
          <w:szCs w:val="24"/>
        </w:rPr>
      </w:pPr>
      <w:r>
        <w:rPr>
          <w:rFonts w:ascii="Times New Roman" w:hAnsi="Times New Roman" w:cs="Times New Roman" w:hint="eastAsia"/>
          <w:noProof/>
          <w:sz w:val="24"/>
          <w:szCs w:val="24"/>
        </w:rPr>
        <w:lastRenderedPageBreak/>
        <w:drawing>
          <wp:anchor distT="0" distB="0" distL="114300" distR="114300" simplePos="0" relativeHeight="251678720" behindDoc="0" locked="0" layoutInCell="1" allowOverlap="1" wp14:anchorId="5503B1BF" wp14:editId="5EBF809E">
            <wp:simplePos x="0" y="0"/>
            <wp:positionH relativeFrom="margin">
              <wp:posOffset>-1270</wp:posOffset>
            </wp:positionH>
            <wp:positionV relativeFrom="paragraph">
              <wp:posOffset>0</wp:posOffset>
            </wp:positionV>
            <wp:extent cx="5267325" cy="1485900"/>
            <wp:effectExtent l="0" t="0" r="9525" b="0"/>
            <wp:wrapTopAndBottom/>
            <wp:docPr id="20616888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67325" cy="1485900"/>
                    </a:xfrm>
                    <a:prstGeom prst="rect">
                      <a:avLst/>
                    </a:prstGeom>
                    <a:noFill/>
                    <a:ln>
                      <a:noFill/>
                    </a:ln>
                  </pic:spPr>
                </pic:pic>
              </a:graphicData>
            </a:graphic>
          </wp:anchor>
        </w:drawing>
      </w:r>
      <w:r w:rsidRPr="003808D6">
        <w:rPr>
          <w:rFonts w:ascii="Times New Roman" w:hAnsi="Times New Roman" w:cs="Times New Roman" w:hint="eastAsia"/>
          <w:b/>
          <w:bCs/>
          <w:sz w:val="24"/>
          <w:szCs w:val="24"/>
        </w:rPr>
        <w:t>Figure S</w:t>
      </w:r>
      <w:r w:rsidR="00E07F12">
        <w:rPr>
          <w:rFonts w:ascii="Times New Roman" w:hAnsi="Times New Roman" w:cs="Times New Roman" w:hint="eastAsia"/>
          <w:b/>
          <w:bCs/>
          <w:sz w:val="24"/>
          <w:szCs w:val="24"/>
        </w:rPr>
        <w:t>17</w:t>
      </w:r>
      <w:r w:rsidRPr="003808D6">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Pr="003808D6">
        <w:rPr>
          <w:rFonts w:ascii="Times New Roman" w:hAnsi="Times New Roman" w:cs="Times New Roman"/>
          <w:sz w:val="24"/>
          <w:szCs w:val="24"/>
        </w:rPr>
        <w:t>T</w:t>
      </w:r>
      <w:r>
        <w:rPr>
          <w:rFonts w:ascii="Times New Roman" w:hAnsi="Times New Roman" w:cs="Times New Roman" w:hint="eastAsia"/>
          <w:sz w:val="24"/>
          <w:szCs w:val="24"/>
        </w:rPr>
        <w:t>EM</w:t>
      </w:r>
      <w:r w:rsidRPr="003808D6">
        <w:rPr>
          <w:rFonts w:ascii="Times New Roman" w:hAnsi="Times New Roman" w:cs="Times New Roman"/>
          <w:sz w:val="24"/>
          <w:szCs w:val="24"/>
        </w:rPr>
        <w:t xml:space="preserve"> images of the murine aortic </w:t>
      </w:r>
      <w:proofErr w:type="spellStart"/>
      <w:r w:rsidRPr="003808D6">
        <w:rPr>
          <w:rFonts w:ascii="Times New Roman" w:hAnsi="Times New Roman" w:cs="Times New Roman"/>
          <w:sz w:val="24"/>
          <w:szCs w:val="24"/>
        </w:rPr>
        <w:t>endothelium</w:t>
      </w:r>
      <w:r>
        <w:rPr>
          <w:rFonts w:ascii="Times New Roman" w:hAnsi="Times New Roman" w:cs="Times New Roman" w:hint="eastAsia"/>
          <w:sz w:val="24"/>
          <w:szCs w:val="24"/>
        </w:rPr>
        <w:t>under</w:t>
      </w:r>
      <w:proofErr w:type="spellEnd"/>
      <w:r>
        <w:rPr>
          <w:rFonts w:ascii="Times New Roman" w:hAnsi="Times New Roman" w:cs="Times New Roman" w:hint="eastAsia"/>
          <w:sz w:val="24"/>
          <w:szCs w:val="24"/>
        </w:rPr>
        <w:t xml:space="preserve"> LIFU or</w:t>
      </w:r>
      <w:r w:rsidRPr="003808D6">
        <w:rPr>
          <w:rFonts w:ascii="Times New Roman" w:hAnsi="Times New Roman" w:cs="Times New Roman"/>
          <w:sz w:val="24"/>
          <w:szCs w:val="24"/>
        </w:rPr>
        <w:t xml:space="preserve"> </w:t>
      </w:r>
      <w:proofErr w:type="spellStart"/>
      <w:r w:rsidRPr="003808D6">
        <w:rPr>
          <w:rFonts w:ascii="Times New Roman" w:hAnsi="Times New Roman" w:cs="Times New Roman"/>
          <w:sz w:val="24"/>
          <w:szCs w:val="24"/>
        </w:rPr>
        <w:t>MM@MBs</w:t>
      </w:r>
      <w:r>
        <w:rPr>
          <w:rFonts w:ascii="Times New Roman" w:hAnsi="Times New Roman" w:cs="Times New Roman" w:hint="eastAsia"/>
          <w:sz w:val="24"/>
          <w:szCs w:val="24"/>
        </w:rPr>
        <w:t>+LIFU</w:t>
      </w:r>
      <w:proofErr w:type="spellEnd"/>
      <w:r>
        <w:rPr>
          <w:rFonts w:ascii="Times New Roman" w:hAnsi="Times New Roman" w:cs="Times New Roman" w:hint="eastAsia"/>
          <w:sz w:val="24"/>
          <w:szCs w:val="24"/>
        </w:rPr>
        <w:t xml:space="preserve"> with different PNP</w:t>
      </w:r>
      <w:r w:rsidRPr="003808D6">
        <w:rPr>
          <w:rFonts w:ascii="Times New Roman" w:hAnsi="Times New Roman" w:cs="Times New Roman"/>
          <w:sz w:val="24"/>
          <w:szCs w:val="24"/>
        </w:rPr>
        <w:t>.</w:t>
      </w:r>
      <w:r w:rsidRPr="00812D12">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Scale bars are 1 </w:t>
      </w:r>
      <w:proofErr w:type="spellStart"/>
      <w:r w:rsidRPr="008F1093">
        <w:rPr>
          <w:rFonts w:ascii="Times New Roman" w:hAnsi="Times New Roman" w:cs="Times New Roman"/>
          <w:sz w:val="24"/>
          <w:szCs w:val="24"/>
        </w:rPr>
        <w:t>μ</w:t>
      </w:r>
      <w:r>
        <w:rPr>
          <w:rFonts w:ascii="Times New Roman" w:hAnsi="Times New Roman" w:cs="Times New Roman" w:hint="eastAsia"/>
          <w:sz w:val="24"/>
          <w:szCs w:val="24"/>
        </w:rPr>
        <w:t>m</w:t>
      </w:r>
      <w:proofErr w:type="spellEnd"/>
      <w:r>
        <w:rPr>
          <w:rFonts w:ascii="Times New Roman" w:hAnsi="Times New Roman" w:cs="Times New Roman" w:hint="eastAsia"/>
          <w:sz w:val="24"/>
          <w:szCs w:val="24"/>
        </w:rPr>
        <w:t>.</w:t>
      </w:r>
    </w:p>
    <w:p w14:paraId="0CB87494" w14:textId="5E4C28DC" w:rsidR="00DE67D5" w:rsidRDefault="00A46521" w:rsidP="00A46521">
      <w:pPr>
        <w:tabs>
          <w:tab w:val="left" w:pos="705"/>
        </w:tabs>
        <w:rPr>
          <w:rFonts w:ascii="Times New Roman" w:hAnsi="Times New Roman" w:cs="Times New Roman"/>
          <w:sz w:val="24"/>
          <w:szCs w:val="24"/>
        </w:rPr>
      </w:pPr>
      <w:r>
        <w:rPr>
          <w:rFonts w:ascii="Times New Roman" w:hAnsi="Times New Roman" w:cs="Times New Roman"/>
          <w:sz w:val="24"/>
          <w:szCs w:val="24"/>
        </w:rPr>
        <w:tab/>
      </w:r>
    </w:p>
    <w:p w14:paraId="34AF5F7D" w14:textId="77777777" w:rsidR="00A46521" w:rsidRDefault="00A46521" w:rsidP="00A46521">
      <w:pPr>
        <w:tabs>
          <w:tab w:val="left" w:pos="705"/>
        </w:tabs>
        <w:rPr>
          <w:rFonts w:ascii="Times New Roman" w:hAnsi="Times New Roman" w:cs="Times New Roman"/>
          <w:sz w:val="24"/>
          <w:szCs w:val="24"/>
        </w:rPr>
      </w:pPr>
    </w:p>
    <w:p w14:paraId="63DA977E" w14:textId="2FE664A2" w:rsidR="00A46521" w:rsidRDefault="00A46521" w:rsidP="00A46521">
      <w:pPr>
        <w:tabs>
          <w:tab w:val="left" w:pos="705"/>
        </w:tabs>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9744" behindDoc="0" locked="0" layoutInCell="1" allowOverlap="1" wp14:anchorId="2F57F2EC" wp14:editId="5E80141D">
            <wp:simplePos x="0" y="0"/>
            <wp:positionH relativeFrom="margin">
              <wp:posOffset>-1270</wp:posOffset>
            </wp:positionH>
            <wp:positionV relativeFrom="paragraph">
              <wp:posOffset>304800</wp:posOffset>
            </wp:positionV>
            <wp:extent cx="5276850" cy="1114425"/>
            <wp:effectExtent l="0" t="0" r="0" b="9525"/>
            <wp:wrapTopAndBottom/>
            <wp:docPr id="19754471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6850" cy="1114425"/>
                    </a:xfrm>
                    <a:prstGeom prst="rect">
                      <a:avLst/>
                    </a:prstGeom>
                    <a:noFill/>
                    <a:ln>
                      <a:noFill/>
                    </a:ln>
                  </pic:spPr>
                </pic:pic>
              </a:graphicData>
            </a:graphic>
          </wp:anchor>
        </w:drawing>
      </w:r>
    </w:p>
    <w:p w14:paraId="1E6BC0FC" w14:textId="4FD9E5E9" w:rsidR="00A46521" w:rsidRPr="001C7150" w:rsidRDefault="00A46521" w:rsidP="00A46521">
      <w:pPr>
        <w:rPr>
          <w:rFonts w:ascii="Times New Roman" w:hAnsi="Times New Roman" w:cs="Times New Roman"/>
          <w:sz w:val="24"/>
          <w:szCs w:val="24"/>
        </w:rPr>
      </w:pPr>
      <w:bookmarkStart w:id="1" w:name="_Hlk218514642"/>
      <w:r w:rsidRPr="003808D6">
        <w:rPr>
          <w:rFonts w:ascii="Times New Roman" w:hAnsi="Times New Roman" w:cs="Times New Roman" w:hint="eastAsia"/>
          <w:b/>
          <w:bCs/>
          <w:sz w:val="24"/>
          <w:szCs w:val="24"/>
        </w:rPr>
        <w:t>Figure S</w:t>
      </w:r>
      <w:r w:rsidR="00E07F12">
        <w:rPr>
          <w:rFonts w:ascii="Times New Roman" w:hAnsi="Times New Roman" w:cs="Times New Roman" w:hint="eastAsia"/>
          <w:b/>
          <w:bCs/>
          <w:sz w:val="24"/>
          <w:szCs w:val="24"/>
        </w:rPr>
        <w:t>18</w:t>
      </w:r>
      <w:r w:rsidRPr="003808D6">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Pr="003808D6">
        <w:rPr>
          <w:rFonts w:ascii="Times New Roman" w:hAnsi="Times New Roman" w:cs="Times New Roman"/>
          <w:sz w:val="24"/>
          <w:szCs w:val="24"/>
        </w:rPr>
        <w:t>T</w:t>
      </w:r>
      <w:r>
        <w:rPr>
          <w:rFonts w:ascii="Times New Roman" w:hAnsi="Times New Roman" w:cs="Times New Roman" w:hint="eastAsia"/>
          <w:sz w:val="24"/>
          <w:szCs w:val="24"/>
        </w:rPr>
        <w:t>EM</w:t>
      </w:r>
      <w:r w:rsidRPr="003808D6">
        <w:rPr>
          <w:rFonts w:ascii="Times New Roman" w:hAnsi="Times New Roman" w:cs="Times New Roman"/>
          <w:sz w:val="24"/>
          <w:szCs w:val="24"/>
        </w:rPr>
        <w:t xml:space="preserve"> images of the murine aortic endothelium </w:t>
      </w:r>
      <w:r>
        <w:rPr>
          <w:rFonts w:ascii="Times New Roman" w:hAnsi="Times New Roman" w:cs="Times New Roman" w:hint="eastAsia"/>
          <w:sz w:val="24"/>
          <w:szCs w:val="24"/>
        </w:rPr>
        <w:t>after different weeks</w:t>
      </w:r>
      <w:r w:rsidRPr="003808D6">
        <w:rPr>
          <w:rFonts w:ascii="Times New Roman" w:hAnsi="Times New Roman" w:cs="Times New Roman"/>
          <w:sz w:val="24"/>
          <w:szCs w:val="24"/>
        </w:rPr>
        <w:t xml:space="preserve"> following MM@MBs </w:t>
      </w:r>
      <w:r>
        <w:rPr>
          <w:rFonts w:ascii="Times New Roman" w:hAnsi="Times New Roman" w:cs="Times New Roman" w:hint="eastAsia"/>
          <w:sz w:val="24"/>
          <w:szCs w:val="24"/>
        </w:rPr>
        <w:t xml:space="preserve">+ </w:t>
      </w:r>
      <w:r w:rsidRPr="003808D6">
        <w:rPr>
          <w:rFonts w:ascii="Times New Roman" w:hAnsi="Times New Roman" w:cs="Times New Roman"/>
          <w:sz w:val="24"/>
          <w:szCs w:val="24"/>
        </w:rPr>
        <w:t>LIFU (</w:t>
      </w:r>
      <w:r>
        <w:rPr>
          <w:rFonts w:ascii="Times New Roman" w:hAnsi="Times New Roman" w:cs="Times New Roman" w:hint="eastAsia"/>
          <w:sz w:val="24"/>
          <w:szCs w:val="24"/>
        </w:rPr>
        <w:t xml:space="preserve">0.300 </w:t>
      </w:r>
      <w:proofErr w:type="spellStart"/>
      <w:r>
        <w:rPr>
          <w:rFonts w:ascii="Times New Roman" w:hAnsi="Times New Roman" w:cs="Times New Roman" w:hint="eastAsia"/>
          <w:sz w:val="24"/>
          <w:szCs w:val="24"/>
        </w:rPr>
        <w:t>Mpa</w:t>
      </w:r>
      <w:proofErr w:type="spellEnd"/>
      <w:r w:rsidRPr="003808D6">
        <w:rPr>
          <w:rFonts w:ascii="Times New Roman" w:hAnsi="Times New Roman" w:cs="Times New Roman"/>
          <w:sz w:val="24"/>
          <w:szCs w:val="24"/>
        </w:rPr>
        <w:t>).</w:t>
      </w:r>
      <w:r w:rsidRPr="00812D12">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Scale bars are 1 </w:t>
      </w:r>
      <w:proofErr w:type="spellStart"/>
      <w:r w:rsidRPr="008F1093">
        <w:rPr>
          <w:rFonts w:ascii="Times New Roman" w:hAnsi="Times New Roman" w:cs="Times New Roman"/>
          <w:sz w:val="24"/>
          <w:szCs w:val="24"/>
        </w:rPr>
        <w:t>μ</w:t>
      </w:r>
      <w:r>
        <w:rPr>
          <w:rFonts w:ascii="Times New Roman" w:hAnsi="Times New Roman" w:cs="Times New Roman" w:hint="eastAsia"/>
          <w:sz w:val="24"/>
          <w:szCs w:val="24"/>
        </w:rPr>
        <w:t>m</w:t>
      </w:r>
      <w:proofErr w:type="spellEnd"/>
      <w:r>
        <w:rPr>
          <w:rFonts w:ascii="Times New Roman" w:hAnsi="Times New Roman" w:cs="Times New Roman" w:hint="eastAsia"/>
          <w:sz w:val="24"/>
          <w:szCs w:val="24"/>
        </w:rPr>
        <w:t>.</w:t>
      </w:r>
    </w:p>
    <w:bookmarkEnd w:id="1"/>
    <w:p w14:paraId="3594A847" w14:textId="5928083A" w:rsidR="00A46521" w:rsidRDefault="00A46521" w:rsidP="00223E69">
      <w:pPr>
        <w:rPr>
          <w:rFonts w:ascii="Times New Roman" w:hAnsi="Times New Roman" w:cs="Times New Roman"/>
          <w:sz w:val="24"/>
          <w:szCs w:val="24"/>
        </w:rPr>
      </w:pPr>
    </w:p>
    <w:p w14:paraId="6DFCA7C2" w14:textId="77777777" w:rsidR="00C4525A" w:rsidRDefault="00C4525A" w:rsidP="00223E69">
      <w:pPr>
        <w:rPr>
          <w:rFonts w:ascii="Times New Roman" w:hAnsi="Times New Roman" w:cs="Times New Roman"/>
          <w:sz w:val="24"/>
          <w:szCs w:val="24"/>
        </w:rPr>
      </w:pPr>
    </w:p>
    <w:p w14:paraId="313BEB30" w14:textId="77777777" w:rsidR="00C4525A" w:rsidRDefault="00C4525A" w:rsidP="00223E69">
      <w:pPr>
        <w:rPr>
          <w:rFonts w:ascii="Times New Roman" w:hAnsi="Times New Roman" w:cs="Times New Roman"/>
          <w:sz w:val="24"/>
          <w:szCs w:val="24"/>
        </w:rPr>
      </w:pPr>
    </w:p>
    <w:p w14:paraId="45C7151C" w14:textId="3C36DB43" w:rsidR="00FF38B3" w:rsidRPr="00812D12" w:rsidRDefault="00C4525A" w:rsidP="00FF38B3">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7152" behindDoc="0" locked="0" layoutInCell="1" allowOverlap="1" wp14:anchorId="36602EE8" wp14:editId="0153AD8C">
            <wp:simplePos x="0" y="0"/>
            <wp:positionH relativeFrom="margin">
              <wp:align>center</wp:align>
            </wp:positionH>
            <wp:positionV relativeFrom="paragraph">
              <wp:posOffset>23752</wp:posOffset>
            </wp:positionV>
            <wp:extent cx="3657600" cy="1936115"/>
            <wp:effectExtent l="0" t="0" r="0" b="6985"/>
            <wp:wrapTopAndBottom/>
            <wp:docPr id="1742895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57600" cy="1936115"/>
                    </a:xfrm>
                    <a:prstGeom prst="rect">
                      <a:avLst/>
                    </a:prstGeom>
                    <a:noFill/>
                    <a:ln>
                      <a:noFill/>
                    </a:ln>
                  </pic:spPr>
                </pic:pic>
              </a:graphicData>
            </a:graphic>
          </wp:anchor>
        </w:drawing>
      </w:r>
      <w:r w:rsidR="00FF38B3" w:rsidRPr="00874D09">
        <w:rPr>
          <w:rFonts w:ascii="Times New Roman" w:hAnsi="Times New Roman" w:cs="Times New Roman" w:hint="eastAsia"/>
          <w:b/>
          <w:bCs/>
          <w:sz w:val="24"/>
          <w:szCs w:val="24"/>
        </w:rPr>
        <w:t>Figure S</w:t>
      </w:r>
      <w:r w:rsidR="00E07F12">
        <w:rPr>
          <w:rFonts w:ascii="Times New Roman" w:hAnsi="Times New Roman" w:cs="Times New Roman" w:hint="eastAsia"/>
          <w:b/>
          <w:bCs/>
          <w:sz w:val="24"/>
          <w:szCs w:val="24"/>
        </w:rPr>
        <w:t>19</w:t>
      </w:r>
      <w:r w:rsidR="00FF38B3" w:rsidRPr="00874D09">
        <w:rPr>
          <w:rFonts w:ascii="Times New Roman" w:hAnsi="Times New Roman" w:cs="Times New Roman" w:hint="eastAsia"/>
          <w:b/>
          <w:bCs/>
          <w:sz w:val="24"/>
          <w:szCs w:val="24"/>
        </w:rPr>
        <w:t xml:space="preserve">. </w:t>
      </w:r>
      <w:r w:rsidR="00FF38B3" w:rsidRPr="00812D12">
        <w:rPr>
          <w:rFonts w:ascii="Times New Roman" w:hAnsi="Times New Roman" w:cs="Times New Roman" w:hint="eastAsia"/>
          <w:sz w:val="24"/>
          <w:szCs w:val="24"/>
        </w:rPr>
        <w:t xml:space="preserve">Quantitative analysis of </w:t>
      </w:r>
      <w:r w:rsidR="00FF38B3">
        <w:rPr>
          <w:rFonts w:ascii="Times New Roman" w:hAnsi="Times New Roman" w:cs="Times New Roman" w:hint="eastAsia"/>
          <w:sz w:val="24"/>
          <w:szCs w:val="24"/>
        </w:rPr>
        <w:t>Cy5-TBK1-Protac</w:t>
      </w:r>
      <w:r w:rsidR="00FF38B3" w:rsidRPr="00812D12">
        <w:rPr>
          <w:rFonts w:ascii="Times New Roman" w:hAnsi="Times New Roman" w:cs="Times New Roman" w:hint="eastAsia"/>
          <w:sz w:val="24"/>
          <w:szCs w:val="24"/>
        </w:rPr>
        <w:t xml:space="preserve"> delivery in AAA mice treated with </w:t>
      </w:r>
      <w:proofErr w:type="spellStart"/>
      <w:r w:rsidR="00FF38B3" w:rsidRPr="00812D12">
        <w:rPr>
          <w:rFonts w:ascii="Times New Roman" w:hAnsi="Times New Roman" w:cs="Times New Roman" w:hint="eastAsia"/>
          <w:sz w:val="24"/>
          <w:szCs w:val="24"/>
        </w:rPr>
        <w:t>Tp@MBs</w:t>
      </w:r>
      <w:proofErr w:type="spellEnd"/>
      <w:r w:rsidR="00FF38B3" w:rsidRPr="00812D12">
        <w:rPr>
          <w:rFonts w:ascii="Times New Roman" w:hAnsi="Times New Roman" w:cs="Times New Roman" w:hint="eastAsia"/>
          <w:sz w:val="24"/>
          <w:szCs w:val="24"/>
        </w:rPr>
        <w:t xml:space="preserve">, </w:t>
      </w:r>
      <w:proofErr w:type="spellStart"/>
      <w:r w:rsidR="00FF38B3" w:rsidRPr="00812D12">
        <w:rPr>
          <w:rFonts w:ascii="Times New Roman" w:hAnsi="Times New Roman" w:cs="Times New Roman" w:hint="eastAsia"/>
          <w:sz w:val="24"/>
          <w:szCs w:val="24"/>
        </w:rPr>
        <w:t>MMTp@MBs</w:t>
      </w:r>
      <w:proofErr w:type="spellEnd"/>
      <w:r w:rsidR="00FF38B3" w:rsidRPr="00812D12">
        <w:rPr>
          <w:rFonts w:ascii="Times New Roman" w:hAnsi="Times New Roman" w:cs="Times New Roman" w:hint="eastAsia"/>
          <w:sz w:val="24"/>
          <w:szCs w:val="24"/>
        </w:rPr>
        <w:t xml:space="preserve">, or </w:t>
      </w:r>
      <w:proofErr w:type="spellStart"/>
      <w:r w:rsidR="00FF38B3" w:rsidRPr="00812D12">
        <w:rPr>
          <w:rFonts w:ascii="Times New Roman" w:hAnsi="Times New Roman" w:cs="Times New Roman" w:hint="eastAsia"/>
          <w:sz w:val="24"/>
          <w:szCs w:val="24"/>
        </w:rPr>
        <w:t>MMTp@MBs</w:t>
      </w:r>
      <w:proofErr w:type="spellEnd"/>
      <w:r w:rsidR="00FF38B3" w:rsidRPr="00812D12">
        <w:rPr>
          <w:rFonts w:ascii="Times New Roman" w:hAnsi="Times New Roman" w:cs="Times New Roman" w:hint="eastAsia"/>
          <w:sz w:val="24"/>
          <w:szCs w:val="24"/>
        </w:rPr>
        <w:t xml:space="preserve"> </w:t>
      </w:r>
      <w:r w:rsidR="00FF38B3">
        <w:rPr>
          <w:rFonts w:ascii="Times New Roman" w:hAnsi="Times New Roman" w:cs="Times New Roman" w:hint="eastAsia"/>
          <w:sz w:val="24"/>
          <w:szCs w:val="24"/>
        </w:rPr>
        <w:t xml:space="preserve">+ </w:t>
      </w:r>
      <w:r w:rsidR="00FF38B3" w:rsidRPr="00812D12">
        <w:rPr>
          <w:rFonts w:ascii="Times New Roman" w:hAnsi="Times New Roman" w:cs="Times New Roman" w:hint="eastAsia"/>
          <w:sz w:val="24"/>
          <w:szCs w:val="24"/>
        </w:rPr>
        <w:t>LIFU</w:t>
      </w:r>
      <w:r w:rsidR="00FF38B3">
        <w:rPr>
          <w:rFonts w:ascii="Times New Roman" w:hAnsi="Times New Roman" w:cs="Times New Roman" w:hint="eastAsia"/>
          <w:sz w:val="24"/>
          <w:szCs w:val="24"/>
        </w:rPr>
        <w:t xml:space="preserve"> (n=3)</w:t>
      </w:r>
      <w:r w:rsidR="00FF38B3" w:rsidRPr="00812D12">
        <w:rPr>
          <w:rFonts w:ascii="Times New Roman" w:hAnsi="Times New Roman" w:cs="Times New Roman" w:hint="eastAsia"/>
          <w:sz w:val="24"/>
          <w:szCs w:val="24"/>
        </w:rPr>
        <w:t xml:space="preserve">. </w:t>
      </w:r>
      <w:r w:rsidR="00FF38B3">
        <w:rPr>
          <w:rFonts w:ascii="Times New Roman" w:hAnsi="Times New Roman" w:cs="Times New Roman" w:hint="eastAsia"/>
          <w:sz w:val="24"/>
          <w:szCs w:val="24"/>
        </w:rPr>
        <w:t>*</w:t>
      </w:r>
      <w:r>
        <w:rPr>
          <w:rFonts w:ascii="Times New Roman" w:hAnsi="Times New Roman" w:cs="Times New Roman" w:hint="eastAsia"/>
          <w:sz w:val="24"/>
          <w:szCs w:val="24"/>
        </w:rPr>
        <w:t>*</w:t>
      </w:r>
      <w:r w:rsidR="00FF38B3">
        <w:rPr>
          <w:rFonts w:ascii="Times New Roman" w:hAnsi="Times New Roman" w:cs="Times New Roman" w:hint="eastAsia"/>
          <w:sz w:val="24"/>
          <w:szCs w:val="24"/>
        </w:rPr>
        <w:t>P&lt;0.0</w:t>
      </w:r>
      <w:r>
        <w:rPr>
          <w:rFonts w:ascii="Times New Roman" w:hAnsi="Times New Roman" w:cs="Times New Roman" w:hint="eastAsia"/>
          <w:sz w:val="24"/>
          <w:szCs w:val="24"/>
        </w:rPr>
        <w:t>1</w:t>
      </w:r>
      <w:r w:rsidR="00FF38B3">
        <w:rPr>
          <w:rFonts w:ascii="Times New Roman" w:hAnsi="Times New Roman" w:cs="Times New Roman" w:hint="eastAsia"/>
          <w:sz w:val="24"/>
          <w:szCs w:val="24"/>
        </w:rPr>
        <w:t>; ***P&lt;0.001; ****P&lt;0.0001.</w:t>
      </w:r>
    </w:p>
    <w:p w14:paraId="6E57B4C6" w14:textId="58860197" w:rsidR="00A46521" w:rsidRDefault="00A46521" w:rsidP="00223E69">
      <w:pPr>
        <w:rPr>
          <w:rFonts w:ascii="Times New Roman" w:hAnsi="Times New Roman" w:cs="Times New Roman"/>
          <w:sz w:val="24"/>
          <w:szCs w:val="24"/>
        </w:rPr>
      </w:pPr>
    </w:p>
    <w:p w14:paraId="500B4543" w14:textId="77777777" w:rsidR="00BA602C" w:rsidRDefault="00BA602C" w:rsidP="00223E69">
      <w:pPr>
        <w:rPr>
          <w:rFonts w:ascii="Times New Roman" w:hAnsi="Times New Roman" w:cs="Times New Roman"/>
          <w:sz w:val="24"/>
          <w:szCs w:val="24"/>
        </w:rPr>
      </w:pPr>
    </w:p>
    <w:p w14:paraId="7E3A750D" w14:textId="77777777" w:rsidR="00BA602C" w:rsidRDefault="00BA602C" w:rsidP="00223E69">
      <w:pPr>
        <w:rPr>
          <w:rFonts w:ascii="Times New Roman" w:hAnsi="Times New Roman" w:cs="Times New Roman"/>
          <w:sz w:val="24"/>
          <w:szCs w:val="24"/>
        </w:rPr>
      </w:pPr>
    </w:p>
    <w:p w14:paraId="37219939" w14:textId="77777777" w:rsidR="00BA602C" w:rsidRDefault="00BA602C" w:rsidP="00223E69">
      <w:pPr>
        <w:rPr>
          <w:rFonts w:ascii="Times New Roman" w:hAnsi="Times New Roman" w:cs="Times New Roman"/>
          <w:sz w:val="24"/>
          <w:szCs w:val="24"/>
        </w:rPr>
      </w:pPr>
    </w:p>
    <w:p w14:paraId="5E03D6CC" w14:textId="77777777" w:rsidR="00BA602C" w:rsidRDefault="00BA602C" w:rsidP="00223E69">
      <w:pPr>
        <w:rPr>
          <w:rFonts w:ascii="Times New Roman" w:hAnsi="Times New Roman" w:cs="Times New Roman"/>
          <w:sz w:val="24"/>
          <w:szCs w:val="24"/>
        </w:rPr>
      </w:pPr>
    </w:p>
    <w:p w14:paraId="3C447C2A" w14:textId="77777777" w:rsidR="00BA602C" w:rsidRDefault="00BA602C" w:rsidP="00223E69">
      <w:pPr>
        <w:rPr>
          <w:rFonts w:ascii="Times New Roman" w:hAnsi="Times New Roman" w:cs="Times New Roman"/>
          <w:sz w:val="24"/>
          <w:szCs w:val="24"/>
        </w:rPr>
      </w:pPr>
    </w:p>
    <w:p w14:paraId="2DE87CDA" w14:textId="77777777" w:rsidR="00BA602C" w:rsidRDefault="00BA602C" w:rsidP="00223E69">
      <w:pPr>
        <w:rPr>
          <w:rFonts w:ascii="Times New Roman" w:hAnsi="Times New Roman" w:cs="Times New Roman"/>
          <w:sz w:val="24"/>
          <w:szCs w:val="24"/>
        </w:rPr>
      </w:pPr>
    </w:p>
    <w:p w14:paraId="6B06EA81" w14:textId="0592CB27" w:rsidR="00BA602C" w:rsidRDefault="00AE5A1C" w:rsidP="00223E69">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81792" behindDoc="0" locked="0" layoutInCell="1" allowOverlap="1" wp14:anchorId="18AE5BBE" wp14:editId="0266D4B2">
            <wp:simplePos x="0" y="0"/>
            <wp:positionH relativeFrom="margin">
              <wp:align>center</wp:align>
            </wp:positionH>
            <wp:positionV relativeFrom="paragraph">
              <wp:posOffset>0</wp:posOffset>
            </wp:positionV>
            <wp:extent cx="4724400" cy="4041775"/>
            <wp:effectExtent l="0" t="0" r="0" b="0"/>
            <wp:wrapTopAndBottom/>
            <wp:docPr id="623863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24400" cy="4041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602C" w:rsidRPr="00AE5E0F">
        <w:rPr>
          <w:rFonts w:ascii="Times New Roman" w:hAnsi="Times New Roman" w:cs="Times New Roman" w:hint="eastAsia"/>
          <w:b/>
          <w:bCs/>
          <w:sz w:val="24"/>
          <w:szCs w:val="24"/>
        </w:rPr>
        <w:t>Figure S</w:t>
      </w:r>
      <w:r w:rsidR="00BA602C">
        <w:rPr>
          <w:rFonts w:ascii="Times New Roman" w:hAnsi="Times New Roman" w:cs="Times New Roman" w:hint="eastAsia"/>
          <w:b/>
          <w:bCs/>
          <w:sz w:val="24"/>
          <w:szCs w:val="24"/>
        </w:rPr>
        <w:t>2</w:t>
      </w:r>
      <w:r w:rsidR="00E07F12">
        <w:rPr>
          <w:rFonts w:ascii="Times New Roman" w:hAnsi="Times New Roman" w:cs="Times New Roman" w:hint="eastAsia"/>
          <w:b/>
          <w:bCs/>
          <w:sz w:val="24"/>
          <w:szCs w:val="24"/>
        </w:rPr>
        <w:t>0</w:t>
      </w:r>
      <w:r w:rsidR="00BA602C" w:rsidRPr="00AE5E0F">
        <w:rPr>
          <w:rFonts w:ascii="Times New Roman" w:hAnsi="Times New Roman" w:cs="Times New Roman" w:hint="eastAsia"/>
          <w:b/>
          <w:bCs/>
          <w:sz w:val="24"/>
          <w:szCs w:val="24"/>
        </w:rPr>
        <w:t>.</w:t>
      </w:r>
      <w:r w:rsidR="00BA602C">
        <w:rPr>
          <w:rFonts w:ascii="Times New Roman" w:hAnsi="Times New Roman" w:cs="Times New Roman" w:hint="eastAsia"/>
          <w:sz w:val="24"/>
          <w:szCs w:val="24"/>
        </w:rPr>
        <w:t xml:space="preserve"> </w:t>
      </w:r>
      <w:r w:rsidR="00BA602C" w:rsidRPr="00AE5E0F">
        <w:rPr>
          <w:rFonts w:ascii="Times New Roman" w:hAnsi="Times New Roman" w:cs="Times New Roman"/>
          <w:sz w:val="24"/>
          <w:szCs w:val="24"/>
        </w:rPr>
        <w:t>W</w:t>
      </w:r>
      <w:r w:rsidR="00BA602C">
        <w:rPr>
          <w:rFonts w:ascii="Times New Roman" w:hAnsi="Times New Roman" w:cs="Times New Roman" w:hint="eastAsia"/>
          <w:sz w:val="24"/>
          <w:szCs w:val="24"/>
        </w:rPr>
        <w:t>B</w:t>
      </w:r>
      <w:r w:rsidR="00BA602C" w:rsidRPr="00AE5E0F">
        <w:rPr>
          <w:rFonts w:ascii="Times New Roman" w:hAnsi="Times New Roman" w:cs="Times New Roman"/>
          <w:sz w:val="24"/>
          <w:szCs w:val="24"/>
        </w:rPr>
        <w:t xml:space="preserve"> and quantitative analysis of STING–TBK1–IRF3 pathway activation in </w:t>
      </w:r>
      <w:r w:rsidR="00BA602C">
        <w:rPr>
          <w:rFonts w:ascii="Times New Roman" w:hAnsi="Times New Roman" w:cs="Times New Roman" w:hint="eastAsia"/>
          <w:sz w:val="24"/>
          <w:szCs w:val="24"/>
        </w:rPr>
        <w:t>VSMCs</w:t>
      </w:r>
      <w:r w:rsidR="00BA602C" w:rsidRPr="00AE5E0F">
        <w:rPr>
          <w:rFonts w:ascii="Times New Roman" w:hAnsi="Times New Roman" w:cs="Times New Roman"/>
          <w:sz w:val="24"/>
          <w:szCs w:val="24"/>
        </w:rPr>
        <w:t xml:space="preserve"> stimulated with different concentrations of H₂O₂</w:t>
      </w:r>
      <w:r w:rsidR="00BA602C">
        <w:rPr>
          <w:rFonts w:ascii="Times New Roman" w:hAnsi="Times New Roman" w:cs="Times New Roman" w:hint="eastAsia"/>
          <w:sz w:val="24"/>
          <w:szCs w:val="24"/>
        </w:rPr>
        <w:t xml:space="preserve"> (n=3)</w:t>
      </w:r>
      <w:r w:rsidR="00BA602C" w:rsidRPr="00AE5E0F">
        <w:rPr>
          <w:rFonts w:ascii="Times New Roman" w:hAnsi="Times New Roman" w:cs="Times New Roman"/>
          <w:sz w:val="24"/>
          <w:szCs w:val="24"/>
        </w:rPr>
        <w:t>.</w:t>
      </w:r>
      <w:r w:rsidR="00BA602C" w:rsidRPr="00AE5E0F">
        <w:rPr>
          <w:rFonts w:ascii="Times New Roman" w:hAnsi="Times New Roman" w:cs="Times New Roman" w:hint="eastAsia"/>
          <w:sz w:val="24"/>
          <w:szCs w:val="24"/>
        </w:rPr>
        <w:t xml:space="preserve"> </w:t>
      </w:r>
      <w:r w:rsidR="00BA602C">
        <w:rPr>
          <w:rFonts w:ascii="Times New Roman" w:hAnsi="Times New Roman" w:cs="Times New Roman" w:hint="eastAsia"/>
          <w:sz w:val="24"/>
          <w:szCs w:val="24"/>
        </w:rPr>
        <w:t>*P&lt;</w:t>
      </w:r>
      <w:proofErr w:type="gramStart"/>
      <w:r w:rsidR="00BA602C">
        <w:rPr>
          <w:rFonts w:ascii="Times New Roman" w:hAnsi="Times New Roman" w:cs="Times New Roman" w:hint="eastAsia"/>
          <w:sz w:val="24"/>
          <w:szCs w:val="24"/>
        </w:rPr>
        <w:t>0.05;*</w:t>
      </w:r>
      <w:proofErr w:type="gramEnd"/>
      <w:r w:rsidR="00BA602C">
        <w:rPr>
          <w:rFonts w:ascii="Times New Roman" w:hAnsi="Times New Roman" w:cs="Times New Roman" w:hint="eastAsia"/>
          <w:sz w:val="24"/>
          <w:szCs w:val="24"/>
        </w:rPr>
        <w:t>*P&lt;0.01</w:t>
      </w:r>
      <w:r>
        <w:rPr>
          <w:rFonts w:ascii="Times New Roman" w:hAnsi="Times New Roman" w:cs="Times New Roman" w:hint="eastAsia"/>
          <w:sz w:val="24"/>
          <w:szCs w:val="24"/>
        </w:rPr>
        <w:t>.</w:t>
      </w:r>
    </w:p>
    <w:p w14:paraId="1798E258" w14:textId="25AE2C2D" w:rsidR="00AE5A1C" w:rsidRDefault="00AE5A1C" w:rsidP="00223E69">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2816" behindDoc="0" locked="0" layoutInCell="1" allowOverlap="1" wp14:anchorId="2D4EA11A" wp14:editId="09EDC9E4">
            <wp:simplePos x="0" y="0"/>
            <wp:positionH relativeFrom="margin">
              <wp:align>center</wp:align>
            </wp:positionH>
            <wp:positionV relativeFrom="paragraph">
              <wp:posOffset>347345</wp:posOffset>
            </wp:positionV>
            <wp:extent cx="4972050" cy="3437255"/>
            <wp:effectExtent l="0" t="0" r="0" b="0"/>
            <wp:wrapTopAndBottom/>
            <wp:docPr id="116962398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72050" cy="34372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8E8398" w14:textId="65BB9816" w:rsidR="00AE5A1C" w:rsidRPr="00812D12" w:rsidRDefault="00AE5A1C" w:rsidP="00AE5A1C">
      <w:pPr>
        <w:rPr>
          <w:rFonts w:ascii="Times New Roman" w:hAnsi="Times New Roman" w:cs="Times New Roman"/>
          <w:sz w:val="24"/>
          <w:szCs w:val="24"/>
        </w:rPr>
      </w:pPr>
      <w:r w:rsidRPr="00AE5E0F">
        <w:rPr>
          <w:rFonts w:ascii="Times New Roman" w:hAnsi="Times New Roman" w:cs="Times New Roman" w:hint="eastAsia"/>
          <w:b/>
          <w:bCs/>
          <w:sz w:val="24"/>
          <w:szCs w:val="24"/>
        </w:rPr>
        <w:t>Figure S</w:t>
      </w:r>
      <w:r>
        <w:rPr>
          <w:rFonts w:ascii="Times New Roman" w:hAnsi="Times New Roman" w:cs="Times New Roman" w:hint="eastAsia"/>
          <w:b/>
          <w:bCs/>
          <w:sz w:val="24"/>
          <w:szCs w:val="24"/>
        </w:rPr>
        <w:t>2</w:t>
      </w:r>
      <w:r w:rsidR="00E07F12">
        <w:rPr>
          <w:rFonts w:ascii="Times New Roman" w:hAnsi="Times New Roman" w:cs="Times New Roman" w:hint="eastAsia"/>
          <w:b/>
          <w:bCs/>
          <w:sz w:val="24"/>
          <w:szCs w:val="24"/>
        </w:rPr>
        <w:t>1</w:t>
      </w:r>
      <w:r w:rsidRPr="00AE5E0F">
        <w:rPr>
          <w:rFonts w:ascii="Times New Roman" w:hAnsi="Times New Roman" w:cs="Times New Roman" w:hint="eastAsia"/>
          <w:b/>
          <w:bCs/>
          <w:sz w:val="24"/>
          <w:szCs w:val="24"/>
        </w:rPr>
        <w:t>.</w:t>
      </w:r>
      <w:r>
        <w:rPr>
          <w:rFonts w:ascii="Times New Roman" w:hAnsi="Times New Roman" w:cs="Times New Roman" w:hint="eastAsia"/>
          <w:sz w:val="24"/>
          <w:szCs w:val="24"/>
        </w:rPr>
        <w:t xml:space="preserve"> Q</w:t>
      </w:r>
      <w:r w:rsidRPr="00EF201F">
        <w:rPr>
          <w:rFonts w:ascii="Times New Roman" w:hAnsi="Times New Roman" w:cs="Times New Roman"/>
          <w:sz w:val="24"/>
          <w:szCs w:val="24"/>
        </w:rPr>
        <w:t xml:space="preserve">uantitative analysis of </w:t>
      </w:r>
      <w:r>
        <w:rPr>
          <w:rFonts w:ascii="Times New Roman" w:hAnsi="Times New Roman" w:cs="Times New Roman" w:hint="eastAsia"/>
          <w:sz w:val="24"/>
          <w:szCs w:val="24"/>
        </w:rPr>
        <w:t xml:space="preserve">WB of </w:t>
      </w:r>
      <w:r w:rsidRPr="00EF201F">
        <w:rPr>
          <w:rFonts w:ascii="Times New Roman" w:hAnsi="Times New Roman" w:cs="Times New Roman"/>
          <w:sz w:val="24"/>
          <w:szCs w:val="24"/>
        </w:rPr>
        <w:t xml:space="preserve">STING–TBK1–IRF pathway expression in H₂O₂-stimulated </w:t>
      </w:r>
      <w:r>
        <w:rPr>
          <w:rFonts w:ascii="Times New Roman" w:hAnsi="Times New Roman" w:cs="Times New Roman" w:hint="eastAsia"/>
          <w:sz w:val="24"/>
          <w:szCs w:val="24"/>
        </w:rPr>
        <w:t>VSMCs</w:t>
      </w:r>
      <w:r w:rsidRPr="00EF201F">
        <w:rPr>
          <w:rFonts w:ascii="Times New Roman" w:hAnsi="Times New Roman" w:cs="Times New Roman"/>
          <w:sz w:val="24"/>
          <w:szCs w:val="24"/>
        </w:rPr>
        <w:t xml:space="preserve"> cells across treatment groups, with and without LIFU exposure</w:t>
      </w:r>
      <w:r>
        <w:rPr>
          <w:rFonts w:ascii="Times New Roman" w:hAnsi="Times New Roman" w:cs="Times New Roman" w:hint="eastAsia"/>
          <w:sz w:val="24"/>
          <w:szCs w:val="24"/>
        </w:rPr>
        <w:t xml:space="preserve"> (n=3)</w:t>
      </w:r>
      <w:r w:rsidRPr="00EF201F">
        <w:rPr>
          <w:rFonts w:ascii="Times New Roman" w:hAnsi="Times New Roman" w:cs="Times New Roman"/>
          <w:sz w:val="24"/>
          <w:szCs w:val="24"/>
        </w:rPr>
        <w:t>.</w:t>
      </w:r>
      <w:r w:rsidRPr="00EF201F">
        <w:rPr>
          <w:rFonts w:ascii="Times New Roman" w:hAnsi="Times New Roman" w:cs="Times New Roman" w:hint="eastAsia"/>
          <w:sz w:val="24"/>
          <w:szCs w:val="24"/>
        </w:rPr>
        <w:t xml:space="preserve"> </w:t>
      </w:r>
      <w:r>
        <w:rPr>
          <w:rFonts w:ascii="Times New Roman" w:hAnsi="Times New Roman" w:cs="Times New Roman" w:hint="eastAsia"/>
          <w:sz w:val="24"/>
          <w:szCs w:val="24"/>
        </w:rPr>
        <w:t>*P&lt;</w:t>
      </w:r>
      <w:proofErr w:type="gramStart"/>
      <w:r>
        <w:rPr>
          <w:rFonts w:ascii="Times New Roman" w:hAnsi="Times New Roman" w:cs="Times New Roman" w:hint="eastAsia"/>
          <w:sz w:val="24"/>
          <w:szCs w:val="24"/>
        </w:rPr>
        <w:t>0.05;*</w:t>
      </w:r>
      <w:proofErr w:type="gramEnd"/>
      <w:r>
        <w:rPr>
          <w:rFonts w:ascii="Times New Roman" w:hAnsi="Times New Roman" w:cs="Times New Roman" w:hint="eastAsia"/>
          <w:sz w:val="24"/>
          <w:szCs w:val="24"/>
        </w:rPr>
        <w:t>*P&lt;0.01.</w:t>
      </w:r>
      <w:r w:rsidRPr="00EF201F">
        <w:rPr>
          <w:rFonts w:ascii="Times New Roman" w:hAnsi="Times New Roman" w:cs="Times New Roman" w:hint="eastAsia"/>
          <w:sz w:val="24"/>
          <w:szCs w:val="24"/>
        </w:rPr>
        <w:t xml:space="preserve"> </w:t>
      </w:r>
      <w:r>
        <w:rPr>
          <w:rFonts w:ascii="Times New Roman" w:hAnsi="Times New Roman" w:cs="Times New Roman" w:hint="eastAsia"/>
          <w:sz w:val="24"/>
          <w:szCs w:val="24"/>
        </w:rPr>
        <w:t>***P&lt;0.001; ****P&lt;0.0001.</w:t>
      </w:r>
    </w:p>
    <w:p w14:paraId="515C9617" w14:textId="21041846" w:rsidR="00AE5A1C" w:rsidRDefault="00AE5A1C" w:rsidP="00223E69">
      <w:pPr>
        <w:rPr>
          <w:rFonts w:ascii="Times New Roman" w:hAnsi="Times New Roman" w:cs="Times New Roman"/>
          <w:sz w:val="24"/>
          <w:szCs w:val="24"/>
        </w:rPr>
      </w:pPr>
      <w:r w:rsidRPr="00AE5E0F">
        <w:rPr>
          <w:rFonts w:ascii="Times New Roman" w:hAnsi="Times New Roman" w:cs="Times New Roman" w:hint="eastAsia"/>
          <w:b/>
          <w:bCs/>
          <w:sz w:val="24"/>
          <w:szCs w:val="24"/>
        </w:rPr>
        <w:lastRenderedPageBreak/>
        <w:t>Figure S</w:t>
      </w:r>
      <w:r>
        <w:rPr>
          <w:rFonts w:ascii="Times New Roman" w:hAnsi="Times New Roman" w:cs="Times New Roman" w:hint="eastAsia"/>
          <w:b/>
          <w:bCs/>
          <w:sz w:val="24"/>
          <w:szCs w:val="24"/>
        </w:rPr>
        <w:t>2</w:t>
      </w:r>
      <w:r w:rsidR="00E07F12">
        <w:rPr>
          <w:rFonts w:ascii="Times New Roman" w:hAnsi="Times New Roman" w:cs="Times New Roman" w:hint="eastAsia"/>
          <w:b/>
          <w:bCs/>
          <w:sz w:val="24"/>
          <w:szCs w:val="24"/>
        </w:rPr>
        <w:t>2</w:t>
      </w:r>
      <w:r w:rsidRPr="00AE5E0F">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Pr="00C50812">
        <w:rPr>
          <w:rFonts w:ascii="Times New Roman" w:hAnsi="Times New Roman" w:cs="Times New Roman"/>
          <w:sz w:val="24"/>
          <w:szCs w:val="24"/>
        </w:rPr>
        <w:t xml:space="preserve">Flow cytometric analysis of apoptosis in H₂O₂-stimulated </w:t>
      </w:r>
      <w:r>
        <w:rPr>
          <w:rFonts w:ascii="Times New Roman" w:hAnsi="Times New Roman" w:cs="Times New Roman" w:hint="eastAsia"/>
          <w:sz w:val="24"/>
          <w:szCs w:val="24"/>
        </w:rPr>
        <w:t>VSMCs</w:t>
      </w:r>
      <w:r w:rsidRPr="00C50812">
        <w:rPr>
          <w:rFonts w:ascii="Times New Roman" w:hAnsi="Times New Roman" w:cs="Times New Roman"/>
          <w:sz w:val="24"/>
          <w:szCs w:val="24"/>
        </w:rPr>
        <w:t xml:space="preserve"> treated with LIFU </w:t>
      </w:r>
      <w:r>
        <w:rPr>
          <w:rFonts w:ascii="Times New Roman" w:hAnsi="Times New Roman" w:cs="Times New Roman" w:hint="eastAsia"/>
          <w:sz w:val="24"/>
          <w:szCs w:val="24"/>
        </w:rPr>
        <w:t xml:space="preserve">or </w:t>
      </w:r>
      <w:r w:rsidRPr="00C50812">
        <w:rPr>
          <w:rFonts w:ascii="Times New Roman" w:hAnsi="Times New Roman" w:cs="Times New Roman"/>
          <w:sz w:val="24"/>
          <w:szCs w:val="24"/>
        </w:rPr>
        <w:t>oleic</w:t>
      </w:r>
      <w:r>
        <w:rPr>
          <w:rFonts w:ascii="Times New Roman" w:hAnsi="Times New Roman" w:cs="Times New Roman" w:hint="eastAsia"/>
          <w:sz w:val="24"/>
          <w:szCs w:val="24"/>
        </w:rPr>
        <w:t>-</w:t>
      </w:r>
      <w:r w:rsidRPr="00C50812">
        <w:rPr>
          <w:rFonts w:ascii="Times New Roman" w:hAnsi="Times New Roman" w:cs="Times New Roman"/>
          <w:sz w:val="24"/>
          <w:szCs w:val="24"/>
        </w:rPr>
        <w:t xml:space="preserve">acid </w:t>
      </w:r>
      <w:proofErr w:type="spellStart"/>
      <w:r w:rsidRPr="00C50812">
        <w:rPr>
          <w:rFonts w:ascii="Times New Roman" w:hAnsi="Times New Roman" w:cs="Times New Roman"/>
          <w:sz w:val="24"/>
          <w:szCs w:val="24"/>
        </w:rPr>
        <w:t>Fe₃O</w:t>
      </w:r>
      <w:proofErr w:type="spellEnd"/>
      <w:r w:rsidRPr="00C50812">
        <w:rPr>
          <w:rFonts w:ascii="Times New Roman" w:hAnsi="Times New Roman" w:cs="Times New Roman"/>
          <w:sz w:val="24"/>
          <w:szCs w:val="24"/>
        </w:rPr>
        <w:t>₄ nanoparticles</w:t>
      </w:r>
      <w:r>
        <w:rPr>
          <w:rFonts w:ascii="Times New Roman" w:hAnsi="Times New Roman" w:cs="Times New Roman" w:hint="eastAsia"/>
          <w:sz w:val="24"/>
          <w:szCs w:val="24"/>
        </w:rPr>
        <w:t xml:space="preserve"> (n=3)</w:t>
      </w:r>
      <w:r>
        <w:rPr>
          <w:rFonts w:ascii="Times New Roman" w:hAnsi="Times New Roman" w:cs="Times New Roman" w:hint="eastAsia"/>
          <w:noProof/>
          <w:sz w:val="24"/>
          <w:szCs w:val="24"/>
        </w:rPr>
        <w:drawing>
          <wp:anchor distT="0" distB="0" distL="114300" distR="114300" simplePos="0" relativeHeight="251683840" behindDoc="0" locked="0" layoutInCell="1" allowOverlap="1" wp14:anchorId="490B6E5E" wp14:editId="5AF52734">
            <wp:simplePos x="0" y="0"/>
            <wp:positionH relativeFrom="margin">
              <wp:align>center</wp:align>
            </wp:positionH>
            <wp:positionV relativeFrom="paragraph">
              <wp:posOffset>76200</wp:posOffset>
            </wp:positionV>
            <wp:extent cx="5267325" cy="1828800"/>
            <wp:effectExtent l="0" t="0" r="9525" b="0"/>
            <wp:wrapTopAndBottom/>
            <wp:docPr id="11727568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67325" cy="1828800"/>
                    </a:xfrm>
                    <a:prstGeom prst="rect">
                      <a:avLst/>
                    </a:prstGeom>
                    <a:noFill/>
                    <a:ln>
                      <a:noFill/>
                    </a:ln>
                  </pic:spPr>
                </pic:pic>
              </a:graphicData>
            </a:graphic>
          </wp:anchor>
        </w:drawing>
      </w:r>
      <w:r w:rsidR="003C1163">
        <w:rPr>
          <w:rFonts w:ascii="Times New Roman" w:hAnsi="Times New Roman" w:cs="Times New Roman" w:hint="eastAsia"/>
          <w:sz w:val="24"/>
          <w:szCs w:val="24"/>
        </w:rPr>
        <w:t>.</w:t>
      </w:r>
    </w:p>
    <w:p w14:paraId="349E06D3" w14:textId="795410B3" w:rsidR="003C1163" w:rsidRDefault="003C1163" w:rsidP="00223E69">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4864" behindDoc="0" locked="0" layoutInCell="1" allowOverlap="1" wp14:anchorId="436246D2" wp14:editId="33A4070F">
            <wp:simplePos x="0" y="0"/>
            <wp:positionH relativeFrom="margin">
              <wp:align>center</wp:align>
            </wp:positionH>
            <wp:positionV relativeFrom="paragraph">
              <wp:posOffset>299085</wp:posOffset>
            </wp:positionV>
            <wp:extent cx="4895215" cy="3133725"/>
            <wp:effectExtent l="0" t="0" r="635" b="9525"/>
            <wp:wrapTopAndBottom/>
            <wp:docPr id="14284637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95215" cy="3133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A5F45" w14:textId="3D71608A" w:rsidR="003C1163" w:rsidRDefault="0018798C" w:rsidP="003C1163">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5888" behindDoc="0" locked="0" layoutInCell="1" allowOverlap="1" wp14:anchorId="2823FAC3" wp14:editId="5D55472D">
            <wp:simplePos x="0" y="0"/>
            <wp:positionH relativeFrom="margin">
              <wp:posOffset>2151380</wp:posOffset>
            </wp:positionH>
            <wp:positionV relativeFrom="paragraph">
              <wp:posOffset>4055745</wp:posOffset>
            </wp:positionV>
            <wp:extent cx="1497466" cy="1771650"/>
            <wp:effectExtent l="0" t="0" r="7620" b="0"/>
            <wp:wrapTopAndBottom/>
            <wp:docPr id="6775703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97466" cy="1771650"/>
                    </a:xfrm>
                    <a:prstGeom prst="rect">
                      <a:avLst/>
                    </a:prstGeom>
                    <a:noFill/>
                    <a:ln>
                      <a:noFill/>
                    </a:ln>
                  </pic:spPr>
                </pic:pic>
              </a:graphicData>
            </a:graphic>
          </wp:anchor>
        </w:drawing>
      </w:r>
      <w:r w:rsidR="003C1163" w:rsidRPr="003C1163">
        <w:rPr>
          <w:rFonts w:ascii="Times New Roman" w:hAnsi="Times New Roman" w:cs="Times New Roman" w:hint="eastAsia"/>
          <w:b/>
          <w:bCs/>
          <w:sz w:val="24"/>
          <w:szCs w:val="24"/>
        </w:rPr>
        <w:t>Figure S2</w:t>
      </w:r>
      <w:r w:rsidR="00E07F12">
        <w:rPr>
          <w:rFonts w:ascii="Times New Roman" w:hAnsi="Times New Roman" w:cs="Times New Roman" w:hint="eastAsia"/>
          <w:b/>
          <w:bCs/>
          <w:sz w:val="24"/>
          <w:szCs w:val="24"/>
        </w:rPr>
        <w:t>3</w:t>
      </w:r>
      <w:r w:rsidR="003C1163" w:rsidRPr="003C1163">
        <w:rPr>
          <w:rFonts w:ascii="Times New Roman" w:hAnsi="Times New Roman" w:cs="Times New Roman" w:hint="eastAsia"/>
          <w:b/>
          <w:bCs/>
          <w:sz w:val="24"/>
          <w:szCs w:val="24"/>
        </w:rPr>
        <w:t xml:space="preserve">. </w:t>
      </w:r>
      <w:r w:rsidR="003C1163" w:rsidRPr="003D11FB">
        <w:rPr>
          <w:rFonts w:ascii="Times New Roman" w:hAnsi="Times New Roman" w:cs="Times New Roman"/>
          <w:sz w:val="24"/>
          <w:szCs w:val="24"/>
        </w:rPr>
        <w:t xml:space="preserve">Quantitative analysis of necroptosis-related proteins MLKL and RIP3 and their phosphorylation in H₂O₂-induced </w:t>
      </w:r>
      <w:r w:rsidR="003C1163">
        <w:rPr>
          <w:rFonts w:ascii="Times New Roman" w:hAnsi="Times New Roman" w:cs="Times New Roman" w:hint="eastAsia"/>
          <w:sz w:val="24"/>
          <w:szCs w:val="24"/>
        </w:rPr>
        <w:t>VSMCs</w:t>
      </w:r>
      <w:r w:rsidR="003C1163" w:rsidRPr="003D11FB">
        <w:rPr>
          <w:rFonts w:ascii="Times New Roman" w:hAnsi="Times New Roman" w:cs="Times New Roman"/>
          <w:sz w:val="24"/>
          <w:szCs w:val="24"/>
        </w:rPr>
        <w:t xml:space="preserve"> under different treatment conditions by</w:t>
      </w:r>
      <w:r w:rsidR="003C1163">
        <w:rPr>
          <w:rFonts w:ascii="Times New Roman" w:hAnsi="Times New Roman" w:cs="Times New Roman" w:hint="eastAsia"/>
          <w:sz w:val="24"/>
          <w:szCs w:val="24"/>
        </w:rPr>
        <w:t xml:space="preserve"> </w:t>
      </w:r>
      <w:proofErr w:type="spellStart"/>
      <w:r w:rsidR="00ED1F74">
        <w:rPr>
          <w:rFonts w:ascii="Times New Roman" w:hAnsi="Times New Roman" w:cs="Times New Roman" w:hint="eastAsia"/>
          <w:sz w:val="24"/>
          <w:szCs w:val="24"/>
        </w:rPr>
        <w:t>shengwu</w:t>
      </w:r>
      <w:proofErr w:type="spellEnd"/>
      <w:r w:rsidR="00ED1F74">
        <w:rPr>
          <w:rFonts w:ascii="Times New Roman" w:hAnsi="Times New Roman" w:cs="Times New Roman" w:hint="eastAsia"/>
          <w:sz w:val="24"/>
          <w:szCs w:val="24"/>
        </w:rPr>
        <w:t xml:space="preserve"> </w:t>
      </w:r>
      <w:r w:rsidR="003C1163">
        <w:rPr>
          <w:rFonts w:ascii="Times New Roman" w:hAnsi="Times New Roman" w:cs="Times New Roman" w:hint="eastAsia"/>
          <w:sz w:val="24"/>
          <w:szCs w:val="24"/>
        </w:rPr>
        <w:t>WB (n=3)</w:t>
      </w:r>
      <w:r w:rsidR="003C1163" w:rsidRPr="003D11FB">
        <w:rPr>
          <w:rFonts w:ascii="Times New Roman" w:hAnsi="Times New Roman" w:cs="Times New Roman"/>
          <w:sz w:val="24"/>
          <w:szCs w:val="24"/>
        </w:rPr>
        <w:t>.</w:t>
      </w:r>
      <w:r w:rsidR="003C1163" w:rsidRPr="003D11FB">
        <w:rPr>
          <w:rFonts w:ascii="Times New Roman" w:hAnsi="Times New Roman" w:cs="Times New Roman" w:hint="eastAsia"/>
          <w:sz w:val="24"/>
          <w:szCs w:val="24"/>
        </w:rPr>
        <w:t xml:space="preserve"> </w:t>
      </w:r>
      <w:r w:rsidR="003C1163">
        <w:rPr>
          <w:rFonts w:ascii="Times New Roman" w:hAnsi="Times New Roman" w:cs="Times New Roman" w:hint="eastAsia"/>
          <w:sz w:val="24"/>
          <w:szCs w:val="24"/>
        </w:rPr>
        <w:t>*P&lt;</w:t>
      </w:r>
      <w:proofErr w:type="gramStart"/>
      <w:r w:rsidR="003C1163">
        <w:rPr>
          <w:rFonts w:ascii="Times New Roman" w:hAnsi="Times New Roman" w:cs="Times New Roman" w:hint="eastAsia"/>
          <w:sz w:val="24"/>
          <w:szCs w:val="24"/>
        </w:rPr>
        <w:t>0.05;*</w:t>
      </w:r>
      <w:proofErr w:type="gramEnd"/>
      <w:r w:rsidR="003C1163">
        <w:rPr>
          <w:rFonts w:ascii="Times New Roman" w:hAnsi="Times New Roman" w:cs="Times New Roman" w:hint="eastAsia"/>
          <w:sz w:val="24"/>
          <w:szCs w:val="24"/>
        </w:rPr>
        <w:t>*P&lt;0.01.</w:t>
      </w:r>
      <w:r w:rsidR="003C1163" w:rsidRPr="00EF201F">
        <w:rPr>
          <w:rFonts w:ascii="Times New Roman" w:hAnsi="Times New Roman" w:cs="Times New Roman" w:hint="eastAsia"/>
          <w:sz w:val="24"/>
          <w:szCs w:val="24"/>
        </w:rPr>
        <w:t xml:space="preserve"> </w:t>
      </w:r>
      <w:r w:rsidR="003C1163">
        <w:rPr>
          <w:rFonts w:ascii="Times New Roman" w:hAnsi="Times New Roman" w:cs="Times New Roman" w:hint="eastAsia"/>
          <w:sz w:val="24"/>
          <w:szCs w:val="24"/>
        </w:rPr>
        <w:t>***P&lt;0.001.</w:t>
      </w:r>
    </w:p>
    <w:p w14:paraId="067B99C3" w14:textId="31AE0834" w:rsidR="003C1163" w:rsidRDefault="003C1163" w:rsidP="00223E69">
      <w:pPr>
        <w:rPr>
          <w:rFonts w:ascii="Times New Roman" w:hAnsi="Times New Roman" w:cs="Times New Roman"/>
          <w:sz w:val="24"/>
          <w:szCs w:val="24"/>
        </w:rPr>
      </w:pPr>
    </w:p>
    <w:p w14:paraId="4E3656A7" w14:textId="7C57B9A8" w:rsidR="0018798C" w:rsidRDefault="0018798C" w:rsidP="0018798C">
      <w:pPr>
        <w:rPr>
          <w:rFonts w:ascii="Times New Roman" w:hAnsi="Times New Roman" w:cs="Times New Roman"/>
          <w:sz w:val="24"/>
          <w:szCs w:val="24"/>
        </w:rPr>
      </w:pPr>
      <w:r w:rsidRPr="00F0272B">
        <w:rPr>
          <w:rFonts w:ascii="Times New Roman" w:hAnsi="Times New Roman" w:cs="Times New Roman" w:hint="eastAsia"/>
          <w:b/>
          <w:bCs/>
          <w:sz w:val="24"/>
          <w:szCs w:val="24"/>
        </w:rPr>
        <w:t>Figure S</w:t>
      </w:r>
      <w:r w:rsidR="00E07F12">
        <w:rPr>
          <w:rFonts w:ascii="Times New Roman" w:hAnsi="Times New Roman" w:cs="Times New Roman" w:hint="eastAsia"/>
          <w:b/>
          <w:bCs/>
          <w:sz w:val="24"/>
          <w:szCs w:val="24"/>
        </w:rPr>
        <w:t>24</w:t>
      </w:r>
      <w:r w:rsidRPr="00F0272B">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Pr="00F0272B">
        <w:rPr>
          <w:rFonts w:ascii="Times New Roman" w:hAnsi="Times New Roman" w:cs="Times New Roman" w:hint="eastAsia"/>
          <w:sz w:val="24"/>
          <w:szCs w:val="24"/>
        </w:rPr>
        <w:t xml:space="preserve">Quantitative analysis of </w:t>
      </w:r>
      <w:r w:rsidRPr="00F0272B">
        <w:rPr>
          <w:rFonts w:ascii="Times New Roman" w:hAnsi="Times New Roman" w:cs="Times New Roman"/>
          <w:sz w:val="24"/>
          <w:szCs w:val="24"/>
        </w:rPr>
        <w:t>asthma</w:t>
      </w:r>
      <w:r w:rsidRPr="00F0272B">
        <w:rPr>
          <w:rFonts w:ascii="Times New Roman" w:hAnsi="Times New Roman" w:cs="Times New Roman" w:hint="eastAsia"/>
          <w:sz w:val="24"/>
          <w:szCs w:val="24"/>
        </w:rPr>
        <w:t xml:space="preserve">-positive areas in the aortic media of mice from </w:t>
      </w:r>
      <w:proofErr w:type="spellStart"/>
      <w:r>
        <w:rPr>
          <w:rFonts w:ascii="Times New Roman" w:hAnsi="Times New Roman" w:cs="Times New Roman"/>
          <w:sz w:val="24"/>
          <w:szCs w:val="24"/>
        </w:rPr>
        <w:t>differ</w:t>
      </w:r>
      <w:r w:rsidRPr="00F0272B">
        <w:rPr>
          <w:rFonts w:ascii="Times New Roman" w:hAnsi="Times New Roman" w:cs="Times New Roman" w:hint="eastAsia"/>
          <w:sz w:val="24"/>
          <w:szCs w:val="24"/>
        </w:rPr>
        <w:t>rent</w:t>
      </w:r>
      <w:proofErr w:type="spellEnd"/>
      <w:r w:rsidRPr="00F0272B">
        <w:rPr>
          <w:rFonts w:ascii="Times New Roman" w:hAnsi="Times New Roman" w:cs="Times New Roman" w:hint="eastAsia"/>
          <w:sz w:val="24"/>
          <w:szCs w:val="24"/>
        </w:rPr>
        <w:t xml:space="preserve"> treatment groups</w:t>
      </w:r>
      <w:r>
        <w:rPr>
          <w:rFonts w:ascii="Times New Roman" w:hAnsi="Times New Roman" w:cs="Times New Roman" w:hint="eastAsia"/>
          <w:sz w:val="24"/>
          <w:szCs w:val="24"/>
        </w:rPr>
        <w:t xml:space="preserve"> (n=3)</w:t>
      </w:r>
      <w:r w:rsidRPr="00F0272B">
        <w:rPr>
          <w:rFonts w:ascii="Times New Roman" w:hAnsi="Times New Roman" w:cs="Times New Roman" w:hint="eastAsia"/>
          <w:sz w:val="24"/>
          <w:szCs w:val="24"/>
        </w:rPr>
        <w:t>.</w:t>
      </w:r>
      <w:r w:rsidRPr="0018798C">
        <w:rPr>
          <w:rFonts w:ascii="Times New Roman" w:hAnsi="Times New Roman" w:cs="Times New Roman" w:hint="eastAsia"/>
          <w:sz w:val="24"/>
          <w:szCs w:val="24"/>
        </w:rPr>
        <w:t xml:space="preserve"> </w:t>
      </w:r>
      <w:r>
        <w:rPr>
          <w:rFonts w:ascii="Times New Roman" w:hAnsi="Times New Roman" w:cs="Times New Roman" w:hint="eastAsia"/>
          <w:sz w:val="24"/>
          <w:szCs w:val="24"/>
        </w:rPr>
        <w:t>****P&lt;0.0001.</w:t>
      </w:r>
    </w:p>
    <w:p w14:paraId="1A0DB6FD" w14:textId="724102B2" w:rsidR="0018798C" w:rsidRDefault="004769AB" w:rsidP="00223E69">
      <w:pPr>
        <w:rPr>
          <w:rFonts w:ascii="Times New Roman" w:hAnsi="Times New Roman" w:cs="Times New Roman"/>
          <w:sz w:val="24"/>
          <w:szCs w:val="24"/>
        </w:rPr>
      </w:pPr>
      <w:r w:rsidRPr="005E0331">
        <w:rPr>
          <w:rFonts w:ascii="Times New Roman" w:hAnsi="Times New Roman" w:cs="Times New Roman" w:hint="eastAsia"/>
          <w:b/>
          <w:bCs/>
          <w:sz w:val="24"/>
          <w:szCs w:val="24"/>
        </w:rPr>
        <w:lastRenderedPageBreak/>
        <w:t>Figure S</w:t>
      </w:r>
      <w:r w:rsidR="00E07F12">
        <w:rPr>
          <w:rFonts w:ascii="Times New Roman" w:hAnsi="Times New Roman" w:cs="Times New Roman" w:hint="eastAsia"/>
          <w:b/>
          <w:bCs/>
          <w:sz w:val="24"/>
          <w:szCs w:val="24"/>
        </w:rPr>
        <w:t>25</w:t>
      </w:r>
      <w:r w:rsidRPr="005E0331">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Pr="005E0331">
        <w:rPr>
          <w:rFonts w:ascii="Times New Roman" w:hAnsi="Times New Roman" w:cs="Times New Roman"/>
          <w:sz w:val="24"/>
          <w:szCs w:val="24"/>
        </w:rPr>
        <w:t>Volcano plots of differentially expressed genes (DEGs) between the AAA, Sham, and Treatment groups</w:t>
      </w:r>
      <w:r>
        <w:rPr>
          <w:rFonts w:ascii="Times New Roman" w:hAnsi="Times New Roman" w:cs="Times New Roman" w:hint="eastAsia"/>
          <w:sz w:val="24"/>
          <w:szCs w:val="24"/>
        </w:rPr>
        <w:t xml:space="preserve"> (n=6).</w:t>
      </w:r>
      <w:r w:rsidRPr="005E0331">
        <w:rPr>
          <w:rFonts w:ascii="Times New Roman" w:hAnsi="Times New Roman" w:cs="Times New Roman"/>
          <w:sz w:val="24"/>
          <w:szCs w:val="24"/>
        </w:rPr>
        <w:t xml:space="preserve"> q-value &lt; 0.05 and |</w:t>
      </w:r>
      <w:proofErr w:type="spellStart"/>
      <w:r w:rsidRPr="005E0331">
        <w:rPr>
          <w:rFonts w:ascii="Times New Roman" w:hAnsi="Times New Roman" w:cs="Times New Roman"/>
          <w:sz w:val="24"/>
          <w:szCs w:val="24"/>
        </w:rPr>
        <w:t>log₂FC</w:t>
      </w:r>
      <w:proofErr w:type="spellEnd"/>
      <w:r w:rsidRPr="005E0331">
        <w:rPr>
          <w:rFonts w:ascii="Times New Roman" w:hAnsi="Times New Roman" w:cs="Times New Roman"/>
          <w:sz w:val="24"/>
          <w:szCs w:val="24"/>
        </w:rPr>
        <w:t>| &gt; 1</w:t>
      </w:r>
      <w:r>
        <w:rPr>
          <w:rFonts w:ascii="Times New Roman" w:hAnsi="Times New Roman" w:cs="Times New Roman"/>
          <w:noProof/>
          <w:sz w:val="24"/>
          <w:szCs w:val="24"/>
        </w:rPr>
        <w:drawing>
          <wp:anchor distT="0" distB="0" distL="114300" distR="114300" simplePos="0" relativeHeight="251686912" behindDoc="0" locked="0" layoutInCell="1" allowOverlap="1" wp14:anchorId="65AEDE41" wp14:editId="537D0ABB">
            <wp:simplePos x="0" y="0"/>
            <wp:positionH relativeFrom="column">
              <wp:posOffset>0</wp:posOffset>
            </wp:positionH>
            <wp:positionV relativeFrom="paragraph">
              <wp:posOffset>57150</wp:posOffset>
            </wp:positionV>
            <wp:extent cx="5276850" cy="1666875"/>
            <wp:effectExtent l="0" t="0" r="0" b="9525"/>
            <wp:wrapTopAndBottom/>
            <wp:docPr id="738203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6850" cy="1666875"/>
                    </a:xfrm>
                    <a:prstGeom prst="rect">
                      <a:avLst/>
                    </a:prstGeom>
                    <a:noFill/>
                    <a:ln>
                      <a:noFill/>
                    </a:ln>
                  </pic:spPr>
                </pic:pic>
              </a:graphicData>
            </a:graphic>
          </wp:anchor>
        </w:drawing>
      </w:r>
      <w:r>
        <w:rPr>
          <w:rFonts w:ascii="Times New Roman" w:hAnsi="Times New Roman" w:cs="Times New Roman" w:hint="eastAsia"/>
          <w:sz w:val="24"/>
          <w:szCs w:val="24"/>
        </w:rPr>
        <w:t>.</w:t>
      </w:r>
    </w:p>
    <w:p w14:paraId="2556AA9C" w14:textId="77777777" w:rsidR="004769AB" w:rsidRDefault="004769AB" w:rsidP="00223E69">
      <w:pPr>
        <w:rPr>
          <w:rFonts w:ascii="Times New Roman" w:hAnsi="Times New Roman" w:cs="Times New Roman"/>
          <w:sz w:val="24"/>
          <w:szCs w:val="24"/>
        </w:rPr>
      </w:pPr>
    </w:p>
    <w:p w14:paraId="3B13CB9D" w14:textId="77777777" w:rsidR="004769AB" w:rsidRDefault="004769AB" w:rsidP="00223E69">
      <w:pPr>
        <w:rPr>
          <w:rFonts w:ascii="Times New Roman" w:hAnsi="Times New Roman" w:cs="Times New Roman"/>
          <w:sz w:val="24"/>
          <w:szCs w:val="24"/>
        </w:rPr>
      </w:pPr>
    </w:p>
    <w:p w14:paraId="3D623C33" w14:textId="77777777" w:rsidR="004769AB" w:rsidRDefault="004769AB" w:rsidP="00223E69">
      <w:pPr>
        <w:rPr>
          <w:rFonts w:ascii="Times New Roman" w:hAnsi="Times New Roman" w:cs="Times New Roman"/>
          <w:sz w:val="24"/>
          <w:szCs w:val="24"/>
        </w:rPr>
      </w:pPr>
    </w:p>
    <w:p w14:paraId="75571A1A" w14:textId="173AE0F1" w:rsidR="004769AB" w:rsidRDefault="004769AB" w:rsidP="00223E69">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7936" behindDoc="0" locked="0" layoutInCell="1" allowOverlap="1" wp14:anchorId="40D87CA3" wp14:editId="2F57B9BB">
            <wp:simplePos x="0" y="0"/>
            <wp:positionH relativeFrom="margin">
              <wp:align>right</wp:align>
            </wp:positionH>
            <wp:positionV relativeFrom="paragraph">
              <wp:posOffset>156210</wp:posOffset>
            </wp:positionV>
            <wp:extent cx="5276850" cy="1676400"/>
            <wp:effectExtent l="0" t="0" r="0" b="0"/>
            <wp:wrapTopAndBottom/>
            <wp:docPr id="4225604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6850" cy="1676400"/>
                    </a:xfrm>
                    <a:prstGeom prst="rect">
                      <a:avLst/>
                    </a:prstGeom>
                    <a:noFill/>
                    <a:ln>
                      <a:noFill/>
                    </a:ln>
                  </pic:spPr>
                </pic:pic>
              </a:graphicData>
            </a:graphic>
          </wp:anchor>
        </w:drawing>
      </w:r>
      <w:r w:rsidRPr="005E0331">
        <w:rPr>
          <w:rFonts w:ascii="Times New Roman" w:hAnsi="Times New Roman" w:cs="Times New Roman" w:hint="eastAsia"/>
          <w:b/>
          <w:bCs/>
          <w:sz w:val="24"/>
          <w:szCs w:val="24"/>
        </w:rPr>
        <w:t>Figure S</w:t>
      </w:r>
      <w:r w:rsidR="00E07F12">
        <w:rPr>
          <w:rFonts w:ascii="Times New Roman" w:hAnsi="Times New Roman" w:cs="Times New Roman" w:hint="eastAsia"/>
          <w:b/>
          <w:bCs/>
          <w:sz w:val="24"/>
          <w:szCs w:val="24"/>
        </w:rPr>
        <w:t>26</w:t>
      </w:r>
      <w:r w:rsidRPr="005E0331">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Pr="005E0331">
        <w:rPr>
          <w:rFonts w:ascii="Times New Roman" w:hAnsi="Times New Roman" w:cs="Times New Roman"/>
          <w:sz w:val="24"/>
          <w:szCs w:val="24"/>
        </w:rPr>
        <w:t xml:space="preserve">Volcano plots of differentially expressed </w:t>
      </w:r>
      <w:r>
        <w:rPr>
          <w:rFonts w:ascii="Times New Roman" w:hAnsi="Times New Roman" w:cs="Times New Roman" w:hint="eastAsia"/>
          <w:sz w:val="24"/>
          <w:szCs w:val="24"/>
        </w:rPr>
        <w:t>proteins</w:t>
      </w:r>
      <w:r w:rsidRPr="005E0331">
        <w:rPr>
          <w:rFonts w:ascii="Times New Roman" w:hAnsi="Times New Roman" w:cs="Times New Roman"/>
          <w:sz w:val="24"/>
          <w:szCs w:val="24"/>
        </w:rPr>
        <w:t xml:space="preserve"> (DE</w:t>
      </w:r>
      <w:r>
        <w:rPr>
          <w:rFonts w:ascii="Times New Roman" w:hAnsi="Times New Roman" w:cs="Times New Roman" w:hint="eastAsia"/>
          <w:sz w:val="24"/>
          <w:szCs w:val="24"/>
        </w:rPr>
        <w:t>P</w:t>
      </w:r>
      <w:r w:rsidRPr="005E0331">
        <w:rPr>
          <w:rFonts w:ascii="Times New Roman" w:hAnsi="Times New Roman" w:cs="Times New Roman"/>
          <w:sz w:val="24"/>
          <w:szCs w:val="24"/>
        </w:rPr>
        <w:t>s) between the AAA, Sham, and Treatment groups</w:t>
      </w:r>
      <w:r>
        <w:rPr>
          <w:rFonts w:ascii="Times New Roman" w:hAnsi="Times New Roman" w:cs="Times New Roman" w:hint="eastAsia"/>
          <w:sz w:val="24"/>
          <w:szCs w:val="24"/>
        </w:rPr>
        <w:t xml:space="preserve"> (n=6).</w:t>
      </w:r>
      <w:r w:rsidRPr="005E0331">
        <w:rPr>
          <w:rFonts w:ascii="Times New Roman" w:hAnsi="Times New Roman" w:cs="Times New Roman"/>
          <w:sz w:val="24"/>
          <w:szCs w:val="24"/>
        </w:rPr>
        <w:t xml:space="preserve"> </w:t>
      </w:r>
      <w:r>
        <w:rPr>
          <w:rFonts w:ascii="Times New Roman" w:hAnsi="Times New Roman" w:cs="Times New Roman" w:hint="eastAsia"/>
          <w:sz w:val="24"/>
          <w:szCs w:val="24"/>
        </w:rPr>
        <w:t>p</w:t>
      </w:r>
      <w:r w:rsidRPr="005E0331">
        <w:rPr>
          <w:rFonts w:ascii="Times New Roman" w:hAnsi="Times New Roman" w:cs="Times New Roman"/>
          <w:sz w:val="24"/>
          <w:szCs w:val="24"/>
        </w:rPr>
        <w:t>-value &lt; 0.05 and |</w:t>
      </w:r>
      <w:proofErr w:type="spellStart"/>
      <w:r w:rsidRPr="005E0331">
        <w:rPr>
          <w:rFonts w:ascii="Times New Roman" w:hAnsi="Times New Roman" w:cs="Times New Roman"/>
          <w:sz w:val="24"/>
          <w:szCs w:val="24"/>
        </w:rPr>
        <w:t>log₂FC</w:t>
      </w:r>
      <w:proofErr w:type="spellEnd"/>
      <w:r w:rsidRPr="005E0331">
        <w:rPr>
          <w:rFonts w:ascii="Times New Roman" w:hAnsi="Times New Roman" w:cs="Times New Roman"/>
          <w:sz w:val="24"/>
          <w:szCs w:val="24"/>
        </w:rPr>
        <w:t>| &gt; 1</w:t>
      </w:r>
      <w:r>
        <w:rPr>
          <w:rFonts w:ascii="Times New Roman" w:hAnsi="Times New Roman" w:cs="Times New Roman" w:hint="eastAsia"/>
          <w:sz w:val="24"/>
          <w:szCs w:val="24"/>
        </w:rPr>
        <w:t>.</w:t>
      </w:r>
    </w:p>
    <w:p w14:paraId="31EA9EBA" w14:textId="77777777" w:rsidR="004769AB" w:rsidRDefault="004769AB" w:rsidP="00223E69">
      <w:pPr>
        <w:rPr>
          <w:rFonts w:ascii="Times New Roman" w:hAnsi="Times New Roman" w:cs="Times New Roman"/>
          <w:sz w:val="24"/>
          <w:szCs w:val="24"/>
        </w:rPr>
      </w:pPr>
    </w:p>
    <w:p w14:paraId="76D09F49" w14:textId="77777777" w:rsidR="004769AB" w:rsidRDefault="004769AB" w:rsidP="00223E69">
      <w:pPr>
        <w:rPr>
          <w:rFonts w:ascii="Times New Roman" w:hAnsi="Times New Roman" w:cs="Times New Roman"/>
          <w:sz w:val="24"/>
          <w:szCs w:val="24"/>
        </w:rPr>
      </w:pPr>
    </w:p>
    <w:p w14:paraId="6FA21DD9" w14:textId="77777777" w:rsidR="004769AB" w:rsidRDefault="004769AB" w:rsidP="00223E69">
      <w:pPr>
        <w:rPr>
          <w:rFonts w:ascii="Times New Roman" w:hAnsi="Times New Roman" w:cs="Times New Roman"/>
          <w:sz w:val="24"/>
          <w:szCs w:val="24"/>
        </w:rPr>
      </w:pPr>
    </w:p>
    <w:p w14:paraId="4ED7F534" w14:textId="485A879D" w:rsidR="004769AB" w:rsidRDefault="004769AB" w:rsidP="00223E69">
      <w:pPr>
        <w:rPr>
          <w:rFonts w:ascii="Times New Roman" w:hAnsi="Times New Roman" w:cs="Times New Roman"/>
          <w:sz w:val="24"/>
          <w:szCs w:val="24"/>
        </w:rPr>
      </w:pPr>
      <w:r w:rsidRPr="002D4CDA">
        <w:rPr>
          <w:rFonts w:ascii="Times New Roman" w:hAnsi="Times New Roman" w:cs="Times New Roman" w:hint="eastAsia"/>
          <w:b/>
          <w:bCs/>
          <w:sz w:val="24"/>
          <w:szCs w:val="24"/>
        </w:rPr>
        <w:t>Figure S</w:t>
      </w:r>
      <w:r w:rsidR="00E07F12">
        <w:rPr>
          <w:rFonts w:ascii="Times New Roman" w:hAnsi="Times New Roman" w:cs="Times New Roman" w:hint="eastAsia"/>
          <w:b/>
          <w:bCs/>
          <w:sz w:val="24"/>
          <w:szCs w:val="24"/>
        </w:rPr>
        <w:t>27</w:t>
      </w:r>
      <w:r w:rsidRPr="002D4CDA">
        <w:rPr>
          <w:rFonts w:ascii="Times New Roman" w:hAnsi="Times New Roman" w:cs="Times New Roman" w:hint="eastAsia"/>
          <w:b/>
          <w:bCs/>
          <w:sz w:val="24"/>
          <w:szCs w:val="24"/>
        </w:rPr>
        <w:t xml:space="preserve">. </w:t>
      </w:r>
      <w:r w:rsidRPr="00D460C7">
        <w:rPr>
          <w:rFonts w:ascii="Times New Roman" w:hAnsi="Times New Roman" w:cs="Times New Roman"/>
          <w:sz w:val="24"/>
          <w:szCs w:val="24"/>
        </w:rPr>
        <w:t>Venn diagrams were constructed to compare differentially expressed genes (q-value &lt; 0.05, |</w:t>
      </w:r>
      <w:proofErr w:type="spellStart"/>
      <w:r w:rsidRPr="00D460C7">
        <w:rPr>
          <w:rFonts w:ascii="Times New Roman" w:hAnsi="Times New Roman" w:cs="Times New Roman"/>
          <w:sz w:val="24"/>
          <w:szCs w:val="24"/>
        </w:rPr>
        <w:t>log₂FC</w:t>
      </w:r>
      <w:proofErr w:type="spellEnd"/>
      <w:r w:rsidRPr="00D460C7">
        <w:rPr>
          <w:rFonts w:ascii="Times New Roman" w:hAnsi="Times New Roman" w:cs="Times New Roman"/>
          <w:sz w:val="24"/>
          <w:szCs w:val="24"/>
        </w:rPr>
        <w:t xml:space="preserve">| &gt; </w:t>
      </w:r>
      <w:proofErr w:type="gramStart"/>
      <w:r w:rsidRPr="00D460C7">
        <w:rPr>
          <w:rFonts w:ascii="Times New Roman" w:hAnsi="Times New Roman" w:cs="Times New Roman"/>
          <w:sz w:val="24"/>
          <w:szCs w:val="24"/>
        </w:rPr>
        <w:t>1)and</w:t>
      </w:r>
      <w:proofErr w:type="gramEnd"/>
      <w:r w:rsidRPr="00D460C7">
        <w:rPr>
          <w:rFonts w:ascii="Times New Roman" w:hAnsi="Times New Roman" w:cs="Times New Roman"/>
          <w:sz w:val="24"/>
          <w:szCs w:val="24"/>
        </w:rPr>
        <w:t xml:space="preserve"> proteins (</w:t>
      </w:r>
      <w:r>
        <w:rPr>
          <w:rFonts w:ascii="Times New Roman" w:hAnsi="Times New Roman" w:cs="Times New Roman" w:hint="eastAsia"/>
          <w:sz w:val="24"/>
          <w:szCs w:val="24"/>
        </w:rPr>
        <w:t>p</w:t>
      </w:r>
      <w:r w:rsidRPr="00D460C7">
        <w:rPr>
          <w:rFonts w:ascii="Times New Roman" w:hAnsi="Times New Roman" w:cs="Times New Roman"/>
          <w:sz w:val="24"/>
          <w:szCs w:val="24"/>
        </w:rPr>
        <w:t>-value &lt; 0.05, |</w:t>
      </w:r>
      <w:proofErr w:type="spellStart"/>
      <w:r w:rsidRPr="00D460C7">
        <w:rPr>
          <w:rFonts w:ascii="Times New Roman" w:hAnsi="Times New Roman" w:cs="Times New Roman"/>
          <w:sz w:val="24"/>
          <w:szCs w:val="24"/>
        </w:rPr>
        <w:t>log₂FC</w:t>
      </w:r>
      <w:proofErr w:type="spellEnd"/>
      <w:r w:rsidRPr="00D460C7">
        <w:rPr>
          <w:rFonts w:ascii="Times New Roman" w:hAnsi="Times New Roman" w:cs="Times New Roman"/>
          <w:sz w:val="24"/>
          <w:szCs w:val="24"/>
        </w:rPr>
        <w:t>| &gt; 1) among the Sham, AAA, and Treatment groups, illustrating both the overlapping and non-overlapping entities</w:t>
      </w:r>
      <w:r>
        <w:rPr>
          <w:rFonts w:ascii="Times New Roman" w:hAnsi="Times New Roman" w:cs="Times New Roman"/>
          <w:noProof/>
          <w:sz w:val="24"/>
          <w:szCs w:val="24"/>
        </w:rPr>
        <w:drawing>
          <wp:anchor distT="0" distB="0" distL="114300" distR="114300" simplePos="0" relativeHeight="251688960" behindDoc="0" locked="0" layoutInCell="1" allowOverlap="1" wp14:anchorId="0AD070BF" wp14:editId="533B91DD">
            <wp:simplePos x="0" y="0"/>
            <wp:positionH relativeFrom="column">
              <wp:posOffset>0</wp:posOffset>
            </wp:positionH>
            <wp:positionV relativeFrom="paragraph">
              <wp:posOffset>38100</wp:posOffset>
            </wp:positionV>
            <wp:extent cx="5276850" cy="2295525"/>
            <wp:effectExtent l="0" t="0" r="0" b="9525"/>
            <wp:wrapTopAndBottom/>
            <wp:docPr id="19888700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6850" cy="2295525"/>
                    </a:xfrm>
                    <a:prstGeom prst="rect">
                      <a:avLst/>
                    </a:prstGeom>
                    <a:noFill/>
                    <a:ln>
                      <a:noFill/>
                    </a:ln>
                  </pic:spPr>
                </pic:pic>
              </a:graphicData>
            </a:graphic>
          </wp:anchor>
        </w:drawing>
      </w:r>
      <w:r>
        <w:rPr>
          <w:rFonts w:ascii="Times New Roman" w:hAnsi="Times New Roman" w:cs="Times New Roman" w:hint="eastAsia"/>
          <w:sz w:val="24"/>
          <w:szCs w:val="24"/>
        </w:rPr>
        <w:t xml:space="preserve"> (n=6).</w:t>
      </w:r>
    </w:p>
    <w:p w14:paraId="0FC35D9E" w14:textId="03176F46" w:rsidR="004769AB" w:rsidRDefault="004339C0" w:rsidP="00223E69">
      <w:pPr>
        <w:rPr>
          <w:rFonts w:ascii="Times New Roman" w:hAnsi="Times New Roman" w:cs="Times New Roman"/>
          <w:sz w:val="24"/>
          <w:szCs w:val="24"/>
        </w:rPr>
      </w:pPr>
      <w:r w:rsidRPr="004339C0">
        <w:rPr>
          <w:rFonts w:ascii="Times New Roman" w:hAnsi="Times New Roman" w:cs="Times New Roman" w:hint="eastAsia"/>
          <w:b/>
          <w:bCs/>
          <w:noProof/>
          <w:sz w:val="24"/>
          <w:szCs w:val="24"/>
        </w:rPr>
        <w:lastRenderedPageBreak/>
        <w:drawing>
          <wp:anchor distT="0" distB="0" distL="114300" distR="114300" simplePos="0" relativeHeight="251689984" behindDoc="0" locked="0" layoutInCell="1" allowOverlap="1" wp14:anchorId="454071DE" wp14:editId="2AE5EFD7">
            <wp:simplePos x="0" y="0"/>
            <wp:positionH relativeFrom="column">
              <wp:posOffset>0</wp:posOffset>
            </wp:positionH>
            <wp:positionV relativeFrom="paragraph">
              <wp:posOffset>38100</wp:posOffset>
            </wp:positionV>
            <wp:extent cx="5276850" cy="2095500"/>
            <wp:effectExtent l="0" t="0" r="0" b="0"/>
            <wp:wrapTopAndBottom/>
            <wp:docPr id="13065295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6850" cy="2095500"/>
                    </a:xfrm>
                    <a:prstGeom prst="rect">
                      <a:avLst/>
                    </a:prstGeom>
                    <a:noFill/>
                    <a:ln>
                      <a:noFill/>
                    </a:ln>
                  </pic:spPr>
                </pic:pic>
              </a:graphicData>
            </a:graphic>
          </wp:anchor>
        </w:drawing>
      </w:r>
      <w:r w:rsidRPr="004339C0">
        <w:rPr>
          <w:rFonts w:ascii="Times New Roman" w:hAnsi="Times New Roman" w:cs="Times New Roman" w:hint="eastAsia"/>
          <w:b/>
          <w:bCs/>
          <w:sz w:val="24"/>
          <w:szCs w:val="24"/>
        </w:rPr>
        <w:t>Figure S</w:t>
      </w:r>
      <w:r w:rsidR="00E07F12">
        <w:rPr>
          <w:rFonts w:ascii="Times New Roman" w:hAnsi="Times New Roman" w:cs="Times New Roman" w:hint="eastAsia"/>
          <w:b/>
          <w:bCs/>
          <w:sz w:val="24"/>
          <w:szCs w:val="24"/>
        </w:rPr>
        <w:t>28</w:t>
      </w:r>
      <w:r>
        <w:rPr>
          <w:rFonts w:ascii="Times New Roman" w:hAnsi="Times New Roman" w:cs="Times New Roman" w:hint="eastAsia"/>
          <w:b/>
          <w:bCs/>
          <w:sz w:val="24"/>
          <w:szCs w:val="24"/>
        </w:rPr>
        <w:t xml:space="preserve">. </w:t>
      </w:r>
      <w:r w:rsidRPr="004339C0">
        <w:rPr>
          <w:rFonts w:ascii="Times New Roman" w:hAnsi="Times New Roman" w:cs="Times New Roman" w:hint="eastAsia"/>
          <w:sz w:val="24"/>
          <w:szCs w:val="24"/>
        </w:rPr>
        <w:t>Correlation analysis between overlapping differentially expressed genes and proteins</w:t>
      </w:r>
      <w:r>
        <w:rPr>
          <w:rFonts w:ascii="Times New Roman" w:hAnsi="Times New Roman" w:cs="Times New Roman" w:hint="eastAsia"/>
          <w:sz w:val="24"/>
          <w:szCs w:val="24"/>
        </w:rPr>
        <w:t xml:space="preserve"> (n=6).</w:t>
      </w:r>
    </w:p>
    <w:p w14:paraId="6D4761BE" w14:textId="77777777" w:rsidR="004339C0" w:rsidRDefault="004339C0" w:rsidP="00223E69">
      <w:pPr>
        <w:rPr>
          <w:rFonts w:ascii="Times New Roman" w:hAnsi="Times New Roman" w:cs="Times New Roman"/>
          <w:sz w:val="24"/>
          <w:szCs w:val="24"/>
        </w:rPr>
      </w:pPr>
    </w:p>
    <w:p w14:paraId="678B1146" w14:textId="77777777" w:rsidR="004339C0" w:rsidRDefault="004339C0" w:rsidP="00223E69">
      <w:pPr>
        <w:rPr>
          <w:rFonts w:ascii="Times New Roman" w:hAnsi="Times New Roman" w:cs="Times New Roman"/>
          <w:sz w:val="24"/>
          <w:szCs w:val="24"/>
        </w:rPr>
      </w:pPr>
    </w:p>
    <w:p w14:paraId="5E991FC6" w14:textId="324319DF" w:rsidR="004339C0" w:rsidRDefault="004339C0" w:rsidP="004339C0">
      <w:pPr>
        <w:rPr>
          <w:rFonts w:ascii="Times New Roman" w:hAnsi="Times New Roman" w:cs="Times New Roman"/>
          <w:noProof/>
          <w:sz w:val="24"/>
          <w:szCs w:val="24"/>
        </w:rPr>
      </w:pPr>
      <w:r w:rsidRPr="004339C0">
        <w:rPr>
          <w:rFonts w:ascii="Times New Roman" w:hAnsi="Times New Roman" w:cs="Times New Roman" w:hint="eastAsia"/>
          <w:b/>
          <w:bCs/>
          <w:noProof/>
          <w:sz w:val="24"/>
          <w:szCs w:val="24"/>
        </w:rPr>
        <w:drawing>
          <wp:anchor distT="0" distB="0" distL="114300" distR="114300" simplePos="0" relativeHeight="251691008" behindDoc="0" locked="0" layoutInCell="1" allowOverlap="1" wp14:anchorId="03F6596B" wp14:editId="42F778E6">
            <wp:simplePos x="0" y="0"/>
            <wp:positionH relativeFrom="margin">
              <wp:align>right</wp:align>
            </wp:positionH>
            <wp:positionV relativeFrom="paragraph">
              <wp:posOffset>97155</wp:posOffset>
            </wp:positionV>
            <wp:extent cx="5267325" cy="4686300"/>
            <wp:effectExtent l="0" t="0" r="9525" b="0"/>
            <wp:wrapTopAndBottom/>
            <wp:docPr id="18499635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7325" cy="4686300"/>
                    </a:xfrm>
                    <a:prstGeom prst="rect">
                      <a:avLst/>
                    </a:prstGeom>
                    <a:noFill/>
                    <a:ln>
                      <a:noFill/>
                    </a:ln>
                  </pic:spPr>
                </pic:pic>
              </a:graphicData>
            </a:graphic>
          </wp:anchor>
        </w:drawing>
      </w:r>
      <w:r w:rsidRPr="004339C0">
        <w:rPr>
          <w:rFonts w:ascii="Times New Roman" w:hAnsi="Times New Roman" w:cs="Times New Roman" w:hint="eastAsia"/>
          <w:b/>
          <w:bCs/>
          <w:noProof/>
          <w:sz w:val="24"/>
          <w:szCs w:val="24"/>
        </w:rPr>
        <w:t>Figure S</w:t>
      </w:r>
      <w:r w:rsidR="00E07F12">
        <w:rPr>
          <w:rFonts w:ascii="Times New Roman" w:hAnsi="Times New Roman" w:cs="Times New Roman" w:hint="eastAsia"/>
          <w:b/>
          <w:bCs/>
          <w:noProof/>
          <w:sz w:val="24"/>
          <w:szCs w:val="24"/>
        </w:rPr>
        <w:t>29</w:t>
      </w:r>
      <w:r w:rsidRPr="004339C0">
        <w:rPr>
          <w:rFonts w:ascii="Times New Roman" w:hAnsi="Times New Roman" w:cs="Times New Roman" w:hint="eastAsia"/>
          <w:b/>
          <w:bCs/>
          <w:noProof/>
          <w:sz w:val="24"/>
          <w:szCs w:val="24"/>
        </w:rPr>
        <w:t>.</w:t>
      </w:r>
      <w:r>
        <w:rPr>
          <w:rFonts w:ascii="Times New Roman" w:hAnsi="Times New Roman" w:cs="Times New Roman" w:hint="eastAsia"/>
          <w:noProof/>
          <w:sz w:val="24"/>
          <w:szCs w:val="24"/>
        </w:rPr>
        <w:t xml:space="preserve"> </w:t>
      </w:r>
      <w:r w:rsidRPr="004E191D">
        <w:rPr>
          <w:rFonts w:ascii="Times New Roman" w:hAnsi="Times New Roman" w:cs="Times New Roman" w:hint="eastAsia"/>
          <w:noProof/>
          <w:sz w:val="24"/>
          <w:szCs w:val="24"/>
        </w:rPr>
        <w:t>Top 30 significantly enriched GO terms for DEGs across group comparisons. A: AAA vs. Sham; B: Treatment vs. AAA; C: Treatment vs. Sham.</w:t>
      </w:r>
      <w:r>
        <w:rPr>
          <w:rFonts w:ascii="Times New Roman" w:hAnsi="Times New Roman" w:cs="Times New Roman" w:hint="eastAsia"/>
          <w:noProof/>
          <w:sz w:val="24"/>
          <w:szCs w:val="24"/>
        </w:rPr>
        <w:t xml:space="preserve"> </w:t>
      </w:r>
      <w:r w:rsidRPr="004E191D">
        <w:rPr>
          <w:rFonts w:ascii="Times New Roman" w:hAnsi="Times New Roman" w:cs="Times New Roman" w:hint="eastAsia"/>
          <w:noProof/>
          <w:sz w:val="24"/>
          <w:szCs w:val="24"/>
        </w:rPr>
        <w:t>BP: Biological Process; CC: Cellular Component; MF: Molecular Function</w:t>
      </w:r>
      <w:r w:rsidR="00746B73">
        <w:rPr>
          <w:rFonts w:ascii="Times New Roman" w:hAnsi="Times New Roman" w:cs="Times New Roman" w:hint="eastAsia"/>
          <w:noProof/>
          <w:sz w:val="24"/>
          <w:szCs w:val="24"/>
        </w:rPr>
        <w:t xml:space="preserve"> </w:t>
      </w:r>
      <w:r w:rsidR="00746B73">
        <w:rPr>
          <w:rFonts w:ascii="Times New Roman" w:hAnsi="Times New Roman" w:cs="Times New Roman" w:hint="eastAsia"/>
          <w:sz w:val="24"/>
          <w:szCs w:val="24"/>
        </w:rPr>
        <w:t>(n=6)</w:t>
      </w:r>
      <w:r w:rsidRPr="004E191D">
        <w:rPr>
          <w:rFonts w:ascii="Times New Roman" w:hAnsi="Times New Roman" w:cs="Times New Roman" w:hint="eastAsia"/>
          <w:noProof/>
          <w:sz w:val="24"/>
          <w:szCs w:val="24"/>
        </w:rPr>
        <w:t>.</w:t>
      </w:r>
    </w:p>
    <w:p w14:paraId="7F4BE63F" w14:textId="11094869" w:rsidR="004339C0" w:rsidRDefault="004339C0" w:rsidP="00223E69">
      <w:pPr>
        <w:rPr>
          <w:rFonts w:ascii="Times New Roman" w:hAnsi="Times New Roman" w:cs="Times New Roman"/>
          <w:b/>
          <w:bCs/>
          <w:sz w:val="24"/>
          <w:szCs w:val="24"/>
        </w:rPr>
      </w:pPr>
    </w:p>
    <w:p w14:paraId="3269D987" w14:textId="77777777" w:rsidR="004339C0" w:rsidRDefault="004339C0" w:rsidP="00223E69">
      <w:pPr>
        <w:rPr>
          <w:rFonts w:ascii="Times New Roman" w:hAnsi="Times New Roman" w:cs="Times New Roman"/>
          <w:b/>
          <w:bCs/>
          <w:sz w:val="24"/>
          <w:szCs w:val="24"/>
        </w:rPr>
      </w:pPr>
    </w:p>
    <w:p w14:paraId="508846C9" w14:textId="7E15AA70" w:rsidR="004339C0" w:rsidRDefault="004339C0" w:rsidP="004339C0">
      <w:pPr>
        <w:rPr>
          <w:rFonts w:ascii="Times New Roman" w:hAnsi="Times New Roman" w:cs="Times New Roman"/>
          <w:noProof/>
          <w:sz w:val="24"/>
          <w:szCs w:val="24"/>
        </w:rPr>
      </w:pPr>
      <w:r w:rsidRPr="004339C0">
        <w:rPr>
          <w:rFonts w:ascii="Times New Roman" w:hAnsi="Times New Roman" w:cs="Times New Roman" w:hint="eastAsia"/>
          <w:b/>
          <w:bCs/>
          <w:noProof/>
          <w:sz w:val="24"/>
          <w:szCs w:val="24"/>
        </w:rPr>
        <w:lastRenderedPageBreak/>
        <w:drawing>
          <wp:anchor distT="0" distB="0" distL="114300" distR="114300" simplePos="0" relativeHeight="251692032" behindDoc="0" locked="0" layoutInCell="1" allowOverlap="1" wp14:anchorId="3435C6CB" wp14:editId="30FBB264">
            <wp:simplePos x="0" y="0"/>
            <wp:positionH relativeFrom="margin">
              <wp:align>right</wp:align>
            </wp:positionH>
            <wp:positionV relativeFrom="paragraph">
              <wp:posOffset>245</wp:posOffset>
            </wp:positionV>
            <wp:extent cx="5267325" cy="6677025"/>
            <wp:effectExtent l="0" t="0" r="9525" b="9525"/>
            <wp:wrapTopAndBottom/>
            <wp:docPr id="19235923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67325" cy="6677025"/>
                    </a:xfrm>
                    <a:prstGeom prst="rect">
                      <a:avLst/>
                    </a:prstGeom>
                    <a:noFill/>
                    <a:ln>
                      <a:noFill/>
                    </a:ln>
                  </pic:spPr>
                </pic:pic>
              </a:graphicData>
            </a:graphic>
          </wp:anchor>
        </w:drawing>
      </w:r>
      <w:r w:rsidRPr="004339C0">
        <w:rPr>
          <w:rFonts w:ascii="Times New Roman" w:hAnsi="Times New Roman" w:cs="Times New Roman" w:hint="eastAsia"/>
          <w:b/>
          <w:bCs/>
          <w:sz w:val="24"/>
          <w:szCs w:val="24"/>
        </w:rPr>
        <w:t>Figure S3</w:t>
      </w:r>
      <w:r w:rsidR="00E07F12">
        <w:rPr>
          <w:rFonts w:ascii="Times New Roman" w:hAnsi="Times New Roman" w:cs="Times New Roman" w:hint="eastAsia"/>
          <w:b/>
          <w:bCs/>
          <w:sz w:val="24"/>
          <w:szCs w:val="24"/>
        </w:rPr>
        <w:t>0</w:t>
      </w:r>
      <w:r>
        <w:rPr>
          <w:rFonts w:ascii="Times New Roman" w:hAnsi="Times New Roman" w:cs="Times New Roman" w:hint="eastAsia"/>
          <w:sz w:val="24"/>
          <w:szCs w:val="24"/>
        </w:rPr>
        <w:t xml:space="preserve">. </w:t>
      </w:r>
      <w:r w:rsidRPr="004E191D">
        <w:rPr>
          <w:rFonts w:ascii="Times New Roman" w:hAnsi="Times New Roman" w:cs="Times New Roman" w:hint="eastAsia"/>
          <w:noProof/>
          <w:sz w:val="24"/>
          <w:szCs w:val="24"/>
        </w:rPr>
        <w:t>Top 30 significantly enriched GO terms for DE</w:t>
      </w:r>
      <w:r>
        <w:rPr>
          <w:rFonts w:ascii="Times New Roman" w:hAnsi="Times New Roman" w:cs="Times New Roman" w:hint="eastAsia"/>
          <w:noProof/>
          <w:sz w:val="24"/>
          <w:szCs w:val="24"/>
        </w:rPr>
        <w:t>P</w:t>
      </w:r>
      <w:r w:rsidRPr="004E191D">
        <w:rPr>
          <w:rFonts w:ascii="Times New Roman" w:hAnsi="Times New Roman" w:cs="Times New Roman" w:hint="eastAsia"/>
          <w:noProof/>
          <w:sz w:val="24"/>
          <w:szCs w:val="24"/>
        </w:rPr>
        <w:t>s across group comparisons. A: AAA vs. Sham; B: Treatment vs. AAA; C: Treatment vs. Sham.</w:t>
      </w:r>
      <w:r>
        <w:rPr>
          <w:rFonts w:ascii="Times New Roman" w:hAnsi="Times New Roman" w:cs="Times New Roman" w:hint="eastAsia"/>
          <w:noProof/>
          <w:sz w:val="24"/>
          <w:szCs w:val="24"/>
        </w:rPr>
        <w:t xml:space="preserve"> </w:t>
      </w:r>
      <w:r w:rsidRPr="004E191D">
        <w:rPr>
          <w:rFonts w:ascii="Times New Roman" w:hAnsi="Times New Roman" w:cs="Times New Roman" w:hint="eastAsia"/>
          <w:noProof/>
          <w:sz w:val="24"/>
          <w:szCs w:val="24"/>
        </w:rPr>
        <w:t>BP: Biological Process; CC: Cellular Component; MF: Molecular Function.</w:t>
      </w:r>
      <w:r>
        <w:rPr>
          <w:rFonts w:ascii="Times New Roman" w:hAnsi="Times New Roman" w:cs="Times New Roman" w:hint="eastAsia"/>
          <w:noProof/>
          <w:sz w:val="24"/>
          <w:szCs w:val="24"/>
        </w:rPr>
        <w:t xml:space="preserve"> GO0006958</w:t>
      </w:r>
      <w:r>
        <w:rPr>
          <w:rFonts w:hint="eastAsia"/>
        </w:rPr>
        <w:t xml:space="preserve">: </w:t>
      </w:r>
      <w:r w:rsidRPr="008369A1">
        <w:rPr>
          <w:rFonts w:ascii="Times New Roman" w:hAnsi="Times New Roman" w:cs="Times New Roman" w:hint="eastAsia"/>
          <w:noProof/>
          <w:sz w:val="24"/>
          <w:szCs w:val="24"/>
        </w:rPr>
        <w:t>complement</w:t>
      </w:r>
      <w:r>
        <w:rPr>
          <w:rFonts w:ascii="Times New Roman" w:hAnsi="Times New Roman" w:cs="Times New Roman" w:hint="eastAsia"/>
          <w:noProof/>
          <w:sz w:val="24"/>
          <w:szCs w:val="24"/>
        </w:rPr>
        <w:t xml:space="preserve"> </w:t>
      </w:r>
      <w:r w:rsidRPr="008369A1">
        <w:rPr>
          <w:rFonts w:ascii="Times New Roman" w:hAnsi="Times New Roman" w:cs="Times New Roman" w:hint="eastAsia"/>
          <w:noProof/>
          <w:sz w:val="24"/>
          <w:szCs w:val="24"/>
        </w:rPr>
        <w:t>activation,clasicalpathway</w:t>
      </w:r>
      <w:r>
        <w:rPr>
          <w:rFonts w:ascii="Times New Roman" w:hAnsi="Times New Roman" w:cs="Times New Roman" w:hint="eastAsia"/>
          <w:noProof/>
          <w:sz w:val="24"/>
          <w:szCs w:val="24"/>
        </w:rPr>
        <w:t xml:space="preserve">; GO0016064: </w:t>
      </w:r>
      <w:r w:rsidRPr="004E37D5">
        <w:rPr>
          <w:rFonts w:ascii="Times New Roman" w:hAnsi="Times New Roman" w:cs="Times New Roman" w:hint="eastAsia"/>
          <w:noProof/>
          <w:sz w:val="24"/>
          <w:szCs w:val="24"/>
        </w:rPr>
        <w:t>immunoglobulin mediated immune response</w:t>
      </w:r>
      <w:r>
        <w:rPr>
          <w:rFonts w:ascii="Times New Roman" w:hAnsi="Times New Roman" w:cs="Times New Roman" w:hint="eastAsia"/>
          <w:noProof/>
          <w:sz w:val="24"/>
          <w:szCs w:val="24"/>
        </w:rPr>
        <w:t>;  GO0004867:</w:t>
      </w:r>
      <w:r w:rsidRPr="004E37D5">
        <w:rPr>
          <w:rFonts w:hint="eastAsia"/>
        </w:rPr>
        <w:t xml:space="preserve"> </w:t>
      </w:r>
      <w:r w:rsidRPr="004E37D5">
        <w:rPr>
          <w:rFonts w:ascii="Times New Roman" w:hAnsi="Times New Roman" w:cs="Times New Roman" w:hint="eastAsia"/>
          <w:noProof/>
          <w:sz w:val="24"/>
          <w:szCs w:val="24"/>
        </w:rPr>
        <w:t>serine-type endopeptidase inhibitor activity</w:t>
      </w:r>
      <w:r>
        <w:rPr>
          <w:rFonts w:ascii="Times New Roman" w:hAnsi="Times New Roman" w:cs="Times New Roman" w:hint="eastAsia"/>
          <w:noProof/>
          <w:sz w:val="24"/>
          <w:szCs w:val="24"/>
        </w:rPr>
        <w:t xml:space="preserve">; GO0006122: </w:t>
      </w:r>
      <w:r w:rsidRPr="004E37D5">
        <w:rPr>
          <w:rFonts w:ascii="Times New Roman" w:hAnsi="Times New Roman" w:cs="Times New Roman" w:hint="eastAsia"/>
          <w:noProof/>
          <w:sz w:val="24"/>
          <w:szCs w:val="24"/>
        </w:rPr>
        <w:t>mitochondrial electron transport, ubiquinol to cytochrome c</w:t>
      </w:r>
      <w:r>
        <w:rPr>
          <w:rFonts w:ascii="Times New Roman" w:hAnsi="Times New Roman" w:cs="Times New Roman" w:hint="eastAsia"/>
          <w:noProof/>
          <w:sz w:val="24"/>
          <w:szCs w:val="24"/>
        </w:rPr>
        <w:t xml:space="preserve">; GO0033539 </w:t>
      </w:r>
      <w:r w:rsidRPr="004E37D5">
        <w:rPr>
          <w:rFonts w:ascii="Times New Roman" w:hAnsi="Times New Roman" w:cs="Times New Roman" w:hint="eastAsia"/>
          <w:noProof/>
          <w:sz w:val="24"/>
          <w:szCs w:val="24"/>
        </w:rPr>
        <w:t>fatty acid beta-oxidation using acyl-CoA dehydrogenase</w:t>
      </w:r>
      <w:r>
        <w:rPr>
          <w:rFonts w:ascii="Times New Roman" w:hAnsi="Times New Roman" w:cs="Times New Roman" w:hint="eastAsia"/>
          <w:noProof/>
          <w:sz w:val="24"/>
          <w:szCs w:val="24"/>
        </w:rPr>
        <w:t xml:space="preserve">; GO0010880: </w:t>
      </w:r>
      <w:r w:rsidRPr="004E37D5">
        <w:rPr>
          <w:rFonts w:ascii="Times New Roman" w:hAnsi="Times New Roman" w:cs="Times New Roman" w:hint="eastAsia"/>
          <w:noProof/>
          <w:sz w:val="24"/>
          <w:szCs w:val="24"/>
        </w:rPr>
        <w:t>regulation of release of sequestered calcium ion into cytosol by sarcoplasmic reticulum</w:t>
      </w:r>
      <w:r>
        <w:rPr>
          <w:rFonts w:ascii="Times New Roman" w:hAnsi="Times New Roman" w:cs="Times New Roman" w:hint="eastAsia"/>
          <w:noProof/>
          <w:sz w:val="24"/>
          <w:szCs w:val="24"/>
        </w:rPr>
        <w:t xml:space="preserve">; GO0003988: </w:t>
      </w:r>
      <w:r w:rsidRPr="004E37D5">
        <w:rPr>
          <w:rFonts w:ascii="Times New Roman" w:hAnsi="Times New Roman" w:cs="Times New Roman" w:hint="eastAsia"/>
          <w:noProof/>
          <w:sz w:val="24"/>
          <w:szCs w:val="24"/>
        </w:rPr>
        <w:t>acetyl-CoA C-acyltransferase activity</w:t>
      </w:r>
      <w:r>
        <w:rPr>
          <w:rFonts w:ascii="Times New Roman" w:hAnsi="Times New Roman" w:cs="Times New Roman" w:hint="eastAsia"/>
          <w:noProof/>
          <w:sz w:val="24"/>
          <w:szCs w:val="24"/>
        </w:rPr>
        <w:t xml:space="preserve">; GO0045242: </w:t>
      </w:r>
      <w:r w:rsidRPr="004E37D5">
        <w:rPr>
          <w:rFonts w:ascii="Times New Roman" w:hAnsi="Times New Roman" w:cs="Times New Roman" w:hint="eastAsia"/>
          <w:noProof/>
          <w:sz w:val="24"/>
          <w:szCs w:val="24"/>
        </w:rPr>
        <w:t>isocitrate dehydrogenase complex (NAD+)</w:t>
      </w:r>
      <w:r>
        <w:rPr>
          <w:rFonts w:ascii="Times New Roman" w:hAnsi="Times New Roman" w:cs="Times New Roman" w:hint="eastAsia"/>
          <w:noProof/>
          <w:sz w:val="24"/>
          <w:szCs w:val="24"/>
        </w:rPr>
        <w:t>; GO0008137:</w:t>
      </w:r>
      <w:r w:rsidRPr="004E37D5">
        <w:rPr>
          <w:rFonts w:hint="eastAsia"/>
        </w:rPr>
        <w:t xml:space="preserve"> </w:t>
      </w:r>
      <w:r w:rsidRPr="004E37D5">
        <w:rPr>
          <w:rFonts w:ascii="Times New Roman" w:hAnsi="Times New Roman" w:cs="Times New Roman" w:hint="eastAsia"/>
          <w:noProof/>
          <w:sz w:val="24"/>
          <w:szCs w:val="24"/>
        </w:rPr>
        <w:t>NADH dehydrogenase (ubiquinone) activity</w:t>
      </w:r>
      <w:r>
        <w:rPr>
          <w:rFonts w:ascii="Times New Roman" w:hAnsi="Times New Roman" w:cs="Times New Roman" w:hint="eastAsia"/>
          <w:noProof/>
          <w:sz w:val="24"/>
          <w:szCs w:val="24"/>
        </w:rPr>
        <w:t xml:space="preserve">; GO:0016712 </w:t>
      </w:r>
      <w:r w:rsidRPr="004E37D5">
        <w:rPr>
          <w:rFonts w:ascii="Times New Roman" w:hAnsi="Times New Roman" w:cs="Times New Roman" w:hint="eastAsia"/>
          <w:noProof/>
          <w:sz w:val="24"/>
          <w:szCs w:val="24"/>
        </w:rPr>
        <w:t xml:space="preserve">oxidoreductase activity, acting on paired donors, with incorporation or reduction of </w:t>
      </w:r>
      <w:r w:rsidRPr="004E37D5">
        <w:rPr>
          <w:rFonts w:ascii="Times New Roman" w:hAnsi="Times New Roman" w:cs="Times New Roman" w:hint="eastAsia"/>
          <w:noProof/>
          <w:sz w:val="24"/>
          <w:szCs w:val="24"/>
        </w:rPr>
        <w:lastRenderedPageBreak/>
        <w:t>molecular oxygen, reduced flavin or flavoprotein as one donor, and incorporation of one atom of oxygen</w:t>
      </w:r>
      <w:r>
        <w:rPr>
          <w:rFonts w:ascii="Times New Roman" w:hAnsi="Times New Roman" w:cs="Times New Roman" w:hint="eastAsia"/>
          <w:noProof/>
          <w:sz w:val="24"/>
          <w:szCs w:val="24"/>
        </w:rPr>
        <w:t>; GO:0006086:</w:t>
      </w:r>
      <w:r w:rsidRPr="004E37D5">
        <w:rPr>
          <w:rFonts w:hint="eastAsia"/>
        </w:rPr>
        <w:t xml:space="preserve"> </w:t>
      </w:r>
      <w:r w:rsidRPr="004E37D5">
        <w:rPr>
          <w:rFonts w:ascii="Times New Roman" w:hAnsi="Times New Roman" w:cs="Times New Roman" w:hint="eastAsia"/>
          <w:noProof/>
          <w:sz w:val="24"/>
          <w:szCs w:val="24"/>
        </w:rPr>
        <w:t>acetyl-CoA biosynthetic process from pyruvate</w:t>
      </w:r>
      <w:r>
        <w:rPr>
          <w:rFonts w:ascii="Times New Roman" w:hAnsi="Times New Roman" w:cs="Times New Roman" w:hint="eastAsia"/>
          <w:noProof/>
          <w:sz w:val="24"/>
          <w:szCs w:val="24"/>
        </w:rPr>
        <w:t xml:space="preserve">; GO0010890: </w:t>
      </w:r>
      <w:r w:rsidRPr="004E37D5">
        <w:rPr>
          <w:rFonts w:ascii="Times New Roman" w:hAnsi="Times New Roman" w:cs="Times New Roman" w:hint="eastAsia"/>
          <w:noProof/>
          <w:sz w:val="24"/>
          <w:szCs w:val="24"/>
        </w:rPr>
        <w:t>positive regulation of sequestering of triglyceride</w:t>
      </w:r>
      <w:r>
        <w:rPr>
          <w:rFonts w:ascii="Times New Roman" w:hAnsi="Times New Roman" w:cs="Times New Roman" w:hint="eastAsia"/>
          <w:noProof/>
          <w:sz w:val="24"/>
          <w:szCs w:val="24"/>
        </w:rPr>
        <w:t xml:space="preserve">; GO0006120 </w:t>
      </w:r>
      <w:r w:rsidRPr="004E37D5">
        <w:rPr>
          <w:rFonts w:ascii="Times New Roman" w:hAnsi="Times New Roman" w:cs="Times New Roman" w:hint="eastAsia"/>
          <w:noProof/>
          <w:sz w:val="24"/>
          <w:szCs w:val="24"/>
        </w:rPr>
        <w:t>mitochondrial electron transport, NADH to ubiquinone</w:t>
      </w:r>
      <w:r>
        <w:rPr>
          <w:rFonts w:ascii="Times New Roman" w:hAnsi="Times New Roman" w:cs="Times New Roman" w:hint="eastAsia"/>
          <w:noProof/>
          <w:sz w:val="24"/>
          <w:szCs w:val="24"/>
        </w:rPr>
        <w:t xml:space="preserve">; GO0019254: </w:t>
      </w:r>
      <w:r w:rsidRPr="004E37D5">
        <w:rPr>
          <w:rFonts w:ascii="Times New Roman" w:hAnsi="Times New Roman" w:cs="Times New Roman" w:hint="eastAsia"/>
          <w:noProof/>
          <w:sz w:val="24"/>
          <w:szCs w:val="24"/>
        </w:rPr>
        <w:t>carnitine metabolic process, CoA-linked</w:t>
      </w:r>
      <w:r>
        <w:rPr>
          <w:rFonts w:ascii="Times New Roman" w:hAnsi="Times New Roman" w:cs="Times New Roman" w:hint="eastAsia"/>
          <w:noProof/>
          <w:sz w:val="24"/>
          <w:szCs w:val="24"/>
        </w:rPr>
        <w:t xml:space="preserve">;GO0004368: </w:t>
      </w:r>
      <w:r w:rsidRPr="004E37D5">
        <w:rPr>
          <w:rFonts w:ascii="Times New Roman" w:hAnsi="Times New Roman" w:cs="Times New Roman" w:hint="eastAsia"/>
          <w:noProof/>
          <w:sz w:val="24"/>
          <w:szCs w:val="24"/>
        </w:rPr>
        <w:t>glycerol-3-phosphate dehydrogenase (quinone) activity</w:t>
      </w:r>
      <w:r>
        <w:rPr>
          <w:rFonts w:ascii="Times New Roman" w:hAnsi="Times New Roman" w:cs="Times New Roman" w:hint="eastAsia"/>
          <w:noProof/>
          <w:sz w:val="24"/>
          <w:szCs w:val="24"/>
        </w:rPr>
        <w:t xml:space="preserve">; GO0008137: </w:t>
      </w:r>
      <w:r w:rsidRPr="004E37D5">
        <w:rPr>
          <w:rFonts w:ascii="Times New Roman" w:hAnsi="Times New Roman" w:cs="Times New Roman" w:hint="eastAsia"/>
          <w:noProof/>
          <w:sz w:val="24"/>
          <w:szCs w:val="24"/>
        </w:rPr>
        <w:t>NADH dehydrogenase (ubiquinone) activity</w:t>
      </w:r>
      <w:r>
        <w:rPr>
          <w:rFonts w:ascii="Times New Roman" w:hAnsi="Times New Roman" w:cs="Times New Roman" w:hint="eastAsia"/>
          <w:noProof/>
          <w:sz w:val="24"/>
          <w:szCs w:val="24"/>
        </w:rPr>
        <w:t>; GO0004865:</w:t>
      </w:r>
      <w:r w:rsidRPr="004E37D5">
        <w:rPr>
          <w:rFonts w:hint="eastAsia"/>
        </w:rPr>
        <w:t xml:space="preserve"> </w:t>
      </w:r>
      <w:r w:rsidRPr="004E37D5">
        <w:rPr>
          <w:rFonts w:ascii="Times New Roman" w:hAnsi="Times New Roman" w:cs="Times New Roman" w:hint="eastAsia"/>
          <w:noProof/>
          <w:sz w:val="24"/>
          <w:szCs w:val="24"/>
        </w:rPr>
        <w:t>protein serine/threonine phosphatase inhibitor activity</w:t>
      </w:r>
      <w:r>
        <w:rPr>
          <w:rFonts w:ascii="Times New Roman" w:hAnsi="Times New Roman" w:cs="Times New Roman" w:hint="eastAsia"/>
          <w:noProof/>
          <w:sz w:val="24"/>
          <w:szCs w:val="24"/>
        </w:rPr>
        <w:t>; GO0004775:</w:t>
      </w:r>
      <w:r w:rsidRPr="001B03C2">
        <w:rPr>
          <w:rFonts w:hint="eastAsia"/>
        </w:rPr>
        <w:t xml:space="preserve"> </w:t>
      </w:r>
      <w:r w:rsidRPr="001B03C2">
        <w:rPr>
          <w:rFonts w:ascii="Times New Roman" w:hAnsi="Times New Roman" w:cs="Times New Roman" w:hint="eastAsia"/>
          <w:noProof/>
          <w:sz w:val="24"/>
          <w:szCs w:val="24"/>
        </w:rPr>
        <w:t>chondroitin 4-sulfotransferase activity</w:t>
      </w:r>
      <w:r>
        <w:rPr>
          <w:rFonts w:ascii="Times New Roman" w:hAnsi="Times New Roman" w:cs="Times New Roman" w:hint="eastAsia"/>
          <w:noProof/>
          <w:sz w:val="24"/>
          <w:szCs w:val="24"/>
        </w:rPr>
        <w:t xml:space="preserve">; GO0004739: </w:t>
      </w:r>
      <w:r w:rsidRPr="001B03C2">
        <w:rPr>
          <w:rFonts w:ascii="Times New Roman" w:hAnsi="Times New Roman" w:cs="Times New Roman" w:hint="eastAsia"/>
          <w:noProof/>
          <w:sz w:val="24"/>
          <w:szCs w:val="24"/>
        </w:rPr>
        <w:t>alkylglycerophosphoethanolamine phosphodiesterase activity</w:t>
      </w:r>
      <w:r>
        <w:rPr>
          <w:rFonts w:ascii="Times New Roman" w:hAnsi="Times New Roman" w:cs="Times New Roman" w:hint="eastAsia"/>
          <w:noProof/>
          <w:sz w:val="24"/>
          <w:szCs w:val="24"/>
        </w:rPr>
        <w:t>; GO0004466:</w:t>
      </w:r>
      <w:r w:rsidRPr="001B03C2">
        <w:rPr>
          <w:rFonts w:hint="eastAsia"/>
        </w:rPr>
        <w:t xml:space="preserve"> </w:t>
      </w:r>
      <w:r w:rsidRPr="001B03C2">
        <w:rPr>
          <w:rFonts w:ascii="Times New Roman" w:hAnsi="Times New Roman" w:cs="Times New Roman" w:hint="eastAsia"/>
          <w:noProof/>
          <w:sz w:val="24"/>
          <w:szCs w:val="24"/>
        </w:rPr>
        <w:t>long-chain fatty acyl-CoA dehydrogenase activity</w:t>
      </w:r>
      <w:r>
        <w:rPr>
          <w:rFonts w:ascii="Times New Roman" w:hAnsi="Times New Roman" w:cs="Times New Roman" w:hint="eastAsia"/>
          <w:noProof/>
          <w:sz w:val="24"/>
          <w:szCs w:val="24"/>
        </w:rPr>
        <w:t>; GO0042590:</w:t>
      </w:r>
      <w:r w:rsidRPr="001B03C2">
        <w:rPr>
          <w:rFonts w:hint="eastAsia"/>
        </w:rPr>
        <w:t xml:space="preserve"> </w:t>
      </w:r>
      <w:r w:rsidRPr="001B03C2">
        <w:rPr>
          <w:rFonts w:ascii="Times New Roman" w:hAnsi="Times New Roman" w:cs="Times New Roman" w:hint="eastAsia"/>
          <w:noProof/>
          <w:sz w:val="24"/>
          <w:szCs w:val="24"/>
        </w:rPr>
        <w:t>antigen processing and presentation of exogenous peptide antigen via MHC class I</w:t>
      </w:r>
      <w:r>
        <w:rPr>
          <w:rFonts w:ascii="Times New Roman" w:hAnsi="Times New Roman" w:cs="Times New Roman" w:hint="eastAsia"/>
          <w:noProof/>
          <w:sz w:val="24"/>
          <w:szCs w:val="24"/>
        </w:rPr>
        <w:t>; GO0086080:</w:t>
      </w:r>
      <w:r w:rsidRPr="001B03C2">
        <w:rPr>
          <w:rFonts w:hint="eastAsia"/>
        </w:rPr>
        <w:t xml:space="preserve"> </w:t>
      </w:r>
      <w:r w:rsidRPr="001B03C2">
        <w:rPr>
          <w:rFonts w:ascii="Times New Roman" w:hAnsi="Times New Roman" w:cs="Times New Roman" w:hint="eastAsia"/>
          <w:noProof/>
          <w:sz w:val="24"/>
          <w:szCs w:val="24"/>
        </w:rPr>
        <w:t>protein binding involved in heterotypic cell-cell adhesion</w:t>
      </w:r>
      <w:r>
        <w:rPr>
          <w:rFonts w:ascii="Times New Roman" w:hAnsi="Times New Roman" w:cs="Times New Roman" w:hint="eastAsia"/>
          <w:noProof/>
          <w:sz w:val="24"/>
          <w:szCs w:val="24"/>
        </w:rPr>
        <w:t>; GO0051354:</w:t>
      </w:r>
      <w:r w:rsidRPr="001B03C2">
        <w:rPr>
          <w:rFonts w:hint="eastAsia"/>
        </w:rPr>
        <w:t xml:space="preserve"> </w:t>
      </w:r>
      <w:r w:rsidRPr="001B03C2">
        <w:rPr>
          <w:rFonts w:ascii="Times New Roman" w:hAnsi="Times New Roman" w:cs="Times New Roman" w:hint="eastAsia"/>
          <w:noProof/>
          <w:sz w:val="24"/>
          <w:szCs w:val="24"/>
        </w:rPr>
        <w:t>negative regulation of oxidoreductase activity</w:t>
      </w:r>
      <w:r>
        <w:rPr>
          <w:rFonts w:ascii="Times New Roman" w:hAnsi="Times New Roman" w:cs="Times New Roman" w:hint="eastAsia"/>
          <w:noProof/>
          <w:sz w:val="24"/>
          <w:szCs w:val="24"/>
        </w:rPr>
        <w:t>; GO0017017:</w:t>
      </w:r>
      <w:r w:rsidRPr="001B03C2">
        <w:rPr>
          <w:rFonts w:hint="eastAsia"/>
        </w:rPr>
        <w:t xml:space="preserve"> </w:t>
      </w:r>
      <w:r w:rsidRPr="001B03C2">
        <w:rPr>
          <w:rFonts w:ascii="Times New Roman" w:hAnsi="Times New Roman" w:cs="Times New Roman" w:hint="eastAsia"/>
          <w:noProof/>
          <w:sz w:val="24"/>
          <w:szCs w:val="24"/>
        </w:rPr>
        <w:t>MAP kinase tyrosine/serine/threonine phosphatase activity</w:t>
      </w:r>
      <w:r w:rsidR="00746B73">
        <w:rPr>
          <w:rFonts w:ascii="Times New Roman" w:hAnsi="Times New Roman" w:cs="Times New Roman" w:hint="eastAsia"/>
          <w:noProof/>
          <w:sz w:val="24"/>
          <w:szCs w:val="24"/>
        </w:rPr>
        <w:t xml:space="preserve"> </w:t>
      </w:r>
      <w:r w:rsidR="00746B73">
        <w:rPr>
          <w:rFonts w:ascii="Times New Roman" w:hAnsi="Times New Roman" w:cs="Times New Roman" w:hint="eastAsia"/>
          <w:sz w:val="24"/>
          <w:szCs w:val="24"/>
        </w:rPr>
        <w:t>(n=6)</w:t>
      </w:r>
      <w:r>
        <w:rPr>
          <w:rFonts w:ascii="Times New Roman" w:hAnsi="Times New Roman" w:cs="Times New Roman" w:hint="eastAsia"/>
          <w:noProof/>
          <w:sz w:val="24"/>
          <w:szCs w:val="24"/>
        </w:rPr>
        <w:t>.</w:t>
      </w:r>
    </w:p>
    <w:p w14:paraId="0055F675" w14:textId="406C45C4" w:rsidR="004339C0" w:rsidRDefault="004339C0" w:rsidP="00223E69">
      <w:pPr>
        <w:rPr>
          <w:rFonts w:ascii="Times New Roman" w:hAnsi="Times New Roman" w:cs="Times New Roman"/>
          <w:b/>
          <w:bCs/>
          <w:sz w:val="24"/>
          <w:szCs w:val="24"/>
        </w:rPr>
      </w:pPr>
    </w:p>
    <w:p w14:paraId="69F4170E" w14:textId="0C234A69" w:rsidR="004339C0" w:rsidRDefault="004339C0" w:rsidP="00223E69">
      <w:pPr>
        <w:rPr>
          <w:rFonts w:ascii="Times New Roman" w:hAnsi="Times New Roman" w:cs="Times New Roman"/>
          <w:b/>
          <w:bCs/>
          <w:sz w:val="24"/>
          <w:szCs w:val="24"/>
        </w:rPr>
      </w:pPr>
    </w:p>
    <w:p w14:paraId="380B592C" w14:textId="40EA500C" w:rsidR="004339C0" w:rsidRDefault="008D5702" w:rsidP="00223E69">
      <w:pPr>
        <w:rPr>
          <w:rFonts w:ascii="Times New Roman" w:hAnsi="Times New Roman" w:cs="Times New Roman"/>
          <w:b/>
          <w:bCs/>
          <w:sz w:val="24"/>
          <w:szCs w:val="24"/>
        </w:rPr>
      </w:pPr>
      <w:r>
        <w:rPr>
          <w:rFonts w:ascii="Times New Roman" w:hAnsi="Times New Roman" w:cs="Times New Roman"/>
          <w:b/>
          <w:bCs/>
          <w:noProof/>
          <w:sz w:val="24"/>
          <w:szCs w:val="24"/>
        </w:rPr>
        <w:lastRenderedPageBreak/>
        <w:drawing>
          <wp:anchor distT="0" distB="0" distL="114300" distR="114300" simplePos="0" relativeHeight="251693056" behindDoc="0" locked="0" layoutInCell="1" allowOverlap="1" wp14:anchorId="6B5F74F6" wp14:editId="1E804370">
            <wp:simplePos x="0" y="0"/>
            <wp:positionH relativeFrom="column">
              <wp:posOffset>-1172</wp:posOffset>
            </wp:positionH>
            <wp:positionV relativeFrom="paragraph">
              <wp:posOffset>0</wp:posOffset>
            </wp:positionV>
            <wp:extent cx="5275580" cy="5669280"/>
            <wp:effectExtent l="0" t="0" r="1270" b="7620"/>
            <wp:wrapTopAndBottom/>
            <wp:docPr id="6804808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5580" cy="5669280"/>
                    </a:xfrm>
                    <a:prstGeom prst="rect">
                      <a:avLst/>
                    </a:prstGeom>
                    <a:noFill/>
                    <a:ln>
                      <a:noFill/>
                    </a:ln>
                  </pic:spPr>
                </pic:pic>
              </a:graphicData>
            </a:graphic>
          </wp:anchor>
        </w:drawing>
      </w:r>
    </w:p>
    <w:p w14:paraId="1CE83B18" w14:textId="30BFC669" w:rsidR="004339C0" w:rsidRDefault="008D5702" w:rsidP="00223E69">
      <w:pPr>
        <w:rPr>
          <w:rFonts w:ascii="Times New Roman" w:hAnsi="Times New Roman" w:cs="Times New Roman"/>
          <w:noProof/>
          <w:sz w:val="24"/>
          <w:szCs w:val="24"/>
        </w:rPr>
      </w:pPr>
      <w:r w:rsidRPr="004339C0">
        <w:rPr>
          <w:rFonts w:ascii="Times New Roman" w:hAnsi="Times New Roman" w:cs="Times New Roman" w:hint="eastAsia"/>
          <w:b/>
          <w:bCs/>
          <w:noProof/>
          <w:sz w:val="24"/>
          <w:szCs w:val="24"/>
        </w:rPr>
        <w:t>Figure S</w:t>
      </w:r>
      <w:r>
        <w:rPr>
          <w:rFonts w:ascii="Times New Roman" w:hAnsi="Times New Roman" w:cs="Times New Roman" w:hint="eastAsia"/>
          <w:b/>
          <w:bCs/>
          <w:noProof/>
          <w:sz w:val="24"/>
          <w:szCs w:val="24"/>
        </w:rPr>
        <w:t>3</w:t>
      </w:r>
      <w:r w:rsidR="00E07F12">
        <w:rPr>
          <w:rFonts w:ascii="Times New Roman" w:hAnsi="Times New Roman" w:cs="Times New Roman" w:hint="eastAsia"/>
          <w:b/>
          <w:bCs/>
          <w:noProof/>
          <w:sz w:val="24"/>
          <w:szCs w:val="24"/>
        </w:rPr>
        <w:t>1</w:t>
      </w:r>
      <w:r w:rsidRPr="004339C0">
        <w:rPr>
          <w:rFonts w:ascii="Times New Roman" w:hAnsi="Times New Roman" w:cs="Times New Roman" w:hint="eastAsia"/>
          <w:b/>
          <w:bCs/>
          <w:noProof/>
          <w:sz w:val="24"/>
          <w:szCs w:val="24"/>
        </w:rPr>
        <w:t>.</w:t>
      </w:r>
      <w:r>
        <w:rPr>
          <w:rFonts w:ascii="Times New Roman" w:hAnsi="Times New Roman" w:cs="Times New Roman" w:hint="eastAsia"/>
          <w:noProof/>
          <w:sz w:val="24"/>
          <w:szCs w:val="24"/>
        </w:rPr>
        <w:t xml:space="preserve"> </w:t>
      </w:r>
      <w:r w:rsidRPr="004E191D">
        <w:rPr>
          <w:rFonts w:ascii="Times New Roman" w:hAnsi="Times New Roman" w:cs="Times New Roman" w:hint="eastAsia"/>
          <w:noProof/>
          <w:sz w:val="24"/>
          <w:szCs w:val="24"/>
        </w:rPr>
        <w:t xml:space="preserve">Top </w:t>
      </w:r>
      <w:r>
        <w:rPr>
          <w:rFonts w:ascii="Times New Roman" w:hAnsi="Times New Roman" w:cs="Times New Roman" w:hint="eastAsia"/>
          <w:noProof/>
          <w:sz w:val="24"/>
          <w:szCs w:val="24"/>
        </w:rPr>
        <w:t>20</w:t>
      </w:r>
      <w:r w:rsidRPr="004E191D">
        <w:rPr>
          <w:rFonts w:ascii="Times New Roman" w:hAnsi="Times New Roman" w:cs="Times New Roman" w:hint="eastAsia"/>
          <w:noProof/>
          <w:sz w:val="24"/>
          <w:szCs w:val="24"/>
        </w:rPr>
        <w:t xml:space="preserve"> significantly enriched </w:t>
      </w:r>
      <w:r>
        <w:rPr>
          <w:rFonts w:ascii="Times New Roman" w:hAnsi="Times New Roman" w:cs="Times New Roman" w:hint="eastAsia"/>
          <w:noProof/>
          <w:sz w:val="24"/>
          <w:szCs w:val="24"/>
        </w:rPr>
        <w:t>KEGG</w:t>
      </w:r>
      <w:r w:rsidRPr="004E191D">
        <w:rPr>
          <w:rFonts w:ascii="Times New Roman" w:hAnsi="Times New Roman" w:cs="Times New Roman" w:hint="eastAsia"/>
          <w:noProof/>
          <w:sz w:val="24"/>
          <w:szCs w:val="24"/>
        </w:rPr>
        <w:t xml:space="preserve"> terms for DEGs across group comparisons. A: AAA vs. Sham; B: Treatment vs. AAA; C: Treatment vs. Sham.</w:t>
      </w:r>
      <w:r>
        <w:rPr>
          <w:rFonts w:ascii="Times New Roman" w:hAnsi="Times New Roman" w:cs="Times New Roman" w:hint="eastAsia"/>
          <w:noProof/>
          <w:sz w:val="24"/>
          <w:szCs w:val="24"/>
        </w:rPr>
        <w:t xml:space="preserve"> </w:t>
      </w:r>
      <w:r w:rsidRPr="008D5702">
        <w:rPr>
          <w:rFonts w:ascii="Times New Roman" w:hAnsi="Times New Roman" w:cs="Times New Roman" w:hint="eastAsia"/>
          <w:i/>
          <w:iCs/>
          <w:noProof/>
          <w:sz w:val="24"/>
          <w:szCs w:val="24"/>
        </w:rPr>
        <w:t>Cellp.</w:t>
      </w:r>
      <w:r>
        <w:rPr>
          <w:rFonts w:ascii="Times New Roman" w:hAnsi="Times New Roman" w:cs="Times New Roman" w:hint="eastAsia"/>
          <w:noProof/>
          <w:sz w:val="24"/>
          <w:szCs w:val="24"/>
        </w:rPr>
        <w:t xml:space="preserve">:Cellular Proceses; </w:t>
      </w:r>
      <w:r w:rsidRPr="008D5702">
        <w:rPr>
          <w:rFonts w:ascii="Times New Roman" w:hAnsi="Times New Roman" w:cs="Times New Roman" w:hint="eastAsia"/>
          <w:i/>
          <w:iCs/>
          <w:noProof/>
          <w:sz w:val="24"/>
          <w:szCs w:val="24"/>
        </w:rPr>
        <w:t>Envlp.</w:t>
      </w:r>
      <w:r>
        <w:rPr>
          <w:rFonts w:ascii="Times New Roman" w:hAnsi="Times New Roman" w:cs="Times New Roman" w:hint="eastAsia"/>
          <w:noProof/>
          <w:sz w:val="24"/>
          <w:szCs w:val="24"/>
        </w:rPr>
        <w:t xml:space="preserve">: Environmental information Processing; </w:t>
      </w:r>
      <w:r w:rsidRPr="008D5702">
        <w:rPr>
          <w:rFonts w:ascii="Times New Roman" w:hAnsi="Times New Roman" w:cs="Times New Roman" w:hint="eastAsia"/>
          <w:i/>
          <w:iCs/>
          <w:noProof/>
          <w:sz w:val="24"/>
          <w:szCs w:val="24"/>
        </w:rPr>
        <w:t>HumaD.</w:t>
      </w:r>
      <w:r>
        <w:rPr>
          <w:rFonts w:ascii="Times New Roman" w:hAnsi="Times New Roman" w:cs="Times New Roman" w:hint="eastAsia"/>
          <w:noProof/>
          <w:sz w:val="24"/>
          <w:szCs w:val="24"/>
        </w:rPr>
        <w:t xml:space="preserve">: Human Diseases; </w:t>
      </w:r>
      <w:r w:rsidRPr="008D5702">
        <w:rPr>
          <w:rFonts w:ascii="Times New Roman" w:hAnsi="Times New Roman" w:cs="Times New Roman" w:hint="eastAsia"/>
          <w:i/>
          <w:iCs/>
          <w:noProof/>
          <w:sz w:val="24"/>
          <w:szCs w:val="24"/>
        </w:rPr>
        <w:t>OrgaS.</w:t>
      </w:r>
      <w:r>
        <w:rPr>
          <w:rFonts w:ascii="Times New Roman" w:hAnsi="Times New Roman" w:cs="Times New Roman" w:hint="eastAsia"/>
          <w:noProof/>
          <w:sz w:val="24"/>
          <w:szCs w:val="24"/>
        </w:rPr>
        <w:t xml:space="preserve">: Organismal Systems </w:t>
      </w:r>
      <w:r w:rsidR="00746B73">
        <w:rPr>
          <w:rFonts w:ascii="Times New Roman" w:hAnsi="Times New Roman" w:cs="Times New Roman" w:hint="eastAsia"/>
          <w:sz w:val="24"/>
          <w:szCs w:val="24"/>
        </w:rPr>
        <w:t>(n=6).</w:t>
      </w:r>
    </w:p>
    <w:p w14:paraId="79CEE223" w14:textId="77777777" w:rsidR="008D5702" w:rsidRDefault="008D5702" w:rsidP="00223E69">
      <w:pPr>
        <w:rPr>
          <w:rFonts w:ascii="Times New Roman" w:hAnsi="Times New Roman" w:cs="Times New Roman"/>
          <w:noProof/>
          <w:sz w:val="24"/>
          <w:szCs w:val="24"/>
        </w:rPr>
      </w:pPr>
    </w:p>
    <w:p w14:paraId="2140244C" w14:textId="77777777" w:rsidR="008D5702" w:rsidRDefault="008D5702" w:rsidP="00223E69">
      <w:pPr>
        <w:rPr>
          <w:rFonts w:ascii="Times New Roman" w:hAnsi="Times New Roman" w:cs="Times New Roman"/>
          <w:noProof/>
          <w:sz w:val="24"/>
          <w:szCs w:val="24"/>
        </w:rPr>
      </w:pPr>
    </w:p>
    <w:p w14:paraId="5A66C2ED" w14:textId="77777777" w:rsidR="008D5702" w:rsidRDefault="008D5702" w:rsidP="00223E69">
      <w:pPr>
        <w:rPr>
          <w:rFonts w:ascii="Times New Roman" w:hAnsi="Times New Roman" w:cs="Times New Roman"/>
          <w:noProof/>
          <w:sz w:val="24"/>
          <w:szCs w:val="24"/>
        </w:rPr>
      </w:pPr>
    </w:p>
    <w:p w14:paraId="42FC9B61" w14:textId="77777777" w:rsidR="008D5702" w:rsidRDefault="008D5702" w:rsidP="00223E69">
      <w:pPr>
        <w:rPr>
          <w:rFonts w:ascii="Times New Roman" w:hAnsi="Times New Roman" w:cs="Times New Roman"/>
          <w:noProof/>
          <w:sz w:val="24"/>
          <w:szCs w:val="24"/>
        </w:rPr>
      </w:pPr>
    </w:p>
    <w:p w14:paraId="429302C1" w14:textId="77777777" w:rsidR="008D5702" w:rsidRDefault="008D5702" w:rsidP="00223E69">
      <w:pPr>
        <w:rPr>
          <w:rFonts w:ascii="Times New Roman" w:hAnsi="Times New Roman" w:cs="Times New Roman"/>
          <w:noProof/>
          <w:sz w:val="24"/>
          <w:szCs w:val="24"/>
        </w:rPr>
      </w:pPr>
    </w:p>
    <w:p w14:paraId="77F2CBC7" w14:textId="77777777" w:rsidR="008D5702" w:rsidRDefault="008D5702" w:rsidP="00223E69">
      <w:pPr>
        <w:rPr>
          <w:rFonts w:ascii="Times New Roman" w:hAnsi="Times New Roman" w:cs="Times New Roman"/>
          <w:noProof/>
          <w:sz w:val="24"/>
          <w:szCs w:val="24"/>
        </w:rPr>
      </w:pPr>
    </w:p>
    <w:p w14:paraId="33ABB14E" w14:textId="77777777" w:rsidR="008D5702" w:rsidRDefault="008D5702" w:rsidP="00223E69">
      <w:pPr>
        <w:rPr>
          <w:rFonts w:ascii="Times New Roman" w:hAnsi="Times New Roman" w:cs="Times New Roman"/>
          <w:noProof/>
          <w:sz w:val="24"/>
          <w:szCs w:val="24"/>
        </w:rPr>
      </w:pPr>
    </w:p>
    <w:p w14:paraId="7687F276" w14:textId="77777777" w:rsidR="008D5702" w:rsidRDefault="008D5702" w:rsidP="00223E69">
      <w:pPr>
        <w:rPr>
          <w:rFonts w:ascii="Times New Roman" w:hAnsi="Times New Roman" w:cs="Times New Roman"/>
          <w:noProof/>
          <w:sz w:val="24"/>
          <w:szCs w:val="24"/>
        </w:rPr>
      </w:pPr>
    </w:p>
    <w:p w14:paraId="7E2909A2" w14:textId="77777777" w:rsidR="008D5702" w:rsidRDefault="008D5702" w:rsidP="00223E69">
      <w:pPr>
        <w:rPr>
          <w:rFonts w:ascii="Times New Roman" w:hAnsi="Times New Roman" w:cs="Times New Roman"/>
          <w:noProof/>
          <w:sz w:val="24"/>
          <w:szCs w:val="24"/>
        </w:rPr>
      </w:pPr>
    </w:p>
    <w:p w14:paraId="0EE17F5B" w14:textId="77777777" w:rsidR="008D5702" w:rsidRDefault="008D5702" w:rsidP="00223E69">
      <w:pPr>
        <w:rPr>
          <w:rFonts w:ascii="Times New Roman" w:hAnsi="Times New Roman" w:cs="Times New Roman"/>
          <w:noProof/>
          <w:sz w:val="24"/>
          <w:szCs w:val="24"/>
        </w:rPr>
      </w:pPr>
    </w:p>
    <w:p w14:paraId="45498555" w14:textId="77777777" w:rsidR="008D5702" w:rsidRDefault="008D5702" w:rsidP="00223E69">
      <w:pPr>
        <w:rPr>
          <w:rFonts w:ascii="Times New Roman" w:hAnsi="Times New Roman" w:cs="Times New Roman"/>
          <w:noProof/>
          <w:sz w:val="24"/>
          <w:szCs w:val="24"/>
        </w:rPr>
      </w:pPr>
    </w:p>
    <w:p w14:paraId="28A80F42" w14:textId="31DB0D27" w:rsidR="008D5702" w:rsidRDefault="008D5702" w:rsidP="00223E69">
      <w:pPr>
        <w:rPr>
          <w:rFonts w:ascii="Times New Roman" w:hAnsi="Times New Roman" w:cs="Times New Roman"/>
          <w:b/>
          <w:bCs/>
          <w:sz w:val="24"/>
          <w:szCs w:val="24"/>
        </w:rPr>
      </w:pPr>
      <w:r>
        <w:rPr>
          <w:rFonts w:ascii="Times New Roman" w:hAnsi="Times New Roman" w:cs="Times New Roman" w:hint="eastAsia"/>
          <w:b/>
          <w:bCs/>
          <w:noProof/>
          <w:sz w:val="24"/>
          <w:szCs w:val="24"/>
        </w:rPr>
        <w:lastRenderedPageBreak/>
        <w:drawing>
          <wp:anchor distT="0" distB="0" distL="114300" distR="114300" simplePos="0" relativeHeight="251694080" behindDoc="0" locked="0" layoutInCell="1" allowOverlap="1" wp14:anchorId="4560F9A9" wp14:editId="5FDF8F10">
            <wp:simplePos x="0" y="0"/>
            <wp:positionH relativeFrom="column">
              <wp:posOffset>3412</wp:posOffset>
            </wp:positionH>
            <wp:positionV relativeFrom="paragraph">
              <wp:posOffset>47767</wp:posOffset>
            </wp:positionV>
            <wp:extent cx="5267960" cy="6441440"/>
            <wp:effectExtent l="0" t="0" r="8890" b="0"/>
            <wp:wrapTopAndBottom/>
            <wp:docPr id="168591698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67960" cy="6441440"/>
                    </a:xfrm>
                    <a:prstGeom prst="rect">
                      <a:avLst/>
                    </a:prstGeom>
                    <a:noFill/>
                    <a:ln>
                      <a:noFill/>
                    </a:ln>
                  </pic:spPr>
                </pic:pic>
              </a:graphicData>
            </a:graphic>
          </wp:anchor>
        </w:drawing>
      </w:r>
    </w:p>
    <w:p w14:paraId="3876143F" w14:textId="442BFD7E" w:rsidR="008D5702" w:rsidRDefault="008D5702" w:rsidP="008D5702">
      <w:pPr>
        <w:rPr>
          <w:rFonts w:ascii="Times New Roman" w:hAnsi="Times New Roman" w:cs="Times New Roman"/>
          <w:noProof/>
          <w:sz w:val="24"/>
          <w:szCs w:val="24"/>
        </w:rPr>
      </w:pPr>
      <w:r w:rsidRPr="004339C0">
        <w:rPr>
          <w:rFonts w:ascii="Times New Roman" w:hAnsi="Times New Roman" w:cs="Times New Roman" w:hint="eastAsia"/>
          <w:b/>
          <w:bCs/>
          <w:noProof/>
          <w:sz w:val="24"/>
          <w:szCs w:val="24"/>
        </w:rPr>
        <w:t>Figure S</w:t>
      </w:r>
      <w:r>
        <w:rPr>
          <w:rFonts w:ascii="Times New Roman" w:hAnsi="Times New Roman" w:cs="Times New Roman" w:hint="eastAsia"/>
          <w:b/>
          <w:bCs/>
          <w:noProof/>
          <w:sz w:val="24"/>
          <w:szCs w:val="24"/>
        </w:rPr>
        <w:t>3</w:t>
      </w:r>
      <w:r w:rsidR="00E07F12">
        <w:rPr>
          <w:rFonts w:ascii="Times New Roman" w:hAnsi="Times New Roman" w:cs="Times New Roman" w:hint="eastAsia"/>
          <w:b/>
          <w:bCs/>
          <w:noProof/>
          <w:sz w:val="24"/>
          <w:szCs w:val="24"/>
        </w:rPr>
        <w:t>2</w:t>
      </w:r>
      <w:r w:rsidRPr="004339C0">
        <w:rPr>
          <w:rFonts w:ascii="Times New Roman" w:hAnsi="Times New Roman" w:cs="Times New Roman" w:hint="eastAsia"/>
          <w:b/>
          <w:bCs/>
          <w:noProof/>
          <w:sz w:val="24"/>
          <w:szCs w:val="24"/>
        </w:rPr>
        <w:t>.</w:t>
      </w:r>
      <w:r>
        <w:rPr>
          <w:rFonts w:ascii="Times New Roman" w:hAnsi="Times New Roman" w:cs="Times New Roman" w:hint="eastAsia"/>
          <w:noProof/>
          <w:sz w:val="24"/>
          <w:szCs w:val="24"/>
        </w:rPr>
        <w:t xml:space="preserve"> </w:t>
      </w:r>
      <w:r w:rsidRPr="004E191D">
        <w:rPr>
          <w:rFonts w:ascii="Times New Roman" w:hAnsi="Times New Roman" w:cs="Times New Roman" w:hint="eastAsia"/>
          <w:noProof/>
          <w:sz w:val="24"/>
          <w:szCs w:val="24"/>
        </w:rPr>
        <w:t xml:space="preserve">Top </w:t>
      </w:r>
      <w:r>
        <w:rPr>
          <w:rFonts w:ascii="Times New Roman" w:hAnsi="Times New Roman" w:cs="Times New Roman" w:hint="eastAsia"/>
          <w:noProof/>
          <w:sz w:val="24"/>
          <w:szCs w:val="24"/>
        </w:rPr>
        <w:t>20</w:t>
      </w:r>
      <w:r w:rsidRPr="004E191D">
        <w:rPr>
          <w:rFonts w:ascii="Times New Roman" w:hAnsi="Times New Roman" w:cs="Times New Roman" w:hint="eastAsia"/>
          <w:noProof/>
          <w:sz w:val="24"/>
          <w:szCs w:val="24"/>
        </w:rPr>
        <w:t xml:space="preserve"> significantly enriched </w:t>
      </w:r>
      <w:r>
        <w:rPr>
          <w:rFonts w:ascii="Times New Roman" w:hAnsi="Times New Roman" w:cs="Times New Roman" w:hint="eastAsia"/>
          <w:noProof/>
          <w:sz w:val="24"/>
          <w:szCs w:val="24"/>
        </w:rPr>
        <w:t>KEGG</w:t>
      </w:r>
      <w:r w:rsidRPr="004E191D">
        <w:rPr>
          <w:rFonts w:ascii="Times New Roman" w:hAnsi="Times New Roman" w:cs="Times New Roman" w:hint="eastAsia"/>
          <w:noProof/>
          <w:sz w:val="24"/>
          <w:szCs w:val="24"/>
        </w:rPr>
        <w:t xml:space="preserve"> terms for DE</w:t>
      </w:r>
      <w:r>
        <w:rPr>
          <w:rFonts w:ascii="Times New Roman" w:hAnsi="Times New Roman" w:cs="Times New Roman" w:hint="eastAsia"/>
          <w:noProof/>
          <w:sz w:val="24"/>
          <w:szCs w:val="24"/>
        </w:rPr>
        <w:t>P</w:t>
      </w:r>
      <w:r w:rsidRPr="004E191D">
        <w:rPr>
          <w:rFonts w:ascii="Times New Roman" w:hAnsi="Times New Roman" w:cs="Times New Roman" w:hint="eastAsia"/>
          <w:noProof/>
          <w:sz w:val="24"/>
          <w:szCs w:val="24"/>
        </w:rPr>
        <w:t>s across group comparisons. A: AAA vs. Sham; B: Treatment vs. AAA; C: Treatment vs. Sham</w:t>
      </w:r>
      <w:r w:rsidR="00746B73">
        <w:rPr>
          <w:rFonts w:ascii="Times New Roman" w:hAnsi="Times New Roman" w:cs="Times New Roman" w:hint="eastAsia"/>
          <w:noProof/>
          <w:sz w:val="24"/>
          <w:szCs w:val="24"/>
        </w:rPr>
        <w:t xml:space="preserve"> </w:t>
      </w:r>
      <w:r w:rsidR="00746B73">
        <w:rPr>
          <w:rFonts w:ascii="Times New Roman" w:hAnsi="Times New Roman" w:cs="Times New Roman" w:hint="eastAsia"/>
          <w:sz w:val="24"/>
          <w:szCs w:val="24"/>
        </w:rPr>
        <w:t>(n=6)</w:t>
      </w:r>
      <w:r w:rsidRPr="004E191D">
        <w:rPr>
          <w:rFonts w:ascii="Times New Roman" w:hAnsi="Times New Roman" w:cs="Times New Roman" w:hint="eastAsia"/>
          <w:noProof/>
          <w:sz w:val="24"/>
          <w:szCs w:val="24"/>
        </w:rPr>
        <w:t>.</w:t>
      </w:r>
    </w:p>
    <w:p w14:paraId="1FD51BBE" w14:textId="77777777" w:rsidR="008D5702" w:rsidRPr="008D5702" w:rsidRDefault="008D5702" w:rsidP="008D5702">
      <w:pPr>
        <w:rPr>
          <w:rFonts w:ascii="Times New Roman" w:hAnsi="Times New Roman" w:cs="Times New Roman"/>
          <w:i/>
          <w:iCs/>
          <w:noProof/>
          <w:sz w:val="24"/>
          <w:szCs w:val="24"/>
        </w:rPr>
      </w:pPr>
    </w:p>
    <w:p w14:paraId="07EACACB" w14:textId="0E03F431" w:rsidR="004339C0" w:rsidRPr="008D5702" w:rsidRDefault="004339C0" w:rsidP="00223E69">
      <w:pPr>
        <w:rPr>
          <w:rFonts w:ascii="Times New Roman" w:hAnsi="Times New Roman" w:cs="Times New Roman"/>
          <w:b/>
          <w:bCs/>
          <w:sz w:val="24"/>
          <w:szCs w:val="24"/>
        </w:rPr>
      </w:pPr>
    </w:p>
    <w:p w14:paraId="26C58302" w14:textId="21A2CF9E" w:rsidR="004339C0" w:rsidRDefault="004339C0" w:rsidP="00223E69">
      <w:pPr>
        <w:rPr>
          <w:rFonts w:ascii="Times New Roman" w:hAnsi="Times New Roman" w:cs="Times New Roman"/>
          <w:b/>
          <w:bCs/>
          <w:sz w:val="24"/>
          <w:szCs w:val="24"/>
        </w:rPr>
      </w:pPr>
    </w:p>
    <w:p w14:paraId="5EEB7CCA" w14:textId="77777777" w:rsidR="004339C0" w:rsidRDefault="004339C0" w:rsidP="00223E69">
      <w:pPr>
        <w:rPr>
          <w:rFonts w:ascii="Times New Roman" w:hAnsi="Times New Roman" w:cs="Times New Roman"/>
          <w:b/>
          <w:bCs/>
          <w:sz w:val="24"/>
          <w:szCs w:val="24"/>
        </w:rPr>
      </w:pPr>
    </w:p>
    <w:p w14:paraId="4A1CC097" w14:textId="77777777" w:rsidR="004339C0" w:rsidRDefault="004339C0" w:rsidP="00223E69">
      <w:pPr>
        <w:rPr>
          <w:rFonts w:ascii="Times New Roman" w:hAnsi="Times New Roman" w:cs="Times New Roman"/>
          <w:b/>
          <w:bCs/>
          <w:sz w:val="24"/>
          <w:szCs w:val="24"/>
        </w:rPr>
      </w:pPr>
    </w:p>
    <w:p w14:paraId="67BE3636" w14:textId="77777777" w:rsidR="004339C0" w:rsidRDefault="004339C0" w:rsidP="00223E69">
      <w:pPr>
        <w:rPr>
          <w:rFonts w:ascii="Times New Roman" w:hAnsi="Times New Roman" w:cs="Times New Roman"/>
          <w:b/>
          <w:bCs/>
          <w:sz w:val="24"/>
          <w:szCs w:val="24"/>
        </w:rPr>
      </w:pPr>
    </w:p>
    <w:p w14:paraId="3B5FBA09" w14:textId="77777777" w:rsidR="004339C0" w:rsidRDefault="004339C0" w:rsidP="00223E69">
      <w:pPr>
        <w:rPr>
          <w:rFonts w:ascii="Times New Roman" w:hAnsi="Times New Roman" w:cs="Times New Roman"/>
          <w:b/>
          <w:bCs/>
          <w:sz w:val="24"/>
          <w:szCs w:val="24"/>
        </w:rPr>
      </w:pPr>
    </w:p>
    <w:p w14:paraId="1BCACEE6" w14:textId="77777777" w:rsidR="004339C0" w:rsidRDefault="004339C0" w:rsidP="00223E69">
      <w:pPr>
        <w:rPr>
          <w:rFonts w:ascii="Times New Roman" w:hAnsi="Times New Roman" w:cs="Times New Roman"/>
          <w:b/>
          <w:bCs/>
          <w:sz w:val="24"/>
          <w:szCs w:val="24"/>
        </w:rPr>
      </w:pPr>
    </w:p>
    <w:p w14:paraId="3A295E7A" w14:textId="77777777" w:rsidR="004339C0" w:rsidRDefault="004339C0" w:rsidP="00223E69">
      <w:pPr>
        <w:rPr>
          <w:rFonts w:ascii="Times New Roman" w:hAnsi="Times New Roman" w:cs="Times New Roman"/>
          <w:b/>
          <w:bCs/>
          <w:sz w:val="24"/>
          <w:szCs w:val="24"/>
        </w:rPr>
      </w:pPr>
    </w:p>
    <w:p w14:paraId="2C830E8D" w14:textId="6E445244" w:rsidR="008D5702" w:rsidRDefault="008D5702" w:rsidP="00223E69">
      <w:pPr>
        <w:rPr>
          <w:rFonts w:ascii="Times New Roman" w:hAnsi="Times New Roman" w:cs="Times New Roman"/>
          <w:b/>
          <w:bCs/>
          <w:sz w:val="24"/>
          <w:szCs w:val="24"/>
        </w:rPr>
      </w:pPr>
      <w:r>
        <w:rPr>
          <w:rFonts w:ascii="Times New Roman" w:hAnsi="Times New Roman" w:cs="Times New Roman"/>
          <w:b/>
          <w:bCs/>
          <w:noProof/>
          <w:sz w:val="24"/>
          <w:szCs w:val="24"/>
        </w:rPr>
        <w:lastRenderedPageBreak/>
        <w:drawing>
          <wp:anchor distT="0" distB="0" distL="114300" distR="114300" simplePos="0" relativeHeight="251695104" behindDoc="0" locked="0" layoutInCell="1" allowOverlap="1" wp14:anchorId="4EC0A473" wp14:editId="43C10B69">
            <wp:simplePos x="0" y="0"/>
            <wp:positionH relativeFrom="margin">
              <wp:align>center</wp:align>
            </wp:positionH>
            <wp:positionV relativeFrom="paragraph">
              <wp:posOffset>256</wp:posOffset>
            </wp:positionV>
            <wp:extent cx="4027170" cy="3745230"/>
            <wp:effectExtent l="0" t="0" r="0" b="7620"/>
            <wp:wrapTopAndBottom/>
            <wp:docPr id="142845833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27170" cy="3745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hint="eastAsia"/>
          <w:b/>
          <w:bCs/>
          <w:sz w:val="24"/>
          <w:szCs w:val="24"/>
        </w:rPr>
        <w:t>Figure S3</w:t>
      </w:r>
      <w:r w:rsidR="00E07F12">
        <w:rPr>
          <w:rFonts w:ascii="Times New Roman" w:hAnsi="Times New Roman" w:cs="Times New Roman" w:hint="eastAsia"/>
          <w:b/>
          <w:bCs/>
          <w:sz w:val="24"/>
          <w:szCs w:val="24"/>
        </w:rPr>
        <w:t>3</w:t>
      </w:r>
      <w:r>
        <w:rPr>
          <w:rFonts w:ascii="Times New Roman" w:hAnsi="Times New Roman" w:cs="Times New Roman" w:hint="eastAsia"/>
          <w:b/>
          <w:bCs/>
          <w:sz w:val="24"/>
          <w:szCs w:val="24"/>
        </w:rPr>
        <w:t xml:space="preserve">. </w:t>
      </w:r>
      <w:r w:rsidR="00746B73" w:rsidRPr="00746B73">
        <w:rPr>
          <w:rFonts w:ascii="Times New Roman" w:hAnsi="Times New Roman" w:cs="Times New Roman"/>
          <w:sz w:val="24"/>
          <w:szCs w:val="24"/>
        </w:rPr>
        <w:t>GSEA of inflammatory and immune response</w:t>
      </w:r>
      <w:r w:rsidR="00746B73">
        <w:rPr>
          <w:rFonts w:ascii="Times New Roman" w:hAnsi="Times New Roman" w:cs="Times New Roman" w:hint="eastAsia"/>
          <w:sz w:val="24"/>
          <w:szCs w:val="24"/>
        </w:rPr>
        <w:t>-</w:t>
      </w:r>
      <w:r w:rsidR="00746B73" w:rsidRPr="00746B73">
        <w:rPr>
          <w:rFonts w:ascii="Times New Roman" w:hAnsi="Times New Roman" w:cs="Times New Roman"/>
          <w:sz w:val="24"/>
          <w:szCs w:val="24"/>
        </w:rPr>
        <w:t xml:space="preserve">related </w:t>
      </w:r>
      <w:r w:rsidR="00746B73">
        <w:rPr>
          <w:rFonts w:ascii="Times New Roman" w:hAnsi="Times New Roman" w:cs="Times New Roman" w:hint="eastAsia"/>
          <w:sz w:val="24"/>
          <w:szCs w:val="24"/>
        </w:rPr>
        <w:t>in DEGs (n=6).</w:t>
      </w:r>
    </w:p>
    <w:p w14:paraId="46F42A7F" w14:textId="70FB80B9" w:rsidR="008D5702" w:rsidRDefault="008D5702" w:rsidP="00223E69">
      <w:pPr>
        <w:rPr>
          <w:rFonts w:ascii="Times New Roman" w:hAnsi="Times New Roman" w:cs="Times New Roman"/>
          <w:b/>
          <w:bCs/>
          <w:sz w:val="24"/>
          <w:szCs w:val="24"/>
        </w:rPr>
      </w:pPr>
    </w:p>
    <w:p w14:paraId="67AD7FEF" w14:textId="7F9AE5E5" w:rsidR="008D5702" w:rsidRDefault="00746B73" w:rsidP="00223E69">
      <w:pPr>
        <w:rPr>
          <w:rFonts w:ascii="Times New Roman" w:hAnsi="Times New Roman" w:cs="Times New Roman"/>
          <w:b/>
          <w:bCs/>
          <w:sz w:val="24"/>
          <w:szCs w:val="24"/>
        </w:rPr>
      </w:pPr>
      <w:r>
        <w:rPr>
          <w:rFonts w:ascii="Times New Roman" w:hAnsi="Times New Roman" w:cs="Times New Roman"/>
          <w:b/>
          <w:bCs/>
          <w:noProof/>
          <w:sz w:val="24"/>
          <w:szCs w:val="24"/>
        </w:rPr>
        <w:drawing>
          <wp:anchor distT="0" distB="0" distL="114300" distR="114300" simplePos="0" relativeHeight="251696128" behindDoc="0" locked="0" layoutInCell="1" allowOverlap="1" wp14:anchorId="1F8C340A" wp14:editId="7D8C056C">
            <wp:simplePos x="0" y="0"/>
            <wp:positionH relativeFrom="column">
              <wp:posOffset>626745</wp:posOffset>
            </wp:positionH>
            <wp:positionV relativeFrom="paragraph">
              <wp:posOffset>280738</wp:posOffset>
            </wp:positionV>
            <wp:extent cx="3941720" cy="3614400"/>
            <wp:effectExtent l="0" t="0" r="1905" b="5715"/>
            <wp:wrapTopAndBottom/>
            <wp:docPr id="3075378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41720" cy="36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C783D" w14:textId="33753D28" w:rsidR="00746B73" w:rsidRDefault="00746B73" w:rsidP="00746B73">
      <w:pPr>
        <w:rPr>
          <w:rFonts w:ascii="Times New Roman" w:hAnsi="Times New Roman" w:cs="Times New Roman"/>
          <w:b/>
          <w:bCs/>
          <w:sz w:val="24"/>
          <w:szCs w:val="24"/>
        </w:rPr>
      </w:pPr>
      <w:r>
        <w:rPr>
          <w:rFonts w:ascii="Times New Roman" w:hAnsi="Times New Roman" w:cs="Times New Roman" w:hint="eastAsia"/>
          <w:b/>
          <w:bCs/>
          <w:sz w:val="24"/>
          <w:szCs w:val="24"/>
        </w:rPr>
        <w:t>Figure S</w:t>
      </w:r>
      <w:r w:rsidR="00E07F12">
        <w:rPr>
          <w:rFonts w:ascii="Times New Roman" w:hAnsi="Times New Roman" w:cs="Times New Roman" w:hint="eastAsia"/>
          <w:b/>
          <w:bCs/>
          <w:sz w:val="24"/>
          <w:szCs w:val="24"/>
        </w:rPr>
        <w:t>34</w:t>
      </w:r>
      <w:r>
        <w:rPr>
          <w:rFonts w:ascii="Times New Roman" w:hAnsi="Times New Roman" w:cs="Times New Roman" w:hint="eastAsia"/>
          <w:b/>
          <w:bCs/>
          <w:sz w:val="24"/>
          <w:szCs w:val="24"/>
        </w:rPr>
        <w:t xml:space="preserve">. </w:t>
      </w:r>
      <w:r w:rsidRPr="00746B73">
        <w:rPr>
          <w:rFonts w:ascii="Times New Roman" w:hAnsi="Times New Roman" w:cs="Times New Roman"/>
          <w:sz w:val="24"/>
          <w:szCs w:val="24"/>
        </w:rPr>
        <w:t>GSEA of inflammatory and immune response</w:t>
      </w:r>
      <w:r>
        <w:rPr>
          <w:rFonts w:ascii="Times New Roman" w:hAnsi="Times New Roman" w:cs="Times New Roman" w:hint="eastAsia"/>
          <w:sz w:val="24"/>
          <w:szCs w:val="24"/>
        </w:rPr>
        <w:t>-</w:t>
      </w:r>
      <w:r w:rsidRPr="00746B73">
        <w:rPr>
          <w:rFonts w:ascii="Times New Roman" w:hAnsi="Times New Roman" w:cs="Times New Roman"/>
          <w:sz w:val="24"/>
          <w:szCs w:val="24"/>
        </w:rPr>
        <w:t xml:space="preserve">related </w:t>
      </w:r>
      <w:r>
        <w:rPr>
          <w:rFonts w:ascii="Times New Roman" w:hAnsi="Times New Roman" w:cs="Times New Roman" w:hint="eastAsia"/>
          <w:sz w:val="24"/>
          <w:szCs w:val="24"/>
        </w:rPr>
        <w:t>in DEPs (n=6).</w:t>
      </w:r>
    </w:p>
    <w:p w14:paraId="775BBE47" w14:textId="64B49A93" w:rsidR="008D5702" w:rsidRDefault="008D5702" w:rsidP="00223E69">
      <w:pPr>
        <w:rPr>
          <w:rFonts w:ascii="Times New Roman" w:hAnsi="Times New Roman" w:cs="Times New Roman"/>
          <w:b/>
          <w:bCs/>
          <w:sz w:val="24"/>
          <w:szCs w:val="24"/>
        </w:rPr>
      </w:pPr>
    </w:p>
    <w:p w14:paraId="25417BBD" w14:textId="1E681C5C" w:rsidR="008D5702" w:rsidRDefault="008D5702" w:rsidP="00223E69">
      <w:pPr>
        <w:rPr>
          <w:rFonts w:ascii="Times New Roman" w:hAnsi="Times New Roman" w:cs="Times New Roman"/>
          <w:b/>
          <w:bCs/>
          <w:sz w:val="24"/>
          <w:szCs w:val="24"/>
        </w:rPr>
      </w:pPr>
    </w:p>
    <w:p w14:paraId="70434CC9" w14:textId="76AF6595" w:rsidR="008D5702" w:rsidRDefault="008D5702" w:rsidP="00223E69">
      <w:pPr>
        <w:rPr>
          <w:rFonts w:ascii="Times New Roman" w:hAnsi="Times New Roman" w:cs="Times New Roman"/>
          <w:b/>
          <w:bCs/>
          <w:sz w:val="24"/>
          <w:szCs w:val="24"/>
        </w:rPr>
      </w:pPr>
    </w:p>
    <w:p w14:paraId="65EDC6AA" w14:textId="61120CBD" w:rsidR="008D5702" w:rsidRDefault="008D5702" w:rsidP="00223E69">
      <w:pPr>
        <w:rPr>
          <w:rFonts w:ascii="Times New Roman" w:hAnsi="Times New Roman" w:cs="Times New Roman"/>
          <w:b/>
          <w:bCs/>
          <w:sz w:val="24"/>
          <w:szCs w:val="24"/>
        </w:rPr>
      </w:pPr>
    </w:p>
    <w:p w14:paraId="2DE59FEF" w14:textId="35976092" w:rsidR="00E07F12" w:rsidRDefault="002975DA" w:rsidP="00E07F12">
      <w:pPr>
        <w:rPr>
          <w:rFonts w:ascii="Times New Roman" w:hAnsi="Times New Roman" w:cs="Times New Roman"/>
          <w:sz w:val="24"/>
          <w:szCs w:val="24"/>
        </w:rPr>
      </w:pPr>
      <w:r>
        <w:rPr>
          <w:rFonts w:ascii="Times New Roman" w:hAnsi="Times New Roman" w:cs="Times New Roman"/>
          <w:b/>
          <w:bCs/>
          <w:noProof/>
          <w:sz w:val="24"/>
          <w:szCs w:val="24"/>
        </w:rPr>
        <w:drawing>
          <wp:anchor distT="0" distB="0" distL="114300" distR="114300" simplePos="0" relativeHeight="251706368" behindDoc="0" locked="0" layoutInCell="1" allowOverlap="1" wp14:anchorId="1C82777A" wp14:editId="20678B46">
            <wp:simplePos x="0" y="0"/>
            <wp:positionH relativeFrom="column">
              <wp:posOffset>-2969</wp:posOffset>
            </wp:positionH>
            <wp:positionV relativeFrom="paragraph">
              <wp:posOffset>15636</wp:posOffset>
            </wp:positionV>
            <wp:extent cx="5272405" cy="2137410"/>
            <wp:effectExtent l="0" t="0" r="4445" b="0"/>
            <wp:wrapTopAndBottom/>
            <wp:docPr id="20464596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2405" cy="2137410"/>
                    </a:xfrm>
                    <a:prstGeom prst="rect">
                      <a:avLst/>
                    </a:prstGeom>
                    <a:noFill/>
                    <a:ln>
                      <a:noFill/>
                    </a:ln>
                  </pic:spPr>
                </pic:pic>
              </a:graphicData>
            </a:graphic>
          </wp:anchor>
        </w:drawing>
      </w:r>
      <w:r w:rsidR="00E07F12" w:rsidRPr="00E07F12">
        <w:rPr>
          <w:rFonts w:ascii="Times New Roman" w:hAnsi="Times New Roman" w:cs="Times New Roman" w:hint="eastAsia"/>
          <w:b/>
          <w:bCs/>
          <w:sz w:val="24"/>
          <w:szCs w:val="24"/>
        </w:rPr>
        <w:t>Figure S35.</w:t>
      </w:r>
      <w:r w:rsidR="00E07F12">
        <w:rPr>
          <w:rFonts w:ascii="Times New Roman" w:hAnsi="Times New Roman" w:cs="Times New Roman" w:hint="eastAsia"/>
          <w:sz w:val="24"/>
          <w:szCs w:val="24"/>
        </w:rPr>
        <w:t xml:space="preserve"> </w:t>
      </w:r>
      <w:r w:rsidR="00E07F12" w:rsidRPr="00526DA7">
        <w:rPr>
          <w:rFonts w:ascii="Times New Roman" w:hAnsi="Times New Roman" w:cs="Times New Roman" w:hint="eastAsia"/>
          <w:sz w:val="24"/>
          <w:szCs w:val="24"/>
        </w:rPr>
        <w:t xml:space="preserve">CCK-8 </w:t>
      </w:r>
      <w:r w:rsidR="00E07F12">
        <w:rPr>
          <w:rFonts w:ascii="Times New Roman" w:hAnsi="Times New Roman" w:cs="Times New Roman" w:hint="eastAsia"/>
          <w:sz w:val="24"/>
          <w:szCs w:val="24"/>
        </w:rPr>
        <w:t>of</w:t>
      </w:r>
      <w:r w:rsidR="00E07F12" w:rsidRPr="00526DA7">
        <w:rPr>
          <w:rFonts w:ascii="Times New Roman" w:hAnsi="Times New Roman" w:cs="Times New Roman" w:hint="eastAsia"/>
          <w:sz w:val="24"/>
          <w:szCs w:val="24"/>
        </w:rPr>
        <w:t xml:space="preserve"> the in vitro cytotoxicity of </w:t>
      </w:r>
      <w:r w:rsidR="00E07F12">
        <w:rPr>
          <w:rFonts w:ascii="Times New Roman" w:hAnsi="Times New Roman" w:cs="Times New Roman" w:hint="eastAsia"/>
          <w:sz w:val="24"/>
          <w:szCs w:val="24"/>
        </w:rPr>
        <w:t xml:space="preserve">different treatment groups </w:t>
      </w:r>
      <w:r w:rsidR="00E07F12" w:rsidRPr="00526DA7">
        <w:rPr>
          <w:rFonts w:ascii="Times New Roman" w:hAnsi="Times New Roman" w:cs="Times New Roman" w:hint="eastAsia"/>
          <w:sz w:val="24"/>
          <w:szCs w:val="24"/>
        </w:rPr>
        <w:t xml:space="preserve">in HUVECs, </w:t>
      </w:r>
      <w:r>
        <w:rPr>
          <w:rFonts w:ascii="Times New Roman" w:hAnsi="Times New Roman" w:cs="Times New Roman" w:hint="eastAsia"/>
          <w:sz w:val="24"/>
          <w:szCs w:val="24"/>
        </w:rPr>
        <w:t>VSMCs</w:t>
      </w:r>
      <w:r w:rsidR="00E07F12" w:rsidRPr="00526DA7">
        <w:rPr>
          <w:rFonts w:ascii="Times New Roman" w:hAnsi="Times New Roman" w:cs="Times New Roman" w:hint="eastAsia"/>
          <w:sz w:val="24"/>
          <w:szCs w:val="24"/>
        </w:rPr>
        <w:t>, and RAW264.7 cells</w:t>
      </w:r>
      <w:r w:rsidR="00E07F12">
        <w:rPr>
          <w:rFonts w:ascii="Times New Roman" w:hAnsi="Times New Roman" w:cs="Times New Roman" w:hint="eastAsia"/>
          <w:sz w:val="24"/>
          <w:szCs w:val="24"/>
        </w:rPr>
        <w:t xml:space="preserve"> (n=3)</w:t>
      </w:r>
      <w:r w:rsidR="00E07F12" w:rsidRPr="00526DA7">
        <w:rPr>
          <w:rFonts w:ascii="Times New Roman" w:hAnsi="Times New Roman" w:cs="Times New Roman" w:hint="eastAsia"/>
          <w:sz w:val="24"/>
          <w:szCs w:val="24"/>
        </w:rPr>
        <w:t>.</w:t>
      </w:r>
    </w:p>
    <w:p w14:paraId="5D35584F" w14:textId="77777777" w:rsidR="00E07F12" w:rsidRDefault="00E07F12" w:rsidP="00E07F12">
      <w:pPr>
        <w:rPr>
          <w:rFonts w:ascii="Times New Roman" w:hAnsi="Times New Roman" w:cs="Times New Roman"/>
          <w:sz w:val="24"/>
          <w:szCs w:val="24"/>
        </w:rPr>
      </w:pPr>
    </w:p>
    <w:p w14:paraId="6289A949" w14:textId="77777777" w:rsidR="00E07F12" w:rsidRDefault="00E07F12" w:rsidP="00E07F12">
      <w:pPr>
        <w:rPr>
          <w:rFonts w:ascii="Times New Roman" w:hAnsi="Times New Roman" w:cs="Times New Roman"/>
          <w:sz w:val="24"/>
          <w:szCs w:val="24"/>
        </w:rPr>
      </w:pPr>
    </w:p>
    <w:p w14:paraId="56304683" w14:textId="547FB853" w:rsidR="00E07F12" w:rsidRDefault="00E07F12" w:rsidP="00E07F12">
      <w:pPr>
        <w:rPr>
          <w:rFonts w:ascii="Times New Roman" w:hAnsi="Times New Roman" w:cs="Times New Roman"/>
          <w:sz w:val="24"/>
          <w:szCs w:val="24"/>
        </w:rPr>
      </w:pPr>
      <w:r w:rsidRPr="00EE2C97">
        <w:rPr>
          <w:rFonts w:ascii="Times New Roman" w:hAnsi="Times New Roman" w:cs="Times New Roman"/>
          <w:b/>
          <w:bCs/>
          <w:noProof/>
          <w:sz w:val="24"/>
          <w:szCs w:val="24"/>
        </w:rPr>
        <w:drawing>
          <wp:anchor distT="0" distB="0" distL="114300" distR="114300" simplePos="0" relativeHeight="251700224" behindDoc="0" locked="0" layoutInCell="1" allowOverlap="1" wp14:anchorId="49374E1A" wp14:editId="69BC17C1">
            <wp:simplePos x="0" y="0"/>
            <wp:positionH relativeFrom="column">
              <wp:posOffset>0</wp:posOffset>
            </wp:positionH>
            <wp:positionV relativeFrom="paragraph">
              <wp:posOffset>40005</wp:posOffset>
            </wp:positionV>
            <wp:extent cx="5267325" cy="2085975"/>
            <wp:effectExtent l="0" t="0" r="9525" b="9525"/>
            <wp:wrapTopAndBottom/>
            <wp:docPr id="20520790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7325" cy="2085975"/>
                    </a:xfrm>
                    <a:prstGeom prst="rect">
                      <a:avLst/>
                    </a:prstGeom>
                    <a:noFill/>
                    <a:ln>
                      <a:noFill/>
                    </a:ln>
                  </pic:spPr>
                </pic:pic>
              </a:graphicData>
            </a:graphic>
          </wp:anchor>
        </w:drawing>
      </w:r>
      <w:r w:rsidRPr="00EE2C97">
        <w:rPr>
          <w:rFonts w:ascii="Times New Roman" w:hAnsi="Times New Roman" w:cs="Times New Roman" w:hint="eastAsia"/>
          <w:b/>
          <w:bCs/>
          <w:sz w:val="24"/>
          <w:szCs w:val="24"/>
        </w:rPr>
        <w:t>Figure S</w:t>
      </w:r>
      <w:r>
        <w:rPr>
          <w:rFonts w:ascii="Times New Roman" w:hAnsi="Times New Roman" w:cs="Times New Roman" w:hint="eastAsia"/>
          <w:b/>
          <w:bCs/>
          <w:sz w:val="24"/>
          <w:szCs w:val="24"/>
        </w:rPr>
        <w:t>36</w:t>
      </w:r>
      <w:r w:rsidRPr="00EE2C97">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Pr="00EE2C97">
        <w:rPr>
          <w:rFonts w:ascii="Times New Roman" w:hAnsi="Times New Roman" w:cs="Times New Roman" w:hint="eastAsia"/>
          <w:sz w:val="24"/>
          <w:szCs w:val="24"/>
        </w:rPr>
        <w:t xml:space="preserve">In vitro hemolysis assays to evaluate the blood compatibility of </w:t>
      </w:r>
      <w:proofErr w:type="spellStart"/>
      <w:r w:rsidRPr="00EE2C97">
        <w:rPr>
          <w:rFonts w:ascii="Times New Roman" w:hAnsi="Times New Roman" w:cs="Times New Roman" w:hint="eastAsia"/>
          <w:sz w:val="24"/>
          <w:szCs w:val="24"/>
        </w:rPr>
        <w:t>Tp@MBs</w:t>
      </w:r>
      <w:proofErr w:type="spellEnd"/>
      <w:r w:rsidRPr="00EE2C97">
        <w:rPr>
          <w:rFonts w:ascii="Times New Roman" w:hAnsi="Times New Roman" w:cs="Times New Roman" w:hint="eastAsia"/>
          <w:sz w:val="24"/>
          <w:szCs w:val="24"/>
        </w:rPr>
        <w:t xml:space="preserve"> and </w:t>
      </w:r>
      <w:proofErr w:type="spellStart"/>
      <w:r w:rsidRPr="00EE2C97">
        <w:rPr>
          <w:rFonts w:ascii="Times New Roman" w:hAnsi="Times New Roman" w:cs="Times New Roman" w:hint="eastAsia"/>
          <w:sz w:val="24"/>
          <w:szCs w:val="24"/>
        </w:rPr>
        <w:t>MMTp@MBs</w:t>
      </w:r>
      <w:proofErr w:type="spellEnd"/>
      <w:r w:rsidRPr="00EE2C97">
        <w:rPr>
          <w:rFonts w:ascii="Times New Roman" w:hAnsi="Times New Roman" w:cs="Times New Roman" w:hint="eastAsia"/>
          <w:sz w:val="24"/>
          <w:szCs w:val="24"/>
        </w:rPr>
        <w:t xml:space="preserve"> loaded with different concentrations of TBK1-PROTAC</w:t>
      </w:r>
      <w:r>
        <w:rPr>
          <w:rFonts w:ascii="Times New Roman" w:hAnsi="Times New Roman" w:cs="Times New Roman" w:hint="eastAsia"/>
          <w:sz w:val="24"/>
          <w:szCs w:val="24"/>
        </w:rPr>
        <w:t>.</w:t>
      </w:r>
    </w:p>
    <w:p w14:paraId="150DE623" w14:textId="77777777" w:rsidR="00E07F12" w:rsidRDefault="00E07F12" w:rsidP="00E07F12">
      <w:pPr>
        <w:rPr>
          <w:rFonts w:ascii="Times New Roman" w:hAnsi="Times New Roman" w:cs="Times New Roman"/>
          <w:sz w:val="24"/>
          <w:szCs w:val="24"/>
        </w:rPr>
      </w:pPr>
    </w:p>
    <w:p w14:paraId="51427853" w14:textId="77777777" w:rsidR="00E07F12" w:rsidRDefault="00E07F12" w:rsidP="00E07F12">
      <w:pPr>
        <w:rPr>
          <w:rFonts w:ascii="Times New Roman" w:hAnsi="Times New Roman" w:cs="Times New Roman"/>
          <w:sz w:val="24"/>
          <w:szCs w:val="24"/>
        </w:rPr>
      </w:pPr>
    </w:p>
    <w:p w14:paraId="7E0ED70C" w14:textId="77777777" w:rsidR="00E07F12" w:rsidRDefault="00E07F12" w:rsidP="00E07F12">
      <w:pPr>
        <w:rPr>
          <w:rFonts w:ascii="Times New Roman" w:hAnsi="Times New Roman" w:cs="Times New Roman"/>
          <w:sz w:val="24"/>
          <w:szCs w:val="24"/>
        </w:rPr>
      </w:pPr>
    </w:p>
    <w:p w14:paraId="1A5CF1D4" w14:textId="7413E5D1" w:rsidR="00E07F12" w:rsidRDefault="00E07F12" w:rsidP="00E07F12">
      <w:pPr>
        <w:rPr>
          <w:rFonts w:ascii="Times New Roman" w:hAnsi="Times New Roman" w:cs="Times New Roman"/>
          <w:sz w:val="24"/>
          <w:szCs w:val="24"/>
        </w:rPr>
      </w:pPr>
      <w:r w:rsidRPr="00EE2C97">
        <w:rPr>
          <w:rFonts w:ascii="Times New Roman" w:hAnsi="Times New Roman" w:cs="Times New Roman"/>
          <w:b/>
          <w:bCs/>
          <w:noProof/>
          <w:sz w:val="24"/>
          <w:szCs w:val="24"/>
        </w:rPr>
        <w:drawing>
          <wp:anchor distT="0" distB="0" distL="114300" distR="114300" simplePos="0" relativeHeight="251701248" behindDoc="0" locked="0" layoutInCell="1" allowOverlap="1" wp14:anchorId="6FE83EEC" wp14:editId="63C1DD76">
            <wp:simplePos x="0" y="0"/>
            <wp:positionH relativeFrom="margin">
              <wp:align>center</wp:align>
            </wp:positionH>
            <wp:positionV relativeFrom="paragraph">
              <wp:posOffset>64770</wp:posOffset>
            </wp:positionV>
            <wp:extent cx="4410075" cy="2200275"/>
            <wp:effectExtent l="0" t="0" r="9525" b="9525"/>
            <wp:wrapTopAndBottom/>
            <wp:docPr id="234967782" name="图片 13"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67782" name="图片 13" descr="图表, 折线图&#10;&#10;AI 生成的内容可能不正确。"/>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10075" cy="2200275"/>
                    </a:xfrm>
                    <a:prstGeom prst="rect">
                      <a:avLst/>
                    </a:prstGeom>
                    <a:noFill/>
                    <a:ln>
                      <a:noFill/>
                    </a:ln>
                  </pic:spPr>
                </pic:pic>
              </a:graphicData>
            </a:graphic>
          </wp:anchor>
        </w:drawing>
      </w:r>
      <w:r w:rsidRPr="00EE2C97">
        <w:rPr>
          <w:rFonts w:ascii="Times New Roman" w:hAnsi="Times New Roman" w:cs="Times New Roman" w:hint="eastAsia"/>
          <w:b/>
          <w:bCs/>
          <w:sz w:val="24"/>
          <w:szCs w:val="24"/>
        </w:rPr>
        <w:t>Figure S</w:t>
      </w:r>
      <w:r>
        <w:rPr>
          <w:rFonts w:ascii="Times New Roman" w:hAnsi="Times New Roman" w:cs="Times New Roman" w:hint="eastAsia"/>
          <w:b/>
          <w:bCs/>
          <w:sz w:val="24"/>
          <w:szCs w:val="24"/>
        </w:rPr>
        <w:t>37</w:t>
      </w:r>
      <w:r w:rsidRPr="00EE2C97">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sidRPr="00EE2C97">
        <w:rPr>
          <w:rFonts w:ascii="Times New Roman" w:hAnsi="Times New Roman" w:cs="Times New Roman" w:hint="eastAsia"/>
          <w:sz w:val="24"/>
          <w:szCs w:val="24"/>
        </w:rPr>
        <w:t>Body weight changes of mice from different treatment groups over a 28-</w:t>
      </w:r>
      <w:r w:rsidRPr="00EE2C97">
        <w:rPr>
          <w:rFonts w:ascii="Times New Roman" w:hAnsi="Times New Roman" w:cs="Times New Roman" w:hint="eastAsia"/>
          <w:sz w:val="24"/>
          <w:szCs w:val="24"/>
        </w:rPr>
        <w:lastRenderedPageBreak/>
        <w:t>day period</w:t>
      </w:r>
      <w:r>
        <w:rPr>
          <w:rFonts w:ascii="Times New Roman" w:hAnsi="Times New Roman" w:cs="Times New Roman" w:hint="eastAsia"/>
          <w:sz w:val="24"/>
          <w:szCs w:val="24"/>
        </w:rPr>
        <w:t xml:space="preserve"> (n=5).</w:t>
      </w:r>
    </w:p>
    <w:p w14:paraId="7AB61F43" w14:textId="244486D5" w:rsidR="00E07F12" w:rsidRDefault="00E07F12" w:rsidP="00E07F12">
      <w:pPr>
        <w:rPr>
          <w:rFonts w:ascii="Times New Roman" w:hAnsi="Times New Roman" w:cs="Times New Roman"/>
          <w:sz w:val="24"/>
          <w:szCs w:val="24"/>
        </w:rPr>
      </w:pPr>
      <w:r w:rsidRPr="00585F9B">
        <w:rPr>
          <w:rFonts w:ascii="Times New Roman" w:hAnsi="Times New Roman" w:cs="Times New Roman" w:hint="eastAsia"/>
          <w:b/>
          <w:bCs/>
          <w:noProof/>
          <w:sz w:val="24"/>
          <w:szCs w:val="24"/>
        </w:rPr>
        <w:drawing>
          <wp:anchor distT="0" distB="0" distL="114300" distR="114300" simplePos="0" relativeHeight="251702272" behindDoc="0" locked="0" layoutInCell="1" allowOverlap="1" wp14:anchorId="3B7C04DE" wp14:editId="1FD39137">
            <wp:simplePos x="0" y="0"/>
            <wp:positionH relativeFrom="margin">
              <wp:align>center</wp:align>
            </wp:positionH>
            <wp:positionV relativeFrom="paragraph">
              <wp:posOffset>38100</wp:posOffset>
            </wp:positionV>
            <wp:extent cx="5276850" cy="6267450"/>
            <wp:effectExtent l="0" t="0" r="0" b="0"/>
            <wp:wrapTopAndBottom/>
            <wp:docPr id="825945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6850" cy="6267450"/>
                    </a:xfrm>
                    <a:prstGeom prst="rect">
                      <a:avLst/>
                    </a:prstGeom>
                    <a:noFill/>
                    <a:ln>
                      <a:noFill/>
                    </a:ln>
                  </pic:spPr>
                </pic:pic>
              </a:graphicData>
            </a:graphic>
          </wp:anchor>
        </w:drawing>
      </w:r>
      <w:r w:rsidRPr="00585F9B">
        <w:rPr>
          <w:rFonts w:ascii="Times New Roman" w:hAnsi="Times New Roman" w:cs="Times New Roman" w:hint="eastAsia"/>
          <w:b/>
          <w:bCs/>
          <w:sz w:val="24"/>
          <w:szCs w:val="24"/>
        </w:rPr>
        <w:t>Figure S</w:t>
      </w:r>
      <w:r>
        <w:rPr>
          <w:rFonts w:ascii="Times New Roman" w:hAnsi="Times New Roman" w:cs="Times New Roman" w:hint="eastAsia"/>
          <w:b/>
          <w:bCs/>
          <w:sz w:val="24"/>
          <w:szCs w:val="24"/>
        </w:rPr>
        <w:t>38</w:t>
      </w:r>
      <w:r w:rsidRPr="00585F9B">
        <w:rPr>
          <w:rFonts w:ascii="Times New Roman" w:hAnsi="Times New Roman" w:cs="Times New Roman" w:hint="eastAsia"/>
          <w:b/>
          <w:bCs/>
          <w:sz w:val="24"/>
          <w:szCs w:val="24"/>
        </w:rPr>
        <w:t>.</w:t>
      </w:r>
      <w:r w:rsidRPr="00585F9B">
        <w:rPr>
          <w:rFonts w:hint="eastAsia"/>
        </w:rPr>
        <w:t xml:space="preserve"> </w:t>
      </w:r>
      <w:r w:rsidRPr="00585F9B">
        <w:rPr>
          <w:rFonts w:ascii="Times New Roman" w:hAnsi="Times New Roman" w:cs="Times New Roman" w:hint="eastAsia"/>
          <w:sz w:val="24"/>
          <w:szCs w:val="24"/>
        </w:rPr>
        <w:t>Hematoxylin and eosin (H&amp;E) staining of the heart, liver, spleen, lung, kidney, and small intestine from mice in different treatment groups after 28 days.</w:t>
      </w:r>
      <w:r>
        <w:rPr>
          <w:rFonts w:ascii="Times New Roman" w:hAnsi="Times New Roman" w:cs="Times New Roman" w:hint="eastAsia"/>
          <w:sz w:val="24"/>
          <w:szCs w:val="24"/>
        </w:rPr>
        <w:t xml:space="preserve"> Scale bars are 100 </w:t>
      </w:r>
      <w:proofErr w:type="spellStart"/>
      <w:r w:rsidRPr="008F1093">
        <w:rPr>
          <w:rFonts w:ascii="Times New Roman" w:hAnsi="Times New Roman" w:cs="Times New Roman"/>
          <w:sz w:val="24"/>
          <w:szCs w:val="24"/>
        </w:rPr>
        <w:t>μ</w:t>
      </w:r>
      <w:r>
        <w:rPr>
          <w:rFonts w:ascii="Times New Roman" w:hAnsi="Times New Roman" w:cs="Times New Roman" w:hint="eastAsia"/>
          <w:sz w:val="24"/>
          <w:szCs w:val="24"/>
        </w:rPr>
        <w:t>m</w:t>
      </w:r>
      <w:proofErr w:type="spellEnd"/>
      <w:r>
        <w:rPr>
          <w:rFonts w:ascii="Times New Roman" w:hAnsi="Times New Roman" w:cs="Times New Roman" w:hint="eastAsia"/>
          <w:sz w:val="24"/>
          <w:szCs w:val="24"/>
        </w:rPr>
        <w:t>.</w:t>
      </w:r>
    </w:p>
    <w:p w14:paraId="37DA57F5" w14:textId="77777777" w:rsidR="00E07F12" w:rsidRDefault="00E07F12" w:rsidP="00E07F12">
      <w:pPr>
        <w:rPr>
          <w:rFonts w:ascii="Times New Roman" w:hAnsi="Times New Roman" w:cs="Times New Roman"/>
          <w:sz w:val="24"/>
          <w:szCs w:val="24"/>
        </w:rPr>
      </w:pPr>
    </w:p>
    <w:p w14:paraId="4E6D2D57" w14:textId="77777777" w:rsidR="00E07F12" w:rsidRDefault="00E07F12" w:rsidP="00E07F12">
      <w:pPr>
        <w:rPr>
          <w:rFonts w:ascii="Times New Roman" w:hAnsi="Times New Roman" w:cs="Times New Roman"/>
          <w:sz w:val="24"/>
          <w:szCs w:val="24"/>
        </w:rPr>
      </w:pPr>
    </w:p>
    <w:p w14:paraId="4D714C8E" w14:textId="77777777" w:rsidR="00E07F12" w:rsidRDefault="00E07F12" w:rsidP="00E07F12">
      <w:pPr>
        <w:rPr>
          <w:rFonts w:ascii="Times New Roman" w:hAnsi="Times New Roman" w:cs="Times New Roman"/>
          <w:sz w:val="24"/>
          <w:szCs w:val="24"/>
        </w:rPr>
      </w:pPr>
    </w:p>
    <w:p w14:paraId="0E92B749" w14:textId="77777777" w:rsidR="00E07F12" w:rsidRDefault="00E07F12" w:rsidP="00E07F12">
      <w:pPr>
        <w:rPr>
          <w:rFonts w:ascii="Times New Roman" w:hAnsi="Times New Roman" w:cs="Times New Roman"/>
          <w:sz w:val="24"/>
          <w:szCs w:val="24"/>
        </w:rPr>
      </w:pPr>
    </w:p>
    <w:p w14:paraId="2D8E1AE0" w14:textId="77777777" w:rsidR="00E07F12" w:rsidRDefault="00E07F12" w:rsidP="00E07F12">
      <w:pPr>
        <w:rPr>
          <w:rFonts w:ascii="Times New Roman" w:hAnsi="Times New Roman" w:cs="Times New Roman"/>
          <w:sz w:val="24"/>
          <w:szCs w:val="24"/>
        </w:rPr>
      </w:pPr>
    </w:p>
    <w:p w14:paraId="3FA9D56C" w14:textId="77777777" w:rsidR="00E07F12" w:rsidRDefault="00E07F12" w:rsidP="00E07F12">
      <w:pPr>
        <w:rPr>
          <w:rFonts w:ascii="Times New Roman" w:hAnsi="Times New Roman" w:cs="Times New Roman"/>
          <w:sz w:val="24"/>
          <w:szCs w:val="24"/>
        </w:rPr>
      </w:pPr>
    </w:p>
    <w:p w14:paraId="716D6619" w14:textId="77777777" w:rsidR="00E07F12" w:rsidRDefault="00E07F12" w:rsidP="00E07F12">
      <w:pPr>
        <w:rPr>
          <w:rFonts w:ascii="Times New Roman" w:hAnsi="Times New Roman" w:cs="Times New Roman"/>
          <w:sz w:val="24"/>
          <w:szCs w:val="24"/>
        </w:rPr>
      </w:pPr>
    </w:p>
    <w:p w14:paraId="0CF2D36F" w14:textId="77777777" w:rsidR="00E07F12" w:rsidRDefault="00E07F12" w:rsidP="00E07F12">
      <w:pPr>
        <w:rPr>
          <w:rFonts w:ascii="Times New Roman" w:hAnsi="Times New Roman" w:cs="Times New Roman"/>
          <w:sz w:val="24"/>
          <w:szCs w:val="24"/>
        </w:rPr>
      </w:pPr>
    </w:p>
    <w:p w14:paraId="5AA5F0A9" w14:textId="77777777" w:rsidR="00E07F12" w:rsidRDefault="00E07F12" w:rsidP="00E07F12">
      <w:pPr>
        <w:rPr>
          <w:rFonts w:ascii="Times New Roman" w:hAnsi="Times New Roman" w:cs="Times New Roman"/>
          <w:sz w:val="24"/>
          <w:szCs w:val="24"/>
        </w:rPr>
      </w:pPr>
    </w:p>
    <w:p w14:paraId="2B0E6B19" w14:textId="0C5844F7" w:rsidR="00E07F12" w:rsidRDefault="00E07F12" w:rsidP="00E07F12">
      <w:pPr>
        <w:rPr>
          <w:rFonts w:ascii="Times New Roman" w:hAnsi="Times New Roman" w:cs="Times New Roman"/>
          <w:sz w:val="24"/>
          <w:szCs w:val="24"/>
        </w:rPr>
      </w:pPr>
      <w:r w:rsidRPr="00BB276C">
        <w:rPr>
          <w:rFonts w:ascii="Times New Roman" w:hAnsi="Times New Roman" w:cs="Times New Roman"/>
          <w:b/>
          <w:bCs/>
          <w:noProof/>
          <w:sz w:val="24"/>
          <w:szCs w:val="24"/>
        </w:rPr>
        <w:drawing>
          <wp:anchor distT="0" distB="0" distL="114300" distR="114300" simplePos="0" relativeHeight="251703296" behindDoc="0" locked="0" layoutInCell="1" allowOverlap="1" wp14:anchorId="1276B949" wp14:editId="6FAED1E0">
            <wp:simplePos x="0" y="0"/>
            <wp:positionH relativeFrom="margin">
              <wp:align>center</wp:align>
            </wp:positionH>
            <wp:positionV relativeFrom="paragraph">
              <wp:posOffset>47625</wp:posOffset>
            </wp:positionV>
            <wp:extent cx="4333875" cy="4257675"/>
            <wp:effectExtent l="0" t="0" r="9525" b="9525"/>
            <wp:wrapTopAndBottom/>
            <wp:docPr id="6117580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33875" cy="4257675"/>
                    </a:xfrm>
                    <a:prstGeom prst="rect">
                      <a:avLst/>
                    </a:prstGeom>
                    <a:noFill/>
                    <a:ln>
                      <a:noFill/>
                    </a:ln>
                  </pic:spPr>
                </pic:pic>
              </a:graphicData>
            </a:graphic>
          </wp:anchor>
        </w:drawing>
      </w:r>
      <w:r w:rsidRPr="00BB276C">
        <w:rPr>
          <w:rFonts w:ascii="Times New Roman" w:hAnsi="Times New Roman" w:cs="Times New Roman" w:hint="eastAsia"/>
          <w:b/>
          <w:bCs/>
          <w:sz w:val="24"/>
          <w:szCs w:val="24"/>
        </w:rPr>
        <w:t>Figure S</w:t>
      </w:r>
      <w:r>
        <w:rPr>
          <w:rFonts w:ascii="Times New Roman" w:hAnsi="Times New Roman" w:cs="Times New Roman" w:hint="eastAsia"/>
          <w:b/>
          <w:bCs/>
          <w:sz w:val="24"/>
          <w:szCs w:val="24"/>
        </w:rPr>
        <w:t>39</w:t>
      </w:r>
      <w:r w:rsidRPr="00BB276C">
        <w:rPr>
          <w:rFonts w:ascii="Times New Roman" w:hAnsi="Times New Roman" w:cs="Times New Roman" w:hint="eastAsia"/>
          <w:b/>
          <w:bCs/>
          <w:sz w:val="24"/>
          <w:szCs w:val="24"/>
        </w:rPr>
        <w:t>.</w:t>
      </w:r>
      <w:r>
        <w:rPr>
          <w:rFonts w:ascii="Times New Roman" w:hAnsi="Times New Roman" w:cs="Times New Roman" w:hint="eastAsia"/>
          <w:sz w:val="24"/>
          <w:szCs w:val="24"/>
        </w:rPr>
        <w:t xml:space="preserve"> The </w:t>
      </w:r>
      <w:r w:rsidRPr="00BB276C">
        <w:rPr>
          <w:rFonts w:ascii="Times New Roman" w:hAnsi="Times New Roman" w:cs="Times New Roman" w:hint="eastAsia"/>
          <w:sz w:val="24"/>
          <w:szCs w:val="24"/>
        </w:rPr>
        <w:t>routine blood analysis of mice in different treatment groups after 28 days of treatment</w:t>
      </w:r>
      <w:r>
        <w:rPr>
          <w:rFonts w:ascii="Times New Roman" w:hAnsi="Times New Roman" w:cs="Times New Roman" w:hint="eastAsia"/>
          <w:sz w:val="24"/>
          <w:szCs w:val="24"/>
        </w:rPr>
        <w:t xml:space="preserve"> (n=5)</w:t>
      </w:r>
      <w:r w:rsidRPr="00BB276C">
        <w:rPr>
          <w:rFonts w:ascii="Times New Roman" w:hAnsi="Times New Roman" w:cs="Times New Roman" w:hint="eastAsia"/>
          <w:sz w:val="24"/>
          <w:szCs w:val="24"/>
        </w:rPr>
        <w:t>.</w:t>
      </w:r>
    </w:p>
    <w:p w14:paraId="2B9792C2" w14:textId="77777777" w:rsidR="00E07F12" w:rsidRDefault="00E07F12" w:rsidP="00E07F12">
      <w:pPr>
        <w:rPr>
          <w:rFonts w:ascii="Times New Roman" w:hAnsi="Times New Roman" w:cs="Times New Roman"/>
          <w:sz w:val="24"/>
          <w:szCs w:val="24"/>
        </w:rPr>
      </w:pPr>
    </w:p>
    <w:p w14:paraId="70E5E348" w14:textId="77777777" w:rsidR="00E07F12" w:rsidRDefault="00E07F12" w:rsidP="00E07F12">
      <w:pPr>
        <w:rPr>
          <w:rFonts w:ascii="Times New Roman" w:hAnsi="Times New Roman" w:cs="Times New Roman"/>
          <w:sz w:val="24"/>
          <w:szCs w:val="24"/>
        </w:rPr>
      </w:pPr>
    </w:p>
    <w:p w14:paraId="5F6B4324" w14:textId="3534DB03" w:rsidR="004339C0" w:rsidRPr="00BE6EFE" w:rsidRDefault="00E07F12" w:rsidP="00223E69">
      <w:pPr>
        <w:rPr>
          <w:rFonts w:ascii="Times New Roman" w:hAnsi="Times New Roman" w:cs="Times New Roman"/>
          <w:sz w:val="24"/>
          <w:szCs w:val="24"/>
        </w:rPr>
      </w:pPr>
      <w:r w:rsidRPr="003869F6">
        <w:rPr>
          <w:rFonts w:ascii="Times New Roman" w:hAnsi="Times New Roman" w:cs="Times New Roman" w:hint="eastAsia"/>
          <w:b/>
          <w:bCs/>
          <w:noProof/>
          <w:sz w:val="24"/>
          <w:szCs w:val="24"/>
        </w:rPr>
        <w:drawing>
          <wp:anchor distT="0" distB="0" distL="114300" distR="114300" simplePos="0" relativeHeight="251704320" behindDoc="0" locked="0" layoutInCell="1" allowOverlap="1" wp14:anchorId="20B66C99" wp14:editId="1F59EEC8">
            <wp:simplePos x="0" y="0"/>
            <wp:positionH relativeFrom="margin">
              <wp:align>center</wp:align>
            </wp:positionH>
            <wp:positionV relativeFrom="paragraph">
              <wp:posOffset>91440</wp:posOffset>
            </wp:positionV>
            <wp:extent cx="5267325" cy="2990850"/>
            <wp:effectExtent l="0" t="0" r="9525" b="0"/>
            <wp:wrapTopAndBottom/>
            <wp:docPr id="1525821862" name="图片 16"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21862" name="图片 16" descr="图表, 条形图&#10;&#10;AI 生成的内容可能不正确。"/>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67325" cy="2990850"/>
                    </a:xfrm>
                    <a:prstGeom prst="rect">
                      <a:avLst/>
                    </a:prstGeom>
                    <a:noFill/>
                    <a:ln>
                      <a:noFill/>
                    </a:ln>
                  </pic:spPr>
                </pic:pic>
              </a:graphicData>
            </a:graphic>
          </wp:anchor>
        </w:drawing>
      </w:r>
      <w:r w:rsidRPr="003869F6">
        <w:rPr>
          <w:rFonts w:ascii="Times New Roman" w:hAnsi="Times New Roman" w:cs="Times New Roman" w:hint="eastAsia"/>
          <w:b/>
          <w:bCs/>
          <w:sz w:val="24"/>
          <w:szCs w:val="24"/>
        </w:rPr>
        <w:t>Figure S40.</w:t>
      </w:r>
      <w:r>
        <w:rPr>
          <w:rFonts w:ascii="Times New Roman" w:hAnsi="Times New Roman" w:cs="Times New Roman" w:hint="eastAsia"/>
          <w:sz w:val="24"/>
          <w:szCs w:val="24"/>
        </w:rPr>
        <w:t xml:space="preserve"> The </w:t>
      </w:r>
      <w:r w:rsidRPr="00BB276C">
        <w:rPr>
          <w:rFonts w:ascii="Times New Roman" w:hAnsi="Times New Roman" w:cs="Times New Roman" w:hint="eastAsia"/>
          <w:sz w:val="24"/>
          <w:szCs w:val="24"/>
        </w:rPr>
        <w:t>blood biochemical analysis of mice in different treatment groups after 28 days of treatment</w:t>
      </w:r>
      <w:r>
        <w:rPr>
          <w:rFonts w:ascii="Times New Roman" w:hAnsi="Times New Roman" w:cs="Times New Roman" w:hint="eastAsia"/>
          <w:sz w:val="24"/>
          <w:szCs w:val="24"/>
        </w:rPr>
        <w:t xml:space="preserve"> (n=5)</w:t>
      </w:r>
      <w:r w:rsidRPr="00BB276C">
        <w:rPr>
          <w:rFonts w:ascii="Times New Roman" w:hAnsi="Times New Roman" w:cs="Times New Roman" w:hint="eastAsia"/>
          <w:sz w:val="24"/>
          <w:szCs w:val="24"/>
        </w:rPr>
        <w:t>.</w:t>
      </w:r>
    </w:p>
    <w:sectPr w:rsidR="004339C0" w:rsidRPr="00BE6EFE">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A090721" w14:textId="77777777" w:rsidR="009948DB" w:rsidRDefault="009948DB" w:rsidP="006B6FDA">
      <w:r>
        <w:separator/>
      </w:r>
    </w:p>
  </w:endnote>
  <w:endnote w:type="continuationSeparator" w:id="0">
    <w:p w14:paraId="7588DCE8" w14:textId="77777777" w:rsidR="009948DB" w:rsidRDefault="009948DB" w:rsidP="006B6F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FC4A13" w14:textId="77777777" w:rsidR="009948DB" w:rsidRDefault="009948DB" w:rsidP="006B6FDA">
      <w:r>
        <w:separator/>
      </w:r>
    </w:p>
  </w:footnote>
  <w:footnote w:type="continuationSeparator" w:id="0">
    <w:p w14:paraId="427180AC" w14:textId="77777777" w:rsidR="009948DB" w:rsidRDefault="009948DB" w:rsidP="006B6FD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8D4957"/>
    <w:multiLevelType w:val="multilevel"/>
    <w:tmpl w:val="C64275F8"/>
    <w:lvl w:ilvl="0">
      <w:start w:val="1"/>
      <w:numFmt w:val="decimal"/>
      <w:lvlText w:val="%1.0"/>
      <w:lvlJc w:val="left"/>
      <w:pPr>
        <w:ind w:left="360"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num w:numId="1" w16cid:durableId="43124768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3"/>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3E69"/>
    <w:rsid w:val="00040744"/>
    <w:rsid w:val="00067789"/>
    <w:rsid w:val="00097F44"/>
    <w:rsid w:val="000F511C"/>
    <w:rsid w:val="00100F5E"/>
    <w:rsid w:val="001549D0"/>
    <w:rsid w:val="0016310A"/>
    <w:rsid w:val="0016647A"/>
    <w:rsid w:val="00176FB0"/>
    <w:rsid w:val="0018798C"/>
    <w:rsid w:val="00191110"/>
    <w:rsid w:val="001F18FF"/>
    <w:rsid w:val="00204844"/>
    <w:rsid w:val="00223E69"/>
    <w:rsid w:val="002843A6"/>
    <w:rsid w:val="002908E4"/>
    <w:rsid w:val="002975DA"/>
    <w:rsid w:val="002D4FE8"/>
    <w:rsid w:val="00330AB9"/>
    <w:rsid w:val="003869F6"/>
    <w:rsid w:val="003C1163"/>
    <w:rsid w:val="003C2401"/>
    <w:rsid w:val="003E371B"/>
    <w:rsid w:val="003F163B"/>
    <w:rsid w:val="00404316"/>
    <w:rsid w:val="004204CD"/>
    <w:rsid w:val="004339C0"/>
    <w:rsid w:val="00447E6A"/>
    <w:rsid w:val="00462FC7"/>
    <w:rsid w:val="004769AB"/>
    <w:rsid w:val="004954E7"/>
    <w:rsid w:val="004B6E79"/>
    <w:rsid w:val="004D401C"/>
    <w:rsid w:val="004E3DF2"/>
    <w:rsid w:val="00503429"/>
    <w:rsid w:val="005302D4"/>
    <w:rsid w:val="00534806"/>
    <w:rsid w:val="005459FF"/>
    <w:rsid w:val="005736B1"/>
    <w:rsid w:val="00585F9B"/>
    <w:rsid w:val="005A2686"/>
    <w:rsid w:val="005B2E38"/>
    <w:rsid w:val="005C17BA"/>
    <w:rsid w:val="005D3C33"/>
    <w:rsid w:val="0065306F"/>
    <w:rsid w:val="00692C49"/>
    <w:rsid w:val="006B6FDA"/>
    <w:rsid w:val="00731548"/>
    <w:rsid w:val="00746B73"/>
    <w:rsid w:val="00747FF4"/>
    <w:rsid w:val="00797E3F"/>
    <w:rsid w:val="007A077D"/>
    <w:rsid w:val="00804175"/>
    <w:rsid w:val="008563D6"/>
    <w:rsid w:val="008620A1"/>
    <w:rsid w:val="008702BE"/>
    <w:rsid w:val="0088120B"/>
    <w:rsid w:val="008D5702"/>
    <w:rsid w:val="008F2C1D"/>
    <w:rsid w:val="009264F8"/>
    <w:rsid w:val="0094283C"/>
    <w:rsid w:val="00943CEC"/>
    <w:rsid w:val="00964200"/>
    <w:rsid w:val="009873CA"/>
    <w:rsid w:val="009948DB"/>
    <w:rsid w:val="00A013AB"/>
    <w:rsid w:val="00A033BB"/>
    <w:rsid w:val="00A0758F"/>
    <w:rsid w:val="00A22471"/>
    <w:rsid w:val="00A46521"/>
    <w:rsid w:val="00A9418C"/>
    <w:rsid w:val="00AC76A2"/>
    <w:rsid w:val="00AE5A1C"/>
    <w:rsid w:val="00AF563F"/>
    <w:rsid w:val="00AF7406"/>
    <w:rsid w:val="00B37A17"/>
    <w:rsid w:val="00B54729"/>
    <w:rsid w:val="00B60BBC"/>
    <w:rsid w:val="00B64AC6"/>
    <w:rsid w:val="00B65C98"/>
    <w:rsid w:val="00B7425E"/>
    <w:rsid w:val="00BA602C"/>
    <w:rsid w:val="00BB276C"/>
    <w:rsid w:val="00BE6EFE"/>
    <w:rsid w:val="00C11812"/>
    <w:rsid w:val="00C4525A"/>
    <w:rsid w:val="00C774BF"/>
    <w:rsid w:val="00C856B0"/>
    <w:rsid w:val="00CC3053"/>
    <w:rsid w:val="00CD49C6"/>
    <w:rsid w:val="00D12C41"/>
    <w:rsid w:val="00D20BEF"/>
    <w:rsid w:val="00D22F35"/>
    <w:rsid w:val="00D26D95"/>
    <w:rsid w:val="00D4651A"/>
    <w:rsid w:val="00DA1956"/>
    <w:rsid w:val="00DB7F8F"/>
    <w:rsid w:val="00DC302D"/>
    <w:rsid w:val="00DD3592"/>
    <w:rsid w:val="00DE67D5"/>
    <w:rsid w:val="00DF65C5"/>
    <w:rsid w:val="00E07F12"/>
    <w:rsid w:val="00E35B7C"/>
    <w:rsid w:val="00E61312"/>
    <w:rsid w:val="00E6330C"/>
    <w:rsid w:val="00E853E7"/>
    <w:rsid w:val="00E86CB6"/>
    <w:rsid w:val="00EA5E99"/>
    <w:rsid w:val="00EC1AB8"/>
    <w:rsid w:val="00ED1F74"/>
    <w:rsid w:val="00ED4702"/>
    <w:rsid w:val="00EE2C97"/>
    <w:rsid w:val="00F3561B"/>
    <w:rsid w:val="00F5317C"/>
    <w:rsid w:val="00F63B4A"/>
    <w:rsid w:val="00F93A16"/>
    <w:rsid w:val="00FB6FA2"/>
    <w:rsid w:val="00FD454F"/>
    <w:rsid w:val="00FF38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ABCAF2"/>
  <w15:chartTrackingRefBased/>
  <w15:docId w15:val="{EB529D0F-79A7-45FC-996A-E430AE1319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46B73"/>
    <w:pPr>
      <w:widowControl w:val="0"/>
      <w:jc w:val="both"/>
    </w:pPr>
  </w:style>
  <w:style w:type="paragraph" w:styleId="1">
    <w:name w:val="heading 1"/>
    <w:basedOn w:val="a"/>
    <w:next w:val="a"/>
    <w:link w:val="10"/>
    <w:uiPriority w:val="9"/>
    <w:qFormat/>
    <w:rsid w:val="00223E69"/>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223E69"/>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223E69"/>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223E69"/>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223E69"/>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223E69"/>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223E69"/>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223E69"/>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223E69"/>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223E69"/>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223E69"/>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223E69"/>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223E69"/>
    <w:rPr>
      <w:rFonts w:cstheme="majorBidi"/>
      <w:color w:val="0F4761" w:themeColor="accent1" w:themeShade="BF"/>
      <w:sz w:val="28"/>
      <w:szCs w:val="28"/>
    </w:rPr>
  </w:style>
  <w:style w:type="character" w:customStyle="1" w:styleId="50">
    <w:name w:val="标题 5 字符"/>
    <w:basedOn w:val="a0"/>
    <w:link w:val="5"/>
    <w:uiPriority w:val="9"/>
    <w:semiHidden/>
    <w:rsid w:val="00223E69"/>
    <w:rPr>
      <w:rFonts w:cstheme="majorBidi"/>
      <w:color w:val="0F4761" w:themeColor="accent1" w:themeShade="BF"/>
      <w:sz w:val="24"/>
      <w:szCs w:val="24"/>
    </w:rPr>
  </w:style>
  <w:style w:type="character" w:customStyle="1" w:styleId="60">
    <w:name w:val="标题 6 字符"/>
    <w:basedOn w:val="a0"/>
    <w:link w:val="6"/>
    <w:uiPriority w:val="9"/>
    <w:semiHidden/>
    <w:rsid w:val="00223E69"/>
    <w:rPr>
      <w:rFonts w:cstheme="majorBidi"/>
      <w:b/>
      <w:bCs/>
      <w:color w:val="0F4761" w:themeColor="accent1" w:themeShade="BF"/>
    </w:rPr>
  </w:style>
  <w:style w:type="character" w:customStyle="1" w:styleId="70">
    <w:name w:val="标题 7 字符"/>
    <w:basedOn w:val="a0"/>
    <w:link w:val="7"/>
    <w:uiPriority w:val="9"/>
    <w:semiHidden/>
    <w:rsid w:val="00223E69"/>
    <w:rPr>
      <w:rFonts w:cstheme="majorBidi"/>
      <w:b/>
      <w:bCs/>
      <w:color w:val="595959" w:themeColor="text1" w:themeTint="A6"/>
    </w:rPr>
  </w:style>
  <w:style w:type="character" w:customStyle="1" w:styleId="80">
    <w:name w:val="标题 8 字符"/>
    <w:basedOn w:val="a0"/>
    <w:link w:val="8"/>
    <w:uiPriority w:val="9"/>
    <w:semiHidden/>
    <w:rsid w:val="00223E69"/>
    <w:rPr>
      <w:rFonts w:cstheme="majorBidi"/>
      <w:color w:val="595959" w:themeColor="text1" w:themeTint="A6"/>
    </w:rPr>
  </w:style>
  <w:style w:type="character" w:customStyle="1" w:styleId="90">
    <w:name w:val="标题 9 字符"/>
    <w:basedOn w:val="a0"/>
    <w:link w:val="9"/>
    <w:uiPriority w:val="9"/>
    <w:semiHidden/>
    <w:rsid w:val="00223E69"/>
    <w:rPr>
      <w:rFonts w:eastAsiaTheme="majorEastAsia" w:cstheme="majorBidi"/>
      <w:color w:val="595959" w:themeColor="text1" w:themeTint="A6"/>
    </w:rPr>
  </w:style>
  <w:style w:type="paragraph" w:styleId="a3">
    <w:name w:val="Title"/>
    <w:basedOn w:val="a"/>
    <w:next w:val="a"/>
    <w:link w:val="a4"/>
    <w:uiPriority w:val="10"/>
    <w:qFormat/>
    <w:rsid w:val="00223E69"/>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223E6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223E69"/>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223E69"/>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223E69"/>
    <w:pPr>
      <w:spacing w:before="160" w:after="160"/>
      <w:jc w:val="center"/>
    </w:pPr>
    <w:rPr>
      <w:i/>
      <w:iCs/>
      <w:color w:val="404040" w:themeColor="text1" w:themeTint="BF"/>
    </w:rPr>
  </w:style>
  <w:style w:type="character" w:customStyle="1" w:styleId="a8">
    <w:name w:val="引用 字符"/>
    <w:basedOn w:val="a0"/>
    <w:link w:val="a7"/>
    <w:uiPriority w:val="29"/>
    <w:rsid w:val="00223E69"/>
    <w:rPr>
      <w:i/>
      <w:iCs/>
      <w:color w:val="404040" w:themeColor="text1" w:themeTint="BF"/>
    </w:rPr>
  </w:style>
  <w:style w:type="paragraph" w:styleId="a9">
    <w:name w:val="List Paragraph"/>
    <w:basedOn w:val="a"/>
    <w:uiPriority w:val="34"/>
    <w:qFormat/>
    <w:rsid w:val="00223E69"/>
    <w:pPr>
      <w:ind w:left="720"/>
      <w:contextualSpacing/>
    </w:pPr>
  </w:style>
  <w:style w:type="character" w:styleId="aa">
    <w:name w:val="Intense Emphasis"/>
    <w:basedOn w:val="a0"/>
    <w:uiPriority w:val="21"/>
    <w:qFormat/>
    <w:rsid w:val="00223E69"/>
    <w:rPr>
      <w:i/>
      <w:iCs/>
      <w:color w:val="0F4761" w:themeColor="accent1" w:themeShade="BF"/>
    </w:rPr>
  </w:style>
  <w:style w:type="paragraph" w:styleId="ab">
    <w:name w:val="Intense Quote"/>
    <w:basedOn w:val="a"/>
    <w:next w:val="a"/>
    <w:link w:val="ac"/>
    <w:uiPriority w:val="30"/>
    <w:qFormat/>
    <w:rsid w:val="00223E6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223E69"/>
    <w:rPr>
      <w:i/>
      <w:iCs/>
      <w:color w:val="0F4761" w:themeColor="accent1" w:themeShade="BF"/>
    </w:rPr>
  </w:style>
  <w:style w:type="character" w:styleId="ad">
    <w:name w:val="Intense Reference"/>
    <w:basedOn w:val="a0"/>
    <w:uiPriority w:val="32"/>
    <w:qFormat/>
    <w:rsid w:val="00223E69"/>
    <w:rPr>
      <w:b/>
      <w:bCs/>
      <w:smallCaps/>
      <w:color w:val="0F4761" w:themeColor="accent1" w:themeShade="BF"/>
      <w:spacing w:val="5"/>
    </w:rPr>
  </w:style>
  <w:style w:type="table" w:styleId="ae">
    <w:name w:val="Table Grid"/>
    <w:basedOn w:val="a1"/>
    <w:uiPriority w:val="39"/>
    <w:rsid w:val="00A941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header"/>
    <w:basedOn w:val="a"/>
    <w:link w:val="af0"/>
    <w:uiPriority w:val="99"/>
    <w:unhideWhenUsed/>
    <w:rsid w:val="006B6FDA"/>
    <w:pPr>
      <w:tabs>
        <w:tab w:val="center" w:pos="4153"/>
        <w:tab w:val="right" w:pos="8306"/>
      </w:tabs>
      <w:snapToGrid w:val="0"/>
      <w:jc w:val="center"/>
    </w:pPr>
    <w:rPr>
      <w:sz w:val="18"/>
      <w:szCs w:val="18"/>
    </w:rPr>
  </w:style>
  <w:style w:type="character" w:customStyle="1" w:styleId="af0">
    <w:name w:val="页眉 字符"/>
    <w:basedOn w:val="a0"/>
    <w:link w:val="af"/>
    <w:uiPriority w:val="99"/>
    <w:rsid w:val="006B6FDA"/>
    <w:rPr>
      <w:sz w:val="18"/>
      <w:szCs w:val="18"/>
    </w:rPr>
  </w:style>
  <w:style w:type="paragraph" w:styleId="af1">
    <w:name w:val="footer"/>
    <w:basedOn w:val="a"/>
    <w:link w:val="af2"/>
    <w:uiPriority w:val="99"/>
    <w:unhideWhenUsed/>
    <w:rsid w:val="006B6FDA"/>
    <w:pPr>
      <w:tabs>
        <w:tab w:val="center" w:pos="4153"/>
        <w:tab w:val="right" w:pos="8306"/>
      </w:tabs>
      <w:snapToGrid w:val="0"/>
      <w:jc w:val="left"/>
    </w:pPr>
    <w:rPr>
      <w:sz w:val="18"/>
      <w:szCs w:val="18"/>
    </w:rPr>
  </w:style>
  <w:style w:type="character" w:customStyle="1" w:styleId="af2">
    <w:name w:val="页脚 字符"/>
    <w:basedOn w:val="a0"/>
    <w:link w:val="af1"/>
    <w:uiPriority w:val="99"/>
    <w:rsid w:val="006B6FD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image" Target="media/image35.tiff"/><Relationship Id="rId47" Type="http://schemas.openxmlformats.org/officeDocument/2006/relationships/image" Target="media/image40.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tiff"/><Relationship Id="rId11" Type="http://schemas.openxmlformats.org/officeDocument/2006/relationships/image" Target="media/image4.tiff"/><Relationship Id="rId24" Type="http://schemas.openxmlformats.org/officeDocument/2006/relationships/image" Target="media/image17.jpeg"/><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49"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tiff"/><Relationship Id="rId44" Type="http://schemas.openxmlformats.org/officeDocument/2006/relationships/image" Target="media/image37.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image" Target="media/image36.tiff"/><Relationship Id="rId48" Type="http://schemas.openxmlformats.org/officeDocument/2006/relationships/fontTable" Target="fontTable.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jpeg"/><Relationship Id="rId33" Type="http://schemas.openxmlformats.org/officeDocument/2006/relationships/image" Target="media/image26.tiff"/><Relationship Id="rId38" Type="http://schemas.openxmlformats.org/officeDocument/2006/relationships/image" Target="media/image31.tiff"/><Relationship Id="rId46" Type="http://schemas.openxmlformats.org/officeDocument/2006/relationships/image" Target="media/image39.tiff"/><Relationship Id="rId20" Type="http://schemas.openxmlformats.org/officeDocument/2006/relationships/image" Target="media/image13.tiff"/><Relationship Id="rId41" Type="http://schemas.openxmlformats.org/officeDocument/2006/relationships/image" Target="media/image34.tif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2E14B5-B199-4879-A191-253B077136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11580</TotalTime>
  <Pages>31</Pages>
  <Words>5660</Words>
  <Characters>32263</Characters>
  <Application>Microsoft Office Word</Application>
  <DocSecurity>0</DocSecurity>
  <Lines>268</Lines>
  <Paragraphs>75</Paragraphs>
  <ScaleCrop>false</ScaleCrop>
  <Company/>
  <LinksUpToDate>false</LinksUpToDate>
  <CharactersWithSpaces>37848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user</dc:creator>
  <cp:keywords/>
  <dc:description/>
  <cp:lastModifiedBy>a22146</cp:lastModifiedBy>
  <cp:revision>26</cp:revision>
  <dcterms:created xsi:type="dcterms:W3CDTF">2025-12-27T03:20:00Z</dcterms:created>
  <dcterms:modified xsi:type="dcterms:W3CDTF">2026-02-27T06:34:00Z</dcterms:modified>
</cp:coreProperties>
</file>