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1FB1C" w14:textId="77777777" w:rsidR="00536117" w:rsidRDefault="00536117" w:rsidP="00536117">
      <w:pPr>
        <w:rPr>
          <w:rFonts w:ascii="Times New Roman" w:hAnsi="Times New Roman" w:cs="Times New Roman"/>
          <w:b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Pr="00FF2D93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F03D89">
        <w:rPr>
          <w:rFonts w:ascii="Times New Roman" w:hAnsi="Times New Roman" w:cs="Times New Roman"/>
          <w:b/>
          <w:bCs/>
          <w:sz w:val="24"/>
          <w:szCs w:val="24"/>
        </w:rPr>
        <w:t>MMRM LS-means trajector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ies with 95% CI by </w:t>
      </w:r>
      <w:r w:rsidRPr="00A6682E">
        <w:rPr>
          <w:rFonts w:ascii="Times New Roman" w:hAnsi="Times New Roman" w:cs="Times New Roman"/>
          <w:b/>
          <w:sz w:val="24"/>
          <w:szCs w:val="24"/>
          <w:lang w:val="it-IT"/>
        </w:rPr>
        <w:t>group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 xml:space="preserve"> (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it-IT"/>
        </w:rPr>
        <w:t>approximated from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it-IT"/>
        </w:rPr>
        <w:t xml:space="preserve"> raw means)   </w:t>
      </w:r>
    </w:p>
    <w:p w14:paraId="079B4F2C" w14:textId="77777777" w:rsidR="00536117" w:rsidRDefault="00536117" w:rsidP="00536117">
      <w:pPr>
        <w:spacing w:line="240" w:lineRule="auto"/>
        <w:rPr>
          <w:rFonts w:cstheme="minorHAnsi"/>
          <w:noProof/>
          <w:color w:val="EE0000"/>
          <w:sz w:val="20"/>
          <w:szCs w:val="20"/>
        </w:rPr>
      </w:pPr>
      <w:r w:rsidRPr="00997CAA">
        <w:rPr>
          <w:rFonts w:eastAsia="Times New Roman" w:cstheme="minorHAnsi"/>
          <w:noProof/>
          <w:color w:val="EE0000"/>
          <w:sz w:val="20"/>
          <w:szCs w:val="20"/>
        </w:rPr>
        <w:drawing>
          <wp:inline distT="0" distB="0" distL="0" distR="0" wp14:anchorId="6BB5BF25" wp14:editId="3672EC66">
            <wp:extent cx="5170170" cy="2781183"/>
            <wp:effectExtent l="19050" t="19050" r="11430" b="19685"/>
            <wp:docPr id="8" name="Εικόνα 8" descr="C:\Users\thano\Downloads\Figure_MMRM_Trajectories_Approx95C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thano\Downloads\Figure_MMRM_Trajectories_Approx95CI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899" cy="278480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38F0F8" w14:textId="77777777" w:rsidR="00536117" w:rsidRDefault="00536117" w:rsidP="00536117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MMRM: mixed-effects model for repeated measures; CI: confidence interval; ACF: ammonium chloride formulation; VDF: vitamin D formulation; Ct: cycle threshold; RT-PCR: reverse transcriptase polymerase chain reaction </w:t>
      </w:r>
    </w:p>
    <w:p w14:paraId="5F815DD1" w14:textId="77777777" w:rsidR="00536117" w:rsidRPr="00F03D89" w:rsidRDefault="00536117" w:rsidP="00536117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E2DA3">
        <w:rPr>
          <w:rFonts w:ascii="Times New Roman" w:hAnsi="Times New Roman" w:cs="Times New Roman"/>
          <w:sz w:val="20"/>
          <w:szCs w:val="20"/>
        </w:rPr>
        <w:t xml:space="preserve">MMRM: Mixed-Effects Model for Repeated Measures, a statistical approach that accounts for within-subject correlations across multiple timepoints. </w:t>
      </w:r>
    </w:p>
    <w:p w14:paraId="00F9015B" w14:textId="77777777" w:rsidR="00536117" w:rsidRPr="00BE2DA3" w:rsidRDefault="00536117" w:rsidP="00536117">
      <w:pPr>
        <w:rPr>
          <w:rFonts w:ascii="Times New Roman" w:hAnsi="Times New Roman" w:cs="Times New Roman"/>
          <w:sz w:val="20"/>
          <w:szCs w:val="20"/>
        </w:rPr>
      </w:pPr>
      <w:r w:rsidRPr="00BE2DA3">
        <w:rPr>
          <w:rFonts w:ascii="Times New Roman" w:hAnsi="Times New Roman" w:cs="Times New Roman"/>
          <w:sz w:val="20"/>
          <w:szCs w:val="20"/>
        </w:rPr>
        <w:t>LS: Least Squares means (also called Estimated Marginal Means), representing model-adjusted group averages rather than raw arithmetic means.</w:t>
      </w:r>
    </w:p>
    <w:p w14:paraId="53A79743" w14:textId="464C7A76" w:rsidR="00536117" w:rsidRDefault="00536117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br w:type="page"/>
      </w:r>
    </w:p>
    <w:p w14:paraId="2EFCAE5B" w14:textId="77777777" w:rsidR="00536117" w:rsidRPr="004B50BF" w:rsidRDefault="00536117" w:rsidP="00536117">
      <w:pPr>
        <w:pStyle w:val="Web"/>
        <w:rPr>
          <w:rStyle w:val="a4"/>
          <w:rFonts w:eastAsiaTheme="majorEastAsia"/>
          <w:b/>
          <w:bCs/>
          <w:i w:val="0"/>
          <w:iCs w:val="0"/>
        </w:rPr>
      </w:pPr>
      <w:r>
        <w:rPr>
          <w:rStyle w:val="a3"/>
          <w:rFonts w:eastAsiaTheme="majorEastAsia"/>
        </w:rPr>
        <w:lastRenderedPageBreak/>
        <w:t>Figure S2</w:t>
      </w:r>
      <w:r w:rsidRPr="00D266B7">
        <w:rPr>
          <w:rStyle w:val="a3"/>
          <w:rFonts w:eastAsiaTheme="majorEastAsia"/>
        </w:rPr>
        <w:t xml:space="preserve">. </w:t>
      </w:r>
      <w:r w:rsidRPr="00D266B7">
        <w:rPr>
          <w:b/>
          <w:bCs/>
        </w:rPr>
        <w:t xml:space="preserve">Forest plot of adjusted effects (ACF−VDF) across sensitivity methods with 95% CIs </w:t>
      </w:r>
      <w:r w:rsidRPr="004B50BF">
        <w:rPr>
          <w:rStyle w:val="a4"/>
          <w:rFonts w:eastAsiaTheme="majorEastAsia"/>
          <w:b/>
          <w:bCs/>
        </w:rPr>
        <w:t>(Dashed line at 0 Ct difference)</w:t>
      </w:r>
    </w:p>
    <w:p w14:paraId="2EB9B153" w14:textId="77777777" w:rsidR="00536117" w:rsidRDefault="00536117" w:rsidP="00536117">
      <w:pPr>
        <w:pStyle w:val="Web"/>
        <w:rPr>
          <w:rStyle w:val="a4"/>
          <w:rFonts w:eastAsiaTheme="majorEastAsia"/>
          <w:b/>
          <w:bCs/>
          <w:color w:val="EE0000"/>
        </w:rPr>
      </w:pPr>
      <w:r w:rsidRPr="00B56CB3">
        <w:rPr>
          <w:rFonts w:ascii="Aptos" w:hAnsi="Aptos" w:cs="Aptos"/>
          <w:i/>
          <w:noProof/>
          <w:color w:val="EE0000"/>
          <w:sz w:val="20"/>
          <w:szCs w:val="20"/>
        </w:rPr>
        <w:drawing>
          <wp:inline distT="0" distB="0" distL="0" distR="0" wp14:anchorId="49E0D5D5" wp14:editId="108C94EB">
            <wp:extent cx="5274310" cy="3069590"/>
            <wp:effectExtent l="19050" t="19050" r="21590" b="16510"/>
            <wp:docPr id="99503745" name="Εικόνα 1" descr="C:\Users\thano\Downloads\Figure_Sensitivities_Fore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4" descr="C:\Users\thano\Downloads\Figure_Sensitivities_Forest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69590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24D495F2" w14:textId="77777777" w:rsidR="00536117" w:rsidRDefault="00536117" w:rsidP="00536117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ACF: ammonium chloride formulation; VDF: vitamin D formulation; CI: confidence interval; Ct: cycle </w:t>
      </w:r>
      <w:r w:rsidRPr="004D27A5">
        <w:rPr>
          <w:rFonts w:ascii="Times New Roman" w:hAnsi="Times New Roman" w:cs="Times New Roman"/>
          <w:sz w:val="20"/>
          <w:szCs w:val="20"/>
        </w:rPr>
        <w:t xml:space="preserve">threshold; ANCOVA: analysis of covariance; </w:t>
      </w:r>
      <w:r w:rsidRPr="00A37C19">
        <w:rPr>
          <w:rFonts w:ascii="Times New Roman" w:hAnsi="Times New Roman" w:cs="Times New Roman"/>
          <w:sz w:val="20"/>
          <w:szCs w:val="20"/>
        </w:rPr>
        <w:t xml:space="preserve">OLS: Ordinary Least </w:t>
      </w:r>
      <w:proofErr w:type="gramStart"/>
      <w:r w:rsidRPr="00A37C19">
        <w:rPr>
          <w:rFonts w:ascii="Times New Roman" w:hAnsi="Times New Roman" w:cs="Times New Roman"/>
          <w:sz w:val="20"/>
          <w:szCs w:val="20"/>
        </w:rPr>
        <w:t>Squares ;</w:t>
      </w:r>
      <w:proofErr w:type="gramEnd"/>
      <w:r w:rsidRPr="00A37C19">
        <w:rPr>
          <w:rFonts w:ascii="Times New Roman" w:hAnsi="Times New Roman" w:cs="Times New Roman"/>
          <w:sz w:val="20"/>
          <w:szCs w:val="20"/>
        </w:rPr>
        <w:t xml:space="preserve"> </w:t>
      </w:r>
      <w:r w:rsidRPr="004D27A5">
        <w:rPr>
          <w:rFonts w:ascii="Times New Roman" w:hAnsi="Times New Roman" w:cs="Times New Roman"/>
          <w:sz w:val="20"/>
          <w:szCs w:val="20"/>
        </w:rPr>
        <w:t>SE: standard errors</w:t>
      </w:r>
    </w:p>
    <w:p w14:paraId="0A8921C2" w14:textId="77777777" w:rsidR="00536117" w:rsidRDefault="00536117" w:rsidP="00536117">
      <w:pPr>
        <w:jc w:val="both"/>
        <w:rPr>
          <w:rFonts w:ascii="Times New Roman" w:hAnsi="Times New Roman" w:cs="Times New Roman"/>
          <w:sz w:val="20"/>
          <w:szCs w:val="20"/>
        </w:rPr>
      </w:pPr>
      <w:r w:rsidRPr="00A37C19">
        <w:rPr>
          <w:rFonts w:ascii="Times New Roman" w:hAnsi="Times New Roman" w:cs="Times New Roman"/>
          <w:sz w:val="20"/>
          <w:szCs w:val="20"/>
        </w:rPr>
        <w:t>OLS: Ordinary Least Squares, the standard estimation method used in linear regression and ANCOVA, which minimizes the sum of squared residuals to obtain parameter estimates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33C5041A" w14:textId="77777777" w:rsidR="00536117" w:rsidRDefault="00536117" w:rsidP="00536117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FA48649" w14:textId="77777777" w:rsidR="00536117" w:rsidRPr="00A37C19" w:rsidRDefault="00536117" w:rsidP="00536117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9647189" w14:textId="77777777" w:rsidR="00536117" w:rsidRPr="00B87773" w:rsidRDefault="00536117" w:rsidP="00536117">
      <w:pPr>
        <w:rPr>
          <w:b/>
          <w:bCs/>
          <w:noProof/>
          <w:kern w:val="2"/>
        </w:rPr>
      </w:pPr>
      <w:r>
        <w:rPr>
          <w:b/>
          <w:bCs/>
          <w:kern w:val="2"/>
        </w:rPr>
        <w:t>Table S1</w:t>
      </w:r>
      <w:r w:rsidRPr="00B87773">
        <w:rPr>
          <w:b/>
          <w:bCs/>
          <w:kern w:val="2"/>
        </w:rPr>
        <w:t xml:space="preserve">. </w:t>
      </w:r>
      <w:r w:rsidRPr="00B87773">
        <w:rPr>
          <w:b/>
          <w:bCs/>
        </w:rPr>
        <w:t>Sensitivity analyses for the adjusted between-arm difference at Day 10–11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3623"/>
        <w:gridCol w:w="1540"/>
        <w:gridCol w:w="1596"/>
        <w:gridCol w:w="1634"/>
        <w:gridCol w:w="957"/>
      </w:tblGrid>
      <w:tr w:rsidR="00536117" w:rsidRPr="00B87773" w14:paraId="59E0F551" w14:textId="77777777" w:rsidTr="00B55CBA">
        <w:trPr>
          <w:trHeight w:val="288"/>
        </w:trPr>
        <w:tc>
          <w:tcPr>
            <w:tcW w:w="1937" w:type="pct"/>
            <w:noWrap/>
            <w:hideMark/>
          </w:tcPr>
          <w:p w14:paraId="1D649C3E" w14:textId="77777777" w:rsidR="00536117" w:rsidRPr="00B87773" w:rsidRDefault="00536117" w:rsidP="00B55CBA">
            <w:pPr>
              <w:rPr>
                <w:rFonts w:cs="Aptos"/>
                <w:b/>
              </w:rPr>
            </w:pPr>
            <w:proofErr w:type="spellStart"/>
            <w:r w:rsidRPr="00B87773">
              <w:rPr>
                <w:rFonts w:cs="Aptos"/>
                <w:b/>
              </w:rPr>
              <w:t>Method</w:t>
            </w:r>
            <w:proofErr w:type="spellEnd"/>
          </w:p>
        </w:tc>
        <w:tc>
          <w:tcPr>
            <w:tcW w:w="823" w:type="pct"/>
            <w:noWrap/>
            <w:hideMark/>
          </w:tcPr>
          <w:p w14:paraId="37CAB996" w14:textId="77777777" w:rsidR="00536117" w:rsidRPr="00B87773" w:rsidRDefault="00536117" w:rsidP="00B55CBA">
            <w:pPr>
              <w:jc w:val="center"/>
              <w:rPr>
                <w:rFonts w:cs="Aptos"/>
                <w:b/>
              </w:rPr>
            </w:pPr>
            <w:proofErr w:type="spellStart"/>
            <w:r w:rsidRPr="00B87773">
              <w:rPr>
                <w:rFonts w:cs="Aptos"/>
                <w:b/>
              </w:rPr>
              <w:t>Estimate</w:t>
            </w:r>
            <w:proofErr w:type="spellEnd"/>
            <w:r w:rsidRPr="00B87773">
              <w:rPr>
                <w:rFonts w:cs="Aptos"/>
                <w:b/>
              </w:rPr>
              <w:t xml:space="preserve"> (Ct)</w:t>
            </w:r>
          </w:p>
        </w:tc>
        <w:tc>
          <w:tcPr>
            <w:tcW w:w="853" w:type="pct"/>
            <w:noWrap/>
            <w:hideMark/>
          </w:tcPr>
          <w:p w14:paraId="773E78C5" w14:textId="77777777" w:rsidR="00536117" w:rsidRPr="00B87773" w:rsidRDefault="00536117" w:rsidP="00B55CBA">
            <w:pPr>
              <w:jc w:val="center"/>
              <w:rPr>
                <w:rFonts w:cs="Aptos"/>
                <w:b/>
              </w:rPr>
            </w:pPr>
            <w:r w:rsidRPr="00B87773">
              <w:rPr>
                <w:rFonts w:cs="Aptos"/>
                <w:b/>
              </w:rPr>
              <w:t xml:space="preserve">95% CI </w:t>
            </w:r>
            <w:proofErr w:type="spellStart"/>
            <w:r w:rsidRPr="00B87773">
              <w:rPr>
                <w:rFonts w:cs="Aptos"/>
                <w:b/>
              </w:rPr>
              <w:t>lower</w:t>
            </w:r>
            <w:proofErr w:type="spellEnd"/>
          </w:p>
        </w:tc>
        <w:tc>
          <w:tcPr>
            <w:tcW w:w="874" w:type="pct"/>
            <w:noWrap/>
            <w:hideMark/>
          </w:tcPr>
          <w:p w14:paraId="32AC1022" w14:textId="77777777" w:rsidR="00536117" w:rsidRPr="00B87773" w:rsidRDefault="00536117" w:rsidP="00B55CBA">
            <w:pPr>
              <w:jc w:val="center"/>
              <w:rPr>
                <w:rFonts w:cs="Aptos"/>
                <w:b/>
              </w:rPr>
            </w:pPr>
            <w:r w:rsidRPr="00B87773">
              <w:rPr>
                <w:rFonts w:cs="Aptos"/>
                <w:b/>
              </w:rPr>
              <w:t xml:space="preserve">95% CI </w:t>
            </w:r>
            <w:proofErr w:type="spellStart"/>
            <w:r w:rsidRPr="00B87773">
              <w:rPr>
                <w:rFonts w:cs="Aptos"/>
                <w:b/>
              </w:rPr>
              <w:t>upper</w:t>
            </w:r>
            <w:proofErr w:type="spellEnd"/>
          </w:p>
        </w:tc>
        <w:tc>
          <w:tcPr>
            <w:tcW w:w="512" w:type="pct"/>
            <w:noWrap/>
            <w:hideMark/>
          </w:tcPr>
          <w:p w14:paraId="0DF3B7DB" w14:textId="77777777" w:rsidR="00536117" w:rsidRPr="00B87773" w:rsidRDefault="00536117" w:rsidP="00B55CBA">
            <w:pPr>
              <w:jc w:val="center"/>
              <w:rPr>
                <w:rFonts w:cs="Aptos"/>
                <w:b/>
              </w:rPr>
            </w:pPr>
            <w:r w:rsidRPr="00B87773">
              <w:rPr>
                <w:rFonts w:cs="Aptos"/>
                <w:b/>
              </w:rPr>
              <w:t>p-</w:t>
            </w:r>
            <w:proofErr w:type="spellStart"/>
            <w:r w:rsidRPr="00B87773">
              <w:rPr>
                <w:rFonts w:cs="Aptos"/>
                <w:b/>
              </w:rPr>
              <w:t>value</w:t>
            </w:r>
            <w:proofErr w:type="spellEnd"/>
          </w:p>
        </w:tc>
      </w:tr>
      <w:tr w:rsidR="00536117" w:rsidRPr="00B87773" w14:paraId="32E9030A" w14:textId="77777777" w:rsidTr="00B55CBA">
        <w:trPr>
          <w:trHeight w:val="288"/>
        </w:trPr>
        <w:tc>
          <w:tcPr>
            <w:tcW w:w="1937" w:type="pct"/>
            <w:noWrap/>
            <w:hideMark/>
          </w:tcPr>
          <w:p w14:paraId="26301D70" w14:textId="77777777" w:rsidR="00536117" w:rsidRPr="00B87773" w:rsidRDefault="00536117" w:rsidP="00B55CBA">
            <w:pPr>
              <w:rPr>
                <w:rFonts w:cs="Aptos"/>
              </w:rPr>
            </w:pPr>
            <w:r w:rsidRPr="00B87773">
              <w:rPr>
                <w:rFonts w:cs="Aptos"/>
              </w:rPr>
              <w:t>ANCOVA (OLS)</w:t>
            </w:r>
          </w:p>
        </w:tc>
        <w:tc>
          <w:tcPr>
            <w:tcW w:w="823" w:type="pct"/>
            <w:noWrap/>
            <w:hideMark/>
          </w:tcPr>
          <w:p w14:paraId="1EE61294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3.122</w:t>
            </w:r>
          </w:p>
        </w:tc>
        <w:tc>
          <w:tcPr>
            <w:tcW w:w="853" w:type="pct"/>
            <w:noWrap/>
            <w:hideMark/>
          </w:tcPr>
          <w:p w14:paraId="7B6376C7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0.344</w:t>
            </w:r>
          </w:p>
        </w:tc>
        <w:tc>
          <w:tcPr>
            <w:tcW w:w="874" w:type="pct"/>
            <w:noWrap/>
            <w:hideMark/>
          </w:tcPr>
          <w:p w14:paraId="31D0A748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5.901</w:t>
            </w:r>
          </w:p>
        </w:tc>
        <w:tc>
          <w:tcPr>
            <w:tcW w:w="512" w:type="pct"/>
            <w:noWrap/>
            <w:hideMark/>
          </w:tcPr>
          <w:p w14:paraId="2CAE39B8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0.036</w:t>
            </w:r>
          </w:p>
        </w:tc>
      </w:tr>
      <w:tr w:rsidR="00536117" w:rsidRPr="00B87773" w14:paraId="5FB98329" w14:textId="77777777" w:rsidTr="00B55CBA">
        <w:trPr>
          <w:trHeight w:val="288"/>
        </w:trPr>
        <w:tc>
          <w:tcPr>
            <w:tcW w:w="1937" w:type="pct"/>
            <w:noWrap/>
            <w:hideMark/>
          </w:tcPr>
          <w:p w14:paraId="30265D24" w14:textId="77777777" w:rsidR="00536117" w:rsidRPr="00B87773" w:rsidRDefault="00536117" w:rsidP="00B55CBA">
            <w:pPr>
              <w:rPr>
                <w:rFonts w:cs="Aptos"/>
              </w:rPr>
            </w:pPr>
            <w:r w:rsidRPr="00B87773">
              <w:rPr>
                <w:rFonts w:cs="Aptos"/>
              </w:rPr>
              <w:t xml:space="preserve">ANCOVA (HC3 </w:t>
            </w:r>
            <w:proofErr w:type="spellStart"/>
            <w:r w:rsidRPr="00B87773">
              <w:rPr>
                <w:rFonts w:cs="Aptos"/>
              </w:rPr>
              <w:t>robust</w:t>
            </w:r>
            <w:proofErr w:type="spellEnd"/>
            <w:r w:rsidRPr="00B87773">
              <w:rPr>
                <w:rFonts w:cs="Aptos"/>
              </w:rPr>
              <w:t xml:space="preserve"> SE)</w:t>
            </w:r>
          </w:p>
        </w:tc>
        <w:tc>
          <w:tcPr>
            <w:tcW w:w="823" w:type="pct"/>
            <w:noWrap/>
            <w:hideMark/>
          </w:tcPr>
          <w:p w14:paraId="4AD004FF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3.122</w:t>
            </w:r>
          </w:p>
        </w:tc>
        <w:tc>
          <w:tcPr>
            <w:tcW w:w="853" w:type="pct"/>
            <w:noWrap/>
            <w:hideMark/>
          </w:tcPr>
          <w:p w14:paraId="295C7917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0.324</w:t>
            </w:r>
          </w:p>
        </w:tc>
        <w:tc>
          <w:tcPr>
            <w:tcW w:w="874" w:type="pct"/>
            <w:noWrap/>
            <w:hideMark/>
          </w:tcPr>
          <w:p w14:paraId="5B9E21A6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5.921</w:t>
            </w:r>
          </w:p>
        </w:tc>
        <w:tc>
          <w:tcPr>
            <w:tcW w:w="512" w:type="pct"/>
            <w:noWrap/>
            <w:hideMark/>
          </w:tcPr>
          <w:p w14:paraId="5C7DC348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0.029</w:t>
            </w:r>
          </w:p>
        </w:tc>
      </w:tr>
      <w:tr w:rsidR="00536117" w:rsidRPr="00B87773" w14:paraId="41C8AC64" w14:textId="77777777" w:rsidTr="00B55CBA">
        <w:trPr>
          <w:trHeight w:val="288"/>
        </w:trPr>
        <w:tc>
          <w:tcPr>
            <w:tcW w:w="1937" w:type="pct"/>
            <w:noWrap/>
            <w:hideMark/>
          </w:tcPr>
          <w:p w14:paraId="6AE9AC36" w14:textId="77777777" w:rsidR="00536117" w:rsidRPr="00B87773" w:rsidRDefault="00536117" w:rsidP="00B55CBA">
            <w:pPr>
              <w:rPr>
                <w:rFonts w:cs="Aptos"/>
              </w:rPr>
            </w:pPr>
            <w:proofErr w:type="spellStart"/>
            <w:r w:rsidRPr="00B87773">
              <w:rPr>
                <w:rFonts w:cs="Aptos"/>
              </w:rPr>
              <w:t>Robustregression</w:t>
            </w:r>
            <w:proofErr w:type="spellEnd"/>
            <w:r w:rsidRPr="00B87773">
              <w:rPr>
                <w:rFonts w:cs="Aptos"/>
              </w:rPr>
              <w:t xml:space="preserve"> (</w:t>
            </w:r>
            <w:proofErr w:type="spellStart"/>
            <w:r w:rsidRPr="00B87773">
              <w:rPr>
                <w:rFonts w:cs="Aptos"/>
              </w:rPr>
              <w:t>Huber</w:t>
            </w:r>
            <w:proofErr w:type="spellEnd"/>
            <w:r w:rsidRPr="00B87773">
              <w:rPr>
                <w:rFonts w:cs="Aptos"/>
              </w:rPr>
              <w:t>)</w:t>
            </w:r>
          </w:p>
        </w:tc>
        <w:tc>
          <w:tcPr>
            <w:tcW w:w="823" w:type="pct"/>
            <w:noWrap/>
            <w:hideMark/>
          </w:tcPr>
          <w:p w14:paraId="2180782C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2.637</w:t>
            </w:r>
          </w:p>
        </w:tc>
        <w:tc>
          <w:tcPr>
            <w:tcW w:w="853" w:type="pct"/>
            <w:noWrap/>
            <w:hideMark/>
          </w:tcPr>
          <w:p w14:paraId="588F00D5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0.238</w:t>
            </w:r>
          </w:p>
        </w:tc>
        <w:tc>
          <w:tcPr>
            <w:tcW w:w="874" w:type="pct"/>
            <w:noWrap/>
            <w:hideMark/>
          </w:tcPr>
          <w:p w14:paraId="011FC4D9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5.037</w:t>
            </w:r>
          </w:p>
        </w:tc>
        <w:tc>
          <w:tcPr>
            <w:tcW w:w="512" w:type="pct"/>
            <w:noWrap/>
            <w:hideMark/>
          </w:tcPr>
          <w:p w14:paraId="3ACF67AA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0.031</w:t>
            </w:r>
          </w:p>
        </w:tc>
      </w:tr>
      <w:tr w:rsidR="00536117" w:rsidRPr="00B87773" w14:paraId="15356C37" w14:textId="77777777" w:rsidTr="00B55CBA">
        <w:trPr>
          <w:trHeight w:val="288"/>
        </w:trPr>
        <w:tc>
          <w:tcPr>
            <w:tcW w:w="1937" w:type="pct"/>
            <w:noWrap/>
            <w:hideMark/>
          </w:tcPr>
          <w:p w14:paraId="4A8A5025" w14:textId="77777777" w:rsidR="00536117" w:rsidRPr="00B87773" w:rsidRDefault="00536117" w:rsidP="00B55CBA">
            <w:pPr>
              <w:rPr>
                <w:rFonts w:cs="Aptos"/>
              </w:rPr>
            </w:pPr>
            <w:proofErr w:type="spellStart"/>
            <w:r w:rsidRPr="00B87773">
              <w:rPr>
                <w:rFonts w:cs="Aptos"/>
              </w:rPr>
              <w:t>Permutationtest</w:t>
            </w:r>
            <w:proofErr w:type="spellEnd"/>
            <w:r w:rsidRPr="00B87773">
              <w:rPr>
                <w:rFonts w:cs="Aptos"/>
              </w:rPr>
              <w:t xml:space="preserve"> (</w:t>
            </w:r>
            <w:proofErr w:type="spellStart"/>
            <w:r w:rsidRPr="00B87773">
              <w:rPr>
                <w:rFonts w:cs="Aptos"/>
              </w:rPr>
              <w:t>Freedmanâ</w:t>
            </w:r>
            <w:proofErr w:type="spellEnd"/>
            <w:r w:rsidRPr="00B87773">
              <w:rPr>
                <w:rFonts w:cs="Aptos"/>
              </w:rPr>
              <w:t>€“</w:t>
            </w:r>
            <w:proofErr w:type="spellStart"/>
            <w:r w:rsidRPr="00B87773">
              <w:rPr>
                <w:rFonts w:cs="Aptos"/>
              </w:rPr>
              <w:t>Lane</w:t>
            </w:r>
            <w:proofErr w:type="spellEnd"/>
            <w:r w:rsidRPr="00B87773">
              <w:rPr>
                <w:rFonts w:cs="Aptos"/>
              </w:rPr>
              <w:t>)</w:t>
            </w:r>
          </w:p>
        </w:tc>
        <w:tc>
          <w:tcPr>
            <w:tcW w:w="823" w:type="pct"/>
            <w:noWrap/>
            <w:hideMark/>
          </w:tcPr>
          <w:p w14:paraId="373170C9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3.122</w:t>
            </w:r>
          </w:p>
        </w:tc>
        <w:tc>
          <w:tcPr>
            <w:tcW w:w="853" w:type="pct"/>
            <w:noWrap/>
            <w:hideMark/>
          </w:tcPr>
          <w:p w14:paraId="7EC0A496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0.5</w:t>
            </w:r>
          </w:p>
        </w:tc>
        <w:tc>
          <w:tcPr>
            <w:tcW w:w="874" w:type="pct"/>
            <w:noWrap/>
            <w:hideMark/>
          </w:tcPr>
          <w:p w14:paraId="3F76F8F7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6.108</w:t>
            </w:r>
          </w:p>
        </w:tc>
        <w:tc>
          <w:tcPr>
            <w:tcW w:w="512" w:type="pct"/>
            <w:noWrap/>
            <w:hideMark/>
          </w:tcPr>
          <w:p w14:paraId="5239F9EA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0.033</w:t>
            </w:r>
          </w:p>
        </w:tc>
      </w:tr>
      <w:tr w:rsidR="00536117" w:rsidRPr="00B87773" w14:paraId="28068E00" w14:textId="77777777" w:rsidTr="00B55CBA">
        <w:trPr>
          <w:trHeight w:val="288"/>
        </w:trPr>
        <w:tc>
          <w:tcPr>
            <w:tcW w:w="1937" w:type="pct"/>
            <w:noWrap/>
            <w:hideMark/>
          </w:tcPr>
          <w:p w14:paraId="3D85242A" w14:textId="77777777" w:rsidR="00536117" w:rsidRPr="00B87773" w:rsidRDefault="00536117" w:rsidP="00B55CBA">
            <w:pPr>
              <w:rPr>
                <w:rFonts w:cs="Aptos"/>
              </w:rPr>
            </w:pPr>
            <w:proofErr w:type="spellStart"/>
            <w:r w:rsidRPr="00B87773">
              <w:rPr>
                <w:rFonts w:cs="Aptos"/>
              </w:rPr>
              <w:t>Bootstrap</w:t>
            </w:r>
            <w:proofErr w:type="spellEnd"/>
            <w:r w:rsidRPr="00B87773">
              <w:rPr>
                <w:rFonts w:cs="Aptos"/>
              </w:rPr>
              <w:t xml:space="preserve"> (</w:t>
            </w:r>
            <w:proofErr w:type="spellStart"/>
            <w:r w:rsidRPr="00B87773">
              <w:rPr>
                <w:rFonts w:cs="Aptos"/>
              </w:rPr>
              <w:t>percentile</w:t>
            </w:r>
            <w:proofErr w:type="spellEnd"/>
            <w:r w:rsidRPr="00B87773">
              <w:rPr>
                <w:rFonts w:cs="Aptos"/>
              </w:rPr>
              <w:t xml:space="preserve"> CI)</w:t>
            </w:r>
          </w:p>
        </w:tc>
        <w:tc>
          <w:tcPr>
            <w:tcW w:w="823" w:type="pct"/>
            <w:noWrap/>
            <w:hideMark/>
          </w:tcPr>
          <w:p w14:paraId="37C94337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3.122</w:t>
            </w:r>
          </w:p>
        </w:tc>
        <w:tc>
          <w:tcPr>
            <w:tcW w:w="853" w:type="pct"/>
            <w:noWrap/>
            <w:hideMark/>
          </w:tcPr>
          <w:p w14:paraId="3F24544C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0.5</w:t>
            </w:r>
          </w:p>
        </w:tc>
        <w:tc>
          <w:tcPr>
            <w:tcW w:w="874" w:type="pct"/>
            <w:noWrap/>
            <w:hideMark/>
          </w:tcPr>
          <w:p w14:paraId="6FC2ADBD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6.108</w:t>
            </w:r>
          </w:p>
        </w:tc>
        <w:tc>
          <w:tcPr>
            <w:tcW w:w="512" w:type="pct"/>
            <w:noWrap/>
            <w:hideMark/>
          </w:tcPr>
          <w:p w14:paraId="1A902C77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</w:p>
        </w:tc>
      </w:tr>
      <w:tr w:rsidR="00536117" w:rsidRPr="00B87773" w14:paraId="2C5F2113" w14:textId="77777777" w:rsidTr="00B55CBA">
        <w:trPr>
          <w:trHeight w:val="288"/>
        </w:trPr>
        <w:tc>
          <w:tcPr>
            <w:tcW w:w="1937" w:type="pct"/>
            <w:noWrap/>
            <w:hideMark/>
          </w:tcPr>
          <w:p w14:paraId="1E825564" w14:textId="77777777" w:rsidR="00536117" w:rsidRPr="00B87773" w:rsidRDefault="00536117" w:rsidP="00B55CBA">
            <w:pPr>
              <w:rPr>
                <w:rFonts w:cs="Aptos"/>
                <w:lang w:val="en-US"/>
              </w:rPr>
            </w:pPr>
            <w:r w:rsidRPr="00B87773">
              <w:rPr>
                <w:rFonts w:cs="Aptos"/>
                <w:lang w:val="en-US"/>
              </w:rPr>
              <w:t>Leave-one-out (range of estimates)</w:t>
            </w:r>
          </w:p>
        </w:tc>
        <w:tc>
          <w:tcPr>
            <w:tcW w:w="823" w:type="pct"/>
            <w:noWrap/>
            <w:hideMark/>
          </w:tcPr>
          <w:p w14:paraId="0912AA6F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3.122</w:t>
            </w:r>
          </w:p>
        </w:tc>
        <w:tc>
          <w:tcPr>
            <w:tcW w:w="853" w:type="pct"/>
            <w:noWrap/>
            <w:hideMark/>
          </w:tcPr>
          <w:p w14:paraId="2C211448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2.462</w:t>
            </w:r>
          </w:p>
        </w:tc>
        <w:tc>
          <w:tcPr>
            <w:tcW w:w="874" w:type="pct"/>
            <w:noWrap/>
            <w:hideMark/>
          </w:tcPr>
          <w:p w14:paraId="0C13CB3A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  <w:r w:rsidRPr="00B87773">
              <w:rPr>
                <w:rFonts w:cs="Aptos"/>
              </w:rPr>
              <w:t>3.516</w:t>
            </w:r>
          </w:p>
        </w:tc>
        <w:tc>
          <w:tcPr>
            <w:tcW w:w="512" w:type="pct"/>
            <w:noWrap/>
            <w:hideMark/>
          </w:tcPr>
          <w:p w14:paraId="6E6824F8" w14:textId="77777777" w:rsidR="00536117" w:rsidRPr="00B87773" w:rsidRDefault="00536117" w:rsidP="00B55CBA">
            <w:pPr>
              <w:jc w:val="center"/>
              <w:rPr>
                <w:rFonts w:cs="Aptos"/>
              </w:rPr>
            </w:pPr>
          </w:p>
        </w:tc>
      </w:tr>
    </w:tbl>
    <w:p w14:paraId="5884ADCB" w14:textId="77777777" w:rsidR="00536117" w:rsidRPr="00B87773" w:rsidRDefault="00536117" w:rsidP="00536117">
      <w:pPr>
        <w:pStyle w:val="Web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Ct: cycle threshold; </w:t>
      </w:r>
      <w:r w:rsidRPr="00B87773">
        <w:rPr>
          <w:sz w:val="20"/>
          <w:szCs w:val="20"/>
        </w:rPr>
        <w:t xml:space="preserve">CI: confidence interval; </w:t>
      </w:r>
      <w:r w:rsidRPr="00EF124F">
        <w:rPr>
          <w:sz w:val="20"/>
          <w:szCs w:val="20"/>
        </w:rPr>
        <w:t xml:space="preserve">ANCOVA: analysis of covariance; </w:t>
      </w:r>
      <w:r w:rsidRPr="00670C46">
        <w:rPr>
          <w:sz w:val="20"/>
          <w:szCs w:val="20"/>
        </w:rPr>
        <w:t xml:space="preserve">OLS: Ordinary Least </w:t>
      </w:r>
      <w:proofErr w:type="gramStart"/>
      <w:r w:rsidRPr="00670C46">
        <w:rPr>
          <w:sz w:val="20"/>
          <w:szCs w:val="20"/>
        </w:rPr>
        <w:t>Squares ;</w:t>
      </w:r>
      <w:proofErr w:type="gramEnd"/>
      <w:r w:rsidRPr="00670C46">
        <w:rPr>
          <w:sz w:val="20"/>
          <w:szCs w:val="20"/>
        </w:rPr>
        <w:t xml:space="preserve"> </w:t>
      </w:r>
      <w:r w:rsidRPr="00EF124F">
        <w:rPr>
          <w:sz w:val="20"/>
          <w:szCs w:val="20"/>
        </w:rPr>
        <w:t>SE: standard errors</w:t>
      </w:r>
    </w:p>
    <w:p w14:paraId="750C210E" w14:textId="77777777" w:rsidR="00536117" w:rsidRPr="00670C46" w:rsidRDefault="00536117" w:rsidP="00536117">
      <w:pPr>
        <w:jc w:val="both"/>
        <w:rPr>
          <w:sz w:val="20"/>
          <w:szCs w:val="20"/>
        </w:rPr>
      </w:pPr>
      <w:r w:rsidRPr="00670C46">
        <w:rPr>
          <w:sz w:val="20"/>
          <w:szCs w:val="20"/>
        </w:rPr>
        <w:t>OLS: Ordinary Least Squares, the standard estimation method used in linear regression and ANCOVA, which minimizes the sum of squared residuals to obtain parameter estimates.</w:t>
      </w:r>
    </w:p>
    <w:p w14:paraId="496B287A" w14:textId="77777777" w:rsidR="00536117" w:rsidRDefault="00536117" w:rsidP="00536117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BCA9BEF" w14:textId="5F62B630" w:rsidR="00F05511" w:rsidRPr="00CB69F9" w:rsidRDefault="00F05511" w:rsidP="00F0551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B69F9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Appendix: Glossary of Statistical Terms and Abbreviations</w:t>
      </w:r>
    </w:p>
    <w:p w14:paraId="56CD0DF8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ANCOVA (Analysis of Covariance):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A general linear model that combines ANOVA and regression, used here to compare cycle threshold (Ct) values between groups while adjusting for baseline Ct.</w:t>
      </w:r>
    </w:p>
    <w:p w14:paraId="139DBD89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ARR (Absolute Risk Reduction):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The difference in event rates between two groups; used to calculate the NNT.</w:t>
      </w:r>
    </w:p>
    <w:p w14:paraId="257CED77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Bootstrap (Percentile CI):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A resampling method that estimates confidence intervals by repeatedly drawing samples with replacement from the data.</w:t>
      </w:r>
    </w:p>
    <w:p w14:paraId="44AEA6A7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CI (Confidence Interval):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A statistical interval estimate that provides a range of values within which the true parameter is expected to lie with a specified probability (commonly 95%).</w:t>
      </w:r>
    </w:p>
    <w:p w14:paraId="7B3C25E3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Cliff’s δ (delta):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A non-parametric effect size measure representing the probability that a randomly selected value from one group exceeds a randomly selected value from another group.</w:t>
      </w:r>
    </w:p>
    <w:p w14:paraId="4D8671C5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Cohen’s d / Hedges’ g: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Standardized effect size measures representing the difference between two means expressed in units of standard deviation.</w:t>
      </w:r>
    </w:p>
    <w:p w14:paraId="39C77998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Ct (Cycle Threshold):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The number of PCR cycles required for the fluorescent signal to cross the detection threshold; inversely proportional to the viral load.</w:t>
      </w:r>
    </w:p>
    <w:p w14:paraId="34908CB1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FDR (False Discovery Rate):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A multiple-comparison correction method (e.g., Benjamini–Hochberg) that controls the expected proportion of false positives among results declared significant.</w:t>
      </w:r>
    </w:p>
    <w:p w14:paraId="28723F4A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HC3 robust SE (Heteroskedasticity-Consistent Standard Errors, type 3):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A variance estimator that adjusts for heteroskedasticity and small-sample bias in OLS regression.</w:t>
      </w:r>
    </w:p>
    <w:p w14:paraId="41F2BD52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Hodges–Lehmann Estimator: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A non-parametric estimator of the median difference between two groups, robust to non-normal distributions.</w:t>
      </w:r>
    </w:p>
    <w:p w14:paraId="1855B88D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ITT (Intention-to-Treat):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An analysis principle in which all randomized participants are analyzed in their originally assigned groups, regardless of adherence or protocol deviations.</w:t>
      </w:r>
    </w:p>
    <w:p w14:paraId="2B95B0D2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Kaplan–Meier Curve: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A survival analysis method used to estimate the probability of an event (here, viral clearance) over time.</w:t>
      </w:r>
    </w:p>
    <w:p w14:paraId="28AD3997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LS (Least Squares Means or Estimated Marginal Means):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Model-adjusted group averages derived from ANCOVA or MMRM, representing expected values after accounting for covariates, not simple arithmetic means.</w:t>
      </w:r>
    </w:p>
    <w:p w14:paraId="18870C68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MMRM (Mixed-Effects Model for Repeated Measures):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A longitudinal statistical model that accounts for correlations within subjects across repeated timepoints, including both fixed and random effects.</w:t>
      </w:r>
    </w:p>
    <w:p w14:paraId="0FF3AE40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NNT (Number Needed to Treat):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The reciprocal of the absolute risk reduction; indicates how many patients must be treated with ACF instead of VDF for one additional patient to achieve viral clearance by Day 10–11.</w:t>
      </w:r>
    </w:p>
    <w:p w14:paraId="12709722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OLS (Ordinary Least Squares):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The standard estimation method for linear regression and ANCOVA, minimizing the sum of squared residuals to obtain parameter estimates.</w:t>
      </w:r>
    </w:p>
    <w:p w14:paraId="0462AA94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OR (Odds Ratio):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A measure of association representing the odds of an event occurring in one group compared to another.</w:t>
      </w:r>
    </w:p>
    <w:p w14:paraId="58369E38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Permutation Test (Freedman–Lane):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A non-parametric resampling method for testing significance by permuting residuals, robust to distributional assumptions.</w:t>
      </w:r>
    </w:p>
    <w:p w14:paraId="4260BBDC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p-value: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The probability of observing results as extreme as (or more extreme than) those obtained, under the null hypothesis of no difference.</w:t>
      </w:r>
    </w:p>
    <w:p w14:paraId="1413C7E2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q-value: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The false discovery rate (FDR)-adjusted p-value, representing the minimum FDR at which a particular test result would be considered significant.</w:t>
      </w:r>
    </w:p>
    <w:p w14:paraId="55E7DE3A" w14:textId="77777777" w:rsidR="00F05511" w:rsidRPr="00F05511" w:rsidRDefault="00F05511" w:rsidP="00F055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511">
        <w:rPr>
          <w:rFonts w:ascii="Times New Roman" w:eastAsia="Times New Roman" w:hAnsi="Times New Roman" w:cs="Times New Roman"/>
          <w:b/>
          <w:bCs/>
          <w:sz w:val="24"/>
          <w:szCs w:val="24"/>
        </w:rPr>
        <w:t>RR (Relative Risk):</w:t>
      </w:r>
      <w:r w:rsidRPr="00F05511">
        <w:rPr>
          <w:rFonts w:ascii="Times New Roman" w:eastAsia="Times New Roman" w:hAnsi="Times New Roman" w:cs="Times New Roman"/>
          <w:sz w:val="24"/>
          <w:szCs w:val="24"/>
        </w:rPr>
        <w:t xml:space="preserve"> The ratio of the probability of an event in the treatment group to that in the control group.</w:t>
      </w:r>
    </w:p>
    <w:p w14:paraId="3B452898" w14:textId="73BC1B7A" w:rsidR="002639BF" w:rsidRDefault="002639BF">
      <w:r>
        <w:br w:type="page"/>
      </w:r>
    </w:p>
    <w:p w14:paraId="12770551" w14:textId="3230A5B5" w:rsidR="00425DD6" w:rsidRDefault="002639BF" w:rsidP="00C80B2F">
      <w:pPr>
        <w:tabs>
          <w:tab w:val="center" w:pos="468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2639BF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Tables – Raw Data</w:t>
      </w:r>
      <w:r w:rsidR="00C80B2F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4D55890" w14:textId="77777777" w:rsidR="00C80B2F" w:rsidRDefault="00C80B2F" w:rsidP="00C80B2F">
      <w:pPr>
        <w:tabs>
          <w:tab w:val="center" w:pos="4680"/>
        </w:tabs>
        <w:rPr>
          <w:rFonts w:ascii="Times New Roman" w:hAnsi="Times New Roman" w:cs="Times New Roman"/>
          <w:b/>
          <w:bCs/>
          <w:sz w:val="24"/>
          <w:szCs w:val="24"/>
          <w:lang w:val="el-GR"/>
        </w:rPr>
      </w:pPr>
    </w:p>
    <w:p w14:paraId="03869F96" w14:textId="17B36841" w:rsidR="002639BF" w:rsidRDefault="002639BF">
      <w:pPr>
        <w:rPr>
          <w:rFonts w:ascii="Times New Roman" w:hAnsi="Times New Roman" w:cs="Times New Roman"/>
          <w:b/>
          <w:bCs/>
          <w:sz w:val="24"/>
          <w:szCs w:val="24"/>
          <w:lang w:val="el-GR"/>
        </w:rPr>
      </w:pPr>
      <w:r w:rsidRPr="002639BF">
        <w:rPr>
          <w:rFonts w:ascii="Times New Roman" w:hAnsi="Times New Roman" w:cs="Times New Roman"/>
          <w:b/>
          <w:bCs/>
          <w:sz w:val="24"/>
          <w:szCs w:val="24"/>
        </w:rPr>
        <w:t>Table S2. Participant-level raw Ct values across study timepoints</w:t>
      </w:r>
    </w:p>
    <w:tbl>
      <w:tblPr>
        <w:tblStyle w:val="20"/>
        <w:tblW w:w="5000" w:type="pct"/>
        <w:tblBorders>
          <w:top w:val="single" w:sz="4" w:space="0" w:color="auto"/>
          <w:bottom w:val="none" w:sz="0" w:space="0" w:color="auto"/>
        </w:tblBorders>
        <w:tblLook w:val="0620" w:firstRow="1" w:lastRow="0" w:firstColumn="0" w:lastColumn="0" w:noHBand="1" w:noVBand="1"/>
      </w:tblPr>
      <w:tblGrid>
        <w:gridCol w:w="2799"/>
        <w:gridCol w:w="2188"/>
        <w:gridCol w:w="2188"/>
        <w:gridCol w:w="2185"/>
      </w:tblGrid>
      <w:tr w:rsidR="00C80B2F" w:rsidRPr="002639BF" w14:paraId="1BC902A5" w14:textId="77777777" w:rsidTr="00C80B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tcW w:w="1495" w:type="pct"/>
            <w:tcBorders>
              <w:bottom w:val="single" w:sz="8" w:space="0" w:color="auto"/>
            </w:tcBorders>
            <w:noWrap/>
            <w:hideMark/>
          </w:tcPr>
          <w:p w14:paraId="3050AFD0" w14:textId="77777777" w:rsidR="002639BF" w:rsidRPr="002639BF" w:rsidRDefault="002639BF" w:rsidP="002639BF">
            <w:pPr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Participant ID</w:t>
            </w:r>
          </w:p>
        </w:tc>
        <w:tc>
          <w:tcPr>
            <w:tcW w:w="1169" w:type="pct"/>
            <w:tcBorders>
              <w:bottom w:val="single" w:sz="8" w:space="0" w:color="auto"/>
            </w:tcBorders>
            <w:noWrap/>
            <w:hideMark/>
          </w:tcPr>
          <w:p w14:paraId="22758E70" w14:textId="4C8C8EAF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 xml:space="preserve">Timepoint 1 </w:t>
            </w:r>
            <w:r w:rsidR="00C80B2F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(</w:t>
            </w: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Ct</w:t>
            </w:r>
            <w:r w:rsidR="00C80B2F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)</w:t>
            </w:r>
          </w:p>
        </w:tc>
        <w:tc>
          <w:tcPr>
            <w:tcW w:w="1169" w:type="pct"/>
            <w:tcBorders>
              <w:bottom w:val="single" w:sz="8" w:space="0" w:color="auto"/>
            </w:tcBorders>
            <w:noWrap/>
            <w:hideMark/>
          </w:tcPr>
          <w:p w14:paraId="12E62A4B" w14:textId="15CDDF22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 xml:space="preserve">Timepoint 2 </w:t>
            </w:r>
            <w:r w:rsidR="00C80B2F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(</w:t>
            </w: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Ct</w:t>
            </w:r>
            <w:r w:rsidR="00C80B2F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)</w:t>
            </w:r>
          </w:p>
        </w:tc>
        <w:tc>
          <w:tcPr>
            <w:tcW w:w="1167" w:type="pct"/>
            <w:tcBorders>
              <w:bottom w:val="single" w:sz="8" w:space="0" w:color="auto"/>
            </w:tcBorders>
            <w:noWrap/>
            <w:hideMark/>
          </w:tcPr>
          <w:p w14:paraId="22F13D4A" w14:textId="11A4F159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 xml:space="preserve">Timepoint 3 </w:t>
            </w:r>
            <w:r w:rsidR="00C80B2F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(</w:t>
            </w: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Ct</w:t>
            </w:r>
            <w:r w:rsidR="00C80B2F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)</w:t>
            </w:r>
          </w:p>
        </w:tc>
      </w:tr>
      <w:tr w:rsidR="00C80B2F" w:rsidRPr="002639BF" w14:paraId="1F222218" w14:textId="77777777" w:rsidTr="00C80B2F">
        <w:trPr>
          <w:trHeight w:val="170"/>
        </w:trPr>
        <w:tc>
          <w:tcPr>
            <w:tcW w:w="1495" w:type="pct"/>
            <w:tcBorders>
              <w:top w:val="single" w:sz="8" w:space="0" w:color="auto"/>
              <w:bottom w:val="single" w:sz="8" w:space="0" w:color="FFFFFF" w:themeColor="background1"/>
            </w:tcBorders>
            <w:noWrap/>
            <w:hideMark/>
          </w:tcPr>
          <w:p w14:paraId="097747B7" w14:textId="3B174B49" w:rsidR="002639BF" w:rsidRPr="002639BF" w:rsidRDefault="002639BF" w:rsidP="002639B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i/>
                <w:iCs/>
                <w:color w:val="000000"/>
                <w:lang w:val="el-GR" w:eastAsia="el-GR"/>
              </w:rPr>
              <w:t>ACF group (</w:t>
            </w:r>
            <w:r w:rsidR="00C80B2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l-GR"/>
              </w:rPr>
              <w:t>n</w:t>
            </w:r>
            <w:r w:rsidRPr="002639BF">
              <w:rPr>
                <w:rFonts w:ascii="Times New Roman" w:eastAsia="Times New Roman" w:hAnsi="Times New Roman" w:cs="Times New Roman"/>
                <w:i/>
                <w:iCs/>
                <w:color w:val="000000"/>
                <w:lang w:val="el-GR" w:eastAsia="el-GR"/>
              </w:rPr>
              <w:t>=16)</w:t>
            </w:r>
          </w:p>
        </w:tc>
        <w:tc>
          <w:tcPr>
            <w:tcW w:w="1169" w:type="pct"/>
            <w:tcBorders>
              <w:top w:val="single" w:sz="8" w:space="0" w:color="auto"/>
            </w:tcBorders>
            <w:noWrap/>
            <w:hideMark/>
          </w:tcPr>
          <w:p w14:paraId="4006EDCE" w14:textId="77777777" w:rsidR="002639BF" w:rsidRPr="002639BF" w:rsidRDefault="002639BF" w:rsidP="002639BF">
            <w:pPr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</w:p>
        </w:tc>
        <w:tc>
          <w:tcPr>
            <w:tcW w:w="1169" w:type="pct"/>
            <w:tcBorders>
              <w:top w:val="single" w:sz="8" w:space="0" w:color="auto"/>
            </w:tcBorders>
            <w:noWrap/>
            <w:hideMark/>
          </w:tcPr>
          <w:p w14:paraId="64DDC5C2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l-GR" w:eastAsia="el-GR"/>
              </w:rPr>
            </w:pPr>
          </w:p>
        </w:tc>
        <w:tc>
          <w:tcPr>
            <w:tcW w:w="1167" w:type="pct"/>
            <w:tcBorders>
              <w:top w:val="single" w:sz="8" w:space="0" w:color="auto"/>
            </w:tcBorders>
            <w:noWrap/>
            <w:hideMark/>
          </w:tcPr>
          <w:p w14:paraId="2AF8A015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l-GR" w:eastAsia="el-GR"/>
              </w:rPr>
            </w:pPr>
          </w:p>
        </w:tc>
      </w:tr>
      <w:tr w:rsidR="002639BF" w:rsidRPr="002639BF" w14:paraId="009A5CD4" w14:textId="77777777" w:rsidTr="00C80B2F">
        <w:trPr>
          <w:trHeight w:val="170"/>
        </w:trPr>
        <w:tc>
          <w:tcPr>
            <w:tcW w:w="1495" w:type="pct"/>
            <w:tcBorders>
              <w:top w:val="single" w:sz="8" w:space="0" w:color="FFFFFF" w:themeColor="background1"/>
            </w:tcBorders>
            <w:noWrap/>
            <w:hideMark/>
          </w:tcPr>
          <w:p w14:paraId="7B82ABBC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P01</w:t>
            </w:r>
          </w:p>
        </w:tc>
        <w:tc>
          <w:tcPr>
            <w:tcW w:w="1169" w:type="pct"/>
            <w:noWrap/>
            <w:hideMark/>
          </w:tcPr>
          <w:p w14:paraId="5F035444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22.40</w:t>
            </w:r>
          </w:p>
        </w:tc>
        <w:tc>
          <w:tcPr>
            <w:tcW w:w="1169" w:type="pct"/>
            <w:noWrap/>
            <w:hideMark/>
          </w:tcPr>
          <w:p w14:paraId="1DC4900B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34.40</w:t>
            </w:r>
          </w:p>
        </w:tc>
        <w:tc>
          <w:tcPr>
            <w:tcW w:w="1167" w:type="pct"/>
            <w:noWrap/>
            <w:hideMark/>
          </w:tcPr>
          <w:p w14:paraId="18D6B996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40DB8F8B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3CE7E05F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P02</w:t>
            </w:r>
          </w:p>
        </w:tc>
        <w:tc>
          <w:tcPr>
            <w:tcW w:w="1169" w:type="pct"/>
            <w:noWrap/>
            <w:hideMark/>
          </w:tcPr>
          <w:p w14:paraId="26976E90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21.79</w:t>
            </w:r>
          </w:p>
        </w:tc>
        <w:tc>
          <w:tcPr>
            <w:tcW w:w="1169" w:type="pct"/>
            <w:noWrap/>
            <w:hideMark/>
          </w:tcPr>
          <w:p w14:paraId="1A794549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33.20</w:t>
            </w:r>
          </w:p>
        </w:tc>
        <w:tc>
          <w:tcPr>
            <w:tcW w:w="1167" w:type="pct"/>
            <w:noWrap/>
            <w:hideMark/>
          </w:tcPr>
          <w:p w14:paraId="3963B31F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0113215E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421E94D3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P03</w:t>
            </w:r>
          </w:p>
        </w:tc>
        <w:tc>
          <w:tcPr>
            <w:tcW w:w="1169" w:type="pct"/>
            <w:noWrap/>
            <w:hideMark/>
          </w:tcPr>
          <w:p w14:paraId="2A402783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25.31</w:t>
            </w:r>
          </w:p>
        </w:tc>
        <w:tc>
          <w:tcPr>
            <w:tcW w:w="1169" w:type="pct"/>
            <w:noWrap/>
            <w:hideMark/>
          </w:tcPr>
          <w:p w14:paraId="7A38A3A7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34.56</w:t>
            </w:r>
          </w:p>
        </w:tc>
        <w:tc>
          <w:tcPr>
            <w:tcW w:w="1167" w:type="pct"/>
            <w:noWrap/>
            <w:hideMark/>
          </w:tcPr>
          <w:p w14:paraId="69EB406A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08295FEC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55F3B41E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P04</w:t>
            </w:r>
          </w:p>
        </w:tc>
        <w:tc>
          <w:tcPr>
            <w:tcW w:w="1169" w:type="pct"/>
            <w:noWrap/>
            <w:hideMark/>
          </w:tcPr>
          <w:p w14:paraId="0151B9BF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22.71</w:t>
            </w:r>
          </w:p>
        </w:tc>
        <w:tc>
          <w:tcPr>
            <w:tcW w:w="1169" w:type="pct"/>
            <w:noWrap/>
            <w:hideMark/>
          </w:tcPr>
          <w:p w14:paraId="374F80F8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33.60</w:t>
            </w:r>
          </w:p>
        </w:tc>
        <w:tc>
          <w:tcPr>
            <w:tcW w:w="1167" w:type="pct"/>
            <w:noWrap/>
            <w:hideMark/>
          </w:tcPr>
          <w:p w14:paraId="001386DC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6AE1DBC6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3651847A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P05</w:t>
            </w:r>
          </w:p>
        </w:tc>
        <w:tc>
          <w:tcPr>
            <w:tcW w:w="1169" w:type="pct"/>
            <w:noWrap/>
            <w:hideMark/>
          </w:tcPr>
          <w:p w14:paraId="7054161A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16.13</w:t>
            </w:r>
          </w:p>
        </w:tc>
        <w:tc>
          <w:tcPr>
            <w:tcW w:w="1169" w:type="pct"/>
            <w:noWrap/>
            <w:hideMark/>
          </w:tcPr>
          <w:p w14:paraId="64E0CCA5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40.15</w:t>
            </w:r>
          </w:p>
        </w:tc>
        <w:tc>
          <w:tcPr>
            <w:tcW w:w="1167" w:type="pct"/>
            <w:noWrap/>
            <w:hideMark/>
          </w:tcPr>
          <w:p w14:paraId="1F17B0AF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5D696EB9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75B92F97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P06</w:t>
            </w:r>
          </w:p>
        </w:tc>
        <w:tc>
          <w:tcPr>
            <w:tcW w:w="1169" w:type="pct"/>
            <w:noWrap/>
            <w:hideMark/>
          </w:tcPr>
          <w:p w14:paraId="5C63AD03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14.59</w:t>
            </w:r>
          </w:p>
        </w:tc>
        <w:tc>
          <w:tcPr>
            <w:tcW w:w="1169" w:type="pct"/>
            <w:noWrap/>
            <w:hideMark/>
          </w:tcPr>
          <w:p w14:paraId="76F14159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24.36</w:t>
            </w:r>
          </w:p>
        </w:tc>
        <w:tc>
          <w:tcPr>
            <w:tcW w:w="1167" w:type="pct"/>
            <w:noWrap/>
            <w:hideMark/>
          </w:tcPr>
          <w:p w14:paraId="2064FDCD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42.00</w:t>
            </w:r>
          </w:p>
        </w:tc>
      </w:tr>
      <w:tr w:rsidR="002639BF" w:rsidRPr="002639BF" w14:paraId="6BD5F5C8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30C99376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P07</w:t>
            </w:r>
          </w:p>
        </w:tc>
        <w:tc>
          <w:tcPr>
            <w:tcW w:w="1169" w:type="pct"/>
            <w:noWrap/>
            <w:hideMark/>
          </w:tcPr>
          <w:p w14:paraId="402AF10E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22.67</w:t>
            </w:r>
          </w:p>
        </w:tc>
        <w:tc>
          <w:tcPr>
            <w:tcW w:w="1169" w:type="pct"/>
            <w:noWrap/>
            <w:hideMark/>
          </w:tcPr>
          <w:p w14:paraId="4A6E8219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35.00</w:t>
            </w:r>
          </w:p>
        </w:tc>
        <w:tc>
          <w:tcPr>
            <w:tcW w:w="1167" w:type="pct"/>
            <w:noWrap/>
            <w:hideMark/>
          </w:tcPr>
          <w:p w14:paraId="0C81D506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7E0DB5D1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0A42F91D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P08</w:t>
            </w:r>
          </w:p>
        </w:tc>
        <w:tc>
          <w:tcPr>
            <w:tcW w:w="1169" w:type="pct"/>
            <w:noWrap/>
            <w:hideMark/>
          </w:tcPr>
          <w:p w14:paraId="465B7FF6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22.91</w:t>
            </w:r>
          </w:p>
        </w:tc>
        <w:tc>
          <w:tcPr>
            <w:tcW w:w="1169" w:type="pct"/>
            <w:noWrap/>
            <w:hideMark/>
          </w:tcPr>
          <w:p w14:paraId="3F48E393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27.97</w:t>
            </w:r>
          </w:p>
        </w:tc>
        <w:tc>
          <w:tcPr>
            <w:tcW w:w="1167" w:type="pct"/>
            <w:noWrap/>
            <w:hideMark/>
          </w:tcPr>
          <w:p w14:paraId="6A4F44C2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40.00</w:t>
            </w:r>
          </w:p>
        </w:tc>
      </w:tr>
      <w:tr w:rsidR="002639BF" w:rsidRPr="002639BF" w14:paraId="35FA983C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6F050FFB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P09</w:t>
            </w:r>
          </w:p>
        </w:tc>
        <w:tc>
          <w:tcPr>
            <w:tcW w:w="1169" w:type="pct"/>
            <w:noWrap/>
            <w:hideMark/>
          </w:tcPr>
          <w:p w14:paraId="3042F02B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25.97</w:t>
            </w:r>
          </w:p>
        </w:tc>
        <w:tc>
          <w:tcPr>
            <w:tcW w:w="1169" w:type="pct"/>
            <w:noWrap/>
            <w:hideMark/>
          </w:tcPr>
          <w:p w14:paraId="13046F53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35.28</w:t>
            </w:r>
          </w:p>
        </w:tc>
        <w:tc>
          <w:tcPr>
            <w:tcW w:w="1167" w:type="pct"/>
            <w:noWrap/>
            <w:hideMark/>
          </w:tcPr>
          <w:p w14:paraId="2C2F847E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6C7C4A8A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69AF140E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P10</w:t>
            </w:r>
          </w:p>
        </w:tc>
        <w:tc>
          <w:tcPr>
            <w:tcW w:w="1169" w:type="pct"/>
            <w:noWrap/>
            <w:hideMark/>
          </w:tcPr>
          <w:p w14:paraId="7CA14A41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17.03</w:t>
            </w:r>
          </w:p>
        </w:tc>
        <w:tc>
          <w:tcPr>
            <w:tcW w:w="1169" w:type="pct"/>
            <w:noWrap/>
            <w:hideMark/>
          </w:tcPr>
          <w:p w14:paraId="52AA9267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17.79</w:t>
            </w:r>
          </w:p>
        </w:tc>
        <w:tc>
          <w:tcPr>
            <w:tcW w:w="1167" w:type="pct"/>
            <w:noWrap/>
            <w:hideMark/>
          </w:tcPr>
          <w:p w14:paraId="74BF5DBE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2D9F4826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77448E89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P11</w:t>
            </w:r>
          </w:p>
        </w:tc>
        <w:tc>
          <w:tcPr>
            <w:tcW w:w="1169" w:type="pct"/>
            <w:noWrap/>
            <w:hideMark/>
          </w:tcPr>
          <w:p w14:paraId="1C1D0818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28.73</w:t>
            </w:r>
          </w:p>
        </w:tc>
        <w:tc>
          <w:tcPr>
            <w:tcW w:w="1169" w:type="pct"/>
            <w:noWrap/>
            <w:hideMark/>
          </w:tcPr>
          <w:p w14:paraId="20CC50F8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  <w:tc>
          <w:tcPr>
            <w:tcW w:w="1167" w:type="pct"/>
            <w:noWrap/>
            <w:hideMark/>
          </w:tcPr>
          <w:p w14:paraId="594B022C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414F460E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529F9E70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P12</w:t>
            </w:r>
          </w:p>
        </w:tc>
        <w:tc>
          <w:tcPr>
            <w:tcW w:w="1169" w:type="pct"/>
            <w:noWrap/>
            <w:hideMark/>
          </w:tcPr>
          <w:p w14:paraId="508E1736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31.92</w:t>
            </w:r>
          </w:p>
        </w:tc>
        <w:tc>
          <w:tcPr>
            <w:tcW w:w="1169" w:type="pct"/>
            <w:noWrap/>
            <w:hideMark/>
          </w:tcPr>
          <w:p w14:paraId="761D5B5D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  <w:tc>
          <w:tcPr>
            <w:tcW w:w="1167" w:type="pct"/>
            <w:noWrap/>
            <w:hideMark/>
          </w:tcPr>
          <w:p w14:paraId="5F46FC70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2E053C9C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193F5A1C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P13</w:t>
            </w:r>
          </w:p>
        </w:tc>
        <w:tc>
          <w:tcPr>
            <w:tcW w:w="1169" w:type="pct"/>
            <w:noWrap/>
            <w:hideMark/>
          </w:tcPr>
          <w:p w14:paraId="2E70A18A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19.39</w:t>
            </w:r>
          </w:p>
        </w:tc>
        <w:tc>
          <w:tcPr>
            <w:tcW w:w="1169" w:type="pct"/>
            <w:noWrap/>
            <w:hideMark/>
          </w:tcPr>
          <w:p w14:paraId="31F1FBE8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29.84</w:t>
            </w:r>
          </w:p>
        </w:tc>
        <w:tc>
          <w:tcPr>
            <w:tcW w:w="1167" w:type="pct"/>
            <w:noWrap/>
            <w:hideMark/>
          </w:tcPr>
          <w:p w14:paraId="2B59C5C7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056AB124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19F2F3EE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P14</w:t>
            </w:r>
          </w:p>
        </w:tc>
        <w:tc>
          <w:tcPr>
            <w:tcW w:w="1169" w:type="pct"/>
            <w:noWrap/>
            <w:hideMark/>
          </w:tcPr>
          <w:p w14:paraId="1884C156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39.60</w:t>
            </w:r>
          </w:p>
        </w:tc>
        <w:tc>
          <w:tcPr>
            <w:tcW w:w="1169" w:type="pct"/>
            <w:noWrap/>
            <w:hideMark/>
          </w:tcPr>
          <w:p w14:paraId="37F9CBD8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  <w:tc>
          <w:tcPr>
            <w:tcW w:w="1167" w:type="pct"/>
            <w:noWrap/>
            <w:hideMark/>
          </w:tcPr>
          <w:p w14:paraId="050E01E0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3D9934D0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691A5F7C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P15</w:t>
            </w:r>
          </w:p>
        </w:tc>
        <w:tc>
          <w:tcPr>
            <w:tcW w:w="1169" w:type="pct"/>
            <w:noWrap/>
            <w:hideMark/>
          </w:tcPr>
          <w:p w14:paraId="33CDF4BC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12.38</w:t>
            </w:r>
          </w:p>
        </w:tc>
        <w:tc>
          <w:tcPr>
            <w:tcW w:w="1169" w:type="pct"/>
            <w:noWrap/>
            <w:hideMark/>
          </w:tcPr>
          <w:p w14:paraId="7F329E38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22.00</w:t>
            </w:r>
          </w:p>
        </w:tc>
        <w:tc>
          <w:tcPr>
            <w:tcW w:w="1167" w:type="pct"/>
            <w:noWrap/>
            <w:hideMark/>
          </w:tcPr>
          <w:p w14:paraId="53ECC6F3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39.50</w:t>
            </w:r>
          </w:p>
        </w:tc>
      </w:tr>
      <w:tr w:rsidR="00C80B2F" w:rsidRPr="002639BF" w14:paraId="41C2CB69" w14:textId="77777777" w:rsidTr="00C80B2F">
        <w:trPr>
          <w:trHeight w:val="170"/>
        </w:trPr>
        <w:tc>
          <w:tcPr>
            <w:tcW w:w="1495" w:type="pct"/>
            <w:tcBorders>
              <w:bottom w:val="single" w:sz="8" w:space="0" w:color="FFFFFF" w:themeColor="background1"/>
            </w:tcBorders>
            <w:noWrap/>
            <w:hideMark/>
          </w:tcPr>
          <w:p w14:paraId="398BF5EA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P16</w:t>
            </w:r>
          </w:p>
        </w:tc>
        <w:tc>
          <w:tcPr>
            <w:tcW w:w="1169" w:type="pct"/>
            <w:tcBorders>
              <w:bottom w:val="single" w:sz="8" w:space="0" w:color="FFFFFF" w:themeColor="background1"/>
            </w:tcBorders>
            <w:noWrap/>
            <w:hideMark/>
          </w:tcPr>
          <w:p w14:paraId="4965F07E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16.33</w:t>
            </w:r>
          </w:p>
        </w:tc>
        <w:tc>
          <w:tcPr>
            <w:tcW w:w="1169" w:type="pct"/>
            <w:tcBorders>
              <w:bottom w:val="single" w:sz="8" w:space="0" w:color="FFFFFF" w:themeColor="background1"/>
            </w:tcBorders>
            <w:noWrap/>
            <w:hideMark/>
          </w:tcPr>
          <w:p w14:paraId="66C7ED7C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28.00</w:t>
            </w:r>
          </w:p>
        </w:tc>
        <w:tc>
          <w:tcPr>
            <w:tcW w:w="1167" w:type="pct"/>
            <w:tcBorders>
              <w:bottom w:val="single" w:sz="8" w:space="0" w:color="FFFFFF" w:themeColor="background1"/>
            </w:tcBorders>
            <w:noWrap/>
            <w:hideMark/>
          </w:tcPr>
          <w:p w14:paraId="1EEE947A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37.00</w:t>
            </w:r>
          </w:p>
        </w:tc>
      </w:tr>
      <w:tr w:rsidR="00C80B2F" w:rsidRPr="002639BF" w14:paraId="4213D75D" w14:textId="77777777" w:rsidTr="00C80B2F">
        <w:trPr>
          <w:trHeight w:val="170"/>
        </w:trPr>
        <w:tc>
          <w:tcPr>
            <w:tcW w:w="1495" w:type="pct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noWrap/>
            <w:hideMark/>
          </w:tcPr>
          <w:p w14:paraId="690252BC" w14:textId="05D17234" w:rsidR="002639BF" w:rsidRPr="002639BF" w:rsidRDefault="002639BF" w:rsidP="002639B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i/>
                <w:iCs/>
                <w:color w:val="000000"/>
                <w:lang w:val="el-GR" w:eastAsia="el-GR"/>
              </w:rPr>
              <w:t>VDF group (</w:t>
            </w:r>
            <w:r w:rsidR="00C80B2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l-GR"/>
              </w:rPr>
              <w:t>n</w:t>
            </w:r>
            <w:r w:rsidRPr="002639BF">
              <w:rPr>
                <w:rFonts w:ascii="Times New Roman" w:eastAsia="Times New Roman" w:hAnsi="Times New Roman" w:cs="Times New Roman"/>
                <w:i/>
                <w:iCs/>
                <w:color w:val="000000"/>
                <w:lang w:val="el-GR" w:eastAsia="el-GR"/>
              </w:rPr>
              <w:t>=16)</w:t>
            </w:r>
          </w:p>
        </w:tc>
        <w:tc>
          <w:tcPr>
            <w:tcW w:w="1169" w:type="pct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noWrap/>
            <w:hideMark/>
          </w:tcPr>
          <w:p w14:paraId="192CDD1A" w14:textId="77777777" w:rsidR="002639BF" w:rsidRPr="002639BF" w:rsidRDefault="002639BF" w:rsidP="002639BF">
            <w:pPr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</w:p>
        </w:tc>
        <w:tc>
          <w:tcPr>
            <w:tcW w:w="1169" w:type="pct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noWrap/>
            <w:hideMark/>
          </w:tcPr>
          <w:p w14:paraId="692AEA03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l-GR" w:eastAsia="el-GR"/>
              </w:rPr>
            </w:pPr>
          </w:p>
        </w:tc>
        <w:tc>
          <w:tcPr>
            <w:tcW w:w="1167" w:type="pct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noWrap/>
            <w:hideMark/>
          </w:tcPr>
          <w:p w14:paraId="2E605E71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l-GR" w:eastAsia="el-GR"/>
              </w:rPr>
            </w:pPr>
          </w:p>
        </w:tc>
      </w:tr>
      <w:tr w:rsidR="00C80B2F" w:rsidRPr="002639BF" w14:paraId="22C97D76" w14:textId="77777777" w:rsidTr="00C80B2F">
        <w:trPr>
          <w:trHeight w:val="170"/>
        </w:trPr>
        <w:tc>
          <w:tcPr>
            <w:tcW w:w="1495" w:type="pct"/>
            <w:tcBorders>
              <w:top w:val="single" w:sz="8" w:space="0" w:color="FFFFFF" w:themeColor="background1"/>
            </w:tcBorders>
            <w:noWrap/>
            <w:hideMark/>
          </w:tcPr>
          <w:p w14:paraId="0E39DB1D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P17</w:t>
            </w:r>
          </w:p>
        </w:tc>
        <w:tc>
          <w:tcPr>
            <w:tcW w:w="1169" w:type="pct"/>
            <w:tcBorders>
              <w:top w:val="single" w:sz="8" w:space="0" w:color="FFFFFF" w:themeColor="background1"/>
            </w:tcBorders>
            <w:noWrap/>
            <w:hideMark/>
          </w:tcPr>
          <w:p w14:paraId="5C979038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12.66</w:t>
            </w:r>
          </w:p>
        </w:tc>
        <w:tc>
          <w:tcPr>
            <w:tcW w:w="1169" w:type="pct"/>
            <w:tcBorders>
              <w:top w:val="single" w:sz="8" w:space="0" w:color="FFFFFF" w:themeColor="background1"/>
            </w:tcBorders>
            <w:noWrap/>
            <w:hideMark/>
          </w:tcPr>
          <w:p w14:paraId="3D84A663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32.07</w:t>
            </w:r>
          </w:p>
        </w:tc>
        <w:tc>
          <w:tcPr>
            <w:tcW w:w="1167" w:type="pct"/>
            <w:tcBorders>
              <w:top w:val="single" w:sz="8" w:space="0" w:color="FFFFFF" w:themeColor="background1"/>
            </w:tcBorders>
            <w:noWrap/>
            <w:hideMark/>
          </w:tcPr>
          <w:p w14:paraId="24EFE8FA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38.91</w:t>
            </w:r>
          </w:p>
        </w:tc>
      </w:tr>
      <w:tr w:rsidR="002639BF" w:rsidRPr="002639BF" w14:paraId="20F7866D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26DEEC03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P18</w:t>
            </w:r>
          </w:p>
        </w:tc>
        <w:tc>
          <w:tcPr>
            <w:tcW w:w="1169" w:type="pct"/>
            <w:noWrap/>
            <w:hideMark/>
          </w:tcPr>
          <w:p w14:paraId="51110841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14.45</w:t>
            </w:r>
          </w:p>
        </w:tc>
        <w:tc>
          <w:tcPr>
            <w:tcW w:w="1169" w:type="pct"/>
            <w:noWrap/>
            <w:hideMark/>
          </w:tcPr>
          <w:p w14:paraId="1576854D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30.59</w:t>
            </w:r>
          </w:p>
        </w:tc>
        <w:tc>
          <w:tcPr>
            <w:tcW w:w="1167" w:type="pct"/>
            <w:noWrap/>
            <w:hideMark/>
          </w:tcPr>
          <w:p w14:paraId="7EE48CB9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36.73</w:t>
            </w:r>
          </w:p>
        </w:tc>
      </w:tr>
      <w:tr w:rsidR="002639BF" w:rsidRPr="002639BF" w14:paraId="6164F54A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52ECC8C1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P19</w:t>
            </w:r>
          </w:p>
        </w:tc>
        <w:tc>
          <w:tcPr>
            <w:tcW w:w="1169" w:type="pct"/>
            <w:noWrap/>
            <w:hideMark/>
          </w:tcPr>
          <w:p w14:paraId="60DE870D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12.66</w:t>
            </w:r>
          </w:p>
        </w:tc>
        <w:tc>
          <w:tcPr>
            <w:tcW w:w="1169" w:type="pct"/>
            <w:noWrap/>
            <w:hideMark/>
          </w:tcPr>
          <w:p w14:paraId="53EFEFFD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32.07</w:t>
            </w:r>
          </w:p>
        </w:tc>
        <w:tc>
          <w:tcPr>
            <w:tcW w:w="1167" w:type="pct"/>
            <w:noWrap/>
            <w:hideMark/>
          </w:tcPr>
          <w:p w14:paraId="36D696D3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38.91</w:t>
            </w:r>
          </w:p>
        </w:tc>
      </w:tr>
      <w:tr w:rsidR="002639BF" w:rsidRPr="002639BF" w14:paraId="1C5EEB0B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79231383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P20</w:t>
            </w:r>
          </w:p>
        </w:tc>
        <w:tc>
          <w:tcPr>
            <w:tcW w:w="1169" w:type="pct"/>
            <w:noWrap/>
            <w:hideMark/>
          </w:tcPr>
          <w:p w14:paraId="51B07D8D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16.52</w:t>
            </w:r>
          </w:p>
        </w:tc>
        <w:tc>
          <w:tcPr>
            <w:tcW w:w="1169" w:type="pct"/>
            <w:noWrap/>
            <w:hideMark/>
          </w:tcPr>
          <w:p w14:paraId="7ACD78E3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28.50</w:t>
            </w:r>
          </w:p>
        </w:tc>
        <w:tc>
          <w:tcPr>
            <w:tcW w:w="1167" w:type="pct"/>
            <w:noWrap/>
            <w:hideMark/>
          </w:tcPr>
          <w:p w14:paraId="37A3A788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34.07</w:t>
            </w:r>
          </w:p>
        </w:tc>
      </w:tr>
      <w:tr w:rsidR="002639BF" w:rsidRPr="002639BF" w14:paraId="6B67E78D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006BC849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P21</w:t>
            </w:r>
          </w:p>
        </w:tc>
        <w:tc>
          <w:tcPr>
            <w:tcW w:w="1169" w:type="pct"/>
            <w:noWrap/>
            <w:hideMark/>
          </w:tcPr>
          <w:p w14:paraId="41EF5057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14.62</w:t>
            </w:r>
          </w:p>
        </w:tc>
        <w:tc>
          <w:tcPr>
            <w:tcW w:w="1169" w:type="pct"/>
            <w:noWrap/>
            <w:hideMark/>
          </w:tcPr>
          <w:p w14:paraId="14E9FFD0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28.65</w:t>
            </w:r>
          </w:p>
        </w:tc>
        <w:tc>
          <w:tcPr>
            <w:tcW w:w="1167" w:type="pct"/>
            <w:noWrap/>
            <w:hideMark/>
          </w:tcPr>
          <w:p w14:paraId="70078435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38AFC746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0C2B07A2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P22</w:t>
            </w:r>
          </w:p>
        </w:tc>
        <w:tc>
          <w:tcPr>
            <w:tcW w:w="1169" w:type="pct"/>
            <w:noWrap/>
            <w:hideMark/>
          </w:tcPr>
          <w:p w14:paraId="69D08B9E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24.07</w:t>
            </w:r>
          </w:p>
        </w:tc>
        <w:tc>
          <w:tcPr>
            <w:tcW w:w="1169" w:type="pct"/>
            <w:noWrap/>
            <w:hideMark/>
          </w:tcPr>
          <w:p w14:paraId="00892E54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  <w:tc>
          <w:tcPr>
            <w:tcW w:w="1167" w:type="pct"/>
            <w:noWrap/>
            <w:hideMark/>
          </w:tcPr>
          <w:p w14:paraId="29C2FEA5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2A743084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4A7CAAC6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P23</w:t>
            </w:r>
          </w:p>
        </w:tc>
        <w:tc>
          <w:tcPr>
            <w:tcW w:w="1169" w:type="pct"/>
            <w:noWrap/>
            <w:hideMark/>
          </w:tcPr>
          <w:p w14:paraId="2BB04419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14.17</w:t>
            </w:r>
          </w:p>
        </w:tc>
        <w:tc>
          <w:tcPr>
            <w:tcW w:w="1169" w:type="pct"/>
            <w:noWrap/>
            <w:hideMark/>
          </w:tcPr>
          <w:p w14:paraId="24314894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34.81</w:t>
            </w:r>
          </w:p>
        </w:tc>
        <w:tc>
          <w:tcPr>
            <w:tcW w:w="1167" w:type="pct"/>
            <w:noWrap/>
            <w:hideMark/>
          </w:tcPr>
          <w:p w14:paraId="11BA12E9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492B233A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4675F073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P24</w:t>
            </w:r>
          </w:p>
        </w:tc>
        <w:tc>
          <w:tcPr>
            <w:tcW w:w="1169" w:type="pct"/>
            <w:noWrap/>
            <w:hideMark/>
          </w:tcPr>
          <w:p w14:paraId="359643F8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15.13</w:t>
            </w:r>
          </w:p>
        </w:tc>
        <w:tc>
          <w:tcPr>
            <w:tcW w:w="1169" w:type="pct"/>
            <w:noWrap/>
            <w:hideMark/>
          </w:tcPr>
          <w:p w14:paraId="60BA52EA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28.50</w:t>
            </w:r>
          </w:p>
        </w:tc>
        <w:tc>
          <w:tcPr>
            <w:tcW w:w="1167" w:type="pct"/>
            <w:noWrap/>
            <w:hideMark/>
          </w:tcPr>
          <w:p w14:paraId="670BC255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2A3C1D64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16F33493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P25</w:t>
            </w:r>
          </w:p>
        </w:tc>
        <w:tc>
          <w:tcPr>
            <w:tcW w:w="1169" w:type="pct"/>
            <w:noWrap/>
            <w:hideMark/>
          </w:tcPr>
          <w:p w14:paraId="0B34B057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25.88</w:t>
            </w:r>
          </w:p>
        </w:tc>
        <w:tc>
          <w:tcPr>
            <w:tcW w:w="1169" w:type="pct"/>
            <w:noWrap/>
            <w:hideMark/>
          </w:tcPr>
          <w:p w14:paraId="7F5DB146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37.41</w:t>
            </w:r>
          </w:p>
        </w:tc>
        <w:tc>
          <w:tcPr>
            <w:tcW w:w="1167" w:type="pct"/>
            <w:noWrap/>
            <w:hideMark/>
          </w:tcPr>
          <w:p w14:paraId="4866C90F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18C334A3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5F40501B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P26</w:t>
            </w:r>
          </w:p>
        </w:tc>
        <w:tc>
          <w:tcPr>
            <w:tcW w:w="1169" w:type="pct"/>
            <w:noWrap/>
            <w:hideMark/>
          </w:tcPr>
          <w:p w14:paraId="414E004A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17.19</w:t>
            </w:r>
          </w:p>
        </w:tc>
        <w:tc>
          <w:tcPr>
            <w:tcW w:w="1169" w:type="pct"/>
            <w:noWrap/>
            <w:hideMark/>
          </w:tcPr>
          <w:p w14:paraId="686DE09C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23.89</w:t>
            </w:r>
          </w:p>
        </w:tc>
        <w:tc>
          <w:tcPr>
            <w:tcW w:w="1167" w:type="pct"/>
            <w:noWrap/>
            <w:hideMark/>
          </w:tcPr>
          <w:p w14:paraId="5A4EB6AF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29.00</w:t>
            </w:r>
          </w:p>
        </w:tc>
      </w:tr>
      <w:tr w:rsidR="002639BF" w:rsidRPr="002639BF" w14:paraId="4B93C91D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13C71B9F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P27</w:t>
            </w:r>
          </w:p>
        </w:tc>
        <w:tc>
          <w:tcPr>
            <w:tcW w:w="1169" w:type="pct"/>
            <w:noWrap/>
            <w:hideMark/>
          </w:tcPr>
          <w:p w14:paraId="587B6466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37.05</w:t>
            </w:r>
          </w:p>
        </w:tc>
        <w:tc>
          <w:tcPr>
            <w:tcW w:w="1169" w:type="pct"/>
            <w:noWrap/>
            <w:hideMark/>
          </w:tcPr>
          <w:p w14:paraId="10C77B65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30.01</w:t>
            </w:r>
          </w:p>
        </w:tc>
        <w:tc>
          <w:tcPr>
            <w:tcW w:w="1167" w:type="pct"/>
            <w:noWrap/>
            <w:hideMark/>
          </w:tcPr>
          <w:p w14:paraId="4FD5791A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6D708A77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7F97423C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P28</w:t>
            </w:r>
          </w:p>
        </w:tc>
        <w:tc>
          <w:tcPr>
            <w:tcW w:w="1169" w:type="pct"/>
            <w:noWrap/>
            <w:hideMark/>
          </w:tcPr>
          <w:p w14:paraId="68D4FCCB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29.10</w:t>
            </w:r>
          </w:p>
        </w:tc>
        <w:tc>
          <w:tcPr>
            <w:tcW w:w="1169" w:type="pct"/>
            <w:noWrap/>
            <w:hideMark/>
          </w:tcPr>
          <w:p w14:paraId="4DF2E178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36.03</w:t>
            </w:r>
          </w:p>
        </w:tc>
        <w:tc>
          <w:tcPr>
            <w:tcW w:w="1167" w:type="pct"/>
            <w:noWrap/>
            <w:hideMark/>
          </w:tcPr>
          <w:p w14:paraId="79C09DBE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31710F72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117CEE98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P29</w:t>
            </w:r>
          </w:p>
        </w:tc>
        <w:tc>
          <w:tcPr>
            <w:tcW w:w="1169" w:type="pct"/>
            <w:noWrap/>
            <w:hideMark/>
          </w:tcPr>
          <w:p w14:paraId="00D9FE56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38.09</w:t>
            </w:r>
          </w:p>
        </w:tc>
        <w:tc>
          <w:tcPr>
            <w:tcW w:w="1169" w:type="pct"/>
            <w:noWrap/>
            <w:hideMark/>
          </w:tcPr>
          <w:p w14:paraId="45FED6CC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30.98</w:t>
            </w:r>
          </w:p>
        </w:tc>
        <w:tc>
          <w:tcPr>
            <w:tcW w:w="1167" w:type="pct"/>
            <w:noWrap/>
            <w:hideMark/>
          </w:tcPr>
          <w:p w14:paraId="5C833ABB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45.00</w:t>
            </w:r>
          </w:p>
        </w:tc>
      </w:tr>
      <w:tr w:rsidR="002639BF" w:rsidRPr="002639BF" w14:paraId="2D3CB043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596A5763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P30</w:t>
            </w:r>
          </w:p>
        </w:tc>
        <w:tc>
          <w:tcPr>
            <w:tcW w:w="1169" w:type="pct"/>
            <w:noWrap/>
            <w:hideMark/>
          </w:tcPr>
          <w:p w14:paraId="5FA75C09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20.56</w:t>
            </w:r>
          </w:p>
        </w:tc>
        <w:tc>
          <w:tcPr>
            <w:tcW w:w="1169" w:type="pct"/>
            <w:noWrap/>
            <w:hideMark/>
          </w:tcPr>
          <w:p w14:paraId="3282B4C4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25.61</w:t>
            </w:r>
          </w:p>
        </w:tc>
        <w:tc>
          <w:tcPr>
            <w:tcW w:w="1167" w:type="pct"/>
            <w:noWrap/>
            <w:hideMark/>
          </w:tcPr>
          <w:p w14:paraId="5B5D8178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37.30</w:t>
            </w:r>
          </w:p>
        </w:tc>
      </w:tr>
      <w:tr w:rsidR="002639BF" w:rsidRPr="002639BF" w14:paraId="1475F55A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0C42C1C0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P31</w:t>
            </w:r>
          </w:p>
        </w:tc>
        <w:tc>
          <w:tcPr>
            <w:tcW w:w="1169" w:type="pct"/>
            <w:noWrap/>
            <w:hideMark/>
          </w:tcPr>
          <w:p w14:paraId="780F9A32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17.46</w:t>
            </w:r>
          </w:p>
        </w:tc>
        <w:tc>
          <w:tcPr>
            <w:tcW w:w="1169" w:type="pct"/>
            <w:noWrap/>
            <w:hideMark/>
          </w:tcPr>
          <w:p w14:paraId="099B59E4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21.18</w:t>
            </w:r>
          </w:p>
        </w:tc>
        <w:tc>
          <w:tcPr>
            <w:tcW w:w="1167" w:type="pct"/>
            <w:noWrap/>
            <w:hideMark/>
          </w:tcPr>
          <w:p w14:paraId="27D43EB2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32.60</w:t>
            </w:r>
          </w:p>
        </w:tc>
      </w:tr>
      <w:tr w:rsidR="002639BF" w:rsidRPr="002639BF" w14:paraId="5D138257" w14:textId="77777777" w:rsidTr="00C80B2F">
        <w:trPr>
          <w:trHeight w:val="170"/>
        </w:trPr>
        <w:tc>
          <w:tcPr>
            <w:tcW w:w="1495" w:type="pct"/>
            <w:noWrap/>
            <w:hideMark/>
          </w:tcPr>
          <w:p w14:paraId="0C524A80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P32</w:t>
            </w:r>
          </w:p>
        </w:tc>
        <w:tc>
          <w:tcPr>
            <w:tcW w:w="1169" w:type="pct"/>
            <w:noWrap/>
            <w:hideMark/>
          </w:tcPr>
          <w:p w14:paraId="4C00CAF2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26.60</w:t>
            </w:r>
          </w:p>
        </w:tc>
        <w:tc>
          <w:tcPr>
            <w:tcW w:w="1169" w:type="pct"/>
            <w:noWrap/>
            <w:hideMark/>
          </w:tcPr>
          <w:p w14:paraId="55767377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27.76</w:t>
            </w:r>
          </w:p>
        </w:tc>
        <w:tc>
          <w:tcPr>
            <w:tcW w:w="1167" w:type="pct"/>
            <w:noWrap/>
            <w:hideMark/>
          </w:tcPr>
          <w:p w14:paraId="3C3875FF" w14:textId="77777777" w:rsidR="002639BF" w:rsidRPr="002639BF" w:rsidRDefault="002639BF" w:rsidP="002639BF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35.78</w:t>
            </w:r>
          </w:p>
        </w:tc>
      </w:tr>
    </w:tbl>
    <w:p w14:paraId="13512BBF" w14:textId="5357906C" w:rsidR="002639BF" w:rsidRPr="00C80B2F" w:rsidRDefault="00C80B2F">
      <w:pPr>
        <w:rPr>
          <w:rFonts w:ascii="Times New Roman" w:hAnsi="Times New Roman" w:cs="Times New Roman"/>
        </w:rPr>
      </w:pPr>
      <w:r w:rsidRPr="00C80B2F">
        <w:rPr>
          <w:rFonts w:ascii="Times New Roman" w:hAnsi="Times New Roman" w:cs="Times New Roman"/>
        </w:rPr>
        <w:t>Ct: cycle threshold obtained from RT-PCR testing; higher Ct values correspond to lower viral RNA levels.</w:t>
      </w:r>
      <w:r w:rsidRPr="00C80B2F">
        <w:rPr>
          <w:rFonts w:ascii="Times New Roman" w:hAnsi="Times New Roman" w:cs="Times New Roman"/>
        </w:rPr>
        <w:br/>
        <w:t>Timepoint 1 = baseline (Day 0); Timepoint 2 = follow-up measurement (3–5 days after baseline); Timepoint 3 = follow-up measurement (7–10 days after baseline).</w:t>
      </w:r>
      <w:r w:rsidRPr="00C80B2F">
        <w:rPr>
          <w:rFonts w:ascii="Times New Roman" w:hAnsi="Times New Roman" w:cs="Times New Roman"/>
        </w:rPr>
        <w:br/>
        <w:t>Ct values of 45 represent the upper detection limit of the assay and indicate undetectable viral RNA.</w:t>
      </w:r>
      <w:r w:rsidRPr="00C80B2F">
        <w:rPr>
          <w:rFonts w:ascii="Times New Roman" w:hAnsi="Times New Roman" w:cs="Times New Roman"/>
        </w:rPr>
        <w:br/>
        <w:t>Participants are grouped by treatment arm for clarity; participant identifiers are anonymized and do not reflect enrollment order.</w:t>
      </w:r>
    </w:p>
    <w:p w14:paraId="47E1FC71" w14:textId="32C9730E" w:rsidR="00C80B2F" w:rsidRDefault="00C80B2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54FA3F8" w14:textId="4796E624" w:rsidR="002639BF" w:rsidRDefault="00C80B2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80B2F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S3. Participant-level changes in Ct values between study timepoints</w:t>
      </w:r>
    </w:p>
    <w:tbl>
      <w:tblPr>
        <w:tblStyle w:val="20"/>
        <w:tblW w:w="5000" w:type="pct"/>
        <w:tblBorders>
          <w:top w:val="single" w:sz="4" w:space="0" w:color="auto"/>
          <w:bottom w:val="none" w:sz="0" w:space="0" w:color="auto"/>
        </w:tblBorders>
        <w:tblLook w:val="0620" w:firstRow="1" w:lastRow="0" w:firstColumn="0" w:lastColumn="0" w:noHBand="1" w:noVBand="1"/>
      </w:tblPr>
      <w:tblGrid>
        <w:gridCol w:w="2799"/>
        <w:gridCol w:w="2188"/>
        <w:gridCol w:w="2188"/>
        <w:gridCol w:w="2185"/>
      </w:tblGrid>
      <w:tr w:rsidR="00603E9B" w:rsidRPr="002639BF" w14:paraId="7C200887" w14:textId="77777777" w:rsidTr="00123F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tcW w:w="1495" w:type="pct"/>
            <w:tcBorders>
              <w:bottom w:val="single" w:sz="8" w:space="0" w:color="auto"/>
            </w:tcBorders>
            <w:noWrap/>
            <w:hideMark/>
          </w:tcPr>
          <w:p w14:paraId="21EDEC88" w14:textId="77777777" w:rsidR="00603E9B" w:rsidRPr="002639BF" w:rsidRDefault="00603E9B" w:rsidP="00123FD6">
            <w:pPr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Participant ID</w:t>
            </w:r>
          </w:p>
        </w:tc>
        <w:tc>
          <w:tcPr>
            <w:tcW w:w="1169" w:type="pct"/>
            <w:tcBorders>
              <w:bottom w:val="single" w:sz="8" w:space="0" w:color="auto"/>
            </w:tcBorders>
            <w:noWrap/>
            <w:hideMark/>
          </w:tcPr>
          <w:p w14:paraId="3F97D408" w14:textId="7D35DB27" w:rsidR="00603E9B" w:rsidRPr="002639BF" w:rsidRDefault="00603E9B" w:rsidP="00123FD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ΔCt Timepoint 1–2</w:t>
            </w:r>
          </w:p>
        </w:tc>
        <w:tc>
          <w:tcPr>
            <w:tcW w:w="1169" w:type="pct"/>
            <w:tcBorders>
              <w:bottom w:val="single" w:sz="8" w:space="0" w:color="auto"/>
            </w:tcBorders>
            <w:noWrap/>
            <w:hideMark/>
          </w:tcPr>
          <w:p w14:paraId="3EADFA58" w14:textId="1625626E" w:rsidR="00603E9B" w:rsidRPr="002639BF" w:rsidRDefault="00603E9B" w:rsidP="00123FD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ΔCt Timepoint 1–</w:t>
            </w:r>
            <w:r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3</w:t>
            </w:r>
          </w:p>
        </w:tc>
        <w:tc>
          <w:tcPr>
            <w:tcW w:w="1167" w:type="pct"/>
            <w:tcBorders>
              <w:bottom w:val="single" w:sz="8" w:space="0" w:color="auto"/>
            </w:tcBorders>
            <w:noWrap/>
            <w:hideMark/>
          </w:tcPr>
          <w:p w14:paraId="3369C7BA" w14:textId="527C3D32" w:rsidR="00603E9B" w:rsidRPr="002639BF" w:rsidRDefault="00603E9B" w:rsidP="00123FD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 xml:space="preserve">ΔCt Timepoint </w:t>
            </w:r>
            <w:r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2</w:t>
            </w: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3</w:t>
            </w:r>
          </w:p>
        </w:tc>
      </w:tr>
      <w:tr w:rsidR="00603E9B" w:rsidRPr="002639BF" w14:paraId="72292007" w14:textId="77777777" w:rsidTr="00123FD6">
        <w:trPr>
          <w:trHeight w:val="170"/>
        </w:trPr>
        <w:tc>
          <w:tcPr>
            <w:tcW w:w="1495" w:type="pct"/>
            <w:tcBorders>
              <w:top w:val="single" w:sz="8" w:space="0" w:color="auto"/>
              <w:bottom w:val="single" w:sz="8" w:space="0" w:color="FFFFFF" w:themeColor="background1"/>
            </w:tcBorders>
            <w:noWrap/>
            <w:hideMark/>
          </w:tcPr>
          <w:p w14:paraId="73F41AB3" w14:textId="77777777" w:rsidR="00603E9B" w:rsidRPr="002639BF" w:rsidRDefault="00603E9B" w:rsidP="00123FD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i/>
                <w:iCs/>
                <w:color w:val="000000"/>
                <w:lang w:val="el-GR" w:eastAsia="el-GR"/>
              </w:rPr>
              <w:t>ACF group (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l-GR"/>
              </w:rPr>
              <w:t>n</w:t>
            </w:r>
            <w:r w:rsidRPr="002639BF">
              <w:rPr>
                <w:rFonts w:ascii="Times New Roman" w:eastAsia="Times New Roman" w:hAnsi="Times New Roman" w:cs="Times New Roman"/>
                <w:i/>
                <w:iCs/>
                <w:color w:val="000000"/>
                <w:lang w:val="el-GR" w:eastAsia="el-GR"/>
              </w:rPr>
              <w:t>=16)</w:t>
            </w:r>
          </w:p>
        </w:tc>
        <w:tc>
          <w:tcPr>
            <w:tcW w:w="1169" w:type="pct"/>
            <w:tcBorders>
              <w:top w:val="single" w:sz="8" w:space="0" w:color="auto"/>
            </w:tcBorders>
            <w:noWrap/>
            <w:hideMark/>
          </w:tcPr>
          <w:p w14:paraId="76B14860" w14:textId="77777777" w:rsidR="00603E9B" w:rsidRPr="002639BF" w:rsidRDefault="00603E9B" w:rsidP="00123FD6">
            <w:pPr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</w:p>
        </w:tc>
        <w:tc>
          <w:tcPr>
            <w:tcW w:w="1169" w:type="pct"/>
            <w:tcBorders>
              <w:top w:val="single" w:sz="8" w:space="0" w:color="auto"/>
            </w:tcBorders>
            <w:noWrap/>
            <w:hideMark/>
          </w:tcPr>
          <w:p w14:paraId="0A3274C1" w14:textId="77777777" w:rsidR="00603E9B" w:rsidRPr="002639BF" w:rsidRDefault="00603E9B" w:rsidP="00123F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l-GR" w:eastAsia="el-GR"/>
              </w:rPr>
            </w:pPr>
          </w:p>
        </w:tc>
        <w:tc>
          <w:tcPr>
            <w:tcW w:w="1167" w:type="pct"/>
            <w:tcBorders>
              <w:top w:val="single" w:sz="8" w:space="0" w:color="auto"/>
            </w:tcBorders>
            <w:noWrap/>
            <w:hideMark/>
          </w:tcPr>
          <w:p w14:paraId="4CB5B68D" w14:textId="77777777" w:rsidR="00603E9B" w:rsidRPr="002639BF" w:rsidRDefault="00603E9B" w:rsidP="00123F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l-GR" w:eastAsia="el-GR"/>
              </w:rPr>
            </w:pPr>
          </w:p>
        </w:tc>
      </w:tr>
      <w:tr w:rsidR="00603E9B" w:rsidRPr="002639BF" w14:paraId="25228752" w14:textId="77777777" w:rsidTr="00123FD6">
        <w:trPr>
          <w:trHeight w:val="170"/>
        </w:trPr>
        <w:tc>
          <w:tcPr>
            <w:tcW w:w="1495" w:type="pct"/>
            <w:tcBorders>
              <w:top w:val="single" w:sz="8" w:space="0" w:color="FFFFFF" w:themeColor="background1"/>
            </w:tcBorders>
            <w:noWrap/>
            <w:hideMark/>
          </w:tcPr>
          <w:p w14:paraId="2EBEA075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P01</w:t>
            </w:r>
          </w:p>
        </w:tc>
        <w:tc>
          <w:tcPr>
            <w:tcW w:w="1169" w:type="pct"/>
            <w:noWrap/>
            <w:hideMark/>
          </w:tcPr>
          <w:p w14:paraId="621E8257" w14:textId="6CDBEFB4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12.00</w:t>
            </w:r>
          </w:p>
        </w:tc>
        <w:tc>
          <w:tcPr>
            <w:tcW w:w="1169" w:type="pct"/>
            <w:noWrap/>
            <w:hideMark/>
          </w:tcPr>
          <w:p w14:paraId="477B3BA4" w14:textId="0ED80AF4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22.60</w:t>
            </w:r>
          </w:p>
        </w:tc>
        <w:tc>
          <w:tcPr>
            <w:tcW w:w="1167" w:type="pct"/>
            <w:noWrap/>
            <w:hideMark/>
          </w:tcPr>
          <w:p w14:paraId="5DABDBF7" w14:textId="6B8C21FD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10.60</w:t>
            </w:r>
          </w:p>
        </w:tc>
      </w:tr>
      <w:tr w:rsidR="00603E9B" w:rsidRPr="002639BF" w14:paraId="59CCFDC4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38AE208B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P02</w:t>
            </w:r>
          </w:p>
        </w:tc>
        <w:tc>
          <w:tcPr>
            <w:tcW w:w="1169" w:type="pct"/>
            <w:noWrap/>
            <w:hideMark/>
          </w:tcPr>
          <w:p w14:paraId="0B23407A" w14:textId="0B5C672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11.41</w:t>
            </w:r>
          </w:p>
        </w:tc>
        <w:tc>
          <w:tcPr>
            <w:tcW w:w="1169" w:type="pct"/>
            <w:noWrap/>
            <w:hideMark/>
          </w:tcPr>
          <w:p w14:paraId="626D42D6" w14:textId="2C727CC1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23.21</w:t>
            </w:r>
          </w:p>
        </w:tc>
        <w:tc>
          <w:tcPr>
            <w:tcW w:w="1167" w:type="pct"/>
            <w:noWrap/>
            <w:hideMark/>
          </w:tcPr>
          <w:p w14:paraId="14AA06A1" w14:textId="1B6A568F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11.80</w:t>
            </w:r>
          </w:p>
        </w:tc>
      </w:tr>
      <w:tr w:rsidR="00603E9B" w:rsidRPr="002639BF" w14:paraId="441B87E9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283039A5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P03</w:t>
            </w:r>
          </w:p>
        </w:tc>
        <w:tc>
          <w:tcPr>
            <w:tcW w:w="1169" w:type="pct"/>
            <w:noWrap/>
            <w:hideMark/>
          </w:tcPr>
          <w:p w14:paraId="5D2048EE" w14:textId="396A6A03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9.25</w:t>
            </w:r>
          </w:p>
        </w:tc>
        <w:tc>
          <w:tcPr>
            <w:tcW w:w="1169" w:type="pct"/>
            <w:noWrap/>
            <w:hideMark/>
          </w:tcPr>
          <w:p w14:paraId="3A9AB212" w14:textId="21CEE123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19.69</w:t>
            </w:r>
          </w:p>
        </w:tc>
        <w:tc>
          <w:tcPr>
            <w:tcW w:w="1167" w:type="pct"/>
            <w:noWrap/>
            <w:hideMark/>
          </w:tcPr>
          <w:p w14:paraId="5BAE2DAF" w14:textId="43A5DEBA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10.44</w:t>
            </w:r>
          </w:p>
        </w:tc>
      </w:tr>
      <w:tr w:rsidR="00603E9B" w:rsidRPr="002639BF" w14:paraId="730315CC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6F39E0B7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P04</w:t>
            </w:r>
          </w:p>
        </w:tc>
        <w:tc>
          <w:tcPr>
            <w:tcW w:w="1169" w:type="pct"/>
            <w:noWrap/>
            <w:hideMark/>
          </w:tcPr>
          <w:p w14:paraId="1A6EBBFA" w14:textId="3A1CFE32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10.89</w:t>
            </w:r>
          </w:p>
        </w:tc>
        <w:tc>
          <w:tcPr>
            <w:tcW w:w="1169" w:type="pct"/>
            <w:noWrap/>
            <w:hideMark/>
          </w:tcPr>
          <w:p w14:paraId="252E2416" w14:textId="7E073DD9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22.29</w:t>
            </w:r>
          </w:p>
        </w:tc>
        <w:tc>
          <w:tcPr>
            <w:tcW w:w="1167" w:type="pct"/>
            <w:noWrap/>
            <w:hideMark/>
          </w:tcPr>
          <w:p w14:paraId="762B37A8" w14:textId="07AF07D1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11.40</w:t>
            </w:r>
          </w:p>
        </w:tc>
      </w:tr>
      <w:tr w:rsidR="00603E9B" w:rsidRPr="002639BF" w14:paraId="35452124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5868375B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P05</w:t>
            </w:r>
          </w:p>
        </w:tc>
        <w:tc>
          <w:tcPr>
            <w:tcW w:w="1169" w:type="pct"/>
            <w:noWrap/>
            <w:hideMark/>
          </w:tcPr>
          <w:p w14:paraId="31208ED4" w14:textId="7EB9F6B4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24.02</w:t>
            </w:r>
          </w:p>
        </w:tc>
        <w:tc>
          <w:tcPr>
            <w:tcW w:w="1169" w:type="pct"/>
            <w:noWrap/>
            <w:hideMark/>
          </w:tcPr>
          <w:p w14:paraId="49141CA7" w14:textId="3CAC6F0D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28.87</w:t>
            </w:r>
          </w:p>
        </w:tc>
        <w:tc>
          <w:tcPr>
            <w:tcW w:w="1167" w:type="pct"/>
            <w:noWrap/>
            <w:hideMark/>
          </w:tcPr>
          <w:p w14:paraId="239C1101" w14:textId="64A2032A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4.85</w:t>
            </w:r>
          </w:p>
        </w:tc>
      </w:tr>
      <w:tr w:rsidR="00603E9B" w:rsidRPr="002639BF" w14:paraId="60A0EA35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38152A62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P06</w:t>
            </w:r>
          </w:p>
        </w:tc>
        <w:tc>
          <w:tcPr>
            <w:tcW w:w="1169" w:type="pct"/>
            <w:noWrap/>
            <w:hideMark/>
          </w:tcPr>
          <w:p w14:paraId="1F07D64F" w14:textId="25D1728A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9.77</w:t>
            </w:r>
          </w:p>
        </w:tc>
        <w:tc>
          <w:tcPr>
            <w:tcW w:w="1169" w:type="pct"/>
            <w:noWrap/>
            <w:hideMark/>
          </w:tcPr>
          <w:p w14:paraId="0AB54CF9" w14:textId="4E29B01B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27.41</w:t>
            </w:r>
          </w:p>
        </w:tc>
        <w:tc>
          <w:tcPr>
            <w:tcW w:w="1167" w:type="pct"/>
            <w:noWrap/>
            <w:hideMark/>
          </w:tcPr>
          <w:p w14:paraId="6856AFBE" w14:textId="6A2579A0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17.64</w:t>
            </w:r>
          </w:p>
        </w:tc>
      </w:tr>
      <w:tr w:rsidR="00603E9B" w:rsidRPr="002639BF" w14:paraId="3B803740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1845D975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P07</w:t>
            </w:r>
          </w:p>
        </w:tc>
        <w:tc>
          <w:tcPr>
            <w:tcW w:w="1169" w:type="pct"/>
            <w:noWrap/>
            <w:hideMark/>
          </w:tcPr>
          <w:p w14:paraId="4AB42E0D" w14:textId="3D037F96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12.33</w:t>
            </w:r>
          </w:p>
        </w:tc>
        <w:tc>
          <w:tcPr>
            <w:tcW w:w="1169" w:type="pct"/>
            <w:noWrap/>
            <w:hideMark/>
          </w:tcPr>
          <w:p w14:paraId="7D578CAC" w14:textId="70D7E158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22.33</w:t>
            </w:r>
          </w:p>
        </w:tc>
        <w:tc>
          <w:tcPr>
            <w:tcW w:w="1167" w:type="pct"/>
            <w:noWrap/>
            <w:hideMark/>
          </w:tcPr>
          <w:p w14:paraId="22BCAE87" w14:textId="2EE9530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10.00</w:t>
            </w:r>
          </w:p>
        </w:tc>
      </w:tr>
      <w:tr w:rsidR="00603E9B" w:rsidRPr="002639BF" w14:paraId="5912C6BE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40D473A8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P08</w:t>
            </w:r>
          </w:p>
        </w:tc>
        <w:tc>
          <w:tcPr>
            <w:tcW w:w="1169" w:type="pct"/>
            <w:noWrap/>
            <w:hideMark/>
          </w:tcPr>
          <w:p w14:paraId="3165D2F7" w14:textId="02132DCE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5.06</w:t>
            </w:r>
          </w:p>
        </w:tc>
        <w:tc>
          <w:tcPr>
            <w:tcW w:w="1169" w:type="pct"/>
            <w:noWrap/>
            <w:hideMark/>
          </w:tcPr>
          <w:p w14:paraId="2A5B2CE4" w14:textId="4F13BFE6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17.09</w:t>
            </w:r>
          </w:p>
        </w:tc>
        <w:tc>
          <w:tcPr>
            <w:tcW w:w="1167" w:type="pct"/>
            <w:noWrap/>
            <w:hideMark/>
          </w:tcPr>
          <w:p w14:paraId="06D5F488" w14:textId="2D605228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12.03</w:t>
            </w:r>
          </w:p>
        </w:tc>
      </w:tr>
      <w:tr w:rsidR="00603E9B" w:rsidRPr="002639BF" w14:paraId="70F96FEC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405F4FD9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P09</w:t>
            </w:r>
          </w:p>
        </w:tc>
        <w:tc>
          <w:tcPr>
            <w:tcW w:w="1169" w:type="pct"/>
            <w:noWrap/>
            <w:hideMark/>
          </w:tcPr>
          <w:p w14:paraId="23871618" w14:textId="2736B34F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9.31</w:t>
            </w:r>
          </w:p>
        </w:tc>
        <w:tc>
          <w:tcPr>
            <w:tcW w:w="1169" w:type="pct"/>
            <w:noWrap/>
            <w:hideMark/>
          </w:tcPr>
          <w:p w14:paraId="10675D87" w14:textId="51E0AE04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19.03</w:t>
            </w:r>
          </w:p>
        </w:tc>
        <w:tc>
          <w:tcPr>
            <w:tcW w:w="1167" w:type="pct"/>
            <w:noWrap/>
            <w:hideMark/>
          </w:tcPr>
          <w:p w14:paraId="687BD078" w14:textId="6CF950BD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9.72</w:t>
            </w:r>
          </w:p>
        </w:tc>
      </w:tr>
      <w:tr w:rsidR="00603E9B" w:rsidRPr="002639BF" w14:paraId="59B39826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2C4792E4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P10</w:t>
            </w:r>
          </w:p>
        </w:tc>
        <w:tc>
          <w:tcPr>
            <w:tcW w:w="1169" w:type="pct"/>
            <w:noWrap/>
            <w:hideMark/>
          </w:tcPr>
          <w:p w14:paraId="50DB0CDE" w14:textId="69D9594A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0.76</w:t>
            </w:r>
          </w:p>
        </w:tc>
        <w:tc>
          <w:tcPr>
            <w:tcW w:w="1169" w:type="pct"/>
            <w:noWrap/>
            <w:hideMark/>
          </w:tcPr>
          <w:p w14:paraId="7E898AE5" w14:textId="7EB343E1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27.97</w:t>
            </w:r>
          </w:p>
        </w:tc>
        <w:tc>
          <w:tcPr>
            <w:tcW w:w="1167" w:type="pct"/>
            <w:noWrap/>
            <w:hideMark/>
          </w:tcPr>
          <w:p w14:paraId="7DA262C2" w14:textId="3784C829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27.21</w:t>
            </w:r>
          </w:p>
        </w:tc>
      </w:tr>
      <w:tr w:rsidR="00603E9B" w:rsidRPr="002639BF" w14:paraId="70F3D518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59E0C464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P11</w:t>
            </w:r>
          </w:p>
        </w:tc>
        <w:tc>
          <w:tcPr>
            <w:tcW w:w="1169" w:type="pct"/>
            <w:noWrap/>
            <w:hideMark/>
          </w:tcPr>
          <w:p w14:paraId="1EDB2153" w14:textId="1B195B8C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16.27</w:t>
            </w:r>
          </w:p>
        </w:tc>
        <w:tc>
          <w:tcPr>
            <w:tcW w:w="1169" w:type="pct"/>
            <w:noWrap/>
            <w:hideMark/>
          </w:tcPr>
          <w:p w14:paraId="579A1D55" w14:textId="5C4106E5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16.27</w:t>
            </w:r>
          </w:p>
        </w:tc>
        <w:tc>
          <w:tcPr>
            <w:tcW w:w="1167" w:type="pct"/>
            <w:noWrap/>
            <w:hideMark/>
          </w:tcPr>
          <w:p w14:paraId="4E6417DA" w14:textId="654AE25F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0.00</w:t>
            </w:r>
          </w:p>
        </w:tc>
      </w:tr>
      <w:tr w:rsidR="00603E9B" w:rsidRPr="002639BF" w14:paraId="4C74DC76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5542DDD2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P12</w:t>
            </w:r>
          </w:p>
        </w:tc>
        <w:tc>
          <w:tcPr>
            <w:tcW w:w="1169" w:type="pct"/>
            <w:noWrap/>
            <w:hideMark/>
          </w:tcPr>
          <w:p w14:paraId="0144B4E8" w14:textId="6989EAF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13.08</w:t>
            </w:r>
          </w:p>
        </w:tc>
        <w:tc>
          <w:tcPr>
            <w:tcW w:w="1169" w:type="pct"/>
            <w:noWrap/>
            <w:hideMark/>
          </w:tcPr>
          <w:p w14:paraId="43DCE62C" w14:textId="2D207BC6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13.08</w:t>
            </w:r>
          </w:p>
        </w:tc>
        <w:tc>
          <w:tcPr>
            <w:tcW w:w="1167" w:type="pct"/>
            <w:noWrap/>
            <w:hideMark/>
          </w:tcPr>
          <w:p w14:paraId="0C77012D" w14:textId="76E6C408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0.00</w:t>
            </w:r>
          </w:p>
        </w:tc>
      </w:tr>
      <w:tr w:rsidR="00603E9B" w:rsidRPr="002639BF" w14:paraId="0C85B310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3A3A6ECA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P13</w:t>
            </w:r>
          </w:p>
        </w:tc>
        <w:tc>
          <w:tcPr>
            <w:tcW w:w="1169" w:type="pct"/>
            <w:noWrap/>
            <w:hideMark/>
          </w:tcPr>
          <w:p w14:paraId="6EB8FFA4" w14:textId="7C9EDDBB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10.45</w:t>
            </w:r>
          </w:p>
        </w:tc>
        <w:tc>
          <w:tcPr>
            <w:tcW w:w="1169" w:type="pct"/>
            <w:noWrap/>
            <w:hideMark/>
          </w:tcPr>
          <w:p w14:paraId="4A3422A0" w14:textId="15151FA4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25.61</w:t>
            </w:r>
          </w:p>
        </w:tc>
        <w:tc>
          <w:tcPr>
            <w:tcW w:w="1167" w:type="pct"/>
            <w:noWrap/>
            <w:hideMark/>
          </w:tcPr>
          <w:p w14:paraId="4D212B44" w14:textId="45E41509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15.16</w:t>
            </w:r>
          </w:p>
        </w:tc>
      </w:tr>
      <w:tr w:rsidR="00603E9B" w:rsidRPr="002639BF" w14:paraId="11F916FB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00331ABF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P14</w:t>
            </w:r>
          </w:p>
        </w:tc>
        <w:tc>
          <w:tcPr>
            <w:tcW w:w="1169" w:type="pct"/>
            <w:noWrap/>
            <w:hideMark/>
          </w:tcPr>
          <w:p w14:paraId="4395D220" w14:textId="7897D0E5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5.40</w:t>
            </w:r>
          </w:p>
        </w:tc>
        <w:tc>
          <w:tcPr>
            <w:tcW w:w="1169" w:type="pct"/>
            <w:noWrap/>
            <w:hideMark/>
          </w:tcPr>
          <w:p w14:paraId="65AAED11" w14:textId="7240520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5.40</w:t>
            </w:r>
          </w:p>
        </w:tc>
        <w:tc>
          <w:tcPr>
            <w:tcW w:w="1167" w:type="pct"/>
            <w:noWrap/>
            <w:hideMark/>
          </w:tcPr>
          <w:p w14:paraId="69558C6D" w14:textId="5FBAE14F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0.00</w:t>
            </w:r>
          </w:p>
        </w:tc>
      </w:tr>
      <w:tr w:rsidR="00603E9B" w:rsidRPr="002639BF" w14:paraId="28F60B49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1BF34572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P15</w:t>
            </w:r>
          </w:p>
        </w:tc>
        <w:tc>
          <w:tcPr>
            <w:tcW w:w="1169" w:type="pct"/>
            <w:noWrap/>
            <w:hideMark/>
          </w:tcPr>
          <w:p w14:paraId="5EBBEAF9" w14:textId="22F3808D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9.62</w:t>
            </w:r>
          </w:p>
        </w:tc>
        <w:tc>
          <w:tcPr>
            <w:tcW w:w="1169" w:type="pct"/>
            <w:noWrap/>
            <w:hideMark/>
          </w:tcPr>
          <w:p w14:paraId="6A323403" w14:textId="34177780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27.12</w:t>
            </w:r>
          </w:p>
        </w:tc>
        <w:tc>
          <w:tcPr>
            <w:tcW w:w="1167" w:type="pct"/>
            <w:noWrap/>
            <w:hideMark/>
          </w:tcPr>
          <w:p w14:paraId="230243F6" w14:textId="377F45F0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17.50</w:t>
            </w:r>
          </w:p>
        </w:tc>
      </w:tr>
      <w:tr w:rsidR="00603E9B" w:rsidRPr="002639BF" w14:paraId="147A4F05" w14:textId="77777777" w:rsidTr="00123FD6">
        <w:trPr>
          <w:trHeight w:val="170"/>
        </w:trPr>
        <w:tc>
          <w:tcPr>
            <w:tcW w:w="1495" w:type="pct"/>
            <w:tcBorders>
              <w:bottom w:val="single" w:sz="8" w:space="0" w:color="FFFFFF" w:themeColor="background1"/>
            </w:tcBorders>
            <w:noWrap/>
            <w:hideMark/>
          </w:tcPr>
          <w:p w14:paraId="021BBDF9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P16</w:t>
            </w:r>
          </w:p>
        </w:tc>
        <w:tc>
          <w:tcPr>
            <w:tcW w:w="1169" w:type="pct"/>
            <w:tcBorders>
              <w:bottom w:val="single" w:sz="8" w:space="0" w:color="FFFFFF" w:themeColor="background1"/>
            </w:tcBorders>
            <w:noWrap/>
            <w:hideMark/>
          </w:tcPr>
          <w:p w14:paraId="7D53B3BF" w14:textId="3ABFFC7C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11.67</w:t>
            </w:r>
          </w:p>
        </w:tc>
        <w:tc>
          <w:tcPr>
            <w:tcW w:w="1169" w:type="pct"/>
            <w:tcBorders>
              <w:bottom w:val="single" w:sz="8" w:space="0" w:color="FFFFFF" w:themeColor="background1"/>
            </w:tcBorders>
            <w:noWrap/>
            <w:hideMark/>
          </w:tcPr>
          <w:p w14:paraId="0F23B2BC" w14:textId="7DF97333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20.67</w:t>
            </w:r>
          </w:p>
        </w:tc>
        <w:tc>
          <w:tcPr>
            <w:tcW w:w="1167" w:type="pct"/>
            <w:tcBorders>
              <w:bottom w:val="single" w:sz="8" w:space="0" w:color="FFFFFF" w:themeColor="background1"/>
            </w:tcBorders>
            <w:noWrap/>
            <w:hideMark/>
          </w:tcPr>
          <w:p w14:paraId="678C8294" w14:textId="60640675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9.00</w:t>
            </w:r>
          </w:p>
        </w:tc>
      </w:tr>
      <w:tr w:rsidR="00603E9B" w:rsidRPr="002639BF" w14:paraId="2C934DC1" w14:textId="77777777" w:rsidTr="00123FD6">
        <w:trPr>
          <w:trHeight w:val="170"/>
        </w:trPr>
        <w:tc>
          <w:tcPr>
            <w:tcW w:w="1495" w:type="pct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noWrap/>
            <w:hideMark/>
          </w:tcPr>
          <w:p w14:paraId="333631D5" w14:textId="77777777" w:rsidR="00603E9B" w:rsidRPr="002639BF" w:rsidRDefault="00603E9B" w:rsidP="00603E9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i/>
                <w:iCs/>
                <w:color w:val="000000"/>
                <w:lang w:val="el-GR" w:eastAsia="el-GR"/>
              </w:rPr>
              <w:t>VDF group (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l-GR"/>
              </w:rPr>
              <w:t>n</w:t>
            </w:r>
            <w:r w:rsidRPr="002639BF">
              <w:rPr>
                <w:rFonts w:ascii="Times New Roman" w:eastAsia="Times New Roman" w:hAnsi="Times New Roman" w:cs="Times New Roman"/>
                <w:i/>
                <w:iCs/>
                <w:color w:val="000000"/>
                <w:lang w:val="el-GR" w:eastAsia="el-GR"/>
              </w:rPr>
              <w:t>=16)</w:t>
            </w:r>
          </w:p>
        </w:tc>
        <w:tc>
          <w:tcPr>
            <w:tcW w:w="1169" w:type="pct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noWrap/>
            <w:hideMark/>
          </w:tcPr>
          <w:p w14:paraId="41228901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</w:p>
        </w:tc>
        <w:tc>
          <w:tcPr>
            <w:tcW w:w="1169" w:type="pct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noWrap/>
            <w:hideMark/>
          </w:tcPr>
          <w:p w14:paraId="64EEAFEC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</w:p>
        </w:tc>
        <w:tc>
          <w:tcPr>
            <w:tcW w:w="1167" w:type="pct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noWrap/>
            <w:hideMark/>
          </w:tcPr>
          <w:p w14:paraId="33DFD24B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</w:p>
        </w:tc>
      </w:tr>
      <w:tr w:rsidR="00603E9B" w:rsidRPr="002639BF" w14:paraId="78FD9082" w14:textId="77777777" w:rsidTr="00123FD6">
        <w:trPr>
          <w:trHeight w:val="170"/>
        </w:trPr>
        <w:tc>
          <w:tcPr>
            <w:tcW w:w="1495" w:type="pct"/>
            <w:tcBorders>
              <w:top w:val="single" w:sz="8" w:space="0" w:color="FFFFFF" w:themeColor="background1"/>
            </w:tcBorders>
            <w:noWrap/>
            <w:hideMark/>
          </w:tcPr>
          <w:p w14:paraId="2A1ABC08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P17</w:t>
            </w:r>
          </w:p>
        </w:tc>
        <w:tc>
          <w:tcPr>
            <w:tcW w:w="1169" w:type="pct"/>
            <w:tcBorders>
              <w:top w:val="single" w:sz="8" w:space="0" w:color="FFFFFF" w:themeColor="background1"/>
            </w:tcBorders>
            <w:noWrap/>
            <w:hideMark/>
          </w:tcPr>
          <w:p w14:paraId="5EAC4D5B" w14:textId="7A3B9F6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19.41</w:t>
            </w:r>
          </w:p>
        </w:tc>
        <w:tc>
          <w:tcPr>
            <w:tcW w:w="1169" w:type="pct"/>
            <w:tcBorders>
              <w:top w:val="single" w:sz="8" w:space="0" w:color="FFFFFF" w:themeColor="background1"/>
            </w:tcBorders>
            <w:noWrap/>
            <w:hideMark/>
          </w:tcPr>
          <w:p w14:paraId="13207CB8" w14:textId="4A3FD9DB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26.25</w:t>
            </w:r>
          </w:p>
        </w:tc>
        <w:tc>
          <w:tcPr>
            <w:tcW w:w="1167" w:type="pct"/>
            <w:tcBorders>
              <w:top w:val="single" w:sz="8" w:space="0" w:color="FFFFFF" w:themeColor="background1"/>
            </w:tcBorders>
            <w:noWrap/>
            <w:hideMark/>
          </w:tcPr>
          <w:p w14:paraId="605D5E75" w14:textId="170FCA61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6.84</w:t>
            </w:r>
          </w:p>
        </w:tc>
      </w:tr>
      <w:tr w:rsidR="00603E9B" w:rsidRPr="002639BF" w14:paraId="6ADA9B7A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329DBB8C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P18</w:t>
            </w:r>
          </w:p>
        </w:tc>
        <w:tc>
          <w:tcPr>
            <w:tcW w:w="1169" w:type="pct"/>
            <w:noWrap/>
            <w:hideMark/>
          </w:tcPr>
          <w:p w14:paraId="6830A81F" w14:textId="7868850E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16.14</w:t>
            </w:r>
          </w:p>
        </w:tc>
        <w:tc>
          <w:tcPr>
            <w:tcW w:w="1169" w:type="pct"/>
            <w:noWrap/>
            <w:hideMark/>
          </w:tcPr>
          <w:p w14:paraId="2DAEAB4B" w14:textId="1B0D1BE8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22.28</w:t>
            </w:r>
          </w:p>
        </w:tc>
        <w:tc>
          <w:tcPr>
            <w:tcW w:w="1167" w:type="pct"/>
            <w:noWrap/>
            <w:hideMark/>
          </w:tcPr>
          <w:p w14:paraId="20EE23A8" w14:textId="19F747DD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6.14</w:t>
            </w:r>
          </w:p>
        </w:tc>
      </w:tr>
      <w:tr w:rsidR="00603E9B" w:rsidRPr="002639BF" w14:paraId="4DD1DA9A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5F8B810B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P19</w:t>
            </w:r>
          </w:p>
        </w:tc>
        <w:tc>
          <w:tcPr>
            <w:tcW w:w="1169" w:type="pct"/>
            <w:noWrap/>
            <w:hideMark/>
          </w:tcPr>
          <w:p w14:paraId="05E2683A" w14:textId="329A9FB2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19.41</w:t>
            </w:r>
          </w:p>
        </w:tc>
        <w:tc>
          <w:tcPr>
            <w:tcW w:w="1169" w:type="pct"/>
            <w:noWrap/>
            <w:hideMark/>
          </w:tcPr>
          <w:p w14:paraId="59C53BC1" w14:textId="57F36503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26.25</w:t>
            </w:r>
          </w:p>
        </w:tc>
        <w:tc>
          <w:tcPr>
            <w:tcW w:w="1167" w:type="pct"/>
            <w:noWrap/>
            <w:hideMark/>
          </w:tcPr>
          <w:p w14:paraId="7E924E46" w14:textId="03D89B0D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6.84</w:t>
            </w:r>
          </w:p>
        </w:tc>
      </w:tr>
      <w:tr w:rsidR="00603E9B" w:rsidRPr="002639BF" w14:paraId="474D0827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06BC1380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P20</w:t>
            </w:r>
          </w:p>
        </w:tc>
        <w:tc>
          <w:tcPr>
            <w:tcW w:w="1169" w:type="pct"/>
            <w:noWrap/>
            <w:hideMark/>
          </w:tcPr>
          <w:p w14:paraId="7844C8E6" w14:textId="2E4C9111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11.98</w:t>
            </w:r>
          </w:p>
        </w:tc>
        <w:tc>
          <w:tcPr>
            <w:tcW w:w="1169" w:type="pct"/>
            <w:noWrap/>
            <w:hideMark/>
          </w:tcPr>
          <w:p w14:paraId="01DC10A0" w14:textId="45EC350B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17.55</w:t>
            </w:r>
          </w:p>
        </w:tc>
        <w:tc>
          <w:tcPr>
            <w:tcW w:w="1167" w:type="pct"/>
            <w:noWrap/>
            <w:hideMark/>
          </w:tcPr>
          <w:p w14:paraId="72768158" w14:textId="6AD623EE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5.57</w:t>
            </w:r>
          </w:p>
        </w:tc>
      </w:tr>
      <w:tr w:rsidR="00603E9B" w:rsidRPr="002639BF" w14:paraId="7891E570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713EA265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P21</w:t>
            </w:r>
          </w:p>
        </w:tc>
        <w:tc>
          <w:tcPr>
            <w:tcW w:w="1169" w:type="pct"/>
            <w:noWrap/>
            <w:hideMark/>
          </w:tcPr>
          <w:p w14:paraId="0AE901EB" w14:textId="48AFEF0B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14.03</w:t>
            </w:r>
          </w:p>
        </w:tc>
        <w:tc>
          <w:tcPr>
            <w:tcW w:w="1169" w:type="pct"/>
            <w:noWrap/>
            <w:hideMark/>
          </w:tcPr>
          <w:p w14:paraId="27FB465A" w14:textId="5DEC0163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30.38</w:t>
            </w:r>
          </w:p>
        </w:tc>
        <w:tc>
          <w:tcPr>
            <w:tcW w:w="1167" w:type="pct"/>
            <w:noWrap/>
            <w:hideMark/>
          </w:tcPr>
          <w:p w14:paraId="6DC6A417" w14:textId="4A3B2CA3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16.35</w:t>
            </w:r>
          </w:p>
        </w:tc>
      </w:tr>
      <w:tr w:rsidR="00603E9B" w:rsidRPr="002639BF" w14:paraId="06ECAE52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101BE6DC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P22</w:t>
            </w:r>
          </w:p>
        </w:tc>
        <w:tc>
          <w:tcPr>
            <w:tcW w:w="1169" w:type="pct"/>
            <w:noWrap/>
            <w:hideMark/>
          </w:tcPr>
          <w:p w14:paraId="1974526D" w14:textId="4CA21B6C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20.93</w:t>
            </w:r>
          </w:p>
        </w:tc>
        <w:tc>
          <w:tcPr>
            <w:tcW w:w="1169" w:type="pct"/>
            <w:noWrap/>
            <w:hideMark/>
          </w:tcPr>
          <w:p w14:paraId="1E8AE489" w14:textId="4092D4CF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20.93</w:t>
            </w:r>
          </w:p>
        </w:tc>
        <w:tc>
          <w:tcPr>
            <w:tcW w:w="1167" w:type="pct"/>
            <w:noWrap/>
            <w:hideMark/>
          </w:tcPr>
          <w:p w14:paraId="516E1371" w14:textId="43AB3662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0.00</w:t>
            </w:r>
          </w:p>
        </w:tc>
      </w:tr>
      <w:tr w:rsidR="00603E9B" w:rsidRPr="002639BF" w14:paraId="183ABE0D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40E83237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P23</w:t>
            </w:r>
          </w:p>
        </w:tc>
        <w:tc>
          <w:tcPr>
            <w:tcW w:w="1169" w:type="pct"/>
            <w:noWrap/>
            <w:hideMark/>
          </w:tcPr>
          <w:p w14:paraId="26DB4B30" w14:textId="5EB41538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20.64</w:t>
            </w:r>
          </w:p>
        </w:tc>
        <w:tc>
          <w:tcPr>
            <w:tcW w:w="1169" w:type="pct"/>
            <w:noWrap/>
            <w:hideMark/>
          </w:tcPr>
          <w:p w14:paraId="45E036CC" w14:textId="1499CC1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30.83</w:t>
            </w:r>
          </w:p>
        </w:tc>
        <w:tc>
          <w:tcPr>
            <w:tcW w:w="1167" w:type="pct"/>
            <w:noWrap/>
            <w:hideMark/>
          </w:tcPr>
          <w:p w14:paraId="45A2F917" w14:textId="45B0EE5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10.19</w:t>
            </w:r>
          </w:p>
        </w:tc>
      </w:tr>
      <w:tr w:rsidR="00603E9B" w:rsidRPr="002639BF" w14:paraId="12D68E3A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2099B245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P24</w:t>
            </w:r>
          </w:p>
        </w:tc>
        <w:tc>
          <w:tcPr>
            <w:tcW w:w="1169" w:type="pct"/>
            <w:noWrap/>
            <w:hideMark/>
          </w:tcPr>
          <w:p w14:paraId="4358C7B9" w14:textId="3300D14C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13.37</w:t>
            </w:r>
          </w:p>
        </w:tc>
        <w:tc>
          <w:tcPr>
            <w:tcW w:w="1169" w:type="pct"/>
            <w:noWrap/>
            <w:hideMark/>
          </w:tcPr>
          <w:p w14:paraId="3FF2E910" w14:textId="1EA6A993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29.87</w:t>
            </w:r>
          </w:p>
        </w:tc>
        <w:tc>
          <w:tcPr>
            <w:tcW w:w="1167" w:type="pct"/>
            <w:noWrap/>
            <w:hideMark/>
          </w:tcPr>
          <w:p w14:paraId="64E3D105" w14:textId="54FB9EE3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16.50</w:t>
            </w:r>
          </w:p>
        </w:tc>
      </w:tr>
      <w:tr w:rsidR="00603E9B" w:rsidRPr="002639BF" w14:paraId="17626417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4C1AFFA4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P25</w:t>
            </w:r>
          </w:p>
        </w:tc>
        <w:tc>
          <w:tcPr>
            <w:tcW w:w="1169" w:type="pct"/>
            <w:noWrap/>
            <w:hideMark/>
          </w:tcPr>
          <w:p w14:paraId="42CE15BD" w14:textId="5050AA1C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11.53</w:t>
            </w:r>
          </w:p>
        </w:tc>
        <w:tc>
          <w:tcPr>
            <w:tcW w:w="1169" w:type="pct"/>
            <w:noWrap/>
            <w:hideMark/>
          </w:tcPr>
          <w:p w14:paraId="7724C15C" w14:textId="6B7953C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19.12</w:t>
            </w:r>
          </w:p>
        </w:tc>
        <w:tc>
          <w:tcPr>
            <w:tcW w:w="1167" w:type="pct"/>
            <w:noWrap/>
            <w:hideMark/>
          </w:tcPr>
          <w:p w14:paraId="581ACE1F" w14:textId="31B784AF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7.59</w:t>
            </w:r>
          </w:p>
        </w:tc>
      </w:tr>
      <w:tr w:rsidR="00603E9B" w:rsidRPr="002639BF" w14:paraId="3B741B5D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34A67E41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P26</w:t>
            </w:r>
          </w:p>
        </w:tc>
        <w:tc>
          <w:tcPr>
            <w:tcW w:w="1169" w:type="pct"/>
            <w:noWrap/>
            <w:hideMark/>
          </w:tcPr>
          <w:p w14:paraId="72464A6B" w14:textId="45D9689F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6.70</w:t>
            </w:r>
          </w:p>
        </w:tc>
        <w:tc>
          <w:tcPr>
            <w:tcW w:w="1169" w:type="pct"/>
            <w:noWrap/>
            <w:hideMark/>
          </w:tcPr>
          <w:p w14:paraId="0DA1DDAA" w14:textId="59A551DE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11.81</w:t>
            </w:r>
          </w:p>
        </w:tc>
        <w:tc>
          <w:tcPr>
            <w:tcW w:w="1167" w:type="pct"/>
            <w:noWrap/>
            <w:hideMark/>
          </w:tcPr>
          <w:p w14:paraId="15C180BA" w14:textId="33D995F8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5.11</w:t>
            </w:r>
          </w:p>
        </w:tc>
      </w:tr>
      <w:tr w:rsidR="00603E9B" w:rsidRPr="002639BF" w14:paraId="0850499A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704A96AC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P27</w:t>
            </w:r>
          </w:p>
        </w:tc>
        <w:tc>
          <w:tcPr>
            <w:tcW w:w="1169" w:type="pct"/>
            <w:noWrap/>
            <w:hideMark/>
          </w:tcPr>
          <w:p w14:paraId="78834728" w14:textId="6A742FB6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-7.04</w:t>
            </w:r>
          </w:p>
        </w:tc>
        <w:tc>
          <w:tcPr>
            <w:tcW w:w="1169" w:type="pct"/>
            <w:noWrap/>
            <w:hideMark/>
          </w:tcPr>
          <w:p w14:paraId="5F4DC157" w14:textId="5FAB94BA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7.95</w:t>
            </w:r>
          </w:p>
        </w:tc>
        <w:tc>
          <w:tcPr>
            <w:tcW w:w="1167" w:type="pct"/>
            <w:noWrap/>
            <w:hideMark/>
          </w:tcPr>
          <w:p w14:paraId="44FF1187" w14:textId="3D69B383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14.99</w:t>
            </w:r>
          </w:p>
        </w:tc>
      </w:tr>
      <w:tr w:rsidR="00603E9B" w:rsidRPr="002639BF" w14:paraId="4ACBD6BE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0B245F75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P28</w:t>
            </w:r>
          </w:p>
        </w:tc>
        <w:tc>
          <w:tcPr>
            <w:tcW w:w="1169" w:type="pct"/>
            <w:noWrap/>
            <w:hideMark/>
          </w:tcPr>
          <w:p w14:paraId="0D6EBC10" w14:textId="145F3E02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6.93</w:t>
            </w:r>
          </w:p>
        </w:tc>
        <w:tc>
          <w:tcPr>
            <w:tcW w:w="1169" w:type="pct"/>
            <w:noWrap/>
            <w:hideMark/>
          </w:tcPr>
          <w:p w14:paraId="6C3159E6" w14:textId="71A584AB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15.90</w:t>
            </w:r>
          </w:p>
        </w:tc>
        <w:tc>
          <w:tcPr>
            <w:tcW w:w="1167" w:type="pct"/>
            <w:noWrap/>
            <w:hideMark/>
          </w:tcPr>
          <w:p w14:paraId="3C52AD36" w14:textId="1A7E462E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8.97</w:t>
            </w:r>
          </w:p>
        </w:tc>
      </w:tr>
      <w:tr w:rsidR="00603E9B" w:rsidRPr="002639BF" w14:paraId="76BD2C0D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08FA26F8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P29</w:t>
            </w:r>
          </w:p>
        </w:tc>
        <w:tc>
          <w:tcPr>
            <w:tcW w:w="1169" w:type="pct"/>
            <w:noWrap/>
            <w:hideMark/>
          </w:tcPr>
          <w:p w14:paraId="7FB5B9CD" w14:textId="1B2AAA63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-7.11</w:t>
            </w:r>
          </w:p>
        </w:tc>
        <w:tc>
          <w:tcPr>
            <w:tcW w:w="1169" w:type="pct"/>
            <w:noWrap/>
            <w:hideMark/>
          </w:tcPr>
          <w:p w14:paraId="79A5F923" w14:textId="36CBE4D3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6.91</w:t>
            </w:r>
          </w:p>
        </w:tc>
        <w:tc>
          <w:tcPr>
            <w:tcW w:w="1167" w:type="pct"/>
            <w:noWrap/>
            <w:hideMark/>
          </w:tcPr>
          <w:p w14:paraId="6F53A3BB" w14:textId="3B7626FC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14.02</w:t>
            </w:r>
          </w:p>
        </w:tc>
      </w:tr>
      <w:tr w:rsidR="00603E9B" w:rsidRPr="002639BF" w14:paraId="4316D34F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524FD6F2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P30</w:t>
            </w:r>
          </w:p>
        </w:tc>
        <w:tc>
          <w:tcPr>
            <w:tcW w:w="1169" w:type="pct"/>
            <w:noWrap/>
            <w:hideMark/>
          </w:tcPr>
          <w:p w14:paraId="5BF5F53A" w14:textId="40F82528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5.05</w:t>
            </w:r>
          </w:p>
        </w:tc>
        <w:tc>
          <w:tcPr>
            <w:tcW w:w="1169" w:type="pct"/>
            <w:noWrap/>
            <w:hideMark/>
          </w:tcPr>
          <w:p w14:paraId="05CDA0D1" w14:textId="101DBCAF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16.74</w:t>
            </w:r>
          </w:p>
        </w:tc>
        <w:tc>
          <w:tcPr>
            <w:tcW w:w="1167" w:type="pct"/>
            <w:noWrap/>
            <w:hideMark/>
          </w:tcPr>
          <w:p w14:paraId="3C9F373C" w14:textId="203A65BD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11.69</w:t>
            </w:r>
          </w:p>
        </w:tc>
      </w:tr>
      <w:tr w:rsidR="00603E9B" w:rsidRPr="002639BF" w14:paraId="558F0410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5DB567B9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P31</w:t>
            </w:r>
          </w:p>
        </w:tc>
        <w:tc>
          <w:tcPr>
            <w:tcW w:w="1169" w:type="pct"/>
            <w:noWrap/>
            <w:hideMark/>
          </w:tcPr>
          <w:p w14:paraId="1358FEE0" w14:textId="59131FAC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3.72</w:t>
            </w:r>
          </w:p>
        </w:tc>
        <w:tc>
          <w:tcPr>
            <w:tcW w:w="1169" w:type="pct"/>
            <w:noWrap/>
            <w:hideMark/>
          </w:tcPr>
          <w:p w14:paraId="5836829C" w14:textId="66B00BD1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15.14</w:t>
            </w:r>
          </w:p>
        </w:tc>
        <w:tc>
          <w:tcPr>
            <w:tcW w:w="1167" w:type="pct"/>
            <w:noWrap/>
            <w:hideMark/>
          </w:tcPr>
          <w:p w14:paraId="3E3D6D18" w14:textId="596A8AC8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11.42</w:t>
            </w:r>
          </w:p>
        </w:tc>
      </w:tr>
      <w:tr w:rsidR="00603E9B" w:rsidRPr="002639BF" w14:paraId="018689C0" w14:textId="77777777" w:rsidTr="00123FD6">
        <w:trPr>
          <w:trHeight w:val="170"/>
        </w:trPr>
        <w:tc>
          <w:tcPr>
            <w:tcW w:w="1495" w:type="pct"/>
            <w:noWrap/>
            <w:hideMark/>
          </w:tcPr>
          <w:p w14:paraId="6A9BCB8D" w14:textId="77777777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2639BF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P32</w:t>
            </w:r>
          </w:p>
        </w:tc>
        <w:tc>
          <w:tcPr>
            <w:tcW w:w="1169" w:type="pct"/>
            <w:noWrap/>
            <w:hideMark/>
          </w:tcPr>
          <w:p w14:paraId="75DCD615" w14:textId="2B56504A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1.16</w:t>
            </w:r>
          </w:p>
        </w:tc>
        <w:tc>
          <w:tcPr>
            <w:tcW w:w="1169" w:type="pct"/>
            <w:noWrap/>
            <w:hideMark/>
          </w:tcPr>
          <w:p w14:paraId="340DD91E" w14:textId="6B928174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9.18</w:t>
            </w:r>
          </w:p>
        </w:tc>
        <w:tc>
          <w:tcPr>
            <w:tcW w:w="1167" w:type="pct"/>
            <w:noWrap/>
            <w:hideMark/>
          </w:tcPr>
          <w:p w14:paraId="124F268C" w14:textId="520B91B8" w:rsidR="00603E9B" w:rsidRPr="002639BF" w:rsidRDefault="00603E9B" w:rsidP="00603E9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</w:pPr>
            <w:r w:rsidRPr="00603E9B">
              <w:rPr>
                <w:rFonts w:ascii="Times New Roman" w:eastAsia="Times New Roman" w:hAnsi="Times New Roman" w:cs="Times New Roman"/>
                <w:color w:val="000000"/>
                <w:lang w:val="el-GR" w:eastAsia="el-GR"/>
              </w:rPr>
              <w:t>8.02</w:t>
            </w:r>
          </w:p>
        </w:tc>
      </w:tr>
    </w:tbl>
    <w:p w14:paraId="2AE28F6E" w14:textId="37148E23" w:rsidR="00603E9B" w:rsidRPr="00603E9B" w:rsidRDefault="00603E9B" w:rsidP="00603E9B">
      <w:pPr>
        <w:rPr>
          <w:rFonts w:ascii="Times New Roman" w:hAnsi="Times New Roman" w:cs="Times New Roman"/>
        </w:rPr>
      </w:pPr>
      <w:r w:rsidRPr="00603E9B">
        <w:rPr>
          <w:rFonts w:ascii="Times New Roman" w:hAnsi="Times New Roman" w:cs="Times New Roman"/>
          <w:lang w:val="el-GR"/>
        </w:rPr>
        <w:t>Δ</w:t>
      </w:r>
      <w:r w:rsidRPr="00603E9B">
        <w:rPr>
          <w:rFonts w:ascii="Times New Roman" w:hAnsi="Times New Roman" w:cs="Times New Roman"/>
        </w:rPr>
        <w:t>Ct values represent differences between Ct measurements at the indicated timepoints (</w:t>
      </w:r>
      <w:r w:rsidRPr="00603E9B">
        <w:rPr>
          <w:rFonts w:ascii="Times New Roman" w:hAnsi="Times New Roman" w:cs="Times New Roman"/>
          <w:lang w:val="el-GR"/>
        </w:rPr>
        <w:t>Δ</w:t>
      </w:r>
      <w:r w:rsidRPr="00603E9B">
        <w:rPr>
          <w:rFonts w:ascii="Times New Roman" w:hAnsi="Times New Roman" w:cs="Times New Roman"/>
        </w:rPr>
        <w:t xml:space="preserve">Ct = </w:t>
      </w:r>
      <w:proofErr w:type="spellStart"/>
      <w:r w:rsidRPr="00603E9B">
        <w:rPr>
          <w:rFonts w:ascii="Times New Roman" w:hAnsi="Times New Roman" w:cs="Times New Roman"/>
        </w:rPr>
        <w:t>Ct_later</w:t>
      </w:r>
      <w:proofErr w:type="spellEnd"/>
      <w:r w:rsidRPr="00603E9B">
        <w:rPr>
          <w:rFonts w:ascii="Times New Roman" w:hAnsi="Times New Roman" w:cs="Times New Roman"/>
        </w:rPr>
        <w:t xml:space="preserve"> − </w:t>
      </w:r>
      <w:proofErr w:type="spellStart"/>
      <w:r w:rsidRPr="00603E9B">
        <w:rPr>
          <w:rFonts w:ascii="Times New Roman" w:hAnsi="Times New Roman" w:cs="Times New Roman"/>
        </w:rPr>
        <w:t>Ct_earlier</w:t>
      </w:r>
      <w:proofErr w:type="spellEnd"/>
      <w:r w:rsidRPr="00603E9B">
        <w:rPr>
          <w:rFonts w:ascii="Times New Roman" w:hAnsi="Times New Roman" w:cs="Times New Roman"/>
        </w:rPr>
        <w:t xml:space="preserve">). Positive </w:t>
      </w:r>
      <w:r w:rsidRPr="00603E9B">
        <w:rPr>
          <w:rFonts w:ascii="Times New Roman" w:hAnsi="Times New Roman" w:cs="Times New Roman"/>
          <w:lang w:val="el-GR"/>
        </w:rPr>
        <w:t>Δ</w:t>
      </w:r>
      <w:r w:rsidRPr="00603E9B">
        <w:rPr>
          <w:rFonts w:ascii="Times New Roman" w:hAnsi="Times New Roman" w:cs="Times New Roman"/>
        </w:rPr>
        <w:t>Ct values indicate an increase in Ct over time, corresponding to a reduction in viral RNA levels.</w:t>
      </w:r>
      <w:r>
        <w:rPr>
          <w:rFonts w:ascii="Times New Roman" w:hAnsi="Times New Roman" w:cs="Times New Roman"/>
        </w:rPr>
        <w:br/>
      </w:r>
      <w:r w:rsidRPr="00603E9B">
        <w:rPr>
          <w:rFonts w:ascii="Times New Roman" w:hAnsi="Times New Roman" w:cs="Times New Roman"/>
        </w:rPr>
        <w:t xml:space="preserve">Negative </w:t>
      </w:r>
      <w:r w:rsidRPr="00603E9B">
        <w:rPr>
          <w:rFonts w:ascii="Times New Roman" w:hAnsi="Times New Roman" w:cs="Times New Roman"/>
          <w:lang w:val="el-GR"/>
        </w:rPr>
        <w:t>Δ</w:t>
      </w:r>
      <w:r w:rsidRPr="00603E9B">
        <w:rPr>
          <w:rFonts w:ascii="Times New Roman" w:hAnsi="Times New Roman" w:cs="Times New Roman"/>
        </w:rPr>
        <w:t>Ct values indicate a decrease in Ct between timepoints.</w:t>
      </w:r>
      <w:r>
        <w:rPr>
          <w:rFonts w:ascii="Times New Roman" w:hAnsi="Times New Roman" w:cs="Times New Roman"/>
        </w:rPr>
        <w:br/>
      </w:r>
      <w:r w:rsidRPr="00603E9B">
        <w:rPr>
          <w:rFonts w:ascii="Times New Roman" w:hAnsi="Times New Roman" w:cs="Times New Roman"/>
        </w:rPr>
        <w:t>Ct: cycle threshold obtained from RT-PCR testing.</w:t>
      </w:r>
      <w:r>
        <w:rPr>
          <w:rFonts w:ascii="Times New Roman" w:hAnsi="Times New Roman" w:cs="Times New Roman"/>
        </w:rPr>
        <w:br/>
      </w:r>
      <w:r w:rsidRPr="00603E9B">
        <w:rPr>
          <w:rFonts w:ascii="Times New Roman" w:hAnsi="Times New Roman" w:cs="Times New Roman"/>
        </w:rPr>
        <w:t>Participants are grouped by treatment arm for clarity; participant identifiers are anonymized and do not reflect enrollment order.</w:t>
      </w:r>
    </w:p>
    <w:p w14:paraId="55ED325F" w14:textId="77777777" w:rsidR="00603E9B" w:rsidRPr="00C80B2F" w:rsidRDefault="00603E9B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603E9B" w:rsidRPr="00C80B2F" w:rsidSect="002639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A44AA"/>
    <w:multiLevelType w:val="multilevel"/>
    <w:tmpl w:val="8B64F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414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511"/>
    <w:rsid w:val="00002B2E"/>
    <w:rsid w:val="0019166B"/>
    <w:rsid w:val="002639BF"/>
    <w:rsid w:val="00276F6F"/>
    <w:rsid w:val="00425AA7"/>
    <w:rsid w:val="00425DD6"/>
    <w:rsid w:val="00536117"/>
    <w:rsid w:val="005C3184"/>
    <w:rsid w:val="00603E9B"/>
    <w:rsid w:val="006213C6"/>
    <w:rsid w:val="00717718"/>
    <w:rsid w:val="00C80B2F"/>
    <w:rsid w:val="00C94520"/>
    <w:rsid w:val="00CB69F9"/>
    <w:rsid w:val="00CE7596"/>
    <w:rsid w:val="00E72A63"/>
    <w:rsid w:val="00E814CD"/>
    <w:rsid w:val="00EA3539"/>
    <w:rsid w:val="00F05511"/>
    <w:rsid w:val="00FC37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691D0E"/>
  <w15:docId w15:val="{4B37054B-DF1D-420A-9F59-4E943C5F5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3E9B"/>
  </w:style>
  <w:style w:type="paragraph" w:styleId="2">
    <w:name w:val="heading 2"/>
    <w:basedOn w:val="a"/>
    <w:link w:val="2Char"/>
    <w:uiPriority w:val="9"/>
    <w:qFormat/>
    <w:rsid w:val="00F0551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F05511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Web">
    <w:name w:val="Normal (Web)"/>
    <w:basedOn w:val="a"/>
    <w:uiPriority w:val="99"/>
    <w:unhideWhenUsed/>
    <w:rsid w:val="00F05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F05511"/>
    <w:rPr>
      <w:b/>
      <w:bCs/>
    </w:rPr>
  </w:style>
  <w:style w:type="character" w:styleId="a4">
    <w:name w:val="Emphasis"/>
    <w:uiPriority w:val="20"/>
    <w:qFormat/>
    <w:rsid w:val="00536117"/>
    <w:rPr>
      <w:i/>
      <w:iCs/>
    </w:rPr>
  </w:style>
  <w:style w:type="table" w:styleId="a5">
    <w:name w:val="Table Grid"/>
    <w:basedOn w:val="a1"/>
    <w:uiPriority w:val="59"/>
    <w:rsid w:val="00536117"/>
    <w:pPr>
      <w:spacing w:after="0" w:line="240" w:lineRule="auto"/>
    </w:pPr>
    <w:rPr>
      <w:rFonts w:ascii="Calibri" w:eastAsia="Calibri" w:hAnsi="Calibri" w:cs="Times New Roman"/>
      <w:sz w:val="20"/>
      <w:szCs w:val="20"/>
      <w:lang w:val="el-GR"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Plain Table 2"/>
    <w:basedOn w:val="a1"/>
    <w:uiPriority w:val="42"/>
    <w:rsid w:val="002639B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858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4D398D-FC1C-4209-AA0C-00F2CFEAB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1263</Words>
  <Characters>6822</Characters>
  <Application>Microsoft Office Word</Application>
  <DocSecurity>0</DocSecurity>
  <Lines>56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Athanasios Raptis</dc:creator>
  <cp:lastModifiedBy>Annia Tsolakou</cp:lastModifiedBy>
  <cp:revision>2</cp:revision>
  <dcterms:created xsi:type="dcterms:W3CDTF">2026-03-04T18:23:00Z</dcterms:created>
  <dcterms:modified xsi:type="dcterms:W3CDTF">2026-03-04T18:23:00Z</dcterms:modified>
</cp:coreProperties>
</file>