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8404C" w14:textId="77777777" w:rsidR="00394B6C" w:rsidRDefault="00066BF1" w:rsidP="00394B6C">
      <w:pPr>
        <w:pStyle w:val="arttitle"/>
        <w:spacing w:after="0" w:line="360" w:lineRule="auto"/>
        <w:jc w:val="center"/>
        <w:outlineLvl w:val="0"/>
        <w:rPr>
          <w:rFonts w:ascii="Times New Roman" w:hAnsi="Times New Roman"/>
          <w:sz w:val="40"/>
          <w:szCs w:val="40"/>
          <w:lang w:val="en-IE"/>
        </w:rPr>
      </w:pPr>
      <w:r>
        <w:rPr>
          <w:rFonts w:ascii="Times New Roman" w:hAnsi="Times New Roman"/>
          <w:noProof/>
          <w:sz w:val="40"/>
          <w:szCs w:val="40"/>
          <w:lang w:eastAsia="en-GB"/>
        </w:rPr>
        <w:pict w14:anchorId="796223ED">
          <v:shapetype id="_x0000_t32" coordsize="21600,21600" o:spt="32" o:oned="t" path="m,l21600,21600e" filled="f">
            <v:path arrowok="t" fillok="f" o:connecttype="none"/>
            <o:lock v:ext="edit" shapetype="t"/>
          </v:shapetype>
          <v:shape id="_x0000_s1037" type="#_x0000_t32" style="position:absolute;left:0;text-align:left;margin-left:0;margin-top:102.65pt;width:450.7pt;height:0;z-index:2;mso-position-horizontal-relative:text;mso-position-vertical-relative:text" o:connectortype="straight"/>
        </w:pict>
      </w:r>
      <w:r w:rsidR="004B6B9A">
        <w:rPr>
          <w:rFonts w:ascii="Times New Roman" w:hAnsi="Times New Roman"/>
          <w:sz w:val="40"/>
          <w:szCs w:val="40"/>
          <w:lang w:val="en-IE"/>
        </w:rPr>
        <w:t>Supplementary Information:</w:t>
      </w:r>
      <w:r>
        <w:rPr>
          <w:rFonts w:ascii="Times New Roman" w:hAnsi="Times New Roman"/>
          <w:noProof/>
          <w:sz w:val="40"/>
          <w:szCs w:val="40"/>
          <w:lang w:eastAsia="en-GB"/>
        </w:rPr>
        <w:pict w14:anchorId="45093754">
          <v:shape id="_x0000_s1036" type="#_x0000_t32" style="position:absolute;left:0;text-align:left;margin-left:0;margin-top:-6.7pt;width:450.7pt;height:0;z-index:1;mso-position-horizontal-relative:text;mso-position-vertical-relative:text" o:connectortype="straight"/>
        </w:pict>
      </w:r>
    </w:p>
    <w:p w14:paraId="676780AB" w14:textId="3E0FF335" w:rsidR="004B6B9A" w:rsidRPr="00A21464" w:rsidRDefault="000B345C" w:rsidP="004B6B9A">
      <w:pPr>
        <w:pStyle w:val="arttitle"/>
        <w:spacing w:line="360" w:lineRule="auto"/>
        <w:jc w:val="center"/>
        <w:outlineLvl w:val="0"/>
        <w:rPr>
          <w:rFonts w:ascii="Times New Roman" w:hAnsi="Times New Roman"/>
          <w:sz w:val="40"/>
          <w:szCs w:val="40"/>
        </w:rPr>
      </w:pPr>
      <w:r>
        <w:rPr>
          <w:rFonts w:ascii="Times New Roman" w:hAnsi="Times New Roman"/>
          <w:noProof/>
          <w:sz w:val="40"/>
          <w:szCs w:val="40"/>
          <w:lang w:eastAsia="en-GB"/>
        </w:rPr>
        <w:t>M</w:t>
      </w:r>
      <w:r w:rsidR="002D3301" w:rsidRPr="00EF5A7F">
        <w:rPr>
          <w:rFonts w:ascii="Times New Roman" w:hAnsi="Times New Roman"/>
          <w:noProof/>
          <w:sz w:val="40"/>
          <w:szCs w:val="40"/>
          <w:lang w:eastAsia="en-GB"/>
        </w:rPr>
        <w:t>etabolic plasticity</w:t>
      </w:r>
      <w:r w:rsidR="002D3301">
        <w:rPr>
          <w:rFonts w:ascii="Times New Roman" w:hAnsi="Times New Roman"/>
          <w:noProof/>
          <w:sz w:val="40"/>
          <w:szCs w:val="40"/>
          <w:lang w:eastAsia="en-GB"/>
        </w:rPr>
        <w:t xml:space="preserve"> </w:t>
      </w:r>
      <w:r>
        <w:rPr>
          <w:rFonts w:ascii="Times New Roman" w:hAnsi="Times New Roman"/>
          <w:noProof/>
          <w:sz w:val="40"/>
          <w:szCs w:val="40"/>
          <w:lang w:eastAsia="en-GB"/>
        </w:rPr>
        <w:t xml:space="preserve">can </w:t>
      </w:r>
      <w:r w:rsidR="002D3301">
        <w:rPr>
          <w:rFonts w:ascii="Times New Roman" w:hAnsi="Times New Roman"/>
          <w:noProof/>
          <w:sz w:val="40"/>
          <w:szCs w:val="40"/>
          <w:lang w:eastAsia="en-GB"/>
        </w:rPr>
        <w:t>amplify</w:t>
      </w:r>
      <w:r w:rsidR="002D3301" w:rsidRPr="00EF5A7F">
        <w:rPr>
          <w:rFonts w:ascii="Times New Roman" w:hAnsi="Times New Roman"/>
          <w:noProof/>
          <w:sz w:val="40"/>
          <w:szCs w:val="40"/>
          <w:lang w:eastAsia="en-GB"/>
        </w:rPr>
        <w:t xml:space="preserve"> </w:t>
      </w:r>
      <w:r w:rsidR="002D3301">
        <w:rPr>
          <w:rFonts w:ascii="Times New Roman" w:hAnsi="Times New Roman"/>
          <w:noProof/>
          <w:sz w:val="40"/>
          <w:szCs w:val="40"/>
          <w:lang w:eastAsia="en-GB"/>
        </w:rPr>
        <w:t xml:space="preserve">ecosystem </w:t>
      </w:r>
      <w:r w:rsidR="003F2FC2">
        <w:rPr>
          <w:rFonts w:ascii="Times New Roman" w:hAnsi="Times New Roman"/>
          <w:noProof/>
          <w:sz w:val="40"/>
          <w:szCs w:val="40"/>
          <w:lang w:eastAsia="en-GB"/>
        </w:rPr>
        <w:t>response</w:t>
      </w:r>
      <w:r>
        <w:rPr>
          <w:rFonts w:ascii="Times New Roman" w:hAnsi="Times New Roman"/>
          <w:noProof/>
          <w:sz w:val="40"/>
          <w:szCs w:val="40"/>
          <w:lang w:eastAsia="en-GB"/>
        </w:rPr>
        <w:t>s</w:t>
      </w:r>
      <w:r w:rsidR="003F2FC2">
        <w:rPr>
          <w:rFonts w:ascii="Times New Roman" w:hAnsi="Times New Roman"/>
          <w:noProof/>
          <w:sz w:val="40"/>
          <w:szCs w:val="40"/>
          <w:lang w:eastAsia="en-GB"/>
        </w:rPr>
        <w:t xml:space="preserve"> to </w:t>
      </w:r>
      <w:r w:rsidR="00103066">
        <w:rPr>
          <w:rFonts w:ascii="Times New Roman" w:hAnsi="Times New Roman"/>
          <w:noProof/>
          <w:sz w:val="40"/>
          <w:szCs w:val="40"/>
          <w:lang w:eastAsia="en-GB"/>
        </w:rPr>
        <w:t xml:space="preserve">global </w:t>
      </w:r>
      <w:r w:rsidR="002D3301" w:rsidRPr="00EF5A7F">
        <w:rPr>
          <w:rFonts w:ascii="Times New Roman" w:hAnsi="Times New Roman"/>
          <w:noProof/>
          <w:sz w:val="40"/>
          <w:szCs w:val="40"/>
          <w:lang w:eastAsia="en-GB"/>
        </w:rPr>
        <w:t>warming</w:t>
      </w:r>
    </w:p>
    <w:p w14:paraId="08C010E4" w14:textId="7BAB4D51" w:rsidR="00394B6C" w:rsidRPr="00A21464" w:rsidRDefault="00394B6C" w:rsidP="00394B6C">
      <w:pPr>
        <w:pStyle w:val="aug"/>
        <w:spacing w:after="0" w:line="480" w:lineRule="auto"/>
        <w:jc w:val="center"/>
        <w:outlineLvl w:val="0"/>
        <w:rPr>
          <w:sz w:val="28"/>
          <w:szCs w:val="28"/>
        </w:rPr>
      </w:pPr>
      <w:r>
        <w:rPr>
          <w:sz w:val="28"/>
          <w:szCs w:val="28"/>
        </w:rPr>
        <w:t>Rebecca L. Kordas</w:t>
      </w:r>
      <w:r w:rsidRPr="00A21464">
        <w:rPr>
          <w:sz w:val="28"/>
          <w:szCs w:val="28"/>
          <w:vertAlign w:val="superscript"/>
        </w:rPr>
        <w:t>1</w:t>
      </w:r>
      <w:r>
        <w:rPr>
          <w:sz w:val="28"/>
          <w:szCs w:val="28"/>
        </w:rPr>
        <w:t>, Samraat Pawar</w:t>
      </w:r>
      <w:r w:rsidRPr="00A21464">
        <w:rPr>
          <w:sz w:val="28"/>
          <w:szCs w:val="28"/>
          <w:vertAlign w:val="superscript"/>
        </w:rPr>
        <w:t>1</w:t>
      </w:r>
      <w:r>
        <w:rPr>
          <w:sz w:val="28"/>
          <w:szCs w:val="28"/>
        </w:rPr>
        <w:t xml:space="preserve">, </w:t>
      </w:r>
      <w:r w:rsidRPr="00A21464">
        <w:rPr>
          <w:sz w:val="28"/>
          <w:szCs w:val="28"/>
        </w:rPr>
        <w:t>Guy Woodward</w:t>
      </w:r>
      <w:r w:rsidRPr="00A21464">
        <w:rPr>
          <w:sz w:val="28"/>
          <w:szCs w:val="28"/>
          <w:vertAlign w:val="superscript"/>
        </w:rPr>
        <w:t>1</w:t>
      </w:r>
      <w:bookmarkStart w:id="0" w:name="_Hlk2085453"/>
      <w:r>
        <w:rPr>
          <w:sz w:val="28"/>
          <w:szCs w:val="28"/>
        </w:rPr>
        <w:t xml:space="preserve">, and </w:t>
      </w:r>
      <w:r w:rsidRPr="00A21464">
        <w:rPr>
          <w:sz w:val="28"/>
          <w:szCs w:val="28"/>
        </w:rPr>
        <w:t>Eoin J. O’Gorman</w:t>
      </w:r>
      <w:r>
        <w:rPr>
          <w:sz w:val="28"/>
          <w:szCs w:val="28"/>
          <w:vertAlign w:val="superscript"/>
        </w:rPr>
        <w:t>2</w:t>
      </w:r>
      <w:r w:rsidRPr="00A21464">
        <w:rPr>
          <w:sz w:val="28"/>
          <w:szCs w:val="28"/>
          <w:vertAlign w:val="superscript"/>
        </w:rPr>
        <w:t>,*</w:t>
      </w:r>
    </w:p>
    <w:p w14:paraId="4B54BC77" w14:textId="77777777" w:rsidR="00394B6C" w:rsidRPr="00A21464" w:rsidRDefault="00394B6C" w:rsidP="00394B6C">
      <w:pPr>
        <w:spacing w:after="0"/>
        <w:jc w:val="center"/>
        <w:rPr>
          <w:i/>
          <w:sz w:val="22"/>
          <w:szCs w:val="22"/>
        </w:rPr>
      </w:pPr>
      <w:r>
        <w:rPr>
          <w:i/>
          <w:iCs/>
          <w:sz w:val="22"/>
          <w:szCs w:val="22"/>
          <w:vertAlign w:val="superscript"/>
        </w:rPr>
        <w:t>1</w:t>
      </w:r>
      <w:r w:rsidRPr="00A21464">
        <w:rPr>
          <w:i/>
          <w:iCs/>
          <w:sz w:val="22"/>
          <w:szCs w:val="22"/>
        </w:rPr>
        <w:t xml:space="preserve"> Department of Life Sciences, </w:t>
      </w:r>
      <w:r w:rsidRPr="00A21464">
        <w:rPr>
          <w:i/>
          <w:sz w:val="22"/>
          <w:szCs w:val="22"/>
        </w:rPr>
        <w:t>Imperial College London, Silwood Park Campus, Buckhurst Road, Ascot, Berkshire</w:t>
      </w:r>
      <w:r>
        <w:rPr>
          <w:i/>
          <w:sz w:val="22"/>
          <w:szCs w:val="22"/>
        </w:rPr>
        <w:t>,</w:t>
      </w:r>
      <w:r w:rsidRPr="00A21464">
        <w:rPr>
          <w:i/>
          <w:sz w:val="22"/>
          <w:szCs w:val="22"/>
        </w:rPr>
        <w:t xml:space="preserve"> SL5 7PY, UK.</w:t>
      </w:r>
    </w:p>
    <w:p w14:paraId="0CCEFF92" w14:textId="184B0F76" w:rsidR="00394B6C" w:rsidRPr="00A21464" w:rsidRDefault="00394B6C" w:rsidP="00394B6C">
      <w:pPr>
        <w:spacing w:after="0"/>
        <w:jc w:val="center"/>
        <w:rPr>
          <w:i/>
          <w:sz w:val="22"/>
          <w:szCs w:val="22"/>
        </w:rPr>
      </w:pPr>
      <w:r>
        <w:rPr>
          <w:i/>
          <w:iCs/>
          <w:sz w:val="22"/>
          <w:szCs w:val="22"/>
          <w:vertAlign w:val="superscript"/>
        </w:rPr>
        <w:t>2</w:t>
      </w:r>
      <w:r w:rsidRPr="00A21464">
        <w:rPr>
          <w:i/>
          <w:iCs/>
          <w:sz w:val="22"/>
          <w:szCs w:val="22"/>
        </w:rPr>
        <w:t xml:space="preserve"> </w:t>
      </w:r>
      <w:r>
        <w:rPr>
          <w:i/>
          <w:iCs/>
          <w:sz w:val="22"/>
          <w:szCs w:val="22"/>
        </w:rPr>
        <w:t xml:space="preserve">School of </w:t>
      </w:r>
      <w:r w:rsidR="00181B2A">
        <w:rPr>
          <w:i/>
          <w:iCs/>
          <w:sz w:val="22"/>
          <w:szCs w:val="22"/>
        </w:rPr>
        <w:t>Life</w:t>
      </w:r>
      <w:r>
        <w:rPr>
          <w:i/>
          <w:iCs/>
          <w:sz w:val="22"/>
          <w:szCs w:val="22"/>
        </w:rPr>
        <w:t xml:space="preserve"> Sciences, University of Essex, Wivenhoe Park, Colchester, CO4 3SQ</w:t>
      </w:r>
      <w:r w:rsidRPr="00A21464">
        <w:rPr>
          <w:i/>
          <w:sz w:val="22"/>
          <w:szCs w:val="22"/>
        </w:rPr>
        <w:t>, UK.</w:t>
      </w:r>
    </w:p>
    <w:bookmarkEnd w:id="0"/>
    <w:p w14:paraId="7C2F2B73" w14:textId="77777777" w:rsidR="00394B6C" w:rsidRPr="00A21464" w:rsidRDefault="00394B6C" w:rsidP="00394B6C">
      <w:pPr>
        <w:spacing w:before="120" w:after="0"/>
        <w:jc w:val="center"/>
        <w:rPr>
          <w:b/>
        </w:rPr>
      </w:pPr>
      <w:r w:rsidRPr="00A21464">
        <w:rPr>
          <w:b/>
        </w:rPr>
        <w:t>Running head:</w:t>
      </w:r>
      <w:r w:rsidRPr="00A21464">
        <w:t xml:space="preserve"> </w:t>
      </w:r>
      <w:r>
        <w:t>Body size and thermal adaptation</w:t>
      </w:r>
    </w:p>
    <w:p w14:paraId="38A2C972" w14:textId="77777777" w:rsidR="00394B6C" w:rsidRPr="00A21464" w:rsidRDefault="00394B6C" w:rsidP="00394B6C">
      <w:pPr>
        <w:spacing w:before="120" w:after="0"/>
        <w:jc w:val="center"/>
        <w:rPr>
          <w:iCs/>
        </w:rPr>
      </w:pPr>
      <w:r w:rsidRPr="00A21464">
        <w:rPr>
          <w:b/>
          <w:iCs/>
        </w:rPr>
        <w:t>Type of paper:</w:t>
      </w:r>
      <w:r w:rsidRPr="00A21464">
        <w:rPr>
          <w:iCs/>
        </w:rPr>
        <w:t xml:space="preserve"> Letter</w:t>
      </w:r>
    </w:p>
    <w:p w14:paraId="5816FF31" w14:textId="77777777" w:rsidR="00394B6C" w:rsidRPr="00A21464" w:rsidRDefault="00394B6C" w:rsidP="00394B6C">
      <w:pPr>
        <w:spacing w:before="120" w:after="0"/>
        <w:jc w:val="center"/>
        <w:rPr>
          <w:iCs/>
        </w:rPr>
      </w:pPr>
      <w:r w:rsidRPr="00A21464">
        <w:rPr>
          <w:b/>
        </w:rPr>
        <w:t xml:space="preserve">* </w:t>
      </w:r>
      <w:r w:rsidRPr="00A21464">
        <w:rPr>
          <w:b/>
          <w:iCs/>
        </w:rPr>
        <w:t>Corresponding author:</w:t>
      </w:r>
      <w:r w:rsidRPr="00A21464">
        <w:rPr>
          <w:iCs/>
        </w:rPr>
        <w:t xml:space="preserve"> Eoin O'Gorman</w:t>
      </w:r>
    </w:p>
    <w:p w14:paraId="0548E068" w14:textId="77777777" w:rsidR="00F42597" w:rsidRPr="00F42597" w:rsidRDefault="00394B6C" w:rsidP="00394B6C">
      <w:pPr>
        <w:spacing w:before="120" w:after="0"/>
        <w:jc w:val="center"/>
        <w:rPr>
          <w:iCs/>
        </w:rPr>
        <w:sectPr w:rsidR="00F42597" w:rsidRPr="00F42597" w:rsidSect="00B85A22">
          <w:footerReference w:type="even" r:id="rId7"/>
          <w:footerReference w:type="default" r:id="rId8"/>
          <w:pgSz w:w="11906" w:h="16838" w:code="9"/>
          <w:pgMar w:top="1440" w:right="1440" w:bottom="1440" w:left="1440" w:header="709" w:footer="709" w:gutter="0"/>
          <w:cols w:space="708"/>
          <w:docGrid w:linePitch="360"/>
        </w:sectPr>
      </w:pPr>
      <w:r w:rsidRPr="00A21464">
        <w:rPr>
          <w:b/>
          <w:iCs/>
        </w:rPr>
        <w:t>E-mail:</w:t>
      </w:r>
      <w:r w:rsidRPr="00A21464">
        <w:rPr>
          <w:iCs/>
        </w:rPr>
        <w:t xml:space="preserve"> e.ogorman@</w:t>
      </w:r>
      <w:r>
        <w:rPr>
          <w:iCs/>
        </w:rPr>
        <w:t>essex</w:t>
      </w:r>
      <w:r w:rsidRPr="00A21464">
        <w:rPr>
          <w:iCs/>
        </w:rPr>
        <w:t>.ac.u</w:t>
      </w:r>
      <w:r w:rsidR="00BA1379" w:rsidRPr="0044005F">
        <w:rPr>
          <w:iCs/>
        </w:rPr>
        <w:t>k</w:t>
      </w:r>
    </w:p>
    <w:p w14:paraId="1397B1FD" w14:textId="77777777" w:rsidR="00F10EB7" w:rsidRPr="00277624" w:rsidRDefault="00F10EB7" w:rsidP="005865D3">
      <w:pPr>
        <w:spacing w:after="0"/>
      </w:pPr>
      <w:r>
        <w:rPr>
          <w:b/>
        </w:rPr>
        <w:lastRenderedPageBreak/>
        <w:t>Supplementary M</w:t>
      </w:r>
      <w:r w:rsidRPr="00277624">
        <w:rPr>
          <w:b/>
        </w:rPr>
        <w:t>ethods</w:t>
      </w:r>
      <w:hyperlink w:anchor="_ENREF_33" w:tooltip="Adams, 2013 #1420" w:history="1"/>
    </w:p>
    <w:p w14:paraId="314B7BCE" w14:textId="57DB8BC1" w:rsidR="00F10EB7" w:rsidRPr="00D147B2" w:rsidRDefault="00F10EB7" w:rsidP="00F10EB7">
      <w:pPr>
        <w:spacing w:after="0"/>
        <w:rPr>
          <w:i/>
        </w:rPr>
      </w:pPr>
      <w:r>
        <w:rPr>
          <w:i/>
        </w:rPr>
        <w:t>R code for statistical model fitting</w:t>
      </w:r>
    </w:p>
    <w:p w14:paraId="37D957DE" w14:textId="742C4C29" w:rsidR="00F10EB7" w:rsidRDefault="00465DB6" w:rsidP="00F10EB7">
      <w:pPr>
        <w:spacing w:after="0"/>
        <w:ind w:firstLine="567"/>
      </w:pPr>
      <w:r>
        <w:t xml:space="preserve">We followed the methods detailed by Zuur </w:t>
      </w:r>
      <w:r w:rsidRPr="00465DB6">
        <w:rPr>
          <w:i/>
          <w:iCs/>
        </w:rPr>
        <w:t>et al</w:t>
      </w:r>
      <w:r>
        <w:t>.</w:t>
      </w:r>
      <w:hyperlink w:anchor="_ENREF_1" w:tooltip="Zuur, 2009 #1576" w:history="1">
        <w:r w:rsidR="00F355D2">
          <w:fldChar w:fldCharType="begin"/>
        </w:r>
        <w:r w:rsidR="00F355D2">
          <w:instrText xml:space="preserve"> ADDIN EN.CITE &lt;EndNote&gt;&lt;Cite&gt;&lt;Author&gt;Zuur&lt;/Author&gt;&lt;Year&gt;2009&lt;/Year&gt;&lt;RecNum&gt;1576&lt;/RecNum&gt;&lt;DisplayText&gt;&lt;style face="superscript"&gt;1&lt;/style&gt;&lt;/DisplayText&gt;&lt;record&gt;&lt;rec-number&gt;1576&lt;/rec-number&gt;&lt;foreign-keys&gt;&lt;key app="EN" db-id="vewf0ftvfrx0rje5p2hv5vdmespffz5vrw5d" timestamp="1585308107"&gt;1576&lt;/key&gt;&lt;/foreign-keys&gt;&lt;ref-type name="Book Section"&gt;5&lt;/ref-type&gt;&lt;contributors&gt;&lt;authors&gt;&lt;author&gt;Zuur, Alain F&lt;/author&gt;&lt;author&gt;Ieno, Elena N&lt;/author&gt;&lt;author&gt;Walker, Neil J&lt;/author&gt;&lt;author&gt;Saveliev, Anatoly A&lt;/author&gt;&lt;author&gt;Smith, Graham M&lt;/author&gt;&lt;/authors&gt;&lt;/contributors&gt;&lt;titles&gt;&lt;title&gt;Mixed effects modelling for nested data&lt;/title&gt;&lt;secondary-title&gt;Mixed effects models and extensions in ecology with R&lt;/secondary-title&gt;&lt;/titles&gt;&lt;pages&gt;101-142&lt;/pages&gt;&lt;dates&gt;&lt;year&gt;2009&lt;/year&gt;&lt;/dates&gt;&lt;publisher&gt;Springer&lt;/publisher&gt;&lt;urls&gt;&lt;/urls&gt;&lt;/record&gt;&lt;/Cite&gt;&lt;/EndNote&gt;</w:instrText>
        </w:r>
        <w:r w:rsidR="00F355D2">
          <w:fldChar w:fldCharType="separate"/>
        </w:r>
        <w:r w:rsidR="00F355D2" w:rsidRPr="00465DB6">
          <w:rPr>
            <w:noProof/>
            <w:vertAlign w:val="superscript"/>
          </w:rPr>
          <w:t>1</w:t>
        </w:r>
        <w:r w:rsidR="00F355D2">
          <w:fldChar w:fldCharType="end"/>
        </w:r>
      </w:hyperlink>
      <w:r>
        <w:t xml:space="preserve"> for </w:t>
      </w:r>
      <w:r w:rsidR="001C1595">
        <w:t xml:space="preserve">determining the optimal random </w:t>
      </w:r>
      <w:r>
        <w:t xml:space="preserve">and fixed </w:t>
      </w:r>
      <w:r w:rsidR="001C1595">
        <w:t>effects structure</w:t>
      </w:r>
      <w:r>
        <w:t>s</w:t>
      </w:r>
      <w:r w:rsidR="001C1595">
        <w:t xml:space="preserve"> </w:t>
      </w:r>
      <w:r>
        <w:t xml:space="preserve">describing the </w:t>
      </w:r>
      <w:r w:rsidR="001C1595">
        <w:t>effects o</w:t>
      </w:r>
      <w:r>
        <w:t>f</w:t>
      </w:r>
      <w:r w:rsidR="001C1595">
        <w:t xml:space="preserve"> body mass</w:t>
      </w:r>
      <w:r>
        <w:t>,</w:t>
      </w:r>
      <w:r w:rsidR="001C1595">
        <w:t xml:space="preserve"> </w:t>
      </w:r>
      <w:r w:rsidR="00AC7701">
        <w:t xml:space="preserve">acute </w:t>
      </w:r>
      <w:r w:rsidR="001C1595">
        <w:t xml:space="preserve">temperature </w:t>
      </w:r>
      <w:r>
        <w:t xml:space="preserve">exposure, and </w:t>
      </w:r>
      <w:r w:rsidR="00AC7701">
        <w:t xml:space="preserve">chronic </w:t>
      </w:r>
      <w:r>
        <w:t>temperature exposure on</w:t>
      </w:r>
      <w:r w:rsidR="001C1595">
        <w:t xml:space="preserve"> metabolic rate</w:t>
      </w:r>
      <w:r>
        <w:t>.</w:t>
      </w:r>
      <w:r w:rsidR="001C1595">
        <w:t xml:space="preserve"> </w:t>
      </w:r>
      <w:r>
        <w:t xml:space="preserve">Specifically, we started with the full model detailed in Equation </w:t>
      </w:r>
      <w:r w:rsidR="005267F9">
        <w:t>3</w:t>
      </w:r>
      <w:r>
        <w:t xml:space="preserve"> of the main text and determined the optimal random effects structure using the </w:t>
      </w:r>
      <w:r w:rsidR="00F10EB7">
        <w:t>follow</w:t>
      </w:r>
      <w:r>
        <w:t>ing R code</w:t>
      </w:r>
      <w:r w:rsidR="00F10EB7">
        <w:t>:</w:t>
      </w:r>
    </w:p>
    <w:p w14:paraId="53614865" w14:textId="77777777" w:rsidR="001C1595" w:rsidRDefault="001C1595" w:rsidP="001C1595">
      <w:pPr>
        <w:spacing w:after="0"/>
        <w:rPr>
          <w:rFonts w:ascii="Courier New" w:hAnsi="Courier New" w:cs="Courier New"/>
          <w:sz w:val="20"/>
          <w:szCs w:val="20"/>
        </w:rPr>
      </w:pPr>
      <w:r>
        <w:rPr>
          <w:rFonts w:ascii="Courier New" w:hAnsi="Courier New" w:cs="Courier New"/>
          <w:sz w:val="20"/>
          <w:szCs w:val="20"/>
        </w:rPr>
        <w:t>lmec</w:t>
      </w:r>
      <w:r w:rsidRPr="009F6289">
        <w:rPr>
          <w:rFonts w:ascii="Courier New" w:hAnsi="Courier New" w:cs="Courier New"/>
          <w:sz w:val="20"/>
          <w:szCs w:val="20"/>
        </w:rPr>
        <w:t xml:space="preserve"> = lmeControl(opt = "optim",</w:t>
      </w:r>
      <w:r>
        <w:rPr>
          <w:rFonts w:ascii="Courier New" w:hAnsi="Courier New" w:cs="Courier New"/>
          <w:sz w:val="20"/>
          <w:szCs w:val="20"/>
        </w:rPr>
        <w:t xml:space="preserve"> </w:t>
      </w:r>
      <w:r w:rsidRPr="009F6289">
        <w:rPr>
          <w:rFonts w:ascii="Courier New" w:hAnsi="Courier New" w:cs="Courier New"/>
          <w:sz w:val="20"/>
          <w:szCs w:val="20"/>
        </w:rPr>
        <w:t>msMaxIter = 200, msMaxEval = 500))</w:t>
      </w:r>
    </w:p>
    <w:p w14:paraId="4F26BA00" w14:textId="7DCFE47E" w:rsidR="001C1595" w:rsidRDefault="001C1595" w:rsidP="00F10EB7">
      <w:pPr>
        <w:spacing w:after="0"/>
        <w:rPr>
          <w:rFonts w:ascii="Courier New" w:hAnsi="Courier New" w:cs="Courier New"/>
          <w:sz w:val="20"/>
          <w:szCs w:val="20"/>
        </w:rPr>
      </w:pPr>
      <w:r w:rsidRPr="001C1595">
        <w:rPr>
          <w:rFonts w:ascii="Courier New" w:hAnsi="Courier New" w:cs="Courier New"/>
          <w:sz w:val="20"/>
          <w:szCs w:val="20"/>
        </w:rPr>
        <w:t xml:space="preserve">r1 </w:t>
      </w:r>
      <w:r>
        <w:rPr>
          <w:rFonts w:ascii="Courier New" w:hAnsi="Courier New" w:cs="Courier New"/>
          <w:sz w:val="20"/>
          <w:szCs w:val="20"/>
        </w:rPr>
        <w:t>=</w:t>
      </w:r>
      <w:r w:rsidRPr="001C1595">
        <w:rPr>
          <w:rFonts w:ascii="Courier New" w:hAnsi="Courier New" w:cs="Courier New"/>
          <w:sz w:val="20"/>
          <w:szCs w:val="20"/>
        </w:rPr>
        <w:t xml:space="preserve"> gls(l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48701B17" w14:textId="0EA14411"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52507390" w14:textId="665D74C1"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2</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736E3D04" w14:textId="77777777"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 species</w:t>
      </w:r>
      <w:r>
        <w:rPr>
          <w:rFonts w:ascii="Courier New" w:hAnsi="Courier New" w:cs="Courier New"/>
          <w:sz w:val="20"/>
          <w:szCs w:val="20"/>
        </w:rPr>
        <w:t>,</w:t>
      </w:r>
    </w:p>
    <w:p w14:paraId="6727BD42"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0CB9646D" w14:textId="2705C897"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3</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3F4E62D8" w14:textId="3B0E44EA"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w:t>
      </w:r>
      <w:r>
        <w:rPr>
          <w:rFonts w:ascii="Courier New" w:hAnsi="Courier New" w:cs="Courier New"/>
          <w:sz w:val="20"/>
          <w:szCs w:val="20"/>
        </w:rPr>
        <w:t xml:space="preserve"> + lnM</w:t>
      </w:r>
      <w:r w:rsidRPr="001C1595">
        <w:rPr>
          <w:rFonts w:ascii="Courier New" w:hAnsi="Courier New" w:cs="Courier New"/>
          <w:sz w:val="20"/>
          <w:szCs w:val="20"/>
        </w:rPr>
        <w:t xml:space="preserve"> | species</w:t>
      </w:r>
      <w:r>
        <w:rPr>
          <w:rFonts w:ascii="Courier New" w:hAnsi="Courier New" w:cs="Courier New"/>
          <w:sz w:val="20"/>
          <w:szCs w:val="20"/>
        </w:rPr>
        <w:t>,</w:t>
      </w:r>
    </w:p>
    <w:p w14:paraId="3D32C99E"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606D815F" w14:textId="39A8DD70"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4</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64090495" w14:textId="4BDEA1CB"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 xml:space="preserve">random = ~1 </w:t>
      </w:r>
      <w:r>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w:t>
      </w:r>
      <w:r w:rsidRPr="001C1595">
        <w:rPr>
          <w:rFonts w:ascii="Courier New" w:hAnsi="Courier New" w:cs="Courier New"/>
          <w:sz w:val="20"/>
          <w:szCs w:val="20"/>
        </w:rPr>
        <w:t>| species</w:t>
      </w:r>
      <w:r>
        <w:rPr>
          <w:rFonts w:ascii="Courier New" w:hAnsi="Courier New" w:cs="Courier New"/>
          <w:sz w:val="20"/>
          <w:szCs w:val="20"/>
        </w:rPr>
        <w:t>,</w:t>
      </w:r>
    </w:p>
    <w:p w14:paraId="4901B79F"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61EE3363" w14:textId="45724253"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5</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0A365AFF" w14:textId="529A051A"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 xml:space="preserve">random = ~1 </w:t>
      </w:r>
      <w:r>
        <w:rPr>
          <w:rFonts w:ascii="Courier New" w:hAnsi="Courier New" w:cs="Courier New"/>
          <w:sz w:val="20"/>
          <w:szCs w:val="20"/>
        </w:rPr>
        <w:t xml:space="preserve">+ </w:t>
      </w:r>
      <w:r w:rsidR="00AC7701">
        <w:rPr>
          <w:rFonts w:ascii="Courier New" w:hAnsi="Courier New" w:cs="Courier New"/>
          <w:sz w:val="20"/>
          <w:szCs w:val="20"/>
        </w:rPr>
        <w:t>TC</w:t>
      </w:r>
      <w:r>
        <w:rPr>
          <w:rFonts w:ascii="Courier New" w:hAnsi="Courier New" w:cs="Courier New"/>
          <w:sz w:val="20"/>
          <w:szCs w:val="20"/>
        </w:rPr>
        <w:t xml:space="preserve"> </w:t>
      </w:r>
      <w:r w:rsidRPr="001C1595">
        <w:rPr>
          <w:rFonts w:ascii="Courier New" w:hAnsi="Courier New" w:cs="Courier New"/>
          <w:sz w:val="20"/>
          <w:szCs w:val="20"/>
        </w:rPr>
        <w:t>| species</w:t>
      </w:r>
      <w:r>
        <w:rPr>
          <w:rFonts w:ascii="Courier New" w:hAnsi="Courier New" w:cs="Courier New"/>
          <w:sz w:val="20"/>
          <w:szCs w:val="20"/>
        </w:rPr>
        <w:t>,</w:t>
      </w:r>
    </w:p>
    <w:p w14:paraId="624DB00B"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596773CE" w14:textId="2E6AC8D3"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6</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70D28F8F" w14:textId="43E1AABE"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 xml:space="preserve">random = ~1 </w:t>
      </w:r>
      <w:r>
        <w:rPr>
          <w:rFonts w:ascii="Courier New" w:hAnsi="Courier New" w:cs="Courier New"/>
          <w:sz w:val="20"/>
          <w:szCs w:val="20"/>
        </w:rPr>
        <w:t>+ lnM</w:t>
      </w:r>
      <w:r w:rsidRPr="001C1595">
        <w:rPr>
          <w:rFonts w:ascii="Courier New" w:hAnsi="Courier New" w:cs="Courier New"/>
          <w:sz w:val="20"/>
          <w:szCs w:val="20"/>
        </w:rPr>
        <w:t xml:space="preserve"> </w:t>
      </w:r>
      <w:r>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w:t>
      </w:r>
      <w:r w:rsidRPr="001C1595">
        <w:rPr>
          <w:rFonts w:ascii="Courier New" w:hAnsi="Courier New" w:cs="Courier New"/>
          <w:sz w:val="20"/>
          <w:szCs w:val="20"/>
        </w:rPr>
        <w:t>| species</w:t>
      </w:r>
      <w:r>
        <w:rPr>
          <w:rFonts w:ascii="Courier New" w:hAnsi="Courier New" w:cs="Courier New"/>
          <w:sz w:val="20"/>
          <w:szCs w:val="20"/>
        </w:rPr>
        <w:t>,</w:t>
      </w:r>
    </w:p>
    <w:p w14:paraId="58DA461A"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48C035AD" w14:textId="3F494882"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7</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10D80CB6" w14:textId="465FB85D"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 xml:space="preserve">random = ~1 </w:t>
      </w:r>
      <w:r>
        <w:rPr>
          <w:rFonts w:ascii="Courier New" w:hAnsi="Courier New" w:cs="Courier New"/>
          <w:sz w:val="20"/>
          <w:szCs w:val="20"/>
        </w:rPr>
        <w:t>+ lnM</w:t>
      </w:r>
      <w:r w:rsidRPr="001C1595">
        <w:rPr>
          <w:rFonts w:ascii="Courier New" w:hAnsi="Courier New" w:cs="Courier New"/>
          <w:sz w:val="20"/>
          <w:szCs w:val="20"/>
        </w:rPr>
        <w:t xml:space="preserve"> </w:t>
      </w:r>
      <w:r>
        <w:rPr>
          <w:rFonts w:ascii="Courier New" w:hAnsi="Courier New" w:cs="Courier New"/>
          <w:sz w:val="20"/>
          <w:szCs w:val="20"/>
        </w:rPr>
        <w:t xml:space="preserve">+ </w:t>
      </w:r>
      <w:r w:rsidR="00AC7701">
        <w:rPr>
          <w:rFonts w:ascii="Courier New" w:hAnsi="Courier New" w:cs="Courier New"/>
          <w:sz w:val="20"/>
          <w:szCs w:val="20"/>
        </w:rPr>
        <w:t>TC</w:t>
      </w:r>
      <w:r>
        <w:rPr>
          <w:rFonts w:ascii="Courier New" w:hAnsi="Courier New" w:cs="Courier New"/>
          <w:sz w:val="20"/>
          <w:szCs w:val="20"/>
        </w:rPr>
        <w:t xml:space="preserve"> </w:t>
      </w:r>
      <w:r w:rsidRPr="001C1595">
        <w:rPr>
          <w:rFonts w:ascii="Courier New" w:hAnsi="Courier New" w:cs="Courier New"/>
          <w:sz w:val="20"/>
          <w:szCs w:val="20"/>
        </w:rPr>
        <w:t>| species</w:t>
      </w:r>
      <w:r>
        <w:rPr>
          <w:rFonts w:ascii="Courier New" w:hAnsi="Courier New" w:cs="Courier New"/>
          <w:sz w:val="20"/>
          <w:szCs w:val="20"/>
        </w:rPr>
        <w:t>,</w:t>
      </w:r>
    </w:p>
    <w:p w14:paraId="4B6C53F2"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15DD3CBD" w14:textId="67944D11"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8</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636FDF9F" w14:textId="7F88464A"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lastRenderedPageBreak/>
        <w:t xml:space="preserve">random = ~1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55E2C31B" w14:textId="77777777" w:rsidR="001C1595" w:rsidRP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7B325B75" w14:textId="6AD2DC35" w:rsid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r</w:t>
      </w:r>
      <w:r>
        <w:rPr>
          <w:rFonts w:ascii="Courier New" w:hAnsi="Courier New" w:cs="Courier New"/>
          <w:sz w:val="20"/>
          <w:szCs w:val="20"/>
        </w:rPr>
        <w:t>9</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0B11578E" w14:textId="3BCE5699" w:rsidR="00F10EB7"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492CCF35" w14:textId="598B6666" w:rsidR="001C1595" w:rsidRDefault="001C1595"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method="REML", control=lmec)</w:t>
      </w:r>
    </w:p>
    <w:p w14:paraId="53E432D8" w14:textId="5541AA00" w:rsidR="001C1595" w:rsidRPr="001C1595" w:rsidRDefault="001C1595" w:rsidP="001C1595">
      <w:pPr>
        <w:spacing w:after="0"/>
        <w:rPr>
          <w:rFonts w:ascii="Courier New" w:hAnsi="Courier New" w:cs="Courier New"/>
          <w:sz w:val="20"/>
          <w:szCs w:val="20"/>
        </w:rPr>
      </w:pPr>
      <w:r w:rsidRPr="001C1595">
        <w:rPr>
          <w:rFonts w:ascii="Courier New" w:hAnsi="Courier New" w:cs="Courier New"/>
          <w:sz w:val="20"/>
          <w:szCs w:val="20"/>
        </w:rPr>
        <w:t>AIC(r1,r2,r3,r4,r5,r6,r7,r8,r9)</w:t>
      </w:r>
    </w:p>
    <w:p w14:paraId="63FBAB4C" w14:textId="35289B56" w:rsidR="007577E7" w:rsidRDefault="00F10EB7" w:rsidP="005267F9">
      <w:pPr>
        <w:spacing w:before="240" w:after="0"/>
      </w:pPr>
      <w:r>
        <w:t>Here,</w:t>
      </w:r>
      <w:r w:rsidR="00965047">
        <w:t xml:space="preserve"> ln</w:t>
      </w:r>
      <w:r w:rsidR="00965047" w:rsidRPr="00965047">
        <w:rPr>
          <w:i/>
          <w:iCs/>
        </w:rPr>
        <w:t>I</w:t>
      </w:r>
      <w:r w:rsidR="00965047">
        <w:t>,</w:t>
      </w:r>
      <w:r>
        <w:t xml:space="preserve"> ln</w:t>
      </w:r>
      <w:r w:rsidR="007577E7">
        <w:rPr>
          <w:i/>
        </w:rPr>
        <w:t>M</w:t>
      </w:r>
      <w:r>
        <w:t xml:space="preserve">, </w:t>
      </w:r>
      <w:r w:rsidR="007577E7" w:rsidRPr="00971C99">
        <w:rPr>
          <w:i/>
        </w:rPr>
        <w:t>T</w:t>
      </w:r>
      <w:r w:rsidR="00AC7701">
        <w:rPr>
          <w:i/>
          <w:vertAlign w:val="subscript"/>
        </w:rPr>
        <w:t>A</w:t>
      </w:r>
      <w:r>
        <w:t xml:space="preserve">, and </w:t>
      </w:r>
      <w:r w:rsidRPr="00971C99">
        <w:rPr>
          <w:i/>
        </w:rPr>
        <w:t>T</w:t>
      </w:r>
      <w:r w:rsidR="00AC7701">
        <w:rPr>
          <w:i/>
          <w:vertAlign w:val="subscript"/>
        </w:rPr>
        <w:t>C</w:t>
      </w:r>
      <w:r>
        <w:t xml:space="preserve"> were continuous variables defined in Equations 1</w:t>
      </w:r>
      <w:r w:rsidR="007577E7">
        <w:t>–3</w:t>
      </w:r>
      <w:r>
        <w:t xml:space="preserve"> in the main text, while </w:t>
      </w:r>
      <w:r w:rsidR="007577E7">
        <w:t>‘</w:t>
      </w:r>
      <w:r w:rsidRPr="00971C99">
        <w:rPr>
          <w:i/>
        </w:rPr>
        <w:t>species</w:t>
      </w:r>
      <w:r w:rsidR="007577E7">
        <w:t xml:space="preserve">’ </w:t>
      </w:r>
      <w:r>
        <w:t xml:space="preserve">was a categorical variable corresponding to the species name for each data point in the analysis. The values we used for </w:t>
      </w:r>
      <w:r w:rsidR="005865D3">
        <w:t>‘</w:t>
      </w:r>
      <w:r>
        <w:rPr>
          <w:i/>
        </w:rPr>
        <w:t>lmeControl</w:t>
      </w:r>
      <w:r w:rsidR="005865D3">
        <w:t>’</w:t>
      </w:r>
      <w:r>
        <w:t xml:space="preserve"> were simply to deal with </w:t>
      </w:r>
      <w:r w:rsidRPr="00277624">
        <w:t>convergence issues</w:t>
      </w:r>
      <w:r>
        <w:t xml:space="preserve"> and were implemented </w:t>
      </w:r>
      <w:r w:rsidR="0057560F">
        <w:t xml:space="preserve">consistently </w:t>
      </w:r>
      <w:r>
        <w:t>throughout our analyses.</w:t>
      </w:r>
      <w:r w:rsidR="00965047">
        <w:t xml:space="preserve"> The model </w:t>
      </w:r>
      <w:r w:rsidR="00965047" w:rsidRPr="001C1595">
        <w:rPr>
          <w:rFonts w:ascii="Courier New" w:hAnsi="Courier New" w:cs="Courier New"/>
          <w:sz w:val="20"/>
          <w:szCs w:val="20"/>
        </w:rPr>
        <w:t>r9</w:t>
      </w:r>
      <w:r w:rsidR="00965047">
        <w:t xml:space="preserve"> was determined to contain </w:t>
      </w:r>
      <w:r w:rsidR="00965047" w:rsidRPr="0073321E">
        <w:t xml:space="preserve">the </w:t>
      </w:r>
      <w:r w:rsidR="00965047">
        <w:t xml:space="preserve">optimal random </w:t>
      </w:r>
      <w:r w:rsidR="00465DB6">
        <w:t xml:space="preserve">effects </w:t>
      </w:r>
      <w:r w:rsidR="00965047">
        <w:t xml:space="preserve">structure </w:t>
      </w:r>
      <w:r w:rsidR="00965047" w:rsidRPr="0073321E">
        <w:t xml:space="preserve">using </w:t>
      </w:r>
      <w:r w:rsidR="00465DB6" w:rsidRPr="0073321E">
        <w:t>Akaike</w:t>
      </w:r>
      <w:r w:rsidR="00965047" w:rsidRPr="0073321E">
        <w:t xml:space="preserve"> Information Criterion (ΔAIC &gt; </w:t>
      </w:r>
      <w:r w:rsidR="008F2ED3">
        <w:t>29</w:t>
      </w:r>
      <w:r w:rsidR="00965047">
        <w:t>.</w:t>
      </w:r>
      <w:r w:rsidR="008F2ED3">
        <w:t>9</w:t>
      </w:r>
      <w:r w:rsidR="00965047">
        <w:t>; see Table S</w:t>
      </w:r>
      <w:r w:rsidR="00D1142A">
        <w:t>4</w:t>
      </w:r>
      <w:r w:rsidR="00965047" w:rsidRPr="0073321E">
        <w:t xml:space="preserve">). </w:t>
      </w:r>
      <w:r w:rsidR="007577E7">
        <w:t>Th</w:t>
      </w:r>
      <w:r w:rsidR="00965047">
        <w:t>e</w:t>
      </w:r>
      <w:r w:rsidR="007577E7">
        <w:t xml:space="preserve"> subsequent R code for determining the optimal fixed effects structure was as follows:</w:t>
      </w:r>
    </w:p>
    <w:p w14:paraId="42C79E3F" w14:textId="73239C9B" w:rsidR="007577E7" w:rsidRDefault="007577E7" w:rsidP="007577E7">
      <w:pPr>
        <w:spacing w:after="0"/>
        <w:rPr>
          <w:rFonts w:ascii="Courier New" w:hAnsi="Courier New" w:cs="Courier New"/>
          <w:sz w:val="20"/>
          <w:szCs w:val="20"/>
        </w:rPr>
      </w:pPr>
      <w:r>
        <w:rPr>
          <w:rFonts w:ascii="Courier New" w:hAnsi="Courier New" w:cs="Courier New"/>
          <w:sz w:val="20"/>
          <w:szCs w:val="20"/>
        </w:rPr>
        <w:t>m1</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7F0EA0B0" w14:textId="6ABF7B83"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6F377CEA" w14:textId="7B4F8AA3"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22AD02F4" w14:textId="2A0E63EA" w:rsidR="007577E7" w:rsidRDefault="007577E7" w:rsidP="007577E7">
      <w:pPr>
        <w:spacing w:after="0"/>
        <w:rPr>
          <w:rFonts w:ascii="Courier New" w:hAnsi="Courier New" w:cs="Courier New"/>
          <w:sz w:val="20"/>
          <w:szCs w:val="20"/>
        </w:rPr>
      </w:pPr>
      <w:r>
        <w:rPr>
          <w:rFonts w:ascii="Courier New" w:hAnsi="Courier New" w:cs="Courier New"/>
          <w:sz w:val="20"/>
          <w:szCs w:val="20"/>
        </w:rPr>
        <w:t>m2</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6257053C" w14:textId="165E59EB"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3F70AA49" w14:textId="048C80F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4BB80CBE" w14:textId="2DE1C7B0" w:rsidR="007577E7" w:rsidRDefault="007577E7" w:rsidP="007577E7">
      <w:pPr>
        <w:spacing w:after="0"/>
        <w:rPr>
          <w:rFonts w:ascii="Courier New" w:hAnsi="Courier New" w:cs="Courier New"/>
          <w:sz w:val="20"/>
          <w:szCs w:val="20"/>
        </w:rPr>
      </w:pPr>
      <w:r>
        <w:rPr>
          <w:rFonts w:ascii="Courier New" w:hAnsi="Courier New" w:cs="Courier New"/>
          <w:sz w:val="20"/>
          <w:szCs w:val="20"/>
        </w:rPr>
        <w:t>m3</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6ECDA87E" w14:textId="783C0D0B"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62C5D0F3"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59EDD8C3" w14:textId="3DA90F01" w:rsidR="007577E7" w:rsidRDefault="007577E7" w:rsidP="007577E7">
      <w:pPr>
        <w:spacing w:after="0"/>
        <w:rPr>
          <w:rFonts w:ascii="Courier New" w:hAnsi="Courier New" w:cs="Courier New"/>
          <w:sz w:val="20"/>
          <w:szCs w:val="20"/>
        </w:rPr>
      </w:pPr>
      <w:r>
        <w:rPr>
          <w:rFonts w:ascii="Courier New" w:hAnsi="Courier New" w:cs="Courier New"/>
          <w:sz w:val="20"/>
          <w:szCs w:val="20"/>
        </w:rPr>
        <w:t>m4</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14A18C8E" w14:textId="4516A0A9"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499E3A7"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6EBF3CC1" w14:textId="56B4FE58" w:rsidR="007577E7" w:rsidRDefault="007577E7" w:rsidP="007577E7">
      <w:pPr>
        <w:spacing w:after="0"/>
        <w:rPr>
          <w:rFonts w:ascii="Courier New" w:hAnsi="Courier New" w:cs="Courier New"/>
          <w:sz w:val="20"/>
          <w:szCs w:val="20"/>
        </w:rPr>
      </w:pPr>
      <w:r>
        <w:rPr>
          <w:rFonts w:ascii="Courier New" w:hAnsi="Courier New" w:cs="Courier New"/>
          <w:sz w:val="20"/>
          <w:szCs w:val="20"/>
        </w:rPr>
        <w:t>m5</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398AB612" w14:textId="09D184C2"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977910E"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1B0488A0" w14:textId="775B2DFD" w:rsidR="007577E7" w:rsidRDefault="007577E7" w:rsidP="007577E7">
      <w:pPr>
        <w:spacing w:after="0"/>
        <w:rPr>
          <w:rFonts w:ascii="Courier New" w:hAnsi="Courier New" w:cs="Courier New"/>
          <w:sz w:val="20"/>
          <w:szCs w:val="20"/>
        </w:rPr>
      </w:pPr>
      <w:r>
        <w:rPr>
          <w:rFonts w:ascii="Courier New" w:hAnsi="Courier New" w:cs="Courier New"/>
          <w:sz w:val="20"/>
          <w:szCs w:val="20"/>
        </w:rPr>
        <w:t>m6</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w:t>
      </w:r>
    </w:p>
    <w:p w14:paraId="17FA20FE" w14:textId="25BC7A0B"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lastRenderedPageBreak/>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71D072F5"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64D7142B" w14:textId="2934F8DE" w:rsidR="007577E7" w:rsidRDefault="007577E7" w:rsidP="007577E7">
      <w:pPr>
        <w:spacing w:after="0"/>
        <w:rPr>
          <w:rFonts w:ascii="Courier New" w:hAnsi="Courier New" w:cs="Courier New"/>
          <w:sz w:val="20"/>
          <w:szCs w:val="20"/>
        </w:rPr>
      </w:pPr>
      <w:r>
        <w:rPr>
          <w:rFonts w:ascii="Courier New" w:hAnsi="Courier New" w:cs="Courier New"/>
          <w:sz w:val="20"/>
          <w:szCs w:val="20"/>
        </w:rPr>
        <w:t>m7</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Pr="001C1595">
        <w:rPr>
          <w:rFonts w:ascii="Courier New" w:hAnsi="Courier New" w:cs="Courier New"/>
          <w:sz w:val="20"/>
          <w:szCs w:val="20"/>
        </w:rPr>
        <w:t>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w:t>
      </w:r>
    </w:p>
    <w:p w14:paraId="2A2D9681" w14:textId="4C49018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31F3A762"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6B69303E" w14:textId="6A75EE8C" w:rsidR="007577E7" w:rsidRDefault="007577E7" w:rsidP="007577E7">
      <w:pPr>
        <w:spacing w:after="0"/>
        <w:rPr>
          <w:rFonts w:ascii="Courier New" w:hAnsi="Courier New" w:cs="Courier New"/>
          <w:sz w:val="20"/>
          <w:szCs w:val="20"/>
        </w:rPr>
      </w:pPr>
      <w:r>
        <w:rPr>
          <w:rFonts w:ascii="Courier New" w:hAnsi="Courier New" w:cs="Courier New"/>
          <w:sz w:val="20"/>
          <w:szCs w:val="20"/>
        </w:rPr>
        <w:t>m8</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3D6CABF7" w14:textId="36347B52"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0D0DFCDF"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6CAABE31" w14:textId="1C1B38CD" w:rsidR="007577E7" w:rsidRDefault="007577E7" w:rsidP="007577E7">
      <w:pPr>
        <w:spacing w:after="0"/>
        <w:rPr>
          <w:rFonts w:ascii="Courier New" w:hAnsi="Courier New" w:cs="Courier New"/>
          <w:sz w:val="20"/>
          <w:szCs w:val="20"/>
        </w:rPr>
      </w:pPr>
      <w:r>
        <w:rPr>
          <w:rFonts w:ascii="Courier New" w:hAnsi="Courier New" w:cs="Courier New"/>
          <w:sz w:val="20"/>
          <w:szCs w:val="20"/>
        </w:rPr>
        <w:t>m9</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6D4F4D11" w14:textId="3ED01AF1"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64C7B57" w14:textId="77777777" w:rsidR="007577E7" w:rsidRDefault="007577E7" w:rsidP="00F62276">
      <w:pPr>
        <w:spacing w:after="0"/>
        <w:ind w:left="960" w:firstLine="883"/>
        <w:rPr>
          <w:rFonts w:ascii="Courier New" w:hAnsi="Courier New" w:cs="Courier New"/>
          <w:sz w:val="20"/>
          <w:szCs w:val="20"/>
        </w:rPr>
      </w:pPr>
      <w:r w:rsidRPr="001C1595">
        <w:rPr>
          <w:rFonts w:ascii="Courier New" w:hAnsi="Courier New" w:cs="Courier New"/>
          <w:sz w:val="20"/>
          <w:szCs w:val="20"/>
        </w:rPr>
        <w:t>method="ML", control=lmec)</w:t>
      </w:r>
    </w:p>
    <w:p w14:paraId="0F247D51" w14:textId="0937FC54" w:rsidR="007577E7" w:rsidRDefault="007577E7" w:rsidP="007577E7">
      <w:pPr>
        <w:spacing w:after="0"/>
        <w:rPr>
          <w:rFonts w:ascii="Courier New" w:hAnsi="Courier New" w:cs="Courier New"/>
          <w:sz w:val="20"/>
          <w:szCs w:val="20"/>
        </w:rPr>
      </w:pPr>
      <w:r>
        <w:rPr>
          <w:rFonts w:ascii="Courier New" w:hAnsi="Courier New" w:cs="Courier New"/>
          <w:sz w:val="20"/>
          <w:szCs w:val="20"/>
        </w:rPr>
        <w:t>m10</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05E8558F" w14:textId="47B55FEA"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3D270D37"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1E32CEA6" w14:textId="447D0E1C" w:rsidR="007577E7" w:rsidRDefault="007577E7" w:rsidP="007577E7">
      <w:pPr>
        <w:spacing w:after="0"/>
        <w:rPr>
          <w:rFonts w:ascii="Courier New" w:hAnsi="Courier New" w:cs="Courier New"/>
          <w:sz w:val="20"/>
          <w:szCs w:val="20"/>
        </w:rPr>
      </w:pPr>
      <w:r>
        <w:rPr>
          <w:rFonts w:ascii="Courier New" w:hAnsi="Courier New" w:cs="Courier New"/>
          <w:sz w:val="20"/>
          <w:szCs w:val="20"/>
        </w:rPr>
        <w:t>m11</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1E2E7DB7" w14:textId="04F6CE78"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78998CED"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35C049D3" w14:textId="53A7B735" w:rsidR="007577E7" w:rsidRDefault="007577E7" w:rsidP="007577E7">
      <w:pPr>
        <w:spacing w:after="0"/>
        <w:rPr>
          <w:rFonts w:ascii="Courier New" w:hAnsi="Courier New" w:cs="Courier New"/>
          <w:sz w:val="20"/>
          <w:szCs w:val="20"/>
        </w:rPr>
      </w:pPr>
      <w:r>
        <w:rPr>
          <w:rFonts w:ascii="Courier New" w:hAnsi="Courier New" w:cs="Courier New"/>
          <w:sz w:val="20"/>
          <w:szCs w:val="20"/>
        </w:rPr>
        <w:t>m12</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w:t>
      </w:r>
    </w:p>
    <w:p w14:paraId="2CDCE285" w14:textId="11EB93FF"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30EACB01"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3A7AB22A" w14:textId="37B800F7" w:rsidR="007577E7" w:rsidRDefault="007577E7" w:rsidP="007577E7">
      <w:pPr>
        <w:spacing w:after="0"/>
        <w:rPr>
          <w:rFonts w:ascii="Courier New" w:hAnsi="Courier New" w:cs="Courier New"/>
          <w:sz w:val="20"/>
          <w:szCs w:val="20"/>
        </w:rPr>
      </w:pPr>
      <w:r>
        <w:rPr>
          <w:rFonts w:ascii="Courier New" w:hAnsi="Courier New" w:cs="Courier New"/>
          <w:sz w:val="20"/>
          <w:szCs w:val="20"/>
        </w:rPr>
        <w:t>m13</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p>
    <w:p w14:paraId="1011D612" w14:textId="77B75C0A"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74E17BB"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29F11456" w14:textId="3E66359A" w:rsidR="007577E7" w:rsidRDefault="007577E7" w:rsidP="007577E7">
      <w:pPr>
        <w:spacing w:after="0"/>
        <w:rPr>
          <w:rFonts w:ascii="Courier New" w:hAnsi="Courier New" w:cs="Courier New"/>
          <w:sz w:val="20"/>
          <w:szCs w:val="20"/>
        </w:rPr>
      </w:pPr>
      <w:r>
        <w:rPr>
          <w:rFonts w:ascii="Courier New" w:hAnsi="Courier New" w:cs="Courier New"/>
          <w:sz w:val="20"/>
          <w:szCs w:val="20"/>
        </w:rPr>
        <w:t>m14</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w:t>
      </w:r>
    </w:p>
    <w:p w14:paraId="20A5F1F3" w14:textId="17484CD6"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93FAE6D"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3B135973" w14:textId="7FDA6072" w:rsidR="007577E7" w:rsidRDefault="007577E7" w:rsidP="007577E7">
      <w:pPr>
        <w:spacing w:after="0"/>
        <w:rPr>
          <w:rFonts w:ascii="Courier New" w:hAnsi="Courier New" w:cs="Courier New"/>
          <w:sz w:val="20"/>
          <w:szCs w:val="20"/>
        </w:rPr>
      </w:pPr>
      <w:r>
        <w:rPr>
          <w:rFonts w:ascii="Courier New" w:hAnsi="Courier New" w:cs="Courier New"/>
          <w:sz w:val="20"/>
          <w:szCs w:val="20"/>
        </w:rPr>
        <w:t>m15</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w:t>
      </w:r>
    </w:p>
    <w:p w14:paraId="705B600D" w14:textId="277160FA"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7C80B34D"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706B966B" w14:textId="6352303F" w:rsidR="007577E7" w:rsidRDefault="007577E7" w:rsidP="007577E7">
      <w:pPr>
        <w:spacing w:after="0"/>
        <w:rPr>
          <w:rFonts w:ascii="Courier New" w:hAnsi="Courier New" w:cs="Courier New"/>
          <w:sz w:val="20"/>
          <w:szCs w:val="20"/>
        </w:rPr>
      </w:pPr>
      <w:r>
        <w:rPr>
          <w:rFonts w:ascii="Courier New" w:hAnsi="Courier New" w:cs="Courier New"/>
          <w:sz w:val="20"/>
          <w:szCs w:val="20"/>
        </w:rPr>
        <w:t>m16</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l</w:t>
      </w:r>
      <w:r>
        <w:rPr>
          <w:rFonts w:ascii="Courier New" w:hAnsi="Courier New" w:cs="Courier New"/>
          <w:sz w:val="20"/>
          <w:szCs w:val="20"/>
        </w:rPr>
        <w:t>nM</w:t>
      </w:r>
      <w:r w:rsidRPr="001C1595">
        <w:rPr>
          <w:rFonts w:ascii="Courier New" w:hAnsi="Courier New" w:cs="Courier New"/>
          <w:sz w:val="20"/>
          <w:szCs w:val="20"/>
        </w:rPr>
        <w:t>,</w:t>
      </w:r>
    </w:p>
    <w:p w14:paraId="6A76740A" w14:textId="3EB62623"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5D4E967F"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lastRenderedPageBreak/>
        <w:t>method="ML", control=lmec)</w:t>
      </w:r>
    </w:p>
    <w:p w14:paraId="2AF07170" w14:textId="324DDC23" w:rsidR="007577E7" w:rsidRDefault="007577E7" w:rsidP="007577E7">
      <w:pPr>
        <w:spacing w:after="0"/>
        <w:rPr>
          <w:rFonts w:ascii="Courier New" w:hAnsi="Courier New" w:cs="Courier New"/>
          <w:sz w:val="20"/>
          <w:szCs w:val="20"/>
        </w:rPr>
      </w:pPr>
      <w:r>
        <w:rPr>
          <w:rFonts w:ascii="Courier New" w:hAnsi="Courier New" w:cs="Courier New"/>
          <w:sz w:val="20"/>
          <w:szCs w:val="20"/>
        </w:rPr>
        <w:t>m17</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p>
    <w:p w14:paraId="653C8D5B" w14:textId="3D629DD0"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5F07DAB0"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4B5D6ABA" w14:textId="3082127D" w:rsidR="007577E7" w:rsidRDefault="007577E7" w:rsidP="007577E7">
      <w:pPr>
        <w:spacing w:after="0"/>
        <w:rPr>
          <w:rFonts w:ascii="Courier New" w:hAnsi="Courier New" w:cs="Courier New"/>
          <w:sz w:val="20"/>
          <w:szCs w:val="20"/>
        </w:rPr>
      </w:pPr>
      <w:r>
        <w:rPr>
          <w:rFonts w:ascii="Courier New" w:hAnsi="Courier New" w:cs="Courier New"/>
          <w:sz w:val="20"/>
          <w:szCs w:val="20"/>
        </w:rPr>
        <w:t>m18</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w:t>
      </w:r>
    </w:p>
    <w:p w14:paraId="59D444C6" w14:textId="24B2E82A"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3F5F4CA7"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460C6BA6" w14:textId="45E97C6C" w:rsidR="007577E7" w:rsidRDefault="007577E7" w:rsidP="007577E7">
      <w:pPr>
        <w:spacing w:after="0"/>
        <w:rPr>
          <w:rFonts w:ascii="Courier New" w:hAnsi="Courier New" w:cs="Courier New"/>
          <w:sz w:val="20"/>
          <w:szCs w:val="20"/>
        </w:rPr>
      </w:pPr>
      <w:r>
        <w:rPr>
          <w:rFonts w:ascii="Courier New" w:hAnsi="Courier New" w:cs="Courier New"/>
          <w:sz w:val="20"/>
          <w:szCs w:val="20"/>
        </w:rPr>
        <w:t>m19</w:t>
      </w:r>
      <w:r w:rsidRPr="001C1595">
        <w:rPr>
          <w:rFonts w:ascii="Courier New" w:hAnsi="Courier New" w:cs="Courier New"/>
          <w:sz w:val="20"/>
          <w:szCs w:val="20"/>
        </w:rPr>
        <w:t xml:space="preserve"> </w:t>
      </w:r>
      <w:r>
        <w:rPr>
          <w:rFonts w:ascii="Courier New" w:hAnsi="Courier New" w:cs="Courier New"/>
          <w:sz w:val="20"/>
          <w:szCs w:val="20"/>
        </w:rPr>
        <w:t>=</w:t>
      </w:r>
      <w:r w:rsidRPr="001C1595">
        <w:rPr>
          <w:rFonts w:ascii="Courier New" w:hAnsi="Courier New" w:cs="Courier New"/>
          <w:sz w:val="20"/>
          <w:szCs w:val="20"/>
        </w:rPr>
        <w:t xml:space="preserve"> </w:t>
      </w:r>
      <w:r>
        <w:rPr>
          <w:rFonts w:ascii="Courier New" w:hAnsi="Courier New" w:cs="Courier New"/>
          <w:sz w:val="20"/>
          <w:szCs w:val="20"/>
        </w:rPr>
        <w:t>lme</w:t>
      </w:r>
      <w:r w:rsidRPr="001C1595">
        <w:rPr>
          <w:rFonts w:ascii="Courier New" w:hAnsi="Courier New" w:cs="Courier New"/>
          <w:sz w:val="20"/>
          <w:szCs w:val="20"/>
        </w:rPr>
        <w:t>(l</w:t>
      </w:r>
      <w:r>
        <w:rPr>
          <w:rFonts w:ascii="Courier New" w:hAnsi="Courier New" w:cs="Courier New"/>
          <w:sz w:val="20"/>
          <w:szCs w:val="20"/>
        </w:rPr>
        <w:t>nI</w:t>
      </w:r>
      <w:r w:rsidRPr="001C1595">
        <w:rPr>
          <w:rFonts w:ascii="Courier New" w:hAnsi="Courier New" w:cs="Courier New"/>
          <w:sz w:val="20"/>
          <w:szCs w:val="20"/>
        </w:rPr>
        <w:t xml:space="preserve"> ~ </w:t>
      </w:r>
      <w:r>
        <w:rPr>
          <w:rFonts w:ascii="Courier New" w:hAnsi="Courier New" w:cs="Courier New"/>
          <w:sz w:val="20"/>
          <w:szCs w:val="20"/>
        </w:rPr>
        <w:t>1</w:t>
      </w:r>
      <w:r w:rsidRPr="001C1595">
        <w:rPr>
          <w:rFonts w:ascii="Courier New" w:hAnsi="Courier New" w:cs="Courier New"/>
          <w:sz w:val="20"/>
          <w:szCs w:val="20"/>
        </w:rPr>
        <w:t>,</w:t>
      </w:r>
    </w:p>
    <w:p w14:paraId="658A95FF" w14:textId="417AA0D9"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0A9378C" w14:textId="77777777" w:rsidR="007577E7" w:rsidRDefault="007577E7" w:rsidP="00F62276">
      <w:pPr>
        <w:spacing w:after="0"/>
        <w:ind w:left="960" w:firstLine="1025"/>
        <w:rPr>
          <w:rFonts w:ascii="Courier New" w:hAnsi="Courier New" w:cs="Courier New"/>
          <w:sz w:val="20"/>
          <w:szCs w:val="20"/>
        </w:rPr>
      </w:pPr>
      <w:r w:rsidRPr="001C1595">
        <w:rPr>
          <w:rFonts w:ascii="Courier New" w:hAnsi="Courier New" w:cs="Courier New"/>
          <w:sz w:val="20"/>
          <w:szCs w:val="20"/>
        </w:rPr>
        <w:t>method="ML", control=lmec)</w:t>
      </w:r>
    </w:p>
    <w:p w14:paraId="7FF9FCE7" w14:textId="34682673" w:rsidR="00965047" w:rsidRPr="001C1595" w:rsidRDefault="007577E7" w:rsidP="007577E7">
      <w:pPr>
        <w:spacing w:after="0"/>
        <w:rPr>
          <w:rFonts w:ascii="Courier New" w:hAnsi="Courier New" w:cs="Courier New"/>
          <w:sz w:val="20"/>
          <w:szCs w:val="20"/>
        </w:rPr>
      </w:pPr>
      <w:r w:rsidRPr="007577E7">
        <w:rPr>
          <w:rFonts w:ascii="Courier New" w:hAnsi="Courier New" w:cs="Courier New"/>
          <w:sz w:val="20"/>
          <w:szCs w:val="20"/>
        </w:rPr>
        <w:t>AIC(m1,m2,m3,m4,m5,m6,m7,m8,m9,m10,m11,m12,m13,m14,m15,m16,m17,m18,m19)</w:t>
      </w:r>
    </w:p>
    <w:p w14:paraId="3C39D420" w14:textId="22E206A1" w:rsidR="007577E7" w:rsidRDefault="0057560F" w:rsidP="004432AF">
      <w:pPr>
        <w:spacing w:before="240" w:after="0"/>
      </w:pPr>
      <w:r>
        <w:t xml:space="preserve">The model </w:t>
      </w:r>
      <w:r>
        <w:rPr>
          <w:rFonts w:ascii="Courier New" w:hAnsi="Courier New" w:cs="Courier New"/>
          <w:sz w:val="20"/>
          <w:szCs w:val="20"/>
        </w:rPr>
        <w:t>m5</w:t>
      </w:r>
      <w:r>
        <w:t xml:space="preserve"> was determined to contain </w:t>
      </w:r>
      <w:r w:rsidRPr="0073321E">
        <w:t xml:space="preserve">the </w:t>
      </w:r>
      <w:r>
        <w:t xml:space="preserve">optimal fixed effects structure </w:t>
      </w:r>
      <w:r w:rsidRPr="0073321E">
        <w:t xml:space="preserve">(ΔAIC &gt; </w:t>
      </w:r>
      <w:r>
        <w:t>0.5; see Table S</w:t>
      </w:r>
      <w:r w:rsidR="00D1142A">
        <w:t>5</w:t>
      </w:r>
      <w:r w:rsidRPr="0073321E">
        <w:t>).</w:t>
      </w:r>
      <w:r>
        <w:t xml:space="preserve"> Note that model </w:t>
      </w:r>
      <w:r>
        <w:rPr>
          <w:rFonts w:ascii="Courier New" w:hAnsi="Courier New" w:cs="Courier New"/>
          <w:sz w:val="20"/>
          <w:szCs w:val="20"/>
        </w:rPr>
        <w:t>m2</w:t>
      </w:r>
      <w:r>
        <w:t xml:space="preserve"> performed similarly (</w:t>
      </w:r>
      <w:r w:rsidR="005267F9" w:rsidRPr="0073321E">
        <w:t>Δ</w:t>
      </w:r>
      <w:r>
        <w:t xml:space="preserve">AIC = 0.5), but contained a non-significant interaction between </w:t>
      </w:r>
      <w:r w:rsidRPr="0057560F">
        <w:t>ln</w:t>
      </w:r>
      <w:r w:rsidRPr="0057560F">
        <w:rPr>
          <w:i/>
          <w:iCs/>
        </w:rPr>
        <w:t>M</w:t>
      </w:r>
      <w:r w:rsidR="005267F9">
        <w:t xml:space="preserve"> and </w:t>
      </w:r>
      <w:r w:rsidRPr="0057560F">
        <w:rPr>
          <w:i/>
          <w:iCs/>
        </w:rPr>
        <w:t>T</w:t>
      </w:r>
      <w:r w:rsidR="00AC7701">
        <w:rPr>
          <w:i/>
          <w:iCs/>
          <w:vertAlign w:val="subscript"/>
        </w:rPr>
        <w:t>A</w:t>
      </w:r>
      <w:r w:rsidR="005267F9">
        <w:t xml:space="preserve"> (</w:t>
      </w:r>
      <w:r w:rsidR="005267F9" w:rsidRPr="005267F9">
        <w:rPr>
          <w:i/>
          <w:iCs/>
        </w:rPr>
        <w:t>t</w:t>
      </w:r>
      <w:r w:rsidR="005267F9" w:rsidRPr="005267F9">
        <w:rPr>
          <w:vertAlign w:val="subscript"/>
        </w:rPr>
        <w:t>1286</w:t>
      </w:r>
      <w:r w:rsidR="005267F9" w:rsidRPr="005267F9">
        <w:t xml:space="preserve"> </w:t>
      </w:r>
      <w:r w:rsidR="005267F9">
        <w:t>=</w:t>
      </w:r>
      <w:r w:rsidR="005267F9" w:rsidRPr="005267F9">
        <w:t xml:space="preserve"> </w:t>
      </w:r>
      <w:r w:rsidR="005267F9">
        <w:noBreakHyphen/>
      </w:r>
      <w:r w:rsidR="005267F9" w:rsidRPr="005267F9">
        <w:t>1.4</w:t>
      </w:r>
      <w:r w:rsidR="005267F9">
        <w:t>3,</w:t>
      </w:r>
      <w:r w:rsidR="005267F9" w:rsidRPr="005267F9">
        <w:t xml:space="preserve"> </w:t>
      </w:r>
      <w:r w:rsidR="005267F9" w:rsidRPr="005267F9">
        <w:rPr>
          <w:i/>
          <w:iCs/>
        </w:rPr>
        <w:t>p</w:t>
      </w:r>
      <w:r w:rsidR="005267F9">
        <w:t xml:space="preserve"> = </w:t>
      </w:r>
      <w:r w:rsidR="005267F9" w:rsidRPr="005267F9">
        <w:t>0.1534</w:t>
      </w:r>
      <w:r w:rsidR="005267F9">
        <w:t xml:space="preserve">). Thus, </w:t>
      </w:r>
      <w:r w:rsidR="005267F9" w:rsidRPr="005267F9">
        <w:t xml:space="preserve">we also arrived at </w:t>
      </w:r>
      <w:r w:rsidR="005267F9">
        <w:rPr>
          <w:rFonts w:ascii="Courier New" w:hAnsi="Courier New" w:cs="Courier New"/>
          <w:sz w:val="20"/>
          <w:szCs w:val="20"/>
        </w:rPr>
        <w:t>m5</w:t>
      </w:r>
      <w:r w:rsidR="005267F9" w:rsidRPr="005267F9">
        <w:t xml:space="preserve"> by dropping each </w:t>
      </w:r>
      <w:r w:rsidR="005267F9">
        <w:t>non-significant higher order term until all terms in the model were significant</w:t>
      </w:r>
      <w:hyperlink w:anchor="_ENREF_1" w:tooltip="Zuur, 2009 #1576" w:history="1">
        <w:r w:rsidR="00F355D2">
          <w:fldChar w:fldCharType="begin"/>
        </w:r>
        <w:r w:rsidR="00F355D2">
          <w:instrText xml:space="preserve"> ADDIN EN.CITE &lt;EndNote&gt;&lt;Cite&gt;&lt;Author&gt;Zuur&lt;/Author&gt;&lt;Year&gt;2009&lt;/Year&gt;&lt;RecNum&gt;1576&lt;/RecNum&gt;&lt;DisplayText&gt;&lt;style face="superscript"&gt;1&lt;/style&gt;&lt;/DisplayText&gt;&lt;record&gt;&lt;rec-number&gt;1576&lt;/rec-number&gt;&lt;foreign-keys&gt;&lt;key app="EN" db-id="vewf0ftvfrx0rje5p2hv5vdmespffz5vrw5d" timestamp="1585308107"&gt;1576&lt;/key&gt;&lt;/foreign-keys&gt;&lt;ref-type name="Book Section"&gt;5&lt;/ref-type&gt;&lt;contributors&gt;&lt;authors&gt;&lt;author&gt;Zuur, Alain F&lt;/author&gt;&lt;author&gt;Ieno, Elena N&lt;/author&gt;&lt;author&gt;Walker, Neil J&lt;/author&gt;&lt;author&gt;Saveliev, Anatoly A&lt;/author&gt;&lt;author&gt;Smith, Graham M&lt;/author&gt;&lt;/authors&gt;&lt;/contributors&gt;&lt;titles&gt;&lt;title&gt;Mixed effects modelling for nested data&lt;/title&gt;&lt;secondary-title&gt;Mixed effects models and extensions in ecology with R&lt;/secondary-title&gt;&lt;/titles&gt;&lt;pages&gt;101-142&lt;/pages&gt;&lt;dates&gt;&lt;year&gt;2009&lt;/year&gt;&lt;/dates&gt;&lt;publisher&gt;Springer&lt;/publisher&gt;&lt;urls&gt;&lt;/urls&gt;&lt;/record&gt;&lt;/Cite&gt;&lt;/EndNote&gt;</w:instrText>
        </w:r>
        <w:r w:rsidR="00F355D2">
          <w:fldChar w:fldCharType="separate"/>
        </w:r>
        <w:r w:rsidR="00F355D2" w:rsidRPr="00784B5F">
          <w:rPr>
            <w:noProof/>
            <w:vertAlign w:val="superscript"/>
          </w:rPr>
          <w:t>1</w:t>
        </w:r>
        <w:r w:rsidR="00F355D2">
          <w:fldChar w:fldCharType="end"/>
        </w:r>
      </w:hyperlink>
      <w:r w:rsidR="005267F9">
        <w:t xml:space="preserve">. </w:t>
      </w:r>
      <w:r w:rsidR="007577E7">
        <w:t xml:space="preserve">The R code for </w:t>
      </w:r>
      <w:r w:rsidR="00965047">
        <w:t xml:space="preserve">exploring </w:t>
      </w:r>
      <w:r w:rsidR="007577E7">
        <w:t>the best-fitting model was thus:</w:t>
      </w:r>
    </w:p>
    <w:p w14:paraId="2E9D7389" w14:textId="3322036A" w:rsidR="007577E7" w:rsidRDefault="00965047" w:rsidP="007577E7">
      <w:pPr>
        <w:spacing w:after="0"/>
        <w:rPr>
          <w:rFonts w:ascii="Courier New" w:hAnsi="Courier New" w:cs="Courier New"/>
          <w:sz w:val="20"/>
          <w:szCs w:val="20"/>
        </w:rPr>
      </w:pPr>
      <w:r>
        <w:rPr>
          <w:rFonts w:ascii="Courier New" w:hAnsi="Courier New" w:cs="Courier New"/>
          <w:sz w:val="20"/>
          <w:szCs w:val="20"/>
        </w:rPr>
        <w:t>summary(</w:t>
      </w:r>
      <w:r w:rsidR="004432AF">
        <w:rPr>
          <w:rFonts w:ascii="Courier New" w:hAnsi="Courier New" w:cs="Courier New"/>
          <w:sz w:val="20"/>
          <w:szCs w:val="20"/>
        </w:rPr>
        <w:t xml:space="preserve">mod = </w:t>
      </w:r>
      <w:r w:rsidR="007577E7">
        <w:rPr>
          <w:rFonts w:ascii="Courier New" w:hAnsi="Courier New" w:cs="Courier New"/>
          <w:sz w:val="20"/>
          <w:szCs w:val="20"/>
        </w:rPr>
        <w:t>lme</w:t>
      </w:r>
      <w:r w:rsidR="007577E7" w:rsidRPr="001C1595">
        <w:rPr>
          <w:rFonts w:ascii="Courier New" w:hAnsi="Courier New" w:cs="Courier New"/>
          <w:sz w:val="20"/>
          <w:szCs w:val="20"/>
        </w:rPr>
        <w:t>(l</w:t>
      </w:r>
      <w:r w:rsidR="007577E7">
        <w:rPr>
          <w:rFonts w:ascii="Courier New" w:hAnsi="Courier New" w:cs="Courier New"/>
          <w:sz w:val="20"/>
          <w:szCs w:val="20"/>
        </w:rPr>
        <w:t>nI</w:t>
      </w:r>
      <w:r w:rsidR="007577E7" w:rsidRPr="001C1595">
        <w:rPr>
          <w:rFonts w:ascii="Courier New" w:hAnsi="Courier New" w:cs="Courier New"/>
          <w:sz w:val="20"/>
          <w:szCs w:val="20"/>
        </w:rPr>
        <w:t xml:space="preserve"> ~ l</w:t>
      </w:r>
      <w:r w:rsidR="007577E7">
        <w:rPr>
          <w:rFonts w:ascii="Courier New" w:hAnsi="Courier New" w:cs="Courier New"/>
          <w:sz w:val="20"/>
          <w:szCs w:val="20"/>
        </w:rPr>
        <w:t>nM</w:t>
      </w:r>
      <w:r w:rsidR="007577E7" w:rsidRPr="001C1595">
        <w:rPr>
          <w:rFonts w:ascii="Courier New" w:hAnsi="Courier New" w:cs="Courier New"/>
          <w:sz w:val="20"/>
          <w:szCs w:val="20"/>
        </w:rPr>
        <w:t xml:space="preserve"> + </w:t>
      </w:r>
      <w:r w:rsidR="007577E7">
        <w:rPr>
          <w:rFonts w:ascii="Courier New" w:hAnsi="Courier New" w:cs="Courier New"/>
          <w:sz w:val="20"/>
          <w:szCs w:val="20"/>
        </w:rPr>
        <w:t>T</w:t>
      </w:r>
      <w:r w:rsidR="00AC7701">
        <w:rPr>
          <w:rFonts w:ascii="Courier New" w:hAnsi="Courier New" w:cs="Courier New"/>
          <w:sz w:val="20"/>
          <w:szCs w:val="20"/>
        </w:rPr>
        <w:t>A</w:t>
      </w:r>
      <w:r w:rsidR="007577E7">
        <w:rPr>
          <w:rFonts w:ascii="Courier New" w:hAnsi="Courier New" w:cs="Courier New"/>
          <w:sz w:val="20"/>
          <w:szCs w:val="20"/>
        </w:rPr>
        <w:t xml:space="preserve"> + T</w:t>
      </w:r>
      <w:r w:rsidR="00AC7701">
        <w:rPr>
          <w:rFonts w:ascii="Courier New" w:hAnsi="Courier New" w:cs="Courier New"/>
          <w:sz w:val="20"/>
          <w:szCs w:val="20"/>
        </w:rPr>
        <w:t>C</w:t>
      </w:r>
      <w:r w:rsidR="007577E7" w:rsidRPr="001C1595">
        <w:rPr>
          <w:rFonts w:ascii="Courier New" w:hAnsi="Courier New" w:cs="Courier New"/>
          <w:sz w:val="20"/>
          <w:szCs w:val="20"/>
        </w:rPr>
        <w:t xml:space="preserve"> + l</w:t>
      </w:r>
      <w:r w:rsidR="007577E7">
        <w:rPr>
          <w:rFonts w:ascii="Courier New" w:hAnsi="Courier New" w:cs="Courier New"/>
          <w:sz w:val="20"/>
          <w:szCs w:val="20"/>
        </w:rPr>
        <w:t>nM</w:t>
      </w:r>
      <w:r w:rsidR="007577E7" w:rsidRPr="001C1595">
        <w:rPr>
          <w:rFonts w:ascii="Courier New" w:hAnsi="Courier New" w:cs="Courier New"/>
          <w:sz w:val="20"/>
          <w:szCs w:val="20"/>
        </w:rPr>
        <w:t>:T</w:t>
      </w:r>
      <w:r w:rsidR="00AC7701">
        <w:rPr>
          <w:rFonts w:ascii="Courier New" w:hAnsi="Courier New" w:cs="Courier New"/>
          <w:sz w:val="20"/>
          <w:szCs w:val="20"/>
        </w:rPr>
        <w:t>C</w:t>
      </w:r>
      <w:r w:rsidR="007577E7" w:rsidRPr="001C1595">
        <w:rPr>
          <w:rFonts w:ascii="Courier New" w:hAnsi="Courier New" w:cs="Courier New"/>
          <w:sz w:val="20"/>
          <w:szCs w:val="20"/>
        </w:rPr>
        <w:t xml:space="preserve"> + T</w:t>
      </w:r>
      <w:r w:rsidR="00AC7701">
        <w:rPr>
          <w:rFonts w:ascii="Courier New" w:hAnsi="Courier New" w:cs="Courier New"/>
          <w:sz w:val="20"/>
          <w:szCs w:val="20"/>
        </w:rPr>
        <w:t>A</w:t>
      </w:r>
      <w:r w:rsidR="007577E7" w:rsidRPr="001C1595">
        <w:rPr>
          <w:rFonts w:ascii="Courier New" w:hAnsi="Courier New" w:cs="Courier New"/>
          <w:sz w:val="20"/>
          <w:szCs w:val="20"/>
        </w:rPr>
        <w:t>:T</w:t>
      </w:r>
      <w:r w:rsidR="00AC7701">
        <w:rPr>
          <w:rFonts w:ascii="Courier New" w:hAnsi="Courier New" w:cs="Courier New"/>
          <w:sz w:val="20"/>
          <w:szCs w:val="20"/>
        </w:rPr>
        <w:t>C</w:t>
      </w:r>
      <w:r w:rsidR="007577E7" w:rsidRPr="001C1595">
        <w:rPr>
          <w:rFonts w:ascii="Courier New" w:hAnsi="Courier New" w:cs="Courier New"/>
          <w:sz w:val="20"/>
          <w:szCs w:val="20"/>
        </w:rPr>
        <w:t>,</w:t>
      </w:r>
    </w:p>
    <w:p w14:paraId="0384874B" w14:textId="08621D01" w:rsidR="007577E7" w:rsidRDefault="007577E7" w:rsidP="00F62276">
      <w:pPr>
        <w:spacing w:after="0"/>
        <w:ind w:left="960" w:firstLine="1875"/>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Pr>
          <w:rFonts w:ascii="Courier New" w:hAnsi="Courier New" w:cs="Courier New"/>
          <w:sz w:val="20"/>
          <w:szCs w:val="20"/>
        </w:rPr>
        <w:t>T</w:t>
      </w:r>
      <w:r w:rsidR="00AC7701">
        <w:rPr>
          <w:rFonts w:ascii="Courier New" w:hAnsi="Courier New" w:cs="Courier New"/>
          <w:sz w:val="20"/>
          <w:szCs w:val="20"/>
        </w:rPr>
        <w:t>A</w:t>
      </w:r>
      <w:r>
        <w:rPr>
          <w:rFonts w:ascii="Courier New" w:hAnsi="Courier New" w:cs="Courier New"/>
          <w:sz w:val="20"/>
          <w:szCs w:val="20"/>
        </w:rPr>
        <w:t xml:space="preserve"> + T</w:t>
      </w:r>
      <w:r w:rsidR="00AC7701">
        <w:rPr>
          <w:rFonts w:ascii="Courier New" w:hAnsi="Courier New" w:cs="Courier New"/>
          <w:sz w:val="20"/>
          <w:szCs w:val="20"/>
        </w:rPr>
        <w:t>C</w:t>
      </w:r>
      <w:r w:rsidRPr="001C1595">
        <w:rPr>
          <w:rFonts w:ascii="Courier New" w:hAnsi="Courier New" w:cs="Courier New"/>
          <w:sz w:val="20"/>
          <w:szCs w:val="20"/>
        </w:rPr>
        <w:t xml:space="preserve"> | species</w:t>
      </w:r>
      <w:r>
        <w:rPr>
          <w:rFonts w:ascii="Courier New" w:hAnsi="Courier New" w:cs="Courier New"/>
          <w:sz w:val="20"/>
          <w:szCs w:val="20"/>
        </w:rPr>
        <w:t>,</w:t>
      </w:r>
    </w:p>
    <w:p w14:paraId="294E6D8A" w14:textId="1F45B186" w:rsidR="007577E7" w:rsidRDefault="007577E7" w:rsidP="00F62276">
      <w:pPr>
        <w:spacing w:after="0"/>
        <w:ind w:left="960" w:firstLine="1875"/>
      </w:pPr>
      <w:r w:rsidRPr="001C1595">
        <w:rPr>
          <w:rFonts w:ascii="Courier New" w:hAnsi="Courier New" w:cs="Courier New"/>
          <w:sz w:val="20"/>
          <w:szCs w:val="20"/>
        </w:rPr>
        <w:t>method="</w:t>
      </w:r>
      <w:r w:rsidR="00965047">
        <w:rPr>
          <w:rFonts w:ascii="Courier New" w:hAnsi="Courier New" w:cs="Courier New"/>
          <w:sz w:val="20"/>
          <w:szCs w:val="20"/>
        </w:rPr>
        <w:t>RE</w:t>
      </w:r>
      <w:r w:rsidRPr="001C1595">
        <w:rPr>
          <w:rFonts w:ascii="Courier New" w:hAnsi="Courier New" w:cs="Courier New"/>
          <w:sz w:val="20"/>
          <w:szCs w:val="20"/>
        </w:rPr>
        <w:t>ML", control=lmec)</w:t>
      </w:r>
      <w:r w:rsidR="009465C9">
        <w:rPr>
          <w:rFonts w:ascii="Courier New" w:hAnsi="Courier New" w:cs="Courier New"/>
          <w:sz w:val="20"/>
          <w:szCs w:val="20"/>
        </w:rPr>
        <w:t>)</w:t>
      </w:r>
    </w:p>
    <w:p w14:paraId="46694BF2" w14:textId="503B6984" w:rsidR="004432AF" w:rsidRPr="00D147B2" w:rsidRDefault="004432AF" w:rsidP="004432AF">
      <w:pPr>
        <w:spacing w:before="480" w:after="0"/>
        <w:rPr>
          <w:i/>
        </w:rPr>
      </w:pPr>
      <w:r>
        <w:rPr>
          <w:i/>
        </w:rPr>
        <w:t xml:space="preserve">R code for plotting </w:t>
      </w:r>
      <w:r w:rsidR="00784B5F">
        <w:rPr>
          <w:i/>
        </w:rPr>
        <w:t>the</w:t>
      </w:r>
      <w:r>
        <w:rPr>
          <w:i/>
        </w:rPr>
        <w:t xml:space="preserve"> partial residuals</w:t>
      </w:r>
    </w:p>
    <w:p w14:paraId="59E7E43D" w14:textId="0E6E2996" w:rsidR="00AA6A88" w:rsidRDefault="00AA6A88" w:rsidP="00AA6A88">
      <w:pPr>
        <w:spacing w:after="0"/>
        <w:ind w:firstLine="567"/>
      </w:pPr>
      <w:r>
        <w:t xml:space="preserve">To visualise the effect of </w:t>
      </w:r>
      <w:r w:rsidR="00AC7701">
        <w:t xml:space="preserve">chronic </w:t>
      </w:r>
      <w:r>
        <w:t xml:space="preserve">temperature exposure on the </w:t>
      </w:r>
      <w:r w:rsidR="000B345C">
        <w:t>size-</w:t>
      </w:r>
      <w:r>
        <w:t>dependence of metabolic rate</w:t>
      </w:r>
      <w:r w:rsidR="009B6E15">
        <w:t xml:space="preserve"> (Fig. 1a)</w:t>
      </w:r>
      <w:r>
        <w:t xml:space="preserve">, we first had to temperature-correct the metabolic rate data according to the </w:t>
      </w:r>
      <w:r w:rsidR="00AC7701">
        <w:t xml:space="preserve">acute </w:t>
      </w:r>
      <w:r>
        <w:t>temperature exposure parameters in our best fitting model</w:t>
      </w:r>
      <w:r w:rsidR="00F30964">
        <w:t xml:space="preserve">. We then refitted the model to the </w:t>
      </w:r>
      <w:r w:rsidR="00775D22">
        <w:t>temperature</w:t>
      </w:r>
      <w:r w:rsidR="00F30964">
        <w:t xml:space="preserve">-corrected data, </w:t>
      </w:r>
      <w:r w:rsidR="00775D22">
        <w:t>removing any</w:t>
      </w:r>
      <w:r w:rsidR="00F30964">
        <w:t xml:space="preserve"> terms </w:t>
      </w:r>
      <w:r w:rsidR="00775D22">
        <w:t xml:space="preserve">in the model </w:t>
      </w:r>
      <w:r w:rsidR="00F30964">
        <w:t xml:space="preserve">containing </w:t>
      </w:r>
      <w:r w:rsidR="00AC7701">
        <w:t xml:space="preserve">acute </w:t>
      </w:r>
      <w:r w:rsidR="00F30964">
        <w:t>temperature</w:t>
      </w:r>
      <w:r w:rsidR="00775D22">
        <w:t xml:space="preserve"> exposure</w:t>
      </w:r>
      <w:r w:rsidR="00784B5F">
        <w:t xml:space="preserve">. </w:t>
      </w:r>
      <w:r w:rsidR="00F30964">
        <w:t>Finally, we extracted the partial residuals for plotting</w:t>
      </w:r>
      <w:r w:rsidR="00775D22">
        <w:t xml:space="preserve"> as follows</w:t>
      </w:r>
      <w:r>
        <w:t>:</w:t>
      </w:r>
    </w:p>
    <w:p w14:paraId="4A706A4D" w14:textId="03DBA5D3" w:rsidR="00F30964" w:rsidRDefault="00F30964" w:rsidP="00F30964">
      <w:pPr>
        <w:spacing w:after="0"/>
        <w:rPr>
          <w:rFonts w:ascii="Courier New" w:hAnsi="Courier New" w:cs="Courier New"/>
          <w:sz w:val="20"/>
          <w:szCs w:val="20"/>
        </w:rPr>
      </w:pPr>
      <w:r>
        <w:rPr>
          <w:rFonts w:ascii="Courier New" w:hAnsi="Courier New" w:cs="Courier New"/>
          <w:sz w:val="20"/>
          <w:szCs w:val="20"/>
        </w:rPr>
        <w:t>t</w:t>
      </w:r>
      <w:r w:rsidRPr="00AA6A88">
        <w:rPr>
          <w:rFonts w:ascii="Courier New" w:hAnsi="Courier New" w:cs="Courier New"/>
          <w:sz w:val="20"/>
          <w:szCs w:val="20"/>
        </w:rPr>
        <w:t>c</w:t>
      </w:r>
      <w:r w:rsidR="00E05C32">
        <w:rPr>
          <w:rFonts w:ascii="Courier New" w:hAnsi="Courier New" w:cs="Courier New"/>
          <w:sz w:val="20"/>
          <w:szCs w:val="20"/>
        </w:rPr>
        <w:t>or</w:t>
      </w:r>
      <w:r w:rsidRPr="00AA6A88">
        <w:rPr>
          <w:rFonts w:ascii="Courier New" w:hAnsi="Courier New" w:cs="Courier New"/>
          <w:sz w:val="20"/>
          <w:szCs w:val="20"/>
        </w:rPr>
        <w:t>_</w:t>
      </w:r>
      <w:r>
        <w:rPr>
          <w:rFonts w:ascii="Courier New" w:hAnsi="Courier New" w:cs="Courier New"/>
          <w:sz w:val="20"/>
          <w:szCs w:val="20"/>
        </w:rPr>
        <w:t>I</w:t>
      </w:r>
      <w:r w:rsidRPr="00AA6A88">
        <w:rPr>
          <w:rFonts w:ascii="Courier New" w:hAnsi="Courier New" w:cs="Courier New"/>
          <w:sz w:val="20"/>
          <w:szCs w:val="20"/>
        </w:rPr>
        <w:t xml:space="preserve"> </w:t>
      </w:r>
      <w:r>
        <w:rPr>
          <w:rFonts w:ascii="Courier New" w:hAnsi="Courier New" w:cs="Courier New"/>
          <w:sz w:val="20"/>
          <w:szCs w:val="20"/>
        </w:rPr>
        <w:t>=</w:t>
      </w:r>
      <w:r w:rsidRPr="00AA6A88">
        <w:rPr>
          <w:rFonts w:ascii="Courier New" w:hAnsi="Courier New" w:cs="Courier New"/>
          <w:sz w:val="20"/>
          <w:szCs w:val="20"/>
        </w:rPr>
        <w:t xml:space="preserve"> </w:t>
      </w:r>
      <w:r>
        <w:rPr>
          <w:rFonts w:ascii="Courier New" w:hAnsi="Courier New" w:cs="Courier New"/>
          <w:sz w:val="20"/>
          <w:szCs w:val="20"/>
        </w:rPr>
        <w:t>I</w:t>
      </w:r>
      <w:r w:rsidRPr="00AA6A88">
        <w:rPr>
          <w:rFonts w:ascii="Courier New" w:hAnsi="Courier New" w:cs="Courier New"/>
          <w:sz w:val="20"/>
          <w:szCs w:val="20"/>
        </w:rPr>
        <w:t xml:space="preserve"> / </w:t>
      </w:r>
      <w:r>
        <w:rPr>
          <w:rFonts w:ascii="Courier New" w:hAnsi="Courier New" w:cs="Courier New"/>
          <w:sz w:val="20"/>
          <w:szCs w:val="20"/>
        </w:rPr>
        <w:t>exp(</w:t>
      </w:r>
      <w:r w:rsidR="00AC7701">
        <w:rPr>
          <w:rFonts w:ascii="Courier New" w:hAnsi="Courier New" w:cs="Courier New"/>
          <w:sz w:val="20"/>
          <w:szCs w:val="20"/>
        </w:rPr>
        <w:t>TA</w:t>
      </w:r>
      <w:r>
        <w:rPr>
          <w:rFonts w:ascii="Courier New" w:hAnsi="Courier New" w:cs="Courier New"/>
          <w:sz w:val="20"/>
          <w:szCs w:val="20"/>
        </w:rPr>
        <w:t>*</w:t>
      </w:r>
      <w:r w:rsidRPr="00AA6A88">
        <w:rPr>
          <w:rFonts w:ascii="Courier New" w:hAnsi="Courier New" w:cs="Courier New"/>
          <w:sz w:val="20"/>
          <w:szCs w:val="20"/>
        </w:rPr>
        <w:t>(summary(mod)$tTable[</w:t>
      </w:r>
      <w:r w:rsidR="00C776ED" w:rsidRPr="001C1595">
        <w:rPr>
          <w:rFonts w:ascii="Courier New" w:hAnsi="Courier New" w:cs="Courier New"/>
          <w:sz w:val="20"/>
          <w:szCs w:val="20"/>
        </w:rPr>
        <w:t>"</w:t>
      </w:r>
      <w:r w:rsidR="00AC7701">
        <w:rPr>
          <w:rFonts w:ascii="Courier New" w:hAnsi="Courier New" w:cs="Courier New"/>
          <w:sz w:val="20"/>
          <w:szCs w:val="20"/>
        </w:rPr>
        <w:t>TA</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AA6A88">
        <w:rPr>
          <w:rFonts w:ascii="Courier New" w:hAnsi="Courier New" w:cs="Courier New"/>
          <w:sz w:val="20"/>
          <w:szCs w:val="20"/>
        </w:rPr>
        <w:t>] +</w:t>
      </w:r>
    </w:p>
    <w:p w14:paraId="55AAD913" w14:textId="7093694E" w:rsidR="00F30964" w:rsidRDefault="00F30964" w:rsidP="00E05C32">
      <w:pPr>
        <w:spacing w:after="0"/>
        <w:ind w:firstLine="1134"/>
      </w:pPr>
      <w:r w:rsidRPr="00AA6A88">
        <w:rPr>
          <w:rFonts w:ascii="Courier New" w:hAnsi="Courier New" w:cs="Courier New"/>
          <w:sz w:val="20"/>
          <w:szCs w:val="20"/>
        </w:rPr>
        <w:t>summary(mod)$tTable[</w:t>
      </w:r>
      <w:r w:rsidR="00C776ED"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AA6A88">
        <w:rPr>
          <w:rFonts w:ascii="Courier New" w:hAnsi="Courier New" w:cs="Courier New"/>
          <w:sz w:val="20"/>
          <w:szCs w:val="20"/>
        </w:rPr>
        <w:t>]*</w:t>
      </w:r>
      <w:r w:rsidR="00AC7701">
        <w:rPr>
          <w:rFonts w:ascii="Courier New" w:hAnsi="Courier New" w:cs="Courier New"/>
          <w:sz w:val="20"/>
          <w:szCs w:val="20"/>
        </w:rPr>
        <w:t>TC</w:t>
      </w:r>
      <w:r w:rsidRPr="00AA6A88">
        <w:rPr>
          <w:rFonts w:ascii="Courier New" w:hAnsi="Courier New" w:cs="Courier New"/>
          <w:sz w:val="20"/>
          <w:szCs w:val="20"/>
        </w:rPr>
        <w:t>)</w:t>
      </w:r>
      <w:r>
        <w:rPr>
          <w:rFonts w:ascii="Courier New" w:hAnsi="Courier New" w:cs="Courier New"/>
          <w:sz w:val="20"/>
          <w:szCs w:val="20"/>
        </w:rPr>
        <w:t>)</w:t>
      </w:r>
    </w:p>
    <w:p w14:paraId="3C9DB436" w14:textId="7E259BEC" w:rsidR="00F30964" w:rsidRDefault="009B6E15" w:rsidP="00F30964">
      <w:pPr>
        <w:spacing w:after="0"/>
        <w:rPr>
          <w:rFonts w:ascii="Courier New" w:hAnsi="Courier New" w:cs="Courier New"/>
          <w:sz w:val="20"/>
          <w:szCs w:val="20"/>
        </w:rPr>
      </w:pPr>
      <w:r>
        <w:rPr>
          <w:rFonts w:ascii="Courier New" w:hAnsi="Courier New" w:cs="Courier New"/>
          <w:sz w:val="20"/>
          <w:szCs w:val="20"/>
        </w:rPr>
        <w:lastRenderedPageBreak/>
        <w:t>t</w:t>
      </w:r>
      <w:r w:rsidR="00F30964" w:rsidRPr="00F30964">
        <w:rPr>
          <w:rFonts w:ascii="Courier New" w:hAnsi="Courier New" w:cs="Courier New"/>
          <w:sz w:val="20"/>
          <w:szCs w:val="20"/>
        </w:rPr>
        <w:t>c</w:t>
      </w:r>
      <w:r w:rsidR="00E05C32">
        <w:rPr>
          <w:rFonts w:ascii="Courier New" w:hAnsi="Courier New" w:cs="Courier New"/>
          <w:sz w:val="20"/>
          <w:szCs w:val="20"/>
        </w:rPr>
        <w:t>or</w:t>
      </w:r>
      <w:r w:rsidR="00F30964" w:rsidRPr="00F30964">
        <w:rPr>
          <w:rFonts w:ascii="Courier New" w:hAnsi="Courier New" w:cs="Courier New"/>
          <w:sz w:val="20"/>
          <w:szCs w:val="20"/>
        </w:rPr>
        <w:t xml:space="preserve">_mod </w:t>
      </w:r>
      <w:r w:rsidR="00F30964">
        <w:rPr>
          <w:rFonts w:ascii="Courier New" w:hAnsi="Courier New" w:cs="Courier New"/>
          <w:sz w:val="20"/>
          <w:szCs w:val="20"/>
        </w:rPr>
        <w:t>=</w:t>
      </w:r>
      <w:r w:rsidR="00F30964" w:rsidRPr="00F30964">
        <w:rPr>
          <w:rFonts w:ascii="Courier New" w:hAnsi="Courier New" w:cs="Courier New"/>
          <w:sz w:val="20"/>
          <w:szCs w:val="20"/>
        </w:rPr>
        <w:t xml:space="preserve"> lme(</w:t>
      </w:r>
      <w:r w:rsidR="00F30964">
        <w:rPr>
          <w:rFonts w:ascii="Courier New" w:hAnsi="Courier New" w:cs="Courier New"/>
          <w:sz w:val="20"/>
          <w:szCs w:val="20"/>
        </w:rPr>
        <w:t>ln</w:t>
      </w:r>
      <w:r w:rsidR="00F62276">
        <w:rPr>
          <w:rFonts w:ascii="Courier New" w:hAnsi="Courier New" w:cs="Courier New"/>
          <w:sz w:val="20"/>
          <w:szCs w:val="20"/>
        </w:rPr>
        <w:t>(tc</w:t>
      </w:r>
      <w:r w:rsidR="00E05C32">
        <w:rPr>
          <w:rFonts w:ascii="Courier New" w:hAnsi="Courier New" w:cs="Courier New"/>
          <w:sz w:val="20"/>
          <w:szCs w:val="20"/>
        </w:rPr>
        <w:t>or</w:t>
      </w:r>
      <w:r w:rsidR="00F62276">
        <w:rPr>
          <w:rFonts w:ascii="Courier New" w:hAnsi="Courier New" w:cs="Courier New"/>
          <w:sz w:val="20"/>
          <w:szCs w:val="20"/>
        </w:rPr>
        <w:t>_</w:t>
      </w:r>
      <w:r w:rsidR="00F30964">
        <w:rPr>
          <w:rFonts w:ascii="Courier New" w:hAnsi="Courier New" w:cs="Courier New"/>
          <w:sz w:val="20"/>
          <w:szCs w:val="20"/>
        </w:rPr>
        <w:t>I</w:t>
      </w:r>
      <w:r w:rsidR="00F62276">
        <w:rPr>
          <w:rFonts w:ascii="Courier New" w:hAnsi="Courier New" w:cs="Courier New"/>
          <w:sz w:val="20"/>
          <w:szCs w:val="20"/>
        </w:rPr>
        <w:t>)</w:t>
      </w:r>
      <w:r w:rsidR="00F30964">
        <w:rPr>
          <w:rFonts w:ascii="Courier New" w:hAnsi="Courier New" w:cs="Courier New"/>
          <w:sz w:val="20"/>
          <w:szCs w:val="20"/>
        </w:rPr>
        <w:t xml:space="preserve"> ~ </w:t>
      </w:r>
      <w:r>
        <w:rPr>
          <w:rFonts w:ascii="Courier New" w:hAnsi="Courier New" w:cs="Courier New"/>
          <w:sz w:val="20"/>
          <w:szCs w:val="20"/>
        </w:rPr>
        <w:t>lnM</w:t>
      </w:r>
      <w:r w:rsidR="00F30964">
        <w:rPr>
          <w:rFonts w:ascii="Courier New" w:hAnsi="Courier New" w:cs="Courier New"/>
          <w:sz w:val="20"/>
          <w:szCs w:val="20"/>
        </w:rPr>
        <w:t xml:space="preserve"> + </w:t>
      </w:r>
      <w:r w:rsidR="00AC7701">
        <w:rPr>
          <w:rFonts w:ascii="Courier New" w:hAnsi="Courier New" w:cs="Courier New"/>
          <w:sz w:val="20"/>
          <w:szCs w:val="20"/>
        </w:rPr>
        <w:t>TC</w:t>
      </w:r>
      <w:r w:rsidR="00F30964" w:rsidRPr="001C1595">
        <w:rPr>
          <w:rFonts w:ascii="Courier New" w:hAnsi="Courier New" w:cs="Courier New"/>
          <w:sz w:val="20"/>
          <w:szCs w:val="20"/>
        </w:rPr>
        <w:t xml:space="preserve"> + </w:t>
      </w:r>
      <w:r>
        <w:rPr>
          <w:rFonts w:ascii="Courier New" w:hAnsi="Courier New" w:cs="Courier New"/>
          <w:sz w:val="20"/>
          <w:szCs w:val="20"/>
        </w:rPr>
        <w:t>lnM</w:t>
      </w:r>
      <w:r w:rsidR="00F30964" w:rsidRPr="001C1595">
        <w:rPr>
          <w:rFonts w:ascii="Courier New" w:hAnsi="Courier New" w:cs="Courier New"/>
          <w:sz w:val="20"/>
          <w:szCs w:val="20"/>
        </w:rPr>
        <w:t>:</w:t>
      </w:r>
      <w:r w:rsidR="00AC7701">
        <w:rPr>
          <w:rFonts w:ascii="Courier New" w:hAnsi="Courier New" w:cs="Courier New"/>
          <w:sz w:val="20"/>
          <w:szCs w:val="20"/>
        </w:rPr>
        <w:t>TC</w:t>
      </w:r>
      <w:r w:rsidR="00F30964" w:rsidRPr="001C1595">
        <w:rPr>
          <w:rFonts w:ascii="Courier New" w:hAnsi="Courier New" w:cs="Courier New"/>
          <w:sz w:val="20"/>
          <w:szCs w:val="20"/>
        </w:rPr>
        <w:t>,</w:t>
      </w:r>
    </w:p>
    <w:p w14:paraId="09173E02" w14:textId="75CF562E" w:rsidR="00F30964" w:rsidRDefault="00F30964" w:rsidP="00E05C32">
      <w:pPr>
        <w:spacing w:after="0"/>
        <w:ind w:firstLine="3402"/>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lnM +</w:t>
      </w:r>
      <w:r w:rsidRPr="001C1595">
        <w:rPr>
          <w:rFonts w:ascii="Courier New" w:hAnsi="Courier New" w:cs="Courier New"/>
          <w:sz w:val="20"/>
          <w:szCs w:val="20"/>
        </w:rPr>
        <w:t xml:space="preserve">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101B3BC7" w14:textId="5BB283A7" w:rsidR="00F30964" w:rsidRDefault="00F30964" w:rsidP="00E05C32">
      <w:pPr>
        <w:spacing w:after="0"/>
        <w:ind w:firstLine="3402"/>
      </w:pPr>
      <w:r w:rsidRPr="001C1595">
        <w:rPr>
          <w:rFonts w:ascii="Courier New" w:hAnsi="Courier New" w:cs="Courier New"/>
          <w:sz w:val="20"/>
          <w:szCs w:val="20"/>
        </w:rPr>
        <w:t>method="</w:t>
      </w:r>
      <w:r>
        <w:rPr>
          <w:rFonts w:ascii="Courier New" w:hAnsi="Courier New" w:cs="Courier New"/>
          <w:sz w:val="20"/>
          <w:szCs w:val="20"/>
        </w:rPr>
        <w:t>RE</w:t>
      </w:r>
      <w:r w:rsidRPr="001C1595">
        <w:rPr>
          <w:rFonts w:ascii="Courier New" w:hAnsi="Courier New" w:cs="Courier New"/>
          <w:sz w:val="20"/>
          <w:szCs w:val="20"/>
        </w:rPr>
        <w:t>ML", control=lmec)</w:t>
      </w:r>
      <w:r>
        <w:rPr>
          <w:rFonts w:ascii="Courier New" w:hAnsi="Courier New" w:cs="Courier New"/>
          <w:sz w:val="20"/>
          <w:szCs w:val="20"/>
        </w:rPr>
        <w:t>)</w:t>
      </w:r>
    </w:p>
    <w:p w14:paraId="0E8198C9" w14:textId="73559D6F" w:rsidR="00F30964" w:rsidRDefault="009B6E15" w:rsidP="00F30964">
      <w:pPr>
        <w:spacing w:after="0"/>
      </w:pPr>
      <w:r>
        <w:rPr>
          <w:rFonts w:ascii="Courier New" w:hAnsi="Courier New" w:cs="Courier New"/>
          <w:sz w:val="20"/>
          <w:szCs w:val="20"/>
        </w:rPr>
        <w:t>t</w:t>
      </w:r>
      <w:r w:rsidR="00F30964" w:rsidRPr="00F30964">
        <w:rPr>
          <w:rFonts w:ascii="Courier New" w:hAnsi="Courier New" w:cs="Courier New"/>
          <w:sz w:val="20"/>
          <w:szCs w:val="20"/>
        </w:rPr>
        <w:t>c</w:t>
      </w:r>
      <w:r w:rsidR="00E05C32">
        <w:rPr>
          <w:rFonts w:ascii="Courier New" w:hAnsi="Courier New" w:cs="Courier New"/>
          <w:sz w:val="20"/>
          <w:szCs w:val="20"/>
        </w:rPr>
        <w:t>or</w:t>
      </w:r>
      <w:r w:rsidR="00F30964" w:rsidRPr="00F30964">
        <w:rPr>
          <w:rFonts w:ascii="Courier New" w:hAnsi="Courier New" w:cs="Courier New"/>
          <w:sz w:val="20"/>
          <w:szCs w:val="20"/>
        </w:rPr>
        <w:t>_resids &lt;- resid(</w:t>
      </w:r>
      <w:r>
        <w:rPr>
          <w:rFonts w:ascii="Courier New" w:hAnsi="Courier New" w:cs="Courier New"/>
          <w:sz w:val="20"/>
          <w:szCs w:val="20"/>
        </w:rPr>
        <w:t>t</w:t>
      </w:r>
      <w:r w:rsidR="00F30964" w:rsidRPr="00F30964">
        <w:rPr>
          <w:rFonts w:ascii="Courier New" w:hAnsi="Courier New" w:cs="Courier New"/>
          <w:sz w:val="20"/>
          <w:szCs w:val="20"/>
        </w:rPr>
        <w:t>c</w:t>
      </w:r>
      <w:r w:rsidR="00E05C32">
        <w:rPr>
          <w:rFonts w:ascii="Courier New" w:hAnsi="Courier New" w:cs="Courier New"/>
          <w:sz w:val="20"/>
          <w:szCs w:val="20"/>
        </w:rPr>
        <w:t>or</w:t>
      </w:r>
      <w:r w:rsidR="00F30964" w:rsidRPr="00F30964">
        <w:rPr>
          <w:rFonts w:ascii="Courier New" w:hAnsi="Courier New" w:cs="Courier New"/>
          <w:sz w:val="20"/>
          <w:szCs w:val="20"/>
        </w:rPr>
        <w:t>_mod)</w:t>
      </w:r>
    </w:p>
    <w:p w14:paraId="0A127CC9" w14:textId="77777777" w:rsidR="00E05C32" w:rsidRDefault="009B6E15" w:rsidP="00F30964">
      <w:pPr>
        <w:spacing w:after="0"/>
        <w:rPr>
          <w:rFonts w:ascii="Courier New" w:hAnsi="Courier New" w:cs="Courier New"/>
          <w:sz w:val="20"/>
          <w:szCs w:val="20"/>
        </w:rPr>
      </w:pPr>
      <w:r>
        <w:rPr>
          <w:rFonts w:ascii="Courier New" w:hAnsi="Courier New" w:cs="Courier New"/>
          <w:sz w:val="20"/>
          <w:szCs w:val="20"/>
        </w:rPr>
        <w:t>t</w:t>
      </w:r>
      <w:r w:rsidR="00F30964" w:rsidRPr="00F30964">
        <w:rPr>
          <w:rFonts w:ascii="Courier New" w:hAnsi="Courier New" w:cs="Courier New"/>
          <w:sz w:val="20"/>
          <w:szCs w:val="20"/>
        </w:rPr>
        <w:t>c</w:t>
      </w:r>
      <w:r w:rsidR="00E05C32">
        <w:rPr>
          <w:rFonts w:ascii="Courier New" w:hAnsi="Courier New" w:cs="Courier New"/>
          <w:sz w:val="20"/>
          <w:szCs w:val="20"/>
        </w:rPr>
        <w:t>or</w:t>
      </w:r>
      <w:r w:rsidR="00F30964" w:rsidRPr="00F30964">
        <w:rPr>
          <w:rFonts w:ascii="Courier New" w:hAnsi="Courier New" w:cs="Courier New"/>
          <w:sz w:val="20"/>
          <w:szCs w:val="20"/>
        </w:rPr>
        <w:t>_partials</w:t>
      </w:r>
      <w:r w:rsidR="00AA6A88" w:rsidRPr="00AA6A88">
        <w:rPr>
          <w:rFonts w:ascii="Courier New" w:hAnsi="Courier New" w:cs="Courier New"/>
          <w:sz w:val="20"/>
          <w:szCs w:val="20"/>
        </w:rPr>
        <w:t xml:space="preserve"> </w:t>
      </w:r>
      <w:r w:rsidR="00AA6A88">
        <w:rPr>
          <w:rFonts w:ascii="Courier New" w:hAnsi="Courier New" w:cs="Courier New"/>
          <w:sz w:val="20"/>
          <w:szCs w:val="20"/>
        </w:rPr>
        <w:t>=</w:t>
      </w:r>
      <w:r w:rsidR="00F30964">
        <w:rPr>
          <w:rFonts w:ascii="Courier New" w:hAnsi="Courier New" w:cs="Courier New"/>
          <w:sz w:val="20"/>
          <w:szCs w:val="20"/>
        </w:rPr>
        <w:t xml:space="preserve"> </w:t>
      </w:r>
      <w:r>
        <w:rPr>
          <w:rFonts w:ascii="Courier New" w:hAnsi="Courier New" w:cs="Courier New"/>
          <w:sz w:val="20"/>
          <w:szCs w:val="20"/>
        </w:rPr>
        <w:t>t</w:t>
      </w:r>
      <w:r w:rsidR="00F30964">
        <w:rPr>
          <w:rFonts w:ascii="Courier New" w:hAnsi="Courier New" w:cs="Courier New"/>
          <w:sz w:val="20"/>
          <w:szCs w:val="20"/>
        </w:rPr>
        <w:t>c</w:t>
      </w:r>
      <w:r w:rsidR="00E05C32">
        <w:rPr>
          <w:rFonts w:ascii="Courier New" w:hAnsi="Courier New" w:cs="Courier New"/>
          <w:sz w:val="20"/>
          <w:szCs w:val="20"/>
        </w:rPr>
        <w:t>or</w:t>
      </w:r>
      <w:r w:rsidR="00F30964">
        <w:rPr>
          <w:rFonts w:ascii="Courier New" w:hAnsi="Courier New" w:cs="Courier New"/>
          <w:sz w:val="20"/>
          <w:szCs w:val="20"/>
        </w:rPr>
        <w:t>_</w:t>
      </w:r>
      <w:r w:rsidR="00F30964" w:rsidRPr="00F30964">
        <w:rPr>
          <w:rFonts w:ascii="Courier New" w:hAnsi="Courier New" w:cs="Courier New"/>
          <w:sz w:val="20"/>
          <w:szCs w:val="20"/>
        </w:rPr>
        <w:t>resid</w:t>
      </w:r>
      <w:r w:rsidR="00F30964">
        <w:rPr>
          <w:rFonts w:ascii="Courier New" w:hAnsi="Courier New" w:cs="Courier New"/>
          <w:sz w:val="20"/>
          <w:szCs w:val="20"/>
        </w:rPr>
        <w:t>s</w:t>
      </w:r>
      <w:r w:rsidR="00F30964" w:rsidRPr="00F30964">
        <w:rPr>
          <w:rFonts w:ascii="Courier New" w:hAnsi="Courier New" w:cs="Courier New"/>
          <w:sz w:val="20"/>
          <w:szCs w:val="20"/>
        </w:rPr>
        <w:t xml:space="preserve"> +</w:t>
      </w:r>
    </w:p>
    <w:p w14:paraId="407C1DD4" w14:textId="363E2B5E" w:rsidR="009B6E15" w:rsidRDefault="00F30964" w:rsidP="00E05C32">
      <w:pPr>
        <w:spacing w:after="0"/>
        <w:ind w:firstLine="1985"/>
        <w:rPr>
          <w:rFonts w:ascii="Courier New" w:hAnsi="Courier New" w:cs="Courier New"/>
          <w:sz w:val="20"/>
          <w:szCs w:val="20"/>
        </w:rPr>
      </w:pPr>
      <w:r w:rsidRPr="00F30964">
        <w:rPr>
          <w:rFonts w:ascii="Courier New" w:hAnsi="Courier New" w:cs="Courier New"/>
          <w:sz w:val="20"/>
          <w:szCs w:val="20"/>
        </w:rPr>
        <w:t>summary(</w:t>
      </w:r>
      <w:r w:rsidR="009B6E15">
        <w:rPr>
          <w:rFonts w:ascii="Courier New" w:hAnsi="Courier New" w:cs="Courier New"/>
          <w:sz w:val="20"/>
          <w:szCs w:val="20"/>
        </w:rPr>
        <w:t>t</w:t>
      </w:r>
      <w:r w:rsidRPr="00F30964">
        <w:rPr>
          <w:rFonts w:ascii="Courier New" w:hAnsi="Courier New" w:cs="Courier New"/>
          <w:sz w:val="20"/>
          <w:szCs w:val="20"/>
        </w:rPr>
        <w:t>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9B6E15">
        <w:rPr>
          <w:rFonts w:ascii="Courier New" w:hAnsi="Courier New" w:cs="Courier New"/>
          <w:sz w:val="20"/>
          <w:szCs w:val="20"/>
        </w:rPr>
        <w:t>(Intercept)</w:t>
      </w:r>
      <w:r w:rsidR="00C776ED" w:rsidRPr="001C1595">
        <w:rPr>
          <w:rFonts w:ascii="Courier New" w:hAnsi="Courier New" w:cs="Courier New"/>
          <w:sz w:val="20"/>
          <w:szCs w:val="20"/>
        </w:rPr>
        <w:t>"</w:t>
      </w:r>
      <w:r w:rsidR="009B6E15">
        <w:rPr>
          <w:rFonts w:ascii="Courier New" w:hAnsi="Courier New" w:cs="Courier New"/>
          <w:sz w:val="20"/>
          <w:szCs w:val="20"/>
        </w:rPr>
        <w:t>,</w:t>
      </w:r>
      <w:r w:rsidR="00C776ED" w:rsidRPr="001C1595">
        <w:rPr>
          <w:rFonts w:ascii="Courier New" w:hAnsi="Courier New" w:cs="Courier New"/>
          <w:sz w:val="20"/>
          <w:szCs w:val="20"/>
        </w:rPr>
        <w:t>"</w:t>
      </w:r>
      <w:r w:rsidR="009B6E15">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 +</w:t>
      </w:r>
    </w:p>
    <w:p w14:paraId="0D8B6C23" w14:textId="20ACF30D" w:rsidR="009B6E15" w:rsidRDefault="00F30964" w:rsidP="00E05C32">
      <w:pPr>
        <w:spacing w:after="0"/>
        <w:ind w:firstLine="1985"/>
        <w:rPr>
          <w:rFonts w:ascii="Courier New" w:hAnsi="Courier New" w:cs="Courier New"/>
          <w:sz w:val="20"/>
          <w:szCs w:val="20"/>
        </w:rPr>
      </w:pPr>
      <w:r w:rsidRPr="00F30964">
        <w:rPr>
          <w:rFonts w:ascii="Courier New" w:hAnsi="Courier New" w:cs="Courier New"/>
          <w:sz w:val="20"/>
          <w:szCs w:val="20"/>
        </w:rPr>
        <w:t>summary(</w:t>
      </w:r>
      <w:r w:rsidR="009B6E15">
        <w:rPr>
          <w:rFonts w:ascii="Courier New" w:hAnsi="Courier New" w:cs="Courier New"/>
          <w:sz w:val="20"/>
          <w:szCs w:val="20"/>
        </w:rPr>
        <w:t>t</w:t>
      </w:r>
      <w:r w:rsidRPr="00F30964">
        <w:rPr>
          <w:rFonts w:ascii="Courier New" w:hAnsi="Courier New" w:cs="Courier New"/>
          <w:sz w:val="20"/>
          <w:szCs w:val="20"/>
        </w:rPr>
        <w:t>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9B6E15">
        <w:rPr>
          <w:rFonts w:ascii="Courier New" w:hAnsi="Courier New" w:cs="Courier New"/>
          <w:sz w:val="20"/>
          <w:szCs w:val="20"/>
        </w:rPr>
        <w:t>lnM</w:t>
      </w:r>
      <w:r w:rsidR="00C776ED" w:rsidRPr="001C1595">
        <w:rPr>
          <w:rFonts w:ascii="Courier New" w:hAnsi="Courier New" w:cs="Courier New"/>
          <w:sz w:val="20"/>
          <w:szCs w:val="20"/>
        </w:rPr>
        <w:t>"</w:t>
      </w:r>
      <w:r w:rsidR="009B6E15">
        <w:rPr>
          <w:rFonts w:ascii="Courier New" w:hAnsi="Courier New" w:cs="Courier New"/>
          <w:sz w:val="20"/>
          <w:szCs w:val="20"/>
        </w:rPr>
        <w:t>,</w:t>
      </w:r>
      <w:r w:rsidR="00C776ED" w:rsidRPr="001C1595">
        <w:rPr>
          <w:rFonts w:ascii="Courier New" w:hAnsi="Courier New" w:cs="Courier New"/>
          <w:sz w:val="20"/>
          <w:szCs w:val="20"/>
        </w:rPr>
        <w:t>"</w:t>
      </w:r>
      <w:r w:rsidR="009B6E15">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w:t>
      </w:r>
      <w:r w:rsidR="009B6E15">
        <w:rPr>
          <w:rFonts w:ascii="Courier New" w:hAnsi="Courier New" w:cs="Courier New"/>
          <w:sz w:val="20"/>
          <w:szCs w:val="20"/>
        </w:rPr>
        <w:t>lnM</w:t>
      </w:r>
      <w:r w:rsidRPr="00F30964">
        <w:rPr>
          <w:rFonts w:ascii="Courier New" w:hAnsi="Courier New" w:cs="Courier New"/>
          <w:sz w:val="20"/>
          <w:szCs w:val="20"/>
        </w:rPr>
        <w:t xml:space="preserve"> +</w:t>
      </w:r>
    </w:p>
    <w:p w14:paraId="7F3B3D30" w14:textId="4230B8B2" w:rsidR="009B6E15" w:rsidRDefault="00F30964" w:rsidP="00E05C32">
      <w:pPr>
        <w:spacing w:after="0"/>
        <w:ind w:firstLine="1985"/>
        <w:rPr>
          <w:rFonts w:ascii="Courier New" w:hAnsi="Courier New" w:cs="Courier New"/>
          <w:sz w:val="20"/>
          <w:szCs w:val="20"/>
        </w:rPr>
      </w:pPr>
      <w:r w:rsidRPr="00F30964">
        <w:rPr>
          <w:rFonts w:ascii="Courier New" w:hAnsi="Courier New" w:cs="Courier New"/>
          <w:sz w:val="20"/>
          <w:szCs w:val="20"/>
        </w:rPr>
        <w:t>summary(</w:t>
      </w:r>
      <w:r w:rsidR="009B6E15">
        <w:rPr>
          <w:rFonts w:ascii="Courier New" w:hAnsi="Courier New" w:cs="Courier New"/>
          <w:sz w:val="20"/>
          <w:szCs w:val="20"/>
        </w:rPr>
        <w:t>t</w:t>
      </w:r>
      <w:r w:rsidRPr="00F30964">
        <w:rPr>
          <w:rFonts w:ascii="Courier New" w:hAnsi="Courier New" w:cs="Courier New"/>
          <w:sz w:val="20"/>
          <w:szCs w:val="20"/>
        </w:rPr>
        <w:t>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AC7701">
        <w:rPr>
          <w:rFonts w:ascii="Courier New" w:hAnsi="Courier New" w:cs="Courier New"/>
          <w:sz w:val="20"/>
          <w:szCs w:val="20"/>
        </w:rPr>
        <w:t>TC</w:t>
      </w:r>
      <w:r w:rsidR="00C776ED" w:rsidRPr="001C1595">
        <w:rPr>
          <w:rFonts w:ascii="Courier New" w:hAnsi="Courier New" w:cs="Courier New"/>
          <w:sz w:val="20"/>
          <w:szCs w:val="20"/>
        </w:rPr>
        <w:t>"</w:t>
      </w:r>
      <w:r w:rsidR="009B6E15">
        <w:rPr>
          <w:rFonts w:ascii="Courier New" w:hAnsi="Courier New" w:cs="Courier New"/>
          <w:sz w:val="20"/>
          <w:szCs w:val="20"/>
        </w:rPr>
        <w:t>,</w:t>
      </w:r>
      <w:r w:rsidR="00C776ED" w:rsidRPr="001C1595">
        <w:rPr>
          <w:rFonts w:ascii="Courier New" w:hAnsi="Courier New" w:cs="Courier New"/>
          <w:sz w:val="20"/>
          <w:szCs w:val="20"/>
        </w:rPr>
        <w:t>"</w:t>
      </w:r>
      <w:r w:rsidR="009B6E15">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w:t>
      </w:r>
      <w:r w:rsidR="00AC7701">
        <w:rPr>
          <w:rFonts w:ascii="Courier New" w:hAnsi="Courier New" w:cs="Courier New"/>
          <w:sz w:val="20"/>
          <w:szCs w:val="20"/>
        </w:rPr>
        <w:t>TC</w:t>
      </w:r>
      <w:r w:rsidRPr="00F30964">
        <w:rPr>
          <w:rFonts w:ascii="Courier New" w:hAnsi="Courier New" w:cs="Courier New"/>
          <w:sz w:val="20"/>
          <w:szCs w:val="20"/>
        </w:rPr>
        <w:t xml:space="preserve"> +</w:t>
      </w:r>
    </w:p>
    <w:p w14:paraId="15EE9B0D" w14:textId="102D38E1" w:rsidR="00AA6A88" w:rsidRDefault="00F30964" w:rsidP="00E05C32">
      <w:pPr>
        <w:spacing w:after="0"/>
        <w:ind w:firstLine="1985"/>
      </w:pPr>
      <w:r w:rsidRPr="00F30964">
        <w:rPr>
          <w:rFonts w:ascii="Courier New" w:hAnsi="Courier New" w:cs="Courier New"/>
          <w:sz w:val="20"/>
          <w:szCs w:val="20"/>
        </w:rPr>
        <w:t>summary(</w:t>
      </w:r>
      <w:r w:rsidR="009B6E15">
        <w:rPr>
          <w:rFonts w:ascii="Courier New" w:hAnsi="Courier New" w:cs="Courier New"/>
          <w:sz w:val="20"/>
          <w:szCs w:val="20"/>
        </w:rPr>
        <w:t>t</w:t>
      </w:r>
      <w:r w:rsidRPr="00F30964">
        <w:rPr>
          <w:rFonts w:ascii="Courier New" w:hAnsi="Courier New" w:cs="Courier New"/>
          <w:sz w:val="20"/>
          <w:szCs w:val="20"/>
        </w:rPr>
        <w:t>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9B6E15">
        <w:rPr>
          <w:rFonts w:ascii="Courier New" w:hAnsi="Courier New" w:cs="Courier New"/>
          <w:sz w:val="20"/>
          <w:szCs w:val="20"/>
        </w:rPr>
        <w:t>lnM:</w:t>
      </w:r>
      <w:r w:rsidR="00AC7701">
        <w:rPr>
          <w:rFonts w:ascii="Courier New" w:hAnsi="Courier New" w:cs="Courier New"/>
          <w:sz w:val="20"/>
          <w:szCs w:val="20"/>
        </w:rPr>
        <w:t>TC</w:t>
      </w:r>
      <w:r w:rsidR="00C776ED" w:rsidRPr="001C1595">
        <w:rPr>
          <w:rFonts w:ascii="Courier New" w:hAnsi="Courier New" w:cs="Courier New"/>
          <w:sz w:val="20"/>
          <w:szCs w:val="20"/>
        </w:rPr>
        <w:t>"</w:t>
      </w:r>
      <w:r w:rsidR="009B6E15">
        <w:rPr>
          <w:rFonts w:ascii="Courier New" w:hAnsi="Courier New" w:cs="Courier New"/>
          <w:sz w:val="20"/>
          <w:szCs w:val="20"/>
        </w:rPr>
        <w:t>,</w:t>
      </w:r>
      <w:r w:rsidR="00C776ED" w:rsidRPr="001C1595">
        <w:rPr>
          <w:rFonts w:ascii="Courier New" w:hAnsi="Courier New" w:cs="Courier New"/>
          <w:sz w:val="20"/>
          <w:szCs w:val="20"/>
        </w:rPr>
        <w:t>"</w:t>
      </w:r>
      <w:r w:rsidR="009B6E15">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w:t>
      </w:r>
      <w:r w:rsidR="009B6E15">
        <w:rPr>
          <w:rFonts w:ascii="Courier New" w:hAnsi="Courier New" w:cs="Courier New"/>
          <w:sz w:val="20"/>
          <w:szCs w:val="20"/>
        </w:rPr>
        <w:t>lnM</w:t>
      </w:r>
      <w:r w:rsidRPr="00F30964">
        <w:rPr>
          <w:rFonts w:ascii="Courier New" w:hAnsi="Courier New" w:cs="Courier New"/>
          <w:sz w:val="20"/>
          <w:szCs w:val="20"/>
        </w:rPr>
        <w:t>*</w:t>
      </w:r>
      <w:r w:rsidR="00AC7701">
        <w:rPr>
          <w:rFonts w:ascii="Courier New" w:hAnsi="Courier New" w:cs="Courier New"/>
          <w:sz w:val="20"/>
          <w:szCs w:val="20"/>
        </w:rPr>
        <w:t>TC</w:t>
      </w:r>
    </w:p>
    <w:p w14:paraId="143B6A91" w14:textId="0E1FB954" w:rsidR="00AA6A88" w:rsidRDefault="00AA6A88" w:rsidP="00AA6A88">
      <w:pPr>
        <w:spacing w:before="240" w:after="0"/>
      </w:pPr>
      <w:r>
        <w:t xml:space="preserve">Similarly, to visualise the effect of </w:t>
      </w:r>
      <w:r w:rsidR="00AC7701">
        <w:t xml:space="preserve">chronic </w:t>
      </w:r>
      <w:r>
        <w:t xml:space="preserve">temperature exposure on the </w:t>
      </w:r>
      <w:r w:rsidR="00AC7701">
        <w:t xml:space="preserve">acute </w:t>
      </w:r>
      <w:r>
        <w:t>temperature</w:t>
      </w:r>
      <w:r w:rsidR="000B345C">
        <w:t>-</w:t>
      </w:r>
      <w:r>
        <w:t>dependence of metabolic rate</w:t>
      </w:r>
      <w:r w:rsidR="009B6E15">
        <w:t xml:space="preserve"> (Fig. 1</w:t>
      </w:r>
      <w:r w:rsidR="00F62276">
        <w:t>c</w:t>
      </w:r>
      <w:r w:rsidR="009B6E15">
        <w:t>)</w:t>
      </w:r>
      <w:r>
        <w:t>, we first had to mass-correct the metabolic rate data according to the body mass parameters in our best fitting model</w:t>
      </w:r>
      <w:r w:rsidR="009B6E15">
        <w:t xml:space="preserve">. We then refitted the model to the mass-corrected data, </w:t>
      </w:r>
      <w:r w:rsidR="00775D22">
        <w:t xml:space="preserve">removing any terms in the model </w:t>
      </w:r>
      <w:r w:rsidR="009B6E15">
        <w:t>containing body mass</w:t>
      </w:r>
      <w:r w:rsidR="00697B06">
        <w:t xml:space="preserve">. </w:t>
      </w:r>
      <w:r w:rsidR="009B6E15">
        <w:t>Finally, we extracted the partial residuals for plotting</w:t>
      </w:r>
      <w:r>
        <w:t>:</w:t>
      </w:r>
    </w:p>
    <w:p w14:paraId="5346DE3C" w14:textId="40787AF1" w:rsidR="00D73234" w:rsidRDefault="00D73234" w:rsidP="00D73234">
      <w:pPr>
        <w:spacing w:after="0"/>
        <w:rPr>
          <w:rFonts w:ascii="Courier New" w:hAnsi="Courier New" w:cs="Courier New"/>
          <w:sz w:val="20"/>
          <w:szCs w:val="20"/>
        </w:rPr>
      </w:pPr>
      <w:r w:rsidRPr="00AA6A88">
        <w:rPr>
          <w:rFonts w:ascii="Courier New" w:hAnsi="Courier New" w:cs="Courier New"/>
          <w:sz w:val="20"/>
          <w:szCs w:val="20"/>
        </w:rPr>
        <w:t>mc</w:t>
      </w:r>
      <w:r w:rsidR="00E05C32">
        <w:rPr>
          <w:rFonts w:ascii="Courier New" w:hAnsi="Courier New" w:cs="Courier New"/>
          <w:sz w:val="20"/>
          <w:szCs w:val="20"/>
        </w:rPr>
        <w:t>or</w:t>
      </w:r>
      <w:r w:rsidRPr="00AA6A88">
        <w:rPr>
          <w:rFonts w:ascii="Courier New" w:hAnsi="Courier New" w:cs="Courier New"/>
          <w:sz w:val="20"/>
          <w:szCs w:val="20"/>
        </w:rPr>
        <w:t>_</w:t>
      </w:r>
      <w:r>
        <w:rPr>
          <w:rFonts w:ascii="Courier New" w:hAnsi="Courier New" w:cs="Courier New"/>
          <w:sz w:val="20"/>
          <w:szCs w:val="20"/>
        </w:rPr>
        <w:t>I</w:t>
      </w:r>
      <w:r w:rsidRPr="00AA6A88">
        <w:rPr>
          <w:rFonts w:ascii="Courier New" w:hAnsi="Courier New" w:cs="Courier New"/>
          <w:sz w:val="20"/>
          <w:szCs w:val="20"/>
        </w:rPr>
        <w:t xml:space="preserve"> </w:t>
      </w:r>
      <w:r>
        <w:rPr>
          <w:rFonts w:ascii="Courier New" w:hAnsi="Courier New" w:cs="Courier New"/>
          <w:sz w:val="20"/>
          <w:szCs w:val="20"/>
        </w:rPr>
        <w:t>=</w:t>
      </w:r>
      <w:r w:rsidRPr="00AA6A88">
        <w:rPr>
          <w:rFonts w:ascii="Courier New" w:hAnsi="Courier New" w:cs="Courier New"/>
          <w:sz w:val="20"/>
          <w:szCs w:val="20"/>
        </w:rPr>
        <w:t xml:space="preserve"> </w:t>
      </w:r>
      <w:r>
        <w:rPr>
          <w:rFonts w:ascii="Courier New" w:hAnsi="Courier New" w:cs="Courier New"/>
          <w:sz w:val="20"/>
          <w:szCs w:val="20"/>
        </w:rPr>
        <w:t>I</w:t>
      </w:r>
      <w:r w:rsidRPr="00AA6A88">
        <w:rPr>
          <w:rFonts w:ascii="Courier New" w:hAnsi="Courier New" w:cs="Courier New"/>
          <w:sz w:val="20"/>
          <w:szCs w:val="20"/>
        </w:rPr>
        <w:t xml:space="preserve"> / </w:t>
      </w:r>
      <w:r>
        <w:rPr>
          <w:rFonts w:ascii="Courier New" w:hAnsi="Courier New" w:cs="Courier New"/>
          <w:sz w:val="20"/>
          <w:szCs w:val="20"/>
        </w:rPr>
        <w:t>M</w:t>
      </w:r>
      <w:r w:rsidRPr="00AA6A88">
        <w:rPr>
          <w:rFonts w:ascii="Courier New" w:hAnsi="Courier New" w:cs="Courier New"/>
          <w:sz w:val="20"/>
          <w:szCs w:val="20"/>
        </w:rPr>
        <w:t>^(summary(mod)$tTable[</w:t>
      </w:r>
      <w:r w:rsidR="00C776ED" w:rsidRPr="001C1595">
        <w:rPr>
          <w:rFonts w:ascii="Courier New" w:hAnsi="Courier New" w:cs="Courier New"/>
          <w:sz w:val="20"/>
          <w:szCs w:val="20"/>
        </w:rPr>
        <w:t>"</w:t>
      </w:r>
      <w:r>
        <w:rPr>
          <w:rFonts w:ascii="Courier New" w:hAnsi="Courier New" w:cs="Courier New"/>
          <w:sz w:val="20"/>
          <w:szCs w:val="20"/>
        </w:rPr>
        <w:t>lnM</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AA6A88">
        <w:rPr>
          <w:rFonts w:ascii="Courier New" w:hAnsi="Courier New" w:cs="Courier New"/>
          <w:sz w:val="20"/>
          <w:szCs w:val="20"/>
        </w:rPr>
        <w:t>] +</w:t>
      </w:r>
    </w:p>
    <w:p w14:paraId="60C87F5C" w14:textId="5173DF99" w:rsidR="00D73234" w:rsidRDefault="00D73234" w:rsidP="00E05C32">
      <w:pPr>
        <w:spacing w:after="0"/>
        <w:ind w:firstLine="1134"/>
      </w:pPr>
      <w:r w:rsidRPr="00AA6A88">
        <w:rPr>
          <w:rFonts w:ascii="Courier New" w:hAnsi="Courier New" w:cs="Courier New"/>
          <w:sz w:val="20"/>
          <w:szCs w:val="20"/>
        </w:rPr>
        <w:t>summary(mod)$tTable[</w:t>
      </w:r>
      <w:r w:rsidR="00C776ED" w:rsidRPr="001C1595">
        <w:rPr>
          <w:rFonts w:ascii="Courier New" w:hAnsi="Courier New" w:cs="Courier New"/>
          <w:sz w:val="20"/>
          <w:szCs w:val="20"/>
        </w:rPr>
        <w:t>"</w:t>
      </w:r>
      <w:r>
        <w:rPr>
          <w:rFonts w:ascii="Courier New" w:hAnsi="Courier New" w:cs="Courier New"/>
          <w:sz w:val="20"/>
          <w:szCs w:val="20"/>
        </w:rPr>
        <w:t>lnM:</w:t>
      </w:r>
      <w:r w:rsidR="00AC7701">
        <w:rPr>
          <w:rFonts w:ascii="Courier New" w:hAnsi="Courier New" w:cs="Courier New"/>
          <w:sz w:val="20"/>
          <w:szCs w:val="20"/>
        </w:rPr>
        <w:t>TC</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AA6A88">
        <w:rPr>
          <w:rFonts w:ascii="Courier New" w:hAnsi="Courier New" w:cs="Courier New"/>
          <w:sz w:val="20"/>
          <w:szCs w:val="20"/>
        </w:rPr>
        <w:t>]*</w:t>
      </w:r>
      <w:r w:rsidR="00AC7701">
        <w:rPr>
          <w:rFonts w:ascii="Courier New" w:hAnsi="Courier New" w:cs="Courier New"/>
          <w:sz w:val="20"/>
          <w:szCs w:val="20"/>
        </w:rPr>
        <w:t>TC</w:t>
      </w:r>
      <w:r w:rsidRPr="00AA6A88">
        <w:rPr>
          <w:rFonts w:ascii="Courier New" w:hAnsi="Courier New" w:cs="Courier New"/>
          <w:sz w:val="20"/>
          <w:szCs w:val="20"/>
        </w:rPr>
        <w:t>)</w:t>
      </w:r>
    </w:p>
    <w:p w14:paraId="043B8E5E" w14:textId="7562694C" w:rsidR="009B6E15" w:rsidRDefault="009B6E15" w:rsidP="009B6E15">
      <w:pPr>
        <w:spacing w:after="0"/>
        <w:rPr>
          <w:rFonts w:ascii="Courier New" w:hAnsi="Courier New" w:cs="Courier New"/>
          <w:sz w:val="20"/>
          <w:szCs w:val="20"/>
        </w:rPr>
      </w:pPr>
      <w:r w:rsidRPr="00F30964">
        <w:rPr>
          <w:rFonts w:ascii="Courier New" w:hAnsi="Courier New" w:cs="Courier New"/>
          <w:sz w:val="20"/>
          <w:szCs w:val="20"/>
        </w:rPr>
        <w:t>mc</w:t>
      </w:r>
      <w:r w:rsidR="00E05C32">
        <w:rPr>
          <w:rFonts w:ascii="Courier New" w:hAnsi="Courier New" w:cs="Courier New"/>
          <w:sz w:val="20"/>
          <w:szCs w:val="20"/>
        </w:rPr>
        <w:t>or</w:t>
      </w:r>
      <w:r w:rsidRPr="00F30964">
        <w:rPr>
          <w:rFonts w:ascii="Courier New" w:hAnsi="Courier New" w:cs="Courier New"/>
          <w:sz w:val="20"/>
          <w:szCs w:val="20"/>
        </w:rPr>
        <w:t xml:space="preserve">_mod </w:t>
      </w:r>
      <w:r>
        <w:rPr>
          <w:rFonts w:ascii="Courier New" w:hAnsi="Courier New" w:cs="Courier New"/>
          <w:sz w:val="20"/>
          <w:szCs w:val="20"/>
        </w:rPr>
        <w:t>=</w:t>
      </w:r>
      <w:r w:rsidRPr="00F30964">
        <w:rPr>
          <w:rFonts w:ascii="Courier New" w:hAnsi="Courier New" w:cs="Courier New"/>
          <w:sz w:val="20"/>
          <w:szCs w:val="20"/>
        </w:rPr>
        <w:t xml:space="preserve"> lme(</w:t>
      </w:r>
      <w:r>
        <w:rPr>
          <w:rFonts w:ascii="Courier New" w:hAnsi="Courier New" w:cs="Courier New"/>
          <w:sz w:val="20"/>
          <w:szCs w:val="20"/>
        </w:rPr>
        <w:t>ln</w:t>
      </w:r>
      <w:r w:rsidR="00F62276">
        <w:rPr>
          <w:rFonts w:ascii="Courier New" w:hAnsi="Courier New" w:cs="Courier New"/>
          <w:sz w:val="20"/>
          <w:szCs w:val="20"/>
        </w:rPr>
        <w:t>(mc</w:t>
      </w:r>
      <w:r w:rsidR="00E05C32">
        <w:rPr>
          <w:rFonts w:ascii="Courier New" w:hAnsi="Courier New" w:cs="Courier New"/>
          <w:sz w:val="20"/>
          <w:szCs w:val="20"/>
        </w:rPr>
        <w:t>or</w:t>
      </w:r>
      <w:r w:rsidR="00F62276">
        <w:rPr>
          <w:rFonts w:ascii="Courier New" w:hAnsi="Courier New" w:cs="Courier New"/>
          <w:sz w:val="20"/>
          <w:szCs w:val="20"/>
        </w:rPr>
        <w:t>_</w:t>
      </w:r>
      <w:r>
        <w:rPr>
          <w:rFonts w:ascii="Courier New" w:hAnsi="Courier New" w:cs="Courier New"/>
          <w:sz w:val="20"/>
          <w:szCs w:val="20"/>
        </w:rPr>
        <w:t>I</w:t>
      </w:r>
      <w:r w:rsidR="00F62276">
        <w:rPr>
          <w:rFonts w:ascii="Courier New" w:hAnsi="Courier New" w:cs="Courier New"/>
          <w:sz w:val="20"/>
          <w:szCs w:val="20"/>
        </w:rPr>
        <w:t>)</w:t>
      </w:r>
      <w:r>
        <w:rPr>
          <w:rFonts w:ascii="Courier New" w:hAnsi="Courier New" w:cs="Courier New"/>
          <w:sz w:val="20"/>
          <w:szCs w:val="20"/>
        </w:rPr>
        <w:t xml:space="preserve"> ~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w:t>
      </w:r>
      <w:r w:rsidR="00AC7701">
        <w:rPr>
          <w:rFonts w:ascii="Courier New" w:hAnsi="Courier New" w:cs="Courier New"/>
          <w:sz w:val="20"/>
          <w:szCs w:val="20"/>
        </w:rPr>
        <w:t>TA</w:t>
      </w:r>
      <w:r w:rsidRPr="001C1595">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p>
    <w:p w14:paraId="7BD14FD0" w14:textId="00DABEFF" w:rsidR="009B6E15" w:rsidRDefault="009B6E15" w:rsidP="00E05C32">
      <w:pPr>
        <w:spacing w:after="0"/>
        <w:ind w:firstLine="3402"/>
        <w:rPr>
          <w:rFonts w:ascii="Courier New" w:hAnsi="Courier New" w:cs="Courier New"/>
          <w:sz w:val="20"/>
          <w:szCs w:val="20"/>
        </w:rPr>
      </w:pPr>
      <w:r w:rsidRPr="001C1595">
        <w:rPr>
          <w:rFonts w:ascii="Courier New" w:hAnsi="Courier New" w:cs="Courier New"/>
          <w:sz w:val="20"/>
          <w:szCs w:val="20"/>
        </w:rPr>
        <w:t>random = ~1 +</w:t>
      </w:r>
      <w:r>
        <w:rPr>
          <w:rFonts w:ascii="Courier New" w:hAnsi="Courier New" w:cs="Courier New"/>
          <w:sz w:val="20"/>
          <w:szCs w:val="20"/>
        </w:rPr>
        <w:t xml:space="preserve"> </w:t>
      </w:r>
      <w:r w:rsidR="00AC7701">
        <w:rPr>
          <w:rFonts w:ascii="Courier New" w:hAnsi="Courier New" w:cs="Courier New"/>
          <w:sz w:val="20"/>
          <w:szCs w:val="20"/>
        </w:rPr>
        <w:t>TA</w:t>
      </w:r>
      <w:r>
        <w:rPr>
          <w:rFonts w:ascii="Courier New" w:hAnsi="Courier New" w:cs="Courier New"/>
          <w:sz w:val="20"/>
          <w:szCs w:val="20"/>
        </w:rPr>
        <w:t xml:space="preserve"> + </w:t>
      </w:r>
      <w:r w:rsidR="00AC7701">
        <w:rPr>
          <w:rFonts w:ascii="Courier New" w:hAnsi="Courier New" w:cs="Courier New"/>
          <w:sz w:val="20"/>
          <w:szCs w:val="20"/>
        </w:rPr>
        <w:t>TC</w:t>
      </w:r>
      <w:r w:rsidRPr="001C1595">
        <w:rPr>
          <w:rFonts w:ascii="Courier New" w:hAnsi="Courier New" w:cs="Courier New"/>
          <w:sz w:val="20"/>
          <w:szCs w:val="20"/>
        </w:rPr>
        <w:t xml:space="preserve"> | species</w:t>
      </w:r>
      <w:r>
        <w:rPr>
          <w:rFonts w:ascii="Courier New" w:hAnsi="Courier New" w:cs="Courier New"/>
          <w:sz w:val="20"/>
          <w:szCs w:val="20"/>
        </w:rPr>
        <w:t>,</w:t>
      </w:r>
    </w:p>
    <w:p w14:paraId="27EFCA16" w14:textId="77777777" w:rsidR="009B6E15" w:rsidRDefault="009B6E15" w:rsidP="00E05C32">
      <w:pPr>
        <w:spacing w:after="0"/>
        <w:ind w:firstLine="3402"/>
      </w:pPr>
      <w:r w:rsidRPr="001C1595">
        <w:rPr>
          <w:rFonts w:ascii="Courier New" w:hAnsi="Courier New" w:cs="Courier New"/>
          <w:sz w:val="20"/>
          <w:szCs w:val="20"/>
        </w:rPr>
        <w:t>method="</w:t>
      </w:r>
      <w:r>
        <w:rPr>
          <w:rFonts w:ascii="Courier New" w:hAnsi="Courier New" w:cs="Courier New"/>
          <w:sz w:val="20"/>
          <w:szCs w:val="20"/>
        </w:rPr>
        <w:t>RE</w:t>
      </w:r>
      <w:r w:rsidRPr="001C1595">
        <w:rPr>
          <w:rFonts w:ascii="Courier New" w:hAnsi="Courier New" w:cs="Courier New"/>
          <w:sz w:val="20"/>
          <w:szCs w:val="20"/>
        </w:rPr>
        <w:t>ML", control=lmec)</w:t>
      </w:r>
      <w:r>
        <w:rPr>
          <w:rFonts w:ascii="Courier New" w:hAnsi="Courier New" w:cs="Courier New"/>
          <w:sz w:val="20"/>
          <w:szCs w:val="20"/>
        </w:rPr>
        <w:t>)</w:t>
      </w:r>
    </w:p>
    <w:p w14:paraId="35287AA5" w14:textId="6DA7259D" w:rsidR="009B6E15" w:rsidRDefault="009B6E15" w:rsidP="009B6E15">
      <w:pPr>
        <w:spacing w:after="0"/>
      </w:pPr>
      <w:r w:rsidRPr="00F30964">
        <w:rPr>
          <w:rFonts w:ascii="Courier New" w:hAnsi="Courier New" w:cs="Courier New"/>
          <w:sz w:val="20"/>
          <w:szCs w:val="20"/>
        </w:rPr>
        <w:t>mc</w:t>
      </w:r>
      <w:r w:rsidR="00E05C32">
        <w:rPr>
          <w:rFonts w:ascii="Courier New" w:hAnsi="Courier New" w:cs="Courier New"/>
          <w:sz w:val="20"/>
          <w:szCs w:val="20"/>
        </w:rPr>
        <w:t>or</w:t>
      </w:r>
      <w:r w:rsidRPr="00F30964">
        <w:rPr>
          <w:rFonts w:ascii="Courier New" w:hAnsi="Courier New" w:cs="Courier New"/>
          <w:sz w:val="20"/>
          <w:szCs w:val="20"/>
        </w:rPr>
        <w:t>_resids &lt;- resid(mc</w:t>
      </w:r>
      <w:r w:rsidR="00E05C32">
        <w:rPr>
          <w:rFonts w:ascii="Courier New" w:hAnsi="Courier New" w:cs="Courier New"/>
          <w:sz w:val="20"/>
          <w:szCs w:val="20"/>
        </w:rPr>
        <w:t>or</w:t>
      </w:r>
      <w:r w:rsidRPr="00F30964">
        <w:rPr>
          <w:rFonts w:ascii="Courier New" w:hAnsi="Courier New" w:cs="Courier New"/>
          <w:sz w:val="20"/>
          <w:szCs w:val="20"/>
        </w:rPr>
        <w:t>_mod)</w:t>
      </w:r>
    </w:p>
    <w:p w14:paraId="09EF33E1" w14:textId="77777777" w:rsidR="00E05C32" w:rsidRDefault="009B6E15" w:rsidP="009B6E15">
      <w:pPr>
        <w:spacing w:after="0"/>
        <w:rPr>
          <w:rFonts w:ascii="Courier New" w:hAnsi="Courier New" w:cs="Courier New"/>
          <w:sz w:val="20"/>
          <w:szCs w:val="20"/>
        </w:rPr>
      </w:pPr>
      <w:r w:rsidRPr="00F30964">
        <w:rPr>
          <w:rFonts w:ascii="Courier New" w:hAnsi="Courier New" w:cs="Courier New"/>
          <w:sz w:val="20"/>
          <w:szCs w:val="20"/>
        </w:rPr>
        <w:t>mc</w:t>
      </w:r>
      <w:r w:rsidR="00E05C32">
        <w:rPr>
          <w:rFonts w:ascii="Courier New" w:hAnsi="Courier New" w:cs="Courier New"/>
          <w:sz w:val="20"/>
          <w:szCs w:val="20"/>
        </w:rPr>
        <w:t>or</w:t>
      </w:r>
      <w:r w:rsidRPr="00F30964">
        <w:rPr>
          <w:rFonts w:ascii="Courier New" w:hAnsi="Courier New" w:cs="Courier New"/>
          <w:sz w:val="20"/>
          <w:szCs w:val="20"/>
        </w:rPr>
        <w:t>_partials</w:t>
      </w:r>
      <w:r w:rsidRPr="00AA6A88">
        <w:rPr>
          <w:rFonts w:ascii="Courier New" w:hAnsi="Courier New" w:cs="Courier New"/>
          <w:sz w:val="20"/>
          <w:szCs w:val="20"/>
        </w:rPr>
        <w:t xml:space="preserve"> </w:t>
      </w:r>
      <w:r>
        <w:rPr>
          <w:rFonts w:ascii="Courier New" w:hAnsi="Courier New" w:cs="Courier New"/>
          <w:sz w:val="20"/>
          <w:szCs w:val="20"/>
        </w:rPr>
        <w:t>= mc</w:t>
      </w:r>
      <w:r w:rsidR="00E05C32">
        <w:rPr>
          <w:rFonts w:ascii="Courier New" w:hAnsi="Courier New" w:cs="Courier New"/>
          <w:sz w:val="20"/>
          <w:szCs w:val="20"/>
        </w:rPr>
        <w:t>or</w:t>
      </w:r>
      <w:r>
        <w:rPr>
          <w:rFonts w:ascii="Courier New" w:hAnsi="Courier New" w:cs="Courier New"/>
          <w:sz w:val="20"/>
          <w:szCs w:val="20"/>
        </w:rPr>
        <w:t>_</w:t>
      </w:r>
      <w:r w:rsidRPr="00F30964">
        <w:rPr>
          <w:rFonts w:ascii="Courier New" w:hAnsi="Courier New" w:cs="Courier New"/>
          <w:sz w:val="20"/>
          <w:szCs w:val="20"/>
        </w:rPr>
        <w:t>resid</w:t>
      </w:r>
      <w:r>
        <w:rPr>
          <w:rFonts w:ascii="Courier New" w:hAnsi="Courier New" w:cs="Courier New"/>
          <w:sz w:val="20"/>
          <w:szCs w:val="20"/>
        </w:rPr>
        <w:t>s</w:t>
      </w:r>
      <w:r w:rsidRPr="00F30964">
        <w:rPr>
          <w:rFonts w:ascii="Courier New" w:hAnsi="Courier New" w:cs="Courier New"/>
          <w:sz w:val="20"/>
          <w:szCs w:val="20"/>
        </w:rPr>
        <w:t xml:space="preserve"> +</w:t>
      </w:r>
    </w:p>
    <w:p w14:paraId="6CF5DECF" w14:textId="15AA5F1A" w:rsidR="009B6E15" w:rsidRDefault="009B6E15" w:rsidP="00E05C32">
      <w:pPr>
        <w:spacing w:after="0"/>
        <w:ind w:firstLine="1985"/>
        <w:rPr>
          <w:rFonts w:ascii="Courier New" w:hAnsi="Courier New" w:cs="Courier New"/>
          <w:sz w:val="20"/>
          <w:szCs w:val="20"/>
        </w:rPr>
      </w:pPr>
      <w:r w:rsidRPr="00F30964">
        <w:rPr>
          <w:rFonts w:ascii="Courier New" w:hAnsi="Courier New" w:cs="Courier New"/>
          <w:sz w:val="20"/>
          <w:szCs w:val="20"/>
        </w:rPr>
        <w:t>summary(mc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Pr>
          <w:rFonts w:ascii="Courier New" w:hAnsi="Courier New" w:cs="Courier New"/>
          <w:sz w:val="20"/>
          <w:szCs w:val="20"/>
        </w:rPr>
        <w:t>(Intercept)</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 +</w:t>
      </w:r>
    </w:p>
    <w:p w14:paraId="2F71A75B" w14:textId="150AA340" w:rsidR="009B6E15" w:rsidRDefault="009B6E15" w:rsidP="00E05C32">
      <w:pPr>
        <w:spacing w:after="0"/>
        <w:ind w:firstLine="1985"/>
        <w:rPr>
          <w:rFonts w:ascii="Courier New" w:hAnsi="Courier New" w:cs="Courier New"/>
          <w:sz w:val="20"/>
          <w:szCs w:val="20"/>
        </w:rPr>
      </w:pPr>
      <w:r w:rsidRPr="00F30964">
        <w:rPr>
          <w:rFonts w:ascii="Courier New" w:hAnsi="Courier New" w:cs="Courier New"/>
          <w:sz w:val="20"/>
          <w:szCs w:val="20"/>
        </w:rPr>
        <w:t>summary(mc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AC7701">
        <w:rPr>
          <w:rFonts w:ascii="Courier New" w:hAnsi="Courier New" w:cs="Courier New"/>
          <w:sz w:val="20"/>
          <w:szCs w:val="20"/>
        </w:rPr>
        <w:t>TA</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w:t>
      </w:r>
      <w:r w:rsidR="00AC7701">
        <w:rPr>
          <w:rFonts w:ascii="Courier New" w:hAnsi="Courier New" w:cs="Courier New"/>
          <w:sz w:val="20"/>
          <w:szCs w:val="20"/>
        </w:rPr>
        <w:t>TA</w:t>
      </w:r>
      <w:r w:rsidRPr="00F30964">
        <w:rPr>
          <w:rFonts w:ascii="Courier New" w:hAnsi="Courier New" w:cs="Courier New"/>
          <w:sz w:val="20"/>
          <w:szCs w:val="20"/>
        </w:rPr>
        <w:t xml:space="preserve"> +</w:t>
      </w:r>
    </w:p>
    <w:p w14:paraId="362E2726" w14:textId="4066F1CA" w:rsidR="009B6E15" w:rsidRDefault="009B6E15" w:rsidP="00E05C32">
      <w:pPr>
        <w:spacing w:after="0"/>
        <w:ind w:firstLine="1985"/>
        <w:rPr>
          <w:rFonts w:ascii="Courier New" w:hAnsi="Courier New" w:cs="Courier New"/>
          <w:sz w:val="20"/>
          <w:szCs w:val="20"/>
        </w:rPr>
      </w:pPr>
      <w:r w:rsidRPr="00F30964">
        <w:rPr>
          <w:rFonts w:ascii="Courier New" w:hAnsi="Courier New" w:cs="Courier New"/>
          <w:sz w:val="20"/>
          <w:szCs w:val="20"/>
        </w:rPr>
        <w:t>summary(mc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AC7701">
        <w:rPr>
          <w:rFonts w:ascii="Courier New" w:hAnsi="Courier New" w:cs="Courier New"/>
          <w:sz w:val="20"/>
          <w:szCs w:val="20"/>
        </w:rPr>
        <w:t>TC</w:t>
      </w:r>
      <w:r w:rsidR="00C776ED" w:rsidRPr="001C1595">
        <w:rPr>
          <w:rFonts w:ascii="Courier New" w:hAnsi="Courier New" w:cs="Courier New"/>
          <w:sz w:val="20"/>
          <w:szCs w:val="20"/>
        </w:rPr>
        <w:t>"</w:t>
      </w:r>
      <w:r>
        <w:rPr>
          <w:rFonts w:ascii="Courier New" w:hAnsi="Courier New" w:cs="Courier New"/>
          <w:sz w:val="20"/>
          <w:szCs w:val="20"/>
        </w:rPr>
        <w:t>,</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w:t>
      </w:r>
      <w:r w:rsidR="00AC7701">
        <w:rPr>
          <w:rFonts w:ascii="Courier New" w:hAnsi="Courier New" w:cs="Courier New"/>
          <w:sz w:val="20"/>
          <w:szCs w:val="20"/>
        </w:rPr>
        <w:t>TC</w:t>
      </w:r>
      <w:r w:rsidRPr="00F30964">
        <w:rPr>
          <w:rFonts w:ascii="Courier New" w:hAnsi="Courier New" w:cs="Courier New"/>
          <w:sz w:val="20"/>
          <w:szCs w:val="20"/>
        </w:rPr>
        <w:t xml:space="preserve"> +</w:t>
      </w:r>
    </w:p>
    <w:p w14:paraId="23A0B586" w14:textId="422500D7" w:rsidR="009B6E15" w:rsidRDefault="009B6E15" w:rsidP="00E05C32">
      <w:pPr>
        <w:spacing w:after="0"/>
        <w:ind w:firstLine="1985"/>
      </w:pPr>
      <w:r w:rsidRPr="00F30964">
        <w:rPr>
          <w:rFonts w:ascii="Courier New" w:hAnsi="Courier New" w:cs="Courier New"/>
          <w:sz w:val="20"/>
          <w:szCs w:val="20"/>
        </w:rPr>
        <w:t>summary(mc</w:t>
      </w:r>
      <w:r w:rsidR="00E05C32">
        <w:rPr>
          <w:rFonts w:ascii="Courier New" w:hAnsi="Courier New" w:cs="Courier New"/>
          <w:sz w:val="20"/>
          <w:szCs w:val="20"/>
        </w:rPr>
        <w:t>or</w:t>
      </w:r>
      <w:r w:rsidRPr="00F30964">
        <w:rPr>
          <w:rFonts w:ascii="Courier New" w:hAnsi="Courier New" w:cs="Courier New"/>
          <w:sz w:val="20"/>
          <w:szCs w:val="20"/>
        </w:rPr>
        <w:t>_mod)$tTable[</w:t>
      </w:r>
      <w:r w:rsidR="00C776ED"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00C776ED" w:rsidRPr="001C1595">
        <w:rPr>
          <w:rFonts w:ascii="Courier New" w:hAnsi="Courier New" w:cs="Courier New"/>
          <w:sz w:val="20"/>
          <w:szCs w:val="20"/>
        </w:rPr>
        <w:t>"</w:t>
      </w:r>
      <w:r>
        <w:rPr>
          <w:rFonts w:ascii="Courier New" w:hAnsi="Courier New" w:cs="Courier New"/>
          <w:sz w:val="20"/>
          <w:szCs w:val="20"/>
        </w:rPr>
        <w:t>,”Value</w:t>
      </w:r>
      <w:r w:rsidR="00C776ED" w:rsidRPr="001C1595">
        <w:rPr>
          <w:rFonts w:ascii="Courier New" w:hAnsi="Courier New" w:cs="Courier New"/>
          <w:sz w:val="20"/>
          <w:szCs w:val="20"/>
        </w:rPr>
        <w:t>"</w:t>
      </w:r>
      <w:r w:rsidRPr="00F30964">
        <w:rPr>
          <w:rFonts w:ascii="Courier New" w:hAnsi="Courier New" w:cs="Courier New"/>
          <w:sz w:val="20"/>
          <w:szCs w:val="20"/>
        </w:rPr>
        <w:t>]*</w:t>
      </w:r>
      <w:r w:rsidR="00AC7701">
        <w:rPr>
          <w:rFonts w:ascii="Courier New" w:hAnsi="Courier New" w:cs="Courier New"/>
          <w:sz w:val="20"/>
          <w:szCs w:val="20"/>
        </w:rPr>
        <w:t>TA</w:t>
      </w:r>
      <w:r w:rsidRPr="00F30964">
        <w:rPr>
          <w:rFonts w:ascii="Courier New" w:hAnsi="Courier New" w:cs="Courier New"/>
          <w:sz w:val="20"/>
          <w:szCs w:val="20"/>
        </w:rPr>
        <w:t>*</w:t>
      </w:r>
      <w:r w:rsidR="00AC7701">
        <w:rPr>
          <w:rFonts w:ascii="Courier New" w:hAnsi="Courier New" w:cs="Courier New"/>
          <w:sz w:val="20"/>
          <w:szCs w:val="20"/>
        </w:rPr>
        <w:t>TC</w:t>
      </w:r>
    </w:p>
    <w:p w14:paraId="663445E5" w14:textId="4CF35475" w:rsidR="00611CF8" w:rsidRDefault="00AA6A88" w:rsidP="004432AF">
      <w:pPr>
        <w:spacing w:before="240" w:after="0"/>
      </w:pPr>
      <w:r>
        <w:t>To</w:t>
      </w:r>
      <w:r w:rsidR="009B6E15">
        <w:t xml:space="preserve"> </w:t>
      </w:r>
      <w:r w:rsidR="004432AF">
        <w:t xml:space="preserve">visualise the effect of </w:t>
      </w:r>
      <w:r w:rsidR="00AC7701">
        <w:t>chronic</w:t>
      </w:r>
      <w:r w:rsidR="004432AF">
        <w:t xml:space="preserve"> temperature exposure on the </w:t>
      </w:r>
      <w:r w:rsidR="009B6E15">
        <w:t xml:space="preserve">allometric </w:t>
      </w:r>
      <w:r w:rsidR="004432AF">
        <w:t>exponent</w:t>
      </w:r>
      <w:r w:rsidR="00C776ED">
        <w:t>,</w:t>
      </w:r>
      <w:r w:rsidR="004432AF">
        <w:t xml:space="preserve"> </w:t>
      </w:r>
      <w:r w:rsidR="004432AF" w:rsidRPr="001021BF">
        <w:rPr>
          <w:i/>
        </w:rPr>
        <w:t>b</w:t>
      </w:r>
      <w:r w:rsidR="004432AF">
        <w:t xml:space="preserve"> (Fig. 1</w:t>
      </w:r>
      <w:r w:rsidR="00F62276">
        <w:t>b</w:t>
      </w:r>
      <w:r w:rsidR="004432AF">
        <w:t xml:space="preserve">), we performed a generalised least squares regression on the residuals of our </w:t>
      </w:r>
      <w:r w:rsidR="009B6E15">
        <w:t xml:space="preserve">temperature-corrected </w:t>
      </w:r>
      <w:r w:rsidR="004432AF">
        <w:t>model (</w:t>
      </w:r>
      <w:r w:rsidR="001F304C">
        <w:rPr>
          <w:i/>
        </w:rPr>
        <w:t>i.e.</w:t>
      </w:r>
      <w:r w:rsidR="001F304C" w:rsidRPr="001F304C">
        <w:rPr>
          <w:iCs/>
        </w:rPr>
        <w:t>,</w:t>
      </w:r>
      <w:r w:rsidR="004432AF">
        <w:t xml:space="preserve"> </w:t>
      </w:r>
      <w:r w:rsidR="00C776ED">
        <w:t>‘</w:t>
      </w:r>
      <w:r w:rsidR="009B6E15">
        <w:rPr>
          <w:rFonts w:ascii="Courier New" w:hAnsi="Courier New" w:cs="Courier New"/>
          <w:sz w:val="20"/>
          <w:szCs w:val="20"/>
        </w:rPr>
        <w:t>tc</w:t>
      </w:r>
      <w:r w:rsidR="00E05C32">
        <w:rPr>
          <w:rFonts w:ascii="Courier New" w:hAnsi="Courier New" w:cs="Courier New"/>
          <w:sz w:val="20"/>
          <w:szCs w:val="20"/>
        </w:rPr>
        <w:t>or</w:t>
      </w:r>
      <w:r w:rsidR="009B6E15">
        <w:rPr>
          <w:rFonts w:ascii="Courier New" w:hAnsi="Courier New" w:cs="Courier New"/>
          <w:sz w:val="20"/>
          <w:szCs w:val="20"/>
        </w:rPr>
        <w:t>_</w:t>
      </w:r>
      <w:r w:rsidR="004432AF">
        <w:rPr>
          <w:rFonts w:ascii="Courier New" w:hAnsi="Courier New" w:cs="Courier New"/>
          <w:sz w:val="20"/>
          <w:szCs w:val="20"/>
        </w:rPr>
        <w:t>resids</w:t>
      </w:r>
      <w:r w:rsidR="00C776ED">
        <w:t>’</w:t>
      </w:r>
      <w:r w:rsidR="004432AF">
        <w:t xml:space="preserve">) to estimate how a data point deviates in dependence of </w:t>
      </w:r>
      <w:r w:rsidR="004432AF">
        <w:lastRenderedPageBreak/>
        <w:t>stream identity (</w:t>
      </w:r>
      <w:r w:rsidR="00C776ED">
        <w:t>‘</w:t>
      </w:r>
      <w:r w:rsidR="004432AF" w:rsidRPr="00857306">
        <w:rPr>
          <w:i/>
        </w:rPr>
        <w:t>streamID</w:t>
      </w:r>
      <w:r w:rsidR="00C776ED">
        <w:t>’</w:t>
      </w:r>
      <w:r w:rsidR="004432AF">
        <w:t>), nested within the deviance in the s</w:t>
      </w:r>
      <w:r w:rsidR="000B345C">
        <w:t>ize-</w:t>
      </w:r>
      <w:r w:rsidR="004432AF">
        <w:t>dependence (</w:t>
      </w:r>
      <w:r w:rsidR="004432AF" w:rsidRPr="00857306">
        <w:t>ln</w:t>
      </w:r>
      <w:r w:rsidR="004432AF">
        <w:rPr>
          <w:i/>
        </w:rPr>
        <w:t>M</w:t>
      </w:r>
      <w:r w:rsidR="004432AF">
        <w:t xml:space="preserve">). </w:t>
      </w:r>
      <w:r w:rsidR="00C776ED">
        <w:t xml:space="preserve">Similarly, to visualise the effect of </w:t>
      </w:r>
      <w:r w:rsidR="00AC7701">
        <w:t>chronic</w:t>
      </w:r>
      <w:r w:rsidR="00C776ED">
        <w:t xml:space="preserve"> temperature exposure on the activation energy, </w:t>
      </w:r>
      <w:r w:rsidR="00C776ED">
        <w:rPr>
          <w:i/>
        </w:rPr>
        <w:t>E</w:t>
      </w:r>
      <w:r w:rsidR="00C776ED">
        <w:t xml:space="preserve"> (Fig. 1d), we performed a generalised least squares regression on the residuals of our mass-corrected model (</w:t>
      </w:r>
      <w:r w:rsidR="001F304C">
        <w:rPr>
          <w:i/>
        </w:rPr>
        <w:t>i.e.</w:t>
      </w:r>
      <w:r w:rsidR="001F304C" w:rsidRPr="001F304C">
        <w:rPr>
          <w:iCs/>
        </w:rPr>
        <w:t>,</w:t>
      </w:r>
      <w:r w:rsidR="00C776ED">
        <w:t xml:space="preserve"> ‘</w:t>
      </w:r>
      <w:r w:rsidR="00C776ED">
        <w:rPr>
          <w:rFonts w:ascii="Courier New" w:hAnsi="Courier New" w:cs="Courier New"/>
          <w:sz w:val="20"/>
          <w:szCs w:val="20"/>
        </w:rPr>
        <w:t>mc</w:t>
      </w:r>
      <w:r w:rsidR="00E05C32">
        <w:rPr>
          <w:rFonts w:ascii="Courier New" w:hAnsi="Courier New" w:cs="Courier New"/>
          <w:sz w:val="20"/>
          <w:szCs w:val="20"/>
        </w:rPr>
        <w:t>or</w:t>
      </w:r>
      <w:r w:rsidR="00C776ED">
        <w:rPr>
          <w:rFonts w:ascii="Courier New" w:hAnsi="Courier New" w:cs="Courier New"/>
          <w:sz w:val="20"/>
          <w:szCs w:val="20"/>
        </w:rPr>
        <w:t>_resids</w:t>
      </w:r>
      <w:r w:rsidR="00C776ED">
        <w:t xml:space="preserve">’) to estimate how a data point deviates in dependence of stream identity, nested within the deviance in the </w:t>
      </w:r>
      <w:r w:rsidR="00AC7701">
        <w:t xml:space="preserve">acute </w:t>
      </w:r>
      <w:r w:rsidR="00C776ED">
        <w:t>temperature</w:t>
      </w:r>
      <w:r w:rsidR="000B345C">
        <w:t>-</w:t>
      </w:r>
      <w:r w:rsidR="00C776ED">
        <w:t>dependence (</w:t>
      </w:r>
      <w:r w:rsidR="00C776ED">
        <w:rPr>
          <w:i/>
        </w:rPr>
        <w:t>T</w:t>
      </w:r>
      <w:r w:rsidR="00AC7701">
        <w:rPr>
          <w:i/>
          <w:vertAlign w:val="subscript"/>
        </w:rPr>
        <w:t>A</w:t>
      </w:r>
      <w:r w:rsidR="00C776ED">
        <w:t>). In both cases, w</w:t>
      </w:r>
      <w:r w:rsidR="004432AF">
        <w:t xml:space="preserve">e set the intercept to zero by including </w:t>
      </w:r>
      <w:r w:rsidR="00C776ED">
        <w:t>‘</w:t>
      </w:r>
      <w:r w:rsidR="004432AF">
        <w:t>-1</w:t>
      </w:r>
      <w:r w:rsidR="00C776ED">
        <w:t>’</w:t>
      </w:r>
      <w:r w:rsidR="004432AF">
        <w:t xml:space="preserve"> in the model description, following standard protocols for analysis of residual</w:t>
      </w:r>
      <w:r w:rsidR="009B6E15">
        <w:t>s</w:t>
      </w:r>
      <w:r w:rsidR="009B6E15">
        <w:fldChar w:fldCharType="begin"/>
      </w:r>
      <w:r w:rsidR="00465DB6">
        <w:instrText xml:space="preserve"> ADDIN EN.CITE &lt;EndNote&gt;&lt;Cite&gt;&lt;Author&gt;Bell&lt;/Author&gt;&lt;Year&gt;2009&lt;/Year&gt;&lt;RecNum&gt;1577&lt;/RecNum&gt;&lt;DisplayText&gt;&lt;style face="superscript"&gt;2,3&lt;/style&gt;&lt;/DisplayText&gt;&lt;record&gt;&lt;rec-number&gt;1577&lt;/rec-number&gt;&lt;foreign-keys&gt;&lt;key app="EN" db-id="vewf0ftvfrx0rje5p2hv5vdmespffz5vrw5d" timestamp="1585312807"&gt;1577&lt;/key&gt;&lt;/foreign-keys&gt;&lt;ref-type name="Journal Article"&gt;17&lt;/ref-type&gt;&lt;contributors&gt;&lt;authors&gt;&lt;author&gt;Bell, Thomas&lt;/author&gt;&lt;author&gt;Lilley, Andrew K&lt;/author&gt;&lt;author&gt;Hector, Andy&lt;/author&gt;&lt;author&gt;Schmid, Bernhard&lt;/author&gt;&lt;author&gt;King, Lindsay&lt;/author&gt;&lt;author&gt;Newman, Jonathan A&lt;/author&gt;&lt;/authors&gt;&lt;/contributors&gt;&lt;titles&gt;&lt;title&gt;A linear model method for biodiversity–ecosystem functioning experiments&lt;/title&gt;&lt;secondary-title&gt;The American Naturalist&lt;/secondary-title&gt;&lt;/titles&gt;&lt;periodical&gt;&lt;full-title&gt;The American Naturalist&lt;/full-title&gt;&lt;/periodical&gt;&lt;pages&gt;836-849&lt;/pages&gt;&lt;volume&gt;174&lt;/volume&gt;&lt;number&gt;6&lt;/number&gt;&lt;dates&gt;&lt;year&gt;2009&lt;/year&gt;&lt;/dates&gt;&lt;isbn&gt;0003-0147&lt;/isbn&gt;&lt;urls&gt;&lt;/urls&gt;&lt;/record&gt;&lt;/Cite&gt;&lt;Cite&gt;&lt;Author&gt;O&amp;apos;Gorman&lt;/Author&gt;&lt;Year&gt;2017&lt;/Year&gt;&lt;RecNum&gt;1556&lt;/RecNum&gt;&lt;record&gt;&lt;rec-number&gt;1556&lt;/rec-number&gt;&lt;foreign-keys&gt;&lt;key app="EN" db-id="vewf0ftvfrx0rje5p2hv5vdmespffz5vrw5d" timestamp="1585152095"&gt;1556&lt;/key&gt;&lt;/foreign-keys&gt;&lt;ref-type name="Journal Article"&gt;17&lt;/ref-type&gt;&lt;contributors&gt;&lt;authors&gt;&lt;author&gt;O&amp;apos;Gorman, Eoin J&lt;/author&gt;&lt;author&gt;Zhao, Lei&lt;/author&gt;&lt;author&gt;Pichler, Doris E&lt;/author&gt;&lt;author&gt;Adams, Georgina&lt;/author&gt;&lt;author&gt;Friberg, Nikolai&lt;/author&gt;&lt;author&gt;Rall, Björn C&lt;/author&gt;&lt;author&gt;Seeney, Alex&lt;/author&gt;&lt;author&gt;Zhang, Huayong&lt;/author&gt;&lt;author&gt;Reuman, Daniel C&lt;/author&gt;&lt;author&gt;Woodward, Guy&lt;/author&gt;&lt;/authors&gt;&lt;/contributors&gt;&lt;titles&gt;&lt;title&gt;Unexpected changes in community size structure in a natural warming experiment&lt;/title&gt;&lt;secondary-title&gt;Nature Climate Change&lt;/secondary-title&gt;&lt;/titles&gt;&lt;periodical&gt;&lt;full-title&gt;Nature Climate Change&lt;/full-title&gt;&lt;/periodical&gt;&lt;pages&gt;659-666&lt;/pages&gt;&lt;volume&gt;7&lt;/volume&gt;&lt;number&gt;9&lt;/number&gt;&lt;dates&gt;&lt;year&gt;2017&lt;/year&gt;&lt;/dates&gt;&lt;isbn&gt;1758-6798&lt;/isbn&gt;&lt;urls&gt;&lt;/urls&gt;&lt;/record&gt;&lt;/Cite&gt;&lt;/EndNote&gt;</w:instrText>
      </w:r>
      <w:r w:rsidR="009B6E15">
        <w:fldChar w:fldCharType="separate"/>
      </w:r>
      <w:hyperlink w:anchor="_ENREF_2" w:tooltip="Bell, 2009 #1577" w:history="1">
        <w:r w:rsidR="00F355D2" w:rsidRPr="00465DB6">
          <w:rPr>
            <w:noProof/>
            <w:vertAlign w:val="superscript"/>
          </w:rPr>
          <w:t>2</w:t>
        </w:r>
      </w:hyperlink>
      <w:r w:rsidR="00465DB6" w:rsidRPr="00465DB6">
        <w:rPr>
          <w:noProof/>
          <w:vertAlign w:val="superscript"/>
        </w:rPr>
        <w:t>,</w:t>
      </w:r>
      <w:hyperlink w:anchor="_ENREF_3" w:tooltip="O'Gorman, 2017 #1556" w:history="1">
        <w:r w:rsidR="00F355D2" w:rsidRPr="00465DB6">
          <w:rPr>
            <w:noProof/>
            <w:vertAlign w:val="superscript"/>
          </w:rPr>
          <w:t>3</w:t>
        </w:r>
      </w:hyperlink>
      <w:r w:rsidR="009B6E15">
        <w:fldChar w:fldCharType="end"/>
      </w:r>
      <w:r w:rsidR="009B6E15">
        <w:t>.</w:t>
      </w:r>
      <w:r w:rsidR="00611CF8">
        <w:t xml:space="preserve"> Note that this was not a formal statistical analysis and was used solely for visualisation purposes. The R code for this procedure was as follows:</w:t>
      </w:r>
    </w:p>
    <w:p w14:paraId="734E2F7F" w14:textId="220B923E" w:rsidR="00C776ED" w:rsidRDefault="00C776ED" w:rsidP="00C776ED">
      <w:pPr>
        <w:spacing w:after="0"/>
      </w:pPr>
      <w:r>
        <w:rPr>
          <w:rFonts w:ascii="Courier New" w:hAnsi="Courier New" w:cs="Courier New"/>
          <w:sz w:val="20"/>
          <w:szCs w:val="20"/>
        </w:rPr>
        <w:t>b</w:t>
      </w:r>
      <w:r w:rsidR="00CF3C9A">
        <w:rPr>
          <w:rFonts w:ascii="Courier New" w:hAnsi="Courier New" w:cs="Courier New"/>
          <w:sz w:val="20"/>
          <w:szCs w:val="20"/>
        </w:rPr>
        <w:t>_mod</w:t>
      </w:r>
      <w:r>
        <w:rPr>
          <w:rFonts w:ascii="Courier New" w:hAnsi="Courier New" w:cs="Courier New"/>
          <w:sz w:val="20"/>
          <w:szCs w:val="20"/>
        </w:rPr>
        <w:t xml:space="preserve"> = </w:t>
      </w:r>
      <w:r w:rsidRPr="00C776ED">
        <w:rPr>
          <w:rFonts w:ascii="Courier New" w:hAnsi="Courier New" w:cs="Courier New"/>
          <w:sz w:val="20"/>
          <w:szCs w:val="20"/>
        </w:rPr>
        <w:t>gls(tc</w:t>
      </w:r>
      <w:r w:rsidR="00E05C32">
        <w:rPr>
          <w:rFonts w:ascii="Courier New" w:hAnsi="Courier New" w:cs="Courier New"/>
          <w:sz w:val="20"/>
          <w:szCs w:val="20"/>
        </w:rPr>
        <w:t>or</w:t>
      </w:r>
      <w:r w:rsidRPr="00C776ED">
        <w:rPr>
          <w:rFonts w:ascii="Courier New" w:hAnsi="Courier New" w:cs="Courier New"/>
          <w:sz w:val="20"/>
          <w:szCs w:val="20"/>
        </w:rPr>
        <w:t xml:space="preserve">_resids ~ </w:t>
      </w:r>
      <w:r>
        <w:rPr>
          <w:rFonts w:ascii="Courier New" w:hAnsi="Courier New" w:cs="Courier New"/>
          <w:sz w:val="20"/>
          <w:szCs w:val="20"/>
        </w:rPr>
        <w:t>streamID</w:t>
      </w:r>
      <w:r w:rsidRPr="00C776ED">
        <w:rPr>
          <w:rFonts w:ascii="Courier New" w:hAnsi="Courier New" w:cs="Courier New"/>
          <w:sz w:val="20"/>
          <w:szCs w:val="20"/>
        </w:rPr>
        <w:t>/l</w:t>
      </w:r>
      <w:r>
        <w:rPr>
          <w:rFonts w:ascii="Courier New" w:hAnsi="Courier New" w:cs="Courier New"/>
          <w:sz w:val="20"/>
          <w:szCs w:val="20"/>
        </w:rPr>
        <w:t>nM</w:t>
      </w:r>
      <w:r w:rsidRPr="00C776ED">
        <w:rPr>
          <w:rFonts w:ascii="Courier New" w:hAnsi="Courier New" w:cs="Courier New"/>
          <w:sz w:val="20"/>
          <w:szCs w:val="20"/>
        </w:rPr>
        <w:t xml:space="preserve"> - 1, method=</w:t>
      </w:r>
      <w:r w:rsidRPr="001C1595">
        <w:rPr>
          <w:rFonts w:ascii="Courier New" w:hAnsi="Courier New" w:cs="Courier New"/>
          <w:sz w:val="20"/>
          <w:szCs w:val="20"/>
        </w:rPr>
        <w:t>"</w:t>
      </w:r>
      <w:r w:rsidRPr="00C776ED">
        <w:rPr>
          <w:rFonts w:ascii="Courier New" w:hAnsi="Courier New" w:cs="Courier New"/>
          <w:sz w:val="20"/>
          <w:szCs w:val="20"/>
        </w:rPr>
        <w:t>ML</w:t>
      </w:r>
      <w:r w:rsidRPr="001C1595">
        <w:rPr>
          <w:rFonts w:ascii="Courier New" w:hAnsi="Courier New" w:cs="Courier New"/>
          <w:sz w:val="20"/>
          <w:szCs w:val="20"/>
        </w:rPr>
        <w:t>"</w:t>
      </w:r>
      <w:r w:rsidRPr="00C776ED">
        <w:rPr>
          <w:rFonts w:ascii="Courier New" w:hAnsi="Courier New" w:cs="Courier New"/>
          <w:sz w:val="20"/>
          <w:szCs w:val="20"/>
        </w:rPr>
        <w:t>, data=final)</w:t>
      </w:r>
    </w:p>
    <w:p w14:paraId="7C450AE7" w14:textId="6DC829B1" w:rsidR="00CF3C9A" w:rsidRDefault="00CF3C9A" w:rsidP="00C776ED">
      <w:pPr>
        <w:spacing w:after="0"/>
        <w:rPr>
          <w:rFonts w:ascii="Courier New" w:hAnsi="Courier New" w:cs="Courier New"/>
          <w:sz w:val="20"/>
          <w:szCs w:val="20"/>
        </w:rPr>
      </w:pPr>
      <w:r>
        <w:rPr>
          <w:rFonts w:ascii="Courier New" w:hAnsi="Courier New" w:cs="Courier New"/>
          <w:sz w:val="20"/>
          <w:szCs w:val="20"/>
        </w:rPr>
        <w:t>b_partials</w:t>
      </w:r>
      <w:r w:rsidRPr="00CF3C9A">
        <w:rPr>
          <w:rFonts w:ascii="Courier New" w:hAnsi="Courier New" w:cs="Courier New"/>
          <w:sz w:val="20"/>
          <w:szCs w:val="20"/>
        </w:rPr>
        <w:t xml:space="preserve"> </w:t>
      </w:r>
      <w:r>
        <w:rPr>
          <w:rFonts w:ascii="Courier New" w:hAnsi="Courier New" w:cs="Courier New"/>
          <w:sz w:val="20"/>
          <w:szCs w:val="20"/>
        </w:rPr>
        <w:t>=</w:t>
      </w:r>
      <w:r w:rsidRPr="00CF3C9A">
        <w:rPr>
          <w:rFonts w:ascii="Courier New" w:hAnsi="Courier New" w:cs="Courier New"/>
          <w:sz w:val="20"/>
          <w:szCs w:val="20"/>
        </w:rPr>
        <w:t xml:space="preserve"> summary(</w:t>
      </w:r>
      <w:r>
        <w:rPr>
          <w:rFonts w:ascii="Courier New" w:hAnsi="Courier New" w:cs="Courier New"/>
          <w:sz w:val="20"/>
          <w:szCs w:val="20"/>
        </w:rPr>
        <w:t>tc</w:t>
      </w:r>
      <w:r w:rsidR="00E05C32">
        <w:rPr>
          <w:rFonts w:ascii="Courier New" w:hAnsi="Courier New" w:cs="Courier New"/>
          <w:sz w:val="20"/>
          <w:szCs w:val="20"/>
        </w:rPr>
        <w:t>or</w:t>
      </w:r>
      <w:r w:rsidRPr="00CF3C9A">
        <w:rPr>
          <w:rFonts w:ascii="Courier New" w:hAnsi="Courier New" w:cs="Courier New"/>
          <w:sz w:val="20"/>
          <w:szCs w:val="20"/>
        </w:rPr>
        <w:t>_mod)$tTable[</w:t>
      </w:r>
      <w:r w:rsidRPr="001C1595">
        <w:rPr>
          <w:rFonts w:ascii="Courier New" w:hAnsi="Courier New" w:cs="Courier New"/>
          <w:sz w:val="20"/>
          <w:szCs w:val="20"/>
        </w:rPr>
        <w:t>"</w:t>
      </w:r>
      <w:r>
        <w:rPr>
          <w:rFonts w:ascii="Courier New" w:hAnsi="Courier New" w:cs="Courier New"/>
          <w:sz w:val="20"/>
          <w:szCs w:val="20"/>
        </w:rPr>
        <w:t>lnM</w:t>
      </w:r>
      <w:r w:rsidRPr="001C1595">
        <w:rPr>
          <w:rFonts w:ascii="Courier New" w:hAnsi="Courier New" w:cs="Courier New"/>
          <w:sz w:val="20"/>
          <w:szCs w:val="20"/>
        </w:rPr>
        <w:t>"</w:t>
      </w:r>
      <w:r>
        <w:rPr>
          <w:rFonts w:ascii="Courier New" w:hAnsi="Courier New" w:cs="Courier New"/>
          <w:sz w:val="20"/>
          <w:szCs w:val="20"/>
        </w:rPr>
        <w:t>,”Value</w:t>
      </w:r>
      <w:r w:rsidRPr="001C1595">
        <w:rPr>
          <w:rFonts w:ascii="Courier New" w:hAnsi="Courier New" w:cs="Courier New"/>
          <w:sz w:val="20"/>
          <w:szCs w:val="20"/>
        </w:rPr>
        <w:t>"</w:t>
      </w:r>
      <w:r w:rsidRPr="00CF3C9A">
        <w:rPr>
          <w:rFonts w:ascii="Courier New" w:hAnsi="Courier New" w:cs="Courier New"/>
          <w:sz w:val="20"/>
          <w:szCs w:val="20"/>
        </w:rPr>
        <w:t>] +</w:t>
      </w:r>
    </w:p>
    <w:p w14:paraId="2C1A016B" w14:textId="60D39ED3" w:rsidR="00CF3C9A" w:rsidRDefault="00CF3C9A" w:rsidP="00F62276">
      <w:pPr>
        <w:spacing w:after="0"/>
        <w:ind w:firstLine="1560"/>
        <w:rPr>
          <w:rFonts w:ascii="Courier New" w:hAnsi="Courier New" w:cs="Courier New"/>
          <w:sz w:val="20"/>
          <w:szCs w:val="20"/>
        </w:rPr>
      </w:pPr>
      <w:r w:rsidRPr="00CF3C9A">
        <w:rPr>
          <w:rFonts w:ascii="Courier New" w:hAnsi="Courier New" w:cs="Courier New"/>
          <w:sz w:val="20"/>
          <w:szCs w:val="20"/>
        </w:rPr>
        <w:t>summary(tc</w:t>
      </w:r>
      <w:r w:rsidR="00E05C32">
        <w:rPr>
          <w:rFonts w:ascii="Courier New" w:hAnsi="Courier New" w:cs="Courier New"/>
          <w:sz w:val="20"/>
          <w:szCs w:val="20"/>
        </w:rPr>
        <w:t>or</w:t>
      </w:r>
      <w:r w:rsidRPr="00CF3C9A">
        <w:rPr>
          <w:rFonts w:ascii="Courier New" w:hAnsi="Courier New" w:cs="Courier New"/>
          <w:sz w:val="20"/>
          <w:szCs w:val="20"/>
        </w:rPr>
        <w:t>_mod)$tTable[</w:t>
      </w:r>
      <w:r w:rsidRPr="001C1595">
        <w:rPr>
          <w:rFonts w:ascii="Courier New" w:hAnsi="Courier New" w:cs="Courier New"/>
          <w:sz w:val="20"/>
          <w:szCs w:val="20"/>
        </w:rPr>
        <w:t>"</w:t>
      </w:r>
      <w:r>
        <w:rPr>
          <w:rFonts w:ascii="Courier New" w:hAnsi="Courier New" w:cs="Courier New"/>
          <w:sz w:val="20"/>
          <w:szCs w:val="20"/>
        </w:rPr>
        <w:t>lnM:</w:t>
      </w:r>
      <w:r w:rsidR="00AC7701">
        <w:rPr>
          <w:rFonts w:ascii="Courier New" w:hAnsi="Courier New" w:cs="Courier New"/>
          <w:sz w:val="20"/>
          <w:szCs w:val="20"/>
        </w:rPr>
        <w:t>TC</w:t>
      </w:r>
      <w:r w:rsidRPr="001C1595">
        <w:rPr>
          <w:rFonts w:ascii="Courier New" w:hAnsi="Courier New" w:cs="Courier New"/>
          <w:sz w:val="20"/>
          <w:szCs w:val="20"/>
        </w:rPr>
        <w:t>"</w:t>
      </w:r>
      <w:r>
        <w:rPr>
          <w:rFonts w:ascii="Courier New" w:hAnsi="Courier New" w:cs="Courier New"/>
          <w:sz w:val="20"/>
          <w:szCs w:val="20"/>
        </w:rPr>
        <w:t>,”Value</w:t>
      </w:r>
      <w:r w:rsidRPr="001C1595">
        <w:rPr>
          <w:rFonts w:ascii="Courier New" w:hAnsi="Courier New" w:cs="Courier New"/>
          <w:sz w:val="20"/>
          <w:szCs w:val="20"/>
        </w:rPr>
        <w:t>"</w:t>
      </w:r>
      <w:r w:rsidRPr="00CF3C9A">
        <w:rPr>
          <w:rFonts w:ascii="Courier New" w:hAnsi="Courier New" w:cs="Courier New"/>
          <w:sz w:val="20"/>
          <w:szCs w:val="20"/>
        </w:rPr>
        <w:t>]*</w:t>
      </w:r>
      <w:r w:rsidR="00AC7701">
        <w:rPr>
          <w:rFonts w:ascii="Courier New" w:hAnsi="Courier New" w:cs="Courier New"/>
          <w:sz w:val="20"/>
          <w:szCs w:val="20"/>
        </w:rPr>
        <w:t>TC</w:t>
      </w:r>
      <w:r w:rsidRPr="00CF3C9A">
        <w:rPr>
          <w:rFonts w:ascii="Courier New" w:hAnsi="Courier New" w:cs="Courier New"/>
          <w:sz w:val="20"/>
          <w:szCs w:val="20"/>
        </w:rPr>
        <w:t xml:space="preserve"> +</w:t>
      </w:r>
    </w:p>
    <w:p w14:paraId="43CA9B7F" w14:textId="2E0EDCF9" w:rsidR="00CF3C9A" w:rsidRDefault="00CF3C9A" w:rsidP="00F62276">
      <w:pPr>
        <w:spacing w:after="0"/>
        <w:ind w:firstLine="1560"/>
        <w:rPr>
          <w:rFonts w:ascii="Courier New" w:hAnsi="Courier New" w:cs="Courier New"/>
          <w:sz w:val="20"/>
          <w:szCs w:val="20"/>
        </w:rPr>
      </w:pPr>
      <w:r w:rsidRPr="00CF3C9A">
        <w:rPr>
          <w:rFonts w:ascii="Courier New" w:hAnsi="Courier New" w:cs="Courier New"/>
          <w:sz w:val="20"/>
          <w:szCs w:val="20"/>
        </w:rPr>
        <w:t>summary(</w:t>
      </w:r>
      <w:r>
        <w:rPr>
          <w:rFonts w:ascii="Courier New" w:hAnsi="Courier New" w:cs="Courier New"/>
          <w:sz w:val="20"/>
          <w:szCs w:val="20"/>
        </w:rPr>
        <w:t>b_mod</w:t>
      </w:r>
      <w:r w:rsidRPr="00CF3C9A">
        <w:rPr>
          <w:rFonts w:ascii="Courier New" w:hAnsi="Courier New" w:cs="Courier New"/>
          <w:sz w:val="20"/>
          <w:szCs w:val="20"/>
        </w:rPr>
        <w:t>)$tTable[</w:t>
      </w:r>
      <w:r>
        <w:rPr>
          <w:rFonts w:ascii="Courier New" w:hAnsi="Courier New" w:cs="Courier New"/>
          <w:sz w:val="20"/>
          <w:szCs w:val="20"/>
        </w:rPr>
        <w:t>10:18</w:t>
      </w:r>
      <w:r w:rsidRPr="00CF3C9A">
        <w:rPr>
          <w:rFonts w:ascii="Courier New" w:hAnsi="Courier New" w:cs="Courier New"/>
          <w:sz w:val="20"/>
          <w:szCs w:val="20"/>
        </w:rPr>
        <w:t>]</w:t>
      </w:r>
    </w:p>
    <w:p w14:paraId="2A211DA0" w14:textId="3B34534B" w:rsidR="00611CF8" w:rsidRDefault="00C776ED" w:rsidP="00C776ED">
      <w:pPr>
        <w:spacing w:after="0"/>
        <w:rPr>
          <w:rFonts w:ascii="Courier New" w:hAnsi="Courier New" w:cs="Courier New"/>
          <w:sz w:val="20"/>
          <w:szCs w:val="20"/>
        </w:rPr>
      </w:pPr>
      <w:r>
        <w:rPr>
          <w:rFonts w:ascii="Courier New" w:hAnsi="Courier New" w:cs="Courier New"/>
          <w:sz w:val="20"/>
          <w:szCs w:val="20"/>
        </w:rPr>
        <w:t>E</w:t>
      </w:r>
      <w:r w:rsidR="00CF3C9A">
        <w:rPr>
          <w:rFonts w:ascii="Courier New" w:hAnsi="Courier New" w:cs="Courier New"/>
          <w:sz w:val="20"/>
          <w:szCs w:val="20"/>
        </w:rPr>
        <w:t>_mod</w:t>
      </w:r>
      <w:r>
        <w:rPr>
          <w:rFonts w:ascii="Courier New" w:hAnsi="Courier New" w:cs="Courier New"/>
          <w:sz w:val="20"/>
          <w:szCs w:val="20"/>
        </w:rPr>
        <w:t xml:space="preserve"> = </w:t>
      </w:r>
      <w:r w:rsidRPr="00C776ED">
        <w:rPr>
          <w:rFonts w:ascii="Courier New" w:hAnsi="Courier New" w:cs="Courier New"/>
          <w:sz w:val="20"/>
          <w:szCs w:val="20"/>
        </w:rPr>
        <w:t>gls(</w:t>
      </w:r>
      <w:r>
        <w:rPr>
          <w:rFonts w:ascii="Courier New" w:hAnsi="Courier New" w:cs="Courier New"/>
          <w:sz w:val="20"/>
          <w:szCs w:val="20"/>
        </w:rPr>
        <w:t>m</w:t>
      </w:r>
      <w:r w:rsidRPr="00C776ED">
        <w:rPr>
          <w:rFonts w:ascii="Courier New" w:hAnsi="Courier New" w:cs="Courier New"/>
          <w:sz w:val="20"/>
          <w:szCs w:val="20"/>
        </w:rPr>
        <w:t>c</w:t>
      </w:r>
      <w:r w:rsidR="00E05C32">
        <w:rPr>
          <w:rFonts w:ascii="Courier New" w:hAnsi="Courier New" w:cs="Courier New"/>
          <w:sz w:val="20"/>
          <w:szCs w:val="20"/>
        </w:rPr>
        <w:t>or</w:t>
      </w:r>
      <w:r w:rsidRPr="00C776ED">
        <w:rPr>
          <w:rFonts w:ascii="Courier New" w:hAnsi="Courier New" w:cs="Courier New"/>
          <w:sz w:val="20"/>
          <w:szCs w:val="20"/>
        </w:rPr>
        <w:t xml:space="preserve">_resids ~ </w:t>
      </w:r>
      <w:r>
        <w:rPr>
          <w:rFonts w:ascii="Courier New" w:hAnsi="Courier New" w:cs="Courier New"/>
          <w:sz w:val="20"/>
          <w:szCs w:val="20"/>
        </w:rPr>
        <w:t>streamID</w:t>
      </w:r>
      <w:r w:rsidRPr="00C776ED">
        <w:rPr>
          <w:rFonts w:ascii="Courier New" w:hAnsi="Courier New" w:cs="Courier New"/>
          <w:sz w:val="20"/>
          <w:szCs w:val="20"/>
        </w:rPr>
        <w:t>/</w:t>
      </w:r>
      <w:r w:rsidR="00AC7701">
        <w:rPr>
          <w:rFonts w:ascii="Courier New" w:hAnsi="Courier New" w:cs="Courier New"/>
          <w:sz w:val="20"/>
          <w:szCs w:val="20"/>
        </w:rPr>
        <w:t>TA</w:t>
      </w:r>
      <w:r w:rsidRPr="00C776ED">
        <w:rPr>
          <w:rFonts w:ascii="Courier New" w:hAnsi="Courier New" w:cs="Courier New"/>
          <w:sz w:val="20"/>
          <w:szCs w:val="20"/>
        </w:rPr>
        <w:t xml:space="preserve"> - 1, method=</w:t>
      </w:r>
      <w:r w:rsidRPr="001C1595">
        <w:rPr>
          <w:rFonts w:ascii="Courier New" w:hAnsi="Courier New" w:cs="Courier New"/>
          <w:sz w:val="20"/>
          <w:szCs w:val="20"/>
        </w:rPr>
        <w:t>"</w:t>
      </w:r>
      <w:r w:rsidRPr="00C776ED">
        <w:rPr>
          <w:rFonts w:ascii="Courier New" w:hAnsi="Courier New" w:cs="Courier New"/>
          <w:sz w:val="20"/>
          <w:szCs w:val="20"/>
        </w:rPr>
        <w:t>ML</w:t>
      </w:r>
      <w:r w:rsidRPr="001C1595">
        <w:rPr>
          <w:rFonts w:ascii="Courier New" w:hAnsi="Courier New" w:cs="Courier New"/>
          <w:sz w:val="20"/>
          <w:szCs w:val="20"/>
        </w:rPr>
        <w:t>"</w:t>
      </w:r>
      <w:r w:rsidRPr="00C776ED">
        <w:rPr>
          <w:rFonts w:ascii="Courier New" w:hAnsi="Courier New" w:cs="Courier New"/>
          <w:sz w:val="20"/>
          <w:szCs w:val="20"/>
        </w:rPr>
        <w:t>, data=final)</w:t>
      </w:r>
    </w:p>
    <w:p w14:paraId="2E4CA37D" w14:textId="124E6FE1" w:rsidR="00CF3C9A" w:rsidRDefault="00CF3C9A" w:rsidP="00CF3C9A">
      <w:pPr>
        <w:spacing w:after="0"/>
        <w:rPr>
          <w:rFonts w:ascii="Courier New" w:hAnsi="Courier New" w:cs="Courier New"/>
          <w:sz w:val="20"/>
          <w:szCs w:val="20"/>
        </w:rPr>
      </w:pPr>
      <w:r>
        <w:rPr>
          <w:rFonts w:ascii="Courier New" w:hAnsi="Courier New" w:cs="Courier New"/>
          <w:sz w:val="20"/>
          <w:szCs w:val="20"/>
        </w:rPr>
        <w:t>E_partials</w:t>
      </w:r>
      <w:r w:rsidRPr="00CF3C9A">
        <w:rPr>
          <w:rFonts w:ascii="Courier New" w:hAnsi="Courier New" w:cs="Courier New"/>
          <w:sz w:val="20"/>
          <w:szCs w:val="20"/>
        </w:rPr>
        <w:t xml:space="preserve"> </w:t>
      </w:r>
      <w:r>
        <w:rPr>
          <w:rFonts w:ascii="Courier New" w:hAnsi="Courier New" w:cs="Courier New"/>
          <w:sz w:val="20"/>
          <w:szCs w:val="20"/>
        </w:rPr>
        <w:t>=</w:t>
      </w:r>
      <w:r w:rsidRPr="00CF3C9A">
        <w:rPr>
          <w:rFonts w:ascii="Courier New" w:hAnsi="Courier New" w:cs="Courier New"/>
          <w:sz w:val="20"/>
          <w:szCs w:val="20"/>
        </w:rPr>
        <w:t xml:space="preserve"> summary(</w:t>
      </w:r>
      <w:r>
        <w:rPr>
          <w:rFonts w:ascii="Courier New" w:hAnsi="Courier New" w:cs="Courier New"/>
          <w:sz w:val="20"/>
          <w:szCs w:val="20"/>
        </w:rPr>
        <w:t>mc</w:t>
      </w:r>
      <w:r w:rsidR="00E05C32">
        <w:rPr>
          <w:rFonts w:ascii="Courier New" w:hAnsi="Courier New" w:cs="Courier New"/>
          <w:sz w:val="20"/>
          <w:szCs w:val="20"/>
        </w:rPr>
        <w:t>or</w:t>
      </w:r>
      <w:r w:rsidRPr="00CF3C9A">
        <w:rPr>
          <w:rFonts w:ascii="Courier New" w:hAnsi="Courier New" w:cs="Courier New"/>
          <w:sz w:val="20"/>
          <w:szCs w:val="20"/>
        </w:rPr>
        <w:t>_mod)$tTable[</w:t>
      </w:r>
      <w:r w:rsidRPr="001C1595">
        <w:rPr>
          <w:rFonts w:ascii="Courier New" w:hAnsi="Courier New" w:cs="Courier New"/>
          <w:sz w:val="20"/>
          <w:szCs w:val="20"/>
        </w:rPr>
        <w:t>"</w:t>
      </w:r>
      <w:r w:rsidR="00AC7701">
        <w:rPr>
          <w:rFonts w:ascii="Courier New" w:hAnsi="Courier New" w:cs="Courier New"/>
          <w:sz w:val="20"/>
          <w:szCs w:val="20"/>
        </w:rPr>
        <w:t>TA</w:t>
      </w:r>
      <w:r w:rsidRPr="001C1595">
        <w:rPr>
          <w:rFonts w:ascii="Courier New" w:hAnsi="Courier New" w:cs="Courier New"/>
          <w:sz w:val="20"/>
          <w:szCs w:val="20"/>
        </w:rPr>
        <w:t>"</w:t>
      </w:r>
      <w:r>
        <w:rPr>
          <w:rFonts w:ascii="Courier New" w:hAnsi="Courier New" w:cs="Courier New"/>
          <w:sz w:val="20"/>
          <w:szCs w:val="20"/>
        </w:rPr>
        <w:t>,”Value</w:t>
      </w:r>
      <w:r w:rsidRPr="001C1595">
        <w:rPr>
          <w:rFonts w:ascii="Courier New" w:hAnsi="Courier New" w:cs="Courier New"/>
          <w:sz w:val="20"/>
          <w:szCs w:val="20"/>
        </w:rPr>
        <w:t>"</w:t>
      </w:r>
      <w:r w:rsidRPr="00CF3C9A">
        <w:rPr>
          <w:rFonts w:ascii="Courier New" w:hAnsi="Courier New" w:cs="Courier New"/>
          <w:sz w:val="20"/>
          <w:szCs w:val="20"/>
        </w:rPr>
        <w:t>] +</w:t>
      </w:r>
    </w:p>
    <w:p w14:paraId="4D28B8C4" w14:textId="7A89910D" w:rsidR="00CF3C9A" w:rsidRDefault="00CF3C9A" w:rsidP="00F62276">
      <w:pPr>
        <w:spacing w:after="0"/>
        <w:ind w:firstLine="1560"/>
        <w:rPr>
          <w:rFonts w:ascii="Courier New" w:hAnsi="Courier New" w:cs="Courier New"/>
          <w:sz w:val="20"/>
          <w:szCs w:val="20"/>
        </w:rPr>
      </w:pPr>
      <w:r w:rsidRPr="00CF3C9A">
        <w:rPr>
          <w:rFonts w:ascii="Courier New" w:hAnsi="Courier New" w:cs="Courier New"/>
          <w:sz w:val="20"/>
          <w:szCs w:val="20"/>
        </w:rPr>
        <w:t>summary(</w:t>
      </w:r>
      <w:r>
        <w:rPr>
          <w:rFonts w:ascii="Courier New" w:hAnsi="Courier New" w:cs="Courier New"/>
          <w:sz w:val="20"/>
          <w:szCs w:val="20"/>
        </w:rPr>
        <w:t>m</w:t>
      </w:r>
      <w:r w:rsidRPr="00CF3C9A">
        <w:rPr>
          <w:rFonts w:ascii="Courier New" w:hAnsi="Courier New" w:cs="Courier New"/>
          <w:sz w:val="20"/>
          <w:szCs w:val="20"/>
        </w:rPr>
        <w:t>c</w:t>
      </w:r>
      <w:r w:rsidR="00E05C32">
        <w:rPr>
          <w:rFonts w:ascii="Courier New" w:hAnsi="Courier New" w:cs="Courier New"/>
          <w:sz w:val="20"/>
          <w:szCs w:val="20"/>
        </w:rPr>
        <w:t>or</w:t>
      </w:r>
      <w:r w:rsidRPr="00CF3C9A">
        <w:rPr>
          <w:rFonts w:ascii="Courier New" w:hAnsi="Courier New" w:cs="Courier New"/>
          <w:sz w:val="20"/>
          <w:szCs w:val="20"/>
        </w:rPr>
        <w:t>_mod)$tTable[</w:t>
      </w:r>
      <w:r w:rsidRPr="001C1595">
        <w:rPr>
          <w:rFonts w:ascii="Courier New" w:hAnsi="Courier New" w:cs="Courier New"/>
          <w:sz w:val="20"/>
          <w:szCs w:val="20"/>
        </w:rPr>
        <w:t>"</w:t>
      </w:r>
      <w:r w:rsidR="00AC7701">
        <w:rPr>
          <w:rFonts w:ascii="Courier New" w:hAnsi="Courier New" w:cs="Courier New"/>
          <w:sz w:val="20"/>
          <w:szCs w:val="20"/>
        </w:rPr>
        <w:t>TA</w:t>
      </w:r>
      <w:r>
        <w:rPr>
          <w:rFonts w:ascii="Courier New" w:hAnsi="Courier New" w:cs="Courier New"/>
          <w:sz w:val="20"/>
          <w:szCs w:val="20"/>
        </w:rPr>
        <w:t>:</w:t>
      </w:r>
      <w:r w:rsidR="00AC7701">
        <w:rPr>
          <w:rFonts w:ascii="Courier New" w:hAnsi="Courier New" w:cs="Courier New"/>
          <w:sz w:val="20"/>
          <w:szCs w:val="20"/>
        </w:rPr>
        <w:t>TC</w:t>
      </w:r>
      <w:r w:rsidRPr="001C1595">
        <w:rPr>
          <w:rFonts w:ascii="Courier New" w:hAnsi="Courier New" w:cs="Courier New"/>
          <w:sz w:val="20"/>
          <w:szCs w:val="20"/>
        </w:rPr>
        <w:t>"</w:t>
      </w:r>
      <w:r>
        <w:rPr>
          <w:rFonts w:ascii="Courier New" w:hAnsi="Courier New" w:cs="Courier New"/>
          <w:sz w:val="20"/>
          <w:szCs w:val="20"/>
        </w:rPr>
        <w:t>,”Value</w:t>
      </w:r>
      <w:r w:rsidRPr="001C1595">
        <w:rPr>
          <w:rFonts w:ascii="Courier New" w:hAnsi="Courier New" w:cs="Courier New"/>
          <w:sz w:val="20"/>
          <w:szCs w:val="20"/>
        </w:rPr>
        <w:t>"</w:t>
      </w:r>
      <w:r w:rsidRPr="00CF3C9A">
        <w:rPr>
          <w:rFonts w:ascii="Courier New" w:hAnsi="Courier New" w:cs="Courier New"/>
          <w:sz w:val="20"/>
          <w:szCs w:val="20"/>
        </w:rPr>
        <w:t>]*</w:t>
      </w:r>
      <w:r w:rsidR="00AC7701">
        <w:rPr>
          <w:rFonts w:ascii="Courier New" w:hAnsi="Courier New" w:cs="Courier New"/>
          <w:sz w:val="20"/>
          <w:szCs w:val="20"/>
        </w:rPr>
        <w:t>TC</w:t>
      </w:r>
      <w:r w:rsidRPr="00CF3C9A">
        <w:rPr>
          <w:rFonts w:ascii="Courier New" w:hAnsi="Courier New" w:cs="Courier New"/>
          <w:sz w:val="20"/>
          <w:szCs w:val="20"/>
        </w:rPr>
        <w:t xml:space="preserve"> +</w:t>
      </w:r>
    </w:p>
    <w:p w14:paraId="4C492CE8" w14:textId="36C9C422" w:rsidR="00CF3C9A" w:rsidRDefault="00CF3C9A" w:rsidP="00F62276">
      <w:pPr>
        <w:spacing w:after="0"/>
        <w:ind w:firstLine="1560"/>
      </w:pPr>
      <w:r w:rsidRPr="00CF3C9A">
        <w:rPr>
          <w:rFonts w:ascii="Courier New" w:hAnsi="Courier New" w:cs="Courier New"/>
          <w:sz w:val="20"/>
          <w:szCs w:val="20"/>
        </w:rPr>
        <w:t>summary(</w:t>
      </w:r>
      <w:r>
        <w:rPr>
          <w:rFonts w:ascii="Courier New" w:hAnsi="Courier New" w:cs="Courier New"/>
          <w:sz w:val="20"/>
          <w:szCs w:val="20"/>
        </w:rPr>
        <w:t>E_mod</w:t>
      </w:r>
      <w:r w:rsidRPr="00CF3C9A">
        <w:rPr>
          <w:rFonts w:ascii="Courier New" w:hAnsi="Courier New" w:cs="Courier New"/>
          <w:sz w:val="20"/>
          <w:szCs w:val="20"/>
        </w:rPr>
        <w:t>)$tTable[</w:t>
      </w:r>
      <w:r>
        <w:rPr>
          <w:rFonts w:ascii="Courier New" w:hAnsi="Courier New" w:cs="Courier New"/>
          <w:sz w:val="20"/>
          <w:szCs w:val="20"/>
        </w:rPr>
        <w:t>10:18</w:t>
      </w:r>
      <w:r w:rsidRPr="00CF3C9A">
        <w:rPr>
          <w:rFonts w:ascii="Courier New" w:hAnsi="Courier New" w:cs="Courier New"/>
          <w:sz w:val="20"/>
          <w:szCs w:val="20"/>
        </w:rPr>
        <w:t>]</w:t>
      </w:r>
    </w:p>
    <w:p w14:paraId="3C3EBF1B" w14:textId="67F3A059" w:rsidR="00AE389A" w:rsidRPr="00D147B2" w:rsidRDefault="00AE389A" w:rsidP="00AE389A">
      <w:pPr>
        <w:spacing w:before="480" w:after="0"/>
        <w:rPr>
          <w:i/>
        </w:rPr>
      </w:pPr>
      <w:r>
        <w:rPr>
          <w:i/>
        </w:rPr>
        <w:t>Quantitative differences between energy flux</w:t>
      </w:r>
      <w:r w:rsidR="00D1537D">
        <w:rPr>
          <w:i/>
        </w:rPr>
        <w:t>es</w:t>
      </w:r>
      <w:r>
        <w:rPr>
          <w:i/>
        </w:rPr>
        <w:t xml:space="preserve"> and empirical ecosystem respiration</w:t>
      </w:r>
    </w:p>
    <w:p w14:paraId="7D14F2AF" w14:textId="65C302A7" w:rsidR="00611CF8" w:rsidRDefault="003C174B" w:rsidP="003C174B">
      <w:pPr>
        <w:spacing w:after="0"/>
        <w:ind w:firstLine="567"/>
      </w:pPr>
      <w:r>
        <w:t xml:space="preserve">There is a </w:t>
      </w:r>
      <w:r w:rsidR="001F304C">
        <w:t>strong positive</w:t>
      </w:r>
      <w:r>
        <w:t xml:space="preserve"> relationship between our </w:t>
      </w:r>
      <w:r w:rsidR="00AE389A">
        <w:t xml:space="preserve">model-predicted </w:t>
      </w:r>
      <w:r w:rsidR="00D1537D">
        <w:t xml:space="preserve">sum </w:t>
      </w:r>
      <w:r w:rsidR="00AE389A">
        <w:t>of energy flux</w:t>
      </w:r>
      <w:r w:rsidR="00D1537D">
        <w:t>es through all trophic links</w:t>
      </w:r>
      <w:r w:rsidR="00AE389A">
        <w:t xml:space="preserve"> and empirical measurements of ecosystem respiration</w:t>
      </w:r>
      <w:r w:rsidR="00833468">
        <w:t xml:space="preserve"> (Fig. S3; </w:t>
      </w:r>
      <w:r w:rsidR="00833468" w:rsidRPr="00712F73">
        <w:rPr>
          <w:i/>
          <w:iCs/>
        </w:rPr>
        <w:t>r</w:t>
      </w:r>
      <w:r w:rsidR="00833468" w:rsidRPr="00712F73">
        <w:rPr>
          <w:vertAlign w:val="superscript"/>
        </w:rPr>
        <w:t>2</w:t>
      </w:r>
      <w:r w:rsidR="00833468">
        <w:t xml:space="preserve"> &gt; 0.70)</w:t>
      </w:r>
      <w:r>
        <w:t>. However, there a</w:t>
      </w:r>
      <w:r w:rsidR="001F304C">
        <w:t>re two</w:t>
      </w:r>
      <w:r>
        <w:t xml:space="preserve"> quantitative difference</w:t>
      </w:r>
      <w:r w:rsidR="001F304C">
        <w:t>s</w:t>
      </w:r>
      <w:r>
        <w:t xml:space="preserve"> </w:t>
      </w:r>
      <w:r w:rsidR="001F304C">
        <w:t>between the observed and predicted values: the observed ecosystem respiration is</w:t>
      </w:r>
      <w:r>
        <w:t xml:space="preserve"> approximately two orders of magnitude</w:t>
      </w:r>
      <w:r w:rsidR="001F304C">
        <w:t xml:space="preserve"> higher than the predicted total flux</w:t>
      </w:r>
      <w:r>
        <w:t xml:space="preserve">, </w:t>
      </w:r>
      <w:r w:rsidR="001F304C">
        <w:t xml:space="preserve">and </w:t>
      </w:r>
      <w:r>
        <w:t>the slope of the relationship is 0.6</w:t>
      </w:r>
      <w:r w:rsidR="001F304C">
        <w:t>4</w:t>
      </w:r>
      <w:r>
        <w:t>, rather than 1</w:t>
      </w:r>
      <w:r w:rsidR="001F304C">
        <w:t xml:space="preserve"> (</w:t>
      </w:r>
      <w:r w:rsidR="001F304C">
        <w:rPr>
          <w:i/>
          <w:iCs/>
        </w:rPr>
        <w:t>i.e.</w:t>
      </w:r>
      <w:r w:rsidR="001F304C" w:rsidRPr="001F304C">
        <w:t>,</w:t>
      </w:r>
      <w:r w:rsidR="001F304C">
        <w:t xml:space="preserve"> the magnitude of the difference decreases at higher predicted energy flux values</w:t>
      </w:r>
      <w:r>
        <w:t>). The</w:t>
      </w:r>
      <w:r w:rsidR="001F304C">
        <w:t>se</w:t>
      </w:r>
      <w:r>
        <w:t xml:space="preserve"> difference</w:t>
      </w:r>
      <w:r w:rsidR="001F304C">
        <w:t>s</w:t>
      </w:r>
      <w:r>
        <w:t xml:space="preserve"> </w:t>
      </w:r>
      <w:r w:rsidR="001F304C">
        <w:t xml:space="preserve">are expected </w:t>
      </w:r>
      <w:r>
        <w:t xml:space="preserve">because </w:t>
      </w:r>
      <w:r w:rsidR="001F304C">
        <w:t xml:space="preserve">total </w:t>
      </w:r>
      <w:r>
        <w:t xml:space="preserve">ecosystem respiration </w:t>
      </w:r>
      <w:r w:rsidR="001F304C">
        <w:t xml:space="preserve">does </w:t>
      </w:r>
      <w:r>
        <w:t xml:space="preserve">not </w:t>
      </w:r>
      <w:r w:rsidR="001F304C">
        <w:t xml:space="preserve">equate to total </w:t>
      </w:r>
      <w:r>
        <w:t>energy flux</w:t>
      </w:r>
      <w:r w:rsidR="001F304C">
        <w:t xml:space="preserve"> through trophic links. Specifically: (i)</w:t>
      </w:r>
      <w:r>
        <w:t xml:space="preserve"> </w:t>
      </w:r>
      <w:r w:rsidR="001F304C">
        <w:t xml:space="preserve">the observed </w:t>
      </w:r>
      <w:r>
        <w:t xml:space="preserve"> </w:t>
      </w:r>
      <w:r w:rsidR="001F304C">
        <w:t xml:space="preserve">ecosystem respiration </w:t>
      </w:r>
      <w:r w:rsidR="001F304C">
        <w:lastRenderedPageBreak/>
        <w:t xml:space="preserve">reflects the approximately </w:t>
      </w:r>
      <w:r w:rsidR="00833468">
        <w:t xml:space="preserve">90% </w:t>
      </w:r>
      <w:r>
        <w:t xml:space="preserve">of energy </w:t>
      </w:r>
      <w:r w:rsidR="00833468">
        <w:t xml:space="preserve">lost </w:t>
      </w:r>
      <w:r w:rsidR="001F304C">
        <w:t xml:space="preserve">due to </w:t>
      </w:r>
      <w:r w:rsidR="00833468">
        <w:t xml:space="preserve">inefficient transfer </w:t>
      </w:r>
      <w:r>
        <w:t>through food web</w:t>
      </w:r>
      <w:r w:rsidR="001F304C">
        <w:t xml:space="preserve"> links</w:t>
      </w:r>
      <w:hyperlink w:anchor="_ENREF_4" w:tooltip="O'Gorman, 2016 #1557" w:history="1">
        <w:r w:rsidR="00F355D2">
          <w:fldChar w:fldCharType="begin"/>
        </w:r>
        <w:r w:rsidR="00F355D2">
          <w:instrText xml:space="preserve"> ADDIN EN.CITE &lt;EndNote&gt;&lt;Cite&gt;&lt;Author&gt;O&amp;apos;Gorman&lt;/Author&gt;&lt;Year&gt;2016&lt;/Year&gt;&lt;RecNum&gt;1557&lt;/RecNum&gt;&lt;DisplayText&gt;&lt;style face="superscript"&gt;4&lt;/style&gt;&lt;/DisplayText&gt;&lt;record&gt;&lt;rec-number&gt;1557&lt;/rec-number&gt;&lt;foreign-keys&gt;&lt;key app="EN" db-id="vewf0ftvfrx0rje5p2hv5vdmespffz5vrw5d" timestamp="1585152103"&gt;1557&lt;/key&gt;&lt;/foreign-keys&gt;&lt;ref-type name="Journal Article"&gt;17&lt;/ref-type&gt;&lt;contributors&gt;&lt;authors&gt;&lt;author&gt;O&amp;apos;Gorman, E. J.&lt;/author&gt;&lt;author&gt;Ólafsson, Ó. P.&lt;/author&gt;&lt;author&gt;Demars, B. O. L.&lt;/author&gt;&lt;author&gt;Friberg, N.&lt;/author&gt;&lt;author&gt;Guðbergsson, G.&lt;/author&gt;&lt;author&gt;Hannesdóttir, E. R.&lt;/author&gt;&lt;author&gt;Jackson, M. C.&lt;/author&gt;&lt;author&gt;Johansson, L. S.&lt;/author&gt;&lt;author&gt;McLaughlin, Ó. B.&lt;/author&gt;&lt;author&gt;Ólafsson, J. S.&lt;/author&gt;&lt;author&gt;Woodward, G.&lt;/author&gt;&lt;author&gt;Gíslason, G. M.&lt;/author&gt;&lt;/authors&gt;&lt;/contributors&gt;&lt;titles&gt;&lt;title&gt;Temperature effects on fish production across a natural thermal gradient&lt;/title&gt;&lt;secondary-title&gt;Global Change Biology&lt;/secondary-title&gt;&lt;/titles&gt;&lt;periodical&gt;&lt;full-title&gt;Global Change Biology&lt;/full-title&gt;&lt;/periodical&gt;&lt;pages&gt;3206-3220&lt;/pages&gt;&lt;volume&gt;22&lt;/volume&gt;&lt;dates&gt;&lt;year&gt;2016&lt;/year&gt;&lt;/dates&gt;&lt;isbn&gt;1365-2486&lt;/isbn&gt;&lt;urls&gt;&lt;/urls&gt;&lt;/record&gt;&lt;/Cite&gt;&lt;/EndNote&gt;</w:instrText>
        </w:r>
        <w:r w:rsidR="00F355D2">
          <w:fldChar w:fldCharType="separate"/>
        </w:r>
        <w:r w:rsidR="00F355D2" w:rsidRPr="00833468">
          <w:rPr>
            <w:noProof/>
            <w:vertAlign w:val="superscript"/>
          </w:rPr>
          <w:t>4</w:t>
        </w:r>
        <w:r w:rsidR="00F355D2">
          <w:fldChar w:fldCharType="end"/>
        </w:r>
      </w:hyperlink>
      <w:r w:rsidR="001F304C">
        <w:t>; (ii) The observed e</w:t>
      </w:r>
      <w:r>
        <w:t xml:space="preserve">cosystem respiration also includes microbial and algal respiration, which </w:t>
      </w:r>
      <w:r w:rsidR="001F304C">
        <w:t xml:space="preserve">are not included </w:t>
      </w:r>
      <w:r>
        <w:t xml:space="preserve">in </w:t>
      </w:r>
      <w:r w:rsidR="001F304C">
        <w:t xml:space="preserve">our model </w:t>
      </w:r>
      <w:r>
        <w:t xml:space="preserve">(only losses by consumer species need to be balanced </w:t>
      </w:r>
      <w:r w:rsidR="001F304C">
        <w:t>– see main text Methods</w:t>
      </w:r>
      <w:hyperlink w:anchor="_ENREF_5" w:tooltip="Gauzens, 2019 #1580" w:history="1">
        <w:r w:rsidR="00F355D2">
          <w:fldChar w:fldCharType="begin"/>
        </w:r>
        <w:r w:rsidR="00F355D2">
          <w:instrText xml:space="preserve"> ADDIN EN.CITE &lt;EndNote&gt;&lt;Cite&gt;&lt;Author&gt;Gauzens&lt;/Author&gt;&lt;Year&gt;2019&lt;/Year&gt;&lt;RecNum&gt;1580&lt;/RecNum&gt;&lt;DisplayText&gt;&lt;style face="superscript"&gt;5&lt;/style&gt;&lt;/DisplayText&gt;&lt;record&gt;&lt;rec-number&gt;1580&lt;/rec-number&gt;&lt;foreign-keys&gt;&lt;key app="EN" db-id="vewf0ftvfrx0rje5p2hv5vdmespffz5vrw5d" timestamp="1585666045"&gt;1580&lt;/key&gt;&lt;/foreign-keys&gt;&lt;ref-type name="Journal Article"&gt;17&lt;/ref-type&gt;&lt;contributors&gt;&lt;authors&gt;&lt;author&gt;Gauzens, Benoit&lt;/author&gt;&lt;author&gt;Barnes, Andrew&lt;/author&gt;&lt;author&gt;Giling, Darren P&lt;/author&gt;&lt;author&gt;Hines, Jes&lt;/author&gt;&lt;author&gt;Jochum, Malte&lt;/author&gt;&lt;author&gt;Lefcheck, Jonathan S&lt;/author&gt;&lt;author&gt;Rosenbaum, Benjamin&lt;/author&gt;&lt;author&gt;Wang, Shaopeng&lt;/author&gt;&lt;author&gt;Brose, Ulrich&lt;/author&gt;&lt;/authors&gt;&lt;/contributors&gt;&lt;titles&gt;&lt;title&gt;fluxweb: An R package to easily estimate energy fluxes in food webs&lt;/title&gt;&lt;secondary-title&gt;Methods in Ecology and Evolution&lt;/secondary-title&gt;&lt;/titles&gt;&lt;periodical&gt;&lt;full-title&gt;Methods in Ecology and Evolution&lt;/full-title&gt;&lt;/periodical&gt;&lt;pages&gt;270-279&lt;/pages&gt;&lt;volume&gt;10&lt;/volume&gt;&lt;number&gt;2&lt;/number&gt;&lt;dates&gt;&lt;year&gt;2019&lt;/year&gt;&lt;/dates&gt;&lt;isbn&gt;2041-210X&lt;/isbn&gt;&lt;urls&gt;&lt;/urls&gt;&lt;/record&gt;&lt;/Cite&gt;&lt;/EndNote&gt;</w:instrText>
        </w:r>
        <w:r w:rsidR="00F355D2">
          <w:fldChar w:fldCharType="separate"/>
        </w:r>
        <w:r w:rsidR="00F355D2" w:rsidRPr="00833468">
          <w:rPr>
            <w:noProof/>
            <w:vertAlign w:val="superscript"/>
          </w:rPr>
          <w:t>5</w:t>
        </w:r>
        <w:r w:rsidR="00F355D2">
          <w:fldChar w:fldCharType="end"/>
        </w:r>
      </w:hyperlink>
      <w:r>
        <w:t>)</w:t>
      </w:r>
      <w:r w:rsidR="001F304C">
        <w:t xml:space="preserve">; (iii) </w:t>
      </w:r>
      <w:r>
        <w:t xml:space="preserve">The </w:t>
      </w:r>
      <w:r w:rsidR="001F304C">
        <w:t xml:space="preserve">deviation from a 1:1 prediction (the </w:t>
      </w:r>
      <w:r>
        <w:t xml:space="preserve">sublinear slope </w:t>
      </w:r>
      <w:r w:rsidR="001F304C">
        <w:t xml:space="preserve">of the observed and predicted relationship) likely stems from the invertebrate </w:t>
      </w:r>
      <w:r w:rsidR="00883AA5">
        <w:t xml:space="preserve">consumers accounting for </w:t>
      </w:r>
      <w:r>
        <w:t xml:space="preserve">a greater proportional biomass </w:t>
      </w:r>
      <w:r w:rsidR="00883AA5">
        <w:t xml:space="preserve">in </w:t>
      </w:r>
      <w:r>
        <w:t>the warmest streams</w:t>
      </w:r>
      <w:hyperlink w:anchor="_ENREF_3" w:tooltip="O'Gorman, 2017 #1556" w:history="1">
        <w:r w:rsidR="00F355D2">
          <w:fldChar w:fldCharType="begin"/>
        </w:r>
        <w:r w:rsidR="00F355D2">
          <w:instrText xml:space="preserve"> ADDIN EN.CITE &lt;EndNote&gt;&lt;Cite&gt;&lt;Author&gt;O&amp;apos;Gorman&lt;/Author&gt;&lt;Year&gt;2017&lt;/Year&gt;&lt;RecNum&gt;1556&lt;/RecNum&gt;&lt;DisplayText&gt;&lt;style face="superscript"&gt;3&lt;/style&gt;&lt;/DisplayText&gt;&lt;record&gt;&lt;rec-number&gt;1556&lt;/rec-number&gt;&lt;foreign-keys&gt;&lt;key app="EN" db-id="vewf0ftvfrx0rje5p2hv5vdmespffz5vrw5d" timestamp="1585152095"&gt;1556&lt;/key&gt;&lt;/foreign-keys&gt;&lt;ref-type name="Journal Article"&gt;17&lt;/ref-type&gt;&lt;contributors&gt;&lt;authors&gt;&lt;author&gt;O&amp;apos;Gorman, Eoin J&lt;/author&gt;&lt;author&gt;Zhao, Lei&lt;/author&gt;&lt;author&gt;Pichler, Doris E&lt;/author&gt;&lt;author&gt;Adams, Georgina&lt;/author&gt;&lt;author&gt;Friberg, Nikolai&lt;/author&gt;&lt;author&gt;Rall, Björn C&lt;/author&gt;&lt;author&gt;Seeney, Alex&lt;/author&gt;&lt;author&gt;Zhang, Huayong&lt;/author&gt;&lt;author&gt;Reuman, Daniel C&lt;/author&gt;&lt;author&gt;Woodward, Guy&lt;/author&gt;&lt;/authors&gt;&lt;/contributors&gt;&lt;titles&gt;&lt;title&gt;Unexpected changes in community size structure in a natural warming experiment&lt;/title&gt;&lt;secondary-title&gt;Nature Climate Change&lt;/secondary-title&gt;&lt;/titles&gt;&lt;periodical&gt;&lt;full-title&gt;Nature Climate Change&lt;/full-title&gt;&lt;/periodical&gt;&lt;pages&gt;659-666&lt;/pages&gt;&lt;volume&gt;7&lt;/volume&gt;&lt;number&gt;9&lt;/number&gt;&lt;dates&gt;&lt;year&gt;2017&lt;/year&gt;&lt;/dates&gt;&lt;isbn&gt;1758-6798&lt;/isbn&gt;&lt;urls&gt;&lt;/urls&gt;&lt;/record&gt;&lt;/Cite&gt;&lt;/EndNote&gt;</w:instrText>
        </w:r>
        <w:r w:rsidR="00F355D2">
          <w:fldChar w:fldCharType="separate"/>
        </w:r>
        <w:r w:rsidR="00F355D2" w:rsidRPr="00833468">
          <w:rPr>
            <w:noProof/>
            <w:vertAlign w:val="superscript"/>
          </w:rPr>
          <w:t>3</w:t>
        </w:r>
        <w:r w:rsidR="00F355D2">
          <w:fldChar w:fldCharType="end"/>
        </w:r>
      </w:hyperlink>
      <w:r>
        <w:t xml:space="preserve"> (</w:t>
      </w:r>
      <w:r w:rsidR="001F304C">
        <w:rPr>
          <w:i/>
          <w:iCs/>
        </w:rPr>
        <w:t>i.e.</w:t>
      </w:r>
      <w:r w:rsidR="001F304C" w:rsidRPr="00883AA5">
        <w:t>,</w:t>
      </w:r>
      <w:r>
        <w:t xml:space="preserve"> invertebrate biomass increases, and diatom biomass decreases with increasing stream temperature</w:t>
      </w:r>
      <w:r w:rsidR="00833468">
        <w:t>)</w:t>
      </w:r>
      <w:r>
        <w:t xml:space="preserve">. </w:t>
      </w:r>
      <w:r w:rsidR="00883AA5">
        <w:t>As a result</w:t>
      </w:r>
      <w:r>
        <w:t xml:space="preserve">, </w:t>
      </w:r>
      <w:r w:rsidR="00883AA5">
        <w:t xml:space="preserve">a greater proportion </w:t>
      </w:r>
      <w:r>
        <w:t>of ecosystem respiration</w:t>
      </w:r>
      <w:r w:rsidR="00833468">
        <w:t xml:space="preserve"> </w:t>
      </w:r>
      <w:r w:rsidR="00883AA5">
        <w:t xml:space="preserve">is accounted for by our modelled </w:t>
      </w:r>
      <w:r>
        <w:t xml:space="preserve">energy flux </w:t>
      </w:r>
      <w:r w:rsidR="00833468">
        <w:t xml:space="preserve">(which is </w:t>
      </w:r>
      <w:r w:rsidR="00883AA5">
        <w:t xml:space="preserve">most </w:t>
      </w:r>
      <w:r w:rsidR="00833468">
        <w:t xml:space="preserve">strongly influenced by invertebrate metabolic rates) </w:t>
      </w:r>
      <w:r w:rsidR="00883AA5">
        <w:t>at higher temperatures, and the slope of the line deviates from 1 (</w:t>
      </w:r>
      <w:r w:rsidR="00883AA5">
        <w:rPr>
          <w:i/>
          <w:iCs/>
        </w:rPr>
        <w:t>i.e.</w:t>
      </w:r>
      <w:r w:rsidR="00883AA5" w:rsidRPr="00883AA5">
        <w:t>,</w:t>
      </w:r>
      <w:r w:rsidR="00883AA5">
        <w:t xml:space="preserve"> </w:t>
      </w:r>
      <w:r>
        <w:t>gets closer to the empirical estimate</w:t>
      </w:r>
      <w:r w:rsidR="00883AA5">
        <w:t>)</w:t>
      </w:r>
      <w:r>
        <w:t xml:space="preserve"> in the warmer streams.</w:t>
      </w:r>
    </w:p>
    <w:p w14:paraId="57D5B4F2" w14:textId="06906F8F" w:rsidR="00B326D4" w:rsidRDefault="00F10EB7" w:rsidP="00F10EB7">
      <w:pPr>
        <w:spacing w:after="0"/>
      </w:pPr>
      <w:r>
        <w:rPr>
          <w:b/>
        </w:rPr>
        <w:br w:type="page"/>
      </w:r>
      <w:r w:rsidR="00B326D4" w:rsidRPr="00BF15E0">
        <w:rPr>
          <w:b/>
        </w:rPr>
        <w:lastRenderedPageBreak/>
        <w:t xml:space="preserve">Fig. </w:t>
      </w:r>
      <w:r w:rsidR="00B326D4">
        <w:rPr>
          <w:b/>
        </w:rPr>
        <w:t>S</w:t>
      </w:r>
      <w:r w:rsidR="00B326D4" w:rsidRPr="00BF15E0">
        <w:rPr>
          <w:b/>
        </w:rPr>
        <w:t>1</w:t>
      </w:r>
      <w:r w:rsidR="00B326D4" w:rsidRPr="00BF15E0">
        <w:rPr>
          <w:b/>
          <w:bCs/>
        </w:rPr>
        <w:t xml:space="preserve">. </w:t>
      </w:r>
      <w:r w:rsidR="00B326D4">
        <w:rPr>
          <w:b/>
          <w:bCs/>
        </w:rPr>
        <w:t>Map</w:t>
      </w:r>
      <w:r w:rsidR="00B326D4" w:rsidRPr="0059316A">
        <w:rPr>
          <w:b/>
        </w:rPr>
        <w:t xml:space="preserve"> of the Hengill geothermal valley</w:t>
      </w:r>
      <w:r w:rsidR="00B326D4">
        <w:t xml:space="preserve">. </w:t>
      </w:r>
      <w:r w:rsidR="00240558">
        <w:t>Mean stream temperatures from May 2015 to July 2017 are shown, along with stream codes corresponding to previous publications from the study system</w:t>
      </w:r>
      <w:r w:rsidR="00240558">
        <w:fldChar w:fldCharType="begin">
          <w:fldData xml:space="preserve">PEVuZE5vdGU+PENpdGU+PEF1dGhvcj5P4oCZR29ybWFuPC9BdXRob3I+PFllYXI+MjAxOTwvWWVh
cj48UmVjTnVtPjE2NDQ8L1JlY051bT48RGlzcGxheVRleHQ+PHN0eWxlIGZhY2U9InN1cGVyc2Ny
aXB0Ij4zLDYsNzwvc3R5bGU+PC9EaXNwbGF5VGV4dD48cmVjb3JkPjxyZWMtbnVtYmVyPjE2NDQ8
L3JlYy1udW1iZXI+PGZvcmVpZ24ta2V5cz48a2V5IGFwcD0iRU4iIGRiLWlkPSJ2ZXdmMGZ0dmZy
eDByamU1cDJodjV2ZG1lc3BmZno1dnJ3NWQiIHRpbWVzdGFtcD0iMTU5NzMzNjM4NyI+MTY0NDwv
a2V5PjwvZm9yZWlnbi1rZXlzPjxyZWYtdHlwZSBuYW1lPSJKb3VybmFsIEFydGljbGUiPjE3PC9y
ZWYtdHlwZT48Y29udHJpYnV0b3JzPjxhdXRob3JzPjxhdXRob3I+T+KAmUdvcm1hbiwgRW9pbiBK
PC9hdXRob3I+PGF1dGhvcj5QZXRjaGV5LCBPd2VuIEw8L2F1dGhvcj48YXV0aG9yPkZhdWxrbmVy
LCBLYXR5IEo8L2F1dGhvcj48YXV0aG9yPkdhbGxvLCBCcnVubzwvYXV0aG9yPjxhdXRob3I+R29y
ZG9uLCBUaW1vdGh5IEFDPC9hdXRob3I+PGF1dGhvcj5OZXRvLUNlcmVqZWlyYSwgSm9hbmE8L2F1
dGhvcj48YXV0aG9yPsOTbGFmc3NvbiwgSsOzbiBTPC9hdXRob3I+PGF1dGhvcj5QaWNobGVyLCBE
b3JpcyBFPC9hdXRob3I+PGF1dGhvcj5UaG9tcHNvbiwgTXVycmF5IFNBPC9hdXRob3I+PGF1dGhv
cj5Xb29kd2FyZCwgR3V5PC9hdXRob3I+PC9hdXRob3JzPjwvY29udHJpYnV0b3JzPjx0aXRsZXM+
PHRpdGxlPkEgc2ltcGxlIG1vZGVsIHByZWRpY3RzIGhvdyB3YXJtaW5nIHNpbXBsaWZpZXMgd2ls
ZCBmb29kIHdlYnM8L3RpdGxlPjxzZWNvbmRhcnktdGl0bGU+TmF0dXJlIENsaW1hdGUgQ2hhbmdl
PC9zZWNvbmRhcnktdGl0bGU+PC90aXRsZXM+PHBlcmlvZGljYWw+PGZ1bGwtdGl0bGU+TmF0dXJl
IENsaW1hdGUgQ2hhbmdlPC9mdWxsLXRpdGxlPjwvcGVyaW9kaWNhbD48cGFnZXM+NjExLTYxNjwv
cGFnZXM+PHZvbHVtZT45PC92b2x1bWU+PGRhdGVzPjx5ZWFyPjIwMTk8L3llYXI+PC9kYXRlcz48
aXNibj4xNzU4LTY3OTg8L2lzYm4+PHVybHM+PC91cmxzPjwvcmVjb3JkPjwvQ2l0ZT48Q2l0ZT48
QXV0aG9yPk8mYXBvcztHb3JtYW48L0F1dGhvcj48WWVhcj4yMDE3PC9ZZWFyPjxSZWNOdW0+MTU1
NjwvUmVjTnVtPjxyZWNvcmQ+PHJlYy1udW1iZXI+MTU1NjwvcmVjLW51bWJlcj48Zm9yZWlnbi1r
ZXlzPjxrZXkgYXBwPSJFTiIgZGItaWQ9InZld2YwZnR2ZnJ4MHJqZTVwMmh2NXZkbWVzcGZmejV2
cnc1ZCIgdGltZXN0YW1wPSIxNTg1MTUyMDk1Ij4xNTU2PC9rZXk+PC9mb3JlaWduLWtleXM+PHJl
Zi10eXBlIG5hbWU9IkpvdXJuYWwgQXJ0aWNsZSI+MTc8L3JlZi10eXBlPjxjb250cmlidXRvcnM+
PGF1dGhvcnM+PGF1dGhvcj5PJmFwb3M7R29ybWFuLCBFb2luIEo8L2F1dGhvcj48YXV0aG9yPlpo
YW8sIExlaTwvYXV0aG9yPjxhdXRob3I+UGljaGxlciwgRG9yaXMgRTwvYXV0aG9yPjxhdXRob3I+
QWRhbXMsIEdlb3JnaW5hPC9hdXRob3I+PGF1dGhvcj5GcmliZXJnLCBOaWtvbGFpPC9hdXRob3I+
PGF1dGhvcj5SYWxsLCBCasO2cm4gQzwvYXV0aG9yPjxhdXRob3I+U2VlbmV5LCBBbGV4PC9hdXRo
b3I+PGF1dGhvcj5aaGFuZywgSHVheW9uZzwvYXV0aG9yPjxhdXRob3I+UmV1bWFuLCBEYW5pZWwg
QzwvYXV0aG9yPjxhdXRob3I+V29vZHdhcmQsIEd1eTwvYXV0aG9yPjwvYXV0aG9ycz48L2NvbnRy
aWJ1dG9ycz48dGl0bGVzPjx0aXRsZT5VbmV4cGVjdGVkIGNoYW5nZXMgaW4gY29tbXVuaXR5IHNp
emUgc3RydWN0dXJlIGluIGEgbmF0dXJhbCB3YXJtaW5nIGV4cGVyaW1lbnQ8L3RpdGxlPjxzZWNv
bmRhcnktdGl0bGU+TmF0dXJlIENsaW1hdGUgQ2hhbmdlPC9zZWNvbmRhcnktdGl0bGU+PC90aXRs
ZXM+PHBlcmlvZGljYWw+PGZ1bGwtdGl0bGU+TmF0dXJlIENsaW1hdGUgQ2hhbmdlPC9mdWxsLXRp
dGxlPjwvcGVyaW9kaWNhbD48cGFnZXM+NjU5LTY2NjwvcGFnZXM+PHZvbHVtZT43PC92b2x1bWU+
PG51bWJlcj45PC9udW1iZXI+PGRhdGVzPjx5ZWFyPjIwMTc8L3llYXI+PC9kYXRlcz48aXNibj4x
NzU4LTY3OTg8L2lzYm4+PHVybHM+PC91cmxzPjwvcmVjb3JkPjwvQ2l0ZT48Q2l0ZT48QXV0aG9y
Pldvb2R3YXJkPC9BdXRob3I+PFllYXI+MjAxMDwvWWVhcj48UmVjTnVtPjE1NjA8L1JlY051bT48
cmVjb3JkPjxyZWMtbnVtYmVyPjE1NjA8L3JlYy1udW1iZXI+PGZvcmVpZ24ta2V5cz48a2V5IGFw
cD0iRU4iIGRiLWlkPSJ2ZXdmMGZ0dmZyeDByamU1cDJodjV2ZG1lc3BmZno1dnJ3NWQiIHRpbWVz
dGFtcD0iMTU4NTE1MjE0OCI+MTU2MDwva2V5PjwvZm9yZWlnbi1rZXlzPjxyZWYtdHlwZSBuYW1l
PSJKb3VybmFsIEFydGljbGUiPjE3PC9yZWYtdHlwZT48Y29udHJpYnV0b3JzPjxhdXRob3JzPjxh
dXRob3I+V29vZHdhcmQsIEd1eTwvYXV0aG9yPjxhdXRob3I+RHlia2phZXIsIEpvaG4gQi48L2F1
dGhvcj48YXV0aG9yPsOTbGFmc3NvbiwgSm9uIFMuPC9hdXRob3I+PGF1dGhvcj5Hw61zbGFzb24s
IEdpc2xpIE0uPC9hdXRob3I+PGF1dGhvcj5IYW5uZXNkw7N0dGlyLCBFbGlzYWJldCBSLjwvYXV0
aG9yPjxhdXRob3I+RnJpYmVyZywgTmlrb2xhaTwvYXV0aG9yPjwvYXV0aG9ycz48L2NvbnRyaWJ1
dG9ycz48dGl0bGVzPjx0aXRsZT5TZW50aW5lbCBzeXN0ZW1zIG9uIHRoZSByYXpvciZhcG9zO3Mg
ZWRnZTogZWZmZWN0cyBvZiB3YXJtaW5nIG9uIEFyY3RpYyBnZW90aGVybWFsIHN0cmVhbSBlY29z
eXN0ZW1zPC90aXRsZT48c2Vjb25kYXJ5LXRpdGxlPkdsb2JhbCBDaGFuZ2UgQmlvbG9neTwvc2Vj
b25kYXJ5LXRpdGxlPjwvdGl0bGVzPjxwZXJpb2RpY2FsPjxmdWxsLXRpdGxlPkdsb2JhbCBDaGFu
Z2UgQmlvbG9neTwvZnVsbC10aXRsZT48L3BlcmlvZGljYWw+PHBhZ2VzPjE5NzktMTk5MTwvcGFn
ZXM+PHZvbHVtZT4xNjwvdm9sdW1lPjxudW1iZXI+NzwvbnVtYmVyPjxkYXRlcz48eWVhcj4yMDEw
PC95ZWFyPjxwdWItZGF0ZXM+PGRhdGU+SnVsPC9kYXRlPjwvcHViLWRhdGVzPjwvZGF0ZXM+PGlz
Ym4+MTM1NC0xMDEzPC9pc2JuPjxhY2Nlc3Npb24tbnVtPldPUzowMDAyNzgzMDgxMDAwMDc8L2Fj
Y2Vzc2lvbi1udW0+PHVybHM+PHJlbGF0ZWQtdXJscz48dXJsPiZsdDtHbyB0byBJU0kmZ3Q7Oi8v
V09TOjAwMDI3ODMwODEwMDAwNzwvdXJsPjwvcmVsYXRlZC11cmxzPjwvdXJscz48ZWxlY3Ryb25p
Yy1yZXNvdXJjZS1udW0+MTAuMTExMS9qLjEzNjUtMjQ4Ni4yMDA5LjAyMDUyLng8L2VsZWN0cm9u
aWMtcmVzb3VyY2UtbnVtPjwvcmVjb3JkPjwvQ2l0ZT48L0VuZE5vdGU+AG==
</w:fldData>
        </w:fldChar>
      </w:r>
      <w:r w:rsidR="00833468">
        <w:instrText xml:space="preserve"> ADDIN EN.CITE </w:instrText>
      </w:r>
      <w:r w:rsidR="00833468">
        <w:fldChar w:fldCharType="begin">
          <w:fldData xml:space="preserve">PEVuZE5vdGU+PENpdGU+PEF1dGhvcj5P4oCZR29ybWFuPC9BdXRob3I+PFllYXI+MjAxOTwvWWVh
cj48UmVjTnVtPjE2NDQ8L1JlY051bT48RGlzcGxheVRleHQ+PHN0eWxlIGZhY2U9InN1cGVyc2Ny
aXB0Ij4zLDYsNzwvc3R5bGU+PC9EaXNwbGF5VGV4dD48cmVjb3JkPjxyZWMtbnVtYmVyPjE2NDQ8
L3JlYy1udW1iZXI+PGZvcmVpZ24ta2V5cz48a2V5IGFwcD0iRU4iIGRiLWlkPSJ2ZXdmMGZ0dmZy
eDByamU1cDJodjV2ZG1lc3BmZno1dnJ3NWQiIHRpbWVzdGFtcD0iMTU5NzMzNjM4NyI+MTY0NDwv
a2V5PjwvZm9yZWlnbi1rZXlzPjxyZWYtdHlwZSBuYW1lPSJKb3VybmFsIEFydGljbGUiPjE3PC9y
ZWYtdHlwZT48Y29udHJpYnV0b3JzPjxhdXRob3JzPjxhdXRob3I+T+KAmUdvcm1hbiwgRW9pbiBK
PC9hdXRob3I+PGF1dGhvcj5QZXRjaGV5LCBPd2VuIEw8L2F1dGhvcj48YXV0aG9yPkZhdWxrbmVy
LCBLYXR5IEo8L2F1dGhvcj48YXV0aG9yPkdhbGxvLCBCcnVubzwvYXV0aG9yPjxhdXRob3I+R29y
ZG9uLCBUaW1vdGh5IEFDPC9hdXRob3I+PGF1dGhvcj5OZXRvLUNlcmVqZWlyYSwgSm9hbmE8L2F1
dGhvcj48YXV0aG9yPsOTbGFmc3NvbiwgSsOzbiBTPC9hdXRob3I+PGF1dGhvcj5QaWNobGVyLCBE
b3JpcyBFPC9hdXRob3I+PGF1dGhvcj5UaG9tcHNvbiwgTXVycmF5IFNBPC9hdXRob3I+PGF1dGhv
cj5Xb29kd2FyZCwgR3V5PC9hdXRob3I+PC9hdXRob3JzPjwvY29udHJpYnV0b3JzPjx0aXRsZXM+
PHRpdGxlPkEgc2ltcGxlIG1vZGVsIHByZWRpY3RzIGhvdyB3YXJtaW5nIHNpbXBsaWZpZXMgd2ls
ZCBmb29kIHdlYnM8L3RpdGxlPjxzZWNvbmRhcnktdGl0bGU+TmF0dXJlIENsaW1hdGUgQ2hhbmdl
PC9zZWNvbmRhcnktdGl0bGU+PC90aXRsZXM+PHBlcmlvZGljYWw+PGZ1bGwtdGl0bGU+TmF0dXJl
IENsaW1hdGUgQ2hhbmdlPC9mdWxsLXRpdGxlPjwvcGVyaW9kaWNhbD48cGFnZXM+NjExLTYxNjwv
cGFnZXM+PHZvbHVtZT45PC92b2x1bWU+PGRhdGVzPjx5ZWFyPjIwMTk8L3llYXI+PC9kYXRlcz48
aXNibj4xNzU4LTY3OTg8L2lzYm4+PHVybHM+PC91cmxzPjwvcmVjb3JkPjwvQ2l0ZT48Q2l0ZT48
QXV0aG9yPk8mYXBvcztHb3JtYW48L0F1dGhvcj48WWVhcj4yMDE3PC9ZZWFyPjxSZWNOdW0+MTU1
NjwvUmVjTnVtPjxyZWNvcmQ+PHJlYy1udW1iZXI+MTU1NjwvcmVjLW51bWJlcj48Zm9yZWlnbi1r
ZXlzPjxrZXkgYXBwPSJFTiIgZGItaWQ9InZld2YwZnR2ZnJ4MHJqZTVwMmh2NXZkbWVzcGZmejV2
cnc1ZCIgdGltZXN0YW1wPSIxNTg1MTUyMDk1Ij4xNTU2PC9rZXk+PC9mb3JlaWduLWtleXM+PHJl
Zi10eXBlIG5hbWU9IkpvdXJuYWwgQXJ0aWNsZSI+MTc8L3JlZi10eXBlPjxjb250cmlidXRvcnM+
PGF1dGhvcnM+PGF1dGhvcj5PJmFwb3M7R29ybWFuLCBFb2luIEo8L2F1dGhvcj48YXV0aG9yPlpo
YW8sIExlaTwvYXV0aG9yPjxhdXRob3I+UGljaGxlciwgRG9yaXMgRTwvYXV0aG9yPjxhdXRob3I+
QWRhbXMsIEdlb3JnaW5hPC9hdXRob3I+PGF1dGhvcj5GcmliZXJnLCBOaWtvbGFpPC9hdXRob3I+
PGF1dGhvcj5SYWxsLCBCasO2cm4gQzwvYXV0aG9yPjxhdXRob3I+U2VlbmV5LCBBbGV4PC9hdXRo
b3I+PGF1dGhvcj5aaGFuZywgSHVheW9uZzwvYXV0aG9yPjxhdXRob3I+UmV1bWFuLCBEYW5pZWwg
QzwvYXV0aG9yPjxhdXRob3I+V29vZHdhcmQsIEd1eTwvYXV0aG9yPjwvYXV0aG9ycz48L2NvbnRy
aWJ1dG9ycz48dGl0bGVzPjx0aXRsZT5VbmV4cGVjdGVkIGNoYW5nZXMgaW4gY29tbXVuaXR5IHNp
emUgc3RydWN0dXJlIGluIGEgbmF0dXJhbCB3YXJtaW5nIGV4cGVyaW1lbnQ8L3RpdGxlPjxzZWNv
bmRhcnktdGl0bGU+TmF0dXJlIENsaW1hdGUgQ2hhbmdlPC9zZWNvbmRhcnktdGl0bGU+PC90aXRs
ZXM+PHBlcmlvZGljYWw+PGZ1bGwtdGl0bGU+TmF0dXJlIENsaW1hdGUgQ2hhbmdlPC9mdWxsLXRp
dGxlPjwvcGVyaW9kaWNhbD48cGFnZXM+NjU5LTY2NjwvcGFnZXM+PHZvbHVtZT43PC92b2x1bWU+
PG51bWJlcj45PC9udW1iZXI+PGRhdGVzPjx5ZWFyPjIwMTc8L3llYXI+PC9kYXRlcz48aXNibj4x
NzU4LTY3OTg8L2lzYm4+PHVybHM+PC91cmxzPjwvcmVjb3JkPjwvQ2l0ZT48Q2l0ZT48QXV0aG9y
Pldvb2R3YXJkPC9BdXRob3I+PFllYXI+MjAxMDwvWWVhcj48UmVjTnVtPjE1NjA8L1JlY051bT48
cmVjb3JkPjxyZWMtbnVtYmVyPjE1NjA8L3JlYy1udW1iZXI+PGZvcmVpZ24ta2V5cz48a2V5IGFw
cD0iRU4iIGRiLWlkPSJ2ZXdmMGZ0dmZyeDByamU1cDJodjV2ZG1lc3BmZno1dnJ3NWQiIHRpbWVz
dGFtcD0iMTU4NTE1MjE0OCI+MTU2MDwva2V5PjwvZm9yZWlnbi1rZXlzPjxyZWYtdHlwZSBuYW1l
PSJKb3VybmFsIEFydGljbGUiPjE3PC9yZWYtdHlwZT48Y29udHJpYnV0b3JzPjxhdXRob3JzPjxh
dXRob3I+V29vZHdhcmQsIEd1eTwvYXV0aG9yPjxhdXRob3I+RHlia2phZXIsIEpvaG4gQi48L2F1
dGhvcj48YXV0aG9yPsOTbGFmc3NvbiwgSm9uIFMuPC9hdXRob3I+PGF1dGhvcj5Hw61zbGFzb24s
IEdpc2xpIE0uPC9hdXRob3I+PGF1dGhvcj5IYW5uZXNkw7N0dGlyLCBFbGlzYWJldCBSLjwvYXV0
aG9yPjxhdXRob3I+RnJpYmVyZywgTmlrb2xhaTwvYXV0aG9yPjwvYXV0aG9ycz48L2NvbnRyaWJ1
dG9ycz48dGl0bGVzPjx0aXRsZT5TZW50aW5lbCBzeXN0ZW1zIG9uIHRoZSByYXpvciZhcG9zO3Mg
ZWRnZTogZWZmZWN0cyBvZiB3YXJtaW5nIG9uIEFyY3RpYyBnZW90aGVybWFsIHN0cmVhbSBlY29z
eXN0ZW1zPC90aXRsZT48c2Vjb25kYXJ5LXRpdGxlPkdsb2JhbCBDaGFuZ2UgQmlvbG9neTwvc2Vj
b25kYXJ5LXRpdGxlPjwvdGl0bGVzPjxwZXJpb2RpY2FsPjxmdWxsLXRpdGxlPkdsb2JhbCBDaGFu
Z2UgQmlvbG9neTwvZnVsbC10aXRsZT48L3BlcmlvZGljYWw+PHBhZ2VzPjE5NzktMTk5MTwvcGFn
ZXM+PHZvbHVtZT4xNjwvdm9sdW1lPjxudW1iZXI+NzwvbnVtYmVyPjxkYXRlcz48eWVhcj4yMDEw
PC95ZWFyPjxwdWItZGF0ZXM+PGRhdGU+SnVsPC9kYXRlPjwvcHViLWRhdGVzPjwvZGF0ZXM+PGlz
Ym4+MTM1NC0xMDEzPC9pc2JuPjxhY2Nlc3Npb24tbnVtPldPUzowMDAyNzgzMDgxMDAwMDc8L2Fj
Y2Vzc2lvbi1udW0+PHVybHM+PHJlbGF0ZWQtdXJscz48dXJsPiZsdDtHbyB0byBJU0kmZ3Q7Oi8v
V09TOjAwMDI3ODMwODEwMDAwNzwvdXJsPjwvcmVsYXRlZC11cmxzPjwvdXJscz48ZWxlY3Ryb25p
Yy1yZXNvdXJjZS1udW0+MTAuMTExMS9qLjEzNjUtMjQ4Ni4yMDA5LjAyMDUyLng8L2VsZWN0cm9u
aWMtcmVzb3VyY2UtbnVtPjwvcmVjb3JkPjwvQ2l0ZT48L0VuZE5vdGU+AG==
</w:fldData>
        </w:fldChar>
      </w:r>
      <w:r w:rsidR="00833468">
        <w:instrText xml:space="preserve"> ADDIN EN.CITE.DATA </w:instrText>
      </w:r>
      <w:r w:rsidR="00833468">
        <w:fldChar w:fldCharType="end"/>
      </w:r>
      <w:r w:rsidR="00240558">
        <w:fldChar w:fldCharType="separate"/>
      </w:r>
      <w:hyperlink w:anchor="_ENREF_3" w:tooltip="O'Gorman, 2017 #1556" w:history="1">
        <w:r w:rsidR="00F355D2" w:rsidRPr="00833468">
          <w:rPr>
            <w:noProof/>
            <w:vertAlign w:val="superscript"/>
          </w:rPr>
          <w:t>3</w:t>
        </w:r>
      </w:hyperlink>
      <w:r w:rsidR="00833468" w:rsidRPr="00833468">
        <w:rPr>
          <w:noProof/>
          <w:vertAlign w:val="superscript"/>
        </w:rPr>
        <w:t>,</w:t>
      </w:r>
      <w:hyperlink w:anchor="_ENREF_6" w:tooltip="O’Gorman, 2019 #1644" w:history="1">
        <w:r w:rsidR="00F355D2" w:rsidRPr="00833468">
          <w:rPr>
            <w:noProof/>
            <w:vertAlign w:val="superscript"/>
          </w:rPr>
          <w:t>6</w:t>
        </w:r>
      </w:hyperlink>
      <w:r w:rsidR="00833468" w:rsidRPr="00833468">
        <w:rPr>
          <w:noProof/>
          <w:vertAlign w:val="superscript"/>
        </w:rPr>
        <w:t>,</w:t>
      </w:r>
      <w:hyperlink w:anchor="_ENREF_7" w:tooltip="Woodward, 2010 #1560" w:history="1">
        <w:r w:rsidR="00F355D2" w:rsidRPr="00833468">
          <w:rPr>
            <w:noProof/>
            <w:vertAlign w:val="superscript"/>
          </w:rPr>
          <w:t>7</w:t>
        </w:r>
      </w:hyperlink>
      <w:r w:rsidR="00240558">
        <w:fldChar w:fldCharType="end"/>
      </w:r>
      <w:r w:rsidR="00240558">
        <w:t xml:space="preserve">. </w:t>
      </w:r>
      <w:r w:rsidR="00B326D4">
        <w:t>Stream</w:t>
      </w:r>
      <w:r w:rsidR="006E1AE8">
        <w:t xml:space="preserve">s </w:t>
      </w:r>
      <w:r w:rsidR="00240558">
        <w:t>from which metabolic rates</w:t>
      </w:r>
      <w:r w:rsidR="00883AA5">
        <w:t xml:space="preserve"> (and energy fluxes)</w:t>
      </w:r>
      <w:r w:rsidR="00240558">
        <w:t xml:space="preserve"> were measured </w:t>
      </w:r>
      <w:r w:rsidR="006E1AE8">
        <w:t>are</w:t>
      </w:r>
      <w:r w:rsidR="00B326D4">
        <w:t xml:space="preserve"> coloured by </w:t>
      </w:r>
      <w:r w:rsidR="00240558">
        <w:t xml:space="preserve">their </w:t>
      </w:r>
      <w:r w:rsidR="006E1AE8">
        <w:t>mean temperatures, with</w:t>
      </w:r>
      <w:r w:rsidR="00240558">
        <w:t xml:space="preserve"> additional streams used in the exploration of energy flux coloured in light grey. A</w:t>
      </w:r>
      <w:r w:rsidR="00116707">
        <w:t xml:space="preserve"> detailed temperature profile for each stream </w:t>
      </w:r>
      <w:r w:rsidR="00240558">
        <w:t xml:space="preserve">is </w:t>
      </w:r>
      <w:r w:rsidR="00116707">
        <w:t>shown in Fig. S2</w:t>
      </w:r>
      <w:r w:rsidR="00492BCE">
        <w:t>.</w:t>
      </w:r>
    </w:p>
    <w:p w14:paraId="3C8B8679" w14:textId="437FAA4C" w:rsidR="006E1AE8" w:rsidRDefault="00A52618" w:rsidP="00883AA5">
      <w:pPr>
        <w:spacing w:after="0"/>
        <w:jc w:val="center"/>
      </w:pPr>
      <w:r>
        <w:pict w14:anchorId="11E1A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384pt">
            <v:imagedata r:id="rId9" o:title=""/>
          </v:shape>
        </w:pict>
      </w:r>
    </w:p>
    <w:p w14:paraId="2C34A667" w14:textId="5C953693" w:rsidR="00883AA5" w:rsidRDefault="00B326D4" w:rsidP="00883AA5">
      <w:pPr>
        <w:spacing w:after="0"/>
      </w:pPr>
      <w:r>
        <w:rPr>
          <w:b/>
        </w:rPr>
        <w:br w:type="page"/>
      </w:r>
      <w:r w:rsidR="00883AA5" w:rsidRPr="00BF15E0">
        <w:rPr>
          <w:b/>
        </w:rPr>
        <w:lastRenderedPageBreak/>
        <w:t xml:space="preserve">Fig. </w:t>
      </w:r>
      <w:r w:rsidR="00883AA5">
        <w:rPr>
          <w:b/>
        </w:rPr>
        <w:t>S2</w:t>
      </w:r>
      <w:r w:rsidR="00883AA5" w:rsidRPr="00BF15E0">
        <w:rPr>
          <w:b/>
        </w:rPr>
        <w:t xml:space="preserve">. </w:t>
      </w:r>
      <w:r w:rsidR="00883AA5">
        <w:rPr>
          <w:b/>
        </w:rPr>
        <w:t>Stream t</w:t>
      </w:r>
      <w:r w:rsidR="00883AA5">
        <w:rPr>
          <w:b/>
          <w:bCs/>
        </w:rPr>
        <w:t>emperature profiles for the duration of the study</w:t>
      </w:r>
      <w:r w:rsidR="00883AA5" w:rsidRPr="00BF15E0">
        <w:rPr>
          <w:b/>
          <w:bCs/>
        </w:rPr>
        <w:t>.</w:t>
      </w:r>
      <w:r w:rsidR="00883AA5" w:rsidRPr="00A21464">
        <w:t xml:space="preserve"> </w:t>
      </w:r>
      <w:r w:rsidR="00883AA5">
        <w:t xml:space="preserve">Temperatures were </w:t>
      </w:r>
      <w:r w:rsidR="00883AA5" w:rsidRPr="00116707">
        <w:t>logged every four hours from 30</w:t>
      </w:r>
      <w:r w:rsidR="00883AA5" w:rsidRPr="00116707">
        <w:rPr>
          <w:vertAlign w:val="superscript"/>
        </w:rPr>
        <w:t>th</w:t>
      </w:r>
      <w:r w:rsidR="00883AA5">
        <w:t xml:space="preserve"> </w:t>
      </w:r>
      <w:r w:rsidR="00883AA5" w:rsidRPr="00116707">
        <w:t>April</w:t>
      </w:r>
      <w:r w:rsidR="00883AA5">
        <w:t xml:space="preserve"> </w:t>
      </w:r>
      <w:r w:rsidR="00883AA5" w:rsidRPr="00116707">
        <w:t>2015 to 5</w:t>
      </w:r>
      <w:r w:rsidR="00883AA5" w:rsidRPr="00116707">
        <w:rPr>
          <w:vertAlign w:val="superscript"/>
        </w:rPr>
        <w:t>th</w:t>
      </w:r>
      <w:r w:rsidR="00883AA5">
        <w:t xml:space="preserve"> </w:t>
      </w:r>
      <w:r w:rsidR="00883AA5" w:rsidRPr="00116707">
        <w:t>July 2017, using Maxim Integrated DS1921G Thermochron iButton</w:t>
      </w:r>
      <w:r w:rsidR="00883AA5">
        <w:t xml:space="preserve"> temperature logger</w:t>
      </w:r>
      <w:r w:rsidR="00883AA5" w:rsidRPr="00116707">
        <w:t>s</w:t>
      </w:r>
      <w:r w:rsidR="00883AA5">
        <w:t>. Note that the loggers in IS7 and IS4 were not recovered during summer sampling in 2016 and 2017, respectively, so there are no data for the preceding 12 months. Colours and stream codes are explained in Fig. S1.</w:t>
      </w:r>
    </w:p>
    <w:p w14:paraId="7AE09408" w14:textId="010868B1" w:rsidR="00883AA5" w:rsidRDefault="00A52618" w:rsidP="00883AA5">
      <w:pPr>
        <w:spacing w:after="0"/>
        <w:jc w:val="center"/>
      </w:pPr>
      <w:r>
        <w:pict w14:anchorId="5C99AA94">
          <v:shape id="_x0000_i1026" type="#_x0000_t75" style="width:358.35pt;height:545.85pt">
            <v:imagedata r:id="rId10" o:title=""/>
          </v:shape>
        </w:pict>
      </w:r>
    </w:p>
    <w:p w14:paraId="5933F873" w14:textId="61F0454F" w:rsidR="00902F79" w:rsidRDefault="00883AA5" w:rsidP="00883AA5">
      <w:pPr>
        <w:spacing w:after="0"/>
      </w:pPr>
      <w:r>
        <w:br w:type="page"/>
      </w:r>
      <w:r w:rsidR="00902F79" w:rsidRPr="00BF15E0">
        <w:rPr>
          <w:b/>
        </w:rPr>
        <w:lastRenderedPageBreak/>
        <w:t xml:space="preserve">Fig. </w:t>
      </w:r>
      <w:r w:rsidR="00902F79">
        <w:rPr>
          <w:b/>
        </w:rPr>
        <w:t>S3</w:t>
      </w:r>
      <w:r w:rsidR="00902F79" w:rsidRPr="00BF15E0">
        <w:rPr>
          <w:b/>
        </w:rPr>
        <w:t xml:space="preserve">. </w:t>
      </w:r>
      <w:r w:rsidR="00902F79" w:rsidRPr="00EF5A7F">
        <w:rPr>
          <w:b/>
          <w:bCs/>
        </w:rPr>
        <w:t xml:space="preserve">Model-estimated total energy flux </w:t>
      </w:r>
      <w:r w:rsidR="002402F5">
        <w:rPr>
          <w:b/>
          <w:bCs/>
        </w:rPr>
        <w:t xml:space="preserve">can qualitatively predict </w:t>
      </w:r>
      <w:r w:rsidR="00902F79" w:rsidRPr="00EF5A7F">
        <w:rPr>
          <w:b/>
          <w:bCs/>
        </w:rPr>
        <w:t>empirical measure</w:t>
      </w:r>
      <w:r w:rsidR="002402F5">
        <w:rPr>
          <w:b/>
          <w:bCs/>
        </w:rPr>
        <w:t>ments of</w:t>
      </w:r>
      <w:r w:rsidR="00902F79" w:rsidRPr="00EF5A7F">
        <w:rPr>
          <w:b/>
          <w:bCs/>
        </w:rPr>
        <w:t xml:space="preserve"> ecosystem </w:t>
      </w:r>
      <w:r w:rsidR="00902F79">
        <w:rPr>
          <w:b/>
          <w:bCs/>
        </w:rPr>
        <w:t>respiration</w:t>
      </w:r>
      <w:r w:rsidR="00902F79" w:rsidRPr="00EF5A7F">
        <w:rPr>
          <w:b/>
          <w:bCs/>
        </w:rPr>
        <w:t xml:space="preserve"> in the study streams</w:t>
      </w:r>
      <w:r w:rsidR="00902F79" w:rsidRPr="00BF15E0">
        <w:rPr>
          <w:b/>
        </w:rPr>
        <w:t>.</w:t>
      </w:r>
      <w:r w:rsidR="00902F79">
        <w:t xml:space="preserve"> The </w:t>
      </w:r>
      <w:r w:rsidR="00902F79" w:rsidRPr="00EF5A7F">
        <w:t xml:space="preserve">lines of best fit show the relationships for models with (Linear regression: </w:t>
      </w:r>
      <w:r w:rsidR="00902F79" w:rsidRPr="00EF5A7F">
        <w:rPr>
          <w:i/>
          <w:iCs/>
        </w:rPr>
        <w:t>F</w:t>
      </w:r>
      <w:r w:rsidR="00902F79" w:rsidRPr="00EF5A7F">
        <w:rPr>
          <w:vertAlign w:val="subscript"/>
        </w:rPr>
        <w:t>1,9</w:t>
      </w:r>
      <w:r w:rsidR="00902F79" w:rsidRPr="00EF5A7F">
        <w:t xml:space="preserve"> = 25.0</w:t>
      </w:r>
      <w:r w:rsidR="006837A0">
        <w:t>4</w:t>
      </w:r>
      <w:r w:rsidR="00902F79" w:rsidRPr="00EF5A7F">
        <w:t xml:space="preserve">, </w:t>
      </w:r>
      <w:r w:rsidR="00902F79" w:rsidRPr="00EF5A7F">
        <w:rPr>
          <w:i/>
          <w:iCs/>
        </w:rPr>
        <w:t>y</w:t>
      </w:r>
      <w:r w:rsidR="00902F79" w:rsidRPr="00EF5A7F">
        <w:t xml:space="preserve"> = </w:t>
      </w:r>
      <w:r w:rsidR="00902F79">
        <w:t>1</w:t>
      </w:r>
      <w:r w:rsidR="00902F79" w:rsidRPr="00EF5A7F">
        <w:t>.</w:t>
      </w:r>
      <w:r w:rsidR="006837A0">
        <w:t>400</w:t>
      </w:r>
      <w:r w:rsidR="00902F79" w:rsidRPr="00EF5A7F">
        <w:t xml:space="preserve"> + 0.608 </w:t>
      </w:r>
      <w:r w:rsidR="00902F79" w:rsidRPr="00EF5A7F">
        <w:rPr>
          <w:i/>
          <w:iCs/>
        </w:rPr>
        <w:t>x</w:t>
      </w:r>
      <w:r w:rsidR="00902F79" w:rsidRPr="00EF5A7F">
        <w:t xml:space="preserve">, </w:t>
      </w:r>
      <w:r w:rsidR="00902F79" w:rsidRPr="00EF5A7F">
        <w:rPr>
          <w:i/>
          <w:iCs/>
        </w:rPr>
        <w:t>r</w:t>
      </w:r>
      <w:r w:rsidR="00902F79" w:rsidRPr="00EF5A7F">
        <w:rPr>
          <w:vertAlign w:val="superscript"/>
        </w:rPr>
        <w:t>2</w:t>
      </w:r>
      <w:r w:rsidR="00902F79" w:rsidRPr="00EF5A7F">
        <w:t xml:space="preserve"> = 0.71) and without (Linear regression: </w:t>
      </w:r>
      <w:r w:rsidR="00902F79" w:rsidRPr="00EF5A7F">
        <w:rPr>
          <w:i/>
          <w:iCs/>
        </w:rPr>
        <w:t>F</w:t>
      </w:r>
      <w:r w:rsidR="00902F79" w:rsidRPr="00EF5A7F">
        <w:rPr>
          <w:vertAlign w:val="subscript"/>
        </w:rPr>
        <w:t>1,9</w:t>
      </w:r>
      <w:r w:rsidR="00902F79" w:rsidRPr="00EF5A7F">
        <w:t xml:space="preserve"> = 24.6</w:t>
      </w:r>
      <w:r w:rsidR="006837A0">
        <w:t>1</w:t>
      </w:r>
      <w:r w:rsidR="00902F79" w:rsidRPr="00EF5A7F">
        <w:t xml:space="preserve">, </w:t>
      </w:r>
      <w:r w:rsidR="00902F79" w:rsidRPr="00EF5A7F">
        <w:rPr>
          <w:i/>
          <w:iCs/>
        </w:rPr>
        <w:t>y</w:t>
      </w:r>
      <w:r w:rsidR="00902F79" w:rsidRPr="00EF5A7F">
        <w:t xml:space="preserve"> = </w:t>
      </w:r>
      <w:r w:rsidR="00902F79">
        <w:t>1</w:t>
      </w:r>
      <w:r w:rsidR="00902F79" w:rsidRPr="00EF5A7F">
        <w:t>.</w:t>
      </w:r>
      <w:r w:rsidR="00902F79">
        <w:t>4</w:t>
      </w:r>
      <w:r w:rsidR="006837A0">
        <w:t>40</w:t>
      </w:r>
      <w:r w:rsidR="00902F79" w:rsidRPr="00EF5A7F">
        <w:t xml:space="preserve"> + 0.6</w:t>
      </w:r>
      <w:r w:rsidR="006837A0">
        <w:t>39</w:t>
      </w:r>
      <w:r w:rsidR="00902F79" w:rsidRPr="00EF5A7F">
        <w:t xml:space="preserve"> </w:t>
      </w:r>
      <w:r w:rsidR="00902F79" w:rsidRPr="00EF5A7F">
        <w:rPr>
          <w:i/>
          <w:iCs/>
        </w:rPr>
        <w:t>x</w:t>
      </w:r>
      <w:r w:rsidR="00902F79" w:rsidRPr="00EF5A7F">
        <w:t xml:space="preserve">, </w:t>
      </w:r>
      <w:r w:rsidR="00902F79" w:rsidRPr="00EF5A7F">
        <w:rPr>
          <w:i/>
          <w:iCs/>
        </w:rPr>
        <w:t>r</w:t>
      </w:r>
      <w:r w:rsidR="00902F79" w:rsidRPr="00EF5A7F">
        <w:rPr>
          <w:vertAlign w:val="superscript"/>
        </w:rPr>
        <w:t>2</w:t>
      </w:r>
      <w:r w:rsidR="00902F79" w:rsidRPr="00EF5A7F">
        <w:t xml:space="preserve"> = 0.70) metabolic plasticity.</w:t>
      </w:r>
      <w:r w:rsidR="00902F79">
        <w:t xml:space="preserve"> The shaded areas are the 95% </w:t>
      </w:r>
      <w:r w:rsidR="00AE389A">
        <w:t>prediction bounds</w:t>
      </w:r>
      <w:r w:rsidR="00902F79">
        <w:t xml:space="preserve">. </w:t>
      </w:r>
      <w:r w:rsidR="002402F5">
        <w:t>T</w:t>
      </w:r>
      <w:r w:rsidR="00902F79">
        <w:t xml:space="preserve">here is little difference in the explanatory power of the two models </w:t>
      </w:r>
      <w:r>
        <w:t xml:space="preserve">here </w:t>
      </w:r>
      <w:r w:rsidR="00902F79">
        <w:t>because there is no warming scenario involved</w:t>
      </w:r>
      <w:r w:rsidR="000277D2">
        <w:t xml:space="preserve"> (just chronic exposure to different stream temperatures)</w:t>
      </w:r>
      <w:r w:rsidR="00902F79">
        <w:t>, and thus little scope for metabolic plasticity to alter energy flux.</w:t>
      </w:r>
      <w:r w:rsidR="000277D2">
        <w:t xml:space="preserve"> See section above on “</w:t>
      </w:r>
      <w:r w:rsidR="000277D2">
        <w:rPr>
          <w:i/>
        </w:rPr>
        <w:t>Quantitative differences between predicted energy flux and empirical ecosystem respiration</w:t>
      </w:r>
      <w:r w:rsidR="000277D2">
        <w:t xml:space="preserve">” for an explanation of </w:t>
      </w:r>
      <w:r w:rsidR="00DB62C3">
        <w:t xml:space="preserve">the </w:t>
      </w:r>
      <w:r w:rsidR="000277D2">
        <w:t>quantitative difference between the two variables.</w:t>
      </w:r>
    </w:p>
    <w:p w14:paraId="432F384A" w14:textId="5438E56D" w:rsidR="00902F79" w:rsidRDefault="00A52618" w:rsidP="00883AA5">
      <w:pPr>
        <w:spacing w:after="0"/>
        <w:jc w:val="center"/>
      </w:pPr>
      <w:r>
        <w:pict w14:anchorId="25C65C78">
          <v:shape id="_x0000_i1027" type="#_x0000_t75" style="width:339.9pt;height:339.9pt">
            <v:imagedata r:id="rId11" o:title=""/>
          </v:shape>
        </w:pict>
      </w:r>
    </w:p>
    <w:p w14:paraId="157BF986" w14:textId="254CC717" w:rsidR="006929C7" w:rsidRDefault="00902F79" w:rsidP="000479B3">
      <w:pPr>
        <w:spacing w:after="0"/>
      </w:pPr>
      <w:r>
        <w:br w:type="page"/>
      </w:r>
      <w:r w:rsidR="006929C7" w:rsidRPr="00BF15E0">
        <w:rPr>
          <w:b/>
        </w:rPr>
        <w:lastRenderedPageBreak/>
        <w:t xml:space="preserve">Fig. </w:t>
      </w:r>
      <w:r w:rsidR="006929C7">
        <w:rPr>
          <w:b/>
        </w:rPr>
        <w:t>S</w:t>
      </w:r>
      <w:r>
        <w:rPr>
          <w:b/>
        </w:rPr>
        <w:t>4</w:t>
      </w:r>
      <w:r w:rsidR="006929C7" w:rsidRPr="00BF15E0">
        <w:rPr>
          <w:b/>
        </w:rPr>
        <w:t xml:space="preserve">. </w:t>
      </w:r>
      <w:r w:rsidR="000B345C">
        <w:rPr>
          <w:b/>
        </w:rPr>
        <w:t>Size-</w:t>
      </w:r>
      <w:r w:rsidR="009C17CF">
        <w:rPr>
          <w:b/>
        </w:rPr>
        <w:t>dependence of metabolic rate for individual species</w:t>
      </w:r>
      <w:r w:rsidR="006929C7" w:rsidRPr="00BF15E0">
        <w:rPr>
          <w:b/>
        </w:rPr>
        <w:t>.</w:t>
      </w:r>
      <w:r w:rsidR="006929C7">
        <w:t xml:space="preserve"> </w:t>
      </w:r>
      <w:r w:rsidR="005F4481">
        <w:t xml:space="preserve">The relationship between </w:t>
      </w:r>
      <w:r w:rsidR="000B345C">
        <w:t xml:space="preserve">log </w:t>
      </w:r>
      <w:r w:rsidR="005F4481">
        <w:t xml:space="preserve">body mass and log </w:t>
      </w:r>
      <w:r w:rsidR="00451AAD">
        <w:t>metabolic</w:t>
      </w:r>
      <w:r w:rsidR="005F4481">
        <w:t xml:space="preserve"> rate is visualised for each </w:t>
      </w:r>
      <w:r w:rsidR="005F4481">
        <w:rPr>
          <w:bCs/>
        </w:rPr>
        <w:t xml:space="preserve">species × stream </w:t>
      </w:r>
      <w:r w:rsidR="005F4481">
        <w:t>combination</w:t>
      </w:r>
      <w:r w:rsidR="00777312">
        <w:t xml:space="preserve"> (</w:t>
      </w:r>
      <w:r w:rsidR="00777312" w:rsidRPr="00777312">
        <w:rPr>
          <w:i/>
          <w:iCs/>
        </w:rPr>
        <w:t>n</w:t>
      </w:r>
      <w:r w:rsidR="00777312">
        <w:t xml:space="preserve"> = 4</w:t>
      </w:r>
      <w:r w:rsidR="006837A0">
        <w:t>4</w:t>
      </w:r>
      <w:r w:rsidR="00777312">
        <w:t xml:space="preserve"> populations)</w:t>
      </w:r>
      <w:r w:rsidR="005F4481">
        <w:t xml:space="preserve">, after temperature-correcting </w:t>
      </w:r>
      <w:r w:rsidR="0041661C">
        <w:t xml:space="preserve">metabolic </w:t>
      </w:r>
      <w:r w:rsidR="005F4481">
        <w:t>rates using the activation energies</w:t>
      </w:r>
      <w:r w:rsidR="0008511F">
        <w:t xml:space="preserve"> </w:t>
      </w:r>
      <w:r w:rsidR="00B27317">
        <w:t xml:space="preserve">from the </w:t>
      </w:r>
      <w:r w:rsidR="00B27317" w:rsidRPr="00B27317">
        <w:t xml:space="preserve">Metabolic Theory of Ecology models </w:t>
      </w:r>
      <w:r w:rsidR="005F4481">
        <w:t>specified in Table S2</w:t>
      </w:r>
      <w:r w:rsidR="006929C7">
        <w:t>.</w:t>
      </w:r>
      <w:r w:rsidR="00777312">
        <w:t xml:space="preserve"> Relationships for the same species from different streams are </w:t>
      </w:r>
      <w:r w:rsidR="003B382F">
        <w:t>included</w:t>
      </w:r>
      <w:r w:rsidR="00777312">
        <w:t xml:space="preserve"> in the same plot</w:t>
      </w:r>
      <w:r w:rsidR="003B382F">
        <w:t xml:space="preserve"> for visual comparison</w:t>
      </w:r>
      <w:r w:rsidR="00777312">
        <w:t xml:space="preserve">, but analysed separately. </w:t>
      </w:r>
      <w:r w:rsidR="005F4481">
        <w:t xml:space="preserve">The colour of the data points and regression lines corresponds to the long-term </w:t>
      </w:r>
      <w:r w:rsidR="00DB62C3">
        <w:t xml:space="preserve">mean </w:t>
      </w:r>
      <w:r w:rsidR="005F4481">
        <w:t>temperature of each stream (see Fig. S2).</w:t>
      </w:r>
    </w:p>
    <w:p w14:paraId="50204925" w14:textId="631BE609" w:rsidR="009C17CF" w:rsidRDefault="00A52618" w:rsidP="00883AA5">
      <w:pPr>
        <w:spacing w:after="0"/>
        <w:jc w:val="center"/>
      </w:pPr>
      <w:r>
        <w:pict w14:anchorId="28CC4F64">
          <v:shape id="_x0000_i1028" type="#_x0000_t75" style="width:453.75pt;height:453.75pt">
            <v:imagedata r:id="rId12" o:title=""/>
          </v:shape>
        </w:pict>
      </w:r>
    </w:p>
    <w:p w14:paraId="01A2E484" w14:textId="61600102" w:rsidR="000A534C" w:rsidRDefault="00E02538" w:rsidP="000479B3">
      <w:pPr>
        <w:spacing w:after="0"/>
      </w:pPr>
      <w:r w:rsidRPr="00E02538">
        <w:rPr>
          <w:lang w:val="nl-NL"/>
        </w:rPr>
        <w:br w:type="page"/>
      </w:r>
      <w:r w:rsidR="000A534C" w:rsidRPr="00BF15E0">
        <w:rPr>
          <w:b/>
        </w:rPr>
        <w:lastRenderedPageBreak/>
        <w:t xml:space="preserve">Fig. </w:t>
      </w:r>
      <w:r w:rsidR="000A534C">
        <w:rPr>
          <w:b/>
        </w:rPr>
        <w:t>S</w:t>
      </w:r>
      <w:r w:rsidR="00902F79">
        <w:rPr>
          <w:b/>
        </w:rPr>
        <w:t>5</w:t>
      </w:r>
      <w:r w:rsidR="000A534C" w:rsidRPr="00BF15E0">
        <w:rPr>
          <w:b/>
        </w:rPr>
        <w:t xml:space="preserve">. </w:t>
      </w:r>
      <w:r w:rsidR="009C17CF">
        <w:rPr>
          <w:b/>
          <w:bCs/>
        </w:rPr>
        <w:t>Te</w:t>
      </w:r>
      <w:r w:rsidR="005F4481">
        <w:rPr>
          <w:b/>
          <w:bCs/>
        </w:rPr>
        <w:t>mperature</w:t>
      </w:r>
      <w:r w:rsidR="000B345C">
        <w:rPr>
          <w:b/>
        </w:rPr>
        <w:t>-</w:t>
      </w:r>
      <w:r w:rsidR="005F4481">
        <w:rPr>
          <w:b/>
        </w:rPr>
        <w:t>dependence of metabolic rate for individual species</w:t>
      </w:r>
      <w:r w:rsidR="000A534C" w:rsidRPr="00BF15E0">
        <w:rPr>
          <w:b/>
          <w:bCs/>
        </w:rPr>
        <w:t>.</w:t>
      </w:r>
      <w:r w:rsidR="000A534C" w:rsidRPr="00A21464">
        <w:t xml:space="preserve"> </w:t>
      </w:r>
      <w:r w:rsidR="005F4481">
        <w:t xml:space="preserve">The relationship between temperature and log </w:t>
      </w:r>
      <w:r w:rsidR="0041661C">
        <w:t xml:space="preserve">metabolic </w:t>
      </w:r>
      <w:r w:rsidR="005F4481">
        <w:t xml:space="preserve">rate is visualised for each </w:t>
      </w:r>
      <w:bookmarkStart w:id="1" w:name="_Hlk36190880"/>
      <w:r w:rsidR="005F4481">
        <w:rPr>
          <w:bCs/>
        </w:rPr>
        <w:t xml:space="preserve">species × stream </w:t>
      </w:r>
      <w:r w:rsidR="005F4481">
        <w:t>combination</w:t>
      </w:r>
      <w:r w:rsidR="003B382F">
        <w:t xml:space="preserve"> </w:t>
      </w:r>
      <w:bookmarkEnd w:id="1"/>
      <w:r w:rsidR="003B382F">
        <w:t>(</w:t>
      </w:r>
      <w:r w:rsidR="003B382F" w:rsidRPr="00777312">
        <w:rPr>
          <w:i/>
          <w:iCs/>
        </w:rPr>
        <w:t>n</w:t>
      </w:r>
      <w:r w:rsidR="003B382F">
        <w:t xml:space="preserve"> = 4</w:t>
      </w:r>
      <w:r w:rsidR="006837A0">
        <w:t>4</w:t>
      </w:r>
      <w:r w:rsidR="003B382F">
        <w:t xml:space="preserve"> populations), </w:t>
      </w:r>
      <w:r w:rsidR="005F4481">
        <w:t xml:space="preserve">after mass-correcting </w:t>
      </w:r>
      <w:r w:rsidR="0041661C">
        <w:t xml:space="preserve">metabolic </w:t>
      </w:r>
      <w:r w:rsidR="005F4481">
        <w:t xml:space="preserve">rates using the allometric exponents </w:t>
      </w:r>
      <w:r w:rsidR="00B27317">
        <w:t xml:space="preserve">from the </w:t>
      </w:r>
      <w:r w:rsidR="00B27317" w:rsidRPr="00B27317">
        <w:t>Metabolic Theory of Ecology models</w:t>
      </w:r>
      <w:r w:rsidR="00B27317">
        <w:t xml:space="preserve"> </w:t>
      </w:r>
      <w:r w:rsidR="005F4481">
        <w:t xml:space="preserve">specified in Table S2. </w:t>
      </w:r>
      <w:r w:rsidR="003B382F">
        <w:t xml:space="preserve">Relationships for the same species from different streams are included in the same plot for visual comparison, but analysed separately. </w:t>
      </w:r>
      <w:r w:rsidR="005F4481">
        <w:t xml:space="preserve">The colour of the data points and regression lines corresponds to the long-term </w:t>
      </w:r>
      <w:r w:rsidR="00DB62C3">
        <w:t xml:space="preserve">mean </w:t>
      </w:r>
      <w:r w:rsidR="005F4481">
        <w:t>temperature of each stream (see Fig. S2).</w:t>
      </w:r>
    </w:p>
    <w:p w14:paraId="6E3FCDD3" w14:textId="1D67DAF8" w:rsidR="006929C7" w:rsidRDefault="00A52618" w:rsidP="00883AA5">
      <w:pPr>
        <w:spacing w:after="0"/>
        <w:jc w:val="center"/>
      </w:pPr>
      <w:r>
        <w:pict w14:anchorId="4863B9EB">
          <v:shape id="_x0000_i1029" type="#_x0000_t75" style="width:453.75pt;height:453.75pt">
            <v:imagedata r:id="rId13" o:title=""/>
          </v:shape>
        </w:pict>
      </w:r>
    </w:p>
    <w:p w14:paraId="5603430D" w14:textId="749E3D25" w:rsidR="002530BD" w:rsidRDefault="00E02538" w:rsidP="000479B3">
      <w:pPr>
        <w:spacing w:after="0"/>
      </w:pPr>
      <w:r w:rsidRPr="00E02538">
        <w:rPr>
          <w:lang w:val="nl-NL"/>
        </w:rPr>
        <w:br w:type="page"/>
      </w:r>
      <w:r w:rsidR="002530BD" w:rsidRPr="00BF15E0">
        <w:rPr>
          <w:b/>
        </w:rPr>
        <w:lastRenderedPageBreak/>
        <w:t xml:space="preserve">Fig. </w:t>
      </w:r>
      <w:r w:rsidR="002530BD">
        <w:rPr>
          <w:b/>
        </w:rPr>
        <w:t>S6</w:t>
      </w:r>
      <w:r w:rsidR="002530BD" w:rsidRPr="00BF15E0">
        <w:rPr>
          <w:b/>
        </w:rPr>
        <w:t xml:space="preserve">. </w:t>
      </w:r>
      <w:r w:rsidR="002530BD" w:rsidRPr="00EF5A7F">
        <w:rPr>
          <w:b/>
        </w:rPr>
        <w:t xml:space="preserve">Chronic exposure to warmer conditions alters the </w:t>
      </w:r>
      <w:r w:rsidR="002530BD">
        <w:rPr>
          <w:b/>
        </w:rPr>
        <w:t>size</w:t>
      </w:r>
      <w:r w:rsidR="000B345C">
        <w:rPr>
          <w:b/>
        </w:rPr>
        <w:t>-</w:t>
      </w:r>
      <w:r w:rsidR="002530BD" w:rsidRPr="00EF5A7F">
        <w:rPr>
          <w:b/>
        </w:rPr>
        <w:t xml:space="preserve"> and temperature</w:t>
      </w:r>
      <w:r w:rsidR="000B345C">
        <w:rPr>
          <w:b/>
        </w:rPr>
        <w:t>-</w:t>
      </w:r>
      <w:r w:rsidR="002530BD" w:rsidRPr="00EF5A7F">
        <w:rPr>
          <w:b/>
        </w:rPr>
        <w:t>dependence of metabolic rate</w:t>
      </w:r>
      <w:r w:rsidR="002530BD">
        <w:rPr>
          <w:b/>
        </w:rPr>
        <w:t xml:space="preserve"> for the full dataset (</w:t>
      </w:r>
      <w:r w:rsidR="002530BD" w:rsidRPr="002530BD">
        <w:rPr>
          <w:b/>
          <w:i/>
          <w:iCs/>
        </w:rPr>
        <w:t>n</w:t>
      </w:r>
      <w:r w:rsidR="002530BD">
        <w:rPr>
          <w:b/>
        </w:rPr>
        <w:t xml:space="preserve"> = 1,819 individuals)</w:t>
      </w:r>
      <w:r w:rsidR="002530BD" w:rsidRPr="00BF15E0">
        <w:rPr>
          <w:b/>
          <w:bCs/>
        </w:rPr>
        <w:t>.</w:t>
      </w:r>
      <w:r w:rsidR="002530BD" w:rsidRPr="00A21464">
        <w:t xml:space="preserve"> </w:t>
      </w:r>
      <w:r w:rsidR="00B6477B" w:rsidRPr="00EF5A7F">
        <w:t>(</w:t>
      </w:r>
      <w:r w:rsidR="00B6477B" w:rsidRPr="00EF5A7F">
        <w:rPr>
          <w:b/>
          <w:bCs/>
        </w:rPr>
        <w:t>a</w:t>
      </w:r>
      <w:r w:rsidR="00B6477B" w:rsidRPr="00EF5A7F">
        <w:t xml:space="preserve">) </w:t>
      </w:r>
      <w:bookmarkStart w:id="2" w:name="_Hlk72329705"/>
      <w:r w:rsidR="002A387E">
        <w:t>Temperature-corrected m</w:t>
      </w:r>
      <w:r w:rsidR="00B6477B" w:rsidRPr="00EF5A7F">
        <w:t xml:space="preserve">etabolic rates are elevated for smaller organisms and inhibited for larger organisms after chronic exposure to warmer conditions, </w:t>
      </w:r>
      <w:r w:rsidR="00B6477B">
        <w:t xml:space="preserve">seen as </w:t>
      </w:r>
      <w:r w:rsidR="00B6477B" w:rsidRPr="00EF5A7F">
        <w:t>(</w:t>
      </w:r>
      <w:r w:rsidR="00B6477B" w:rsidRPr="00EF5A7F">
        <w:rPr>
          <w:b/>
        </w:rPr>
        <w:t>b</w:t>
      </w:r>
      <w:r w:rsidR="00B6477B" w:rsidRPr="00EF5A7F">
        <w:t>) a decline in the</w:t>
      </w:r>
      <w:r w:rsidR="00B6477B">
        <w:t>ir</w:t>
      </w:r>
      <w:r w:rsidR="00B6477B" w:rsidRPr="00EF5A7F">
        <w:t xml:space="preserve"> allometric scaling</w:t>
      </w:r>
      <w:r w:rsidR="00B6477B">
        <w:t xml:space="preserve"> </w:t>
      </w:r>
      <w:r w:rsidR="00B6477B" w:rsidRPr="00EF5A7F">
        <w:t>exponent.</w:t>
      </w:r>
      <w:r w:rsidR="00B6477B">
        <w:t xml:space="preserve"> </w:t>
      </w:r>
      <w:r w:rsidR="00B6477B" w:rsidRPr="00EF5A7F">
        <w:t>(</w:t>
      </w:r>
      <w:r w:rsidR="00B6477B" w:rsidRPr="00EF5A7F">
        <w:rPr>
          <w:b/>
          <w:bCs/>
        </w:rPr>
        <w:t>c</w:t>
      </w:r>
      <w:r w:rsidR="00B6477B" w:rsidRPr="00EF5A7F">
        <w:t xml:space="preserve">) </w:t>
      </w:r>
      <w:r w:rsidR="002A387E">
        <w:t>Mass-corrected</w:t>
      </w:r>
      <w:r w:rsidR="00B6477B">
        <w:t xml:space="preserve"> m</w:t>
      </w:r>
      <w:r w:rsidR="00B6477B" w:rsidRPr="00EF5A7F">
        <w:t xml:space="preserve">etabolic rates are inhibited at lower acute temperatures and elevated at higher acute temperatures after chronic exposure to warmer conditions, </w:t>
      </w:r>
      <w:bookmarkStart w:id="3" w:name="_Hlk2243262"/>
      <w:r w:rsidR="00B6477B">
        <w:t>seen as</w:t>
      </w:r>
      <w:r w:rsidR="00B6477B" w:rsidRPr="00EF5A7F">
        <w:t xml:space="preserve"> (</w:t>
      </w:r>
      <w:r w:rsidR="00B6477B" w:rsidRPr="00EF5A7F">
        <w:rPr>
          <w:b/>
        </w:rPr>
        <w:t>d</w:t>
      </w:r>
      <w:bookmarkEnd w:id="3"/>
      <w:r w:rsidR="00B6477B" w:rsidRPr="00EF5A7F">
        <w:t>) an increase in the</w:t>
      </w:r>
      <w:r w:rsidR="00B6477B">
        <w:t>ir</w:t>
      </w:r>
      <w:r w:rsidR="00B6477B" w:rsidRPr="00EF5A7F">
        <w:t xml:space="preserve"> activation energy.</w:t>
      </w:r>
      <w:r w:rsidR="00B6477B" w:rsidRPr="00AB2297">
        <w:t xml:space="preserve"> </w:t>
      </w:r>
      <w:r w:rsidR="00B6477B">
        <w:t>The bars represent 95% confidence intervals around the mean</w:t>
      </w:r>
      <w:bookmarkEnd w:id="2"/>
      <w:r w:rsidR="00B6477B">
        <w:t>. The colour of points in all panels relates to the extent of chronic temperature exposure they have experienced</w:t>
      </w:r>
      <w:r w:rsidR="00933346">
        <w:t xml:space="preserve"> (see graphical legends)</w:t>
      </w:r>
      <w:r w:rsidR="00B6477B">
        <w:t>.</w:t>
      </w:r>
      <w:r w:rsidR="00A4275E">
        <w:t xml:space="preserve"> Statistical output</w:t>
      </w:r>
      <w:r w:rsidR="00D02C62">
        <w:t>s</w:t>
      </w:r>
      <w:r w:rsidR="00A4275E">
        <w:t xml:space="preserve"> for the model</w:t>
      </w:r>
      <w:r w:rsidR="00D02C62">
        <w:t>s</w:t>
      </w:r>
      <w:r w:rsidR="00A4275E">
        <w:t xml:space="preserve"> fitted to the full dataset </w:t>
      </w:r>
      <w:r w:rsidR="00D02C62">
        <w:t>are</w:t>
      </w:r>
      <w:r w:rsidR="00A4275E">
        <w:t xml:space="preserve"> shown in Table S</w:t>
      </w:r>
      <w:r w:rsidR="00D02C62">
        <w:t>3</w:t>
      </w:r>
      <w:r w:rsidR="00A4275E">
        <w:t>.</w:t>
      </w:r>
    </w:p>
    <w:p w14:paraId="20C7FADC" w14:textId="486DBDE8" w:rsidR="00E02538" w:rsidRDefault="00A52618" w:rsidP="00DB62C3">
      <w:pPr>
        <w:spacing w:after="0"/>
      </w:pPr>
      <w:r>
        <w:rPr>
          <w:lang w:val="nl-NL"/>
        </w:rPr>
        <w:pict w14:anchorId="19BA6B40">
          <v:shape id="_x0000_i1030" type="#_x0000_t75" style="width:447.65pt;height:419.15pt">
            <v:imagedata r:id="rId14" o:title=""/>
          </v:shape>
        </w:pict>
      </w:r>
      <w:r w:rsidR="00C513DF">
        <w:rPr>
          <w:lang w:val="nl-NL"/>
        </w:rPr>
        <w:br w:type="page"/>
      </w:r>
      <w:r w:rsidR="00E02538" w:rsidRPr="00A21464">
        <w:rPr>
          <w:b/>
          <w:bCs/>
        </w:rPr>
        <w:lastRenderedPageBreak/>
        <w:t xml:space="preserve">Table </w:t>
      </w:r>
      <w:r w:rsidR="00E02538">
        <w:rPr>
          <w:b/>
          <w:bCs/>
        </w:rPr>
        <w:t>S</w:t>
      </w:r>
      <w:r w:rsidR="00E02538" w:rsidRPr="00A21464">
        <w:rPr>
          <w:b/>
          <w:bCs/>
        </w:rPr>
        <w:t xml:space="preserve">1. </w:t>
      </w:r>
      <w:r w:rsidR="00753375">
        <w:rPr>
          <w:b/>
        </w:rPr>
        <w:t>Length-</w:t>
      </w:r>
      <w:r w:rsidR="00DB62C3">
        <w:rPr>
          <w:b/>
        </w:rPr>
        <w:t>mass</w:t>
      </w:r>
      <w:r w:rsidR="00753375">
        <w:rPr>
          <w:b/>
        </w:rPr>
        <w:t xml:space="preserve"> relationships </w:t>
      </w:r>
      <w:r w:rsidR="0054002C">
        <w:rPr>
          <w:b/>
        </w:rPr>
        <w:t xml:space="preserve">used </w:t>
      </w:r>
      <w:r w:rsidR="00753375">
        <w:rPr>
          <w:b/>
        </w:rPr>
        <w:t xml:space="preserve">for </w:t>
      </w:r>
      <w:r w:rsidR="0054002C">
        <w:rPr>
          <w:b/>
        </w:rPr>
        <w:t xml:space="preserve">estimating body mass of </w:t>
      </w:r>
      <w:r w:rsidR="00753375">
        <w:rPr>
          <w:b/>
        </w:rPr>
        <w:t>invertebrates</w:t>
      </w:r>
      <w:r w:rsidR="00F61977">
        <w:rPr>
          <w:b/>
        </w:rPr>
        <w:t xml:space="preserve">. </w:t>
      </w:r>
      <w:r w:rsidR="00753375">
        <w:t>L</w:t>
      </w:r>
      <w:r w:rsidR="00753375" w:rsidRPr="00287320">
        <w:t>inear dimensions (HW = head capsule width; BL = body length</w:t>
      </w:r>
      <w:r w:rsidR="00753375">
        <w:t xml:space="preserve">; </w:t>
      </w:r>
      <w:r w:rsidR="00753375" w:rsidRPr="00287320">
        <w:t>SL = shell length</w:t>
      </w:r>
      <w:r w:rsidR="00753375">
        <w:t>; BW = body width</w:t>
      </w:r>
      <w:r w:rsidR="00753375" w:rsidRPr="00287320">
        <w:t xml:space="preserve">), reference to published papers containing length-dry mass relationships, the </w:t>
      </w:r>
      <w:r w:rsidR="004742D3">
        <w:t xml:space="preserve">taxonomic </w:t>
      </w:r>
      <w:r w:rsidR="00753375" w:rsidRPr="00287320">
        <w:t>groups</w:t>
      </w:r>
      <w:r w:rsidR="00753375">
        <w:t xml:space="preserve"> measured in the referenced study,</w:t>
      </w:r>
      <w:r w:rsidR="00753375" w:rsidRPr="00287320">
        <w:t xml:space="preserve"> and regression equations that correspond to each species (</w:t>
      </w:r>
      <w:r w:rsidR="00753375" w:rsidRPr="00287320">
        <w:rPr>
          <w:i/>
        </w:rPr>
        <w:t>x</w:t>
      </w:r>
      <w:r w:rsidR="00753375" w:rsidRPr="00287320">
        <w:t xml:space="preserve"> = linear dimension in mm; </w:t>
      </w:r>
      <w:r w:rsidR="00753375" w:rsidRPr="00287320">
        <w:rPr>
          <w:i/>
        </w:rPr>
        <w:t>y</w:t>
      </w:r>
      <w:r w:rsidR="00753375" w:rsidRPr="00287320">
        <w:t xml:space="preserve"> = dry mass in mg)</w:t>
      </w:r>
      <w:r w:rsidR="00753375">
        <w:t xml:space="preserve"> are also provided</w:t>
      </w:r>
      <w:r w:rsidR="00753375" w:rsidRPr="00287320">
        <w:t>.</w:t>
      </w:r>
    </w:p>
    <w:tbl>
      <w:tblPr>
        <w:tblW w:w="9135" w:type="dxa"/>
        <w:tblInd w:w="108" w:type="dxa"/>
        <w:tblLook w:val="04A0" w:firstRow="1" w:lastRow="0" w:firstColumn="1" w:lastColumn="0" w:noHBand="0" w:noVBand="1"/>
      </w:tblPr>
      <w:tblGrid>
        <w:gridCol w:w="2592"/>
        <w:gridCol w:w="1239"/>
        <w:gridCol w:w="1237"/>
        <w:gridCol w:w="2253"/>
        <w:gridCol w:w="1814"/>
      </w:tblGrid>
      <w:tr w:rsidR="00F355D2" w:rsidRPr="00F355D2" w14:paraId="02F6BFCA" w14:textId="77777777" w:rsidTr="00F355D2">
        <w:trPr>
          <w:trHeight w:val="264"/>
        </w:trPr>
        <w:tc>
          <w:tcPr>
            <w:tcW w:w="2592" w:type="dxa"/>
            <w:tcBorders>
              <w:top w:val="single" w:sz="4" w:space="0" w:color="auto"/>
              <w:left w:val="nil"/>
              <w:bottom w:val="single" w:sz="4" w:space="0" w:color="auto"/>
              <w:right w:val="nil"/>
            </w:tcBorders>
            <w:shd w:val="clear" w:color="auto" w:fill="auto"/>
            <w:noWrap/>
            <w:vAlign w:val="bottom"/>
            <w:hideMark/>
          </w:tcPr>
          <w:p w14:paraId="17458389"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Species</w:t>
            </w:r>
          </w:p>
        </w:tc>
        <w:tc>
          <w:tcPr>
            <w:tcW w:w="1239" w:type="dxa"/>
            <w:tcBorders>
              <w:top w:val="single" w:sz="4" w:space="0" w:color="auto"/>
              <w:left w:val="nil"/>
              <w:bottom w:val="single" w:sz="4" w:space="0" w:color="auto"/>
              <w:right w:val="nil"/>
            </w:tcBorders>
            <w:shd w:val="clear" w:color="auto" w:fill="auto"/>
            <w:noWrap/>
            <w:vAlign w:val="bottom"/>
            <w:hideMark/>
          </w:tcPr>
          <w:p w14:paraId="60D3E307"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Dimension</w:t>
            </w:r>
          </w:p>
        </w:tc>
        <w:tc>
          <w:tcPr>
            <w:tcW w:w="1237" w:type="dxa"/>
            <w:tcBorders>
              <w:top w:val="single" w:sz="4" w:space="0" w:color="auto"/>
              <w:left w:val="nil"/>
              <w:bottom w:val="single" w:sz="4" w:space="0" w:color="auto"/>
              <w:right w:val="nil"/>
            </w:tcBorders>
            <w:shd w:val="clear" w:color="auto" w:fill="auto"/>
            <w:noWrap/>
            <w:vAlign w:val="bottom"/>
            <w:hideMark/>
          </w:tcPr>
          <w:p w14:paraId="3BB96F97"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Reference</w:t>
            </w:r>
          </w:p>
        </w:tc>
        <w:tc>
          <w:tcPr>
            <w:tcW w:w="2253" w:type="dxa"/>
            <w:tcBorders>
              <w:top w:val="single" w:sz="4" w:space="0" w:color="auto"/>
              <w:left w:val="nil"/>
              <w:bottom w:val="single" w:sz="4" w:space="0" w:color="auto"/>
              <w:right w:val="nil"/>
            </w:tcBorders>
            <w:shd w:val="clear" w:color="auto" w:fill="auto"/>
            <w:noWrap/>
            <w:vAlign w:val="bottom"/>
            <w:hideMark/>
          </w:tcPr>
          <w:p w14:paraId="53FACAD9"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Group</w:t>
            </w:r>
          </w:p>
        </w:tc>
        <w:tc>
          <w:tcPr>
            <w:tcW w:w="1814" w:type="dxa"/>
            <w:tcBorders>
              <w:top w:val="single" w:sz="4" w:space="0" w:color="auto"/>
              <w:left w:val="nil"/>
              <w:bottom w:val="single" w:sz="4" w:space="0" w:color="auto"/>
              <w:right w:val="nil"/>
            </w:tcBorders>
            <w:shd w:val="clear" w:color="auto" w:fill="auto"/>
            <w:noWrap/>
            <w:vAlign w:val="bottom"/>
            <w:hideMark/>
          </w:tcPr>
          <w:p w14:paraId="5744BC40"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Formula</w:t>
            </w:r>
          </w:p>
        </w:tc>
      </w:tr>
      <w:tr w:rsidR="00F355D2" w:rsidRPr="00F355D2" w14:paraId="43F0634D" w14:textId="77777777" w:rsidTr="00F355D2">
        <w:trPr>
          <w:trHeight w:val="285"/>
        </w:trPr>
        <w:tc>
          <w:tcPr>
            <w:tcW w:w="2592" w:type="dxa"/>
            <w:tcBorders>
              <w:top w:val="nil"/>
              <w:left w:val="nil"/>
              <w:bottom w:val="nil"/>
              <w:right w:val="nil"/>
            </w:tcBorders>
            <w:shd w:val="clear" w:color="auto" w:fill="auto"/>
            <w:noWrap/>
            <w:vAlign w:val="bottom"/>
            <w:hideMark/>
          </w:tcPr>
          <w:p w14:paraId="4F28685F"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Capnia vidua</w:t>
            </w:r>
          </w:p>
        </w:tc>
        <w:tc>
          <w:tcPr>
            <w:tcW w:w="1239" w:type="dxa"/>
            <w:tcBorders>
              <w:top w:val="nil"/>
              <w:left w:val="nil"/>
              <w:bottom w:val="nil"/>
              <w:right w:val="nil"/>
            </w:tcBorders>
            <w:shd w:val="clear" w:color="auto" w:fill="auto"/>
            <w:noWrap/>
            <w:vAlign w:val="bottom"/>
            <w:hideMark/>
          </w:tcPr>
          <w:p w14:paraId="5C38E2F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0D69435B" w14:textId="10E0136F" w:rsidR="00F355D2" w:rsidRPr="00F355D2" w:rsidRDefault="00066BF1" w:rsidP="00DB62C3">
            <w:pPr>
              <w:spacing w:after="0" w:line="360" w:lineRule="auto"/>
              <w:jc w:val="left"/>
              <w:rPr>
                <w:rFonts w:ascii="Arial" w:eastAsia="Times New Roman" w:hAnsi="Arial" w:cs="Arial"/>
                <w:sz w:val="20"/>
                <w:szCs w:val="20"/>
                <w:lang w:eastAsia="en-GB"/>
              </w:rPr>
            </w:pPr>
            <w:hyperlink w:anchor="_ENREF_8" w:tooltip="Benke, 1999 #1569"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&lt;EndNote&gt;&lt;Cite&gt;&lt;Author&gt;Benke&lt;/Author&gt;&lt;Year&gt;1999&lt;/Year&gt;&lt;RecNum&gt;1569&lt;/RecNum&gt;&lt;DisplayText&gt;&lt;style face="superscript"&gt;8&lt;/style&gt;&lt;/DisplayText&gt;&lt;record&gt;&lt;rec-number&gt;1569&lt;/rec-number&gt;&lt;foreign-keys&gt;&lt;key app="EN" db-id="vewf0ftvfrx0rje5p2hv5vdmespffz5vrw5d" timestamp="1585240040"&gt;1569&lt;/key&gt;&lt;/foreign-keys&gt;&lt;ref-type name="Journal Article"&gt;17&lt;/ref-type&gt;&lt;contributors&gt;&lt;authors&gt;&lt;author&gt;Benke, Arthur C.&lt;/author&gt;&lt;author&gt;Huryn, Alexander D.&lt;/author&gt;&lt;author&gt;Smock, Leonard A.&lt;/author&gt;&lt;author&gt;Wallace, J. Bruce&lt;/author&gt;&lt;/authors&gt;&lt;/contributors&gt;&lt;titles&gt;&lt;title&gt;Length-Mass Relationships for Freshwater Macroinvertebrates in North America with Particular Reference to the Southeastern United States&lt;/title&gt;&lt;secondary-title&gt;Journal of the North American Benthological Society&lt;/secondary-title&gt;&lt;/titles&gt;&lt;periodical&gt;&lt;full-title&gt;Journal of the North American Benthological Society&lt;/full-title&gt;&lt;/periodical&gt;&lt;pages&gt;308-343&lt;/pages&gt;&lt;volume&gt;18&lt;/volume&gt;&lt;number&gt;3&lt;/number&gt;&lt;dates&gt;&lt;year&gt;1999&lt;/year&gt;&lt;/dates&gt;&lt;publisher&gt;Society for Freshwater Science&lt;/publisher&gt;&lt;isbn&gt;08873593&lt;/isbn&gt;&lt;urls&gt;&lt;related-urls&gt;&lt;url&gt;http://www.jstor.org/stable/1468447&lt;/url&gt;&lt;/related-urls&gt;&lt;/urls&gt;&lt;/record&gt;&lt;/Cite&gt;&lt;/EndNote&gt;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8</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A49B10F"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Allocapnia</w:t>
            </w:r>
            <w:r w:rsidRPr="00F355D2">
              <w:rPr>
                <w:rFonts w:ascii="Arial" w:eastAsia="Times New Roman" w:hAnsi="Arial" w:cs="Arial"/>
                <w:sz w:val="20"/>
                <w:szCs w:val="20"/>
                <w:lang w:eastAsia="en-GB"/>
              </w:rPr>
              <w:t xml:space="preserve"> spp.</w:t>
            </w:r>
          </w:p>
        </w:tc>
        <w:tc>
          <w:tcPr>
            <w:tcW w:w="1814" w:type="dxa"/>
            <w:tcBorders>
              <w:top w:val="nil"/>
              <w:left w:val="nil"/>
              <w:bottom w:val="nil"/>
              <w:right w:val="nil"/>
            </w:tcBorders>
            <w:shd w:val="clear" w:color="auto" w:fill="auto"/>
            <w:noWrap/>
            <w:vAlign w:val="bottom"/>
            <w:hideMark/>
          </w:tcPr>
          <w:p w14:paraId="181A4C5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0.5438</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3.255</w:t>
            </w:r>
          </w:p>
        </w:tc>
      </w:tr>
      <w:tr w:rsidR="00F355D2" w:rsidRPr="00F355D2" w14:paraId="0C14507E" w14:textId="77777777" w:rsidTr="00F355D2">
        <w:trPr>
          <w:trHeight w:val="285"/>
        </w:trPr>
        <w:tc>
          <w:tcPr>
            <w:tcW w:w="2592" w:type="dxa"/>
            <w:tcBorders>
              <w:top w:val="nil"/>
              <w:left w:val="nil"/>
              <w:bottom w:val="nil"/>
              <w:right w:val="nil"/>
            </w:tcBorders>
            <w:shd w:val="clear" w:color="auto" w:fill="auto"/>
            <w:noWrap/>
            <w:vAlign w:val="bottom"/>
            <w:hideMark/>
          </w:tcPr>
          <w:p w14:paraId="781E60C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aberrata</w:t>
            </w:r>
          </w:p>
        </w:tc>
        <w:tc>
          <w:tcPr>
            <w:tcW w:w="1239" w:type="dxa"/>
            <w:tcBorders>
              <w:top w:val="nil"/>
              <w:left w:val="nil"/>
              <w:bottom w:val="nil"/>
              <w:right w:val="nil"/>
            </w:tcBorders>
            <w:shd w:val="clear" w:color="auto" w:fill="auto"/>
            <w:noWrap/>
            <w:vAlign w:val="bottom"/>
            <w:hideMark/>
          </w:tcPr>
          <w:p w14:paraId="4074A4E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55E68197" w14:textId="22C1AE84" w:rsidR="00F355D2" w:rsidRPr="00F355D2" w:rsidRDefault="00066BF1" w:rsidP="00DB62C3">
            <w:pPr>
              <w:spacing w:after="0" w:line="360" w:lineRule="auto"/>
              <w:jc w:val="left"/>
              <w:rPr>
                <w:rFonts w:ascii="Arial" w:eastAsia="Times New Roman" w:hAnsi="Arial" w:cs="Arial"/>
                <w:sz w:val="20"/>
                <w:szCs w:val="20"/>
                <w:lang w:eastAsia="en-GB"/>
              </w:rPr>
            </w:pPr>
            <w:hyperlink w:anchor="_ENREF_9" w:tooltip="Johnston, 1999 #1573"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&lt;EndNote&gt;&lt;Cite&gt;&lt;Author&gt;Johnston&lt;/Author&gt;&lt;Year&gt;1999&lt;/Year&gt;&lt;RecNum&gt;1573&lt;/RecNum&gt;&lt;DisplayText&gt;&lt;style face="superscript"&gt;9&lt;/style&gt;&lt;/DisplayText&gt;&lt;record&gt;&lt;rec-number&gt;1573&lt;/rec-number&gt;&lt;foreign-keys&gt;&lt;key app="EN" db-id="vewf0ftvfrx0rje5p2hv5vdmespffz5vrw5d" timestamp="1585240299"&gt;1573&lt;/key&gt;&lt;/foreign-keys&gt;&lt;ref-type name="Journal Article"&gt;17&lt;/ref-type&gt;&lt;contributors&gt;&lt;authors&gt;&lt;author&gt;Johnston, Thomas A&lt;/author&gt;&lt;author&gt;Cunjak, Richard A&lt;/author&gt;&lt;/authors&gt;&lt;/contributors&gt;&lt;titles&gt;&lt;title&gt;Dry mass–length relationships for benthic insects: a review with new data from Catamaran Brook, New Brunswick, Canada&lt;/title&gt;&lt;secondary-title&gt;Freshwater Biology&lt;/secondary-title&gt;&lt;/titles&gt;&lt;periodical&gt;&lt;full-title&gt;Freshwater Biology&lt;/full-title&gt;&lt;/periodical&gt;&lt;pages&gt;653-674&lt;/pages&gt;&lt;volume&gt;41&lt;/volume&gt;&lt;number&gt;4&lt;/number&gt;&lt;dates&gt;&lt;year&gt;1999&lt;/year&gt;&lt;/dates&gt;&lt;isbn&gt;0046-5070&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9</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070651A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Chironomidae</w:t>
            </w:r>
          </w:p>
        </w:tc>
        <w:tc>
          <w:tcPr>
            <w:tcW w:w="1814" w:type="dxa"/>
            <w:tcBorders>
              <w:top w:val="nil"/>
              <w:left w:val="nil"/>
              <w:bottom w:val="nil"/>
              <w:right w:val="nil"/>
            </w:tcBorders>
            <w:shd w:val="clear" w:color="auto" w:fill="auto"/>
            <w:noWrap/>
            <w:vAlign w:val="bottom"/>
            <w:hideMark/>
          </w:tcPr>
          <w:p w14:paraId="187643D0"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4.86</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3.15</w:t>
            </w:r>
          </w:p>
        </w:tc>
      </w:tr>
      <w:tr w:rsidR="00F355D2" w:rsidRPr="00F355D2" w14:paraId="46F74220" w14:textId="77777777" w:rsidTr="00F355D2">
        <w:trPr>
          <w:trHeight w:val="285"/>
        </w:trPr>
        <w:tc>
          <w:tcPr>
            <w:tcW w:w="2592" w:type="dxa"/>
            <w:tcBorders>
              <w:top w:val="nil"/>
              <w:left w:val="nil"/>
              <w:bottom w:val="nil"/>
              <w:right w:val="nil"/>
            </w:tcBorders>
            <w:shd w:val="clear" w:color="auto" w:fill="auto"/>
            <w:noWrap/>
            <w:vAlign w:val="bottom"/>
            <w:hideMark/>
          </w:tcPr>
          <w:p w14:paraId="0260A1A8"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incallida</w:t>
            </w:r>
          </w:p>
        </w:tc>
        <w:tc>
          <w:tcPr>
            <w:tcW w:w="1239" w:type="dxa"/>
            <w:tcBorders>
              <w:top w:val="nil"/>
              <w:left w:val="nil"/>
              <w:bottom w:val="nil"/>
              <w:right w:val="nil"/>
            </w:tcBorders>
            <w:shd w:val="clear" w:color="auto" w:fill="auto"/>
            <w:noWrap/>
            <w:vAlign w:val="bottom"/>
            <w:hideMark/>
          </w:tcPr>
          <w:p w14:paraId="5026602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6B42B15F" w14:textId="732C7CD8" w:rsidR="00F355D2" w:rsidRPr="00F355D2" w:rsidRDefault="00066BF1" w:rsidP="00DB62C3">
            <w:pPr>
              <w:spacing w:after="0" w:line="360" w:lineRule="auto"/>
              <w:jc w:val="left"/>
              <w:rPr>
                <w:rFonts w:ascii="Arial" w:eastAsia="Times New Roman" w:hAnsi="Arial" w:cs="Arial"/>
                <w:sz w:val="20"/>
                <w:szCs w:val="20"/>
                <w:lang w:eastAsia="en-GB"/>
              </w:rPr>
            </w:pPr>
            <w:hyperlink w:anchor="_ENREF_9" w:tooltip="Johnston, 1999 #1573"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&lt;EndNote&gt;&lt;Cite&gt;&lt;Author&gt;Johnston&lt;/Author&gt;&lt;Year&gt;1999&lt;/Year&gt;&lt;RecNum&gt;1573&lt;/RecNum&gt;&lt;DisplayText&gt;&lt;style face="superscript"&gt;9&lt;/style&gt;&lt;/DisplayText&gt;&lt;record&gt;&lt;rec-number&gt;1573&lt;/rec-number&gt;&lt;foreign-keys&gt;&lt;key app="EN" db-id="vewf0ftvfrx0rje5p2hv5vdmespffz5vrw5d" timestamp="1585240299"&gt;1573&lt;/key&gt;&lt;/foreign-keys&gt;&lt;ref-type name="Journal Article"&gt;17&lt;/ref-type&gt;&lt;contributors&gt;&lt;authors&gt;&lt;author&gt;Johnston, Thomas A&lt;/author&gt;&lt;author&gt;Cunjak, Richard A&lt;/author&gt;&lt;/authors&gt;&lt;/contributors&gt;&lt;titles&gt;&lt;title&gt;Dry mass–length relationships for benthic insects: a review with new data from Catamaran Brook, New Brunswick, Canada&lt;/title&gt;&lt;secondary-title&gt;Freshwater Biology&lt;/secondary-title&gt;&lt;/titles&gt;&lt;periodical&gt;&lt;full-title&gt;Freshwater Biology&lt;/full-title&gt;&lt;/periodical&gt;&lt;pages&gt;653-674&lt;/pages&gt;&lt;volume&gt;41&lt;/volume&gt;&lt;number&gt;4&lt;/number&gt;&lt;dates&gt;&lt;year&gt;1999&lt;/year&gt;&lt;/dates&gt;&lt;isbn&gt;0046-5070&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9</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789B831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Chironomidae</w:t>
            </w:r>
          </w:p>
        </w:tc>
        <w:tc>
          <w:tcPr>
            <w:tcW w:w="1814" w:type="dxa"/>
            <w:tcBorders>
              <w:top w:val="nil"/>
              <w:left w:val="nil"/>
              <w:bottom w:val="nil"/>
              <w:right w:val="nil"/>
            </w:tcBorders>
            <w:shd w:val="clear" w:color="auto" w:fill="auto"/>
            <w:noWrap/>
            <w:vAlign w:val="bottom"/>
            <w:hideMark/>
          </w:tcPr>
          <w:p w14:paraId="01020E9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4.86</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3.15</w:t>
            </w:r>
          </w:p>
        </w:tc>
      </w:tr>
      <w:tr w:rsidR="00F355D2" w:rsidRPr="00F355D2" w14:paraId="6A03EED6" w14:textId="77777777" w:rsidTr="00F355D2">
        <w:trPr>
          <w:trHeight w:val="285"/>
        </w:trPr>
        <w:tc>
          <w:tcPr>
            <w:tcW w:w="2592" w:type="dxa"/>
            <w:tcBorders>
              <w:top w:val="nil"/>
              <w:left w:val="nil"/>
              <w:bottom w:val="nil"/>
              <w:right w:val="nil"/>
            </w:tcBorders>
            <w:shd w:val="clear" w:color="auto" w:fill="auto"/>
            <w:noWrap/>
            <w:vAlign w:val="bottom"/>
            <w:hideMark/>
          </w:tcPr>
          <w:p w14:paraId="16B09C19"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permacer</w:t>
            </w:r>
          </w:p>
        </w:tc>
        <w:tc>
          <w:tcPr>
            <w:tcW w:w="1239" w:type="dxa"/>
            <w:tcBorders>
              <w:top w:val="nil"/>
              <w:left w:val="nil"/>
              <w:bottom w:val="nil"/>
              <w:right w:val="nil"/>
            </w:tcBorders>
            <w:shd w:val="clear" w:color="auto" w:fill="auto"/>
            <w:noWrap/>
            <w:vAlign w:val="bottom"/>
            <w:hideMark/>
          </w:tcPr>
          <w:p w14:paraId="10611B3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785CCB70" w14:textId="1DFF9186" w:rsidR="00F355D2" w:rsidRPr="00F355D2" w:rsidRDefault="00066BF1" w:rsidP="00DB62C3">
            <w:pPr>
              <w:spacing w:after="0" w:line="360" w:lineRule="auto"/>
              <w:jc w:val="left"/>
              <w:rPr>
                <w:rFonts w:ascii="Arial" w:eastAsia="Times New Roman" w:hAnsi="Arial" w:cs="Arial"/>
                <w:sz w:val="20"/>
                <w:szCs w:val="20"/>
                <w:lang w:eastAsia="en-GB"/>
              </w:rPr>
            </w:pPr>
            <w:hyperlink w:anchor="_ENREF_9" w:tooltip="Johnston, 1999 #1573"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&lt;EndNote&gt;&lt;Cite&gt;&lt;Author&gt;Johnston&lt;/Author&gt;&lt;Year&gt;1999&lt;/Year&gt;&lt;RecNum&gt;1573&lt;/RecNum&gt;&lt;DisplayText&gt;&lt;style face="superscript"&gt;9&lt;/style&gt;&lt;/DisplayText&gt;&lt;record&gt;&lt;rec-number&gt;1573&lt;/rec-number&gt;&lt;foreign-keys&gt;&lt;key app="EN" db-id="vewf0ftvfrx0rje5p2hv5vdmespffz5vrw5d" timestamp="1585240299"&gt;1573&lt;/key&gt;&lt;/foreign-keys&gt;&lt;ref-type name="Journal Article"&gt;17&lt;/ref-type&gt;&lt;contributors&gt;&lt;authors&gt;&lt;author&gt;Johnston, Thomas A&lt;/author&gt;&lt;author&gt;Cunjak, Richard A&lt;/author&gt;&lt;/authors&gt;&lt;/contributors&gt;&lt;titles&gt;&lt;title&gt;Dry mass–length relationships for benthic insects: a review with new data from Catamaran Brook, New Brunswick, Canada&lt;/title&gt;&lt;secondary-title&gt;Freshwater Biology&lt;/secondary-title&gt;&lt;/titles&gt;&lt;periodical&gt;&lt;full-title&gt;Freshwater Biology&lt;/full-title&gt;&lt;/periodical&gt;&lt;pages&gt;653-674&lt;/pages&gt;&lt;volume&gt;41&lt;/volume&gt;&lt;number&gt;4&lt;/number&gt;&lt;dates&gt;&lt;year&gt;1999&lt;/year&gt;&lt;/dates&gt;&lt;isbn&gt;0046-5070&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9</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AF5811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Chironomidae</w:t>
            </w:r>
          </w:p>
        </w:tc>
        <w:tc>
          <w:tcPr>
            <w:tcW w:w="1814" w:type="dxa"/>
            <w:tcBorders>
              <w:top w:val="nil"/>
              <w:left w:val="nil"/>
              <w:bottom w:val="nil"/>
              <w:right w:val="nil"/>
            </w:tcBorders>
            <w:shd w:val="clear" w:color="auto" w:fill="auto"/>
            <w:noWrap/>
            <w:vAlign w:val="bottom"/>
            <w:hideMark/>
          </w:tcPr>
          <w:p w14:paraId="57657344"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4.86</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3.15</w:t>
            </w:r>
          </w:p>
        </w:tc>
      </w:tr>
      <w:tr w:rsidR="00F355D2" w:rsidRPr="00F355D2" w14:paraId="3E5BEB37" w14:textId="77777777" w:rsidTr="00F355D2">
        <w:trPr>
          <w:trHeight w:val="285"/>
        </w:trPr>
        <w:tc>
          <w:tcPr>
            <w:tcW w:w="2592" w:type="dxa"/>
            <w:tcBorders>
              <w:top w:val="nil"/>
              <w:left w:val="nil"/>
              <w:bottom w:val="nil"/>
              <w:right w:val="nil"/>
            </w:tcBorders>
            <w:shd w:val="clear" w:color="auto" w:fill="auto"/>
            <w:noWrap/>
            <w:vAlign w:val="bottom"/>
            <w:hideMark/>
          </w:tcPr>
          <w:p w14:paraId="33EE809A"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zernyi</w:t>
            </w:r>
          </w:p>
        </w:tc>
        <w:tc>
          <w:tcPr>
            <w:tcW w:w="1239" w:type="dxa"/>
            <w:tcBorders>
              <w:top w:val="nil"/>
              <w:left w:val="nil"/>
              <w:bottom w:val="nil"/>
              <w:right w:val="nil"/>
            </w:tcBorders>
            <w:shd w:val="clear" w:color="auto" w:fill="auto"/>
            <w:noWrap/>
            <w:vAlign w:val="bottom"/>
            <w:hideMark/>
          </w:tcPr>
          <w:p w14:paraId="5FC86D4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27146A99" w14:textId="7C883D08" w:rsidR="00F355D2" w:rsidRPr="00F355D2" w:rsidRDefault="00066BF1" w:rsidP="00DB62C3">
            <w:pPr>
              <w:spacing w:after="0" w:line="360" w:lineRule="auto"/>
              <w:jc w:val="left"/>
              <w:rPr>
                <w:rFonts w:ascii="Arial" w:eastAsia="Times New Roman" w:hAnsi="Arial" w:cs="Arial"/>
                <w:sz w:val="20"/>
                <w:szCs w:val="20"/>
                <w:lang w:eastAsia="en-GB"/>
              </w:rPr>
            </w:pPr>
            <w:hyperlink w:anchor="_ENREF_9" w:tooltip="Johnston, 1999 #1573"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&lt;EndNote&gt;&lt;Cite&gt;&lt;Author&gt;Johnston&lt;/Author&gt;&lt;Year&gt;1999&lt;/Year&gt;&lt;RecNum&gt;1573&lt;/RecNum&gt;&lt;DisplayText&gt;&lt;style face="superscript"&gt;9&lt;/style&gt;&lt;/DisplayText&gt;&lt;record&gt;&lt;rec-number&gt;1573&lt;/rec-number&gt;&lt;foreign-keys&gt;&lt;key app="EN" db-id="vewf0ftvfrx0rje5p2hv5vdmespffz5vrw5d" timestamp="1585240299"&gt;1573&lt;/key&gt;&lt;/foreign-keys&gt;&lt;ref-type name="Journal Article"&gt;17&lt;/ref-type&gt;&lt;contributors&gt;&lt;authors&gt;&lt;author&gt;Johnston, Thomas A&lt;/author&gt;&lt;author&gt;Cunjak, Richard A&lt;/author&gt;&lt;/authors&gt;&lt;/contributors&gt;&lt;titles&gt;&lt;title&gt;Dry mass–length relationships for benthic insects: a review with new data from Catamaran Brook, New Brunswick, Canada&lt;/title&gt;&lt;secondary-title&gt;Freshwater Biology&lt;/secondary-title&gt;&lt;/titles&gt;&lt;periodical&gt;&lt;full-title&gt;Freshwater Biology&lt;/full-title&gt;&lt;/periodical&gt;&lt;pages&gt;653-674&lt;/pages&gt;&lt;volume&gt;41&lt;/volume&gt;&lt;number&gt;4&lt;/number&gt;&lt;dates&gt;&lt;year&gt;1999&lt;/year&gt;&lt;/dates&gt;&lt;isbn&gt;0046-5070&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9</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554A3F7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Chironomidae</w:t>
            </w:r>
          </w:p>
        </w:tc>
        <w:tc>
          <w:tcPr>
            <w:tcW w:w="1814" w:type="dxa"/>
            <w:tcBorders>
              <w:top w:val="nil"/>
              <w:left w:val="nil"/>
              <w:bottom w:val="nil"/>
              <w:right w:val="nil"/>
            </w:tcBorders>
            <w:shd w:val="clear" w:color="auto" w:fill="auto"/>
            <w:noWrap/>
            <w:vAlign w:val="bottom"/>
            <w:hideMark/>
          </w:tcPr>
          <w:p w14:paraId="1C71371C"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4.86</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3.15</w:t>
            </w:r>
          </w:p>
        </w:tc>
      </w:tr>
      <w:tr w:rsidR="00F355D2" w:rsidRPr="00F355D2" w14:paraId="31FEAE3C" w14:textId="77777777" w:rsidTr="00F355D2">
        <w:trPr>
          <w:trHeight w:val="285"/>
        </w:trPr>
        <w:tc>
          <w:tcPr>
            <w:tcW w:w="2592" w:type="dxa"/>
            <w:tcBorders>
              <w:top w:val="nil"/>
              <w:left w:val="nil"/>
              <w:bottom w:val="nil"/>
              <w:right w:val="nil"/>
            </w:tcBorders>
            <w:shd w:val="clear" w:color="auto" w:fill="auto"/>
            <w:noWrap/>
            <w:vAlign w:val="bottom"/>
            <w:hideMark/>
          </w:tcPr>
          <w:p w14:paraId="675B5FB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Dicranota exclusa</w:t>
            </w:r>
          </w:p>
        </w:tc>
        <w:tc>
          <w:tcPr>
            <w:tcW w:w="1239" w:type="dxa"/>
            <w:tcBorders>
              <w:top w:val="nil"/>
              <w:left w:val="nil"/>
              <w:bottom w:val="nil"/>
              <w:right w:val="nil"/>
            </w:tcBorders>
            <w:shd w:val="clear" w:color="auto" w:fill="auto"/>
            <w:noWrap/>
            <w:vAlign w:val="bottom"/>
            <w:hideMark/>
          </w:tcPr>
          <w:p w14:paraId="3774CFC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BL</w:t>
            </w:r>
          </w:p>
        </w:tc>
        <w:tc>
          <w:tcPr>
            <w:tcW w:w="1237" w:type="dxa"/>
            <w:tcBorders>
              <w:top w:val="nil"/>
              <w:left w:val="nil"/>
              <w:bottom w:val="nil"/>
              <w:right w:val="nil"/>
            </w:tcBorders>
            <w:shd w:val="clear" w:color="auto" w:fill="auto"/>
            <w:noWrap/>
            <w:vAlign w:val="bottom"/>
          </w:tcPr>
          <w:p w14:paraId="17547B6F" w14:textId="4F654FD7" w:rsidR="00F355D2" w:rsidRPr="00F355D2" w:rsidRDefault="00066BF1" w:rsidP="00DB62C3">
            <w:pPr>
              <w:spacing w:after="0" w:line="360" w:lineRule="auto"/>
              <w:jc w:val="left"/>
              <w:rPr>
                <w:rFonts w:ascii="Arial" w:eastAsia="Times New Roman" w:hAnsi="Arial" w:cs="Arial"/>
                <w:sz w:val="20"/>
                <w:szCs w:val="20"/>
                <w:lang w:eastAsia="en-GB"/>
              </w:rPr>
            </w:pPr>
            <w:hyperlink w:anchor="_ENREF_8" w:tooltip="Benke, 1999 #1569"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&lt;EndNote&gt;&lt;Cite&gt;&lt;Author&gt;Benke&lt;/Author&gt;&lt;Year&gt;1999&lt;/Year&gt;&lt;RecNum&gt;1569&lt;/RecNum&gt;&lt;DisplayText&gt;&lt;style face="superscript"&gt;8&lt;/style&gt;&lt;/DisplayText&gt;&lt;record&gt;&lt;rec-number&gt;1569&lt;/rec-number&gt;&lt;foreign-keys&gt;&lt;key app="EN" db-id="vewf0ftvfrx0rje5p2hv5vdmespffz5vrw5d" timestamp="1585240040"&gt;1569&lt;/key&gt;&lt;/foreign-keys&gt;&lt;ref-type name="Journal Article"&gt;17&lt;/ref-type&gt;&lt;contributors&gt;&lt;authors&gt;&lt;author&gt;Benke, Arthur C.&lt;/author&gt;&lt;author&gt;Huryn, Alexander D.&lt;/author&gt;&lt;author&gt;Smock, Leonard A.&lt;/author&gt;&lt;author&gt;Wallace, J. Bruce&lt;/author&gt;&lt;/authors&gt;&lt;/contributors&gt;&lt;titles&gt;&lt;title&gt;Length-Mass Relationships for Freshwater Macroinvertebrates in North America with Particular Reference to the Southeastern United States&lt;/title&gt;&lt;secondary-title&gt;Journal of the North American Benthological Society&lt;/secondary-title&gt;&lt;/titles&gt;&lt;periodical&gt;&lt;full-title&gt;Journal of the North American Benthological Society&lt;/full-title&gt;&lt;/periodical&gt;&lt;pages&gt;308-343&lt;/pages&gt;&lt;volume&gt;18&lt;/volume&gt;&lt;number&gt;3&lt;/number&gt;&lt;dates&gt;&lt;year&gt;1999&lt;/year&gt;&lt;/dates&gt;&lt;publisher&gt;Society for Freshwater Science&lt;/publisher&gt;&lt;isbn&gt;08873593&lt;/isbn&gt;&lt;urls&gt;&lt;related-urls&gt;&lt;url&gt;http://www.jstor.org/stable/1468447&lt;/url&gt;&lt;/related-urls&gt;&lt;/urls&gt;&lt;/record&gt;&lt;/Cite&gt;&lt;/EndNote&gt;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8</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F101F4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Dicranota</w:t>
            </w:r>
            <w:r w:rsidRPr="00F355D2">
              <w:rPr>
                <w:rFonts w:ascii="Arial" w:eastAsia="Times New Roman" w:hAnsi="Arial" w:cs="Arial"/>
                <w:sz w:val="20"/>
                <w:szCs w:val="20"/>
                <w:lang w:eastAsia="en-GB"/>
              </w:rPr>
              <w:t xml:space="preserve"> sp.</w:t>
            </w:r>
          </w:p>
        </w:tc>
        <w:tc>
          <w:tcPr>
            <w:tcW w:w="1814" w:type="dxa"/>
            <w:tcBorders>
              <w:top w:val="nil"/>
              <w:left w:val="nil"/>
              <w:bottom w:val="nil"/>
              <w:right w:val="nil"/>
            </w:tcBorders>
            <w:shd w:val="clear" w:color="auto" w:fill="auto"/>
            <w:noWrap/>
            <w:vAlign w:val="bottom"/>
            <w:hideMark/>
          </w:tcPr>
          <w:p w14:paraId="488BB07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0.0027</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2.637</w:t>
            </w:r>
          </w:p>
        </w:tc>
      </w:tr>
      <w:tr w:rsidR="00F355D2" w:rsidRPr="00F355D2" w14:paraId="11889FFD" w14:textId="77777777" w:rsidTr="00F355D2">
        <w:trPr>
          <w:trHeight w:val="285"/>
        </w:trPr>
        <w:tc>
          <w:tcPr>
            <w:tcW w:w="2592" w:type="dxa"/>
            <w:tcBorders>
              <w:top w:val="nil"/>
              <w:left w:val="nil"/>
              <w:bottom w:val="nil"/>
              <w:right w:val="nil"/>
            </w:tcBorders>
            <w:shd w:val="clear" w:color="auto" w:fill="auto"/>
            <w:noWrap/>
            <w:vAlign w:val="bottom"/>
            <w:hideMark/>
          </w:tcPr>
          <w:p w14:paraId="126F132F"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claripennis</w:t>
            </w:r>
          </w:p>
        </w:tc>
        <w:tc>
          <w:tcPr>
            <w:tcW w:w="1239" w:type="dxa"/>
            <w:tcBorders>
              <w:top w:val="nil"/>
              <w:left w:val="nil"/>
              <w:bottom w:val="nil"/>
              <w:right w:val="nil"/>
            </w:tcBorders>
            <w:shd w:val="clear" w:color="auto" w:fill="auto"/>
            <w:noWrap/>
            <w:vAlign w:val="bottom"/>
            <w:hideMark/>
          </w:tcPr>
          <w:p w14:paraId="4A3FAE5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080F34C4" w14:textId="1209FC56" w:rsidR="00F355D2" w:rsidRPr="00F355D2" w:rsidRDefault="00066BF1" w:rsidP="00DB62C3">
            <w:pPr>
              <w:spacing w:after="0" w:line="360" w:lineRule="auto"/>
              <w:jc w:val="left"/>
              <w:rPr>
                <w:rFonts w:ascii="Arial" w:eastAsia="Times New Roman" w:hAnsi="Arial" w:cs="Arial"/>
                <w:sz w:val="20"/>
                <w:szCs w:val="20"/>
                <w:lang w:eastAsia="en-GB"/>
              </w:rPr>
            </w:pPr>
            <w:hyperlink w:anchor="_ENREF_10" w:tooltip="Baumgärtner, 2003 #1568"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&lt;EndNote&gt;&lt;Cite&gt;&lt;Author&gt;Baumgärtner&lt;/Author&gt;&lt;Year&gt;2003&lt;/Year&gt;&lt;RecNum&gt;1568&lt;/RecNum&gt;&lt;DisplayText&gt;&lt;style face="superscript"&gt;10&lt;/style&gt;&lt;/DisplayText&gt;&lt;record&gt;&lt;rec-number&gt;1568&lt;/rec-number&gt;&lt;foreign-keys&gt;&lt;key app="EN" db-id="vewf0ftvfrx0rje5p2hv5vdmespffz5vrw5d" timestamp="1585240040"&gt;1568&lt;/key&gt;&lt;/foreign-keys&gt;&lt;ref-type name="Journal Article"&gt;17&lt;/ref-type&gt;&lt;contributors&gt;&lt;authors&gt;&lt;author&gt;Baumgärtner, Daniel&lt;/author&gt;&lt;author&gt;Rothhaupt, Karl-Otto&lt;/author&gt;&lt;/authors&gt;&lt;/contributors&gt;&lt;titles&gt;&lt;title&gt;Predictive Length–Dry Mass Regressions for Freshwater Invertebrates in a Pre-Alpine Lake Littoral&lt;/title&gt;&lt;secondary-title&gt;International Review of Hydrobiology&lt;/secondary-title&gt;&lt;/titles&gt;&lt;periodical&gt;&lt;full-title&gt;International Review of Hydrobiology&lt;/full-title&gt;&lt;/periodical&gt;&lt;pages&gt;453-463&lt;/pages&gt;&lt;volume&gt;88&lt;/volume&gt;&lt;number&gt;5&lt;/number&gt;&lt;keywords&gt;&lt;keyword&gt;biomass&lt;/keyword&gt;&lt;keyword&gt;dry mass&lt;/keyword&gt;&lt;keyword&gt;body length&lt;/keyword&gt;&lt;keyword&gt;invertebrates&lt;/keyword&gt;&lt;keyword&gt;littoral&lt;/keyword&gt;&lt;/keywords&gt;&lt;dates&gt;&lt;year&gt;2003&lt;/year&gt;&lt;/dates&gt;&lt;publisher&gt;WILEY-VCH Verlag&lt;/publisher&gt;&lt;isbn&gt;1522-2632&lt;/isbn&gt;&lt;urls&gt;&lt;related-urls&gt;&lt;url&gt;http://dx.doi.org/10.1002/iroh.200310632&lt;/url&gt;&lt;/related-urls&gt;&lt;/urls&gt;&lt;electronic-resource-num&gt;10.1002/iroh.200310632&lt;/electronic-resource-num&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10</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4A6806C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Orthocladiinae</w:t>
            </w:r>
          </w:p>
        </w:tc>
        <w:tc>
          <w:tcPr>
            <w:tcW w:w="1814" w:type="dxa"/>
            <w:tcBorders>
              <w:top w:val="nil"/>
              <w:left w:val="nil"/>
              <w:bottom w:val="nil"/>
              <w:right w:val="nil"/>
            </w:tcBorders>
            <w:shd w:val="clear" w:color="auto" w:fill="auto"/>
            <w:noWrap/>
            <w:vAlign w:val="bottom"/>
            <w:hideMark/>
          </w:tcPr>
          <w:p w14:paraId="13D94715"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0.8694</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1.72</w:t>
            </w:r>
          </w:p>
        </w:tc>
      </w:tr>
      <w:tr w:rsidR="00F355D2" w:rsidRPr="00F355D2" w14:paraId="3C12B663" w14:textId="77777777" w:rsidTr="00F355D2">
        <w:trPr>
          <w:trHeight w:val="285"/>
        </w:trPr>
        <w:tc>
          <w:tcPr>
            <w:tcW w:w="2592" w:type="dxa"/>
            <w:tcBorders>
              <w:top w:val="nil"/>
              <w:left w:val="nil"/>
              <w:bottom w:val="nil"/>
              <w:right w:val="nil"/>
            </w:tcBorders>
            <w:shd w:val="clear" w:color="auto" w:fill="auto"/>
            <w:noWrap/>
            <w:vAlign w:val="bottom"/>
            <w:hideMark/>
          </w:tcPr>
          <w:p w14:paraId="416E5898"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minor</w:t>
            </w:r>
          </w:p>
        </w:tc>
        <w:tc>
          <w:tcPr>
            <w:tcW w:w="1239" w:type="dxa"/>
            <w:tcBorders>
              <w:top w:val="nil"/>
              <w:left w:val="nil"/>
              <w:bottom w:val="nil"/>
              <w:right w:val="nil"/>
            </w:tcBorders>
            <w:shd w:val="clear" w:color="auto" w:fill="auto"/>
            <w:noWrap/>
            <w:vAlign w:val="bottom"/>
            <w:hideMark/>
          </w:tcPr>
          <w:p w14:paraId="4149951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3EE94CFA" w14:textId="360862A3" w:rsidR="00F355D2" w:rsidRPr="00F355D2" w:rsidRDefault="00066BF1" w:rsidP="00DB62C3">
            <w:pPr>
              <w:spacing w:after="0" w:line="360" w:lineRule="auto"/>
              <w:jc w:val="left"/>
              <w:rPr>
                <w:rFonts w:ascii="Arial" w:eastAsia="Times New Roman" w:hAnsi="Arial" w:cs="Arial"/>
                <w:sz w:val="20"/>
                <w:szCs w:val="20"/>
                <w:lang w:eastAsia="en-GB"/>
              </w:rPr>
            </w:pPr>
            <w:hyperlink w:anchor="_ENREF_10" w:tooltip="Baumgärtner, 2003 #1568"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&lt;EndNote&gt;&lt;Cite&gt;&lt;Author&gt;Baumgärtner&lt;/Author&gt;&lt;Year&gt;2003&lt;/Year&gt;&lt;RecNum&gt;1568&lt;/RecNum&gt;&lt;DisplayText&gt;&lt;style face="superscript"&gt;10&lt;/style&gt;&lt;/DisplayText&gt;&lt;record&gt;&lt;rec-number&gt;1568&lt;/rec-number&gt;&lt;foreign-keys&gt;&lt;key app="EN" db-id="vewf0ftvfrx0rje5p2hv5vdmespffz5vrw5d" timestamp="1585240040"&gt;1568&lt;/key&gt;&lt;/foreign-keys&gt;&lt;ref-type name="Journal Article"&gt;17&lt;/ref-type&gt;&lt;contributors&gt;&lt;authors&gt;&lt;author&gt;Baumgärtner, Daniel&lt;/author&gt;&lt;author&gt;Rothhaupt, Karl-Otto&lt;/author&gt;&lt;/authors&gt;&lt;/contributors&gt;&lt;titles&gt;&lt;title&gt;Predictive Length–Dry Mass Regressions for Freshwater Invertebrates in a Pre-Alpine Lake Littoral&lt;/title&gt;&lt;secondary-title&gt;International Review of Hydrobiology&lt;/secondary-title&gt;&lt;/titles&gt;&lt;periodical&gt;&lt;full-title&gt;International Review of Hydrobiology&lt;/full-title&gt;&lt;/periodical&gt;&lt;pages&gt;453-463&lt;/pages&gt;&lt;volume&gt;88&lt;/volume&gt;&lt;number&gt;5&lt;/number&gt;&lt;keywords&gt;&lt;keyword&gt;biomass&lt;/keyword&gt;&lt;keyword&gt;dry mass&lt;/keyword&gt;&lt;keyword&gt;body length&lt;/keyword&gt;&lt;keyword&gt;invertebrates&lt;/keyword&gt;&lt;keyword&gt;littoral&lt;/keyword&gt;&lt;/keywords&gt;&lt;dates&gt;&lt;year&gt;2003&lt;/year&gt;&lt;/dates&gt;&lt;publisher&gt;WILEY-VCH Verlag&lt;/publisher&gt;&lt;isbn&gt;1522-2632&lt;/isbn&gt;&lt;urls&gt;&lt;related-urls&gt;&lt;url&gt;http://dx.doi.org/10.1002/iroh.200310632&lt;/url&gt;&lt;/related-urls&gt;&lt;/urls&gt;&lt;electronic-resource-num&gt;10.1002/iroh.200310632&lt;/electronic-resource-num&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10</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73AE07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Orthocladiinae</w:t>
            </w:r>
          </w:p>
        </w:tc>
        <w:tc>
          <w:tcPr>
            <w:tcW w:w="1814" w:type="dxa"/>
            <w:tcBorders>
              <w:top w:val="nil"/>
              <w:left w:val="nil"/>
              <w:bottom w:val="nil"/>
              <w:right w:val="nil"/>
            </w:tcBorders>
            <w:shd w:val="clear" w:color="auto" w:fill="auto"/>
            <w:noWrap/>
            <w:vAlign w:val="bottom"/>
            <w:hideMark/>
          </w:tcPr>
          <w:p w14:paraId="48C15625"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0.8694</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1.72</w:t>
            </w:r>
          </w:p>
        </w:tc>
      </w:tr>
      <w:tr w:rsidR="00F355D2" w:rsidRPr="00F355D2" w14:paraId="7C62E1A9" w14:textId="77777777" w:rsidTr="00F355D2">
        <w:trPr>
          <w:trHeight w:val="285"/>
        </w:trPr>
        <w:tc>
          <w:tcPr>
            <w:tcW w:w="2592" w:type="dxa"/>
            <w:tcBorders>
              <w:top w:val="nil"/>
              <w:left w:val="nil"/>
              <w:bottom w:val="nil"/>
              <w:right w:val="nil"/>
            </w:tcBorders>
            <w:shd w:val="clear" w:color="auto" w:fill="auto"/>
            <w:noWrap/>
            <w:vAlign w:val="bottom"/>
            <w:hideMark/>
          </w:tcPr>
          <w:p w14:paraId="34EBD1DA"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Galba truncatula</w:t>
            </w:r>
          </w:p>
        </w:tc>
        <w:tc>
          <w:tcPr>
            <w:tcW w:w="1239" w:type="dxa"/>
            <w:tcBorders>
              <w:top w:val="nil"/>
              <w:left w:val="nil"/>
              <w:bottom w:val="nil"/>
              <w:right w:val="nil"/>
            </w:tcBorders>
            <w:shd w:val="clear" w:color="auto" w:fill="auto"/>
            <w:noWrap/>
            <w:vAlign w:val="bottom"/>
            <w:hideMark/>
          </w:tcPr>
          <w:p w14:paraId="55DE62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SL</w:t>
            </w:r>
          </w:p>
        </w:tc>
        <w:tc>
          <w:tcPr>
            <w:tcW w:w="1237" w:type="dxa"/>
            <w:tcBorders>
              <w:top w:val="nil"/>
              <w:left w:val="nil"/>
              <w:bottom w:val="nil"/>
              <w:right w:val="nil"/>
            </w:tcBorders>
            <w:shd w:val="clear" w:color="auto" w:fill="auto"/>
            <w:noWrap/>
            <w:vAlign w:val="bottom"/>
          </w:tcPr>
          <w:p w14:paraId="4F768FB6" w14:textId="024C1A21" w:rsidR="00F355D2" w:rsidRPr="00F355D2" w:rsidRDefault="00066BF1" w:rsidP="00DB62C3">
            <w:pPr>
              <w:spacing w:after="0" w:line="360" w:lineRule="auto"/>
              <w:jc w:val="left"/>
              <w:rPr>
                <w:rFonts w:ascii="Arial" w:eastAsia="Times New Roman" w:hAnsi="Arial" w:cs="Arial"/>
                <w:sz w:val="20"/>
                <w:szCs w:val="20"/>
                <w:lang w:eastAsia="en-GB"/>
              </w:rPr>
            </w:pPr>
            <w:hyperlink w:anchor="_ENREF_11" w:tooltip="Hannesdóttir, 2013 #1570"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&lt;EndNote&gt;&lt;Cite&gt;&lt;Author&gt;Hannesdóttir&lt;/Author&gt;&lt;Year&gt;2013&lt;/Year&gt;&lt;RecNum&gt;1570&lt;/RecNum&gt;&lt;DisplayText&gt;&lt;style face="superscript"&gt;11&lt;/style&gt;&lt;/DisplayText&gt;&lt;record&gt;&lt;rec-number&gt;1570&lt;/rec-number&gt;&lt;foreign-keys&gt;&lt;key app="EN" db-id="vewf0ftvfrx0rje5p2hv5vdmespffz5vrw5d" timestamp="1585240040"&gt;1570&lt;/key&gt;&lt;/foreign-keys&gt;&lt;ref-type name="Journal Article"&gt;17&lt;/ref-type&gt;&lt;contributors&gt;&lt;authors&gt;&lt;author&gt;Hannesdóttir, E. R.&lt;/author&gt;&lt;author&gt;Gíslason, G. M.&lt;/author&gt;&lt;author&gt;Ólafsson, J. S.&lt;/author&gt;&lt;author&gt;Ólafsson, Ó. P.&lt;/author&gt;&lt;author&gt;O’Gorman, E. J.&lt;/author&gt;&lt;/authors&gt;&lt;/contributors&gt;&lt;titles&gt;&lt;title&gt;Increased stream productivity with warming supports higher trophic levels&lt;/title&gt;&lt;secondary-title&gt;Advances in Ecological Research&lt;/secondary-title&gt;&lt;/titles&gt;&lt;periodical&gt;&lt;full-title&gt;Advances in Ecological Research&lt;/full-title&gt;&lt;/periodical&gt;&lt;pages&gt;283-340&lt;/pages&gt;&lt;volume&gt;48&lt;/volume&gt;&lt;dates&gt;&lt;year&gt;2013&lt;/year&gt;&lt;/dates&gt;&lt;urls&gt;&lt;/urls&gt;&lt;/record&gt;&lt;/Cite&gt;&lt;/EndNote&gt;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11</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2741B9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1814" w:type="dxa"/>
            <w:tcBorders>
              <w:top w:val="nil"/>
              <w:left w:val="nil"/>
              <w:bottom w:val="nil"/>
              <w:right w:val="nil"/>
            </w:tcBorders>
            <w:shd w:val="clear" w:color="auto" w:fill="auto"/>
            <w:noWrap/>
            <w:vAlign w:val="bottom"/>
            <w:hideMark/>
          </w:tcPr>
          <w:p w14:paraId="0B52A3CF"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0.1002</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2.6575</w:t>
            </w:r>
          </w:p>
        </w:tc>
      </w:tr>
      <w:tr w:rsidR="00F355D2" w:rsidRPr="00F355D2" w14:paraId="36DECAD4" w14:textId="77777777" w:rsidTr="00F355D2">
        <w:trPr>
          <w:trHeight w:val="285"/>
        </w:trPr>
        <w:tc>
          <w:tcPr>
            <w:tcW w:w="2592" w:type="dxa"/>
            <w:tcBorders>
              <w:top w:val="nil"/>
              <w:left w:val="nil"/>
              <w:bottom w:val="nil"/>
              <w:right w:val="nil"/>
            </w:tcBorders>
            <w:shd w:val="clear" w:color="auto" w:fill="auto"/>
            <w:noWrap/>
            <w:vAlign w:val="bottom"/>
            <w:hideMark/>
          </w:tcPr>
          <w:p w14:paraId="787809B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1239" w:type="dxa"/>
            <w:tcBorders>
              <w:top w:val="nil"/>
              <w:left w:val="nil"/>
              <w:bottom w:val="nil"/>
              <w:right w:val="nil"/>
            </w:tcBorders>
            <w:shd w:val="clear" w:color="auto" w:fill="auto"/>
            <w:noWrap/>
            <w:vAlign w:val="bottom"/>
            <w:hideMark/>
          </w:tcPr>
          <w:p w14:paraId="30191B3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BL</w:t>
            </w:r>
          </w:p>
        </w:tc>
        <w:tc>
          <w:tcPr>
            <w:tcW w:w="1237" w:type="dxa"/>
            <w:tcBorders>
              <w:top w:val="nil"/>
              <w:left w:val="nil"/>
              <w:bottom w:val="nil"/>
              <w:right w:val="nil"/>
            </w:tcBorders>
            <w:shd w:val="clear" w:color="auto" w:fill="auto"/>
            <w:noWrap/>
            <w:vAlign w:val="bottom"/>
          </w:tcPr>
          <w:p w14:paraId="4E365C02" w14:textId="0EF0A48A" w:rsidR="00F355D2" w:rsidRPr="00F355D2" w:rsidRDefault="00066BF1" w:rsidP="00DB62C3">
            <w:pPr>
              <w:spacing w:after="0" w:line="360" w:lineRule="auto"/>
              <w:jc w:val="left"/>
              <w:rPr>
                <w:rFonts w:ascii="Arial" w:eastAsia="Times New Roman" w:hAnsi="Arial" w:cs="Arial"/>
                <w:sz w:val="20"/>
                <w:szCs w:val="20"/>
                <w:lang w:eastAsia="en-GB"/>
              </w:rPr>
            </w:pPr>
            <w:hyperlink w:anchor="_ENREF_12" w:tooltip="Archer, 2019 #1572"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&lt;EndNote&gt;&lt;Cite&gt;&lt;Author&gt;Archer&lt;/Author&gt;&lt;Year&gt;2019&lt;/Year&gt;&lt;RecNum&gt;1572&lt;/RecNum&gt;&lt;DisplayText&gt;&lt;style face="superscript"&gt;12&lt;/style&gt;&lt;/DisplayText&gt;&lt;record&gt;&lt;rec-number&gt;1572&lt;/rec-number&gt;&lt;foreign-keys&gt;&lt;key app="EN" db-id="vewf0ftvfrx0rje5p2hv5vdmespffz5vrw5d" timestamp="1585240198"&gt;1572&lt;/key&gt;&lt;/foreign-keys&gt;&lt;ref-type name="Journal Article"&gt;17&lt;/ref-type&gt;&lt;contributors&gt;&lt;authors&gt;&lt;author&gt;Archer, Louise C&lt;/author&gt;&lt;author&gt;Sohlström, Esra H&lt;/author&gt;&lt;author&gt;Gallo, Bruno&lt;/author&gt;&lt;author&gt;Jochum, Malte&lt;/author&gt;&lt;author&gt;Woodward, Guy&lt;/author&gt;&lt;author&gt;Kordas, Rebecca L&lt;/author&gt;&lt;author&gt;Rall, Björn C&lt;/author&gt;&lt;author&gt;O’Gorman, Eoin J&lt;/author&gt;&lt;/authors&gt;&lt;/contributors&gt;&lt;titles&gt;&lt;title&gt;Consistent temperature dependence of functional response parameters and their use in predicting population abundance&lt;/title&gt;&lt;secondary-title&gt;Journal of Animal Ecology&lt;/secondary-title&gt;&lt;/titles&gt;&lt;periodical&gt;&lt;full-title&gt;Journal of Animal Ecology&lt;/full-title&gt;&lt;/periodical&gt;&lt;pages&gt;1670-1683&lt;/pages&gt;&lt;volume&gt;88&lt;/volume&gt;&lt;number&gt;11&lt;/number&gt;&lt;dates&gt;&lt;year&gt;2019&lt;/year&gt;&lt;/dates&gt;&lt;isbn&gt;0021-8790&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12</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6748DB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1814" w:type="dxa"/>
            <w:tcBorders>
              <w:top w:val="nil"/>
              <w:left w:val="nil"/>
              <w:bottom w:val="nil"/>
              <w:right w:val="nil"/>
            </w:tcBorders>
            <w:shd w:val="clear" w:color="auto" w:fill="auto"/>
            <w:noWrap/>
            <w:vAlign w:val="bottom"/>
            <w:hideMark/>
          </w:tcPr>
          <w:p w14:paraId="106CBEC2"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0.00056</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3.4032</w:t>
            </w:r>
          </w:p>
        </w:tc>
      </w:tr>
      <w:tr w:rsidR="00F355D2" w:rsidRPr="00F355D2" w14:paraId="3CD7F0C2" w14:textId="77777777" w:rsidTr="00F355D2">
        <w:trPr>
          <w:trHeight w:val="285"/>
        </w:trPr>
        <w:tc>
          <w:tcPr>
            <w:tcW w:w="2592" w:type="dxa"/>
            <w:tcBorders>
              <w:top w:val="nil"/>
              <w:left w:val="nil"/>
              <w:bottom w:val="nil"/>
              <w:right w:val="nil"/>
            </w:tcBorders>
            <w:shd w:val="clear" w:color="auto" w:fill="auto"/>
            <w:noWrap/>
            <w:vAlign w:val="bottom"/>
            <w:hideMark/>
          </w:tcPr>
          <w:p w14:paraId="1C18034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Macropelopia sp.</w:t>
            </w:r>
          </w:p>
        </w:tc>
        <w:tc>
          <w:tcPr>
            <w:tcW w:w="1239" w:type="dxa"/>
            <w:tcBorders>
              <w:top w:val="nil"/>
              <w:left w:val="nil"/>
              <w:bottom w:val="nil"/>
              <w:right w:val="nil"/>
            </w:tcBorders>
            <w:shd w:val="clear" w:color="auto" w:fill="auto"/>
            <w:noWrap/>
            <w:vAlign w:val="bottom"/>
            <w:hideMark/>
          </w:tcPr>
          <w:p w14:paraId="60419F1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50812453" w14:textId="7AFE9E21" w:rsidR="00F355D2" w:rsidRPr="00F355D2" w:rsidRDefault="00066BF1" w:rsidP="00DB62C3">
            <w:pPr>
              <w:spacing w:after="0" w:line="360" w:lineRule="auto"/>
              <w:jc w:val="left"/>
              <w:rPr>
                <w:rFonts w:ascii="Arial" w:eastAsia="Times New Roman" w:hAnsi="Arial" w:cs="Arial"/>
                <w:sz w:val="20"/>
                <w:szCs w:val="20"/>
                <w:lang w:eastAsia="en-GB"/>
              </w:rPr>
            </w:pPr>
            <w:hyperlink w:anchor="_ENREF_8" w:tooltip="Benke, 1999 #1569"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&lt;EndNote&gt;&lt;Cite&gt;&lt;Author&gt;Benke&lt;/Author&gt;&lt;Year&gt;1999&lt;/Year&gt;&lt;RecNum&gt;1569&lt;/RecNum&gt;&lt;DisplayText&gt;&lt;style face="superscript"&gt;8&lt;/style&gt;&lt;/DisplayText&gt;&lt;record&gt;&lt;rec-number&gt;1569&lt;/rec-number&gt;&lt;foreign-keys&gt;&lt;key app="EN" db-id="vewf0ftvfrx0rje5p2hv5vdmespffz5vrw5d" timestamp="1585240040"&gt;1569&lt;/key&gt;&lt;/foreign-keys&gt;&lt;ref-type name="Journal Article"&gt;17&lt;/ref-type&gt;&lt;contributors&gt;&lt;authors&gt;&lt;author&gt;Benke, Arthur C.&lt;/author&gt;&lt;author&gt;Huryn, Alexander D.&lt;/author&gt;&lt;author&gt;Smock, Leonard A.&lt;/author&gt;&lt;author&gt;Wallace, J. Bruce&lt;/author&gt;&lt;/authors&gt;&lt;/contributors&gt;&lt;titles&gt;&lt;title&gt;Length-Mass Relationships for Freshwater Macroinvertebrates in North America with Particular Reference to the Southeastern United States&lt;/title&gt;&lt;secondary-title&gt;Journal of the North American Benthological Society&lt;/secondary-title&gt;&lt;/titles&gt;&lt;periodical&gt;&lt;full-title&gt;Journal of the North American Benthological Society&lt;/full-title&gt;&lt;/periodical&gt;&lt;pages&gt;308-343&lt;/pages&gt;&lt;volume&gt;18&lt;/volume&gt;&lt;number&gt;3&lt;/number&gt;&lt;dates&gt;&lt;year&gt;1999&lt;/year&gt;&lt;/dates&gt;&lt;publisher&gt;Society for Freshwater Science&lt;/publisher&gt;&lt;isbn&gt;08873593&lt;/isbn&gt;&lt;urls&gt;&lt;related-urls&gt;&lt;url&gt;http://www.jstor.org/stable/1468447&lt;/url&gt;&lt;/related-urls&gt;&lt;/urls&gt;&lt;/record&gt;&lt;/Cite&gt;&lt;/EndNote&gt;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8</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055B5E5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Tanypodinae</w:t>
            </w:r>
          </w:p>
        </w:tc>
        <w:tc>
          <w:tcPr>
            <w:tcW w:w="1814" w:type="dxa"/>
            <w:tcBorders>
              <w:top w:val="nil"/>
              <w:left w:val="nil"/>
              <w:bottom w:val="nil"/>
              <w:right w:val="nil"/>
            </w:tcBorders>
            <w:shd w:val="clear" w:color="auto" w:fill="auto"/>
            <w:noWrap/>
            <w:vAlign w:val="bottom"/>
            <w:hideMark/>
          </w:tcPr>
          <w:p w14:paraId="1D400A4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2.1694</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2.623</w:t>
            </w:r>
          </w:p>
        </w:tc>
      </w:tr>
      <w:tr w:rsidR="00F355D2" w:rsidRPr="00F355D2" w14:paraId="3B34180C" w14:textId="77777777" w:rsidTr="00F355D2">
        <w:trPr>
          <w:trHeight w:val="285"/>
        </w:trPr>
        <w:tc>
          <w:tcPr>
            <w:tcW w:w="2592" w:type="dxa"/>
            <w:tcBorders>
              <w:top w:val="nil"/>
              <w:left w:val="nil"/>
              <w:bottom w:val="nil"/>
              <w:right w:val="nil"/>
            </w:tcBorders>
            <w:shd w:val="clear" w:color="auto" w:fill="auto"/>
            <w:noWrap/>
            <w:vAlign w:val="bottom"/>
            <w:hideMark/>
          </w:tcPr>
          <w:p w14:paraId="433C129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Orthocladius frigidus</w:t>
            </w:r>
          </w:p>
        </w:tc>
        <w:tc>
          <w:tcPr>
            <w:tcW w:w="1239" w:type="dxa"/>
            <w:tcBorders>
              <w:top w:val="nil"/>
              <w:left w:val="nil"/>
              <w:bottom w:val="nil"/>
              <w:right w:val="nil"/>
            </w:tcBorders>
            <w:shd w:val="clear" w:color="auto" w:fill="auto"/>
            <w:noWrap/>
            <w:vAlign w:val="bottom"/>
            <w:hideMark/>
          </w:tcPr>
          <w:p w14:paraId="72A171E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369BCFB0" w14:textId="439A895F" w:rsidR="00F355D2" w:rsidRPr="00F355D2" w:rsidRDefault="00066BF1" w:rsidP="00DB62C3">
            <w:pPr>
              <w:spacing w:after="0" w:line="360" w:lineRule="auto"/>
              <w:jc w:val="left"/>
              <w:rPr>
                <w:rFonts w:ascii="Arial" w:eastAsia="Times New Roman" w:hAnsi="Arial" w:cs="Arial"/>
                <w:sz w:val="20"/>
                <w:szCs w:val="20"/>
                <w:lang w:eastAsia="en-GB"/>
              </w:rPr>
            </w:pPr>
            <w:hyperlink w:anchor="_ENREF_10" w:tooltip="Baumgärtner, 2003 #1568"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&lt;EndNote&gt;&lt;Cite&gt;&lt;Author&gt;Baumgärtner&lt;/Author&gt;&lt;Year&gt;2003&lt;/Year&gt;&lt;RecNum&gt;1568&lt;/RecNum&gt;&lt;DisplayText&gt;&lt;style face="superscript"&gt;10&lt;/style&gt;&lt;/DisplayText&gt;&lt;record&gt;&lt;rec-number&gt;1568&lt;/rec-number&gt;&lt;foreign-keys&gt;&lt;key app="EN" db-id="vewf0ftvfrx0rje5p2hv5vdmespffz5vrw5d" timestamp="1585240040"&gt;1568&lt;/key&gt;&lt;/foreign-keys&gt;&lt;ref-type name="Journal Article"&gt;17&lt;/ref-type&gt;&lt;contributors&gt;&lt;authors&gt;&lt;author&gt;Baumgärtner, Daniel&lt;/author&gt;&lt;author&gt;Rothhaupt, Karl-Otto&lt;/author&gt;&lt;/authors&gt;&lt;/contributors&gt;&lt;titles&gt;&lt;title&gt;Predictive Length–Dry Mass Regressions for Freshwater Invertebrates in a Pre-Alpine Lake Littoral&lt;/title&gt;&lt;secondary-title&gt;International Review of Hydrobiology&lt;/secondary-title&gt;&lt;/titles&gt;&lt;periodical&gt;&lt;full-title&gt;International Review of Hydrobiology&lt;/full-title&gt;&lt;/periodical&gt;&lt;pages&gt;453-463&lt;/pages&gt;&lt;volume&gt;88&lt;/volume&gt;&lt;number&gt;5&lt;/number&gt;&lt;keywords&gt;&lt;keyword&gt;biomass&lt;/keyword&gt;&lt;keyword&gt;dry mass&lt;/keyword&gt;&lt;keyword&gt;body length&lt;/keyword&gt;&lt;keyword&gt;invertebrates&lt;/keyword&gt;&lt;keyword&gt;littoral&lt;/keyword&gt;&lt;/keywords&gt;&lt;dates&gt;&lt;year&gt;2003&lt;/year&gt;&lt;/dates&gt;&lt;publisher&gt;WILEY-VCH Verlag&lt;/publisher&gt;&lt;isbn&gt;1522-2632&lt;/isbn&gt;&lt;urls&gt;&lt;related-urls&gt;&lt;url&gt;http://dx.doi.org/10.1002/iroh.200310632&lt;/url&gt;&lt;/related-urls&gt;&lt;/urls&gt;&lt;electronic-resource-num&gt;10.1002/iroh.200310632&lt;/electronic-resource-num&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10</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127B56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Orthocladiinae</w:t>
            </w:r>
          </w:p>
        </w:tc>
        <w:tc>
          <w:tcPr>
            <w:tcW w:w="1814" w:type="dxa"/>
            <w:tcBorders>
              <w:top w:val="nil"/>
              <w:left w:val="nil"/>
              <w:bottom w:val="nil"/>
              <w:right w:val="nil"/>
            </w:tcBorders>
            <w:shd w:val="clear" w:color="auto" w:fill="auto"/>
            <w:noWrap/>
            <w:vAlign w:val="bottom"/>
            <w:hideMark/>
          </w:tcPr>
          <w:p w14:paraId="20C185B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0.8694</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1.72</w:t>
            </w:r>
          </w:p>
        </w:tc>
      </w:tr>
      <w:tr w:rsidR="00F355D2" w:rsidRPr="00F355D2" w14:paraId="2E3AAC57" w14:textId="77777777" w:rsidTr="00F355D2">
        <w:trPr>
          <w:trHeight w:val="285"/>
        </w:trPr>
        <w:tc>
          <w:tcPr>
            <w:tcW w:w="2592" w:type="dxa"/>
            <w:tcBorders>
              <w:top w:val="nil"/>
              <w:left w:val="nil"/>
              <w:bottom w:val="nil"/>
              <w:right w:val="nil"/>
            </w:tcBorders>
            <w:shd w:val="clear" w:color="auto" w:fill="auto"/>
            <w:noWrap/>
            <w:vAlign w:val="bottom"/>
            <w:hideMark/>
          </w:tcPr>
          <w:p w14:paraId="588B5847"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Orthocladius oblidens</w:t>
            </w:r>
          </w:p>
        </w:tc>
        <w:tc>
          <w:tcPr>
            <w:tcW w:w="1239" w:type="dxa"/>
            <w:tcBorders>
              <w:top w:val="nil"/>
              <w:left w:val="nil"/>
              <w:bottom w:val="nil"/>
              <w:right w:val="nil"/>
            </w:tcBorders>
            <w:shd w:val="clear" w:color="auto" w:fill="auto"/>
            <w:noWrap/>
            <w:vAlign w:val="bottom"/>
            <w:hideMark/>
          </w:tcPr>
          <w:p w14:paraId="74C6866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7F1F7C8D" w14:textId="079B9511" w:rsidR="00F355D2" w:rsidRPr="00F355D2" w:rsidRDefault="00066BF1" w:rsidP="00DB62C3">
            <w:pPr>
              <w:spacing w:after="0" w:line="360" w:lineRule="auto"/>
              <w:jc w:val="left"/>
              <w:rPr>
                <w:rFonts w:ascii="Arial" w:eastAsia="Times New Roman" w:hAnsi="Arial" w:cs="Arial"/>
                <w:sz w:val="20"/>
                <w:szCs w:val="20"/>
                <w:lang w:eastAsia="en-GB"/>
              </w:rPr>
            </w:pPr>
            <w:hyperlink w:anchor="_ENREF_10" w:tooltip="Baumgärtner, 2003 #1568"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&lt;EndNote&gt;&lt;Cite&gt;&lt;Author&gt;Baumgärtner&lt;/Author&gt;&lt;Year&gt;2003&lt;/Year&gt;&lt;RecNum&gt;1568&lt;/RecNum&gt;&lt;DisplayText&gt;&lt;style face="superscript"&gt;10&lt;/style&gt;&lt;/DisplayText&gt;&lt;record&gt;&lt;rec-number&gt;1568&lt;/rec-number&gt;&lt;foreign-keys&gt;&lt;key app="EN" db-id="vewf0ftvfrx0rje5p2hv5vdmespffz5vrw5d" timestamp="1585240040"&gt;1568&lt;/key&gt;&lt;/foreign-keys&gt;&lt;ref-type name="Journal Article"&gt;17&lt;/ref-type&gt;&lt;contributors&gt;&lt;authors&gt;&lt;author&gt;Baumgärtner, Daniel&lt;/author&gt;&lt;author&gt;Rothhaupt, Karl-Otto&lt;/author&gt;&lt;/authors&gt;&lt;/contributors&gt;&lt;titles&gt;&lt;title&gt;Predictive Length–Dry Mass Regressions for Freshwater Invertebrates in a Pre-Alpine Lake Littoral&lt;/title&gt;&lt;secondary-title&gt;International Review of Hydrobiology&lt;/secondary-title&gt;&lt;/titles&gt;&lt;periodical&gt;&lt;full-title&gt;International Review of Hydrobiology&lt;/full-title&gt;&lt;/periodical&gt;&lt;pages&gt;453-463&lt;/pages&gt;&lt;volume&gt;88&lt;/volume&gt;&lt;number&gt;5&lt;/number&gt;&lt;keywords&gt;&lt;keyword&gt;biomass&lt;/keyword&gt;&lt;keyword&gt;dry mass&lt;/keyword&gt;&lt;keyword&gt;body length&lt;/keyword&gt;&lt;keyword&gt;invertebrates&lt;/keyword&gt;&lt;keyword&gt;littoral&lt;/keyword&gt;&lt;/keywords&gt;&lt;dates&gt;&lt;year&gt;2003&lt;/year&gt;&lt;/dates&gt;&lt;publisher&gt;WILEY-VCH Verlag&lt;/publisher&gt;&lt;isbn&gt;1522-2632&lt;/isbn&gt;&lt;urls&gt;&lt;related-urls&gt;&lt;url&gt;http://dx.doi.org/10.1002/iroh.200310632&lt;/url&gt;&lt;/related-urls&gt;&lt;/urls&gt;&lt;electronic-resource-num&gt;10.1002/iroh.200310632&lt;/electronic-resource-num&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10</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75FA2AB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Orthocladiinae</w:t>
            </w:r>
          </w:p>
        </w:tc>
        <w:tc>
          <w:tcPr>
            <w:tcW w:w="1814" w:type="dxa"/>
            <w:tcBorders>
              <w:top w:val="nil"/>
              <w:left w:val="nil"/>
              <w:bottom w:val="nil"/>
              <w:right w:val="nil"/>
            </w:tcBorders>
            <w:shd w:val="clear" w:color="auto" w:fill="auto"/>
            <w:noWrap/>
            <w:vAlign w:val="bottom"/>
            <w:hideMark/>
          </w:tcPr>
          <w:p w14:paraId="1946050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0.8694</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1.72</w:t>
            </w:r>
          </w:p>
        </w:tc>
      </w:tr>
      <w:tr w:rsidR="00F355D2" w:rsidRPr="00F355D2" w14:paraId="0DAE6A7C" w14:textId="77777777" w:rsidTr="00F355D2">
        <w:trPr>
          <w:trHeight w:val="285"/>
        </w:trPr>
        <w:tc>
          <w:tcPr>
            <w:tcW w:w="2592" w:type="dxa"/>
            <w:tcBorders>
              <w:top w:val="nil"/>
              <w:left w:val="nil"/>
              <w:bottom w:val="nil"/>
              <w:right w:val="nil"/>
            </w:tcBorders>
            <w:shd w:val="clear" w:color="auto" w:fill="auto"/>
            <w:noWrap/>
            <w:vAlign w:val="bottom"/>
            <w:hideMark/>
          </w:tcPr>
          <w:p w14:paraId="1BF2493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Potamophylax cingulatus</w:t>
            </w:r>
          </w:p>
        </w:tc>
        <w:tc>
          <w:tcPr>
            <w:tcW w:w="1239" w:type="dxa"/>
            <w:tcBorders>
              <w:top w:val="nil"/>
              <w:left w:val="nil"/>
              <w:bottom w:val="nil"/>
              <w:right w:val="nil"/>
            </w:tcBorders>
            <w:shd w:val="clear" w:color="auto" w:fill="auto"/>
            <w:noWrap/>
            <w:vAlign w:val="bottom"/>
            <w:hideMark/>
          </w:tcPr>
          <w:p w14:paraId="38EEB07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37F5CDDB" w14:textId="513D8F3F" w:rsidR="00F355D2" w:rsidRPr="00F355D2" w:rsidRDefault="00066BF1" w:rsidP="00DB62C3">
            <w:pPr>
              <w:spacing w:after="0" w:line="360" w:lineRule="auto"/>
              <w:jc w:val="left"/>
              <w:rPr>
                <w:rFonts w:ascii="Arial" w:eastAsia="Times New Roman" w:hAnsi="Arial" w:cs="Arial"/>
                <w:sz w:val="20"/>
                <w:szCs w:val="20"/>
                <w:lang w:eastAsia="en-GB"/>
              </w:rPr>
            </w:pPr>
            <w:hyperlink w:anchor="_ENREF_13" w:tooltip="Meyer, 1989 #1574"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&lt;EndNote&gt;&lt;Cite&gt;&lt;Author&gt;Meyer&lt;/Author&gt;&lt;Year&gt;1989&lt;/Year&gt;&lt;RecNum&gt;1574&lt;/RecNum&gt;&lt;DisplayText&gt;&lt;style face="superscript"&gt;13&lt;/style&gt;&lt;/DisplayText&gt;&lt;record&gt;&lt;rec-number&gt;1574&lt;/rec-number&gt;&lt;foreign-keys&gt;&lt;key app="EN" db-id="vewf0ftvfrx0rje5p2hv5vdmespffz5vrw5d" timestamp="1585240423"&gt;1574&lt;/key&gt;&lt;/foreign-keys&gt;&lt;ref-type name="Journal Article"&gt;17&lt;/ref-type&gt;&lt;contributors&gt;&lt;authors&gt;&lt;author&gt;Meyer, E&lt;/author&gt;&lt;/authors&gt;&lt;/contributors&gt;&lt;titles&gt;&lt;title&gt;The relationship between body length parameters and dry mass in running water invertebrates&lt;/title&gt;&lt;secondary-title&gt;Archiv für Hydrobiologie&lt;/secondary-title&gt;&lt;/titles&gt;&lt;periodical&gt;&lt;full-title&gt;Archiv für Hydrobiologie&lt;/full-title&gt;&lt;/periodical&gt;&lt;pages&gt;191-203&lt;/pages&gt;&lt;volume&gt;117&lt;/volume&gt;&lt;number&gt;2&lt;/number&gt;&lt;dates&gt;&lt;year&gt;1989&lt;/year&gt;&lt;/dates&gt;&lt;isbn&gt;0003-9136&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13</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6BE71C9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i/>
                <w:iCs/>
                <w:sz w:val="20"/>
                <w:szCs w:val="20"/>
                <w:lang w:eastAsia="en-GB"/>
              </w:rPr>
              <w:t>Potamophylax</w:t>
            </w:r>
            <w:r w:rsidRPr="00F355D2">
              <w:rPr>
                <w:rFonts w:ascii="Arial" w:eastAsia="Times New Roman" w:hAnsi="Arial" w:cs="Arial"/>
                <w:sz w:val="20"/>
                <w:szCs w:val="20"/>
                <w:lang w:eastAsia="en-GB"/>
              </w:rPr>
              <w:t xml:space="preserve"> spp.</w:t>
            </w:r>
          </w:p>
        </w:tc>
        <w:tc>
          <w:tcPr>
            <w:tcW w:w="1814" w:type="dxa"/>
            <w:tcBorders>
              <w:top w:val="nil"/>
              <w:left w:val="nil"/>
              <w:bottom w:val="nil"/>
              <w:right w:val="nil"/>
            </w:tcBorders>
            <w:shd w:val="clear" w:color="auto" w:fill="auto"/>
            <w:noWrap/>
            <w:vAlign w:val="bottom"/>
            <w:hideMark/>
          </w:tcPr>
          <w:p w14:paraId="1C413C2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1.872</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3.6358</w:t>
            </w:r>
          </w:p>
        </w:tc>
      </w:tr>
      <w:tr w:rsidR="00F355D2" w:rsidRPr="00F355D2" w14:paraId="664D2E1C" w14:textId="77777777" w:rsidTr="00F355D2">
        <w:trPr>
          <w:trHeight w:val="285"/>
        </w:trPr>
        <w:tc>
          <w:tcPr>
            <w:tcW w:w="2592" w:type="dxa"/>
            <w:tcBorders>
              <w:top w:val="nil"/>
              <w:left w:val="nil"/>
              <w:bottom w:val="nil"/>
              <w:right w:val="nil"/>
            </w:tcBorders>
            <w:shd w:val="clear" w:color="auto" w:fill="auto"/>
            <w:noWrap/>
            <w:vAlign w:val="bottom"/>
            <w:hideMark/>
          </w:tcPr>
          <w:p w14:paraId="7737CC3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Prosimulium ursinum</w:t>
            </w:r>
          </w:p>
        </w:tc>
        <w:tc>
          <w:tcPr>
            <w:tcW w:w="1239" w:type="dxa"/>
            <w:tcBorders>
              <w:top w:val="nil"/>
              <w:left w:val="nil"/>
              <w:bottom w:val="nil"/>
              <w:right w:val="nil"/>
            </w:tcBorders>
            <w:shd w:val="clear" w:color="auto" w:fill="auto"/>
            <w:noWrap/>
            <w:vAlign w:val="bottom"/>
            <w:hideMark/>
          </w:tcPr>
          <w:p w14:paraId="32A3656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BL</w:t>
            </w:r>
          </w:p>
        </w:tc>
        <w:tc>
          <w:tcPr>
            <w:tcW w:w="1237" w:type="dxa"/>
            <w:tcBorders>
              <w:top w:val="nil"/>
              <w:left w:val="nil"/>
              <w:bottom w:val="nil"/>
              <w:right w:val="nil"/>
            </w:tcBorders>
            <w:shd w:val="clear" w:color="auto" w:fill="auto"/>
            <w:noWrap/>
            <w:vAlign w:val="bottom"/>
          </w:tcPr>
          <w:p w14:paraId="417501A5" w14:textId="12ECB607" w:rsidR="00F355D2" w:rsidRPr="00F355D2" w:rsidRDefault="00066BF1" w:rsidP="00DB62C3">
            <w:pPr>
              <w:spacing w:after="0" w:line="360" w:lineRule="auto"/>
              <w:jc w:val="left"/>
              <w:rPr>
                <w:rFonts w:ascii="Arial" w:eastAsia="Times New Roman" w:hAnsi="Arial" w:cs="Arial"/>
                <w:sz w:val="20"/>
                <w:szCs w:val="20"/>
                <w:lang w:eastAsia="en-GB"/>
              </w:rPr>
            </w:pPr>
            <w:hyperlink w:anchor="_ENREF_11" w:tooltip="Hannesdóttir, 2013 #1570"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&lt;EndNote&gt;&lt;Cite&gt;&lt;Author&gt;Hannesdóttir&lt;/Author&gt;&lt;Year&gt;2013&lt;/Year&gt;&lt;RecNum&gt;1570&lt;/RecNum&gt;&lt;DisplayText&gt;&lt;style face="superscript"&gt;11&lt;/style&gt;&lt;/DisplayText&gt;&lt;record&gt;&lt;rec-number&gt;1570&lt;/rec-number&gt;&lt;foreign-keys&gt;&lt;key app="EN" db-id="vewf0ftvfrx0rje5p2hv5vdmespffz5vrw5d" timestamp="1585240040"&gt;1570&lt;/key&gt;&lt;/foreign-keys&gt;&lt;ref-type name="Journal Article"&gt;17&lt;/ref-type&gt;&lt;contributors&gt;&lt;authors&gt;&lt;author&gt;Hannesdóttir, E. R.&lt;/author&gt;&lt;author&gt;Gíslason, G. M.&lt;/author&gt;&lt;author&gt;Ólafsson, J. S.&lt;/author&gt;&lt;author&gt;Ólafsson, Ó. P.&lt;/author&gt;&lt;author&gt;O’Gorman, E. J.&lt;/author&gt;&lt;/authors&gt;&lt;/contributors&gt;&lt;titles&gt;&lt;title&gt;Increased stream productivity with warming supports higher trophic levels&lt;/title&gt;&lt;secondary-title&gt;Advances in Ecological Research&lt;/secondary-title&gt;&lt;/titles&gt;&lt;periodical&gt;&lt;full-title&gt;Advances in Ecological Research&lt;/full-title&gt;&lt;/periodical&gt;&lt;pages&gt;283-340&lt;/pages&gt;&lt;volume&gt;48&lt;/volume&gt;&lt;dates&gt;&lt;year&gt;2013&lt;/year&gt;&lt;/dates&gt;&lt;urls&gt;&lt;/urls&gt;&lt;/record&gt;&lt;/Cite&gt;&lt;/EndNote&gt;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11</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40CCF4C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Simuliidae</w:t>
            </w:r>
          </w:p>
        </w:tc>
        <w:tc>
          <w:tcPr>
            <w:tcW w:w="1814" w:type="dxa"/>
            <w:tcBorders>
              <w:top w:val="nil"/>
              <w:left w:val="nil"/>
              <w:bottom w:val="nil"/>
              <w:right w:val="nil"/>
            </w:tcBorders>
            <w:shd w:val="clear" w:color="auto" w:fill="auto"/>
            <w:noWrap/>
            <w:vAlign w:val="bottom"/>
            <w:hideMark/>
          </w:tcPr>
          <w:p w14:paraId="11D6537A"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0.0025</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3.0676</w:t>
            </w:r>
          </w:p>
        </w:tc>
      </w:tr>
      <w:tr w:rsidR="00F355D2" w:rsidRPr="00F355D2" w14:paraId="12DA8592" w14:textId="77777777" w:rsidTr="00F355D2">
        <w:trPr>
          <w:trHeight w:val="285"/>
        </w:trPr>
        <w:tc>
          <w:tcPr>
            <w:tcW w:w="2592" w:type="dxa"/>
            <w:tcBorders>
              <w:top w:val="nil"/>
              <w:left w:val="nil"/>
              <w:bottom w:val="nil"/>
              <w:right w:val="nil"/>
            </w:tcBorders>
            <w:shd w:val="clear" w:color="auto" w:fill="auto"/>
            <w:noWrap/>
            <w:vAlign w:val="bottom"/>
            <w:hideMark/>
          </w:tcPr>
          <w:p w14:paraId="39EECA4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1239" w:type="dxa"/>
            <w:tcBorders>
              <w:top w:val="nil"/>
              <w:left w:val="nil"/>
              <w:bottom w:val="nil"/>
              <w:right w:val="nil"/>
            </w:tcBorders>
            <w:shd w:val="clear" w:color="auto" w:fill="auto"/>
            <w:noWrap/>
            <w:vAlign w:val="bottom"/>
            <w:hideMark/>
          </w:tcPr>
          <w:p w14:paraId="18D1F08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SL</w:t>
            </w:r>
          </w:p>
        </w:tc>
        <w:tc>
          <w:tcPr>
            <w:tcW w:w="1237" w:type="dxa"/>
            <w:tcBorders>
              <w:top w:val="nil"/>
              <w:left w:val="nil"/>
              <w:bottom w:val="nil"/>
              <w:right w:val="nil"/>
            </w:tcBorders>
            <w:shd w:val="clear" w:color="auto" w:fill="auto"/>
            <w:noWrap/>
            <w:vAlign w:val="bottom"/>
          </w:tcPr>
          <w:p w14:paraId="49059834" w14:textId="2C6D45D6" w:rsidR="00F355D2" w:rsidRPr="00F355D2" w:rsidRDefault="00066BF1" w:rsidP="00DB62C3">
            <w:pPr>
              <w:spacing w:after="0" w:line="360" w:lineRule="auto"/>
              <w:jc w:val="left"/>
              <w:rPr>
                <w:rFonts w:ascii="Arial" w:eastAsia="Times New Roman" w:hAnsi="Arial" w:cs="Arial"/>
                <w:sz w:val="20"/>
                <w:szCs w:val="20"/>
                <w:lang w:eastAsia="en-GB"/>
              </w:rPr>
            </w:pPr>
            <w:hyperlink w:anchor="_ENREF_11" w:tooltip="Hannesdóttir, 2013 #1570"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&lt;EndNote&gt;&lt;Cite&gt;&lt;Author&gt;Hannesdóttir&lt;/Author&gt;&lt;Year&gt;2013&lt;/Year&gt;&lt;RecNum&gt;1570&lt;/RecNum&gt;&lt;DisplayText&gt;&lt;style face="superscript"&gt;11&lt;/style&gt;&lt;/DisplayText&gt;&lt;record&gt;&lt;rec-number&gt;1570&lt;/rec-number&gt;&lt;foreign-keys&gt;&lt;key app="EN" db-id="vewf0ftvfrx0rje5p2hv5vdmespffz5vrw5d" timestamp="1585240040"&gt;1570&lt;/key&gt;&lt;/foreign-keys&gt;&lt;ref-type name="Journal Article"&gt;17&lt;/ref-type&gt;&lt;contributors&gt;&lt;authors&gt;&lt;author&gt;Hannesdóttir, E. R.&lt;/author&gt;&lt;author&gt;Gíslason, G. M.&lt;/author&gt;&lt;author&gt;Ólafsson, J. S.&lt;/author&gt;&lt;author&gt;Ólafsson, Ó. P.&lt;/author&gt;&lt;author&gt;O’Gorman, E. J.&lt;/author&gt;&lt;/authors&gt;&lt;/contributors&gt;&lt;titles&gt;&lt;title&gt;Increased stream productivity with warming supports higher trophic levels&lt;/title&gt;&lt;secondary-title&gt;Advances in Ecological Research&lt;/secondary-title&gt;&lt;/titles&gt;&lt;periodical&gt;&lt;full-title&gt;Advances in Ecological Research&lt;/full-title&gt;&lt;/periodical&gt;&lt;pages&gt;283-340&lt;/pages&gt;&lt;volume&gt;48&lt;/volume&gt;&lt;dates&gt;&lt;year&gt;2013&lt;/year&gt;&lt;/dates&gt;&lt;urls&gt;&lt;/urls&gt;&lt;/record&gt;&lt;/Cite&gt;&lt;/EndNote&gt;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11</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76ACD3F6"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 balthica</w:t>
            </w:r>
          </w:p>
        </w:tc>
        <w:tc>
          <w:tcPr>
            <w:tcW w:w="1814" w:type="dxa"/>
            <w:tcBorders>
              <w:top w:val="nil"/>
              <w:left w:val="nil"/>
              <w:bottom w:val="nil"/>
              <w:right w:val="nil"/>
            </w:tcBorders>
            <w:shd w:val="clear" w:color="auto" w:fill="auto"/>
            <w:noWrap/>
            <w:vAlign w:val="bottom"/>
            <w:hideMark/>
          </w:tcPr>
          <w:p w14:paraId="5F4C72BC"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0.1002</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2.6575</w:t>
            </w:r>
          </w:p>
        </w:tc>
      </w:tr>
      <w:tr w:rsidR="00F355D2" w:rsidRPr="00F355D2" w14:paraId="022EEBA0" w14:textId="77777777" w:rsidTr="00F355D2">
        <w:trPr>
          <w:trHeight w:val="285"/>
        </w:trPr>
        <w:tc>
          <w:tcPr>
            <w:tcW w:w="2592" w:type="dxa"/>
            <w:tcBorders>
              <w:top w:val="nil"/>
              <w:left w:val="nil"/>
              <w:bottom w:val="nil"/>
              <w:right w:val="nil"/>
            </w:tcBorders>
            <w:shd w:val="clear" w:color="auto" w:fill="auto"/>
            <w:noWrap/>
            <w:vAlign w:val="bottom"/>
            <w:hideMark/>
          </w:tcPr>
          <w:p w14:paraId="6442DB66"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vernum</w:t>
            </w:r>
          </w:p>
        </w:tc>
        <w:tc>
          <w:tcPr>
            <w:tcW w:w="1239" w:type="dxa"/>
            <w:tcBorders>
              <w:top w:val="nil"/>
              <w:left w:val="nil"/>
              <w:bottom w:val="nil"/>
              <w:right w:val="nil"/>
            </w:tcBorders>
            <w:shd w:val="clear" w:color="auto" w:fill="auto"/>
            <w:noWrap/>
            <w:vAlign w:val="bottom"/>
            <w:hideMark/>
          </w:tcPr>
          <w:p w14:paraId="73E7BC1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BL</w:t>
            </w:r>
          </w:p>
        </w:tc>
        <w:tc>
          <w:tcPr>
            <w:tcW w:w="1237" w:type="dxa"/>
            <w:tcBorders>
              <w:top w:val="nil"/>
              <w:left w:val="nil"/>
              <w:bottom w:val="nil"/>
              <w:right w:val="nil"/>
            </w:tcBorders>
            <w:shd w:val="clear" w:color="auto" w:fill="auto"/>
            <w:noWrap/>
            <w:vAlign w:val="bottom"/>
          </w:tcPr>
          <w:p w14:paraId="1C275E47" w14:textId="3D6C9736" w:rsidR="00F355D2" w:rsidRPr="00F355D2" w:rsidRDefault="00066BF1" w:rsidP="00DB62C3">
            <w:pPr>
              <w:spacing w:after="0" w:line="360" w:lineRule="auto"/>
              <w:jc w:val="left"/>
              <w:rPr>
                <w:rFonts w:ascii="Arial" w:eastAsia="Times New Roman" w:hAnsi="Arial" w:cs="Arial"/>
                <w:sz w:val="20"/>
                <w:szCs w:val="20"/>
                <w:lang w:eastAsia="en-GB"/>
              </w:rPr>
            </w:pPr>
            <w:hyperlink w:anchor="_ENREF_11" w:tooltip="Hannesdóttir, 2013 #1570"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&lt;EndNote&gt;&lt;Cite&gt;&lt;Author&gt;Hannesdóttir&lt;/Author&gt;&lt;Year&gt;2013&lt;/Year&gt;&lt;RecNum&gt;1570&lt;/RecNum&gt;&lt;DisplayText&gt;&lt;style face="superscript"&gt;11&lt;/style&gt;&lt;/DisplayText&gt;&lt;record&gt;&lt;rec-number&gt;1570&lt;/rec-number&gt;&lt;foreign-keys&gt;&lt;key app="EN" db-id="vewf0ftvfrx0rje5p2hv5vdmespffz5vrw5d" timestamp="1585240040"&gt;1570&lt;/key&gt;&lt;/foreign-keys&gt;&lt;ref-type name="Journal Article"&gt;17&lt;/ref-type&gt;&lt;contributors&gt;&lt;authors&gt;&lt;author&gt;Hannesdóttir, E. R.&lt;/author&gt;&lt;author&gt;Gíslason, G. M.&lt;/author&gt;&lt;author&gt;Ólafsson, J. S.&lt;/author&gt;&lt;author&gt;Ólafsson, Ó. P.&lt;/author&gt;&lt;author&gt;O’Gorman, E. J.&lt;/author&gt;&lt;/authors&gt;&lt;/contributors&gt;&lt;titles&gt;&lt;title&gt;Increased stream productivity with warming supports higher trophic levels&lt;/title&gt;&lt;secondary-title&gt;Advances in Ecological Research&lt;/secondary-title&gt;&lt;/titles&gt;&lt;periodical&gt;&lt;full-title&gt;Advances in Ecological Research&lt;/full-title&gt;&lt;/periodical&gt;&lt;pages&gt;283-340&lt;/pages&gt;&lt;volume&gt;48&lt;/volume&gt;&lt;dates&gt;&lt;year&gt;2013&lt;/year&gt;&lt;/dates&gt;&lt;urls&gt;&lt;/urls&gt;&lt;/record&gt;&lt;/Cite&gt;&lt;/EndNote&gt;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11</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2D588BF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Simuliidae</w:t>
            </w:r>
          </w:p>
        </w:tc>
        <w:tc>
          <w:tcPr>
            <w:tcW w:w="1814" w:type="dxa"/>
            <w:tcBorders>
              <w:top w:val="nil"/>
              <w:left w:val="nil"/>
              <w:bottom w:val="nil"/>
              <w:right w:val="nil"/>
            </w:tcBorders>
            <w:shd w:val="clear" w:color="auto" w:fill="auto"/>
            <w:noWrap/>
            <w:vAlign w:val="bottom"/>
            <w:hideMark/>
          </w:tcPr>
          <w:p w14:paraId="38FDF864"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0.0025</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3.0676</w:t>
            </w:r>
          </w:p>
        </w:tc>
      </w:tr>
      <w:tr w:rsidR="00F355D2" w:rsidRPr="00F355D2" w14:paraId="2004E372" w14:textId="77777777" w:rsidTr="00F355D2">
        <w:trPr>
          <w:trHeight w:val="285"/>
        </w:trPr>
        <w:tc>
          <w:tcPr>
            <w:tcW w:w="2592" w:type="dxa"/>
            <w:tcBorders>
              <w:top w:val="nil"/>
              <w:left w:val="nil"/>
              <w:bottom w:val="nil"/>
              <w:right w:val="nil"/>
            </w:tcBorders>
            <w:shd w:val="clear" w:color="auto" w:fill="auto"/>
            <w:noWrap/>
            <w:vAlign w:val="bottom"/>
            <w:hideMark/>
          </w:tcPr>
          <w:p w14:paraId="5D11FDB0"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vittatum</w:t>
            </w:r>
          </w:p>
        </w:tc>
        <w:tc>
          <w:tcPr>
            <w:tcW w:w="1239" w:type="dxa"/>
            <w:tcBorders>
              <w:top w:val="nil"/>
              <w:left w:val="nil"/>
              <w:bottom w:val="nil"/>
              <w:right w:val="nil"/>
            </w:tcBorders>
            <w:shd w:val="clear" w:color="auto" w:fill="auto"/>
            <w:noWrap/>
            <w:vAlign w:val="bottom"/>
            <w:hideMark/>
          </w:tcPr>
          <w:p w14:paraId="163E3B5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BL</w:t>
            </w:r>
          </w:p>
        </w:tc>
        <w:tc>
          <w:tcPr>
            <w:tcW w:w="1237" w:type="dxa"/>
            <w:tcBorders>
              <w:top w:val="nil"/>
              <w:left w:val="nil"/>
              <w:bottom w:val="nil"/>
              <w:right w:val="nil"/>
            </w:tcBorders>
            <w:shd w:val="clear" w:color="auto" w:fill="auto"/>
            <w:noWrap/>
            <w:vAlign w:val="bottom"/>
          </w:tcPr>
          <w:p w14:paraId="6C77EA8C" w14:textId="2B975DCF" w:rsidR="00F355D2" w:rsidRPr="00F355D2" w:rsidRDefault="00066BF1" w:rsidP="00DB62C3">
            <w:pPr>
              <w:spacing w:after="0" w:line="360" w:lineRule="auto"/>
              <w:jc w:val="left"/>
              <w:rPr>
                <w:rFonts w:ascii="Arial" w:eastAsia="Times New Roman" w:hAnsi="Arial" w:cs="Arial"/>
                <w:sz w:val="20"/>
                <w:szCs w:val="20"/>
                <w:lang w:eastAsia="en-GB"/>
              </w:rPr>
            </w:pPr>
            <w:hyperlink w:anchor="_ENREF_11" w:tooltip="Hannesdóttir, 2013 #1570"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&lt;EndNote&gt;&lt;Cite&gt;&lt;Author&gt;Hannesdóttir&lt;/Author&gt;&lt;Year&gt;2013&lt;/Year&gt;&lt;RecNum&gt;1570&lt;/RecNum&gt;&lt;DisplayText&gt;&lt;style face="superscript"&gt;11&lt;/style&gt;&lt;/DisplayText&gt;&lt;record&gt;&lt;rec-number&gt;1570&lt;/rec-number&gt;&lt;foreign-keys&gt;&lt;key app="EN" db-id="vewf0ftvfrx0rje5p2hv5vdmespffz5vrw5d" timestamp="1585240040"&gt;1570&lt;/key&gt;&lt;/foreign-keys&gt;&lt;ref-type name="Journal Article"&gt;17&lt;/ref-type&gt;&lt;contributors&gt;&lt;authors&gt;&lt;author&gt;Hannesdóttir, E. R.&lt;/author&gt;&lt;author&gt;Gíslason, G. M.&lt;/author&gt;&lt;author&gt;Ólafsson, J. S.&lt;/author&gt;&lt;author&gt;Ólafsson, Ó. P.&lt;/author&gt;&lt;author&gt;O’Gorman, E. J.&lt;/author&gt;&lt;/authors&gt;&lt;/contributors&gt;&lt;titles&gt;&lt;title&gt;Increased stream productivity with warming supports higher trophic levels&lt;/title&gt;&lt;secondary-title&gt;Advances in Ecological Research&lt;/secondary-title&gt;&lt;/titles&gt;&lt;periodical&gt;&lt;full-title&gt;Advances in Ecological Research&lt;/full-title&gt;&lt;/periodical&gt;&lt;pages&gt;283-340&lt;/pages&gt;&lt;volume&gt;48&lt;/volume&gt;&lt;dates&gt;&lt;year&gt;2013&lt;/year&gt;&lt;/dates&gt;&lt;urls&gt;&lt;/urls&gt;&lt;/record&gt;&lt;/Cite&gt;&lt;/EndNote&gt;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11</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4F6DEA8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Simuliidae</w:t>
            </w:r>
          </w:p>
        </w:tc>
        <w:tc>
          <w:tcPr>
            <w:tcW w:w="1814" w:type="dxa"/>
            <w:tcBorders>
              <w:top w:val="nil"/>
              <w:left w:val="nil"/>
              <w:bottom w:val="nil"/>
              <w:right w:val="nil"/>
            </w:tcBorders>
            <w:shd w:val="clear" w:color="auto" w:fill="auto"/>
            <w:noWrap/>
            <w:vAlign w:val="bottom"/>
            <w:hideMark/>
          </w:tcPr>
          <w:p w14:paraId="46CC206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0.0025</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3.0676</w:t>
            </w:r>
          </w:p>
        </w:tc>
      </w:tr>
      <w:tr w:rsidR="00F355D2" w:rsidRPr="00F355D2" w14:paraId="06F11D51" w14:textId="77777777" w:rsidTr="00F355D2">
        <w:trPr>
          <w:trHeight w:val="285"/>
        </w:trPr>
        <w:tc>
          <w:tcPr>
            <w:tcW w:w="2592" w:type="dxa"/>
            <w:tcBorders>
              <w:top w:val="nil"/>
              <w:left w:val="nil"/>
              <w:bottom w:val="nil"/>
              <w:right w:val="nil"/>
            </w:tcBorders>
            <w:shd w:val="clear" w:color="auto" w:fill="auto"/>
            <w:noWrap/>
            <w:vAlign w:val="bottom"/>
            <w:hideMark/>
          </w:tcPr>
          <w:p w14:paraId="76964AD4"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Sperchon glandulosus</w:t>
            </w:r>
          </w:p>
        </w:tc>
        <w:tc>
          <w:tcPr>
            <w:tcW w:w="1239" w:type="dxa"/>
            <w:tcBorders>
              <w:top w:val="nil"/>
              <w:left w:val="nil"/>
              <w:bottom w:val="nil"/>
              <w:right w:val="nil"/>
            </w:tcBorders>
            <w:shd w:val="clear" w:color="auto" w:fill="auto"/>
            <w:noWrap/>
            <w:vAlign w:val="bottom"/>
            <w:hideMark/>
          </w:tcPr>
          <w:p w14:paraId="7EC18C9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BW</w:t>
            </w:r>
          </w:p>
        </w:tc>
        <w:tc>
          <w:tcPr>
            <w:tcW w:w="1237" w:type="dxa"/>
            <w:tcBorders>
              <w:top w:val="nil"/>
              <w:left w:val="nil"/>
              <w:bottom w:val="nil"/>
              <w:right w:val="nil"/>
            </w:tcBorders>
            <w:shd w:val="clear" w:color="auto" w:fill="auto"/>
            <w:noWrap/>
            <w:vAlign w:val="bottom"/>
          </w:tcPr>
          <w:p w14:paraId="623C6EED" w14:textId="761265BC" w:rsidR="00F355D2" w:rsidRPr="00F355D2" w:rsidRDefault="00066BF1" w:rsidP="00DB62C3">
            <w:pPr>
              <w:spacing w:after="0" w:line="360" w:lineRule="auto"/>
              <w:jc w:val="left"/>
              <w:rPr>
                <w:rFonts w:ascii="Arial" w:eastAsia="Times New Roman" w:hAnsi="Arial" w:cs="Arial"/>
                <w:sz w:val="20"/>
                <w:szCs w:val="20"/>
                <w:lang w:eastAsia="en-GB"/>
              </w:rPr>
            </w:pPr>
            <w:hyperlink w:anchor="_ENREF_14" w:tooltip="Lindegaard, 1992 #1571"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&lt;EndNote&gt;&lt;Cite&gt;&lt;Author&gt;Lindegaard&lt;/Author&gt;&lt;Year&gt;1992&lt;/Year&gt;&lt;RecNum&gt;1571&lt;/RecNum&gt;&lt;DisplayText&gt;&lt;style face="superscript"&gt;14&lt;/style&gt;&lt;/DisplayText&gt;&lt;record&gt;&lt;rec-number&gt;1571&lt;/rec-number&gt;&lt;foreign-keys&gt;&lt;key app="EN" db-id="vewf0ftvfrx0rje5p2hv5vdmespffz5vrw5d" timestamp="1585240147"&gt;1571&lt;/key&gt;&lt;/foreign-keys&gt;&lt;ref-type name="Journal Article"&gt;17&lt;/ref-type&gt;&lt;contributors&gt;&lt;authors&gt;&lt;author&gt;Lindegaard, Claus&lt;/author&gt;&lt;/authors&gt;&lt;/contributors&gt;&lt;titles&gt;&lt;title&gt;Zoobenthos ecology of Thingvallavatn: vertical distribution, abundance, population dynamics and production&lt;/title&gt;&lt;secondary-title&gt;Oikos&lt;/secondary-title&gt;&lt;/titles&gt;&lt;periodical&gt;&lt;full-title&gt;Oikos&lt;/full-title&gt;&lt;/periodical&gt;&lt;pages&gt;257-304&lt;/pages&gt;&lt;dates&gt;&lt;year&gt;1992&lt;/year&gt;&lt;/dates&gt;&lt;isbn&gt;0030-1299&lt;/isbn&gt;&lt;urls&gt;&lt;/urls&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14</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437858B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Sperchon glandulosus</w:t>
            </w:r>
          </w:p>
        </w:tc>
        <w:tc>
          <w:tcPr>
            <w:tcW w:w="1814" w:type="dxa"/>
            <w:tcBorders>
              <w:top w:val="nil"/>
              <w:left w:val="nil"/>
              <w:bottom w:val="nil"/>
              <w:right w:val="nil"/>
            </w:tcBorders>
            <w:shd w:val="clear" w:color="auto" w:fill="auto"/>
            <w:noWrap/>
            <w:vAlign w:val="bottom"/>
            <w:hideMark/>
          </w:tcPr>
          <w:p w14:paraId="7AF0E794"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0.185</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2.599</w:t>
            </w:r>
          </w:p>
        </w:tc>
      </w:tr>
      <w:tr w:rsidR="00F355D2" w:rsidRPr="00F355D2" w14:paraId="0199C455" w14:textId="77777777" w:rsidTr="00F355D2">
        <w:trPr>
          <w:trHeight w:val="312"/>
        </w:trPr>
        <w:tc>
          <w:tcPr>
            <w:tcW w:w="2592" w:type="dxa"/>
            <w:tcBorders>
              <w:top w:val="nil"/>
              <w:left w:val="nil"/>
              <w:bottom w:val="nil"/>
              <w:right w:val="nil"/>
            </w:tcBorders>
            <w:shd w:val="clear" w:color="auto" w:fill="auto"/>
            <w:noWrap/>
            <w:vAlign w:val="bottom"/>
            <w:hideMark/>
          </w:tcPr>
          <w:p w14:paraId="6AFE6C56"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Thienemanniella sp.</w:t>
            </w:r>
          </w:p>
        </w:tc>
        <w:tc>
          <w:tcPr>
            <w:tcW w:w="1239" w:type="dxa"/>
            <w:tcBorders>
              <w:top w:val="nil"/>
              <w:left w:val="nil"/>
              <w:bottom w:val="nil"/>
              <w:right w:val="nil"/>
            </w:tcBorders>
            <w:shd w:val="clear" w:color="auto" w:fill="auto"/>
            <w:noWrap/>
            <w:vAlign w:val="bottom"/>
            <w:hideMark/>
          </w:tcPr>
          <w:p w14:paraId="3D8F1D1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HW</w:t>
            </w:r>
          </w:p>
        </w:tc>
        <w:tc>
          <w:tcPr>
            <w:tcW w:w="1237" w:type="dxa"/>
            <w:tcBorders>
              <w:top w:val="nil"/>
              <w:left w:val="nil"/>
              <w:bottom w:val="nil"/>
              <w:right w:val="nil"/>
            </w:tcBorders>
            <w:shd w:val="clear" w:color="auto" w:fill="auto"/>
            <w:noWrap/>
            <w:vAlign w:val="bottom"/>
          </w:tcPr>
          <w:p w14:paraId="365D0E19" w14:textId="46975110" w:rsidR="00F355D2" w:rsidRPr="00F355D2" w:rsidRDefault="00066BF1" w:rsidP="00DB62C3">
            <w:pPr>
              <w:spacing w:after="0" w:line="360" w:lineRule="auto"/>
              <w:jc w:val="left"/>
              <w:rPr>
                <w:rFonts w:ascii="Arial" w:eastAsia="Times New Roman" w:hAnsi="Arial" w:cs="Arial"/>
                <w:sz w:val="20"/>
                <w:szCs w:val="20"/>
                <w:lang w:eastAsia="en-GB"/>
              </w:rPr>
            </w:pPr>
            <w:hyperlink w:anchor="_ENREF_10" w:tooltip="Baumgärtner, 2003 #1568" w:history="1">
              <w:r w:rsidR="00F355D2">
                <w:rPr>
                  <w:rFonts w:ascii="Arial" w:eastAsia="Times New Roman" w:hAnsi="Arial" w:cs="Arial"/>
                  <w:sz w:val="20"/>
                  <w:szCs w:val="20"/>
                  <w:lang w:eastAsia="en-GB"/>
                </w:rPr>
                <w:fldChar w:fldCharType="begin"/>
              </w:r>
              <w:r w:rsidR="00F355D2">
                <w:rPr>
                  <w:rFonts w:ascii="Arial" w:eastAsia="Times New Roman" w:hAnsi="Arial" w:cs="Arial"/>
                  <w:sz w:val="20"/>
                  <w:szCs w:val="20"/>
                  <w:lang w:eastAsia="en-GB"/>
                </w:rPr>
                <w:instrText xml:space="preserve"> ADDIN EN.CITE &lt;EndNote&gt;&lt;Cite&gt;&lt;Author&gt;Baumgärtner&lt;/Author&gt;&lt;Year&gt;2003&lt;/Year&gt;&lt;RecNum&gt;1568&lt;/RecNum&gt;&lt;DisplayText&gt;&lt;style face="superscript"&gt;10&lt;/style&gt;&lt;/DisplayText&gt;&lt;record&gt;&lt;rec-number&gt;1568&lt;/rec-number&gt;&lt;foreign-keys&gt;&lt;key app="EN" db-id="vewf0ftvfrx0rje5p2hv5vdmespffz5vrw5d" timestamp="1585240040"&gt;1568&lt;/key&gt;&lt;/foreign-keys&gt;&lt;ref-type name="Journal Article"&gt;17&lt;/ref-type&gt;&lt;contributors&gt;&lt;authors&gt;&lt;author&gt;Baumgärtner, Daniel&lt;/author&gt;&lt;author&gt;Rothhaupt, Karl-Otto&lt;/author&gt;&lt;/authors&gt;&lt;/contributors&gt;&lt;titles&gt;&lt;title&gt;Predictive Length–Dry Mass Regressions for Freshwater Invertebrates in a Pre-Alpine Lake Littoral&lt;/title&gt;&lt;secondary-title&gt;International Review of Hydrobiology&lt;/secondary-title&gt;&lt;/titles&gt;&lt;periodical&gt;&lt;full-title&gt;International Review of Hydrobiology&lt;/full-title&gt;&lt;/periodical&gt;&lt;pages&gt;453-463&lt;/pages&gt;&lt;volume&gt;88&lt;/volume&gt;&lt;number&gt;5&lt;/number&gt;&lt;keywords&gt;&lt;keyword&gt;biomass&lt;/keyword&gt;&lt;keyword&gt;dry mass&lt;/keyword&gt;&lt;keyword&gt;body length&lt;/keyword&gt;&lt;keyword&gt;invertebrates&lt;/keyword&gt;&lt;keyword&gt;littoral&lt;/keyword&gt;&lt;/keywords&gt;&lt;dates&gt;&lt;year&gt;2003&lt;/year&gt;&lt;/dates&gt;&lt;publisher&gt;WILEY-VCH Verlag&lt;/publisher&gt;&lt;isbn&gt;1522-2632&lt;/isbn&gt;&lt;urls&gt;&lt;related-urls&gt;&lt;url&gt;http://dx.doi.org/10.1002/iroh.200310632&lt;/url&gt;&lt;/related-urls&gt;&lt;/urls&gt;&lt;electronic-resource-num&gt;10.1002/iroh.200310632&lt;/electronic-resource-num&gt;&lt;/record&gt;&lt;/Cite&gt;&lt;/EndNote&gt;</w:instrText>
              </w:r>
              <w:r w:rsidR="00F355D2">
                <w:rPr>
                  <w:rFonts w:ascii="Arial" w:eastAsia="Times New Roman" w:hAnsi="Arial" w:cs="Arial"/>
                  <w:sz w:val="20"/>
                  <w:szCs w:val="20"/>
                  <w:lang w:eastAsia="en-GB"/>
                </w:rPr>
                <w:fldChar w:fldCharType="separate"/>
              </w:r>
              <w:r w:rsidR="00F355D2" w:rsidRPr="00833468">
                <w:rPr>
                  <w:rFonts w:ascii="Arial" w:eastAsia="Times New Roman" w:hAnsi="Arial" w:cs="Arial"/>
                  <w:noProof/>
                  <w:sz w:val="20"/>
                  <w:szCs w:val="20"/>
                  <w:vertAlign w:val="superscript"/>
                  <w:lang w:eastAsia="en-GB"/>
                </w:rPr>
                <w:t>10</w:t>
              </w:r>
              <w:r w:rsidR="00F355D2">
                <w:rPr>
                  <w:rFonts w:ascii="Arial" w:eastAsia="Times New Roman" w:hAnsi="Arial" w:cs="Arial"/>
                  <w:sz w:val="20"/>
                  <w:szCs w:val="20"/>
                  <w:lang w:eastAsia="en-GB"/>
                </w:rPr>
                <w:fldChar w:fldCharType="end"/>
              </w:r>
            </w:hyperlink>
          </w:p>
        </w:tc>
        <w:tc>
          <w:tcPr>
            <w:tcW w:w="2253" w:type="dxa"/>
            <w:tcBorders>
              <w:top w:val="nil"/>
              <w:left w:val="nil"/>
              <w:bottom w:val="nil"/>
              <w:right w:val="nil"/>
            </w:tcBorders>
            <w:shd w:val="clear" w:color="auto" w:fill="auto"/>
            <w:noWrap/>
            <w:vAlign w:val="bottom"/>
            <w:hideMark/>
          </w:tcPr>
          <w:p w14:paraId="2AF294C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Orthocladiinae</w:t>
            </w:r>
          </w:p>
        </w:tc>
        <w:tc>
          <w:tcPr>
            <w:tcW w:w="1814" w:type="dxa"/>
            <w:tcBorders>
              <w:top w:val="nil"/>
              <w:left w:val="nil"/>
              <w:bottom w:val="nil"/>
              <w:right w:val="nil"/>
            </w:tcBorders>
            <w:shd w:val="clear" w:color="auto" w:fill="auto"/>
            <w:noWrap/>
            <w:vAlign w:val="bottom"/>
            <w:hideMark/>
          </w:tcPr>
          <w:p w14:paraId="3742328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y</w:t>
            </w:r>
            <w:r w:rsidRPr="00F355D2">
              <w:rPr>
                <w:rFonts w:ascii="Arial" w:eastAsia="Times New Roman" w:hAnsi="Arial" w:cs="Arial"/>
                <w:sz w:val="20"/>
                <w:szCs w:val="20"/>
                <w:lang w:eastAsia="en-GB"/>
              </w:rPr>
              <w:t xml:space="preserve"> = 0.8694</w:t>
            </w:r>
            <w:r w:rsidRPr="00F355D2">
              <w:rPr>
                <w:rFonts w:ascii="Arial" w:eastAsia="Times New Roman" w:hAnsi="Arial" w:cs="Arial"/>
                <w:i/>
                <w:iCs/>
                <w:sz w:val="20"/>
                <w:szCs w:val="20"/>
                <w:lang w:eastAsia="en-GB"/>
              </w:rPr>
              <w:t>x</w:t>
            </w:r>
            <w:r w:rsidRPr="00F355D2">
              <w:rPr>
                <w:rFonts w:ascii="Arial" w:eastAsia="Times New Roman" w:hAnsi="Arial" w:cs="Arial"/>
                <w:sz w:val="20"/>
                <w:szCs w:val="20"/>
                <w:vertAlign w:val="superscript"/>
                <w:lang w:eastAsia="en-GB"/>
              </w:rPr>
              <w:t>1.72</w:t>
            </w:r>
          </w:p>
        </w:tc>
      </w:tr>
    </w:tbl>
    <w:p w14:paraId="1E1FDF96" w14:textId="77777777" w:rsidR="00F61977" w:rsidRPr="00A21464" w:rsidRDefault="00F61977" w:rsidP="00E02538">
      <w:pPr>
        <w:spacing w:after="160"/>
      </w:pPr>
    </w:p>
    <w:p w14:paraId="47D12CFF" w14:textId="77777777" w:rsidR="000F1116" w:rsidRDefault="000F1116" w:rsidP="009E67B0">
      <w:pPr>
        <w:spacing w:after="0"/>
        <w:rPr>
          <w:b/>
        </w:rPr>
        <w:sectPr w:rsidR="000F1116" w:rsidSect="0059316A">
          <w:headerReference w:type="default" r:id="rId15"/>
          <w:footerReference w:type="even" r:id="rId16"/>
          <w:footerReference w:type="default" r:id="rId17"/>
          <w:pgSz w:w="11907" w:h="16840" w:code="9"/>
          <w:pgMar w:top="1440" w:right="1440" w:bottom="1440" w:left="1440" w:header="709" w:footer="709" w:gutter="0"/>
          <w:cols w:space="708"/>
          <w:docGrid w:linePitch="367"/>
        </w:sectPr>
      </w:pPr>
    </w:p>
    <w:p w14:paraId="3EB8129F" w14:textId="653D5A9F" w:rsidR="000F1116" w:rsidRDefault="000F1116" w:rsidP="009E67B0">
      <w:pPr>
        <w:spacing w:after="0"/>
        <w:rPr>
          <w:bCs/>
        </w:rPr>
      </w:pPr>
      <w:r>
        <w:rPr>
          <w:b/>
        </w:rPr>
        <w:lastRenderedPageBreak/>
        <w:t>Table S</w:t>
      </w:r>
      <w:r w:rsidR="00CF124F">
        <w:rPr>
          <w:b/>
        </w:rPr>
        <w:t>2</w:t>
      </w:r>
      <w:r w:rsidRPr="00496CEB">
        <w:rPr>
          <w:b/>
        </w:rPr>
        <w:t>.</w:t>
      </w:r>
      <w:r w:rsidRPr="00496CEB">
        <w:t xml:space="preserve"> </w:t>
      </w:r>
      <w:r w:rsidR="00514D53">
        <w:rPr>
          <w:b/>
        </w:rPr>
        <w:t xml:space="preserve">Statistical output of Metabolic Theory of Ecology (MTE) models </w:t>
      </w:r>
      <w:r w:rsidR="00495464">
        <w:rPr>
          <w:b/>
        </w:rPr>
        <w:t>for</w:t>
      </w:r>
      <w:r w:rsidR="00514D53">
        <w:rPr>
          <w:b/>
        </w:rPr>
        <w:t xml:space="preserve"> each </w:t>
      </w:r>
      <w:r w:rsidR="00D02C62">
        <w:rPr>
          <w:b/>
        </w:rPr>
        <w:t>population (</w:t>
      </w:r>
      <w:r w:rsidR="001F304C">
        <w:rPr>
          <w:b/>
          <w:i/>
          <w:iCs/>
        </w:rPr>
        <w:t>i.e.,</w:t>
      </w:r>
      <w:r w:rsidR="00D02C62">
        <w:rPr>
          <w:b/>
        </w:rPr>
        <w:t xml:space="preserve"> </w:t>
      </w:r>
      <w:r w:rsidR="00514D53">
        <w:rPr>
          <w:b/>
        </w:rPr>
        <w:t xml:space="preserve">species </w:t>
      </w:r>
      <w:r w:rsidR="00495464" w:rsidRPr="00495464">
        <w:rPr>
          <w:b/>
        </w:rPr>
        <w:t>× stream combination</w:t>
      </w:r>
      <w:r w:rsidR="00D02C62">
        <w:rPr>
          <w:b/>
        </w:rPr>
        <w:t>)</w:t>
      </w:r>
      <w:r w:rsidR="00495464" w:rsidRPr="00495464">
        <w:rPr>
          <w:b/>
        </w:rPr>
        <w:t xml:space="preserve"> </w:t>
      </w:r>
      <w:r w:rsidR="00514D53">
        <w:rPr>
          <w:b/>
        </w:rPr>
        <w:t>in the study system</w:t>
      </w:r>
      <w:r>
        <w:rPr>
          <w:b/>
        </w:rPr>
        <w:t>.</w:t>
      </w:r>
      <w:r w:rsidR="006A2608">
        <w:rPr>
          <w:bCs/>
        </w:rPr>
        <w:t xml:space="preserve"> </w:t>
      </w:r>
      <w:r w:rsidR="00514D53">
        <w:rPr>
          <w:bCs/>
        </w:rPr>
        <w:t>Species names are provided, along with the stream they were collected from and its average temperature</w:t>
      </w:r>
      <w:r w:rsidR="00B57D57">
        <w:rPr>
          <w:bCs/>
        </w:rPr>
        <w:t xml:space="preserve"> (</w:t>
      </w:r>
      <w:r w:rsidR="00250AA0">
        <w:rPr>
          <w:bCs/>
        </w:rPr>
        <w:t>T</w:t>
      </w:r>
      <w:r w:rsidR="00B57D57">
        <w:rPr>
          <w:bCs/>
        </w:rPr>
        <w:t>emp)</w:t>
      </w:r>
      <w:r w:rsidR="00514D53">
        <w:rPr>
          <w:bCs/>
        </w:rPr>
        <w:t xml:space="preserve"> over the study period. The model-estimated value, with associated standard error (SE) and </w:t>
      </w:r>
      <w:r w:rsidR="00514D53" w:rsidRPr="00514D53">
        <w:rPr>
          <w:bCs/>
          <w:i/>
          <w:iCs/>
        </w:rPr>
        <w:t>p</w:t>
      </w:r>
      <w:r w:rsidR="00514D53">
        <w:rPr>
          <w:bCs/>
        </w:rPr>
        <w:t xml:space="preserve"> values, are provided for the intercept (</w:t>
      </w:r>
      <w:r w:rsidR="00495464" w:rsidRPr="00495464">
        <w:rPr>
          <w:bCs/>
          <w:i/>
          <w:iCs/>
        </w:rPr>
        <w:t>I</w:t>
      </w:r>
      <w:r w:rsidR="00514D53" w:rsidRPr="00495464">
        <w:rPr>
          <w:bCs/>
          <w:vertAlign w:val="subscript"/>
        </w:rPr>
        <w:t>0</w:t>
      </w:r>
      <w:r w:rsidR="00514D53">
        <w:rPr>
          <w:bCs/>
        </w:rPr>
        <w:t>), allometric exponent (</w:t>
      </w:r>
      <w:r w:rsidR="00514D53" w:rsidRPr="006938A2">
        <w:rPr>
          <w:bCs/>
          <w:i/>
          <w:iCs/>
        </w:rPr>
        <w:t>b</w:t>
      </w:r>
      <w:r w:rsidR="00514D53">
        <w:rPr>
          <w:bCs/>
        </w:rPr>
        <w:t>), and activation energy (</w:t>
      </w:r>
      <w:r w:rsidR="00514D53" w:rsidRPr="006938A2">
        <w:rPr>
          <w:bCs/>
          <w:i/>
          <w:iCs/>
        </w:rPr>
        <w:t>E</w:t>
      </w:r>
      <w:r w:rsidR="00514D53">
        <w:rPr>
          <w:bCs/>
        </w:rPr>
        <w:t>) of the MTE model</w:t>
      </w:r>
      <w:r w:rsidR="004742D3">
        <w:rPr>
          <w:bCs/>
        </w:rPr>
        <w:t xml:space="preserve"> (see Equation 1 in the main text)</w:t>
      </w:r>
      <w:r w:rsidR="00514D53">
        <w:rPr>
          <w:bCs/>
        </w:rPr>
        <w:t>.</w:t>
      </w:r>
      <w:r w:rsidR="006938A2">
        <w:rPr>
          <w:bCs/>
        </w:rPr>
        <w:t xml:space="preserve"> The </w:t>
      </w:r>
      <w:r w:rsidR="006938A2" w:rsidRPr="006938A2">
        <w:rPr>
          <w:bCs/>
          <w:i/>
          <w:iCs/>
        </w:rPr>
        <w:t>r</w:t>
      </w:r>
      <w:r w:rsidR="006938A2" w:rsidRPr="006938A2">
        <w:rPr>
          <w:bCs/>
          <w:vertAlign w:val="superscript"/>
        </w:rPr>
        <w:t>2</w:t>
      </w:r>
      <w:r w:rsidR="006938A2">
        <w:rPr>
          <w:bCs/>
        </w:rPr>
        <w:t xml:space="preserve"> value and number (</w:t>
      </w:r>
      <w:r w:rsidR="006938A2" w:rsidRPr="006938A2">
        <w:rPr>
          <w:bCs/>
          <w:i/>
          <w:iCs/>
        </w:rPr>
        <w:t>n</w:t>
      </w:r>
      <w:r w:rsidR="006938A2">
        <w:rPr>
          <w:bCs/>
        </w:rPr>
        <w:t xml:space="preserve">) of individual organisms quantified for each model is also provided. The final column indicates whether a </w:t>
      </w:r>
      <w:r w:rsidR="00D02C62">
        <w:rPr>
          <w:bCs/>
        </w:rPr>
        <w:t xml:space="preserve">population </w:t>
      </w:r>
      <w:r w:rsidR="006938A2">
        <w:rPr>
          <w:bCs/>
        </w:rPr>
        <w:t xml:space="preserve">was excluded, which happened if </w:t>
      </w:r>
      <w:bookmarkStart w:id="4" w:name="_Hlk36191325"/>
      <w:r w:rsidR="006938A2" w:rsidRPr="006938A2">
        <w:rPr>
          <w:bCs/>
          <w:i/>
          <w:iCs/>
        </w:rPr>
        <w:t>p</w:t>
      </w:r>
      <w:r w:rsidR="006938A2">
        <w:rPr>
          <w:bCs/>
        </w:rPr>
        <w:t xml:space="preserve"> &gt; 0.05</w:t>
      </w:r>
      <w:r w:rsidR="00B57D57">
        <w:rPr>
          <w:bCs/>
        </w:rPr>
        <w:t xml:space="preserve"> </w:t>
      </w:r>
      <w:bookmarkEnd w:id="4"/>
      <w:r w:rsidR="00B57D57">
        <w:rPr>
          <w:bCs/>
        </w:rPr>
        <w:t>for any term in the model</w:t>
      </w:r>
      <w:r w:rsidR="006938A2">
        <w:rPr>
          <w:bCs/>
        </w:rPr>
        <w:t xml:space="preserve"> or </w:t>
      </w:r>
      <w:bookmarkStart w:id="5" w:name="_Hlk36191317"/>
      <w:r w:rsidR="006938A2" w:rsidRPr="006938A2">
        <w:rPr>
          <w:bCs/>
          <w:i/>
          <w:iCs/>
        </w:rPr>
        <w:t>r</w:t>
      </w:r>
      <w:r w:rsidR="006938A2" w:rsidRPr="006938A2">
        <w:rPr>
          <w:bCs/>
          <w:vertAlign w:val="superscript"/>
        </w:rPr>
        <w:t>2</w:t>
      </w:r>
      <w:r w:rsidR="006938A2">
        <w:rPr>
          <w:bCs/>
        </w:rPr>
        <w:t xml:space="preserve"> </w:t>
      </w:r>
      <w:bookmarkStart w:id="6" w:name="_Hlk36191332"/>
      <w:r w:rsidR="006938A2">
        <w:rPr>
          <w:bCs/>
        </w:rPr>
        <w:t>&lt;</w:t>
      </w:r>
      <w:bookmarkEnd w:id="6"/>
      <w:r w:rsidR="006938A2">
        <w:rPr>
          <w:bCs/>
        </w:rPr>
        <w:t xml:space="preserve"> 0.5</w:t>
      </w:r>
      <w:bookmarkEnd w:id="5"/>
      <w:r w:rsidR="006938A2">
        <w:rPr>
          <w:bCs/>
        </w:rPr>
        <w:t xml:space="preserve">. Note that we only included data where </w:t>
      </w:r>
      <w:bookmarkStart w:id="7" w:name="_Hlk36191293"/>
      <w:r w:rsidR="006938A2" w:rsidRPr="006938A2">
        <w:rPr>
          <w:bCs/>
          <w:i/>
          <w:iCs/>
        </w:rPr>
        <w:t>n</w:t>
      </w:r>
      <w:r w:rsidR="006938A2">
        <w:rPr>
          <w:bCs/>
        </w:rPr>
        <w:t xml:space="preserve"> ≥ 1</w:t>
      </w:r>
      <w:r w:rsidR="00F355D2">
        <w:rPr>
          <w:bCs/>
        </w:rPr>
        <w:t>0</w:t>
      </w:r>
      <w:r w:rsidR="006938A2">
        <w:rPr>
          <w:bCs/>
        </w:rPr>
        <w:t xml:space="preserve"> </w:t>
      </w:r>
      <w:bookmarkEnd w:id="7"/>
      <w:r w:rsidR="006938A2">
        <w:rPr>
          <w:bCs/>
        </w:rPr>
        <w:t xml:space="preserve">for any given </w:t>
      </w:r>
      <w:r w:rsidR="00D02C62">
        <w:rPr>
          <w:bCs/>
        </w:rPr>
        <w:t>population</w:t>
      </w:r>
      <w:r w:rsidR="006938A2">
        <w:rPr>
          <w:bCs/>
        </w:rPr>
        <w:t>.</w:t>
      </w:r>
      <w:r w:rsidR="00B55D3B">
        <w:rPr>
          <w:bCs/>
        </w:rPr>
        <w:t xml:space="preserve"> Only data that were not excluded following these procedures were analysed for impacts of </w:t>
      </w:r>
      <w:r w:rsidR="00AC7701">
        <w:rPr>
          <w:bCs/>
        </w:rPr>
        <w:t>chronic</w:t>
      </w:r>
      <w:r w:rsidR="00B55D3B">
        <w:rPr>
          <w:bCs/>
        </w:rPr>
        <w:t xml:space="preserve"> </w:t>
      </w:r>
      <w:r w:rsidR="0057671A">
        <w:rPr>
          <w:bCs/>
        </w:rPr>
        <w:t>warming</w:t>
      </w:r>
      <w:r w:rsidR="00B55D3B">
        <w:rPr>
          <w:bCs/>
        </w:rPr>
        <w:t xml:space="preserve"> in this study.</w:t>
      </w:r>
      <w:r w:rsidR="005F4481">
        <w:rPr>
          <w:bCs/>
        </w:rPr>
        <w:t xml:space="preserve"> Relationships are visualised in Fig. S</w:t>
      </w:r>
      <w:r w:rsidR="00902F79">
        <w:rPr>
          <w:bCs/>
        </w:rPr>
        <w:t>4</w:t>
      </w:r>
      <w:r w:rsidR="005F4481">
        <w:rPr>
          <w:bCs/>
        </w:rPr>
        <w:t xml:space="preserve"> and Fig. S</w:t>
      </w:r>
      <w:r w:rsidR="00902F79">
        <w:rPr>
          <w:bCs/>
        </w:rPr>
        <w:t>5</w:t>
      </w:r>
      <w:r w:rsidR="005F4481">
        <w:rPr>
          <w:bCs/>
        </w:rPr>
        <w:t>.</w:t>
      </w:r>
    </w:p>
    <w:tbl>
      <w:tblPr>
        <w:tblW w:w="13723" w:type="dxa"/>
        <w:tblInd w:w="108" w:type="dxa"/>
        <w:tblLook w:val="04A0" w:firstRow="1" w:lastRow="0" w:firstColumn="1" w:lastColumn="0" w:noHBand="0" w:noVBand="1"/>
      </w:tblPr>
      <w:tblGrid>
        <w:gridCol w:w="2540"/>
        <w:gridCol w:w="895"/>
        <w:gridCol w:w="750"/>
        <w:gridCol w:w="824"/>
        <w:gridCol w:w="800"/>
        <w:gridCol w:w="971"/>
        <w:gridCol w:w="750"/>
        <w:gridCol w:w="717"/>
        <w:gridCol w:w="928"/>
        <w:gridCol w:w="783"/>
        <w:gridCol w:w="737"/>
        <w:gridCol w:w="1000"/>
        <w:gridCol w:w="606"/>
        <w:gridCol w:w="439"/>
        <w:gridCol w:w="983"/>
      </w:tblGrid>
      <w:tr w:rsidR="00F355D2" w:rsidRPr="00F355D2" w14:paraId="3D53E76B" w14:textId="77777777" w:rsidTr="00C513DF">
        <w:trPr>
          <w:trHeight w:val="312"/>
        </w:trPr>
        <w:tc>
          <w:tcPr>
            <w:tcW w:w="2540" w:type="dxa"/>
            <w:tcBorders>
              <w:top w:val="nil"/>
              <w:left w:val="nil"/>
              <w:bottom w:val="nil"/>
              <w:right w:val="nil"/>
            </w:tcBorders>
            <w:shd w:val="clear" w:color="auto" w:fill="auto"/>
            <w:noWrap/>
            <w:vAlign w:val="bottom"/>
            <w:hideMark/>
          </w:tcPr>
          <w:p w14:paraId="1B335F56" w14:textId="77777777" w:rsidR="00F355D2" w:rsidRPr="00F355D2" w:rsidRDefault="00F355D2" w:rsidP="00DB62C3">
            <w:pPr>
              <w:spacing w:after="0" w:line="360" w:lineRule="auto"/>
              <w:jc w:val="left"/>
              <w:rPr>
                <w:rFonts w:eastAsia="Times New Roman"/>
                <w:sz w:val="20"/>
                <w:szCs w:val="20"/>
                <w:lang w:eastAsia="en-GB"/>
              </w:rPr>
            </w:pPr>
          </w:p>
        </w:tc>
        <w:tc>
          <w:tcPr>
            <w:tcW w:w="895" w:type="dxa"/>
            <w:tcBorders>
              <w:top w:val="nil"/>
              <w:left w:val="nil"/>
              <w:bottom w:val="nil"/>
              <w:right w:val="nil"/>
            </w:tcBorders>
            <w:shd w:val="clear" w:color="auto" w:fill="auto"/>
            <w:noWrap/>
            <w:vAlign w:val="bottom"/>
            <w:hideMark/>
          </w:tcPr>
          <w:p w14:paraId="1CDD32D2" w14:textId="77777777" w:rsidR="00F355D2" w:rsidRPr="00F355D2" w:rsidRDefault="00F355D2" w:rsidP="00DB62C3">
            <w:pPr>
              <w:spacing w:after="0" w:line="360" w:lineRule="auto"/>
              <w:jc w:val="left"/>
              <w:rPr>
                <w:rFonts w:eastAsia="Times New Roman"/>
                <w:sz w:val="20"/>
                <w:szCs w:val="20"/>
                <w:lang w:eastAsia="en-GB"/>
              </w:rPr>
            </w:pPr>
          </w:p>
        </w:tc>
        <w:tc>
          <w:tcPr>
            <w:tcW w:w="750" w:type="dxa"/>
            <w:tcBorders>
              <w:top w:val="nil"/>
              <w:left w:val="nil"/>
              <w:bottom w:val="nil"/>
              <w:right w:val="nil"/>
            </w:tcBorders>
            <w:shd w:val="clear" w:color="auto" w:fill="auto"/>
            <w:noWrap/>
            <w:vAlign w:val="bottom"/>
            <w:hideMark/>
          </w:tcPr>
          <w:p w14:paraId="6CF36E30" w14:textId="77777777" w:rsidR="00F355D2" w:rsidRPr="00F355D2" w:rsidRDefault="00F355D2" w:rsidP="00DB62C3">
            <w:pPr>
              <w:spacing w:after="0" w:line="360" w:lineRule="auto"/>
              <w:jc w:val="left"/>
              <w:rPr>
                <w:rFonts w:eastAsia="Times New Roman"/>
                <w:sz w:val="20"/>
                <w:szCs w:val="20"/>
                <w:lang w:eastAsia="en-GB"/>
              </w:rPr>
            </w:pPr>
          </w:p>
        </w:tc>
        <w:tc>
          <w:tcPr>
            <w:tcW w:w="2595"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1D727B7" w14:textId="77777777" w:rsidR="00F355D2" w:rsidRPr="00F355D2" w:rsidRDefault="00F355D2" w:rsidP="00DB62C3">
            <w:pPr>
              <w:spacing w:after="0" w:line="360" w:lineRule="auto"/>
              <w:jc w:val="center"/>
              <w:rPr>
                <w:rFonts w:ascii="Arial" w:eastAsia="Times New Roman" w:hAnsi="Arial" w:cs="Arial"/>
                <w:b/>
                <w:bCs/>
                <w:sz w:val="20"/>
                <w:szCs w:val="20"/>
                <w:lang w:eastAsia="en-GB"/>
              </w:rPr>
            </w:pPr>
            <w:r w:rsidRPr="00F355D2">
              <w:rPr>
                <w:rFonts w:ascii="Arial" w:eastAsia="Times New Roman" w:hAnsi="Arial" w:cs="Arial"/>
                <w:b/>
                <w:bCs/>
                <w:i/>
                <w:iCs/>
                <w:sz w:val="20"/>
                <w:szCs w:val="20"/>
                <w:lang w:eastAsia="en-GB"/>
              </w:rPr>
              <w:t>I</w:t>
            </w:r>
            <w:r w:rsidRPr="00F355D2">
              <w:rPr>
                <w:rFonts w:ascii="Arial" w:eastAsia="Times New Roman" w:hAnsi="Arial" w:cs="Arial"/>
                <w:b/>
                <w:bCs/>
                <w:sz w:val="20"/>
                <w:szCs w:val="20"/>
                <w:vertAlign w:val="subscript"/>
                <w:lang w:eastAsia="en-GB"/>
              </w:rPr>
              <w:t>0</w:t>
            </w:r>
          </w:p>
        </w:tc>
        <w:tc>
          <w:tcPr>
            <w:tcW w:w="2395" w:type="dxa"/>
            <w:gridSpan w:val="3"/>
            <w:tcBorders>
              <w:top w:val="nil"/>
              <w:left w:val="nil"/>
              <w:bottom w:val="single" w:sz="4" w:space="0" w:color="auto"/>
              <w:right w:val="single" w:sz="4" w:space="0" w:color="000000"/>
            </w:tcBorders>
            <w:shd w:val="clear" w:color="auto" w:fill="auto"/>
            <w:noWrap/>
            <w:vAlign w:val="bottom"/>
            <w:hideMark/>
          </w:tcPr>
          <w:p w14:paraId="461B701F" w14:textId="77777777" w:rsidR="00F355D2" w:rsidRPr="00F355D2" w:rsidRDefault="00F355D2" w:rsidP="00DB62C3">
            <w:pPr>
              <w:spacing w:after="0" w:line="360" w:lineRule="auto"/>
              <w:jc w:val="center"/>
              <w:rPr>
                <w:rFonts w:ascii="Arial" w:eastAsia="Times New Roman" w:hAnsi="Arial" w:cs="Arial"/>
                <w:b/>
                <w:bCs/>
                <w:i/>
                <w:iCs/>
                <w:sz w:val="20"/>
                <w:szCs w:val="20"/>
                <w:lang w:eastAsia="en-GB"/>
              </w:rPr>
            </w:pPr>
            <w:r w:rsidRPr="00F355D2">
              <w:rPr>
                <w:rFonts w:ascii="Arial" w:eastAsia="Times New Roman" w:hAnsi="Arial" w:cs="Arial"/>
                <w:b/>
                <w:bCs/>
                <w:i/>
                <w:iCs/>
                <w:sz w:val="20"/>
                <w:szCs w:val="20"/>
                <w:lang w:eastAsia="en-GB"/>
              </w:rPr>
              <w:t>b</w:t>
            </w:r>
          </w:p>
        </w:tc>
        <w:tc>
          <w:tcPr>
            <w:tcW w:w="2520" w:type="dxa"/>
            <w:gridSpan w:val="3"/>
            <w:tcBorders>
              <w:top w:val="nil"/>
              <w:left w:val="nil"/>
              <w:bottom w:val="single" w:sz="4" w:space="0" w:color="auto"/>
              <w:right w:val="single" w:sz="4" w:space="0" w:color="000000"/>
            </w:tcBorders>
            <w:shd w:val="clear" w:color="auto" w:fill="auto"/>
            <w:noWrap/>
            <w:vAlign w:val="bottom"/>
            <w:hideMark/>
          </w:tcPr>
          <w:p w14:paraId="25A92A88" w14:textId="77777777" w:rsidR="00F355D2" w:rsidRPr="00F355D2" w:rsidRDefault="00F355D2" w:rsidP="00DB62C3">
            <w:pPr>
              <w:spacing w:after="0" w:line="360" w:lineRule="auto"/>
              <w:jc w:val="center"/>
              <w:rPr>
                <w:rFonts w:ascii="Arial" w:eastAsia="Times New Roman" w:hAnsi="Arial" w:cs="Arial"/>
                <w:b/>
                <w:bCs/>
                <w:i/>
                <w:iCs/>
                <w:sz w:val="20"/>
                <w:szCs w:val="20"/>
                <w:lang w:eastAsia="en-GB"/>
              </w:rPr>
            </w:pPr>
            <w:r w:rsidRPr="00F355D2">
              <w:rPr>
                <w:rFonts w:ascii="Arial" w:eastAsia="Times New Roman" w:hAnsi="Arial" w:cs="Arial"/>
                <w:b/>
                <w:bCs/>
                <w:i/>
                <w:iCs/>
                <w:sz w:val="20"/>
                <w:szCs w:val="20"/>
                <w:lang w:eastAsia="en-GB"/>
              </w:rPr>
              <w:t>E</w:t>
            </w:r>
          </w:p>
        </w:tc>
        <w:tc>
          <w:tcPr>
            <w:tcW w:w="606" w:type="dxa"/>
            <w:tcBorders>
              <w:top w:val="nil"/>
              <w:left w:val="nil"/>
              <w:bottom w:val="nil"/>
              <w:right w:val="nil"/>
            </w:tcBorders>
            <w:shd w:val="clear" w:color="auto" w:fill="auto"/>
            <w:noWrap/>
            <w:vAlign w:val="bottom"/>
            <w:hideMark/>
          </w:tcPr>
          <w:p w14:paraId="65D17201" w14:textId="77777777" w:rsidR="00F355D2" w:rsidRPr="00F355D2" w:rsidRDefault="00F355D2" w:rsidP="00DB62C3">
            <w:pPr>
              <w:spacing w:after="0" w:line="360" w:lineRule="auto"/>
              <w:jc w:val="center"/>
              <w:rPr>
                <w:rFonts w:ascii="Arial" w:eastAsia="Times New Roman" w:hAnsi="Arial" w:cs="Arial"/>
                <w:b/>
                <w:bCs/>
                <w:i/>
                <w:iCs/>
                <w:sz w:val="20"/>
                <w:szCs w:val="20"/>
                <w:lang w:eastAsia="en-GB"/>
              </w:rPr>
            </w:pPr>
          </w:p>
        </w:tc>
        <w:tc>
          <w:tcPr>
            <w:tcW w:w="439" w:type="dxa"/>
            <w:tcBorders>
              <w:top w:val="nil"/>
              <w:left w:val="nil"/>
              <w:bottom w:val="nil"/>
              <w:right w:val="nil"/>
            </w:tcBorders>
            <w:shd w:val="clear" w:color="auto" w:fill="auto"/>
            <w:noWrap/>
            <w:vAlign w:val="bottom"/>
            <w:hideMark/>
          </w:tcPr>
          <w:p w14:paraId="2F0F7EF5" w14:textId="77777777" w:rsidR="00F355D2" w:rsidRPr="00F355D2" w:rsidRDefault="00F355D2" w:rsidP="00DB62C3">
            <w:pPr>
              <w:spacing w:after="0" w:line="360" w:lineRule="auto"/>
              <w:jc w:val="left"/>
              <w:rPr>
                <w:rFonts w:eastAsia="Times New Roman"/>
                <w:sz w:val="20"/>
                <w:szCs w:val="20"/>
                <w:lang w:eastAsia="en-GB"/>
              </w:rPr>
            </w:pPr>
          </w:p>
        </w:tc>
        <w:tc>
          <w:tcPr>
            <w:tcW w:w="983" w:type="dxa"/>
            <w:tcBorders>
              <w:top w:val="nil"/>
              <w:left w:val="nil"/>
              <w:bottom w:val="nil"/>
              <w:right w:val="nil"/>
            </w:tcBorders>
            <w:shd w:val="clear" w:color="auto" w:fill="auto"/>
            <w:noWrap/>
            <w:vAlign w:val="bottom"/>
            <w:hideMark/>
          </w:tcPr>
          <w:p w14:paraId="00865ABE" w14:textId="77777777" w:rsidR="00F355D2" w:rsidRPr="00F355D2" w:rsidRDefault="00F355D2" w:rsidP="00DB62C3">
            <w:pPr>
              <w:spacing w:after="0" w:line="360" w:lineRule="auto"/>
              <w:jc w:val="left"/>
              <w:rPr>
                <w:rFonts w:eastAsia="Times New Roman"/>
                <w:sz w:val="20"/>
                <w:szCs w:val="20"/>
                <w:lang w:eastAsia="en-GB"/>
              </w:rPr>
            </w:pPr>
          </w:p>
        </w:tc>
      </w:tr>
      <w:tr w:rsidR="00F355D2" w:rsidRPr="00F355D2" w14:paraId="2E42A594" w14:textId="77777777" w:rsidTr="00C513DF">
        <w:trPr>
          <w:trHeight w:val="312"/>
        </w:trPr>
        <w:tc>
          <w:tcPr>
            <w:tcW w:w="2540" w:type="dxa"/>
            <w:tcBorders>
              <w:top w:val="single" w:sz="4" w:space="0" w:color="auto"/>
              <w:left w:val="nil"/>
              <w:bottom w:val="single" w:sz="4" w:space="0" w:color="auto"/>
              <w:right w:val="nil"/>
            </w:tcBorders>
            <w:shd w:val="clear" w:color="auto" w:fill="auto"/>
            <w:noWrap/>
            <w:vAlign w:val="bottom"/>
            <w:hideMark/>
          </w:tcPr>
          <w:p w14:paraId="56E1B6C8"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Species</w:t>
            </w:r>
          </w:p>
        </w:tc>
        <w:tc>
          <w:tcPr>
            <w:tcW w:w="895" w:type="dxa"/>
            <w:tcBorders>
              <w:top w:val="single" w:sz="4" w:space="0" w:color="auto"/>
              <w:left w:val="nil"/>
              <w:bottom w:val="single" w:sz="4" w:space="0" w:color="auto"/>
              <w:right w:val="nil"/>
            </w:tcBorders>
            <w:shd w:val="clear" w:color="auto" w:fill="auto"/>
            <w:noWrap/>
            <w:vAlign w:val="bottom"/>
            <w:hideMark/>
          </w:tcPr>
          <w:p w14:paraId="2C2E03D4"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Stream</w:t>
            </w:r>
          </w:p>
        </w:tc>
        <w:tc>
          <w:tcPr>
            <w:tcW w:w="750" w:type="dxa"/>
            <w:tcBorders>
              <w:top w:val="single" w:sz="4" w:space="0" w:color="auto"/>
              <w:left w:val="nil"/>
              <w:bottom w:val="single" w:sz="4" w:space="0" w:color="auto"/>
              <w:right w:val="nil"/>
            </w:tcBorders>
            <w:shd w:val="clear" w:color="auto" w:fill="auto"/>
            <w:noWrap/>
            <w:vAlign w:val="bottom"/>
            <w:hideMark/>
          </w:tcPr>
          <w:p w14:paraId="7C55A870"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Temp</w:t>
            </w:r>
          </w:p>
        </w:tc>
        <w:tc>
          <w:tcPr>
            <w:tcW w:w="824" w:type="dxa"/>
            <w:tcBorders>
              <w:top w:val="nil"/>
              <w:left w:val="single" w:sz="4" w:space="0" w:color="auto"/>
              <w:bottom w:val="single" w:sz="4" w:space="0" w:color="auto"/>
              <w:right w:val="nil"/>
            </w:tcBorders>
            <w:shd w:val="clear" w:color="auto" w:fill="auto"/>
            <w:noWrap/>
            <w:vAlign w:val="bottom"/>
            <w:hideMark/>
          </w:tcPr>
          <w:p w14:paraId="7D2BDB60"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Value</w:t>
            </w:r>
          </w:p>
        </w:tc>
        <w:tc>
          <w:tcPr>
            <w:tcW w:w="800" w:type="dxa"/>
            <w:tcBorders>
              <w:top w:val="nil"/>
              <w:left w:val="nil"/>
              <w:bottom w:val="single" w:sz="4" w:space="0" w:color="auto"/>
              <w:right w:val="nil"/>
            </w:tcBorders>
            <w:shd w:val="clear" w:color="auto" w:fill="auto"/>
            <w:noWrap/>
            <w:vAlign w:val="bottom"/>
            <w:hideMark/>
          </w:tcPr>
          <w:p w14:paraId="168BFA79"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SE</w:t>
            </w:r>
          </w:p>
        </w:tc>
        <w:tc>
          <w:tcPr>
            <w:tcW w:w="971" w:type="dxa"/>
            <w:tcBorders>
              <w:top w:val="nil"/>
              <w:left w:val="nil"/>
              <w:bottom w:val="single" w:sz="4" w:space="0" w:color="auto"/>
              <w:right w:val="single" w:sz="4" w:space="0" w:color="auto"/>
            </w:tcBorders>
            <w:shd w:val="clear" w:color="auto" w:fill="auto"/>
            <w:noWrap/>
            <w:vAlign w:val="bottom"/>
            <w:hideMark/>
          </w:tcPr>
          <w:p w14:paraId="1314AC88" w14:textId="77777777" w:rsidR="00F355D2" w:rsidRPr="00F355D2" w:rsidRDefault="00F355D2" w:rsidP="00DB62C3">
            <w:pPr>
              <w:spacing w:after="0" w:line="360" w:lineRule="auto"/>
              <w:jc w:val="left"/>
              <w:rPr>
                <w:rFonts w:ascii="Arial" w:eastAsia="Times New Roman" w:hAnsi="Arial" w:cs="Arial"/>
                <w:b/>
                <w:bCs/>
                <w:i/>
                <w:iCs/>
                <w:sz w:val="20"/>
                <w:szCs w:val="20"/>
                <w:lang w:eastAsia="en-GB"/>
              </w:rPr>
            </w:pPr>
            <w:r w:rsidRPr="00F355D2">
              <w:rPr>
                <w:rFonts w:ascii="Arial" w:eastAsia="Times New Roman" w:hAnsi="Arial" w:cs="Arial"/>
                <w:b/>
                <w:bCs/>
                <w:i/>
                <w:iCs/>
                <w:sz w:val="20"/>
                <w:szCs w:val="20"/>
                <w:lang w:eastAsia="en-GB"/>
              </w:rPr>
              <w:t xml:space="preserve">p </w:t>
            </w:r>
            <w:r w:rsidRPr="00F355D2">
              <w:rPr>
                <w:rFonts w:ascii="Arial" w:eastAsia="Times New Roman" w:hAnsi="Arial" w:cs="Arial"/>
                <w:b/>
                <w:bCs/>
                <w:sz w:val="20"/>
                <w:szCs w:val="20"/>
                <w:lang w:eastAsia="en-GB"/>
              </w:rPr>
              <w:t>value</w:t>
            </w:r>
          </w:p>
        </w:tc>
        <w:tc>
          <w:tcPr>
            <w:tcW w:w="750" w:type="dxa"/>
            <w:tcBorders>
              <w:top w:val="nil"/>
              <w:left w:val="nil"/>
              <w:bottom w:val="single" w:sz="4" w:space="0" w:color="auto"/>
              <w:right w:val="nil"/>
            </w:tcBorders>
            <w:shd w:val="clear" w:color="auto" w:fill="auto"/>
            <w:noWrap/>
            <w:vAlign w:val="bottom"/>
            <w:hideMark/>
          </w:tcPr>
          <w:p w14:paraId="1B2B9634"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Value</w:t>
            </w:r>
          </w:p>
        </w:tc>
        <w:tc>
          <w:tcPr>
            <w:tcW w:w="717" w:type="dxa"/>
            <w:tcBorders>
              <w:top w:val="nil"/>
              <w:left w:val="nil"/>
              <w:bottom w:val="single" w:sz="4" w:space="0" w:color="auto"/>
              <w:right w:val="nil"/>
            </w:tcBorders>
            <w:shd w:val="clear" w:color="auto" w:fill="auto"/>
            <w:noWrap/>
            <w:vAlign w:val="bottom"/>
            <w:hideMark/>
          </w:tcPr>
          <w:p w14:paraId="722E1697"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SE</w:t>
            </w:r>
          </w:p>
        </w:tc>
        <w:tc>
          <w:tcPr>
            <w:tcW w:w="928" w:type="dxa"/>
            <w:tcBorders>
              <w:top w:val="nil"/>
              <w:left w:val="nil"/>
              <w:bottom w:val="single" w:sz="4" w:space="0" w:color="auto"/>
              <w:right w:val="single" w:sz="4" w:space="0" w:color="auto"/>
            </w:tcBorders>
            <w:shd w:val="clear" w:color="auto" w:fill="auto"/>
            <w:noWrap/>
            <w:vAlign w:val="bottom"/>
            <w:hideMark/>
          </w:tcPr>
          <w:p w14:paraId="6D25868E" w14:textId="77777777" w:rsidR="00F355D2" w:rsidRPr="00F355D2" w:rsidRDefault="00F355D2" w:rsidP="00DB62C3">
            <w:pPr>
              <w:spacing w:after="0" w:line="360" w:lineRule="auto"/>
              <w:jc w:val="left"/>
              <w:rPr>
                <w:rFonts w:ascii="Arial" w:eastAsia="Times New Roman" w:hAnsi="Arial" w:cs="Arial"/>
                <w:b/>
                <w:bCs/>
                <w:i/>
                <w:iCs/>
                <w:sz w:val="20"/>
                <w:szCs w:val="20"/>
                <w:lang w:eastAsia="en-GB"/>
              </w:rPr>
            </w:pPr>
            <w:r w:rsidRPr="00F355D2">
              <w:rPr>
                <w:rFonts w:ascii="Arial" w:eastAsia="Times New Roman" w:hAnsi="Arial" w:cs="Arial"/>
                <w:b/>
                <w:bCs/>
                <w:i/>
                <w:iCs/>
                <w:sz w:val="20"/>
                <w:szCs w:val="20"/>
                <w:lang w:eastAsia="en-GB"/>
              </w:rPr>
              <w:t xml:space="preserve">p </w:t>
            </w:r>
            <w:r w:rsidRPr="00F355D2">
              <w:rPr>
                <w:rFonts w:ascii="Arial" w:eastAsia="Times New Roman" w:hAnsi="Arial" w:cs="Arial"/>
                <w:b/>
                <w:bCs/>
                <w:sz w:val="20"/>
                <w:szCs w:val="20"/>
                <w:lang w:eastAsia="en-GB"/>
              </w:rPr>
              <w:t>value</w:t>
            </w:r>
          </w:p>
        </w:tc>
        <w:tc>
          <w:tcPr>
            <w:tcW w:w="783" w:type="dxa"/>
            <w:tcBorders>
              <w:top w:val="nil"/>
              <w:left w:val="nil"/>
              <w:bottom w:val="single" w:sz="4" w:space="0" w:color="auto"/>
              <w:right w:val="nil"/>
            </w:tcBorders>
            <w:shd w:val="clear" w:color="auto" w:fill="auto"/>
            <w:noWrap/>
            <w:vAlign w:val="bottom"/>
            <w:hideMark/>
          </w:tcPr>
          <w:p w14:paraId="53A7DE69"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Value</w:t>
            </w:r>
          </w:p>
        </w:tc>
        <w:tc>
          <w:tcPr>
            <w:tcW w:w="737" w:type="dxa"/>
            <w:tcBorders>
              <w:top w:val="nil"/>
              <w:left w:val="nil"/>
              <w:bottom w:val="single" w:sz="4" w:space="0" w:color="auto"/>
              <w:right w:val="nil"/>
            </w:tcBorders>
            <w:shd w:val="clear" w:color="auto" w:fill="auto"/>
            <w:noWrap/>
            <w:vAlign w:val="bottom"/>
            <w:hideMark/>
          </w:tcPr>
          <w:p w14:paraId="6A0C407A"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SE</w:t>
            </w:r>
          </w:p>
        </w:tc>
        <w:tc>
          <w:tcPr>
            <w:tcW w:w="1000" w:type="dxa"/>
            <w:tcBorders>
              <w:top w:val="nil"/>
              <w:left w:val="nil"/>
              <w:bottom w:val="single" w:sz="4" w:space="0" w:color="auto"/>
              <w:right w:val="single" w:sz="4" w:space="0" w:color="auto"/>
            </w:tcBorders>
            <w:shd w:val="clear" w:color="auto" w:fill="auto"/>
            <w:noWrap/>
            <w:vAlign w:val="bottom"/>
            <w:hideMark/>
          </w:tcPr>
          <w:p w14:paraId="73127C75" w14:textId="77777777" w:rsidR="00F355D2" w:rsidRPr="00F355D2" w:rsidRDefault="00F355D2" w:rsidP="00DB62C3">
            <w:pPr>
              <w:spacing w:after="0" w:line="360" w:lineRule="auto"/>
              <w:jc w:val="left"/>
              <w:rPr>
                <w:rFonts w:ascii="Arial" w:eastAsia="Times New Roman" w:hAnsi="Arial" w:cs="Arial"/>
                <w:b/>
                <w:bCs/>
                <w:i/>
                <w:iCs/>
                <w:sz w:val="20"/>
                <w:szCs w:val="20"/>
                <w:lang w:eastAsia="en-GB"/>
              </w:rPr>
            </w:pPr>
            <w:r w:rsidRPr="00F355D2">
              <w:rPr>
                <w:rFonts w:ascii="Arial" w:eastAsia="Times New Roman" w:hAnsi="Arial" w:cs="Arial"/>
                <w:b/>
                <w:bCs/>
                <w:i/>
                <w:iCs/>
                <w:sz w:val="20"/>
                <w:szCs w:val="20"/>
                <w:lang w:eastAsia="en-GB"/>
              </w:rPr>
              <w:t xml:space="preserve">p </w:t>
            </w:r>
            <w:r w:rsidRPr="00F355D2">
              <w:rPr>
                <w:rFonts w:ascii="Arial" w:eastAsia="Times New Roman" w:hAnsi="Arial" w:cs="Arial"/>
                <w:b/>
                <w:bCs/>
                <w:sz w:val="20"/>
                <w:szCs w:val="20"/>
                <w:lang w:eastAsia="en-GB"/>
              </w:rPr>
              <w:t>value</w:t>
            </w:r>
          </w:p>
        </w:tc>
        <w:tc>
          <w:tcPr>
            <w:tcW w:w="606" w:type="dxa"/>
            <w:tcBorders>
              <w:top w:val="single" w:sz="4" w:space="0" w:color="auto"/>
              <w:left w:val="nil"/>
              <w:bottom w:val="single" w:sz="4" w:space="0" w:color="auto"/>
              <w:right w:val="nil"/>
            </w:tcBorders>
            <w:shd w:val="clear" w:color="auto" w:fill="auto"/>
            <w:noWrap/>
            <w:vAlign w:val="bottom"/>
            <w:hideMark/>
          </w:tcPr>
          <w:p w14:paraId="273D832D"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i/>
                <w:iCs/>
                <w:sz w:val="20"/>
                <w:szCs w:val="20"/>
                <w:lang w:eastAsia="en-GB"/>
              </w:rPr>
              <w:t>r</w:t>
            </w:r>
            <w:r w:rsidRPr="00F355D2">
              <w:rPr>
                <w:rFonts w:ascii="Arial" w:eastAsia="Times New Roman" w:hAnsi="Arial" w:cs="Arial"/>
                <w:b/>
                <w:bCs/>
                <w:sz w:val="20"/>
                <w:szCs w:val="20"/>
                <w:vertAlign w:val="superscript"/>
                <w:lang w:eastAsia="en-GB"/>
              </w:rPr>
              <w:t>2</w:t>
            </w:r>
          </w:p>
        </w:tc>
        <w:tc>
          <w:tcPr>
            <w:tcW w:w="439" w:type="dxa"/>
            <w:tcBorders>
              <w:top w:val="single" w:sz="4" w:space="0" w:color="auto"/>
              <w:left w:val="nil"/>
              <w:bottom w:val="single" w:sz="4" w:space="0" w:color="auto"/>
              <w:right w:val="nil"/>
            </w:tcBorders>
            <w:shd w:val="clear" w:color="auto" w:fill="auto"/>
            <w:noWrap/>
            <w:vAlign w:val="bottom"/>
            <w:hideMark/>
          </w:tcPr>
          <w:p w14:paraId="7DDE13C2" w14:textId="77777777" w:rsidR="00F355D2" w:rsidRPr="00F355D2" w:rsidRDefault="00F355D2" w:rsidP="00DB62C3">
            <w:pPr>
              <w:spacing w:after="0" w:line="360" w:lineRule="auto"/>
              <w:jc w:val="left"/>
              <w:rPr>
                <w:rFonts w:ascii="Arial" w:eastAsia="Times New Roman" w:hAnsi="Arial" w:cs="Arial"/>
                <w:b/>
                <w:bCs/>
                <w:i/>
                <w:iCs/>
                <w:sz w:val="20"/>
                <w:szCs w:val="20"/>
                <w:lang w:eastAsia="en-GB"/>
              </w:rPr>
            </w:pPr>
            <w:r w:rsidRPr="00F355D2">
              <w:rPr>
                <w:rFonts w:ascii="Arial" w:eastAsia="Times New Roman" w:hAnsi="Arial" w:cs="Arial"/>
                <w:b/>
                <w:bCs/>
                <w:i/>
                <w:iCs/>
                <w:sz w:val="20"/>
                <w:szCs w:val="20"/>
                <w:lang w:eastAsia="en-GB"/>
              </w:rPr>
              <w:t>n</w:t>
            </w:r>
          </w:p>
        </w:tc>
        <w:tc>
          <w:tcPr>
            <w:tcW w:w="983" w:type="dxa"/>
            <w:tcBorders>
              <w:top w:val="single" w:sz="4" w:space="0" w:color="auto"/>
              <w:left w:val="nil"/>
              <w:bottom w:val="single" w:sz="4" w:space="0" w:color="auto"/>
              <w:right w:val="nil"/>
            </w:tcBorders>
            <w:shd w:val="clear" w:color="auto" w:fill="auto"/>
            <w:noWrap/>
            <w:vAlign w:val="bottom"/>
            <w:hideMark/>
          </w:tcPr>
          <w:p w14:paraId="4BA90571" w14:textId="77777777" w:rsidR="00F355D2" w:rsidRPr="00F355D2" w:rsidRDefault="00F355D2" w:rsidP="00DB62C3">
            <w:pPr>
              <w:spacing w:after="0" w:line="360" w:lineRule="auto"/>
              <w:jc w:val="left"/>
              <w:rPr>
                <w:rFonts w:ascii="Arial" w:eastAsia="Times New Roman" w:hAnsi="Arial" w:cs="Arial"/>
                <w:b/>
                <w:bCs/>
                <w:sz w:val="20"/>
                <w:szCs w:val="20"/>
                <w:lang w:eastAsia="en-GB"/>
              </w:rPr>
            </w:pPr>
            <w:r w:rsidRPr="00F355D2">
              <w:rPr>
                <w:rFonts w:ascii="Arial" w:eastAsia="Times New Roman" w:hAnsi="Arial" w:cs="Arial"/>
                <w:b/>
                <w:bCs/>
                <w:sz w:val="20"/>
                <w:szCs w:val="20"/>
                <w:lang w:eastAsia="en-GB"/>
              </w:rPr>
              <w:t>Exclude</w:t>
            </w:r>
          </w:p>
        </w:tc>
      </w:tr>
      <w:tr w:rsidR="00F355D2" w:rsidRPr="00F355D2" w14:paraId="49C17871" w14:textId="77777777" w:rsidTr="00C513DF">
        <w:trPr>
          <w:trHeight w:val="264"/>
        </w:trPr>
        <w:tc>
          <w:tcPr>
            <w:tcW w:w="2540" w:type="dxa"/>
            <w:tcBorders>
              <w:top w:val="nil"/>
              <w:left w:val="nil"/>
              <w:bottom w:val="nil"/>
              <w:right w:val="nil"/>
            </w:tcBorders>
            <w:shd w:val="clear" w:color="auto" w:fill="auto"/>
            <w:noWrap/>
            <w:vAlign w:val="bottom"/>
            <w:hideMark/>
          </w:tcPr>
          <w:p w14:paraId="4DD6FD5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Capnia vidua</w:t>
            </w:r>
          </w:p>
        </w:tc>
        <w:tc>
          <w:tcPr>
            <w:tcW w:w="895" w:type="dxa"/>
            <w:tcBorders>
              <w:top w:val="nil"/>
              <w:left w:val="nil"/>
              <w:bottom w:val="nil"/>
              <w:right w:val="nil"/>
            </w:tcBorders>
            <w:shd w:val="clear" w:color="auto" w:fill="auto"/>
            <w:noWrap/>
            <w:vAlign w:val="bottom"/>
            <w:hideMark/>
          </w:tcPr>
          <w:p w14:paraId="4BC13BD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4F213CA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4921EB6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-10.91</w:t>
            </w:r>
          </w:p>
        </w:tc>
        <w:tc>
          <w:tcPr>
            <w:tcW w:w="800" w:type="dxa"/>
            <w:tcBorders>
              <w:top w:val="nil"/>
              <w:left w:val="nil"/>
              <w:bottom w:val="nil"/>
              <w:right w:val="nil"/>
            </w:tcBorders>
            <w:shd w:val="clear" w:color="auto" w:fill="auto"/>
            <w:noWrap/>
            <w:vAlign w:val="bottom"/>
            <w:hideMark/>
          </w:tcPr>
          <w:p w14:paraId="3550A27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0.135</w:t>
            </w:r>
          </w:p>
        </w:tc>
        <w:tc>
          <w:tcPr>
            <w:tcW w:w="971" w:type="dxa"/>
            <w:tcBorders>
              <w:top w:val="nil"/>
              <w:left w:val="nil"/>
              <w:bottom w:val="nil"/>
              <w:right w:val="single" w:sz="4" w:space="0" w:color="auto"/>
            </w:tcBorders>
            <w:shd w:val="clear" w:color="auto" w:fill="auto"/>
            <w:noWrap/>
            <w:vAlign w:val="bottom"/>
            <w:hideMark/>
          </w:tcPr>
          <w:p w14:paraId="7176679B" w14:textId="73398D7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67189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0.41</w:t>
            </w:r>
          </w:p>
        </w:tc>
        <w:tc>
          <w:tcPr>
            <w:tcW w:w="717" w:type="dxa"/>
            <w:tcBorders>
              <w:top w:val="nil"/>
              <w:left w:val="nil"/>
              <w:bottom w:val="nil"/>
              <w:right w:val="nil"/>
            </w:tcBorders>
            <w:shd w:val="clear" w:color="auto" w:fill="auto"/>
            <w:noWrap/>
            <w:vAlign w:val="bottom"/>
            <w:hideMark/>
          </w:tcPr>
          <w:p w14:paraId="2CA5F54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0.194</w:t>
            </w:r>
          </w:p>
        </w:tc>
        <w:tc>
          <w:tcPr>
            <w:tcW w:w="928" w:type="dxa"/>
            <w:tcBorders>
              <w:top w:val="nil"/>
              <w:left w:val="nil"/>
              <w:bottom w:val="nil"/>
              <w:right w:val="single" w:sz="4" w:space="0" w:color="auto"/>
            </w:tcBorders>
            <w:shd w:val="clear" w:color="auto" w:fill="auto"/>
            <w:noWrap/>
            <w:vAlign w:val="bottom"/>
            <w:hideMark/>
          </w:tcPr>
          <w:p w14:paraId="75BF732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0.046</w:t>
            </w:r>
          </w:p>
        </w:tc>
        <w:tc>
          <w:tcPr>
            <w:tcW w:w="783" w:type="dxa"/>
            <w:tcBorders>
              <w:top w:val="nil"/>
              <w:left w:val="nil"/>
              <w:bottom w:val="nil"/>
              <w:right w:val="nil"/>
            </w:tcBorders>
            <w:shd w:val="clear" w:color="auto" w:fill="auto"/>
            <w:noWrap/>
            <w:vAlign w:val="bottom"/>
            <w:hideMark/>
          </w:tcPr>
          <w:p w14:paraId="4CB2124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0.66</w:t>
            </w:r>
          </w:p>
        </w:tc>
        <w:tc>
          <w:tcPr>
            <w:tcW w:w="737" w:type="dxa"/>
            <w:tcBorders>
              <w:top w:val="nil"/>
              <w:left w:val="nil"/>
              <w:bottom w:val="nil"/>
              <w:right w:val="nil"/>
            </w:tcBorders>
            <w:shd w:val="clear" w:color="auto" w:fill="auto"/>
            <w:noWrap/>
            <w:vAlign w:val="bottom"/>
            <w:hideMark/>
          </w:tcPr>
          <w:p w14:paraId="66754A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0.069</w:t>
            </w:r>
          </w:p>
        </w:tc>
        <w:tc>
          <w:tcPr>
            <w:tcW w:w="1000" w:type="dxa"/>
            <w:tcBorders>
              <w:top w:val="nil"/>
              <w:left w:val="nil"/>
              <w:bottom w:val="nil"/>
              <w:right w:val="single" w:sz="4" w:space="0" w:color="auto"/>
            </w:tcBorders>
            <w:shd w:val="clear" w:color="auto" w:fill="auto"/>
            <w:noWrap/>
            <w:vAlign w:val="bottom"/>
            <w:hideMark/>
          </w:tcPr>
          <w:p w14:paraId="3CC6359D" w14:textId="5E6C416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B03916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0.82</w:t>
            </w:r>
          </w:p>
        </w:tc>
        <w:tc>
          <w:tcPr>
            <w:tcW w:w="439" w:type="dxa"/>
            <w:tcBorders>
              <w:top w:val="nil"/>
              <w:left w:val="nil"/>
              <w:bottom w:val="nil"/>
              <w:right w:val="nil"/>
            </w:tcBorders>
            <w:shd w:val="clear" w:color="auto" w:fill="auto"/>
            <w:noWrap/>
            <w:vAlign w:val="bottom"/>
            <w:hideMark/>
          </w:tcPr>
          <w:p w14:paraId="72ED7C7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25</w:t>
            </w:r>
          </w:p>
        </w:tc>
        <w:tc>
          <w:tcPr>
            <w:tcW w:w="983" w:type="dxa"/>
            <w:tcBorders>
              <w:top w:val="nil"/>
              <w:left w:val="nil"/>
              <w:bottom w:val="nil"/>
              <w:right w:val="nil"/>
            </w:tcBorders>
            <w:shd w:val="clear" w:color="auto" w:fill="auto"/>
            <w:noWrap/>
            <w:vAlign w:val="bottom"/>
            <w:hideMark/>
          </w:tcPr>
          <w:p w14:paraId="1BCE05C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69E63B39" w14:textId="77777777" w:rsidTr="00C513DF">
        <w:trPr>
          <w:trHeight w:val="264"/>
        </w:trPr>
        <w:tc>
          <w:tcPr>
            <w:tcW w:w="2540" w:type="dxa"/>
            <w:tcBorders>
              <w:top w:val="nil"/>
              <w:left w:val="nil"/>
              <w:bottom w:val="nil"/>
              <w:right w:val="nil"/>
            </w:tcBorders>
            <w:shd w:val="clear" w:color="auto" w:fill="auto"/>
            <w:noWrap/>
            <w:vAlign w:val="bottom"/>
            <w:hideMark/>
          </w:tcPr>
          <w:p w14:paraId="1E366144"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aberrata</w:t>
            </w:r>
          </w:p>
        </w:tc>
        <w:tc>
          <w:tcPr>
            <w:tcW w:w="895" w:type="dxa"/>
            <w:tcBorders>
              <w:top w:val="nil"/>
              <w:left w:val="nil"/>
              <w:bottom w:val="nil"/>
              <w:right w:val="nil"/>
            </w:tcBorders>
            <w:shd w:val="clear" w:color="auto" w:fill="auto"/>
            <w:noWrap/>
            <w:vAlign w:val="bottom"/>
            <w:hideMark/>
          </w:tcPr>
          <w:p w14:paraId="273E3BD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w:t>
            </w:r>
          </w:p>
        </w:tc>
        <w:tc>
          <w:tcPr>
            <w:tcW w:w="750" w:type="dxa"/>
            <w:tcBorders>
              <w:top w:val="nil"/>
              <w:left w:val="nil"/>
              <w:bottom w:val="nil"/>
              <w:right w:val="nil"/>
            </w:tcBorders>
            <w:shd w:val="clear" w:color="auto" w:fill="auto"/>
            <w:noWrap/>
            <w:vAlign w:val="bottom"/>
            <w:hideMark/>
          </w:tcPr>
          <w:p w14:paraId="198B055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13.9</w:t>
            </w:r>
          </w:p>
        </w:tc>
        <w:tc>
          <w:tcPr>
            <w:tcW w:w="824" w:type="dxa"/>
            <w:tcBorders>
              <w:top w:val="nil"/>
              <w:left w:val="single" w:sz="4" w:space="0" w:color="auto"/>
              <w:bottom w:val="nil"/>
              <w:right w:val="nil"/>
            </w:tcBorders>
            <w:shd w:val="clear" w:color="auto" w:fill="auto"/>
            <w:noWrap/>
            <w:vAlign w:val="bottom"/>
            <w:hideMark/>
          </w:tcPr>
          <w:p w14:paraId="0558D11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-10.68</w:t>
            </w:r>
          </w:p>
        </w:tc>
        <w:tc>
          <w:tcPr>
            <w:tcW w:w="800" w:type="dxa"/>
            <w:tcBorders>
              <w:top w:val="nil"/>
              <w:left w:val="nil"/>
              <w:bottom w:val="nil"/>
              <w:right w:val="nil"/>
            </w:tcBorders>
            <w:shd w:val="clear" w:color="auto" w:fill="auto"/>
            <w:noWrap/>
            <w:vAlign w:val="bottom"/>
            <w:hideMark/>
          </w:tcPr>
          <w:p w14:paraId="3B5959A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0.410</w:t>
            </w:r>
          </w:p>
        </w:tc>
        <w:tc>
          <w:tcPr>
            <w:tcW w:w="971" w:type="dxa"/>
            <w:tcBorders>
              <w:top w:val="nil"/>
              <w:left w:val="nil"/>
              <w:bottom w:val="nil"/>
              <w:right w:val="single" w:sz="4" w:space="0" w:color="auto"/>
            </w:tcBorders>
            <w:shd w:val="clear" w:color="auto" w:fill="auto"/>
            <w:noWrap/>
            <w:vAlign w:val="bottom"/>
            <w:hideMark/>
          </w:tcPr>
          <w:p w14:paraId="6DD2669D" w14:textId="39260D0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BB77F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0.60</w:t>
            </w:r>
          </w:p>
        </w:tc>
        <w:tc>
          <w:tcPr>
            <w:tcW w:w="717" w:type="dxa"/>
            <w:tcBorders>
              <w:top w:val="nil"/>
              <w:left w:val="nil"/>
              <w:bottom w:val="nil"/>
              <w:right w:val="nil"/>
            </w:tcBorders>
            <w:shd w:val="clear" w:color="auto" w:fill="auto"/>
            <w:noWrap/>
            <w:vAlign w:val="bottom"/>
            <w:hideMark/>
          </w:tcPr>
          <w:p w14:paraId="099ADCE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0.262</w:t>
            </w:r>
          </w:p>
        </w:tc>
        <w:tc>
          <w:tcPr>
            <w:tcW w:w="928" w:type="dxa"/>
            <w:tcBorders>
              <w:top w:val="nil"/>
              <w:left w:val="nil"/>
              <w:bottom w:val="nil"/>
              <w:right w:val="single" w:sz="4" w:space="0" w:color="auto"/>
            </w:tcBorders>
            <w:shd w:val="clear" w:color="auto" w:fill="auto"/>
            <w:noWrap/>
            <w:vAlign w:val="bottom"/>
            <w:hideMark/>
          </w:tcPr>
          <w:p w14:paraId="1518508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0.035</w:t>
            </w:r>
          </w:p>
        </w:tc>
        <w:tc>
          <w:tcPr>
            <w:tcW w:w="783" w:type="dxa"/>
            <w:tcBorders>
              <w:top w:val="nil"/>
              <w:left w:val="nil"/>
              <w:bottom w:val="nil"/>
              <w:right w:val="nil"/>
            </w:tcBorders>
            <w:shd w:val="clear" w:color="auto" w:fill="auto"/>
            <w:noWrap/>
            <w:vAlign w:val="bottom"/>
            <w:hideMark/>
          </w:tcPr>
          <w:p w14:paraId="60D6D62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0.79</w:t>
            </w:r>
          </w:p>
        </w:tc>
        <w:tc>
          <w:tcPr>
            <w:tcW w:w="737" w:type="dxa"/>
            <w:tcBorders>
              <w:top w:val="nil"/>
              <w:left w:val="nil"/>
              <w:bottom w:val="nil"/>
              <w:right w:val="nil"/>
            </w:tcBorders>
            <w:shd w:val="clear" w:color="auto" w:fill="auto"/>
            <w:noWrap/>
            <w:vAlign w:val="bottom"/>
            <w:hideMark/>
          </w:tcPr>
          <w:p w14:paraId="2CE2D1C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0.084</w:t>
            </w:r>
          </w:p>
        </w:tc>
        <w:tc>
          <w:tcPr>
            <w:tcW w:w="1000" w:type="dxa"/>
            <w:tcBorders>
              <w:top w:val="nil"/>
              <w:left w:val="nil"/>
              <w:bottom w:val="nil"/>
              <w:right w:val="single" w:sz="4" w:space="0" w:color="auto"/>
            </w:tcBorders>
            <w:shd w:val="clear" w:color="auto" w:fill="auto"/>
            <w:noWrap/>
            <w:vAlign w:val="bottom"/>
            <w:hideMark/>
          </w:tcPr>
          <w:p w14:paraId="149705A2" w14:textId="7F959EA3"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00BFC3C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w:t>
            </w:r>
          </w:p>
        </w:tc>
        <w:tc>
          <w:tcPr>
            <w:tcW w:w="439" w:type="dxa"/>
            <w:tcBorders>
              <w:top w:val="nil"/>
              <w:left w:val="nil"/>
              <w:bottom w:val="nil"/>
              <w:right w:val="nil"/>
            </w:tcBorders>
            <w:shd w:val="clear" w:color="auto" w:fill="auto"/>
            <w:noWrap/>
            <w:vAlign w:val="bottom"/>
            <w:hideMark/>
          </w:tcPr>
          <w:p w14:paraId="57C5D44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21</w:t>
            </w:r>
          </w:p>
        </w:tc>
        <w:tc>
          <w:tcPr>
            <w:tcW w:w="983" w:type="dxa"/>
            <w:tcBorders>
              <w:top w:val="nil"/>
              <w:left w:val="nil"/>
              <w:bottom w:val="nil"/>
              <w:right w:val="nil"/>
            </w:tcBorders>
            <w:shd w:val="clear" w:color="auto" w:fill="auto"/>
            <w:noWrap/>
            <w:vAlign w:val="bottom"/>
            <w:hideMark/>
          </w:tcPr>
          <w:p w14:paraId="5B6C6E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BCB9469" w14:textId="77777777" w:rsidTr="00C513DF">
        <w:trPr>
          <w:trHeight w:val="264"/>
        </w:trPr>
        <w:tc>
          <w:tcPr>
            <w:tcW w:w="2540" w:type="dxa"/>
            <w:tcBorders>
              <w:top w:val="nil"/>
              <w:left w:val="nil"/>
              <w:bottom w:val="nil"/>
              <w:right w:val="nil"/>
            </w:tcBorders>
            <w:shd w:val="clear" w:color="auto" w:fill="auto"/>
            <w:noWrap/>
            <w:vAlign w:val="bottom"/>
            <w:hideMark/>
          </w:tcPr>
          <w:p w14:paraId="407AEE39"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aberrata</w:t>
            </w:r>
          </w:p>
        </w:tc>
        <w:tc>
          <w:tcPr>
            <w:tcW w:w="895" w:type="dxa"/>
            <w:tcBorders>
              <w:top w:val="nil"/>
              <w:left w:val="nil"/>
              <w:bottom w:val="nil"/>
              <w:right w:val="nil"/>
            </w:tcBorders>
            <w:shd w:val="clear" w:color="auto" w:fill="auto"/>
            <w:noWrap/>
            <w:vAlign w:val="bottom"/>
            <w:hideMark/>
          </w:tcPr>
          <w:p w14:paraId="4711C57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0FD242E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105C45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-10.13</w:t>
            </w:r>
          </w:p>
        </w:tc>
        <w:tc>
          <w:tcPr>
            <w:tcW w:w="800" w:type="dxa"/>
            <w:tcBorders>
              <w:top w:val="nil"/>
              <w:left w:val="nil"/>
              <w:bottom w:val="nil"/>
              <w:right w:val="nil"/>
            </w:tcBorders>
            <w:shd w:val="clear" w:color="auto" w:fill="auto"/>
            <w:noWrap/>
            <w:vAlign w:val="bottom"/>
            <w:hideMark/>
          </w:tcPr>
          <w:p w14:paraId="3EE3D75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0.211</w:t>
            </w:r>
          </w:p>
        </w:tc>
        <w:tc>
          <w:tcPr>
            <w:tcW w:w="971" w:type="dxa"/>
            <w:tcBorders>
              <w:top w:val="nil"/>
              <w:left w:val="nil"/>
              <w:bottom w:val="nil"/>
              <w:right w:val="single" w:sz="4" w:space="0" w:color="auto"/>
            </w:tcBorders>
            <w:shd w:val="clear" w:color="auto" w:fill="auto"/>
            <w:noWrap/>
            <w:vAlign w:val="bottom"/>
            <w:hideMark/>
          </w:tcPr>
          <w:p w14:paraId="45C9A84F" w14:textId="0A13C0D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44AA7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w:t>
            </w:r>
          </w:p>
        </w:tc>
        <w:tc>
          <w:tcPr>
            <w:tcW w:w="717" w:type="dxa"/>
            <w:tcBorders>
              <w:top w:val="nil"/>
              <w:left w:val="nil"/>
              <w:bottom w:val="nil"/>
              <w:right w:val="nil"/>
            </w:tcBorders>
            <w:shd w:val="clear" w:color="auto" w:fill="auto"/>
            <w:noWrap/>
            <w:vAlign w:val="bottom"/>
            <w:hideMark/>
          </w:tcPr>
          <w:p w14:paraId="1F18348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0.147</w:t>
            </w:r>
          </w:p>
        </w:tc>
        <w:tc>
          <w:tcPr>
            <w:tcW w:w="928" w:type="dxa"/>
            <w:tcBorders>
              <w:top w:val="nil"/>
              <w:left w:val="nil"/>
              <w:bottom w:val="nil"/>
              <w:right w:val="single" w:sz="4" w:space="0" w:color="auto"/>
            </w:tcBorders>
            <w:shd w:val="clear" w:color="auto" w:fill="auto"/>
            <w:noWrap/>
            <w:vAlign w:val="bottom"/>
            <w:hideMark/>
          </w:tcPr>
          <w:p w14:paraId="7EA37F7F" w14:textId="6C5D3FC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615F194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0.77</w:t>
            </w:r>
          </w:p>
        </w:tc>
        <w:tc>
          <w:tcPr>
            <w:tcW w:w="737" w:type="dxa"/>
            <w:tcBorders>
              <w:top w:val="nil"/>
              <w:left w:val="nil"/>
              <w:bottom w:val="nil"/>
              <w:right w:val="nil"/>
            </w:tcBorders>
            <w:shd w:val="clear" w:color="auto" w:fill="auto"/>
            <w:noWrap/>
            <w:vAlign w:val="bottom"/>
            <w:hideMark/>
          </w:tcPr>
          <w:p w14:paraId="1859B99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0.109</w:t>
            </w:r>
          </w:p>
        </w:tc>
        <w:tc>
          <w:tcPr>
            <w:tcW w:w="1000" w:type="dxa"/>
            <w:tcBorders>
              <w:top w:val="nil"/>
              <w:left w:val="nil"/>
              <w:bottom w:val="nil"/>
              <w:right w:val="single" w:sz="4" w:space="0" w:color="auto"/>
            </w:tcBorders>
            <w:shd w:val="clear" w:color="auto" w:fill="auto"/>
            <w:noWrap/>
            <w:vAlign w:val="bottom"/>
            <w:hideMark/>
          </w:tcPr>
          <w:p w14:paraId="4531DF46" w14:textId="5A19AC0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254F5F3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0.78</w:t>
            </w:r>
          </w:p>
        </w:tc>
        <w:tc>
          <w:tcPr>
            <w:tcW w:w="439" w:type="dxa"/>
            <w:tcBorders>
              <w:top w:val="nil"/>
              <w:left w:val="nil"/>
              <w:bottom w:val="nil"/>
              <w:right w:val="nil"/>
            </w:tcBorders>
            <w:shd w:val="clear" w:color="auto" w:fill="auto"/>
            <w:noWrap/>
            <w:vAlign w:val="bottom"/>
            <w:hideMark/>
          </w:tcPr>
          <w:p w14:paraId="7104923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17</w:t>
            </w:r>
          </w:p>
        </w:tc>
        <w:tc>
          <w:tcPr>
            <w:tcW w:w="983" w:type="dxa"/>
            <w:tcBorders>
              <w:top w:val="nil"/>
              <w:left w:val="nil"/>
              <w:bottom w:val="nil"/>
              <w:right w:val="nil"/>
            </w:tcBorders>
            <w:shd w:val="clear" w:color="auto" w:fill="auto"/>
            <w:noWrap/>
            <w:vAlign w:val="bottom"/>
            <w:hideMark/>
          </w:tcPr>
          <w:p w14:paraId="5769AAD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5877AB7F" w14:textId="77777777" w:rsidTr="00C513DF">
        <w:trPr>
          <w:trHeight w:val="264"/>
        </w:trPr>
        <w:tc>
          <w:tcPr>
            <w:tcW w:w="2540" w:type="dxa"/>
            <w:tcBorders>
              <w:top w:val="nil"/>
              <w:left w:val="nil"/>
              <w:bottom w:val="nil"/>
              <w:right w:val="nil"/>
            </w:tcBorders>
            <w:shd w:val="clear" w:color="auto" w:fill="auto"/>
            <w:noWrap/>
            <w:vAlign w:val="bottom"/>
            <w:hideMark/>
          </w:tcPr>
          <w:p w14:paraId="1C092A42"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aberrata</w:t>
            </w:r>
          </w:p>
        </w:tc>
        <w:tc>
          <w:tcPr>
            <w:tcW w:w="895" w:type="dxa"/>
            <w:tcBorders>
              <w:top w:val="nil"/>
              <w:left w:val="nil"/>
              <w:bottom w:val="nil"/>
              <w:right w:val="nil"/>
            </w:tcBorders>
            <w:shd w:val="clear" w:color="auto" w:fill="auto"/>
            <w:noWrap/>
            <w:vAlign w:val="bottom"/>
            <w:hideMark/>
          </w:tcPr>
          <w:p w14:paraId="26A6DC9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6A69C36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76794C5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-10.20</w:t>
            </w:r>
          </w:p>
        </w:tc>
        <w:tc>
          <w:tcPr>
            <w:tcW w:w="800" w:type="dxa"/>
            <w:tcBorders>
              <w:top w:val="nil"/>
              <w:left w:val="nil"/>
              <w:bottom w:val="nil"/>
              <w:right w:val="nil"/>
            </w:tcBorders>
            <w:shd w:val="clear" w:color="auto" w:fill="auto"/>
            <w:noWrap/>
            <w:vAlign w:val="bottom"/>
            <w:hideMark/>
          </w:tcPr>
          <w:p w14:paraId="2673436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0.383</w:t>
            </w:r>
          </w:p>
        </w:tc>
        <w:tc>
          <w:tcPr>
            <w:tcW w:w="971" w:type="dxa"/>
            <w:tcBorders>
              <w:top w:val="nil"/>
              <w:left w:val="nil"/>
              <w:bottom w:val="nil"/>
              <w:right w:val="single" w:sz="4" w:space="0" w:color="auto"/>
            </w:tcBorders>
            <w:shd w:val="clear" w:color="auto" w:fill="auto"/>
            <w:noWrap/>
            <w:vAlign w:val="bottom"/>
            <w:hideMark/>
          </w:tcPr>
          <w:p w14:paraId="2EECD80D" w14:textId="7BAE2BA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F292F3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0.95</w:t>
            </w:r>
          </w:p>
        </w:tc>
        <w:tc>
          <w:tcPr>
            <w:tcW w:w="717" w:type="dxa"/>
            <w:tcBorders>
              <w:top w:val="nil"/>
              <w:left w:val="nil"/>
              <w:bottom w:val="nil"/>
              <w:right w:val="nil"/>
            </w:tcBorders>
            <w:shd w:val="clear" w:color="auto" w:fill="auto"/>
            <w:noWrap/>
            <w:vAlign w:val="bottom"/>
            <w:hideMark/>
          </w:tcPr>
          <w:p w14:paraId="7A04DED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0.204</w:t>
            </w:r>
          </w:p>
        </w:tc>
        <w:tc>
          <w:tcPr>
            <w:tcW w:w="928" w:type="dxa"/>
            <w:tcBorders>
              <w:top w:val="nil"/>
              <w:left w:val="nil"/>
              <w:bottom w:val="nil"/>
              <w:right w:val="single" w:sz="4" w:space="0" w:color="auto"/>
            </w:tcBorders>
            <w:shd w:val="clear" w:color="auto" w:fill="auto"/>
            <w:noWrap/>
            <w:vAlign w:val="bottom"/>
            <w:hideMark/>
          </w:tcPr>
          <w:p w14:paraId="27E5CF19" w14:textId="6552774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3646C8A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w:t>
            </w:r>
          </w:p>
        </w:tc>
        <w:tc>
          <w:tcPr>
            <w:tcW w:w="737" w:type="dxa"/>
            <w:tcBorders>
              <w:top w:val="nil"/>
              <w:left w:val="nil"/>
              <w:bottom w:val="nil"/>
              <w:right w:val="nil"/>
            </w:tcBorders>
            <w:shd w:val="clear" w:color="auto" w:fill="auto"/>
            <w:noWrap/>
            <w:vAlign w:val="bottom"/>
            <w:hideMark/>
          </w:tcPr>
          <w:p w14:paraId="548B741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0.128</w:t>
            </w:r>
          </w:p>
        </w:tc>
        <w:tc>
          <w:tcPr>
            <w:tcW w:w="1000" w:type="dxa"/>
            <w:tcBorders>
              <w:top w:val="nil"/>
              <w:left w:val="nil"/>
              <w:bottom w:val="nil"/>
              <w:right w:val="single" w:sz="4" w:space="0" w:color="auto"/>
            </w:tcBorders>
            <w:shd w:val="clear" w:color="auto" w:fill="auto"/>
            <w:noWrap/>
            <w:vAlign w:val="bottom"/>
            <w:hideMark/>
          </w:tcPr>
          <w:p w14:paraId="04F1B1FC" w14:textId="5826E40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745CE4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0.72</w:t>
            </w:r>
          </w:p>
        </w:tc>
        <w:tc>
          <w:tcPr>
            <w:tcW w:w="439" w:type="dxa"/>
            <w:tcBorders>
              <w:top w:val="nil"/>
              <w:left w:val="nil"/>
              <w:bottom w:val="nil"/>
              <w:right w:val="nil"/>
            </w:tcBorders>
            <w:shd w:val="clear" w:color="auto" w:fill="auto"/>
            <w:noWrap/>
            <w:vAlign w:val="bottom"/>
            <w:hideMark/>
          </w:tcPr>
          <w:p w14:paraId="5C07BA2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27</w:t>
            </w:r>
          </w:p>
        </w:tc>
        <w:tc>
          <w:tcPr>
            <w:tcW w:w="983" w:type="dxa"/>
            <w:tcBorders>
              <w:top w:val="nil"/>
              <w:left w:val="nil"/>
              <w:bottom w:val="nil"/>
              <w:right w:val="nil"/>
            </w:tcBorders>
            <w:shd w:val="clear" w:color="auto" w:fill="auto"/>
            <w:noWrap/>
            <w:vAlign w:val="bottom"/>
            <w:hideMark/>
          </w:tcPr>
          <w:p w14:paraId="2F7C8E9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2D5073ED" w14:textId="77777777" w:rsidTr="00C513DF">
        <w:trPr>
          <w:trHeight w:val="264"/>
        </w:trPr>
        <w:tc>
          <w:tcPr>
            <w:tcW w:w="2540" w:type="dxa"/>
            <w:tcBorders>
              <w:top w:val="nil"/>
              <w:left w:val="nil"/>
              <w:bottom w:val="nil"/>
              <w:right w:val="nil"/>
            </w:tcBorders>
            <w:shd w:val="clear" w:color="auto" w:fill="auto"/>
            <w:noWrap/>
            <w:vAlign w:val="bottom"/>
            <w:hideMark/>
          </w:tcPr>
          <w:p w14:paraId="01FB0327"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incallida</w:t>
            </w:r>
          </w:p>
        </w:tc>
        <w:tc>
          <w:tcPr>
            <w:tcW w:w="895" w:type="dxa"/>
            <w:tcBorders>
              <w:top w:val="nil"/>
              <w:left w:val="nil"/>
              <w:bottom w:val="nil"/>
              <w:right w:val="nil"/>
            </w:tcBorders>
            <w:shd w:val="clear" w:color="auto" w:fill="auto"/>
            <w:noWrap/>
            <w:vAlign w:val="bottom"/>
            <w:hideMark/>
          </w:tcPr>
          <w:p w14:paraId="15B4A4B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w:t>
            </w:r>
          </w:p>
        </w:tc>
        <w:tc>
          <w:tcPr>
            <w:tcW w:w="750" w:type="dxa"/>
            <w:tcBorders>
              <w:top w:val="nil"/>
              <w:left w:val="nil"/>
              <w:bottom w:val="nil"/>
              <w:right w:val="nil"/>
            </w:tcBorders>
            <w:shd w:val="clear" w:color="auto" w:fill="auto"/>
            <w:noWrap/>
            <w:vAlign w:val="bottom"/>
            <w:hideMark/>
          </w:tcPr>
          <w:p w14:paraId="4E20E1F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14.1</w:t>
            </w:r>
          </w:p>
        </w:tc>
        <w:tc>
          <w:tcPr>
            <w:tcW w:w="824" w:type="dxa"/>
            <w:tcBorders>
              <w:top w:val="nil"/>
              <w:left w:val="single" w:sz="4" w:space="0" w:color="auto"/>
              <w:bottom w:val="nil"/>
              <w:right w:val="nil"/>
            </w:tcBorders>
            <w:shd w:val="clear" w:color="auto" w:fill="auto"/>
            <w:noWrap/>
            <w:vAlign w:val="bottom"/>
            <w:hideMark/>
          </w:tcPr>
          <w:p w14:paraId="5E8ABD5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-10.10</w:t>
            </w:r>
          </w:p>
        </w:tc>
        <w:tc>
          <w:tcPr>
            <w:tcW w:w="800" w:type="dxa"/>
            <w:tcBorders>
              <w:top w:val="nil"/>
              <w:left w:val="nil"/>
              <w:bottom w:val="nil"/>
              <w:right w:val="nil"/>
            </w:tcBorders>
            <w:shd w:val="clear" w:color="auto" w:fill="auto"/>
            <w:noWrap/>
            <w:vAlign w:val="bottom"/>
            <w:hideMark/>
          </w:tcPr>
          <w:p w14:paraId="0B8F8EC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0.296</w:t>
            </w:r>
          </w:p>
        </w:tc>
        <w:tc>
          <w:tcPr>
            <w:tcW w:w="971" w:type="dxa"/>
            <w:tcBorders>
              <w:top w:val="nil"/>
              <w:left w:val="nil"/>
              <w:bottom w:val="nil"/>
              <w:right w:val="single" w:sz="4" w:space="0" w:color="auto"/>
            </w:tcBorders>
            <w:shd w:val="clear" w:color="auto" w:fill="auto"/>
            <w:noWrap/>
            <w:vAlign w:val="bottom"/>
            <w:hideMark/>
          </w:tcPr>
          <w:p w14:paraId="1D66052C" w14:textId="123B7F4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DE1336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1.16</w:t>
            </w:r>
          </w:p>
        </w:tc>
        <w:tc>
          <w:tcPr>
            <w:tcW w:w="717" w:type="dxa"/>
            <w:tcBorders>
              <w:top w:val="nil"/>
              <w:left w:val="nil"/>
              <w:bottom w:val="nil"/>
              <w:right w:val="nil"/>
            </w:tcBorders>
            <w:shd w:val="clear" w:color="auto" w:fill="auto"/>
            <w:noWrap/>
            <w:vAlign w:val="bottom"/>
            <w:hideMark/>
          </w:tcPr>
          <w:p w14:paraId="737D44F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0.319</w:t>
            </w:r>
          </w:p>
        </w:tc>
        <w:tc>
          <w:tcPr>
            <w:tcW w:w="928" w:type="dxa"/>
            <w:tcBorders>
              <w:top w:val="nil"/>
              <w:left w:val="nil"/>
              <w:bottom w:val="nil"/>
              <w:right w:val="single" w:sz="4" w:space="0" w:color="auto"/>
            </w:tcBorders>
            <w:shd w:val="clear" w:color="auto" w:fill="auto"/>
            <w:noWrap/>
            <w:vAlign w:val="bottom"/>
            <w:hideMark/>
          </w:tcPr>
          <w:p w14:paraId="27CB961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0.003</w:t>
            </w:r>
          </w:p>
        </w:tc>
        <w:tc>
          <w:tcPr>
            <w:tcW w:w="783" w:type="dxa"/>
            <w:tcBorders>
              <w:top w:val="nil"/>
              <w:left w:val="nil"/>
              <w:bottom w:val="nil"/>
              <w:right w:val="nil"/>
            </w:tcBorders>
            <w:shd w:val="clear" w:color="auto" w:fill="auto"/>
            <w:noWrap/>
            <w:vAlign w:val="bottom"/>
            <w:hideMark/>
          </w:tcPr>
          <w:p w14:paraId="4848D80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0.59</w:t>
            </w:r>
          </w:p>
        </w:tc>
        <w:tc>
          <w:tcPr>
            <w:tcW w:w="737" w:type="dxa"/>
            <w:tcBorders>
              <w:top w:val="nil"/>
              <w:left w:val="nil"/>
              <w:bottom w:val="nil"/>
              <w:right w:val="nil"/>
            </w:tcBorders>
            <w:shd w:val="clear" w:color="auto" w:fill="auto"/>
            <w:noWrap/>
            <w:vAlign w:val="bottom"/>
            <w:hideMark/>
          </w:tcPr>
          <w:p w14:paraId="2D9453D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0.084</w:t>
            </w:r>
          </w:p>
        </w:tc>
        <w:tc>
          <w:tcPr>
            <w:tcW w:w="1000" w:type="dxa"/>
            <w:tcBorders>
              <w:top w:val="nil"/>
              <w:left w:val="nil"/>
              <w:bottom w:val="nil"/>
              <w:right w:val="single" w:sz="4" w:space="0" w:color="auto"/>
            </w:tcBorders>
            <w:shd w:val="clear" w:color="auto" w:fill="auto"/>
            <w:noWrap/>
            <w:vAlign w:val="bottom"/>
            <w:hideMark/>
          </w:tcPr>
          <w:p w14:paraId="2E605982" w14:textId="6016756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156AF3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0.81</w:t>
            </w:r>
          </w:p>
        </w:tc>
        <w:tc>
          <w:tcPr>
            <w:tcW w:w="439" w:type="dxa"/>
            <w:tcBorders>
              <w:top w:val="nil"/>
              <w:left w:val="nil"/>
              <w:bottom w:val="nil"/>
              <w:right w:val="nil"/>
            </w:tcBorders>
            <w:shd w:val="clear" w:color="auto" w:fill="auto"/>
            <w:noWrap/>
            <w:vAlign w:val="bottom"/>
            <w:hideMark/>
          </w:tcPr>
          <w:p w14:paraId="358D76E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16</w:t>
            </w:r>
          </w:p>
        </w:tc>
        <w:tc>
          <w:tcPr>
            <w:tcW w:w="983" w:type="dxa"/>
            <w:tcBorders>
              <w:top w:val="nil"/>
              <w:left w:val="nil"/>
              <w:bottom w:val="nil"/>
              <w:right w:val="nil"/>
            </w:tcBorders>
            <w:shd w:val="clear" w:color="auto" w:fill="auto"/>
            <w:noWrap/>
            <w:vAlign w:val="bottom"/>
            <w:hideMark/>
          </w:tcPr>
          <w:p w14:paraId="0F182BA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18762A3" w14:textId="77777777" w:rsidTr="00C513DF">
        <w:trPr>
          <w:trHeight w:val="264"/>
        </w:trPr>
        <w:tc>
          <w:tcPr>
            <w:tcW w:w="2540" w:type="dxa"/>
            <w:tcBorders>
              <w:top w:val="nil"/>
              <w:left w:val="nil"/>
              <w:bottom w:val="nil"/>
              <w:right w:val="nil"/>
            </w:tcBorders>
            <w:shd w:val="clear" w:color="auto" w:fill="auto"/>
            <w:noWrap/>
            <w:vAlign w:val="bottom"/>
            <w:hideMark/>
          </w:tcPr>
          <w:p w14:paraId="027C0A0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incallida</w:t>
            </w:r>
          </w:p>
        </w:tc>
        <w:tc>
          <w:tcPr>
            <w:tcW w:w="895" w:type="dxa"/>
            <w:tcBorders>
              <w:top w:val="nil"/>
              <w:left w:val="nil"/>
              <w:bottom w:val="nil"/>
              <w:right w:val="nil"/>
            </w:tcBorders>
            <w:shd w:val="clear" w:color="auto" w:fill="auto"/>
            <w:noWrap/>
            <w:vAlign w:val="bottom"/>
            <w:hideMark/>
          </w:tcPr>
          <w:p w14:paraId="6B99EB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0AE43E9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7141129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-10.20</w:t>
            </w:r>
          </w:p>
        </w:tc>
        <w:tc>
          <w:tcPr>
            <w:tcW w:w="800" w:type="dxa"/>
            <w:tcBorders>
              <w:top w:val="nil"/>
              <w:left w:val="nil"/>
              <w:bottom w:val="nil"/>
              <w:right w:val="nil"/>
            </w:tcBorders>
            <w:shd w:val="clear" w:color="auto" w:fill="auto"/>
            <w:noWrap/>
            <w:vAlign w:val="bottom"/>
            <w:hideMark/>
          </w:tcPr>
          <w:p w14:paraId="6872595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0.140</w:t>
            </w:r>
          </w:p>
        </w:tc>
        <w:tc>
          <w:tcPr>
            <w:tcW w:w="971" w:type="dxa"/>
            <w:tcBorders>
              <w:top w:val="nil"/>
              <w:left w:val="nil"/>
              <w:bottom w:val="nil"/>
              <w:right w:val="single" w:sz="4" w:space="0" w:color="auto"/>
            </w:tcBorders>
            <w:shd w:val="clear" w:color="auto" w:fill="auto"/>
            <w:noWrap/>
            <w:vAlign w:val="bottom"/>
            <w:hideMark/>
          </w:tcPr>
          <w:p w14:paraId="05D9FA1C" w14:textId="6E62E8C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165CAAB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0.91</w:t>
            </w:r>
          </w:p>
        </w:tc>
        <w:tc>
          <w:tcPr>
            <w:tcW w:w="717" w:type="dxa"/>
            <w:tcBorders>
              <w:top w:val="nil"/>
              <w:left w:val="nil"/>
              <w:bottom w:val="nil"/>
              <w:right w:val="nil"/>
            </w:tcBorders>
            <w:shd w:val="clear" w:color="auto" w:fill="auto"/>
            <w:noWrap/>
            <w:vAlign w:val="bottom"/>
            <w:hideMark/>
          </w:tcPr>
          <w:p w14:paraId="7C0CE35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0.154</w:t>
            </w:r>
          </w:p>
        </w:tc>
        <w:tc>
          <w:tcPr>
            <w:tcW w:w="928" w:type="dxa"/>
            <w:tcBorders>
              <w:top w:val="nil"/>
              <w:left w:val="nil"/>
              <w:bottom w:val="nil"/>
              <w:right w:val="single" w:sz="4" w:space="0" w:color="auto"/>
            </w:tcBorders>
            <w:shd w:val="clear" w:color="auto" w:fill="auto"/>
            <w:noWrap/>
            <w:vAlign w:val="bottom"/>
            <w:hideMark/>
          </w:tcPr>
          <w:p w14:paraId="157ABD21" w14:textId="45EE9D9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20B64EC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0.71</w:t>
            </w:r>
          </w:p>
        </w:tc>
        <w:tc>
          <w:tcPr>
            <w:tcW w:w="737" w:type="dxa"/>
            <w:tcBorders>
              <w:top w:val="nil"/>
              <w:left w:val="nil"/>
              <w:bottom w:val="nil"/>
              <w:right w:val="nil"/>
            </w:tcBorders>
            <w:shd w:val="clear" w:color="auto" w:fill="auto"/>
            <w:noWrap/>
            <w:vAlign w:val="bottom"/>
            <w:hideMark/>
          </w:tcPr>
          <w:p w14:paraId="0CF87C6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0.063</w:t>
            </w:r>
          </w:p>
        </w:tc>
        <w:tc>
          <w:tcPr>
            <w:tcW w:w="1000" w:type="dxa"/>
            <w:tcBorders>
              <w:top w:val="nil"/>
              <w:left w:val="nil"/>
              <w:bottom w:val="nil"/>
              <w:right w:val="single" w:sz="4" w:space="0" w:color="auto"/>
            </w:tcBorders>
            <w:shd w:val="clear" w:color="auto" w:fill="auto"/>
            <w:noWrap/>
            <w:vAlign w:val="bottom"/>
            <w:hideMark/>
          </w:tcPr>
          <w:p w14:paraId="33C8AADF" w14:textId="1A7BD0C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344FFCB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w:t>
            </w:r>
          </w:p>
        </w:tc>
        <w:tc>
          <w:tcPr>
            <w:tcW w:w="439" w:type="dxa"/>
            <w:tcBorders>
              <w:top w:val="nil"/>
              <w:left w:val="nil"/>
              <w:bottom w:val="nil"/>
              <w:right w:val="nil"/>
            </w:tcBorders>
            <w:shd w:val="clear" w:color="auto" w:fill="auto"/>
            <w:noWrap/>
            <w:vAlign w:val="bottom"/>
            <w:hideMark/>
          </w:tcPr>
          <w:p w14:paraId="7B9F9C5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22</w:t>
            </w:r>
          </w:p>
        </w:tc>
        <w:tc>
          <w:tcPr>
            <w:tcW w:w="983" w:type="dxa"/>
            <w:tcBorders>
              <w:top w:val="nil"/>
              <w:left w:val="nil"/>
              <w:bottom w:val="nil"/>
              <w:right w:val="nil"/>
            </w:tcBorders>
            <w:shd w:val="clear" w:color="auto" w:fill="auto"/>
            <w:noWrap/>
            <w:vAlign w:val="bottom"/>
            <w:hideMark/>
          </w:tcPr>
          <w:p w14:paraId="353D08C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3907CC00" w14:textId="77777777" w:rsidTr="00C513DF">
        <w:trPr>
          <w:trHeight w:val="264"/>
        </w:trPr>
        <w:tc>
          <w:tcPr>
            <w:tcW w:w="2540" w:type="dxa"/>
            <w:tcBorders>
              <w:top w:val="nil"/>
              <w:left w:val="nil"/>
              <w:bottom w:val="nil"/>
              <w:right w:val="nil"/>
            </w:tcBorders>
            <w:shd w:val="clear" w:color="auto" w:fill="auto"/>
            <w:noWrap/>
            <w:vAlign w:val="bottom"/>
            <w:hideMark/>
          </w:tcPr>
          <w:p w14:paraId="41DFC99A"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incallida</w:t>
            </w:r>
          </w:p>
        </w:tc>
        <w:tc>
          <w:tcPr>
            <w:tcW w:w="895" w:type="dxa"/>
            <w:tcBorders>
              <w:top w:val="nil"/>
              <w:left w:val="nil"/>
              <w:bottom w:val="nil"/>
              <w:right w:val="nil"/>
            </w:tcBorders>
            <w:shd w:val="clear" w:color="auto" w:fill="auto"/>
            <w:noWrap/>
            <w:vAlign w:val="bottom"/>
            <w:hideMark/>
          </w:tcPr>
          <w:p w14:paraId="4145F03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331E2A8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27534D9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-10.18</w:t>
            </w:r>
          </w:p>
        </w:tc>
        <w:tc>
          <w:tcPr>
            <w:tcW w:w="800" w:type="dxa"/>
            <w:tcBorders>
              <w:top w:val="nil"/>
              <w:left w:val="nil"/>
              <w:bottom w:val="nil"/>
              <w:right w:val="nil"/>
            </w:tcBorders>
            <w:shd w:val="clear" w:color="auto" w:fill="auto"/>
            <w:noWrap/>
            <w:vAlign w:val="bottom"/>
            <w:hideMark/>
          </w:tcPr>
          <w:p w14:paraId="41D5A3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0.113</w:t>
            </w:r>
          </w:p>
        </w:tc>
        <w:tc>
          <w:tcPr>
            <w:tcW w:w="971" w:type="dxa"/>
            <w:tcBorders>
              <w:top w:val="nil"/>
              <w:left w:val="nil"/>
              <w:bottom w:val="nil"/>
              <w:right w:val="single" w:sz="4" w:space="0" w:color="auto"/>
            </w:tcBorders>
            <w:shd w:val="clear" w:color="auto" w:fill="auto"/>
            <w:noWrap/>
            <w:vAlign w:val="bottom"/>
            <w:hideMark/>
          </w:tcPr>
          <w:p w14:paraId="3BFDB846" w14:textId="0D65A5B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F9329B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0.86</w:t>
            </w:r>
          </w:p>
        </w:tc>
        <w:tc>
          <w:tcPr>
            <w:tcW w:w="717" w:type="dxa"/>
            <w:tcBorders>
              <w:top w:val="nil"/>
              <w:left w:val="nil"/>
              <w:bottom w:val="nil"/>
              <w:right w:val="nil"/>
            </w:tcBorders>
            <w:shd w:val="clear" w:color="auto" w:fill="auto"/>
            <w:noWrap/>
            <w:vAlign w:val="bottom"/>
            <w:hideMark/>
          </w:tcPr>
          <w:p w14:paraId="1BB4855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0.167</w:t>
            </w:r>
          </w:p>
        </w:tc>
        <w:tc>
          <w:tcPr>
            <w:tcW w:w="928" w:type="dxa"/>
            <w:tcBorders>
              <w:top w:val="nil"/>
              <w:left w:val="nil"/>
              <w:bottom w:val="nil"/>
              <w:right w:val="single" w:sz="4" w:space="0" w:color="auto"/>
            </w:tcBorders>
            <w:shd w:val="clear" w:color="auto" w:fill="auto"/>
            <w:noWrap/>
            <w:vAlign w:val="bottom"/>
            <w:hideMark/>
          </w:tcPr>
          <w:p w14:paraId="776AFF23" w14:textId="1B3A336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5ECAE0F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0.67</w:t>
            </w:r>
          </w:p>
        </w:tc>
        <w:tc>
          <w:tcPr>
            <w:tcW w:w="737" w:type="dxa"/>
            <w:tcBorders>
              <w:top w:val="nil"/>
              <w:left w:val="nil"/>
              <w:bottom w:val="nil"/>
              <w:right w:val="nil"/>
            </w:tcBorders>
            <w:shd w:val="clear" w:color="auto" w:fill="auto"/>
            <w:noWrap/>
            <w:vAlign w:val="bottom"/>
            <w:hideMark/>
          </w:tcPr>
          <w:p w14:paraId="282467E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0.066</w:t>
            </w:r>
          </w:p>
        </w:tc>
        <w:tc>
          <w:tcPr>
            <w:tcW w:w="1000" w:type="dxa"/>
            <w:tcBorders>
              <w:top w:val="nil"/>
              <w:left w:val="nil"/>
              <w:bottom w:val="nil"/>
              <w:right w:val="single" w:sz="4" w:space="0" w:color="auto"/>
            </w:tcBorders>
            <w:shd w:val="clear" w:color="auto" w:fill="auto"/>
            <w:noWrap/>
            <w:vAlign w:val="bottom"/>
            <w:hideMark/>
          </w:tcPr>
          <w:p w14:paraId="17B1CC8D" w14:textId="351532C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B00FE5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w:t>
            </w:r>
          </w:p>
        </w:tc>
        <w:tc>
          <w:tcPr>
            <w:tcW w:w="439" w:type="dxa"/>
            <w:tcBorders>
              <w:top w:val="nil"/>
              <w:left w:val="nil"/>
              <w:bottom w:val="nil"/>
              <w:right w:val="nil"/>
            </w:tcBorders>
            <w:shd w:val="clear" w:color="auto" w:fill="auto"/>
            <w:noWrap/>
            <w:vAlign w:val="bottom"/>
            <w:hideMark/>
          </w:tcPr>
          <w:p w14:paraId="1029FD2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18</w:t>
            </w:r>
          </w:p>
        </w:tc>
        <w:tc>
          <w:tcPr>
            <w:tcW w:w="983" w:type="dxa"/>
            <w:tcBorders>
              <w:top w:val="nil"/>
              <w:left w:val="nil"/>
              <w:bottom w:val="nil"/>
              <w:right w:val="nil"/>
            </w:tcBorders>
            <w:shd w:val="clear" w:color="auto" w:fill="auto"/>
            <w:noWrap/>
            <w:vAlign w:val="bottom"/>
            <w:hideMark/>
          </w:tcPr>
          <w:p w14:paraId="35E1F88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611760B1" w14:textId="77777777" w:rsidTr="00C513DF">
        <w:trPr>
          <w:trHeight w:val="264"/>
        </w:trPr>
        <w:tc>
          <w:tcPr>
            <w:tcW w:w="2540" w:type="dxa"/>
            <w:tcBorders>
              <w:top w:val="nil"/>
              <w:left w:val="nil"/>
              <w:bottom w:val="nil"/>
              <w:right w:val="nil"/>
            </w:tcBorders>
            <w:shd w:val="clear" w:color="auto" w:fill="auto"/>
            <w:noWrap/>
            <w:vAlign w:val="bottom"/>
            <w:hideMark/>
          </w:tcPr>
          <w:p w14:paraId="7B29F2F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permacer</w:t>
            </w:r>
          </w:p>
        </w:tc>
        <w:tc>
          <w:tcPr>
            <w:tcW w:w="895" w:type="dxa"/>
            <w:tcBorders>
              <w:top w:val="nil"/>
              <w:left w:val="nil"/>
              <w:bottom w:val="nil"/>
              <w:right w:val="nil"/>
            </w:tcBorders>
            <w:shd w:val="clear" w:color="auto" w:fill="auto"/>
            <w:noWrap/>
            <w:vAlign w:val="bottom"/>
            <w:hideMark/>
          </w:tcPr>
          <w:p w14:paraId="135BCFB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443B95D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3CF0191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-10.72</w:t>
            </w:r>
          </w:p>
        </w:tc>
        <w:tc>
          <w:tcPr>
            <w:tcW w:w="800" w:type="dxa"/>
            <w:tcBorders>
              <w:top w:val="nil"/>
              <w:left w:val="nil"/>
              <w:bottom w:val="nil"/>
              <w:right w:val="nil"/>
            </w:tcBorders>
            <w:shd w:val="clear" w:color="auto" w:fill="auto"/>
            <w:noWrap/>
            <w:vAlign w:val="bottom"/>
            <w:hideMark/>
          </w:tcPr>
          <w:p w14:paraId="61FF8C3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0.345</w:t>
            </w:r>
          </w:p>
        </w:tc>
        <w:tc>
          <w:tcPr>
            <w:tcW w:w="971" w:type="dxa"/>
            <w:tcBorders>
              <w:top w:val="nil"/>
              <w:left w:val="nil"/>
              <w:bottom w:val="nil"/>
              <w:right w:val="single" w:sz="4" w:space="0" w:color="auto"/>
            </w:tcBorders>
            <w:shd w:val="clear" w:color="auto" w:fill="auto"/>
            <w:noWrap/>
            <w:vAlign w:val="bottom"/>
            <w:hideMark/>
          </w:tcPr>
          <w:p w14:paraId="23B2829B" w14:textId="7787D8D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1249346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1.20</w:t>
            </w:r>
          </w:p>
        </w:tc>
        <w:tc>
          <w:tcPr>
            <w:tcW w:w="717" w:type="dxa"/>
            <w:tcBorders>
              <w:top w:val="nil"/>
              <w:left w:val="nil"/>
              <w:bottom w:val="nil"/>
              <w:right w:val="nil"/>
            </w:tcBorders>
            <w:shd w:val="clear" w:color="auto" w:fill="auto"/>
            <w:noWrap/>
            <w:vAlign w:val="bottom"/>
            <w:hideMark/>
          </w:tcPr>
          <w:p w14:paraId="1D6B05F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0.367</w:t>
            </w:r>
          </w:p>
        </w:tc>
        <w:tc>
          <w:tcPr>
            <w:tcW w:w="928" w:type="dxa"/>
            <w:tcBorders>
              <w:top w:val="nil"/>
              <w:left w:val="nil"/>
              <w:bottom w:val="nil"/>
              <w:right w:val="single" w:sz="4" w:space="0" w:color="auto"/>
            </w:tcBorders>
            <w:shd w:val="clear" w:color="auto" w:fill="auto"/>
            <w:noWrap/>
            <w:vAlign w:val="bottom"/>
            <w:hideMark/>
          </w:tcPr>
          <w:p w14:paraId="2DD0AC5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0.005</w:t>
            </w:r>
          </w:p>
        </w:tc>
        <w:tc>
          <w:tcPr>
            <w:tcW w:w="783" w:type="dxa"/>
            <w:tcBorders>
              <w:top w:val="nil"/>
              <w:left w:val="nil"/>
              <w:bottom w:val="nil"/>
              <w:right w:val="nil"/>
            </w:tcBorders>
            <w:shd w:val="clear" w:color="auto" w:fill="auto"/>
            <w:noWrap/>
            <w:vAlign w:val="bottom"/>
            <w:hideMark/>
          </w:tcPr>
          <w:p w14:paraId="396FAC9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0.62</w:t>
            </w:r>
          </w:p>
        </w:tc>
        <w:tc>
          <w:tcPr>
            <w:tcW w:w="737" w:type="dxa"/>
            <w:tcBorders>
              <w:top w:val="nil"/>
              <w:left w:val="nil"/>
              <w:bottom w:val="nil"/>
              <w:right w:val="nil"/>
            </w:tcBorders>
            <w:shd w:val="clear" w:color="auto" w:fill="auto"/>
            <w:noWrap/>
            <w:vAlign w:val="bottom"/>
            <w:hideMark/>
          </w:tcPr>
          <w:p w14:paraId="0C3CFEC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0.121</w:t>
            </w:r>
          </w:p>
        </w:tc>
        <w:tc>
          <w:tcPr>
            <w:tcW w:w="1000" w:type="dxa"/>
            <w:tcBorders>
              <w:top w:val="nil"/>
              <w:left w:val="nil"/>
              <w:bottom w:val="nil"/>
              <w:right w:val="single" w:sz="4" w:space="0" w:color="auto"/>
            </w:tcBorders>
            <w:shd w:val="clear" w:color="auto" w:fill="auto"/>
            <w:noWrap/>
            <w:vAlign w:val="bottom"/>
            <w:hideMark/>
          </w:tcPr>
          <w:p w14:paraId="1B074E5F" w14:textId="2C5EB66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025654D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0.73</w:t>
            </w:r>
          </w:p>
        </w:tc>
        <w:tc>
          <w:tcPr>
            <w:tcW w:w="439" w:type="dxa"/>
            <w:tcBorders>
              <w:top w:val="nil"/>
              <w:left w:val="nil"/>
              <w:bottom w:val="nil"/>
              <w:right w:val="nil"/>
            </w:tcBorders>
            <w:shd w:val="clear" w:color="auto" w:fill="auto"/>
            <w:noWrap/>
            <w:vAlign w:val="bottom"/>
            <w:hideMark/>
          </w:tcPr>
          <w:p w14:paraId="4500F2F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w:t>
            </w:r>
          </w:p>
        </w:tc>
        <w:tc>
          <w:tcPr>
            <w:tcW w:w="983" w:type="dxa"/>
            <w:tcBorders>
              <w:top w:val="nil"/>
              <w:left w:val="nil"/>
              <w:bottom w:val="nil"/>
              <w:right w:val="nil"/>
            </w:tcBorders>
            <w:shd w:val="clear" w:color="auto" w:fill="auto"/>
            <w:noWrap/>
            <w:vAlign w:val="bottom"/>
            <w:hideMark/>
          </w:tcPr>
          <w:p w14:paraId="50762F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1B4EB9D" w14:textId="77777777" w:rsidTr="00C513DF">
        <w:trPr>
          <w:trHeight w:val="264"/>
        </w:trPr>
        <w:tc>
          <w:tcPr>
            <w:tcW w:w="2540" w:type="dxa"/>
            <w:tcBorders>
              <w:top w:val="nil"/>
              <w:left w:val="nil"/>
              <w:bottom w:val="nil"/>
              <w:right w:val="nil"/>
            </w:tcBorders>
            <w:shd w:val="clear" w:color="auto" w:fill="auto"/>
            <w:noWrap/>
            <w:vAlign w:val="bottom"/>
            <w:hideMark/>
          </w:tcPr>
          <w:p w14:paraId="58E5489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zernyi</w:t>
            </w:r>
          </w:p>
        </w:tc>
        <w:tc>
          <w:tcPr>
            <w:tcW w:w="895" w:type="dxa"/>
            <w:tcBorders>
              <w:top w:val="nil"/>
              <w:left w:val="nil"/>
              <w:bottom w:val="nil"/>
              <w:right w:val="nil"/>
            </w:tcBorders>
            <w:shd w:val="clear" w:color="auto" w:fill="auto"/>
            <w:noWrap/>
            <w:vAlign w:val="bottom"/>
            <w:hideMark/>
          </w:tcPr>
          <w:p w14:paraId="6F1F482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w:t>
            </w:r>
          </w:p>
        </w:tc>
        <w:tc>
          <w:tcPr>
            <w:tcW w:w="750" w:type="dxa"/>
            <w:tcBorders>
              <w:top w:val="nil"/>
              <w:left w:val="nil"/>
              <w:bottom w:val="nil"/>
              <w:right w:val="nil"/>
            </w:tcBorders>
            <w:shd w:val="clear" w:color="auto" w:fill="auto"/>
            <w:noWrap/>
            <w:vAlign w:val="bottom"/>
            <w:hideMark/>
          </w:tcPr>
          <w:p w14:paraId="1E1F3AC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14.1</w:t>
            </w:r>
          </w:p>
        </w:tc>
        <w:tc>
          <w:tcPr>
            <w:tcW w:w="824" w:type="dxa"/>
            <w:tcBorders>
              <w:top w:val="nil"/>
              <w:left w:val="single" w:sz="4" w:space="0" w:color="auto"/>
              <w:bottom w:val="nil"/>
              <w:right w:val="nil"/>
            </w:tcBorders>
            <w:shd w:val="clear" w:color="auto" w:fill="auto"/>
            <w:noWrap/>
            <w:vAlign w:val="bottom"/>
            <w:hideMark/>
          </w:tcPr>
          <w:p w14:paraId="2F1F035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-10.72</w:t>
            </w:r>
          </w:p>
        </w:tc>
        <w:tc>
          <w:tcPr>
            <w:tcW w:w="800" w:type="dxa"/>
            <w:tcBorders>
              <w:top w:val="nil"/>
              <w:left w:val="nil"/>
              <w:bottom w:val="nil"/>
              <w:right w:val="nil"/>
            </w:tcBorders>
            <w:shd w:val="clear" w:color="auto" w:fill="auto"/>
            <w:noWrap/>
            <w:vAlign w:val="bottom"/>
            <w:hideMark/>
          </w:tcPr>
          <w:p w14:paraId="53D0F88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0.162</w:t>
            </w:r>
          </w:p>
        </w:tc>
        <w:tc>
          <w:tcPr>
            <w:tcW w:w="971" w:type="dxa"/>
            <w:tcBorders>
              <w:top w:val="nil"/>
              <w:left w:val="nil"/>
              <w:bottom w:val="nil"/>
              <w:right w:val="single" w:sz="4" w:space="0" w:color="auto"/>
            </w:tcBorders>
            <w:shd w:val="clear" w:color="auto" w:fill="auto"/>
            <w:noWrap/>
            <w:vAlign w:val="bottom"/>
            <w:hideMark/>
          </w:tcPr>
          <w:p w14:paraId="12DB228C" w14:textId="5FD2871D"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BC8FD9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0.48</w:t>
            </w:r>
          </w:p>
        </w:tc>
        <w:tc>
          <w:tcPr>
            <w:tcW w:w="717" w:type="dxa"/>
            <w:tcBorders>
              <w:top w:val="nil"/>
              <w:left w:val="nil"/>
              <w:bottom w:val="nil"/>
              <w:right w:val="nil"/>
            </w:tcBorders>
            <w:shd w:val="clear" w:color="auto" w:fill="auto"/>
            <w:noWrap/>
            <w:vAlign w:val="bottom"/>
            <w:hideMark/>
          </w:tcPr>
          <w:p w14:paraId="68B68F6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0.149</w:t>
            </w:r>
          </w:p>
        </w:tc>
        <w:tc>
          <w:tcPr>
            <w:tcW w:w="928" w:type="dxa"/>
            <w:tcBorders>
              <w:top w:val="nil"/>
              <w:left w:val="nil"/>
              <w:bottom w:val="nil"/>
              <w:right w:val="single" w:sz="4" w:space="0" w:color="auto"/>
            </w:tcBorders>
            <w:shd w:val="clear" w:color="auto" w:fill="auto"/>
            <w:noWrap/>
            <w:vAlign w:val="bottom"/>
            <w:hideMark/>
          </w:tcPr>
          <w:p w14:paraId="3EA870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0.012</w:t>
            </w:r>
          </w:p>
        </w:tc>
        <w:tc>
          <w:tcPr>
            <w:tcW w:w="783" w:type="dxa"/>
            <w:tcBorders>
              <w:top w:val="nil"/>
              <w:left w:val="nil"/>
              <w:bottom w:val="nil"/>
              <w:right w:val="nil"/>
            </w:tcBorders>
            <w:shd w:val="clear" w:color="auto" w:fill="auto"/>
            <w:noWrap/>
            <w:vAlign w:val="bottom"/>
            <w:hideMark/>
          </w:tcPr>
          <w:p w14:paraId="5EE1A82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0.70</w:t>
            </w:r>
          </w:p>
        </w:tc>
        <w:tc>
          <w:tcPr>
            <w:tcW w:w="737" w:type="dxa"/>
            <w:tcBorders>
              <w:top w:val="nil"/>
              <w:left w:val="nil"/>
              <w:bottom w:val="nil"/>
              <w:right w:val="nil"/>
            </w:tcBorders>
            <w:shd w:val="clear" w:color="auto" w:fill="auto"/>
            <w:noWrap/>
            <w:vAlign w:val="bottom"/>
            <w:hideMark/>
          </w:tcPr>
          <w:p w14:paraId="11FCD30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0.063</w:t>
            </w:r>
          </w:p>
        </w:tc>
        <w:tc>
          <w:tcPr>
            <w:tcW w:w="1000" w:type="dxa"/>
            <w:tcBorders>
              <w:top w:val="nil"/>
              <w:left w:val="nil"/>
              <w:bottom w:val="nil"/>
              <w:right w:val="single" w:sz="4" w:space="0" w:color="auto"/>
            </w:tcBorders>
            <w:shd w:val="clear" w:color="auto" w:fill="auto"/>
            <w:noWrap/>
            <w:vAlign w:val="bottom"/>
            <w:hideMark/>
          </w:tcPr>
          <w:p w14:paraId="2B38C535" w14:textId="612D788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3BF239E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0.92</w:t>
            </w:r>
          </w:p>
        </w:tc>
        <w:tc>
          <w:tcPr>
            <w:tcW w:w="439" w:type="dxa"/>
            <w:tcBorders>
              <w:top w:val="nil"/>
              <w:left w:val="nil"/>
              <w:bottom w:val="nil"/>
              <w:right w:val="nil"/>
            </w:tcBorders>
            <w:shd w:val="clear" w:color="auto" w:fill="auto"/>
            <w:noWrap/>
            <w:vAlign w:val="bottom"/>
            <w:hideMark/>
          </w:tcPr>
          <w:p w14:paraId="56A5115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983" w:type="dxa"/>
            <w:tcBorders>
              <w:top w:val="nil"/>
              <w:left w:val="nil"/>
              <w:bottom w:val="nil"/>
              <w:right w:val="nil"/>
            </w:tcBorders>
            <w:shd w:val="clear" w:color="auto" w:fill="auto"/>
            <w:noWrap/>
            <w:vAlign w:val="bottom"/>
            <w:hideMark/>
          </w:tcPr>
          <w:p w14:paraId="1597F59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32568EBB" w14:textId="77777777" w:rsidTr="00C513DF">
        <w:trPr>
          <w:trHeight w:val="264"/>
        </w:trPr>
        <w:tc>
          <w:tcPr>
            <w:tcW w:w="2540" w:type="dxa"/>
            <w:tcBorders>
              <w:top w:val="nil"/>
              <w:left w:val="nil"/>
              <w:bottom w:val="nil"/>
              <w:right w:val="nil"/>
            </w:tcBorders>
            <w:shd w:val="clear" w:color="auto" w:fill="auto"/>
            <w:noWrap/>
            <w:vAlign w:val="bottom"/>
            <w:hideMark/>
          </w:tcPr>
          <w:p w14:paraId="14BF8608"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zernyi</w:t>
            </w:r>
          </w:p>
        </w:tc>
        <w:tc>
          <w:tcPr>
            <w:tcW w:w="895" w:type="dxa"/>
            <w:tcBorders>
              <w:top w:val="nil"/>
              <w:left w:val="nil"/>
              <w:bottom w:val="nil"/>
              <w:right w:val="nil"/>
            </w:tcBorders>
            <w:shd w:val="clear" w:color="auto" w:fill="auto"/>
            <w:noWrap/>
            <w:vAlign w:val="bottom"/>
            <w:hideMark/>
          </w:tcPr>
          <w:p w14:paraId="1285A9E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2CD3572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42C396B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-9.70</w:t>
            </w:r>
          </w:p>
        </w:tc>
        <w:tc>
          <w:tcPr>
            <w:tcW w:w="800" w:type="dxa"/>
            <w:tcBorders>
              <w:top w:val="nil"/>
              <w:left w:val="nil"/>
              <w:bottom w:val="nil"/>
              <w:right w:val="nil"/>
            </w:tcBorders>
            <w:shd w:val="clear" w:color="auto" w:fill="auto"/>
            <w:noWrap/>
            <w:vAlign w:val="bottom"/>
            <w:hideMark/>
          </w:tcPr>
          <w:p w14:paraId="647A982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0.170</w:t>
            </w:r>
          </w:p>
        </w:tc>
        <w:tc>
          <w:tcPr>
            <w:tcW w:w="971" w:type="dxa"/>
            <w:tcBorders>
              <w:top w:val="nil"/>
              <w:left w:val="nil"/>
              <w:bottom w:val="nil"/>
              <w:right w:val="single" w:sz="4" w:space="0" w:color="auto"/>
            </w:tcBorders>
            <w:shd w:val="clear" w:color="auto" w:fill="auto"/>
            <w:noWrap/>
            <w:vAlign w:val="bottom"/>
            <w:hideMark/>
          </w:tcPr>
          <w:p w14:paraId="4E2B81DB" w14:textId="21CFA663"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621942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1.11</w:t>
            </w:r>
          </w:p>
        </w:tc>
        <w:tc>
          <w:tcPr>
            <w:tcW w:w="717" w:type="dxa"/>
            <w:tcBorders>
              <w:top w:val="nil"/>
              <w:left w:val="nil"/>
              <w:bottom w:val="nil"/>
              <w:right w:val="nil"/>
            </w:tcBorders>
            <w:shd w:val="clear" w:color="auto" w:fill="auto"/>
            <w:noWrap/>
            <w:vAlign w:val="bottom"/>
            <w:hideMark/>
          </w:tcPr>
          <w:p w14:paraId="013DCE6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0.124</w:t>
            </w:r>
          </w:p>
        </w:tc>
        <w:tc>
          <w:tcPr>
            <w:tcW w:w="928" w:type="dxa"/>
            <w:tcBorders>
              <w:top w:val="nil"/>
              <w:left w:val="nil"/>
              <w:bottom w:val="nil"/>
              <w:right w:val="single" w:sz="4" w:space="0" w:color="auto"/>
            </w:tcBorders>
            <w:shd w:val="clear" w:color="auto" w:fill="auto"/>
            <w:noWrap/>
            <w:vAlign w:val="bottom"/>
            <w:hideMark/>
          </w:tcPr>
          <w:p w14:paraId="3B24E3DF" w14:textId="3E59783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1146A54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0.64</w:t>
            </w:r>
          </w:p>
        </w:tc>
        <w:tc>
          <w:tcPr>
            <w:tcW w:w="737" w:type="dxa"/>
            <w:tcBorders>
              <w:top w:val="nil"/>
              <w:left w:val="nil"/>
              <w:bottom w:val="nil"/>
              <w:right w:val="nil"/>
            </w:tcBorders>
            <w:shd w:val="clear" w:color="auto" w:fill="auto"/>
            <w:noWrap/>
            <w:vAlign w:val="bottom"/>
            <w:hideMark/>
          </w:tcPr>
          <w:p w14:paraId="5E403E4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0.079</w:t>
            </w:r>
          </w:p>
        </w:tc>
        <w:tc>
          <w:tcPr>
            <w:tcW w:w="1000" w:type="dxa"/>
            <w:tcBorders>
              <w:top w:val="nil"/>
              <w:left w:val="nil"/>
              <w:bottom w:val="nil"/>
              <w:right w:val="single" w:sz="4" w:space="0" w:color="auto"/>
            </w:tcBorders>
            <w:shd w:val="clear" w:color="auto" w:fill="auto"/>
            <w:noWrap/>
            <w:vAlign w:val="bottom"/>
            <w:hideMark/>
          </w:tcPr>
          <w:p w14:paraId="61A14829" w14:textId="34972E4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035A331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0.90</w:t>
            </w:r>
          </w:p>
        </w:tc>
        <w:tc>
          <w:tcPr>
            <w:tcW w:w="439" w:type="dxa"/>
            <w:tcBorders>
              <w:top w:val="nil"/>
              <w:left w:val="nil"/>
              <w:bottom w:val="nil"/>
              <w:right w:val="nil"/>
            </w:tcBorders>
            <w:shd w:val="clear" w:color="auto" w:fill="auto"/>
            <w:noWrap/>
            <w:vAlign w:val="bottom"/>
            <w:hideMark/>
          </w:tcPr>
          <w:p w14:paraId="366716A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18</w:t>
            </w:r>
          </w:p>
        </w:tc>
        <w:tc>
          <w:tcPr>
            <w:tcW w:w="983" w:type="dxa"/>
            <w:tcBorders>
              <w:top w:val="nil"/>
              <w:left w:val="nil"/>
              <w:bottom w:val="nil"/>
              <w:right w:val="nil"/>
            </w:tcBorders>
            <w:shd w:val="clear" w:color="auto" w:fill="auto"/>
            <w:noWrap/>
            <w:vAlign w:val="bottom"/>
            <w:hideMark/>
          </w:tcPr>
          <w:p w14:paraId="2BDC027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2F38B39C" w14:textId="77777777" w:rsidTr="00C513DF">
        <w:trPr>
          <w:trHeight w:val="264"/>
        </w:trPr>
        <w:tc>
          <w:tcPr>
            <w:tcW w:w="2540" w:type="dxa"/>
            <w:tcBorders>
              <w:top w:val="nil"/>
              <w:left w:val="nil"/>
              <w:bottom w:val="nil"/>
              <w:right w:val="nil"/>
            </w:tcBorders>
            <w:shd w:val="clear" w:color="auto" w:fill="auto"/>
            <w:noWrap/>
            <w:vAlign w:val="bottom"/>
            <w:hideMark/>
          </w:tcPr>
          <w:p w14:paraId="3DAE621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Diamesa zernyi</w:t>
            </w:r>
          </w:p>
        </w:tc>
        <w:tc>
          <w:tcPr>
            <w:tcW w:w="895" w:type="dxa"/>
            <w:tcBorders>
              <w:top w:val="nil"/>
              <w:left w:val="nil"/>
              <w:bottom w:val="nil"/>
              <w:right w:val="nil"/>
            </w:tcBorders>
            <w:shd w:val="clear" w:color="auto" w:fill="auto"/>
            <w:noWrap/>
            <w:vAlign w:val="bottom"/>
            <w:hideMark/>
          </w:tcPr>
          <w:p w14:paraId="65F5009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03256A1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4D63D32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-10.42</w:t>
            </w:r>
          </w:p>
        </w:tc>
        <w:tc>
          <w:tcPr>
            <w:tcW w:w="800" w:type="dxa"/>
            <w:tcBorders>
              <w:top w:val="nil"/>
              <w:left w:val="nil"/>
              <w:bottom w:val="nil"/>
              <w:right w:val="nil"/>
            </w:tcBorders>
            <w:shd w:val="clear" w:color="auto" w:fill="auto"/>
            <w:noWrap/>
            <w:vAlign w:val="bottom"/>
            <w:hideMark/>
          </w:tcPr>
          <w:p w14:paraId="09A7DD4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0.299</w:t>
            </w:r>
          </w:p>
        </w:tc>
        <w:tc>
          <w:tcPr>
            <w:tcW w:w="971" w:type="dxa"/>
            <w:tcBorders>
              <w:top w:val="nil"/>
              <w:left w:val="nil"/>
              <w:bottom w:val="nil"/>
              <w:right w:val="single" w:sz="4" w:space="0" w:color="auto"/>
            </w:tcBorders>
            <w:shd w:val="clear" w:color="auto" w:fill="auto"/>
            <w:noWrap/>
            <w:vAlign w:val="bottom"/>
            <w:hideMark/>
          </w:tcPr>
          <w:p w14:paraId="07E1BFEC" w14:textId="2F87731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A8C784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0.81</w:t>
            </w:r>
          </w:p>
        </w:tc>
        <w:tc>
          <w:tcPr>
            <w:tcW w:w="717" w:type="dxa"/>
            <w:tcBorders>
              <w:top w:val="nil"/>
              <w:left w:val="nil"/>
              <w:bottom w:val="nil"/>
              <w:right w:val="nil"/>
            </w:tcBorders>
            <w:shd w:val="clear" w:color="auto" w:fill="auto"/>
            <w:noWrap/>
            <w:vAlign w:val="bottom"/>
            <w:hideMark/>
          </w:tcPr>
          <w:p w14:paraId="79EE464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0.256</w:t>
            </w:r>
          </w:p>
        </w:tc>
        <w:tc>
          <w:tcPr>
            <w:tcW w:w="928" w:type="dxa"/>
            <w:tcBorders>
              <w:top w:val="nil"/>
              <w:left w:val="nil"/>
              <w:bottom w:val="nil"/>
              <w:right w:val="single" w:sz="4" w:space="0" w:color="auto"/>
            </w:tcBorders>
            <w:shd w:val="clear" w:color="auto" w:fill="auto"/>
            <w:noWrap/>
            <w:vAlign w:val="bottom"/>
            <w:hideMark/>
          </w:tcPr>
          <w:p w14:paraId="450BFF5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0.005</w:t>
            </w:r>
          </w:p>
        </w:tc>
        <w:tc>
          <w:tcPr>
            <w:tcW w:w="783" w:type="dxa"/>
            <w:tcBorders>
              <w:top w:val="nil"/>
              <w:left w:val="nil"/>
              <w:bottom w:val="nil"/>
              <w:right w:val="nil"/>
            </w:tcBorders>
            <w:shd w:val="clear" w:color="auto" w:fill="auto"/>
            <w:noWrap/>
            <w:vAlign w:val="bottom"/>
            <w:hideMark/>
          </w:tcPr>
          <w:p w14:paraId="78509BA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w:t>
            </w:r>
          </w:p>
        </w:tc>
        <w:tc>
          <w:tcPr>
            <w:tcW w:w="737" w:type="dxa"/>
            <w:tcBorders>
              <w:top w:val="nil"/>
              <w:left w:val="nil"/>
              <w:bottom w:val="nil"/>
              <w:right w:val="nil"/>
            </w:tcBorders>
            <w:shd w:val="clear" w:color="auto" w:fill="auto"/>
            <w:noWrap/>
            <w:vAlign w:val="bottom"/>
            <w:hideMark/>
          </w:tcPr>
          <w:p w14:paraId="4771369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0.111</w:t>
            </w:r>
          </w:p>
        </w:tc>
        <w:tc>
          <w:tcPr>
            <w:tcW w:w="1000" w:type="dxa"/>
            <w:tcBorders>
              <w:top w:val="nil"/>
              <w:left w:val="nil"/>
              <w:bottom w:val="nil"/>
              <w:right w:val="single" w:sz="4" w:space="0" w:color="auto"/>
            </w:tcBorders>
            <w:shd w:val="clear" w:color="auto" w:fill="auto"/>
            <w:noWrap/>
            <w:vAlign w:val="bottom"/>
            <w:hideMark/>
          </w:tcPr>
          <w:p w14:paraId="5D47B9FC" w14:textId="7C6AF599"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23B6D9C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0.71</w:t>
            </w:r>
          </w:p>
        </w:tc>
        <w:tc>
          <w:tcPr>
            <w:tcW w:w="439" w:type="dxa"/>
            <w:tcBorders>
              <w:top w:val="nil"/>
              <w:left w:val="nil"/>
              <w:bottom w:val="nil"/>
              <w:right w:val="nil"/>
            </w:tcBorders>
            <w:shd w:val="clear" w:color="auto" w:fill="auto"/>
            <w:noWrap/>
            <w:vAlign w:val="bottom"/>
            <w:hideMark/>
          </w:tcPr>
          <w:p w14:paraId="38CE84D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21</w:t>
            </w:r>
          </w:p>
        </w:tc>
        <w:tc>
          <w:tcPr>
            <w:tcW w:w="983" w:type="dxa"/>
            <w:tcBorders>
              <w:top w:val="nil"/>
              <w:left w:val="nil"/>
              <w:bottom w:val="nil"/>
              <w:right w:val="nil"/>
            </w:tcBorders>
            <w:shd w:val="clear" w:color="auto" w:fill="auto"/>
            <w:noWrap/>
            <w:vAlign w:val="bottom"/>
            <w:hideMark/>
          </w:tcPr>
          <w:p w14:paraId="65CAC6C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FB38AD2" w14:textId="77777777" w:rsidTr="00C513DF">
        <w:trPr>
          <w:trHeight w:val="264"/>
        </w:trPr>
        <w:tc>
          <w:tcPr>
            <w:tcW w:w="2540" w:type="dxa"/>
            <w:tcBorders>
              <w:top w:val="nil"/>
              <w:left w:val="nil"/>
              <w:bottom w:val="nil"/>
              <w:right w:val="nil"/>
            </w:tcBorders>
            <w:shd w:val="clear" w:color="auto" w:fill="auto"/>
            <w:noWrap/>
            <w:vAlign w:val="bottom"/>
            <w:hideMark/>
          </w:tcPr>
          <w:p w14:paraId="2D4F300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Dicranota exclusa</w:t>
            </w:r>
          </w:p>
        </w:tc>
        <w:tc>
          <w:tcPr>
            <w:tcW w:w="895" w:type="dxa"/>
            <w:tcBorders>
              <w:top w:val="nil"/>
              <w:left w:val="nil"/>
              <w:bottom w:val="nil"/>
              <w:right w:val="nil"/>
            </w:tcBorders>
            <w:shd w:val="clear" w:color="auto" w:fill="auto"/>
            <w:noWrap/>
            <w:vAlign w:val="bottom"/>
            <w:hideMark/>
          </w:tcPr>
          <w:p w14:paraId="51F34E6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7E13533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466BDBE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-10.72</w:t>
            </w:r>
          </w:p>
        </w:tc>
        <w:tc>
          <w:tcPr>
            <w:tcW w:w="800" w:type="dxa"/>
            <w:tcBorders>
              <w:top w:val="nil"/>
              <w:left w:val="nil"/>
              <w:bottom w:val="nil"/>
              <w:right w:val="nil"/>
            </w:tcBorders>
            <w:shd w:val="clear" w:color="auto" w:fill="auto"/>
            <w:noWrap/>
            <w:vAlign w:val="bottom"/>
            <w:hideMark/>
          </w:tcPr>
          <w:p w14:paraId="32E07AB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0.102</w:t>
            </w:r>
          </w:p>
        </w:tc>
        <w:tc>
          <w:tcPr>
            <w:tcW w:w="971" w:type="dxa"/>
            <w:tcBorders>
              <w:top w:val="nil"/>
              <w:left w:val="nil"/>
              <w:bottom w:val="nil"/>
              <w:right w:val="single" w:sz="4" w:space="0" w:color="auto"/>
            </w:tcBorders>
            <w:shd w:val="clear" w:color="auto" w:fill="auto"/>
            <w:noWrap/>
            <w:vAlign w:val="bottom"/>
            <w:hideMark/>
          </w:tcPr>
          <w:p w14:paraId="68D1C9F3" w14:textId="3AB50FA2"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533D63F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0.43</w:t>
            </w:r>
          </w:p>
        </w:tc>
        <w:tc>
          <w:tcPr>
            <w:tcW w:w="717" w:type="dxa"/>
            <w:tcBorders>
              <w:top w:val="nil"/>
              <w:left w:val="nil"/>
              <w:bottom w:val="nil"/>
              <w:right w:val="nil"/>
            </w:tcBorders>
            <w:shd w:val="clear" w:color="auto" w:fill="auto"/>
            <w:noWrap/>
            <w:vAlign w:val="bottom"/>
            <w:hideMark/>
          </w:tcPr>
          <w:p w14:paraId="752FE74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0.198</w:t>
            </w:r>
          </w:p>
        </w:tc>
        <w:tc>
          <w:tcPr>
            <w:tcW w:w="928" w:type="dxa"/>
            <w:tcBorders>
              <w:top w:val="nil"/>
              <w:left w:val="nil"/>
              <w:bottom w:val="nil"/>
              <w:right w:val="single" w:sz="4" w:space="0" w:color="auto"/>
            </w:tcBorders>
            <w:shd w:val="clear" w:color="auto" w:fill="auto"/>
            <w:noWrap/>
            <w:vAlign w:val="bottom"/>
            <w:hideMark/>
          </w:tcPr>
          <w:p w14:paraId="49C830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0.039</w:t>
            </w:r>
          </w:p>
        </w:tc>
        <w:tc>
          <w:tcPr>
            <w:tcW w:w="783" w:type="dxa"/>
            <w:tcBorders>
              <w:top w:val="nil"/>
              <w:left w:val="nil"/>
              <w:bottom w:val="nil"/>
              <w:right w:val="nil"/>
            </w:tcBorders>
            <w:shd w:val="clear" w:color="auto" w:fill="auto"/>
            <w:noWrap/>
            <w:vAlign w:val="bottom"/>
            <w:hideMark/>
          </w:tcPr>
          <w:p w14:paraId="1FF141D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0.55</w:t>
            </w:r>
          </w:p>
        </w:tc>
        <w:tc>
          <w:tcPr>
            <w:tcW w:w="737" w:type="dxa"/>
            <w:tcBorders>
              <w:top w:val="nil"/>
              <w:left w:val="nil"/>
              <w:bottom w:val="nil"/>
              <w:right w:val="nil"/>
            </w:tcBorders>
            <w:shd w:val="clear" w:color="auto" w:fill="auto"/>
            <w:noWrap/>
            <w:vAlign w:val="bottom"/>
            <w:hideMark/>
          </w:tcPr>
          <w:p w14:paraId="0578202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0.076</w:t>
            </w:r>
          </w:p>
        </w:tc>
        <w:tc>
          <w:tcPr>
            <w:tcW w:w="1000" w:type="dxa"/>
            <w:tcBorders>
              <w:top w:val="nil"/>
              <w:left w:val="nil"/>
              <w:bottom w:val="nil"/>
              <w:right w:val="single" w:sz="4" w:space="0" w:color="auto"/>
            </w:tcBorders>
            <w:shd w:val="clear" w:color="auto" w:fill="auto"/>
            <w:noWrap/>
            <w:vAlign w:val="bottom"/>
            <w:hideMark/>
          </w:tcPr>
          <w:p w14:paraId="6C76A82C" w14:textId="7049575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F1E93A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0.73</w:t>
            </w:r>
          </w:p>
        </w:tc>
        <w:tc>
          <w:tcPr>
            <w:tcW w:w="439" w:type="dxa"/>
            <w:tcBorders>
              <w:top w:val="nil"/>
              <w:left w:val="nil"/>
              <w:bottom w:val="nil"/>
              <w:right w:val="nil"/>
            </w:tcBorders>
            <w:shd w:val="clear" w:color="auto" w:fill="auto"/>
            <w:noWrap/>
            <w:vAlign w:val="bottom"/>
            <w:hideMark/>
          </w:tcPr>
          <w:p w14:paraId="731418B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24</w:t>
            </w:r>
          </w:p>
        </w:tc>
        <w:tc>
          <w:tcPr>
            <w:tcW w:w="983" w:type="dxa"/>
            <w:tcBorders>
              <w:top w:val="nil"/>
              <w:left w:val="nil"/>
              <w:bottom w:val="nil"/>
              <w:right w:val="nil"/>
            </w:tcBorders>
            <w:shd w:val="clear" w:color="auto" w:fill="auto"/>
            <w:noWrap/>
            <w:vAlign w:val="bottom"/>
            <w:hideMark/>
          </w:tcPr>
          <w:p w14:paraId="6504AED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5C8BA3B" w14:textId="77777777" w:rsidTr="00C513DF">
        <w:trPr>
          <w:trHeight w:val="264"/>
        </w:trPr>
        <w:tc>
          <w:tcPr>
            <w:tcW w:w="2540" w:type="dxa"/>
            <w:tcBorders>
              <w:top w:val="nil"/>
              <w:left w:val="nil"/>
              <w:bottom w:val="nil"/>
              <w:right w:val="nil"/>
            </w:tcBorders>
            <w:shd w:val="clear" w:color="auto" w:fill="auto"/>
            <w:noWrap/>
            <w:vAlign w:val="bottom"/>
            <w:hideMark/>
          </w:tcPr>
          <w:p w14:paraId="25E1A702"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lastRenderedPageBreak/>
              <w:t>Dicranota exclusa</w:t>
            </w:r>
          </w:p>
        </w:tc>
        <w:tc>
          <w:tcPr>
            <w:tcW w:w="895" w:type="dxa"/>
            <w:tcBorders>
              <w:top w:val="nil"/>
              <w:left w:val="nil"/>
              <w:bottom w:val="nil"/>
              <w:right w:val="nil"/>
            </w:tcBorders>
            <w:shd w:val="clear" w:color="auto" w:fill="auto"/>
            <w:noWrap/>
            <w:vAlign w:val="bottom"/>
            <w:hideMark/>
          </w:tcPr>
          <w:p w14:paraId="5CD0AFF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4CFCB3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1576D5B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-10.78</w:t>
            </w:r>
          </w:p>
        </w:tc>
        <w:tc>
          <w:tcPr>
            <w:tcW w:w="800" w:type="dxa"/>
            <w:tcBorders>
              <w:top w:val="nil"/>
              <w:left w:val="nil"/>
              <w:bottom w:val="nil"/>
              <w:right w:val="nil"/>
            </w:tcBorders>
            <w:shd w:val="clear" w:color="auto" w:fill="auto"/>
            <w:noWrap/>
            <w:vAlign w:val="bottom"/>
            <w:hideMark/>
          </w:tcPr>
          <w:p w14:paraId="0AF1409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0.090</w:t>
            </w:r>
          </w:p>
        </w:tc>
        <w:tc>
          <w:tcPr>
            <w:tcW w:w="971" w:type="dxa"/>
            <w:tcBorders>
              <w:top w:val="nil"/>
              <w:left w:val="nil"/>
              <w:bottom w:val="nil"/>
              <w:right w:val="single" w:sz="4" w:space="0" w:color="auto"/>
            </w:tcBorders>
            <w:shd w:val="clear" w:color="auto" w:fill="auto"/>
            <w:noWrap/>
            <w:vAlign w:val="bottom"/>
            <w:hideMark/>
          </w:tcPr>
          <w:p w14:paraId="6447D7C4" w14:textId="06C4E20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32D5E2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0.99</w:t>
            </w:r>
          </w:p>
        </w:tc>
        <w:tc>
          <w:tcPr>
            <w:tcW w:w="717" w:type="dxa"/>
            <w:tcBorders>
              <w:top w:val="nil"/>
              <w:left w:val="nil"/>
              <w:bottom w:val="nil"/>
              <w:right w:val="nil"/>
            </w:tcBorders>
            <w:shd w:val="clear" w:color="auto" w:fill="auto"/>
            <w:noWrap/>
            <w:vAlign w:val="bottom"/>
            <w:hideMark/>
          </w:tcPr>
          <w:p w14:paraId="6E820A3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0.153</w:t>
            </w:r>
          </w:p>
        </w:tc>
        <w:tc>
          <w:tcPr>
            <w:tcW w:w="928" w:type="dxa"/>
            <w:tcBorders>
              <w:top w:val="nil"/>
              <w:left w:val="nil"/>
              <w:bottom w:val="nil"/>
              <w:right w:val="single" w:sz="4" w:space="0" w:color="auto"/>
            </w:tcBorders>
            <w:shd w:val="clear" w:color="auto" w:fill="auto"/>
            <w:noWrap/>
            <w:vAlign w:val="bottom"/>
            <w:hideMark/>
          </w:tcPr>
          <w:p w14:paraId="0DCE7FC1" w14:textId="3E7B1759"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4607C33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0.64</w:t>
            </w:r>
          </w:p>
        </w:tc>
        <w:tc>
          <w:tcPr>
            <w:tcW w:w="737" w:type="dxa"/>
            <w:tcBorders>
              <w:top w:val="nil"/>
              <w:left w:val="nil"/>
              <w:bottom w:val="nil"/>
              <w:right w:val="nil"/>
            </w:tcBorders>
            <w:shd w:val="clear" w:color="auto" w:fill="auto"/>
            <w:noWrap/>
            <w:vAlign w:val="bottom"/>
            <w:hideMark/>
          </w:tcPr>
          <w:p w14:paraId="32D7EB7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0.055</w:t>
            </w:r>
          </w:p>
        </w:tc>
        <w:tc>
          <w:tcPr>
            <w:tcW w:w="1000" w:type="dxa"/>
            <w:tcBorders>
              <w:top w:val="nil"/>
              <w:left w:val="nil"/>
              <w:bottom w:val="nil"/>
              <w:right w:val="single" w:sz="4" w:space="0" w:color="auto"/>
            </w:tcBorders>
            <w:shd w:val="clear" w:color="auto" w:fill="auto"/>
            <w:noWrap/>
            <w:vAlign w:val="bottom"/>
            <w:hideMark/>
          </w:tcPr>
          <w:p w14:paraId="20721F8F" w14:textId="6EB5C463"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531822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0.85</w:t>
            </w:r>
          </w:p>
        </w:tc>
        <w:tc>
          <w:tcPr>
            <w:tcW w:w="439" w:type="dxa"/>
            <w:tcBorders>
              <w:top w:val="nil"/>
              <w:left w:val="nil"/>
              <w:bottom w:val="nil"/>
              <w:right w:val="nil"/>
            </w:tcBorders>
            <w:shd w:val="clear" w:color="auto" w:fill="auto"/>
            <w:noWrap/>
            <w:vAlign w:val="bottom"/>
            <w:hideMark/>
          </w:tcPr>
          <w:p w14:paraId="675BA7E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38</w:t>
            </w:r>
          </w:p>
        </w:tc>
        <w:tc>
          <w:tcPr>
            <w:tcW w:w="983" w:type="dxa"/>
            <w:tcBorders>
              <w:top w:val="nil"/>
              <w:left w:val="nil"/>
              <w:bottom w:val="nil"/>
              <w:right w:val="nil"/>
            </w:tcBorders>
            <w:shd w:val="clear" w:color="auto" w:fill="auto"/>
            <w:noWrap/>
            <w:vAlign w:val="bottom"/>
            <w:hideMark/>
          </w:tcPr>
          <w:p w14:paraId="4246160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B8D7506" w14:textId="77777777" w:rsidTr="00C513DF">
        <w:trPr>
          <w:trHeight w:val="264"/>
        </w:trPr>
        <w:tc>
          <w:tcPr>
            <w:tcW w:w="2540" w:type="dxa"/>
            <w:tcBorders>
              <w:top w:val="nil"/>
              <w:left w:val="nil"/>
              <w:bottom w:val="nil"/>
              <w:right w:val="nil"/>
            </w:tcBorders>
            <w:shd w:val="clear" w:color="auto" w:fill="auto"/>
            <w:noWrap/>
            <w:vAlign w:val="bottom"/>
            <w:hideMark/>
          </w:tcPr>
          <w:p w14:paraId="509D242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Dicranota exclusa</w:t>
            </w:r>
          </w:p>
        </w:tc>
        <w:tc>
          <w:tcPr>
            <w:tcW w:w="895" w:type="dxa"/>
            <w:tcBorders>
              <w:top w:val="nil"/>
              <w:left w:val="nil"/>
              <w:bottom w:val="nil"/>
              <w:right w:val="nil"/>
            </w:tcBorders>
            <w:shd w:val="clear" w:color="auto" w:fill="auto"/>
            <w:noWrap/>
            <w:vAlign w:val="bottom"/>
            <w:hideMark/>
          </w:tcPr>
          <w:p w14:paraId="3781BBC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070D643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27CA37D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-10.77</w:t>
            </w:r>
          </w:p>
        </w:tc>
        <w:tc>
          <w:tcPr>
            <w:tcW w:w="800" w:type="dxa"/>
            <w:tcBorders>
              <w:top w:val="nil"/>
              <w:left w:val="nil"/>
              <w:bottom w:val="nil"/>
              <w:right w:val="nil"/>
            </w:tcBorders>
            <w:shd w:val="clear" w:color="auto" w:fill="auto"/>
            <w:noWrap/>
            <w:vAlign w:val="bottom"/>
            <w:hideMark/>
          </w:tcPr>
          <w:p w14:paraId="13CC42B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0.103</w:t>
            </w:r>
          </w:p>
        </w:tc>
        <w:tc>
          <w:tcPr>
            <w:tcW w:w="971" w:type="dxa"/>
            <w:tcBorders>
              <w:top w:val="nil"/>
              <w:left w:val="nil"/>
              <w:bottom w:val="nil"/>
              <w:right w:val="single" w:sz="4" w:space="0" w:color="auto"/>
            </w:tcBorders>
            <w:shd w:val="clear" w:color="auto" w:fill="auto"/>
            <w:noWrap/>
            <w:vAlign w:val="bottom"/>
            <w:hideMark/>
          </w:tcPr>
          <w:p w14:paraId="1E282EA4" w14:textId="6D2BAA4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691F9F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w:t>
            </w:r>
          </w:p>
        </w:tc>
        <w:tc>
          <w:tcPr>
            <w:tcW w:w="717" w:type="dxa"/>
            <w:tcBorders>
              <w:top w:val="nil"/>
              <w:left w:val="nil"/>
              <w:bottom w:val="nil"/>
              <w:right w:val="nil"/>
            </w:tcBorders>
            <w:shd w:val="clear" w:color="auto" w:fill="auto"/>
            <w:noWrap/>
            <w:vAlign w:val="bottom"/>
            <w:hideMark/>
          </w:tcPr>
          <w:p w14:paraId="292FF91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0.199</w:t>
            </w:r>
          </w:p>
        </w:tc>
        <w:tc>
          <w:tcPr>
            <w:tcW w:w="928" w:type="dxa"/>
            <w:tcBorders>
              <w:top w:val="nil"/>
              <w:left w:val="nil"/>
              <w:bottom w:val="nil"/>
              <w:right w:val="single" w:sz="4" w:space="0" w:color="auto"/>
            </w:tcBorders>
            <w:shd w:val="clear" w:color="auto" w:fill="auto"/>
            <w:noWrap/>
            <w:vAlign w:val="bottom"/>
            <w:hideMark/>
          </w:tcPr>
          <w:p w14:paraId="30729D5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0.006</w:t>
            </w:r>
          </w:p>
        </w:tc>
        <w:tc>
          <w:tcPr>
            <w:tcW w:w="783" w:type="dxa"/>
            <w:tcBorders>
              <w:top w:val="nil"/>
              <w:left w:val="nil"/>
              <w:bottom w:val="nil"/>
              <w:right w:val="nil"/>
            </w:tcBorders>
            <w:shd w:val="clear" w:color="auto" w:fill="auto"/>
            <w:noWrap/>
            <w:vAlign w:val="bottom"/>
            <w:hideMark/>
          </w:tcPr>
          <w:p w14:paraId="380B449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0.72</w:t>
            </w:r>
          </w:p>
        </w:tc>
        <w:tc>
          <w:tcPr>
            <w:tcW w:w="737" w:type="dxa"/>
            <w:tcBorders>
              <w:top w:val="nil"/>
              <w:left w:val="nil"/>
              <w:bottom w:val="nil"/>
              <w:right w:val="nil"/>
            </w:tcBorders>
            <w:shd w:val="clear" w:color="auto" w:fill="auto"/>
            <w:noWrap/>
            <w:vAlign w:val="bottom"/>
            <w:hideMark/>
          </w:tcPr>
          <w:p w14:paraId="23520B0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0.072</w:t>
            </w:r>
          </w:p>
        </w:tc>
        <w:tc>
          <w:tcPr>
            <w:tcW w:w="1000" w:type="dxa"/>
            <w:tcBorders>
              <w:top w:val="nil"/>
              <w:left w:val="nil"/>
              <w:bottom w:val="nil"/>
              <w:right w:val="single" w:sz="4" w:space="0" w:color="auto"/>
            </w:tcBorders>
            <w:shd w:val="clear" w:color="auto" w:fill="auto"/>
            <w:noWrap/>
            <w:vAlign w:val="bottom"/>
            <w:hideMark/>
          </w:tcPr>
          <w:p w14:paraId="1D7CCBCE" w14:textId="5B53909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7A3584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0.90</w:t>
            </w:r>
          </w:p>
        </w:tc>
        <w:tc>
          <w:tcPr>
            <w:tcW w:w="439" w:type="dxa"/>
            <w:tcBorders>
              <w:top w:val="nil"/>
              <w:left w:val="nil"/>
              <w:bottom w:val="nil"/>
              <w:right w:val="nil"/>
            </w:tcBorders>
            <w:shd w:val="clear" w:color="auto" w:fill="auto"/>
            <w:noWrap/>
            <w:vAlign w:val="bottom"/>
            <w:hideMark/>
          </w:tcPr>
          <w:p w14:paraId="307E8FB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w:t>
            </w:r>
          </w:p>
        </w:tc>
        <w:tc>
          <w:tcPr>
            <w:tcW w:w="983" w:type="dxa"/>
            <w:tcBorders>
              <w:top w:val="nil"/>
              <w:left w:val="nil"/>
              <w:bottom w:val="nil"/>
              <w:right w:val="nil"/>
            </w:tcBorders>
            <w:shd w:val="clear" w:color="auto" w:fill="auto"/>
            <w:noWrap/>
            <w:vAlign w:val="bottom"/>
            <w:hideMark/>
          </w:tcPr>
          <w:p w14:paraId="025BEC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2E291A89" w14:textId="77777777" w:rsidTr="00C513DF">
        <w:trPr>
          <w:trHeight w:val="264"/>
        </w:trPr>
        <w:tc>
          <w:tcPr>
            <w:tcW w:w="2540" w:type="dxa"/>
            <w:tcBorders>
              <w:top w:val="nil"/>
              <w:left w:val="nil"/>
              <w:bottom w:val="nil"/>
              <w:right w:val="nil"/>
            </w:tcBorders>
            <w:shd w:val="clear" w:color="auto" w:fill="auto"/>
            <w:noWrap/>
            <w:vAlign w:val="bottom"/>
            <w:hideMark/>
          </w:tcPr>
          <w:p w14:paraId="1CCF1E55"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Dicranota exclusa</w:t>
            </w:r>
          </w:p>
        </w:tc>
        <w:tc>
          <w:tcPr>
            <w:tcW w:w="895" w:type="dxa"/>
            <w:tcBorders>
              <w:top w:val="nil"/>
              <w:left w:val="nil"/>
              <w:bottom w:val="nil"/>
              <w:right w:val="nil"/>
            </w:tcBorders>
            <w:shd w:val="clear" w:color="auto" w:fill="auto"/>
            <w:noWrap/>
            <w:vAlign w:val="bottom"/>
            <w:hideMark/>
          </w:tcPr>
          <w:p w14:paraId="50CB615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25633FB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6B90574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-10.72</w:t>
            </w:r>
          </w:p>
        </w:tc>
        <w:tc>
          <w:tcPr>
            <w:tcW w:w="800" w:type="dxa"/>
            <w:tcBorders>
              <w:top w:val="nil"/>
              <w:left w:val="nil"/>
              <w:bottom w:val="nil"/>
              <w:right w:val="nil"/>
            </w:tcBorders>
            <w:shd w:val="clear" w:color="auto" w:fill="auto"/>
            <w:noWrap/>
            <w:vAlign w:val="bottom"/>
            <w:hideMark/>
          </w:tcPr>
          <w:p w14:paraId="1B70113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0.078</w:t>
            </w:r>
          </w:p>
        </w:tc>
        <w:tc>
          <w:tcPr>
            <w:tcW w:w="971" w:type="dxa"/>
            <w:tcBorders>
              <w:top w:val="nil"/>
              <w:left w:val="nil"/>
              <w:bottom w:val="nil"/>
              <w:right w:val="single" w:sz="4" w:space="0" w:color="auto"/>
            </w:tcBorders>
            <w:shd w:val="clear" w:color="auto" w:fill="auto"/>
            <w:noWrap/>
            <w:vAlign w:val="bottom"/>
            <w:hideMark/>
          </w:tcPr>
          <w:p w14:paraId="3550174F" w14:textId="0698F90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5C9B065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0.85</w:t>
            </w:r>
          </w:p>
        </w:tc>
        <w:tc>
          <w:tcPr>
            <w:tcW w:w="717" w:type="dxa"/>
            <w:tcBorders>
              <w:top w:val="nil"/>
              <w:left w:val="nil"/>
              <w:bottom w:val="nil"/>
              <w:right w:val="nil"/>
            </w:tcBorders>
            <w:shd w:val="clear" w:color="auto" w:fill="auto"/>
            <w:noWrap/>
            <w:vAlign w:val="bottom"/>
            <w:hideMark/>
          </w:tcPr>
          <w:p w14:paraId="425027B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0.181</w:t>
            </w:r>
          </w:p>
        </w:tc>
        <w:tc>
          <w:tcPr>
            <w:tcW w:w="928" w:type="dxa"/>
            <w:tcBorders>
              <w:top w:val="nil"/>
              <w:left w:val="nil"/>
              <w:bottom w:val="nil"/>
              <w:right w:val="single" w:sz="4" w:space="0" w:color="auto"/>
            </w:tcBorders>
            <w:shd w:val="clear" w:color="auto" w:fill="auto"/>
            <w:noWrap/>
            <w:vAlign w:val="bottom"/>
            <w:hideMark/>
          </w:tcPr>
          <w:p w14:paraId="1810F3C6" w14:textId="3777F3E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5D64A74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0.47</w:t>
            </w:r>
          </w:p>
        </w:tc>
        <w:tc>
          <w:tcPr>
            <w:tcW w:w="737" w:type="dxa"/>
            <w:tcBorders>
              <w:top w:val="nil"/>
              <w:left w:val="nil"/>
              <w:bottom w:val="nil"/>
              <w:right w:val="nil"/>
            </w:tcBorders>
            <w:shd w:val="clear" w:color="auto" w:fill="auto"/>
            <w:noWrap/>
            <w:vAlign w:val="bottom"/>
            <w:hideMark/>
          </w:tcPr>
          <w:p w14:paraId="797333E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0.065</w:t>
            </w:r>
          </w:p>
        </w:tc>
        <w:tc>
          <w:tcPr>
            <w:tcW w:w="1000" w:type="dxa"/>
            <w:tcBorders>
              <w:top w:val="nil"/>
              <w:left w:val="nil"/>
              <w:bottom w:val="nil"/>
              <w:right w:val="single" w:sz="4" w:space="0" w:color="auto"/>
            </w:tcBorders>
            <w:shd w:val="clear" w:color="auto" w:fill="auto"/>
            <w:noWrap/>
            <w:vAlign w:val="bottom"/>
            <w:hideMark/>
          </w:tcPr>
          <w:p w14:paraId="539AF338" w14:textId="65C27C1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7A717E2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0.57</w:t>
            </w:r>
          </w:p>
        </w:tc>
        <w:tc>
          <w:tcPr>
            <w:tcW w:w="439" w:type="dxa"/>
            <w:tcBorders>
              <w:top w:val="nil"/>
              <w:left w:val="nil"/>
              <w:bottom w:val="nil"/>
              <w:right w:val="nil"/>
            </w:tcBorders>
            <w:shd w:val="clear" w:color="auto" w:fill="auto"/>
            <w:noWrap/>
            <w:vAlign w:val="bottom"/>
            <w:hideMark/>
          </w:tcPr>
          <w:p w14:paraId="6F00F9E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43</w:t>
            </w:r>
          </w:p>
        </w:tc>
        <w:tc>
          <w:tcPr>
            <w:tcW w:w="983" w:type="dxa"/>
            <w:tcBorders>
              <w:top w:val="nil"/>
              <w:left w:val="nil"/>
              <w:bottom w:val="nil"/>
              <w:right w:val="nil"/>
            </w:tcBorders>
            <w:shd w:val="clear" w:color="auto" w:fill="auto"/>
            <w:noWrap/>
            <w:vAlign w:val="bottom"/>
            <w:hideMark/>
          </w:tcPr>
          <w:p w14:paraId="137FF00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313CFA2" w14:textId="77777777" w:rsidTr="00C513DF">
        <w:trPr>
          <w:trHeight w:val="264"/>
        </w:trPr>
        <w:tc>
          <w:tcPr>
            <w:tcW w:w="2540" w:type="dxa"/>
            <w:tcBorders>
              <w:top w:val="nil"/>
              <w:left w:val="nil"/>
              <w:bottom w:val="nil"/>
              <w:right w:val="nil"/>
            </w:tcBorders>
            <w:shd w:val="clear" w:color="auto" w:fill="auto"/>
            <w:noWrap/>
            <w:vAlign w:val="bottom"/>
            <w:hideMark/>
          </w:tcPr>
          <w:p w14:paraId="79EBBE40"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claripennis</w:t>
            </w:r>
          </w:p>
        </w:tc>
        <w:tc>
          <w:tcPr>
            <w:tcW w:w="895" w:type="dxa"/>
            <w:tcBorders>
              <w:top w:val="nil"/>
              <w:left w:val="nil"/>
              <w:bottom w:val="nil"/>
              <w:right w:val="nil"/>
            </w:tcBorders>
            <w:shd w:val="clear" w:color="auto" w:fill="auto"/>
            <w:noWrap/>
            <w:vAlign w:val="bottom"/>
            <w:hideMark/>
          </w:tcPr>
          <w:p w14:paraId="63EE9E3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8</w:t>
            </w:r>
          </w:p>
        </w:tc>
        <w:tc>
          <w:tcPr>
            <w:tcW w:w="750" w:type="dxa"/>
            <w:tcBorders>
              <w:top w:val="nil"/>
              <w:left w:val="nil"/>
              <w:bottom w:val="nil"/>
              <w:right w:val="nil"/>
            </w:tcBorders>
            <w:shd w:val="clear" w:color="auto" w:fill="auto"/>
            <w:noWrap/>
            <w:vAlign w:val="bottom"/>
            <w:hideMark/>
          </w:tcPr>
          <w:p w14:paraId="5437FB9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19.4</w:t>
            </w:r>
          </w:p>
        </w:tc>
        <w:tc>
          <w:tcPr>
            <w:tcW w:w="824" w:type="dxa"/>
            <w:tcBorders>
              <w:top w:val="nil"/>
              <w:left w:val="single" w:sz="4" w:space="0" w:color="auto"/>
              <w:bottom w:val="nil"/>
              <w:right w:val="nil"/>
            </w:tcBorders>
            <w:shd w:val="clear" w:color="auto" w:fill="auto"/>
            <w:noWrap/>
            <w:vAlign w:val="bottom"/>
            <w:hideMark/>
          </w:tcPr>
          <w:p w14:paraId="02BBD3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-11.94</w:t>
            </w:r>
          </w:p>
        </w:tc>
        <w:tc>
          <w:tcPr>
            <w:tcW w:w="800" w:type="dxa"/>
            <w:tcBorders>
              <w:top w:val="nil"/>
              <w:left w:val="nil"/>
              <w:bottom w:val="nil"/>
              <w:right w:val="nil"/>
            </w:tcBorders>
            <w:shd w:val="clear" w:color="auto" w:fill="auto"/>
            <w:noWrap/>
            <w:vAlign w:val="bottom"/>
            <w:hideMark/>
          </w:tcPr>
          <w:p w14:paraId="7AB67AC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2.197</w:t>
            </w:r>
          </w:p>
        </w:tc>
        <w:tc>
          <w:tcPr>
            <w:tcW w:w="971" w:type="dxa"/>
            <w:tcBorders>
              <w:top w:val="nil"/>
              <w:left w:val="nil"/>
              <w:bottom w:val="nil"/>
              <w:right w:val="single" w:sz="4" w:space="0" w:color="auto"/>
            </w:tcBorders>
            <w:shd w:val="clear" w:color="auto" w:fill="auto"/>
            <w:noWrap/>
            <w:vAlign w:val="bottom"/>
            <w:hideMark/>
          </w:tcPr>
          <w:p w14:paraId="4591404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0.001</w:t>
            </w:r>
          </w:p>
        </w:tc>
        <w:tc>
          <w:tcPr>
            <w:tcW w:w="750" w:type="dxa"/>
            <w:tcBorders>
              <w:top w:val="nil"/>
              <w:left w:val="nil"/>
              <w:bottom w:val="nil"/>
              <w:right w:val="nil"/>
            </w:tcBorders>
            <w:shd w:val="clear" w:color="auto" w:fill="auto"/>
            <w:noWrap/>
            <w:vAlign w:val="bottom"/>
            <w:hideMark/>
          </w:tcPr>
          <w:p w14:paraId="705C74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0.35</w:t>
            </w:r>
          </w:p>
        </w:tc>
        <w:tc>
          <w:tcPr>
            <w:tcW w:w="717" w:type="dxa"/>
            <w:tcBorders>
              <w:top w:val="nil"/>
              <w:left w:val="nil"/>
              <w:bottom w:val="nil"/>
              <w:right w:val="nil"/>
            </w:tcBorders>
            <w:shd w:val="clear" w:color="auto" w:fill="auto"/>
            <w:noWrap/>
            <w:vAlign w:val="bottom"/>
            <w:hideMark/>
          </w:tcPr>
          <w:p w14:paraId="25FDC53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0.487</w:t>
            </w:r>
          </w:p>
        </w:tc>
        <w:tc>
          <w:tcPr>
            <w:tcW w:w="928" w:type="dxa"/>
            <w:tcBorders>
              <w:top w:val="nil"/>
              <w:left w:val="nil"/>
              <w:bottom w:val="nil"/>
              <w:right w:val="single" w:sz="4" w:space="0" w:color="auto"/>
            </w:tcBorders>
            <w:shd w:val="clear" w:color="auto" w:fill="auto"/>
            <w:noWrap/>
            <w:vAlign w:val="bottom"/>
            <w:hideMark/>
          </w:tcPr>
          <w:p w14:paraId="1382CBA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0.491</w:t>
            </w:r>
          </w:p>
        </w:tc>
        <w:tc>
          <w:tcPr>
            <w:tcW w:w="783" w:type="dxa"/>
            <w:tcBorders>
              <w:top w:val="nil"/>
              <w:left w:val="nil"/>
              <w:bottom w:val="nil"/>
              <w:right w:val="nil"/>
            </w:tcBorders>
            <w:shd w:val="clear" w:color="auto" w:fill="auto"/>
            <w:noWrap/>
            <w:vAlign w:val="bottom"/>
            <w:hideMark/>
          </w:tcPr>
          <w:p w14:paraId="1BCACF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0.93</w:t>
            </w:r>
          </w:p>
        </w:tc>
        <w:tc>
          <w:tcPr>
            <w:tcW w:w="737" w:type="dxa"/>
            <w:tcBorders>
              <w:top w:val="nil"/>
              <w:left w:val="nil"/>
              <w:bottom w:val="nil"/>
              <w:right w:val="nil"/>
            </w:tcBorders>
            <w:shd w:val="clear" w:color="auto" w:fill="auto"/>
            <w:noWrap/>
            <w:vAlign w:val="bottom"/>
            <w:hideMark/>
          </w:tcPr>
          <w:p w14:paraId="4E90168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0.207</w:t>
            </w:r>
          </w:p>
        </w:tc>
        <w:tc>
          <w:tcPr>
            <w:tcW w:w="1000" w:type="dxa"/>
            <w:tcBorders>
              <w:top w:val="nil"/>
              <w:left w:val="nil"/>
              <w:bottom w:val="nil"/>
              <w:right w:val="single" w:sz="4" w:space="0" w:color="auto"/>
            </w:tcBorders>
            <w:shd w:val="clear" w:color="auto" w:fill="auto"/>
            <w:noWrap/>
            <w:vAlign w:val="bottom"/>
            <w:hideMark/>
          </w:tcPr>
          <w:p w14:paraId="08BCC12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0.002</w:t>
            </w:r>
          </w:p>
        </w:tc>
        <w:tc>
          <w:tcPr>
            <w:tcW w:w="606" w:type="dxa"/>
            <w:tcBorders>
              <w:top w:val="nil"/>
              <w:left w:val="nil"/>
              <w:bottom w:val="nil"/>
              <w:right w:val="nil"/>
            </w:tcBorders>
            <w:shd w:val="clear" w:color="auto" w:fill="auto"/>
            <w:noWrap/>
            <w:vAlign w:val="bottom"/>
            <w:hideMark/>
          </w:tcPr>
          <w:p w14:paraId="4C4A26D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0.72</w:t>
            </w:r>
          </w:p>
        </w:tc>
        <w:tc>
          <w:tcPr>
            <w:tcW w:w="439" w:type="dxa"/>
            <w:tcBorders>
              <w:top w:val="nil"/>
              <w:left w:val="nil"/>
              <w:bottom w:val="nil"/>
              <w:right w:val="nil"/>
            </w:tcBorders>
            <w:shd w:val="clear" w:color="auto" w:fill="auto"/>
            <w:noWrap/>
            <w:vAlign w:val="bottom"/>
            <w:hideMark/>
          </w:tcPr>
          <w:p w14:paraId="53C1F39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983" w:type="dxa"/>
            <w:tcBorders>
              <w:top w:val="nil"/>
              <w:left w:val="nil"/>
              <w:bottom w:val="nil"/>
              <w:right w:val="nil"/>
            </w:tcBorders>
            <w:shd w:val="clear" w:color="auto" w:fill="auto"/>
            <w:noWrap/>
            <w:vAlign w:val="bottom"/>
            <w:hideMark/>
          </w:tcPr>
          <w:p w14:paraId="52AB5CC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01966753" w14:textId="77777777" w:rsidTr="00C513DF">
        <w:trPr>
          <w:trHeight w:val="264"/>
        </w:trPr>
        <w:tc>
          <w:tcPr>
            <w:tcW w:w="2540" w:type="dxa"/>
            <w:tcBorders>
              <w:top w:val="nil"/>
              <w:left w:val="nil"/>
              <w:bottom w:val="nil"/>
              <w:right w:val="nil"/>
            </w:tcBorders>
            <w:shd w:val="clear" w:color="auto" w:fill="auto"/>
            <w:noWrap/>
            <w:vAlign w:val="bottom"/>
            <w:hideMark/>
          </w:tcPr>
          <w:p w14:paraId="7A11454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minor</w:t>
            </w:r>
          </w:p>
        </w:tc>
        <w:tc>
          <w:tcPr>
            <w:tcW w:w="895" w:type="dxa"/>
            <w:tcBorders>
              <w:top w:val="nil"/>
              <w:left w:val="nil"/>
              <w:bottom w:val="nil"/>
              <w:right w:val="nil"/>
            </w:tcBorders>
            <w:shd w:val="clear" w:color="auto" w:fill="auto"/>
            <w:noWrap/>
            <w:vAlign w:val="bottom"/>
            <w:hideMark/>
          </w:tcPr>
          <w:p w14:paraId="039C97C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w:t>
            </w:r>
          </w:p>
        </w:tc>
        <w:tc>
          <w:tcPr>
            <w:tcW w:w="750" w:type="dxa"/>
            <w:tcBorders>
              <w:top w:val="nil"/>
              <w:left w:val="nil"/>
              <w:bottom w:val="nil"/>
              <w:right w:val="nil"/>
            </w:tcBorders>
            <w:shd w:val="clear" w:color="auto" w:fill="auto"/>
            <w:noWrap/>
            <w:vAlign w:val="bottom"/>
            <w:hideMark/>
          </w:tcPr>
          <w:p w14:paraId="297884F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14.1</w:t>
            </w:r>
          </w:p>
        </w:tc>
        <w:tc>
          <w:tcPr>
            <w:tcW w:w="824" w:type="dxa"/>
            <w:tcBorders>
              <w:top w:val="nil"/>
              <w:left w:val="single" w:sz="4" w:space="0" w:color="auto"/>
              <w:bottom w:val="nil"/>
              <w:right w:val="nil"/>
            </w:tcBorders>
            <w:shd w:val="clear" w:color="auto" w:fill="auto"/>
            <w:noWrap/>
            <w:vAlign w:val="bottom"/>
            <w:hideMark/>
          </w:tcPr>
          <w:p w14:paraId="0F92BE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-11.10</w:t>
            </w:r>
          </w:p>
        </w:tc>
        <w:tc>
          <w:tcPr>
            <w:tcW w:w="800" w:type="dxa"/>
            <w:tcBorders>
              <w:top w:val="nil"/>
              <w:left w:val="nil"/>
              <w:bottom w:val="nil"/>
              <w:right w:val="nil"/>
            </w:tcBorders>
            <w:shd w:val="clear" w:color="auto" w:fill="auto"/>
            <w:noWrap/>
            <w:vAlign w:val="bottom"/>
            <w:hideMark/>
          </w:tcPr>
          <w:p w14:paraId="0BB1262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0.553</w:t>
            </w:r>
          </w:p>
        </w:tc>
        <w:tc>
          <w:tcPr>
            <w:tcW w:w="971" w:type="dxa"/>
            <w:tcBorders>
              <w:top w:val="nil"/>
              <w:left w:val="nil"/>
              <w:bottom w:val="nil"/>
              <w:right w:val="single" w:sz="4" w:space="0" w:color="auto"/>
            </w:tcBorders>
            <w:shd w:val="clear" w:color="auto" w:fill="auto"/>
            <w:noWrap/>
            <w:vAlign w:val="bottom"/>
            <w:hideMark/>
          </w:tcPr>
          <w:p w14:paraId="2610DE3D" w14:textId="52A282C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02A959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0.41</w:t>
            </w:r>
          </w:p>
        </w:tc>
        <w:tc>
          <w:tcPr>
            <w:tcW w:w="717" w:type="dxa"/>
            <w:tcBorders>
              <w:top w:val="nil"/>
              <w:left w:val="nil"/>
              <w:bottom w:val="nil"/>
              <w:right w:val="nil"/>
            </w:tcBorders>
            <w:shd w:val="clear" w:color="auto" w:fill="auto"/>
            <w:noWrap/>
            <w:vAlign w:val="bottom"/>
            <w:hideMark/>
          </w:tcPr>
          <w:p w14:paraId="2CBA7E8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0.175</w:t>
            </w:r>
          </w:p>
        </w:tc>
        <w:tc>
          <w:tcPr>
            <w:tcW w:w="928" w:type="dxa"/>
            <w:tcBorders>
              <w:top w:val="nil"/>
              <w:left w:val="nil"/>
              <w:bottom w:val="nil"/>
              <w:right w:val="single" w:sz="4" w:space="0" w:color="auto"/>
            </w:tcBorders>
            <w:shd w:val="clear" w:color="auto" w:fill="auto"/>
            <w:noWrap/>
            <w:vAlign w:val="bottom"/>
            <w:hideMark/>
          </w:tcPr>
          <w:p w14:paraId="0993E60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0.026</w:t>
            </w:r>
          </w:p>
        </w:tc>
        <w:tc>
          <w:tcPr>
            <w:tcW w:w="783" w:type="dxa"/>
            <w:tcBorders>
              <w:top w:val="nil"/>
              <w:left w:val="nil"/>
              <w:bottom w:val="nil"/>
              <w:right w:val="nil"/>
            </w:tcBorders>
            <w:shd w:val="clear" w:color="auto" w:fill="auto"/>
            <w:noWrap/>
            <w:vAlign w:val="bottom"/>
            <w:hideMark/>
          </w:tcPr>
          <w:p w14:paraId="09EC086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0.82</w:t>
            </w:r>
          </w:p>
        </w:tc>
        <w:tc>
          <w:tcPr>
            <w:tcW w:w="737" w:type="dxa"/>
            <w:tcBorders>
              <w:top w:val="nil"/>
              <w:left w:val="nil"/>
              <w:bottom w:val="nil"/>
              <w:right w:val="nil"/>
            </w:tcBorders>
            <w:shd w:val="clear" w:color="auto" w:fill="auto"/>
            <w:noWrap/>
            <w:vAlign w:val="bottom"/>
            <w:hideMark/>
          </w:tcPr>
          <w:p w14:paraId="3F0B7FA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0.084</w:t>
            </w:r>
          </w:p>
        </w:tc>
        <w:tc>
          <w:tcPr>
            <w:tcW w:w="1000" w:type="dxa"/>
            <w:tcBorders>
              <w:top w:val="nil"/>
              <w:left w:val="nil"/>
              <w:bottom w:val="nil"/>
              <w:right w:val="single" w:sz="4" w:space="0" w:color="auto"/>
            </w:tcBorders>
            <w:shd w:val="clear" w:color="auto" w:fill="auto"/>
            <w:noWrap/>
            <w:vAlign w:val="bottom"/>
            <w:hideMark/>
          </w:tcPr>
          <w:p w14:paraId="372C3B60" w14:textId="0359A5E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36EE9D5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0.80</w:t>
            </w:r>
          </w:p>
        </w:tc>
        <w:tc>
          <w:tcPr>
            <w:tcW w:w="439" w:type="dxa"/>
            <w:tcBorders>
              <w:top w:val="nil"/>
              <w:left w:val="nil"/>
              <w:bottom w:val="nil"/>
              <w:right w:val="nil"/>
            </w:tcBorders>
            <w:shd w:val="clear" w:color="auto" w:fill="auto"/>
            <w:noWrap/>
            <w:vAlign w:val="bottom"/>
            <w:hideMark/>
          </w:tcPr>
          <w:p w14:paraId="7B1675F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32</w:t>
            </w:r>
          </w:p>
        </w:tc>
        <w:tc>
          <w:tcPr>
            <w:tcW w:w="983" w:type="dxa"/>
            <w:tcBorders>
              <w:top w:val="nil"/>
              <w:left w:val="nil"/>
              <w:bottom w:val="nil"/>
              <w:right w:val="nil"/>
            </w:tcBorders>
            <w:shd w:val="clear" w:color="auto" w:fill="auto"/>
            <w:noWrap/>
            <w:vAlign w:val="bottom"/>
            <w:hideMark/>
          </w:tcPr>
          <w:p w14:paraId="27B90F8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2F59ABF" w14:textId="77777777" w:rsidTr="00C513DF">
        <w:trPr>
          <w:trHeight w:val="264"/>
        </w:trPr>
        <w:tc>
          <w:tcPr>
            <w:tcW w:w="2540" w:type="dxa"/>
            <w:tcBorders>
              <w:top w:val="nil"/>
              <w:left w:val="nil"/>
              <w:bottom w:val="nil"/>
              <w:right w:val="nil"/>
            </w:tcBorders>
            <w:shd w:val="clear" w:color="auto" w:fill="auto"/>
            <w:noWrap/>
            <w:vAlign w:val="bottom"/>
            <w:hideMark/>
          </w:tcPr>
          <w:p w14:paraId="0206792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minor</w:t>
            </w:r>
          </w:p>
        </w:tc>
        <w:tc>
          <w:tcPr>
            <w:tcW w:w="895" w:type="dxa"/>
            <w:tcBorders>
              <w:top w:val="nil"/>
              <w:left w:val="nil"/>
              <w:bottom w:val="nil"/>
              <w:right w:val="nil"/>
            </w:tcBorders>
            <w:shd w:val="clear" w:color="auto" w:fill="auto"/>
            <w:noWrap/>
            <w:vAlign w:val="bottom"/>
            <w:hideMark/>
          </w:tcPr>
          <w:p w14:paraId="4D618D4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3275BB2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699A07B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-9.92</w:t>
            </w:r>
          </w:p>
        </w:tc>
        <w:tc>
          <w:tcPr>
            <w:tcW w:w="800" w:type="dxa"/>
            <w:tcBorders>
              <w:top w:val="nil"/>
              <w:left w:val="nil"/>
              <w:bottom w:val="nil"/>
              <w:right w:val="nil"/>
            </w:tcBorders>
            <w:shd w:val="clear" w:color="auto" w:fill="auto"/>
            <w:noWrap/>
            <w:vAlign w:val="bottom"/>
            <w:hideMark/>
          </w:tcPr>
          <w:p w14:paraId="55278A1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0.789</w:t>
            </w:r>
          </w:p>
        </w:tc>
        <w:tc>
          <w:tcPr>
            <w:tcW w:w="971" w:type="dxa"/>
            <w:tcBorders>
              <w:top w:val="nil"/>
              <w:left w:val="nil"/>
              <w:bottom w:val="nil"/>
              <w:right w:val="single" w:sz="4" w:space="0" w:color="auto"/>
            </w:tcBorders>
            <w:shd w:val="clear" w:color="auto" w:fill="auto"/>
            <w:noWrap/>
            <w:vAlign w:val="bottom"/>
            <w:hideMark/>
          </w:tcPr>
          <w:p w14:paraId="68E9898B" w14:textId="729BE84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24E76A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0.86</w:t>
            </w:r>
          </w:p>
        </w:tc>
        <w:tc>
          <w:tcPr>
            <w:tcW w:w="717" w:type="dxa"/>
            <w:tcBorders>
              <w:top w:val="nil"/>
              <w:left w:val="nil"/>
              <w:bottom w:val="nil"/>
              <w:right w:val="nil"/>
            </w:tcBorders>
            <w:shd w:val="clear" w:color="auto" w:fill="auto"/>
            <w:noWrap/>
            <w:vAlign w:val="bottom"/>
            <w:hideMark/>
          </w:tcPr>
          <w:p w14:paraId="7729F63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0.282</w:t>
            </w:r>
          </w:p>
        </w:tc>
        <w:tc>
          <w:tcPr>
            <w:tcW w:w="928" w:type="dxa"/>
            <w:tcBorders>
              <w:top w:val="nil"/>
              <w:left w:val="nil"/>
              <w:bottom w:val="nil"/>
              <w:right w:val="single" w:sz="4" w:space="0" w:color="auto"/>
            </w:tcBorders>
            <w:shd w:val="clear" w:color="auto" w:fill="auto"/>
            <w:noWrap/>
            <w:vAlign w:val="bottom"/>
            <w:hideMark/>
          </w:tcPr>
          <w:p w14:paraId="1FD7CC9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0.010</w:t>
            </w:r>
          </w:p>
        </w:tc>
        <w:tc>
          <w:tcPr>
            <w:tcW w:w="783" w:type="dxa"/>
            <w:tcBorders>
              <w:top w:val="nil"/>
              <w:left w:val="nil"/>
              <w:bottom w:val="nil"/>
              <w:right w:val="nil"/>
            </w:tcBorders>
            <w:shd w:val="clear" w:color="auto" w:fill="auto"/>
            <w:noWrap/>
            <w:vAlign w:val="bottom"/>
            <w:hideMark/>
          </w:tcPr>
          <w:p w14:paraId="34D0754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w:t>
            </w:r>
          </w:p>
        </w:tc>
        <w:tc>
          <w:tcPr>
            <w:tcW w:w="737" w:type="dxa"/>
            <w:tcBorders>
              <w:top w:val="nil"/>
              <w:left w:val="nil"/>
              <w:bottom w:val="nil"/>
              <w:right w:val="nil"/>
            </w:tcBorders>
            <w:shd w:val="clear" w:color="auto" w:fill="auto"/>
            <w:noWrap/>
            <w:vAlign w:val="bottom"/>
            <w:hideMark/>
          </w:tcPr>
          <w:p w14:paraId="3C2FF60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0.111</w:t>
            </w:r>
          </w:p>
        </w:tc>
        <w:tc>
          <w:tcPr>
            <w:tcW w:w="1000" w:type="dxa"/>
            <w:tcBorders>
              <w:top w:val="nil"/>
              <w:left w:val="nil"/>
              <w:bottom w:val="nil"/>
              <w:right w:val="single" w:sz="4" w:space="0" w:color="auto"/>
            </w:tcBorders>
            <w:shd w:val="clear" w:color="auto" w:fill="auto"/>
            <w:noWrap/>
            <w:vAlign w:val="bottom"/>
            <w:hideMark/>
          </w:tcPr>
          <w:p w14:paraId="16FDCD66" w14:textId="11143D8D"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21BD82A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0.79</w:t>
            </w:r>
          </w:p>
        </w:tc>
        <w:tc>
          <w:tcPr>
            <w:tcW w:w="439" w:type="dxa"/>
            <w:tcBorders>
              <w:top w:val="nil"/>
              <w:left w:val="nil"/>
              <w:bottom w:val="nil"/>
              <w:right w:val="nil"/>
            </w:tcBorders>
            <w:shd w:val="clear" w:color="auto" w:fill="auto"/>
            <w:noWrap/>
            <w:vAlign w:val="bottom"/>
            <w:hideMark/>
          </w:tcPr>
          <w:p w14:paraId="7E49BD7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15</w:t>
            </w:r>
          </w:p>
        </w:tc>
        <w:tc>
          <w:tcPr>
            <w:tcW w:w="983" w:type="dxa"/>
            <w:tcBorders>
              <w:top w:val="nil"/>
              <w:left w:val="nil"/>
              <w:bottom w:val="nil"/>
              <w:right w:val="nil"/>
            </w:tcBorders>
            <w:shd w:val="clear" w:color="auto" w:fill="auto"/>
            <w:noWrap/>
            <w:vAlign w:val="bottom"/>
            <w:hideMark/>
          </w:tcPr>
          <w:p w14:paraId="6DF59F8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108B129" w14:textId="77777777" w:rsidTr="00C513DF">
        <w:trPr>
          <w:trHeight w:val="264"/>
        </w:trPr>
        <w:tc>
          <w:tcPr>
            <w:tcW w:w="2540" w:type="dxa"/>
            <w:tcBorders>
              <w:top w:val="nil"/>
              <w:left w:val="nil"/>
              <w:bottom w:val="nil"/>
              <w:right w:val="nil"/>
            </w:tcBorders>
            <w:shd w:val="clear" w:color="auto" w:fill="auto"/>
            <w:noWrap/>
            <w:vAlign w:val="bottom"/>
            <w:hideMark/>
          </w:tcPr>
          <w:p w14:paraId="233E346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minor</w:t>
            </w:r>
          </w:p>
        </w:tc>
        <w:tc>
          <w:tcPr>
            <w:tcW w:w="895" w:type="dxa"/>
            <w:tcBorders>
              <w:top w:val="nil"/>
              <w:left w:val="nil"/>
              <w:bottom w:val="nil"/>
              <w:right w:val="nil"/>
            </w:tcBorders>
            <w:shd w:val="clear" w:color="auto" w:fill="auto"/>
            <w:noWrap/>
            <w:vAlign w:val="bottom"/>
            <w:hideMark/>
          </w:tcPr>
          <w:p w14:paraId="246C406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8</w:t>
            </w:r>
          </w:p>
        </w:tc>
        <w:tc>
          <w:tcPr>
            <w:tcW w:w="750" w:type="dxa"/>
            <w:tcBorders>
              <w:top w:val="nil"/>
              <w:left w:val="nil"/>
              <w:bottom w:val="nil"/>
              <w:right w:val="nil"/>
            </w:tcBorders>
            <w:shd w:val="clear" w:color="auto" w:fill="auto"/>
            <w:noWrap/>
            <w:vAlign w:val="bottom"/>
            <w:hideMark/>
          </w:tcPr>
          <w:p w14:paraId="67EFDE7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19.4</w:t>
            </w:r>
          </w:p>
        </w:tc>
        <w:tc>
          <w:tcPr>
            <w:tcW w:w="824" w:type="dxa"/>
            <w:tcBorders>
              <w:top w:val="nil"/>
              <w:left w:val="single" w:sz="4" w:space="0" w:color="auto"/>
              <w:bottom w:val="nil"/>
              <w:right w:val="nil"/>
            </w:tcBorders>
            <w:shd w:val="clear" w:color="auto" w:fill="auto"/>
            <w:noWrap/>
            <w:vAlign w:val="bottom"/>
            <w:hideMark/>
          </w:tcPr>
          <w:p w14:paraId="7835C79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-12.11</w:t>
            </w:r>
          </w:p>
        </w:tc>
        <w:tc>
          <w:tcPr>
            <w:tcW w:w="800" w:type="dxa"/>
            <w:tcBorders>
              <w:top w:val="nil"/>
              <w:left w:val="nil"/>
              <w:bottom w:val="nil"/>
              <w:right w:val="nil"/>
            </w:tcBorders>
            <w:shd w:val="clear" w:color="auto" w:fill="auto"/>
            <w:noWrap/>
            <w:vAlign w:val="bottom"/>
            <w:hideMark/>
          </w:tcPr>
          <w:p w14:paraId="4237596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0.876</w:t>
            </w:r>
          </w:p>
        </w:tc>
        <w:tc>
          <w:tcPr>
            <w:tcW w:w="971" w:type="dxa"/>
            <w:tcBorders>
              <w:top w:val="nil"/>
              <w:left w:val="nil"/>
              <w:bottom w:val="nil"/>
              <w:right w:val="single" w:sz="4" w:space="0" w:color="auto"/>
            </w:tcBorders>
            <w:shd w:val="clear" w:color="auto" w:fill="auto"/>
            <w:noWrap/>
            <w:vAlign w:val="bottom"/>
            <w:hideMark/>
          </w:tcPr>
          <w:p w14:paraId="606CB095" w14:textId="592FA9B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4BF35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0.25</w:t>
            </w:r>
          </w:p>
        </w:tc>
        <w:tc>
          <w:tcPr>
            <w:tcW w:w="717" w:type="dxa"/>
            <w:tcBorders>
              <w:top w:val="nil"/>
              <w:left w:val="nil"/>
              <w:bottom w:val="nil"/>
              <w:right w:val="nil"/>
            </w:tcBorders>
            <w:shd w:val="clear" w:color="auto" w:fill="auto"/>
            <w:noWrap/>
            <w:vAlign w:val="bottom"/>
            <w:hideMark/>
          </w:tcPr>
          <w:p w14:paraId="76827B8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0.199</w:t>
            </w:r>
          </w:p>
        </w:tc>
        <w:tc>
          <w:tcPr>
            <w:tcW w:w="928" w:type="dxa"/>
            <w:tcBorders>
              <w:top w:val="nil"/>
              <w:left w:val="nil"/>
              <w:bottom w:val="nil"/>
              <w:right w:val="single" w:sz="4" w:space="0" w:color="auto"/>
            </w:tcBorders>
            <w:shd w:val="clear" w:color="auto" w:fill="auto"/>
            <w:noWrap/>
            <w:vAlign w:val="bottom"/>
            <w:hideMark/>
          </w:tcPr>
          <w:p w14:paraId="06C91FB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0.223</w:t>
            </w:r>
          </w:p>
        </w:tc>
        <w:tc>
          <w:tcPr>
            <w:tcW w:w="783" w:type="dxa"/>
            <w:tcBorders>
              <w:top w:val="nil"/>
              <w:left w:val="nil"/>
              <w:bottom w:val="nil"/>
              <w:right w:val="nil"/>
            </w:tcBorders>
            <w:shd w:val="clear" w:color="auto" w:fill="auto"/>
            <w:noWrap/>
            <w:vAlign w:val="bottom"/>
            <w:hideMark/>
          </w:tcPr>
          <w:p w14:paraId="6CD2822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0.75</w:t>
            </w:r>
          </w:p>
        </w:tc>
        <w:tc>
          <w:tcPr>
            <w:tcW w:w="737" w:type="dxa"/>
            <w:tcBorders>
              <w:top w:val="nil"/>
              <w:left w:val="nil"/>
              <w:bottom w:val="nil"/>
              <w:right w:val="nil"/>
            </w:tcBorders>
            <w:shd w:val="clear" w:color="auto" w:fill="auto"/>
            <w:noWrap/>
            <w:vAlign w:val="bottom"/>
            <w:hideMark/>
          </w:tcPr>
          <w:p w14:paraId="62D6ECE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0.209</w:t>
            </w:r>
          </w:p>
        </w:tc>
        <w:tc>
          <w:tcPr>
            <w:tcW w:w="1000" w:type="dxa"/>
            <w:tcBorders>
              <w:top w:val="nil"/>
              <w:left w:val="nil"/>
              <w:bottom w:val="nil"/>
              <w:right w:val="single" w:sz="4" w:space="0" w:color="auto"/>
            </w:tcBorders>
            <w:shd w:val="clear" w:color="auto" w:fill="auto"/>
            <w:noWrap/>
            <w:vAlign w:val="bottom"/>
            <w:hideMark/>
          </w:tcPr>
          <w:p w14:paraId="6A4A32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0.002</w:t>
            </w:r>
          </w:p>
        </w:tc>
        <w:tc>
          <w:tcPr>
            <w:tcW w:w="606" w:type="dxa"/>
            <w:tcBorders>
              <w:top w:val="nil"/>
              <w:left w:val="nil"/>
              <w:bottom w:val="nil"/>
              <w:right w:val="nil"/>
            </w:tcBorders>
            <w:shd w:val="clear" w:color="auto" w:fill="auto"/>
            <w:noWrap/>
            <w:vAlign w:val="bottom"/>
            <w:hideMark/>
          </w:tcPr>
          <w:p w14:paraId="3B8FA67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0.46</w:t>
            </w:r>
          </w:p>
        </w:tc>
        <w:tc>
          <w:tcPr>
            <w:tcW w:w="439" w:type="dxa"/>
            <w:tcBorders>
              <w:top w:val="nil"/>
              <w:left w:val="nil"/>
              <w:bottom w:val="nil"/>
              <w:right w:val="nil"/>
            </w:tcBorders>
            <w:shd w:val="clear" w:color="auto" w:fill="auto"/>
            <w:noWrap/>
            <w:vAlign w:val="bottom"/>
            <w:hideMark/>
          </w:tcPr>
          <w:p w14:paraId="10F2790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26</w:t>
            </w:r>
          </w:p>
        </w:tc>
        <w:tc>
          <w:tcPr>
            <w:tcW w:w="983" w:type="dxa"/>
            <w:tcBorders>
              <w:top w:val="nil"/>
              <w:left w:val="nil"/>
              <w:bottom w:val="nil"/>
              <w:right w:val="nil"/>
            </w:tcBorders>
            <w:shd w:val="clear" w:color="auto" w:fill="auto"/>
            <w:noWrap/>
            <w:vAlign w:val="bottom"/>
            <w:hideMark/>
          </w:tcPr>
          <w:p w14:paraId="4118D74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79C120F3" w14:textId="77777777" w:rsidTr="00C513DF">
        <w:trPr>
          <w:trHeight w:val="264"/>
        </w:trPr>
        <w:tc>
          <w:tcPr>
            <w:tcW w:w="2540" w:type="dxa"/>
            <w:tcBorders>
              <w:top w:val="nil"/>
              <w:left w:val="nil"/>
              <w:bottom w:val="nil"/>
              <w:right w:val="nil"/>
            </w:tcBorders>
            <w:shd w:val="clear" w:color="auto" w:fill="auto"/>
            <w:noWrap/>
            <w:vAlign w:val="bottom"/>
            <w:hideMark/>
          </w:tcPr>
          <w:p w14:paraId="75816C5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minor</w:t>
            </w:r>
          </w:p>
        </w:tc>
        <w:tc>
          <w:tcPr>
            <w:tcW w:w="895" w:type="dxa"/>
            <w:tcBorders>
              <w:top w:val="nil"/>
              <w:left w:val="nil"/>
              <w:bottom w:val="nil"/>
              <w:right w:val="nil"/>
            </w:tcBorders>
            <w:shd w:val="clear" w:color="auto" w:fill="auto"/>
            <w:noWrap/>
            <w:vAlign w:val="bottom"/>
            <w:hideMark/>
          </w:tcPr>
          <w:p w14:paraId="0125A4D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1C327DB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580E922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-11.18</w:t>
            </w:r>
          </w:p>
        </w:tc>
        <w:tc>
          <w:tcPr>
            <w:tcW w:w="800" w:type="dxa"/>
            <w:tcBorders>
              <w:top w:val="nil"/>
              <w:left w:val="nil"/>
              <w:bottom w:val="nil"/>
              <w:right w:val="nil"/>
            </w:tcBorders>
            <w:shd w:val="clear" w:color="auto" w:fill="auto"/>
            <w:noWrap/>
            <w:vAlign w:val="bottom"/>
            <w:hideMark/>
          </w:tcPr>
          <w:p w14:paraId="4208D27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0.569</w:t>
            </w:r>
          </w:p>
        </w:tc>
        <w:tc>
          <w:tcPr>
            <w:tcW w:w="971" w:type="dxa"/>
            <w:tcBorders>
              <w:top w:val="nil"/>
              <w:left w:val="nil"/>
              <w:bottom w:val="nil"/>
              <w:right w:val="single" w:sz="4" w:space="0" w:color="auto"/>
            </w:tcBorders>
            <w:shd w:val="clear" w:color="auto" w:fill="auto"/>
            <w:noWrap/>
            <w:vAlign w:val="bottom"/>
            <w:hideMark/>
          </w:tcPr>
          <w:p w14:paraId="67800D7A" w14:textId="1BD9BE62"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691FC2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0.54</w:t>
            </w:r>
          </w:p>
        </w:tc>
        <w:tc>
          <w:tcPr>
            <w:tcW w:w="717" w:type="dxa"/>
            <w:tcBorders>
              <w:top w:val="nil"/>
              <w:left w:val="nil"/>
              <w:bottom w:val="nil"/>
              <w:right w:val="nil"/>
            </w:tcBorders>
            <w:shd w:val="clear" w:color="auto" w:fill="auto"/>
            <w:noWrap/>
            <w:vAlign w:val="bottom"/>
            <w:hideMark/>
          </w:tcPr>
          <w:p w14:paraId="19824CA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0.175</w:t>
            </w:r>
          </w:p>
        </w:tc>
        <w:tc>
          <w:tcPr>
            <w:tcW w:w="928" w:type="dxa"/>
            <w:tcBorders>
              <w:top w:val="nil"/>
              <w:left w:val="nil"/>
              <w:bottom w:val="nil"/>
              <w:right w:val="single" w:sz="4" w:space="0" w:color="auto"/>
            </w:tcBorders>
            <w:shd w:val="clear" w:color="auto" w:fill="auto"/>
            <w:noWrap/>
            <w:vAlign w:val="bottom"/>
            <w:hideMark/>
          </w:tcPr>
          <w:p w14:paraId="36C3E4F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0.004</w:t>
            </w:r>
          </w:p>
        </w:tc>
        <w:tc>
          <w:tcPr>
            <w:tcW w:w="783" w:type="dxa"/>
            <w:tcBorders>
              <w:top w:val="nil"/>
              <w:left w:val="nil"/>
              <w:bottom w:val="nil"/>
              <w:right w:val="nil"/>
            </w:tcBorders>
            <w:shd w:val="clear" w:color="auto" w:fill="auto"/>
            <w:noWrap/>
            <w:vAlign w:val="bottom"/>
            <w:hideMark/>
          </w:tcPr>
          <w:p w14:paraId="1433649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0.98</w:t>
            </w:r>
          </w:p>
        </w:tc>
        <w:tc>
          <w:tcPr>
            <w:tcW w:w="737" w:type="dxa"/>
            <w:tcBorders>
              <w:top w:val="nil"/>
              <w:left w:val="nil"/>
              <w:bottom w:val="nil"/>
              <w:right w:val="nil"/>
            </w:tcBorders>
            <w:shd w:val="clear" w:color="auto" w:fill="auto"/>
            <w:noWrap/>
            <w:vAlign w:val="bottom"/>
            <w:hideMark/>
          </w:tcPr>
          <w:p w14:paraId="12A7E48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0.089</w:t>
            </w:r>
          </w:p>
        </w:tc>
        <w:tc>
          <w:tcPr>
            <w:tcW w:w="1000" w:type="dxa"/>
            <w:tcBorders>
              <w:top w:val="nil"/>
              <w:left w:val="nil"/>
              <w:bottom w:val="nil"/>
              <w:right w:val="single" w:sz="4" w:space="0" w:color="auto"/>
            </w:tcBorders>
            <w:shd w:val="clear" w:color="auto" w:fill="auto"/>
            <w:noWrap/>
            <w:vAlign w:val="bottom"/>
            <w:hideMark/>
          </w:tcPr>
          <w:p w14:paraId="4DF6F4CC" w14:textId="6A7761D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61A033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0.79</w:t>
            </w:r>
          </w:p>
        </w:tc>
        <w:tc>
          <w:tcPr>
            <w:tcW w:w="439" w:type="dxa"/>
            <w:tcBorders>
              <w:top w:val="nil"/>
              <w:left w:val="nil"/>
              <w:bottom w:val="nil"/>
              <w:right w:val="nil"/>
            </w:tcBorders>
            <w:shd w:val="clear" w:color="auto" w:fill="auto"/>
            <w:noWrap/>
            <w:vAlign w:val="bottom"/>
            <w:hideMark/>
          </w:tcPr>
          <w:p w14:paraId="7EFA04E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34</w:t>
            </w:r>
          </w:p>
        </w:tc>
        <w:tc>
          <w:tcPr>
            <w:tcW w:w="983" w:type="dxa"/>
            <w:tcBorders>
              <w:top w:val="nil"/>
              <w:left w:val="nil"/>
              <w:bottom w:val="nil"/>
              <w:right w:val="nil"/>
            </w:tcBorders>
            <w:shd w:val="clear" w:color="auto" w:fill="auto"/>
            <w:noWrap/>
            <w:vAlign w:val="bottom"/>
            <w:hideMark/>
          </w:tcPr>
          <w:p w14:paraId="589C284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3E434B00" w14:textId="77777777" w:rsidTr="00C513DF">
        <w:trPr>
          <w:trHeight w:val="264"/>
        </w:trPr>
        <w:tc>
          <w:tcPr>
            <w:tcW w:w="2540" w:type="dxa"/>
            <w:tcBorders>
              <w:top w:val="nil"/>
              <w:left w:val="nil"/>
              <w:bottom w:val="nil"/>
              <w:right w:val="nil"/>
            </w:tcBorders>
            <w:shd w:val="clear" w:color="auto" w:fill="auto"/>
            <w:noWrap/>
            <w:vAlign w:val="bottom"/>
            <w:hideMark/>
          </w:tcPr>
          <w:p w14:paraId="0119F43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Eukiefferiella minor</w:t>
            </w:r>
          </w:p>
        </w:tc>
        <w:tc>
          <w:tcPr>
            <w:tcW w:w="895" w:type="dxa"/>
            <w:tcBorders>
              <w:top w:val="nil"/>
              <w:left w:val="nil"/>
              <w:bottom w:val="nil"/>
              <w:right w:val="nil"/>
            </w:tcBorders>
            <w:shd w:val="clear" w:color="auto" w:fill="auto"/>
            <w:noWrap/>
            <w:vAlign w:val="bottom"/>
            <w:hideMark/>
          </w:tcPr>
          <w:p w14:paraId="5BBB28E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361D7CA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24445B0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-10.62</w:t>
            </w:r>
          </w:p>
        </w:tc>
        <w:tc>
          <w:tcPr>
            <w:tcW w:w="800" w:type="dxa"/>
            <w:tcBorders>
              <w:top w:val="nil"/>
              <w:left w:val="nil"/>
              <w:bottom w:val="nil"/>
              <w:right w:val="nil"/>
            </w:tcBorders>
            <w:shd w:val="clear" w:color="auto" w:fill="auto"/>
            <w:noWrap/>
            <w:vAlign w:val="bottom"/>
            <w:hideMark/>
          </w:tcPr>
          <w:p w14:paraId="6D64EA2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0.589</w:t>
            </w:r>
          </w:p>
        </w:tc>
        <w:tc>
          <w:tcPr>
            <w:tcW w:w="971" w:type="dxa"/>
            <w:tcBorders>
              <w:top w:val="nil"/>
              <w:left w:val="nil"/>
              <w:bottom w:val="nil"/>
              <w:right w:val="single" w:sz="4" w:space="0" w:color="auto"/>
            </w:tcBorders>
            <w:shd w:val="clear" w:color="auto" w:fill="auto"/>
            <w:noWrap/>
            <w:vAlign w:val="bottom"/>
            <w:hideMark/>
          </w:tcPr>
          <w:p w14:paraId="537755AC" w14:textId="25F22AB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241E853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0.58</w:t>
            </w:r>
          </w:p>
        </w:tc>
        <w:tc>
          <w:tcPr>
            <w:tcW w:w="717" w:type="dxa"/>
            <w:tcBorders>
              <w:top w:val="nil"/>
              <w:left w:val="nil"/>
              <w:bottom w:val="nil"/>
              <w:right w:val="nil"/>
            </w:tcBorders>
            <w:shd w:val="clear" w:color="auto" w:fill="auto"/>
            <w:noWrap/>
            <w:vAlign w:val="bottom"/>
            <w:hideMark/>
          </w:tcPr>
          <w:p w14:paraId="41E9981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0.204</w:t>
            </w:r>
          </w:p>
        </w:tc>
        <w:tc>
          <w:tcPr>
            <w:tcW w:w="928" w:type="dxa"/>
            <w:tcBorders>
              <w:top w:val="nil"/>
              <w:left w:val="nil"/>
              <w:bottom w:val="nil"/>
              <w:right w:val="single" w:sz="4" w:space="0" w:color="auto"/>
            </w:tcBorders>
            <w:shd w:val="clear" w:color="auto" w:fill="auto"/>
            <w:noWrap/>
            <w:vAlign w:val="bottom"/>
            <w:hideMark/>
          </w:tcPr>
          <w:p w14:paraId="397CE05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0.007</w:t>
            </w:r>
          </w:p>
        </w:tc>
        <w:tc>
          <w:tcPr>
            <w:tcW w:w="783" w:type="dxa"/>
            <w:tcBorders>
              <w:top w:val="nil"/>
              <w:left w:val="nil"/>
              <w:bottom w:val="nil"/>
              <w:right w:val="nil"/>
            </w:tcBorders>
            <w:shd w:val="clear" w:color="auto" w:fill="auto"/>
            <w:noWrap/>
            <w:vAlign w:val="bottom"/>
            <w:hideMark/>
          </w:tcPr>
          <w:p w14:paraId="06B7E4C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0.63</w:t>
            </w:r>
          </w:p>
        </w:tc>
        <w:tc>
          <w:tcPr>
            <w:tcW w:w="737" w:type="dxa"/>
            <w:tcBorders>
              <w:top w:val="nil"/>
              <w:left w:val="nil"/>
              <w:bottom w:val="nil"/>
              <w:right w:val="nil"/>
            </w:tcBorders>
            <w:shd w:val="clear" w:color="auto" w:fill="auto"/>
            <w:noWrap/>
            <w:vAlign w:val="bottom"/>
            <w:hideMark/>
          </w:tcPr>
          <w:p w14:paraId="57D007A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0.079</w:t>
            </w:r>
          </w:p>
        </w:tc>
        <w:tc>
          <w:tcPr>
            <w:tcW w:w="1000" w:type="dxa"/>
            <w:tcBorders>
              <w:top w:val="nil"/>
              <w:left w:val="nil"/>
              <w:bottom w:val="nil"/>
              <w:right w:val="single" w:sz="4" w:space="0" w:color="auto"/>
            </w:tcBorders>
            <w:shd w:val="clear" w:color="auto" w:fill="auto"/>
            <w:noWrap/>
            <w:vAlign w:val="bottom"/>
            <w:hideMark/>
          </w:tcPr>
          <w:p w14:paraId="62C239FA" w14:textId="4FB04B5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037216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0.72</w:t>
            </w:r>
          </w:p>
        </w:tc>
        <w:tc>
          <w:tcPr>
            <w:tcW w:w="439" w:type="dxa"/>
            <w:tcBorders>
              <w:top w:val="nil"/>
              <w:left w:val="nil"/>
              <w:bottom w:val="nil"/>
              <w:right w:val="nil"/>
            </w:tcBorders>
            <w:shd w:val="clear" w:color="auto" w:fill="auto"/>
            <w:noWrap/>
            <w:vAlign w:val="bottom"/>
            <w:hideMark/>
          </w:tcPr>
          <w:p w14:paraId="6E08863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47</w:t>
            </w:r>
          </w:p>
        </w:tc>
        <w:tc>
          <w:tcPr>
            <w:tcW w:w="983" w:type="dxa"/>
            <w:tcBorders>
              <w:top w:val="nil"/>
              <w:left w:val="nil"/>
              <w:bottom w:val="nil"/>
              <w:right w:val="nil"/>
            </w:tcBorders>
            <w:shd w:val="clear" w:color="auto" w:fill="auto"/>
            <w:noWrap/>
            <w:vAlign w:val="bottom"/>
            <w:hideMark/>
          </w:tcPr>
          <w:p w14:paraId="5811CF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479F0012" w14:textId="77777777" w:rsidTr="00C513DF">
        <w:trPr>
          <w:trHeight w:val="264"/>
        </w:trPr>
        <w:tc>
          <w:tcPr>
            <w:tcW w:w="2540" w:type="dxa"/>
            <w:tcBorders>
              <w:top w:val="nil"/>
              <w:left w:val="nil"/>
              <w:bottom w:val="nil"/>
              <w:right w:val="nil"/>
            </w:tcBorders>
            <w:shd w:val="clear" w:color="auto" w:fill="auto"/>
            <w:noWrap/>
            <w:vAlign w:val="bottom"/>
            <w:hideMark/>
          </w:tcPr>
          <w:p w14:paraId="36A11312"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Galba truncatula</w:t>
            </w:r>
          </w:p>
        </w:tc>
        <w:tc>
          <w:tcPr>
            <w:tcW w:w="895" w:type="dxa"/>
            <w:tcBorders>
              <w:top w:val="nil"/>
              <w:left w:val="nil"/>
              <w:bottom w:val="nil"/>
              <w:right w:val="nil"/>
            </w:tcBorders>
            <w:shd w:val="clear" w:color="auto" w:fill="auto"/>
            <w:noWrap/>
            <w:vAlign w:val="bottom"/>
            <w:hideMark/>
          </w:tcPr>
          <w:p w14:paraId="5C656B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39E2EF1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51FB903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-11.82</w:t>
            </w:r>
          </w:p>
        </w:tc>
        <w:tc>
          <w:tcPr>
            <w:tcW w:w="800" w:type="dxa"/>
            <w:tcBorders>
              <w:top w:val="nil"/>
              <w:left w:val="nil"/>
              <w:bottom w:val="nil"/>
              <w:right w:val="nil"/>
            </w:tcBorders>
            <w:shd w:val="clear" w:color="auto" w:fill="auto"/>
            <w:noWrap/>
            <w:vAlign w:val="bottom"/>
            <w:hideMark/>
          </w:tcPr>
          <w:p w14:paraId="3AD74FD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0.425</w:t>
            </w:r>
          </w:p>
        </w:tc>
        <w:tc>
          <w:tcPr>
            <w:tcW w:w="971" w:type="dxa"/>
            <w:tcBorders>
              <w:top w:val="nil"/>
              <w:left w:val="nil"/>
              <w:bottom w:val="nil"/>
              <w:right w:val="single" w:sz="4" w:space="0" w:color="auto"/>
            </w:tcBorders>
            <w:shd w:val="clear" w:color="auto" w:fill="auto"/>
            <w:noWrap/>
            <w:vAlign w:val="bottom"/>
            <w:hideMark/>
          </w:tcPr>
          <w:p w14:paraId="711DB840" w14:textId="57EA1E3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1C32595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w:t>
            </w:r>
          </w:p>
        </w:tc>
        <w:tc>
          <w:tcPr>
            <w:tcW w:w="717" w:type="dxa"/>
            <w:tcBorders>
              <w:top w:val="nil"/>
              <w:left w:val="nil"/>
              <w:bottom w:val="nil"/>
              <w:right w:val="nil"/>
            </w:tcBorders>
            <w:shd w:val="clear" w:color="auto" w:fill="auto"/>
            <w:noWrap/>
            <w:vAlign w:val="bottom"/>
            <w:hideMark/>
          </w:tcPr>
          <w:p w14:paraId="529A8CF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0.253</w:t>
            </w:r>
          </w:p>
        </w:tc>
        <w:tc>
          <w:tcPr>
            <w:tcW w:w="928" w:type="dxa"/>
            <w:tcBorders>
              <w:top w:val="nil"/>
              <w:left w:val="nil"/>
              <w:bottom w:val="nil"/>
              <w:right w:val="single" w:sz="4" w:space="0" w:color="auto"/>
            </w:tcBorders>
            <w:shd w:val="clear" w:color="auto" w:fill="auto"/>
            <w:noWrap/>
            <w:vAlign w:val="bottom"/>
            <w:hideMark/>
          </w:tcPr>
          <w:p w14:paraId="0E1EAD3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0.682</w:t>
            </w:r>
          </w:p>
        </w:tc>
        <w:tc>
          <w:tcPr>
            <w:tcW w:w="783" w:type="dxa"/>
            <w:tcBorders>
              <w:top w:val="nil"/>
              <w:left w:val="nil"/>
              <w:bottom w:val="nil"/>
              <w:right w:val="nil"/>
            </w:tcBorders>
            <w:shd w:val="clear" w:color="auto" w:fill="auto"/>
            <w:noWrap/>
            <w:vAlign w:val="bottom"/>
            <w:hideMark/>
          </w:tcPr>
          <w:p w14:paraId="49E79D0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0.94</w:t>
            </w:r>
          </w:p>
        </w:tc>
        <w:tc>
          <w:tcPr>
            <w:tcW w:w="737" w:type="dxa"/>
            <w:tcBorders>
              <w:top w:val="nil"/>
              <w:left w:val="nil"/>
              <w:bottom w:val="nil"/>
              <w:right w:val="nil"/>
            </w:tcBorders>
            <w:shd w:val="clear" w:color="auto" w:fill="auto"/>
            <w:noWrap/>
            <w:vAlign w:val="bottom"/>
            <w:hideMark/>
          </w:tcPr>
          <w:p w14:paraId="5580CA8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0.106</w:t>
            </w:r>
          </w:p>
        </w:tc>
        <w:tc>
          <w:tcPr>
            <w:tcW w:w="1000" w:type="dxa"/>
            <w:tcBorders>
              <w:top w:val="nil"/>
              <w:left w:val="nil"/>
              <w:bottom w:val="nil"/>
              <w:right w:val="single" w:sz="4" w:space="0" w:color="auto"/>
            </w:tcBorders>
            <w:shd w:val="clear" w:color="auto" w:fill="auto"/>
            <w:noWrap/>
            <w:vAlign w:val="bottom"/>
            <w:hideMark/>
          </w:tcPr>
          <w:p w14:paraId="48E739FF" w14:textId="4BF0B24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9A8BD0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0.84</w:t>
            </w:r>
          </w:p>
        </w:tc>
        <w:tc>
          <w:tcPr>
            <w:tcW w:w="439" w:type="dxa"/>
            <w:tcBorders>
              <w:top w:val="nil"/>
              <w:left w:val="nil"/>
              <w:bottom w:val="nil"/>
              <w:right w:val="nil"/>
            </w:tcBorders>
            <w:shd w:val="clear" w:color="auto" w:fill="auto"/>
            <w:noWrap/>
            <w:vAlign w:val="bottom"/>
            <w:hideMark/>
          </w:tcPr>
          <w:p w14:paraId="0967D99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w:t>
            </w:r>
          </w:p>
        </w:tc>
        <w:tc>
          <w:tcPr>
            <w:tcW w:w="983" w:type="dxa"/>
            <w:tcBorders>
              <w:top w:val="nil"/>
              <w:left w:val="nil"/>
              <w:bottom w:val="nil"/>
              <w:right w:val="nil"/>
            </w:tcBorders>
            <w:shd w:val="clear" w:color="auto" w:fill="auto"/>
            <w:noWrap/>
            <w:vAlign w:val="bottom"/>
            <w:hideMark/>
          </w:tcPr>
          <w:p w14:paraId="7013EE0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342FC11C" w14:textId="77777777" w:rsidTr="00C513DF">
        <w:trPr>
          <w:trHeight w:val="264"/>
        </w:trPr>
        <w:tc>
          <w:tcPr>
            <w:tcW w:w="2540" w:type="dxa"/>
            <w:tcBorders>
              <w:top w:val="nil"/>
              <w:left w:val="nil"/>
              <w:bottom w:val="nil"/>
              <w:right w:val="nil"/>
            </w:tcBorders>
            <w:shd w:val="clear" w:color="auto" w:fill="auto"/>
            <w:noWrap/>
            <w:vAlign w:val="bottom"/>
            <w:hideMark/>
          </w:tcPr>
          <w:p w14:paraId="39D28CA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Galba truncatula</w:t>
            </w:r>
          </w:p>
        </w:tc>
        <w:tc>
          <w:tcPr>
            <w:tcW w:w="895" w:type="dxa"/>
            <w:tcBorders>
              <w:top w:val="nil"/>
              <w:left w:val="nil"/>
              <w:bottom w:val="nil"/>
              <w:right w:val="nil"/>
            </w:tcBorders>
            <w:shd w:val="clear" w:color="auto" w:fill="auto"/>
            <w:noWrap/>
            <w:vAlign w:val="bottom"/>
            <w:hideMark/>
          </w:tcPr>
          <w:p w14:paraId="5D6BB66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0841099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421A024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-12.11</w:t>
            </w:r>
          </w:p>
        </w:tc>
        <w:tc>
          <w:tcPr>
            <w:tcW w:w="800" w:type="dxa"/>
            <w:tcBorders>
              <w:top w:val="nil"/>
              <w:left w:val="nil"/>
              <w:bottom w:val="nil"/>
              <w:right w:val="nil"/>
            </w:tcBorders>
            <w:shd w:val="clear" w:color="auto" w:fill="auto"/>
            <w:noWrap/>
            <w:vAlign w:val="bottom"/>
            <w:hideMark/>
          </w:tcPr>
          <w:p w14:paraId="7AD74E5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0.316</w:t>
            </w:r>
          </w:p>
        </w:tc>
        <w:tc>
          <w:tcPr>
            <w:tcW w:w="971" w:type="dxa"/>
            <w:tcBorders>
              <w:top w:val="nil"/>
              <w:left w:val="nil"/>
              <w:bottom w:val="nil"/>
              <w:right w:val="single" w:sz="4" w:space="0" w:color="auto"/>
            </w:tcBorders>
            <w:shd w:val="clear" w:color="auto" w:fill="auto"/>
            <w:noWrap/>
            <w:vAlign w:val="bottom"/>
            <w:hideMark/>
          </w:tcPr>
          <w:p w14:paraId="30E6326F" w14:textId="0BCA5B4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A298E7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0.36</w:t>
            </w:r>
          </w:p>
        </w:tc>
        <w:tc>
          <w:tcPr>
            <w:tcW w:w="717" w:type="dxa"/>
            <w:tcBorders>
              <w:top w:val="nil"/>
              <w:left w:val="nil"/>
              <w:bottom w:val="nil"/>
              <w:right w:val="nil"/>
            </w:tcBorders>
            <w:shd w:val="clear" w:color="auto" w:fill="auto"/>
            <w:noWrap/>
            <w:vAlign w:val="bottom"/>
            <w:hideMark/>
          </w:tcPr>
          <w:p w14:paraId="774C13C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0.141</w:t>
            </w:r>
          </w:p>
        </w:tc>
        <w:tc>
          <w:tcPr>
            <w:tcW w:w="928" w:type="dxa"/>
            <w:tcBorders>
              <w:top w:val="nil"/>
              <w:left w:val="nil"/>
              <w:bottom w:val="nil"/>
              <w:right w:val="single" w:sz="4" w:space="0" w:color="auto"/>
            </w:tcBorders>
            <w:shd w:val="clear" w:color="auto" w:fill="auto"/>
            <w:noWrap/>
            <w:vAlign w:val="bottom"/>
            <w:hideMark/>
          </w:tcPr>
          <w:p w14:paraId="3CA0506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0.013</w:t>
            </w:r>
          </w:p>
        </w:tc>
        <w:tc>
          <w:tcPr>
            <w:tcW w:w="783" w:type="dxa"/>
            <w:tcBorders>
              <w:top w:val="nil"/>
              <w:left w:val="nil"/>
              <w:bottom w:val="nil"/>
              <w:right w:val="nil"/>
            </w:tcBorders>
            <w:shd w:val="clear" w:color="auto" w:fill="auto"/>
            <w:noWrap/>
            <w:vAlign w:val="bottom"/>
            <w:hideMark/>
          </w:tcPr>
          <w:p w14:paraId="6D394A6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0.97</w:t>
            </w:r>
          </w:p>
        </w:tc>
        <w:tc>
          <w:tcPr>
            <w:tcW w:w="737" w:type="dxa"/>
            <w:tcBorders>
              <w:top w:val="nil"/>
              <w:left w:val="nil"/>
              <w:bottom w:val="nil"/>
              <w:right w:val="nil"/>
            </w:tcBorders>
            <w:shd w:val="clear" w:color="auto" w:fill="auto"/>
            <w:noWrap/>
            <w:vAlign w:val="bottom"/>
            <w:hideMark/>
          </w:tcPr>
          <w:p w14:paraId="49E8E44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0.077</w:t>
            </w:r>
          </w:p>
        </w:tc>
        <w:tc>
          <w:tcPr>
            <w:tcW w:w="1000" w:type="dxa"/>
            <w:tcBorders>
              <w:top w:val="nil"/>
              <w:left w:val="nil"/>
              <w:bottom w:val="nil"/>
              <w:right w:val="single" w:sz="4" w:space="0" w:color="auto"/>
            </w:tcBorders>
            <w:shd w:val="clear" w:color="auto" w:fill="auto"/>
            <w:noWrap/>
            <w:vAlign w:val="bottom"/>
            <w:hideMark/>
          </w:tcPr>
          <w:p w14:paraId="06897559" w14:textId="65F66A3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26781B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0.76</w:t>
            </w:r>
          </w:p>
        </w:tc>
        <w:tc>
          <w:tcPr>
            <w:tcW w:w="439" w:type="dxa"/>
            <w:tcBorders>
              <w:top w:val="nil"/>
              <w:left w:val="nil"/>
              <w:bottom w:val="nil"/>
              <w:right w:val="nil"/>
            </w:tcBorders>
            <w:shd w:val="clear" w:color="auto" w:fill="auto"/>
            <w:noWrap/>
            <w:vAlign w:val="bottom"/>
            <w:hideMark/>
          </w:tcPr>
          <w:p w14:paraId="37E9288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983" w:type="dxa"/>
            <w:tcBorders>
              <w:top w:val="nil"/>
              <w:left w:val="nil"/>
              <w:bottom w:val="nil"/>
              <w:right w:val="nil"/>
            </w:tcBorders>
            <w:shd w:val="clear" w:color="auto" w:fill="auto"/>
            <w:noWrap/>
            <w:vAlign w:val="bottom"/>
            <w:hideMark/>
          </w:tcPr>
          <w:p w14:paraId="06C44FA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2E2F8329" w14:textId="77777777" w:rsidTr="00C513DF">
        <w:trPr>
          <w:trHeight w:val="264"/>
        </w:trPr>
        <w:tc>
          <w:tcPr>
            <w:tcW w:w="2540" w:type="dxa"/>
            <w:tcBorders>
              <w:top w:val="nil"/>
              <w:left w:val="nil"/>
              <w:bottom w:val="nil"/>
              <w:right w:val="nil"/>
            </w:tcBorders>
            <w:shd w:val="clear" w:color="auto" w:fill="auto"/>
            <w:noWrap/>
            <w:vAlign w:val="bottom"/>
            <w:hideMark/>
          </w:tcPr>
          <w:p w14:paraId="27101F0C"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895" w:type="dxa"/>
            <w:tcBorders>
              <w:top w:val="nil"/>
              <w:left w:val="nil"/>
              <w:bottom w:val="nil"/>
              <w:right w:val="nil"/>
            </w:tcBorders>
            <w:shd w:val="clear" w:color="auto" w:fill="auto"/>
            <w:noWrap/>
            <w:vAlign w:val="bottom"/>
            <w:hideMark/>
          </w:tcPr>
          <w:p w14:paraId="3083DAF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w:t>
            </w:r>
          </w:p>
        </w:tc>
        <w:tc>
          <w:tcPr>
            <w:tcW w:w="750" w:type="dxa"/>
            <w:tcBorders>
              <w:top w:val="nil"/>
              <w:left w:val="nil"/>
              <w:bottom w:val="nil"/>
              <w:right w:val="nil"/>
            </w:tcBorders>
            <w:shd w:val="clear" w:color="auto" w:fill="auto"/>
            <w:noWrap/>
            <w:vAlign w:val="bottom"/>
            <w:hideMark/>
          </w:tcPr>
          <w:p w14:paraId="4D73F3C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14.1</w:t>
            </w:r>
          </w:p>
        </w:tc>
        <w:tc>
          <w:tcPr>
            <w:tcW w:w="824" w:type="dxa"/>
            <w:tcBorders>
              <w:top w:val="nil"/>
              <w:left w:val="single" w:sz="4" w:space="0" w:color="auto"/>
              <w:bottom w:val="nil"/>
              <w:right w:val="nil"/>
            </w:tcBorders>
            <w:shd w:val="clear" w:color="auto" w:fill="auto"/>
            <w:noWrap/>
            <w:vAlign w:val="bottom"/>
            <w:hideMark/>
          </w:tcPr>
          <w:p w14:paraId="745BB5B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-10.23</w:t>
            </w:r>
          </w:p>
        </w:tc>
        <w:tc>
          <w:tcPr>
            <w:tcW w:w="800" w:type="dxa"/>
            <w:tcBorders>
              <w:top w:val="nil"/>
              <w:left w:val="nil"/>
              <w:bottom w:val="nil"/>
              <w:right w:val="nil"/>
            </w:tcBorders>
            <w:shd w:val="clear" w:color="auto" w:fill="auto"/>
            <w:noWrap/>
            <w:vAlign w:val="bottom"/>
            <w:hideMark/>
          </w:tcPr>
          <w:p w14:paraId="7D561B1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0.145</w:t>
            </w:r>
          </w:p>
        </w:tc>
        <w:tc>
          <w:tcPr>
            <w:tcW w:w="971" w:type="dxa"/>
            <w:tcBorders>
              <w:top w:val="nil"/>
              <w:left w:val="nil"/>
              <w:bottom w:val="nil"/>
              <w:right w:val="single" w:sz="4" w:space="0" w:color="auto"/>
            </w:tcBorders>
            <w:shd w:val="clear" w:color="auto" w:fill="auto"/>
            <w:noWrap/>
            <w:vAlign w:val="bottom"/>
            <w:hideMark/>
          </w:tcPr>
          <w:p w14:paraId="6B595E5F" w14:textId="4CC3094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5E8664C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0.24</w:t>
            </w:r>
          </w:p>
        </w:tc>
        <w:tc>
          <w:tcPr>
            <w:tcW w:w="717" w:type="dxa"/>
            <w:tcBorders>
              <w:top w:val="nil"/>
              <w:left w:val="nil"/>
              <w:bottom w:val="nil"/>
              <w:right w:val="nil"/>
            </w:tcBorders>
            <w:shd w:val="clear" w:color="auto" w:fill="auto"/>
            <w:noWrap/>
            <w:vAlign w:val="bottom"/>
            <w:hideMark/>
          </w:tcPr>
          <w:p w14:paraId="64D6549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0.134</w:t>
            </w:r>
          </w:p>
        </w:tc>
        <w:tc>
          <w:tcPr>
            <w:tcW w:w="928" w:type="dxa"/>
            <w:tcBorders>
              <w:top w:val="nil"/>
              <w:left w:val="nil"/>
              <w:bottom w:val="nil"/>
              <w:right w:val="single" w:sz="4" w:space="0" w:color="auto"/>
            </w:tcBorders>
            <w:shd w:val="clear" w:color="auto" w:fill="auto"/>
            <w:noWrap/>
            <w:vAlign w:val="bottom"/>
            <w:hideMark/>
          </w:tcPr>
          <w:p w14:paraId="0D789E5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0.084</w:t>
            </w:r>
          </w:p>
        </w:tc>
        <w:tc>
          <w:tcPr>
            <w:tcW w:w="783" w:type="dxa"/>
            <w:tcBorders>
              <w:top w:val="nil"/>
              <w:left w:val="nil"/>
              <w:bottom w:val="nil"/>
              <w:right w:val="nil"/>
            </w:tcBorders>
            <w:shd w:val="clear" w:color="auto" w:fill="auto"/>
            <w:noWrap/>
            <w:vAlign w:val="bottom"/>
            <w:hideMark/>
          </w:tcPr>
          <w:p w14:paraId="676050B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0.28</w:t>
            </w:r>
          </w:p>
        </w:tc>
        <w:tc>
          <w:tcPr>
            <w:tcW w:w="737" w:type="dxa"/>
            <w:tcBorders>
              <w:top w:val="nil"/>
              <w:left w:val="nil"/>
              <w:bottom w:val="nil"/>
              <w:right w:val="nil"/>
            </w:tcBorders>
            <w:shd w:val="clear" w:color="auto" w:fill="auto"/>
            <w:noWrap/>
            <w:vAlign w:val="bottom"/>
            <w:hideMark/>
          </w:tcPr>
          <w:p w14:paraId="750665A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0.051</w:t>
            </w:r>
          </w:p>
        </w:tc>
        <w:tc>
          <w:tcPr>
            <w:tcW w:w="1000" w:type="dxa"/>
            <w:tcBorders>
              <w:top w:val="nil"/>
              <w:left w:val="nil"/>
              <w:bottom w:val="nil"/>
              <w:right w:val="single" w:sz="4" w:space="0" w:color="auto"/>
            </w:tcBorders>
            <w:shd w:val="clear" w:color="auto" w:fill="auto"/>
            <w:noWrap/>
            <w:vAlign w:val="bottom"/>
            <w:hideMark/>
          </w:tcPr>
          <w:p w14:paraId="1175E52D" w14:textId="3FCD2D2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72E5A36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0.42</w:t>
            </w:r>
          </w:p>
        </w:tc>
        <w:tc>
          <w:tcPr>
            <w:tcW w:w="439" w:type="dxa"/>
            <w:tcBorders>
              <w:top w:val="nil"/>
              <w:left w:val="nil"/>
              <w:bottom w:val="nil"/>
              <w:right w:val="nil"/>
            </w:tcBorders>
            <w:shd w:val="clear" w:color="auto" w:fill="auto"/>
            <w:noWrap/>
            <w:vAlign w:val="bottom"/>
            <w:hideMark/>
          </w:tcPr>
          <w:p w14:paraId="6EBB49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41</w:t>
            </w:r>
          </w:p>
        </w:tc>
        <w:tc>
          <w:tcPr>
            <w:tcW w:w="983" w:type="dxa"/>
            <w:tcBorders>
              <w:top w:val="nil"/>
              <w:left w:val="nil"/>
              <w:bottom w:val="nil"/>
              <w:right w:val="nil"/>
            </w:tcBorders>
            <w:shd w:val="clear" w:color="auto" w:fill="auto"/>
            <w:noWrap/>
            <w:vAlign w:val="bottom"/>
            <w:hideMark/>
          </w:tcPr>
          <w:p w14:paraId="21F77AD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73B894CB" w14:textId="77777777" w:rsidTr="00C513DF">
        <w:trPr>
          <w:trHeight w:val="264"/>
        </w:trPr>
        <w:tc>
          <w:tcPr>
            <w:tcW w:w="2540" w:type="dxa"/>
            <w:tcBorders>
              <w:top w:val="nil"/>
              <w:left w:val="nil"/>
              <w:bottom w:val="nil"/>
              <w:right w:val="nil"/>
            </w:tcBorders>
            <w:shd w:val="clear" w:color="auto" w:fill="auto"/>
            <w:noWrap/>
            <w:vAlign w:val="bottom"/>
            <w:hideMark/>
          </w:tcPr>
          <w:p w14:paraId="6FC79090"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895" w:type="dxa"/>
            <w:tcBorders>
              <w:top w:val="nil"/>
              <w:left w:val="nil"/>
              <w:bottom w:val="nil"/>
              <w:right w:val="nil"/>
            </w:tcBorders>
            <w:shd w:val="clear" w:color="auto" w:fill="auto"/>
            <w:noWrap/>
            <w:vAlign w:val="bottom"/>
            <w:hideMark/>
          </w:tcPr>
          <w:p w14:paraId="5601C7E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6</w:t>
            </w:r>
          </w:p>
        </w:tc>
        <w:tc>
          <w:tcPr>
            <w:tcW w:w="750" w:type="dxa"/>
            <w:tcBorders>
              <w:top w:val="nil"/>
              <w:left w:val="nil"/>
              <w:bottom w:val="nil"/>
              <w:right w:val="nil"/>
            </w:tcBorders>
            <w:shd w:val="clear" w:color="auto" w:fill="auto"/>
            <w:noWrap/>
            <w:vAlign w:val="bottom"/>
            <w:hideMark/>
          </w:tcPr>
          <w:p w14:paraId="1D5E5F1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12.8</w:t>
            </w:r>
          </w:p>
        </w:tc>
        <w:tc>
          <w:tcPr>
            <w:tcW w:w="824" w:type="dxa"/>
            <w:tcBorders>
              <w:top w:val="nil"/>
              <w:left w:val="single" w:sz="4" w:space="0" w:color="auto"/>
              <w:bottom w:val="nil"/>
              <w:right w:val="nil"/>
            </w:tcBorders>
            <w:shd w:val="clear" w:color="auto" w:fill="auto"/>
            <w:noWrap/>
            <w:vAlign w:val="bottom"/>
            <w:hideMark/>
          </w:tcPr>
          <w:p w14:paraId="48734A2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-10.01</w:t>
            </w:r>
          </w:p>
        </w:tc>
        <w:tc>
          <w:tcPr>
            <w:tcW w:w="800" w:type="dxa"/>
            <w:tcBorders>
              <w:top w:val="nil"/>
              <w:left w:val="nil"/>
              <w:bottom w:val="nil"/>
              <w:right w:val="nil"/>
            </w:tcBorders>
            <w:shd w:val="clear" w:color="auto" w:fill="auto"/>
            <w:noWrap/>
            <w:vAlign w:val="bottom"/>
            <w:hideMark/>
          </w:tcPr>
          <w:p w14:paraId="09F08E9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0.133</w:t>
            </w:r>
          </w:p>
        </w:tc>
        <w:tc>
          <w:tcPr>
            <w:tcW w:w="971" w:type="dxa"/>
            <w:tcBorders>
              <w:top w:val="nil"/>
              <w:left w:val="nil"/>
              <w:bottom w:val="nil"/>
              <w:right w:val="single" w:sz="4" w:space="0" w:color="auto"/>
            </w:tcBorders>
            <w:shd w:val="clear" w:color="auto" w:fill="auto"/>
            <w:noWrap/>
            <w:vAlign w:val="bottom"/>
            <w:hideMark/>
          </w:tcPr>
          <w:p w14:paraId="6C9BEBB5" w14:textId="5822D09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4AE745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0.77</w:t>
            </w:r>
          </w:p>
        </w:tc>
        <w:tc>
          <w:tcPr>
            <w:tcW w:w="717" w:type="dxa"/>
            <w:tcBorders>
              <w:top w:val="nil"/>
              <w:left w:val="nil"/>
              <w:bottom w:val="nil"/>
              <w:right w:val="nil"/>
            </w:tcBorders>
            <w:shd w:val="clear" w:color="auto" w:fill="auto"/>
            <w:noWrap/>
            <w:vAlign w:val="bottom"/>
            <w:hideMark/>
          </w:tcPr>
          <w:p w14:paraId="23B1211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0.112</w:t>
            </w:r>
          </w:p>
        </w:tc>
        <w:tc>
          <w:tcPr>
            <w:tcW w:w="928" w:type="dxa"/>
            <w:tcBorders>
              <w:top w:val="nil"/>
              <w:left w:val="nil"/>
              <w:bottom w:val="nil"/>
              <w:right w:val="single" w:sz="4" w:space="0" w:color="auto"/>
            </w:tcBorders>
            <w:shd w:val="clear" w:color="auto" w:fill="auto"/>
            <w:noWrap/>
            <w:vAlign w:val="bottom"/>
            <w:hideMark/>
          </w:tcPr>
          <w:p w14:paraId="5D503FA2" w14:textId="71D2F25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6AA60B7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0.74</w:t>
            </w:r>
          </w:p>
        </w:tc>
        <w:tc>
          <w:tcPr>
            <w:tcW w:w="737" w:type="dxa"/>
            <w:tcBorders>
              <w:top w:val="nil"/>
              <w:left w:val="nil"/>
              <w:bottom w:val="nil"/>
              <w:right w:val="nil"/>
            </w:tcBorders>
            <w:shd w:val="clear" w:color="auto" w:fill="auto"/>
            <w:noWrap/>
            <w:vAlign w:val="bottom"/>
            <w:hideMark/>
          </w:tcPr>
          <w:p w14:paraId="7F13618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0.057</w:t>
            </w:r>
          </w:p>
        </w:tc>
        <w:tc>
          <w:tcPr>
            <w:tcW w:w="1000" w:type="dxa"/>
            <w:tcBorders>
              <w:top w:val="nil"/>
              <w:left w:val="nil"/>
              <w:bottom w:val="nil"/>
              <w:right w:val="single" w:sz="4" w:space="0" w:color="auto"/>
            </w:tcBorders>
            <w:shd w:val="clear" w:color="auto" w:fill="auto"/>
            <w:noWrap/>
            <w:vAlign w:val="bottom"/>
            <w:hideMark/>
          </w:tcPr>
          <w:p w14:paraId="2591247A" w14:textId="7A2A1EFA"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C312B3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0.84</w:t>
            </w:r>
          </w:p>
        </w:tc>
        <w:tc>
          <w:tcPr>
            <w:tcW w:w="439" w:type="dxa"/>
            <w:tcBorders>
              <w:top w:val="nil"/>
              <w:left w:val="nil"/>
              <w:bottom w:val="nil"/>
              <w:right w:val="nil"/>
            </w:tcBorders>
            <w:shd w:val="clear" w:color="auto" w:fill="auto"/>
            <w:noWrap/>
            <w:vAlign w:val="bottom"/>
            <w:hideMark/>
          </w:tcPr>
          <w:p w14:paraId="1553E77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35</w:t>
            </w:r>
          </w:p>
        </w:tc>
        <w:tc>
          <w:tcPr>
            <w:tcW w:w="983" w:type="dxa"/>
            <w:tcBorders>
              <w:top w:val="nil"/>
              <w:left w:val="nil"/>
              <w:bottom w:val="nil"/>
              <w:right w:val="nil"/>
            </w:tcBorders>
            <w:shd w:val="clear" w:color="auto" w:fill="auto"/>
            <w:noWrap/>
            <w:vAlign w:val="bottom"/>
            <w:hideMark/>
          </w:tcPr>
          <w:p w14:paraId="4EE2F40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2F11180A" w14:textId="77777777" w:rsidTr="00C513DF">
        <w:trPr>
          <w:trHeight w:val="264"/>
        </w:trPr>
        <w:tc>
          <w:tcPr>
            <w:tcW w:w="2540" w:type="dxa"/>
            <w:tcBorders>
              <w:top w:val="nil"/>
              <w:left w:val="nil"/>
              <w:bottom w:val="nil"/>
              <w:right w:val="nil"/>
            </w:tcBorders>
            <w:shd w:val="clear" w:color="auto" w:fill="auto"/>
            <w:noWrap/>
            <w:vAlign w:val="bottom"/>
            <w:hideMark/>
          </w:tcPr>
          <w:p w14:paraId="0B31314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895" w:type="dxa"/>
            <w:tcBorders>
              <w:top w:val="nil"/>
              <w:left w:val="nil"/>
              <w:bottom w:val="nil"/>
              <w:right w:val="nil"/>
            </w:tcBorders>
            <w:shd w:val="clear" w:color="auto" w:fill="auto"/>
            <w:noWrap/>
            <w:vAlign w:val="bottom"/>
            <w:hideMark/>
          </w:tcPr>
          <w:p w14:paraId="793D0CB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361CEB9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0E8610E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-10.17</w:t>
            </w:r>
          </w:p>
        </w:tc>
        <w:tc>
          <w:tcPr>
            <w:tcW w:w="800" w:type="dxa"/>
            <w:tcBorders>
              <w:top w:val="nil"/>
              <w:left w:val="nil"/>
              <w:bottom w:val="nil"/>
              <w:right w:val="nil"/>
            </w:tcBorders>
            <w:shd w:val="clear" w:color="auto" w:fill="auto"/>
            <w:noWrap/>
            <w:vAlign w:val="bottom"/>
            <w:hideMark/>
          </w:tcPr>
          <w:p w14:paraId="4842ADE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0.060</w:t>
            </w:r>
          </w:p>
        </w:tc>
        <w:tc>
          <w:tcPr>
            <w:tcW w:w="971" w:type="dxa"/>
            <w:tcBorders>
              <w:top w:val="nil"/>
              <w:left w:val="nil"/>
              <w:bottom w:val="nil"/>
              <w:right w:val="single" w:sz="4" w:space="0" w:color="auto"/>
            </w:tcBorders>
            <w:shd w:val="clear" w:color="auto" w:fill="auto"/>
            <w:noWrap/>
            <w:vAlign w:val="bottom"/>
            <w:hideMark/>
          </w:tcPr>
          <w:p w14:paraId="411758A8" w14:textId="5F6F9F0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7B0ECA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0.18</w:t>
            </w:r>
          </w:p>
        </w:tc>
        <w:tc>
          <w:tcPr>
            <w:tcW w:w="717" w:type="dxa"/>
            <w:tcBorders>
              <w:top w:val="nil"/>
              <w:left w:val="nil"/>
              <w:bottom w:val="nil"/>
              <w:right w:val="nil"/>
            </w:tcBorders>
            <w:shd w:val="clear" w:color="auto" w:fill="auto"/>
            <w:noWrap/>
            <w:vAlign w:val="bottom"/>
            <w:hideMark/>
          </w:tcPr>
          <w:p w14:paraId="1974021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0.096</w:t>
            </w:r>
          </w:p>
        </w:tc>
        <w:tc>
          <w:tcPr>
            <w:tcW w:w="928" w:type="dxa"/>
            <w:tcBorders>
              <w:top w:val="nil"/>
              <w:left w:val="nil"/>
              <w:bottom w:val="nil"/>
              <w:right w:val="single" w:sz="4" w:space="0" w:color="auto"/>
            </w:tcBorders>
            <w:shd w:val="clear" w:color="auto" w:fill="auto"/>
            <w:noWrap/>
            <w:vAlign w:val="bottom"/>
            <w:hideMark/>
          </w:tcPr>
          <w:p w14:paraId="1281C98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0.086</w:t>
            </w:r>
          </w:p>
        </w:tc>
        <w:tc>
          <w:tcPr>
            <w:tcW w:w="783" w:type="dxa"/>
            <w:tcBorders>
              <w:top w:val="nil"/>
              <w:left w:val="nil"/>
              <w:bottom w:val="nil"/>
              <w:right w:val="nil"/>
            </w:tcBorders>
            <w:shd w:val="clear" w:color="auto" w:fill="auto"/>
            <w:noWrap/>
            <w:vAlign w:val="bottom"/>
            <w:hideMark/>
          </w:tcPr>
          <w:p w14:paraId="181D4CB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0.51</w:t>
            </w:r>
          </w:p>
        </w:tc>
        <w:tc>
          <w:tcPr>
            <w:tcW w:w="737" w:type="dxa"/>
            <w:tcBorders>
              <w:top w:val="nil"/>
              <w:left w:val="nil"/>
              <w:bottom w:val="nil"/>
              <w:right w:val="nil"/>
            </w:tcBorders>
            <w:shd w:val="clear" w:color="auto" w:fill="auto"/>
            <w:noWrap/>
            <w:vAlign w:val="bottom"/>
            <w:hideMark/>
          </w:tcPr>
          <w:p w14:paraId="3713AD1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0.042</w:t>
            </w:r>
          </w:p>
        </w:tc>
        <w:tc>
          <w:tcPr>
            <w:tcW w:w="1000" w:type="dxa"/>
            <w:tcBorders>
              <w:top w:val="nil"/>
              <w:left w:val="nil"/>
              <w:bottom w:val="nil"/>
              <w:right w:val="single" w:sz="4" w:space="0" w:color="auto"/>
            </w:tcBorders>
            <w:shd w:val="clear" w:color="auto" w:fill="auto"/>
            <w:noWrap/>
            <w:vAlign w:val="bottom"/>
            <w:hideMark/>
          </w:tcPr>
          <w:p w14:paraId="08E42B31" w14:textId="2992438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3459B67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0.89</w:t>
            </w:r>
          </w:p>
        </w:tc>
        <w:tc>
          <w:tcPr>
            <w:tcW w:w="439" w:type="dxa"/>
            <w:tcBorders>
              <w:top w:val="nil"/>
              <w:left w:val="nil"/>
              <w:bottom w:val="nil"/>
              <w:right w:val="nil"/>
            </w:tcBorders>
            <w:shd w:val="clear" w:color="auto" w:fill="auto"/>
            <w:noWrap/>
            <w:vAlign w:val="bottom"/>
            <w:hideMark/>
          </w:tcPr>
          <w:p w14:paraId="70BAC26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w:t>
            </w:r>
          </w:p>
        </w:tc>
        <w:tc>
          <w:tcPr>
            <w:tcW w:w="983" w:type="dxa"/>
            <w:tcBorders>
              <w:top w:val="nil"/>
              <w:left w:val="nil"/>
              <w:bottom w:val="nil"/>
              <w:right w:val="nil"/>
            </w:tcBorders>
            <w:shd w:val="clear" w:color="auto" w:fill="auto"/>
            <w:noWrap/>
            <w:vAlign w:val="bottom"/>
            <w:hideMark/>
          </w:tcPr>
          <w:p w14:paraId="47C015C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678E7E88" w14:textId="77777777" w:rsidTr="00C513DF">
        <w:trPr>
          <w:trHeight w:val="264"/>
        </w:trPr>
        <w:tc>
          <w:tcPr>
            <w:tcW w:w="2540" w:type="dxa"/>
            <w:tcBorders>
              <w:top w:val="nil"/>
              <w:left w:val="nil"/>
              <w:bottom w:val="nil"/>
              <w:right w:val="nil"/>
            </w:tcBorders>
            <w:shd w:val="clear" w:color="auto" w:fill="auto"/>
            <w:noWrap/>
            <w:vAlign w:val="bottom"/>
            <w:hideMark/>
          </w:tcPr>
          <w:p w14:paraId="3DD404CF"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895" w:type="dxa"/>
            <w:tcBorders>
              <w:top w:val="nil"/>
              <w:left w:val="nil"/>
              <w:bottom w:val="nil"/>
              <w:right w:val="nil"/>
            </w:tcBorders>
            <w:shd w:val="clear" w:color="auto" w:fill="auto"/>
            <w:noWrap/>
            <w:vAlign w:val="bottom"/>
            <w:hideMark/>
          </w:tcPr>
          <w:p w14:paraId="09C9567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8</w:t>
            </w:r>
          </w:p>
        </w:tc>
        <w:tc>
          <w:tcPr>
            <w:tcW w:w="750" w:type="dxa"/>
            <w:tcBorders>
              <w:top w:val="nil"/>
              <w:left w:val="nil"/>
              <w:bottom w:val="nil"/>
              <w:right w:val="nil"/>
            </w:tcBorders>
            <w:shd w:val="clear" w:color="auto" w:fill="auto"/>
            <w:noWrap/>
            <w:vAlign w:val="bottom"/>
            <w:hideMark/>
          </w:tcPr>
          <w:p w14:paraId="0C07B25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19.4</w:t>
            </w:r>
          </w:p>
        </w:tc>
        <w:tc>
          <w:tcPr>
            <w:tcW w:w="824" w:type="dxa"/>
            <w:tcBorders>
              <w:top w:val="nil"/>
              <w:left w:val="single" w:sz="4" w:space="0" w:color="auto"/>
              <w:bottom w:val="nil"/>
              <w:right w:val="nil"/>
            </w:tcBorders>
            <w:shd w:val="clear" w:color="auto" w:fill="auto"/>
            <w:noWrap/>
            <w:vAlign w:val="bottom"/>
            <w:hideMark/>
          </w:tcPr>
          <w:p w14:paraId="1E5228B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-11.08</w:t>
            </w:r>
          </w:p>
        </w:tc>
        <w:tc>
          <w:tcPr>
            <w:tcW w:w="800" w:type="dxa"/>
            <w:tcBorders>
              <w:top w:val="nil"/>
              <w:left w:val="nil"/>
              <w:bottom w:val="nil"/>
              <w:right w:val="nil"/>
            </w:tcBorders>
            <w:shd w:val="clear" w:color="auto" w:fill="auto"/>
            <w:noWrap/>
            <w:vAlign w:val="bottom"/>
            <w:hideMark/>
          </w:tcPr>
          <w:p w14:paraId="50F0141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0.089</w:t>
            </w:r>
          </w:p>
        </w:tc>
        <w:tc>
          <w:tcPr>
            <w:tcW w:w="971" w:type="dxa"/>
            <w:tcBorders>
              <w:top w:val="nil"/>
              <w:left w:val="nil"/>
              <w:bottom w:val="nil"/>
              <w:right w:val="single" w:sz="4" w:space="0" w:color="auto"/>
            </w:tcBorders>
            <w:shd w:val="clear" w:color="auto" w:fill="auto"/>
            <w:noWrap/>
            <w:vAlign w:val="bottom"/>
            <w:hideMark/>
          </w:tcPr>
          <w:p w14:paraId="2540D2D6" w14:textId="0E4D15E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2E532F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0.53</w:t>
            </w:r>
          </w:p>
        </w:tc>
        <w:tc>
          <w:tcPr>
            <w:tcW w:w="717" w:type="dxa"/>
            <w:tcBorders>
              <w:top w:val="nil"/>
              <w:left w:val="nil"/>
              <w:bottom w:val="nil"/>
              <w:right w:val="nil"/>
            </w:tcBorders>
            <w:shd w:val="clear" w:color="auto" w:fill="auto"/>
            <w:noWrap/>
            <w:vAlign w:val="bottom"/>
            <w:hideMark/>
          </w:tcPr>
          <w:p w14:paraId="6DE0CB5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0.099</w:t>
            </w:r>
          </w:p>
        </w:tc>
        <w:tc>
          <w:tcPr>
            <w:tcW w:w="928" w:type="dxa"/>
            <w:tcBorders>
              <w:top w:val="nil"/>
              <w:left w:val="nil"/>
              <w:bottom w:val="nil"/>
              <w:right w:val="single" w:sz="4" w:space="0" w:color="auto"/>
            </w:tcBorders>
            <w:shd w:val="clear" w:color="auto" w:fill="auto"/>
            <w:noWrap/>
            <w:vAlign w:val="bottom"/>
            <w:hideMark/>
          </w:tcPr>
          <w:p w14:paraId="63E525B0" w14:textId="48B32AED"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68E3B89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0.69</w:t>
            </w:r>
          </w:p>
        </w:tc>
        <w:tc>
          <w:tcPr>
            <w:tcW w:w="737" w:type="dxa"/>
            <w:tcBorders>
              <w:top w:val="nil"/>
              <w:left w:val="nil"/>
              <w:bottom w:val="nil"/>
              <w:right w:val="nil"/>
            </w:tcBorders>
            <w:shd w:val="clear" w:color="auto" w:fill="auto"/>
            <w:noWrap/>
            <w:vAlign w:val="bottom"/>
            <w:hideMark/>
          </w:tcPr>
          <w:p w14:paraId="032C4E2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0.059</w:t>
            </w:r>
          </w:p>
        </w:tc>
        <w:tc>
          <w:tcPr>
            <w:tcW w:w="1000" w:type="dxa"/>
            <w:tcBorders>
              <w:top w:val="nil"/>
              <w:left w:val="nil"/>
              <w:bottom w:val="nil"/>
              <w:right w:val="single" w:sz="4" w:space="0" w:color="auto"/>
            </w:tcBorders>
            <w:shd w:val="clear" w:color="auto" w:fill="auto"/>
            <w:noWrap/>
            <w:vAlign w:val="bottom"/>
            <w:hideMark/>
          </w:tcPr>
          <w:p w14:paraId="55BFAA00" w14:textId="57D76789"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34E9AEC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0.80</w:t>
            </w:r>
          </w:p>
        </w:tc>
        <w:tc>
          <w:tcPr>
            <w:tcW w:w="439" w:type="dxa"/>
            <w:tcBorders>
              <w:top w:val="nil"/>
              <w:left w:val="nil"/>
              <w:bottom w:val="nil"/>
              <w:right w:val="nil"/>
            </w:tcBorders>
            <w:shd w:val="clear" w:color="auto" w:fill="auto"/>
            <w:noWrap/>
            <w:vAlign w:val="bottom"/>
            <w:hideMark/>
          </w:tcPr>
          <w:p w14:paraId="03E3AF1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46</w:t>
            </w:r>
          </w:p>
        </w:tc>
        <w:tc>
          <w:tcPr>
            <w:tcW w:w="983" w:type="dxa"/>
            <w:tcBorders>
              <w:top w:val="nil"/>
              <w:left w:val="nil"/>
              <w:bottom w:val="nil"/>
              <w:right w:val="nil"/>
            </w:tcBorders>
            <w:shd w:val="clear" w:color="auto" w:fill="auto"/>
            <w:noWrap/>
            <w:vAlign w:val="bottom"/>
            <w:hideMark/>
          </w:tcPr>
          <w:p w14:paraId="50BFC25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276CA23C" w14:textId="77777777" w:rsidTr="00C513DF">
        <w:trPr>
          <w:trHeight w:val="264"/>
        </w:trPr>
        <w:tc>
          <w:tcPr>
            <w:tcW w:w="2540" w:type="dxa"/>
            <w:tcBorders>
              <w:top w:val="nil"/>
              <w:left w:val="nil"/>
              <w:bottom w:val="nil"/>
              <w:right w:val="nil"/>
            </w:tcBorders>
            <w:shd w:val="clear" w:color="auto" w:fill="auto"/>
            <w:noWrap/>
            <w:vAlign w:val="bottom"/>
            <w:hideMark/>
          </w:tcPr>
          <w:p w14:paraId="609910D4"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895" w:type="dxa"/>
            <w:tcBorders>
              <w:top w:val="nil"/>
              <w:left w:val="nil"/>
              <w:bottom w:val="nil"/>
              <w:right w:val="nil"/>
            </w:tcBorders>
            <w:shd w:val="clear" w:color="auto" w:fill="auto"/>
            <w:noWrap/>
            <w:vAlign w:val="bottom"/>
            <w:hideMark/>
          </w:tcPr>
          <w:p w14:paraId="6B2784A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6619139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6B11A41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-10.06</w:t>
            </w:r>
          </w:p>
        </w:tc>
        <w:tc>
          <w:tcPr>
            <w:tcW w:w="800" w:type="dxa"/>
            <w:tcBorders>
              <w:top w:val="nil"/>
              <w:left w:val="nil"/>
              <w:bottom w:val="nil"/>
              <w:right w:val="nil"/>
            </w:tcBorders>
            <w:shd w:val="clear" w:color="auto" w:fill="auto"/>
            <w:noWrap/>
            <w:vAlign w:val="bottom"/>
            <w:hideMark/>
          </w:tcPr>
          <w:p w14:paraId="1ED088C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0.054</w:t>
            </w:r>
          </w:p>
        </w:tc>
        <w:tc>
          <w:tcPr>
            <w:tcW w:w="971" w:type="dxa"/>
            <w:tcBorders>
              <w:top w:val="nil"/>
              <w:left w:val="nil"/>
              <w:bottom w:val="nil"/>
              <w:right w:val="single" w:sz="4" w:space="0" w:color="auto"/>
            </w:tcBorders>
            <w:shd w:val="clear" w:color="auto" w:fill="auto"/>
            <w:noWrap/>
            <w:vAlign w:val="bottom"/>
            <w:hideMark/>
          </w:tcPr>
          <w:p w14:paraId="411B26C2" w14:textId="42B2CFE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9AAC7B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0.46</w:t>
            </w:r>
          </w:p>
        </w:tc>
        <w:tc>
          <w:tcPr>
            <w:tcW w:w="717" w:type="dxa"/>
            <w:tcBorders>
              <w:top w:val="nil"/>
              <w:left w:val="nil"/>
              <w:bottom w:val="nil"/>
              <w:right w:val="nil"/>
            </w:tcBorders>
            <w:shd w:val="clear" w:color="auto" w:fill="auto"/>
            <w:noWrap/>
            <w:vAlign w:val="bottom"/>
            <w:hideMark/>
          </w:tcPr>
          <w:p w14:paraId="37BD0FF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0.101</w:t>
            </w:r>
          </w:p>
        </w:tc>
        <w:tc>
          <w:tcPr>
            <w:tcW w:w="928" w:type="dxa"/>
            <w:tcBorders>
              <w:top w:val="nil"/>
              <w:left w:val="nil"/>
              <w:bottom w:val="nil"/>
              <w:right w:val="single" w:sz="4" w:space="0" w:color="auto"/>
            </w:tcBorders>
            <w:shd w:val="clear" w:color="auto" w:fill="auto"/>
            <w:noWrap/>
            <w:vAlign w:val="bottom"/>
            <w:hideMark/>
          </w:tcPr>
          <w:p w14:paraId="6B19ADE6" w14:textId="4F6817F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53313B7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0.35</w:t>
            </w:r>
          </w:p>
        </w:tc>
        <w:tc>
          <w:tcPr>
            <w:tcW w:w="737" w:type="dxa"/>
            <w:tcBorders>
              <w:top w:val="nil"/>
              <w:left w:val="nil"/>
              <w:bottom w:val="nil"/>
              <w:right w:val="nil"/>
            </w:tcBorders>
            <w:shd w:val="clear" w:color="auto" w:fill="auto"/>
            <w:noWrap/>
            <w:vAlign w:val="bottom"/>
            <w:hideMark/>
          </w:tcPr>
          <w:p w14:paraId="22C398F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0.044</w:t>
            </w:r>
          </w:p>
        </w:tc>
        <w:tc>
          <w:tcPr>
            <w:tcW w:w="1000" w:type="dxa"/>
            <w:tcBorders>
              <w:top w:val="nil"/>
              <w:left w:val="nil"/>
              <w:bottom w:val="nil"/>
              <w:right w:val="single" w:sz="4" w:space="0" w:color="auto"/>
            </w:tcBorders>
            <w:shd w:val="clear" w:color="auto" w:fill="auto"/>
            <w:noWrap/>
            <w:vAlign w:val="bottom"/>
            <w:hideMark/>
          </w:tcPr>
          <w:p w14:paraId="44CF961E" w14:textId="2F806EF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ABECFB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0.79</w:t>
            </w:r>
          </w:p>
        </w:tc>
        <w:tc>
          <w:tcPr>
            <w:tcW w:w="439" w:type="dxa"/>
            <w:tcBorders>
              <w:top w:val="nil"/>
              <w:left w:val="nil"/>
              <w:bottom w:val="nil"/>
              <w:right w:val="nil"/>
            </w:tcBorders>
            <w:shd w:val="clear" w:color="auto" w:fill="auto"/>
            <w:noWrap/>
            <w:vAlign w:val="bottom"/>
            <w:hideMark/>
          </w:tcPr>
          <w:p w14:paraId="3532AE7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31</w:t>
            </w:r>
          </w:p>
        </w:tc>
        <w:tc>
          <w:tcPr>
            <w:tcW w:w="983" w:type="dxa"/>
            <w:tcBorders>
              <w:top w:val="nil"/>
              <w:left w:val="nil"/>
              <w:bottom w:val="nil"/>
              <w:right w:val="nil"/>
            </w:tcBorders>
            <w:shd w:val="clear" w:color="auto" w:fill="auto"/>
            <w:noWrap/>
            <w:vAlign w:val="bottom"/>
            <w:hideMark/>
          </w:tcPr>
          <w:p w14:paraId="745CCE8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4114D243" w14:textId="77777777" w:rsidTr="00C513DF">
        <w:trPr>
          <w:trHeight w:val="264"/>
        </w:trPr>
        <w:tc>
          <w:tcPr>
            <w:tcW w:w="2540" w:type="dxa"/>
            <w:tcBorders>
              <w:top w:val="nil"/>
              <w:left w:val="nil"/>
              <w:bottom w:val="nil"/>
              <w:right w:val="nil"/>
            </w:tcBorders>
            <w:shd w:val="clear" w:color="auto" w:fill="auto"/>
            <w:noWrap/>
            <w:vAlign w:val="bottom"/>
            <w:hideMark/>
          </w:tcPr>
          <w:p w14:paraId="0D989577"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Limnophora riparia</w:t>
            </w:r>
          </w:p>
        </w:tc>
        <w:tc>
          <w:tcPr>
            <w:tcW w:w="895" w:type="dxa"/>
            <w:tcBorders>
              <w:top w:val="nil"/>
              <w:left w:val="nil"/>
              <w:bottom w:val="nil"/>
              <w:right w:val="nil"/>
            </w:tcBorders>
            <w:shd w:val="clear" w:color="auto" w:fill="auto"/>
            <w:noWrap/>
            <w:vAlign w:val="bottom"/>
            <w:hideMark/>
          </w:tcPr>
          <w:p w14:paraId="31AABC8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7E0ED5F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1A333F8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-10.78</w:t>
            </w:r>
          </w:p>
        </w:tc>
        <w:tc>
          <w:tcPr>
            <w:tcW w:w="800" w:type="dxa"/>
            <w:tcBorders>
              <w:top w:val="nil"/>
              <w:left w:val="nil"/>
              <w:bottom w:val="nil"/>
              <w:right w:val="nil"/>
            </w:tcBorders>
            <w:shd w:val="clear" w:color="auto" w:fill="auto"/>
            <w:noWrap/>
            <w:vAlign w:val="bottom"/>
            <w:hideMark/>
          </w:tcPr>
          <w:p w14:paraId="3B19970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0.104</w:t>
            </w:r>
          </w:p>
        </w:tc>
        <w:tc>
          <w:tcPr>
            <w:tcW w:w="971" w:type="dxa"/>
            <w:tcBorders>
              <w:top w:val="nil"/>
              <w:left w:val="nil"/>
              <w:bottom w:val="nil"/>
              <w:right w:val="single" w:sz="4" w:space="0" w:color="auto"/>
            </w:tcBorders>
            <w:shd w:val="clear" w:color="auto" w:fill="auto"/>
            <w:noWrap/>
            <w:vAlign w:val="bottom"/>
            <w:hideMark/>
          </w:tcPr>
          <w:p w14:paraId="5FC3D815" w14:textId="033C84F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745971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0.20</w:t>
            </w:r>
          </w:p>
        </w:tc>
        <w:tc>
          <w:tcPr>
            <w:tcW w:w="717" w:type="dxa"/>
            <w:tcBorders>
              <w:top w:val="nil"/>
              <w:left w:val="nil"/>
              <w:bottom w:val="nil"/>
              <w:right w:val="nil"/>
            </w:tcBorders>
            <w:shd w:val="clear" w:color="auto" w:fill="auto"/>
            <w:noWrap/>
            <w:vAlign w:val="bottom"/>
            <w:hideMark/>
          </w:tcPr>
          <w:p w14:paraId="43C211B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0.176</w:t>
            </w:r>
          </w:p>
        </w:tc>
        <w:tc>
          <w:tcPr>
            <w:tcW w:w="928" w:type="dxa"/>
            <w:tcBorders>
              <w:top w:val="nil"/>
              <w:left w:val="nil"/>
              <w:bottom w:val="nil"/>
              <w:right w:val="single" w:sz="4" w:space="0" w:color="auto"/>
            </w:tcBorders>
            <w:shd w:val="clear" w:color="auto" w:fill="auto"/>
            <w:noWrap/>
            <w:vAlign w:val="bottom"/>
            <w:hideMark/>
          </w:tcPr>
          <w:p w14:paraId="072D7FF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0.264</w:t>
            </w:r>
          </w:p>
        </w:tc>
        <w:tc>
          <w:tcPr>
            <w:tcW w:w="783" w:type="dxa"/>
            <w:tcBorders>
              <w:top w:val="nil"/>
              <w:left w:val="nil"/>
              <w:bottom w:val="nil"/>
              <w:right w:val="nil"/>
            </w:tcBorders>
            <w:shd w:val="clear" w:color="auto" w:fill="auto"/>
            <w:noWrap/>
            <w:vAlign w:val="bottom"/>
            <w:hideMark/>
          </w:tcPr>
          <w:p w14:paraId="7792868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0.49</w:t>
            </w:r>
          </w:p>
        </w:tc>
        <w:tc>
          <w:tcPr>
            <w:tcW w:w="737" w:type="dxa"/>
            <w:tcBorders>
              <w:top w:val="nil"/>
              <w:left w:val="nil"/>
              <w:bottom w:val="nil"/>
              <w:right w:val="nil"/>
            </w:tcBorders>
            <w:shd w:val="clear" w:color="auto" w:fill="auto"/>
            <w:noWrap/>
            <w:vAlign w:val="bottom"/>
            <w:hideMark/>
          </w:tcPr>
          <w:p w14:paraId="4B3F256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0.071</w:t>
            </w:r>
          </w:p>
        </w:tc>
        <w:tc>
          <w:tcPr>
            <w:tcW w:w="1000" w:type="dxa"/>
            <w:tcBorders>
              <w:top w:val="nil"/>
              <w:left w:val="nil"/>
              <w:bottom w:val="nil"/>
              <w:right w:val="single" w:sz="4" w:space="0" w:color="auto"/>
            </w:tcBorders>
            <w:shd w:val="clear" w:color="auto" w:fill="auto"/>
            <w:noWrap/>
            <w:vAlign w:val="bottom"/>
            <w:hideMark/>
          </w:tcPr>
          <w:p w14:paraId="5089F9B1" w14:textId="700960B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83CD40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0.61</w:t>
            </w:r>
          </w:p>
        </w:tc>
        <w:tc>
          <w:tcPr>
            <w:tcW w:w="439" w:type="dxa"/>
            <w:tcBorders>
              <w:top w:val="nil"/>
              <w:left w:val="nil"/>
              <w:bottom w:val="nil"/>
              <w:right w:val="nil"/>
            </w:tcBorders>
            <w:shd w:val="clear" w:color="auto" w:fill="auto"/>
            <w:noWrap/>
            <w:vAlign w:val="bottom"/>
            <w:hideMark/>
          </w:tcPr>
          <w:p w14:paraId="309E79B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44</w:t>
            </w:r>
          </w:p>
        </w:tc>
        <w:tc>
          <w:tcPr>
            <w:tcW w:w="983" w:type="dxa"/>
            <w:tcBorders>
              <w:top w:val="nil"/>
              <w:left w:val="nil"/>
              <w:bottom w:val="nil"/>
              <w:right w:val="nil"/>
            </w:tcBorders>
            <w:shd w:val="clear" w:color="auto" w:fill="auto"/>
            <w:noWrap/>
            <w:vAlign w:val="bottom"/>
            <w:hideMark/>
          </w:tcPr>
          <w:p w14:paraId="4AAF45C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5AD5AF96" w14:textId="77777777" w:rsidTr="00C513DF">
        <w:trPr>
          <w:trHeight w:val="264"/>
        </w:trPr>
        <w:tc>
          <w:tcPr>
            <w:tcW w:w="2540" w:type="dxa"/>
            <w:tcBorders>
              <w:top w:val="nil"/>
              <w:left w:val="nil"/>
              <w:bottom w:val="nil"/>
              <w:right w:val="nil"/>
            </w:tcBorders>
            <w:shd w:val="clear" w:color="auto" w:fill="auto"/>
            <w:noWrap/>
            <w:vAlign w:val="bottom"/>
            <w:hideMark/>
          </w:tcPr>
          <w:p w14:paraId="56D32E8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Macropelopia sp</w:t>
            </w:r>
          </w:p>
        </w:tc>
        <w:tc>
          <w:tcPr>
            <w:tcW w:w="895" w:type="dxa"/>
            <w:tcBorders>
              <w:top w:val="nil"/>
              <w:left w:val="nil"/>
              <w:bottom w:val="nil"/>
              <w:right w:val="nil"/>
            </w:tcBorders>
            <w:shd w:val="clear" w:color="auto" w:fill="auto"/>
            <w:noWrap/>
            <w:vAlign w:val="bottom"/>
            <w:hideMark/>
          </w:tcPr>
          <w:p w14:paraId="7EADCB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6C6DD67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4CC8A3A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-10.31</w:t>
            </w:r>
          </w:p>
        </w:tc>
        <w:tc>
          <w:tcPr>
            <w:tcW w:w="800" w:type="dxa"/>
            <w:tcBorders>
              <w:top w:val="nil"/>
              <w:left w:val="nil"/>
              <w:bottom w:val="nil"/>
              <w:right w:val="nil"/>
            </w:tcBorders>
            <w:shd w:val="clear" w:color="auto" w:fill="auto"/>
            <w:noWrap/>
            <w:vAlign w:val="bottom"/>
            <w:hideMark/>
          </w:tcPr>
          <w:p w14:paraId="483B78E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0.353</w:t>
            </w:r>
          </w:p>
        </w:tc>
        <w:tc>
          <w:tcPr>
            <w:tcW w:w="971" w:type="dxa"/>
            <w:tcBorders>
              <w:top w:val="nil"/>
              <w:left w:val="nil"/>
              <w:bottom w:val="nil"/>
              <w:right w:val="single" w:sz="4" w:space="0" w:color="auto"/>
            </w:tcBorders>
            <w:shd w:val="clear" w:color="auto" w:fill="auto"/>
            <w:noWrap/>
            <w:vAlign w:val="bottom"/>
            <w:hideMark/>
          </w:tcPr>
          <w:p w14:paraId="2C9A7FC7" w14:textId="108D1BB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E24B5C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1.12</w:t>
            </w:r>
          </w:p>
        </w:tc>
        <w:tc>
          <w:tcPr>
            <w:tcW w:w="717" w:type="dxa"/>
            <w:tcBorders>
              <w:top w:val="nil"/>
              <w:left w:val="nil"/>
              <w:bottom w:val="nil"/>
              <w:right w:val="nil"/>
            </w:tcBorders>
            <w:shd w:val="clear" w:color="auto" w:fill="auto"/>
            <w:noWrap/>
            <w:vAlign w:val="bottom"/>
            <w:hideMark/>
          </w:tcPr>
          <w:p w14:paraId="215F88B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0.562</w:t>
            </w:r>
          </w:p>
        </w:tc>
        <w:tc>
          <w:tcPr>
            <w:tcW w:w="928" w:type="dxa"/>
            <w:tcBorders>
              <w:top w:val="nil"/>
              <w:left w:val="nil"/>
              <w:bottom w:val="nil"/>
              <w:right w:val="single" w:sz="4" w:space="0" w:color="auto"/>
            </w:tcBorders>
            <w:shd w:val="clear" w:color="auto" w:fill="auto"/>
            <w:noWrap/>
            <w:vAlign w:val="bottom"/>
            <w:hideMark/>
          </w:tcPr>
          <w:p w14:paraId="690D79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0.078</w:t>
            </w:r>
          </w:p>
        </w:tc>
        <w:tc>
          <w:tcPr>
            <w:tcW w:w="783" w:type="dxa"/>
            <w:tcBorders>
              <w:top w:val="nil"/>
              <w:left w:val="nil"/>
              <w:bottom w:val="nil"/>
              <w:right w:val="nil"/>
            </w:tcBorders>
            <w:shd w:val="clear" w:color="auto" w:fill="auto"/>
            <w:noWrap/>
            <w:vAlign w:val="bottom"/>
            <w:hideMark/>
          </w:tcPr>
          <w:p w14:paraId="44FBF2B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0.47</w:t>
            </w:r>
          </w:p>
        </w:tc>
        <w:tc>
          <w:tcPr>
            <w:tcW w:w="737" w:type="dxa"/>
            <w:tcBorders>
              <w:top w:val="nil"/>
              <w:left w:val="nil"/>
              <w:bottom w:val="nil"/>
              <w:right w:val="nil"/>
            </w:tcBorders>
            <w:shd w:val="clear" w:color="auto" w:fill="auto"/>
            <w:noWrap/>
            <w:vAlign w:val="bottom"/>
            <w:hideMark/>
          </w:tcPr>
          <w:p w14:paraId="109BBCB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0.258</w:t>
            </w:r>
          </w:p>
        </w:tc>
        <w:tc>
          <w:tcPr>
            <w:tcW w:w="1000" w:type="dxa"/>
            <w:tcBorders>
              <w:top w:val="nil"/>
              <w:left w:val="nil"/>
              <w:bottom w:val="nil"/>
              <w:right w:val="single" w:sz="4" w:space="0" w:color="auto"/>
            </w:tcBorders>
            <w:shd w:val="clear" w:color="auto" w:fill="auto"/>
            <w:noWrap/>
            <w:vAlign w:val="bottom"/>
            <w:hideMark/>
          </w:tcPr>
          <w:p w14:paraId="41A4591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0.101</w:t>
            </w:r>
          </w:p>
        </w:tc>
        <w:tc>
          <w:tcPr>
            <w:tcW w:w="606" w:type="dxa"/>
            <w:tcBorders>
              <w:top w:val="nil"/>
              <w:left w:val="nil"/>
              <w:bottom w:val="nil"/>
              <w:right w:val="nil"/>
            </w:tcBorders>
            <w:shd w:val="clear" w:color="auto" w:fill="auto"/>
            <w:noWrap/>
            <w:vAlign w:val="bottom"/>
            <w:hideMark/>
          </w:tcPr>
          <w:p w14:paraId="58FB2E5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0.43</w:t>
            </w:r>
          </w:p>
        </w:tc>
        <w:tc>
          <w:tcPr>
            <w:tcW w:w="439" w:type="dxa"/>
            <w:tcBorders>
              <w:top w:val="nil"/>
              <w:left w:val="nil"/>
              <w:bottom w:val="nil"/>
              <w:right w:val="nil"/>
            </w:tcBorders>
            <w:shd w:val="clear" w:color="auto" w:fill="auto"/>
            <w:noWrap/>
            <w:vAlign w:val="bottom"/>
            <w:hideMark/>
          </w:tcPr>
          <w:p w14:paraId="372E593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w:t>
            </w:r>
          </w:p>
        </w:tc>
        <w:tc>
          <w:tcPr>
            <w:tcW w:w="983" w:type="dxa"/>
            <w:tcBorders>
              <w:top w:val="nil"/>
              <w:left w:val="nil"/>
              <w:bottom w:val="nil"/>
              <w:right w:val="nil"/>
            </w:tcBorders>
            <w:shd w:val="clear" w:color="auto" w:fill="auto"/>
            <w:noWrap/>
            <w:vAlign w:val="bottom"/>
            <w:hideMark/>
          </w:tcPr>
          <w:p w14:paraId="0820512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52459A71" w14:textId="77777777" w:rsidTr="00C513DF">
        <w:trPr>
          <w:trHeight w:val="264"/>
        </w:trPr>
        <w:tc>
          <w:tcPr>
            <w:tcW w:w="2540" w:type="dxa"/>
            <w:tcBorders>
              <w:top w:val="nil"/>
              <w:left w:val="nil"/>
              <w:bottom w:val="nil"/>
              <w:right w:val="nil"/>
            </w:tcBorders>
            <w:shd w:val="clear" w:color="auto" w:fill="auto"/>
            <w:noWrap/>
            <w:vAlign w:val="bottom"/>
            <w:hideMark/>
          </w:tcPr>
          <w:p w14:paraId="52BE01B5"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Orthocladius frigidus</w:t>
            </w:r>
          </w:p>
        </w:tc>
        <w:tc>
          <w:tcPr>
            <w:tcW w:w="895" w:type="dxa"/>
            <w:tcBorders>
              <w:top w:val="nil"/>
              <w:left w:val="nil"/>
              <w:bottom w:val="nil"/>
              <w:right w:val="nil"/>
            </w:tcBorders>
            <w:shd w:val="clear" w:color="auto" w:fill="auto"/>
            <w:noWrap/>
            <w:vAlign w:val="bottom"/>
            <w:hideMark/>
          </w:tcPr>
          <w:p w14:paraId="5E544C0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w:t>
            </w:r>
          </w:p>
        </w:tc>
        <w:tc>
          <w:tcPr>
            <w:tcW w:w="750" w:type="dxa"/>
            <w:tcBorders>
              <w:top w:val="nil"/>
              <w:left w:val="nil"/>
              <w:bottom w:val="nil"/>
              <w:right w:val="nil"/>
            </w:tcBorders>
            <w:shd w:val="clear" w:color="auto" w:fill="auto"/>
            <w:noWrap/>
            <w:vAlign w:val="bottom"/>
            <w:hideMark/>
          </w:tcPr>
          <w:p w14:paraId="62F5892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6.8</w:t>
            </w:r>
          </w:p>
        </w:tc>
        <w:tc>
          <w:tcPr>
            <w:tcW w:w="824" w:type="dxa"/>
            <w:tcBorders>
              <w:top w:val="nil"/>
              <w:left w:val="single" w:sz="4" w:space="0" w:color="auto"/>
              <w:bottom w:val="nil"/>
              <w:right w:val="nil"/>
            </w:tcBorders>
            <w:shd w:val="clear" w:color="auto" w:fill="auto"/>
            <w:noWrap/>
            <w:vAlign w:val="bottom"/>
            <w:hideMark/>
          </w:tcPr>
          <w:p w14:paraId="009A6FA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-10.67</w:t>
            </w:r>
          </w:p>
        </w:tc>
        <w:tc>
          <w:tcPr>
            <w:tcW w:w="800" w:type="dxa"/>
            <w:tcBorders>
              <w:top w:val="nil"/>
              <w:left w:val="nil"/>
              <w:bottom w:val="nil"/>
              <w:right w:val="nil"/>
            </w:tcBorders>
            <w:shd w:val="clear" w:color="auto" w:fill="auto"/>
            <w:noWrap/>
            <w:vAlign w:val="bottom"/>
            <w:hideMark/>
          </w:tcPr>
          <w:p w14:paraId="3FB97FF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0.458</w:t>
            </w:r>
          </w:p>
        </w:tc>
        <w:tc>
          <w:tcPr>
            <w:tcW w:w="971" w:type="dxa"/>
            <w:tcBorders>
              <w:top w:val="nil"/>
              <w:left w:val="nil"/>
              <w:bottom w:val="nil"/>
              <w:right w:val="single" w:sz="4" w:space="0" w:color="auto"/>
            </w:tcBorders>
            <w:shd w:val="clear" w:color="auto" w:fill="auto"/>
            <w:noWrap/>
            <w:vAlign w:val="bottom"/>
            <w:hideMark/>
          </w:tcPr>
          <w:p w14:paraId="4A6F89C4" w14:textId="6E3AF44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404F16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0.47</w:t>
            </w:r>
          </w:p>
        </w:tc>
        <w:tc>
          <w:tcPr>
            <w:tcW w:w="717" w:type="dxa"/>
            <w:tcBorders>
              <w:top w:val="nil"/>
              <w:left w:val="nil"/>
              <w:bottom w:val="nil"/>
              <w:right w:val="nil"/>
            </w:tcBorders>
            <w:shd w:val="clear" w:color="auto" w:fill="auto"/>
            <w:noWrap/>
            <w:vAlign w:val="bottom"/>
            <w:hideMark/>
          </w:tcPr>
          <w:p w14:paraId="3CACF3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0.188</w:t>
            </w:r>
          </w:p>
        </w:tc>
        <w:tc>
          <w:tcPr>
            <w:tcW w:w="928" w:type="dxa"/>
            <w:tcBorders>
              <w:top w:val="nil"/>
              <w:left w:val="nil"/>
              <w:bottom w:val="nil"/>
              <w:right w:val="single" w:sz="4" w:space="0" w:color="auto"/>
            </w:tcBorders>
            <w:shd w:val="clear" w:color="auto" w:fill="auto"/>
            <w:noWrap/>
            <w:vAlign w:val="bottom"/>
            <w:hideMark/>
          </w:tcPr>
          <w:p w14:paraId="52073AF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0.016</w:t>
            </w:r>
          </w:p>
        </w:tc>
        <w:tc>
          <w:tcPr>
            <w:tcW w:w="783" w:type="dxa"/>
            <w:tcBorders>
              <w:top w:val="nil"/>
              <w:left w:val="nil"/>
              <w:bottom w:val="nil"/>
              <w:right w:val="nil"/>
            </w:tcBorders>
            <w:shd w:val="clear" w:color="auto" w:fill="auto"/>
            <w:noWrap/>
            <w:vAlign w:val="bottom"/>
            <w:hideMark/>
          </w:tcPr>
          <w:p w14:paraId="7A6ED78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0.57</w:t>
            </w:r>
          </w:p>
        </w:tc>
        <w:tc>
          <w:tcPr>
            <w:tcW w:w="737" w:type="dxa"/>
            <w:tcBorders>
              <w:top w:val="nil"/>
              <w:left w:val="nil"/>
              <w:bottom w:val="nil"/>
              <w:right w:val="nil"/>
            </w:tcBorders>
            <w:shd w:val="clear" w:color="auto" w:fill="auto"/>
            <w:noWrap/>
            <w:vAlign w:val="bottom"/>
            <w:hideMark/>
          </w:tcPr>
          <w:p w14:paraId="094FF55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0.069</w:t>
            </w:r>
          </w:p>
        </w:tc>
        <w:tc>
          <w:tcPr>
            <w:tcW w:w="1000" w:type="dxa"/>
            <w:tcBorders>
              <w:top w:val="nil"/>
              <w:left w:val="nil"/>
              <w:bottom w:val="nil"/>
              <w:right w:val="single" w:sz="4" w:space="0" w:color="auto"/>
            </w:tcBorders>
            <w:shd w:val="clear" w:color="auto" w:fill="auto"/>
            <w:noWrap/>
            <w:vAlign w:val="bottom"/>
            <w:hideMark/>
          </w:tcPr>
          <w:p w14:paraId="5B830E26" w14:textId="6DDF63A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DC2ACF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0.62</w:t>
            </w:r>
          </w:p>
        </w:tc>
        <w:tc>
          <w:tcPr>
            <w:tcW w:w="439" w:type="dxa"/>
            <w:tcBorders>
              <w:top w:val="nil"/>
              <w:left w:val="nil"/>
              <w:bottom w:val="nil"/>
              <w:right w:val="nil"/>
            </w:tcBorders>
            <w:shd w:val="clear" w:color="auto" w:fill="auto"/>
            <w:noWrap/>
            <w:vAlign w:val="bottom"/>
            <w:hideMark/>
          </w:tcPr>
          <w:p w14:paraId="4072151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44</w:t>
            </w:r>
          </w:p>
        </w:tc>
        <w:tc>
          <w:tcPr>
            <w:tcW w:w="983" w:type="dxa"/>
            <w:tcBorders>
              <w:top w:val="nil"/>
              <w:left w:val="nil"/>
              <w:bottom w:val="nil"/>
              <w:right w:val="nil"/>
            </w:tcBorders>
            <w:shd w:val="clear" w:color="auto" w:fill="auto"/>
            <w:noWrap/>
            <w:vAlign w:val="bottom"/>
            <w:hideMark/>
          </w:tcPr>
          <w:p w14:paraId="739FBDE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FE2A7E1" w14:textId="77777777" w:rsidTr="00C513DF">
        <w:trPr>
          <w:trHeight w:val="264"/>
        </w:trPr>
        <w:tc>
          <w:tcPr>
            <w:tcW w:w="2540" w:type="dxa"/>
            <w:tcBorders>
              <w:top w:val="nil"/>
              <w:left w:val="nil"/>
              <w:bottom w:val="nil"/>
              <w:right w:val="nil"/>
            </w:tcBorders>
            <w:shd w:val="clear" w:color="auto" w:fill="auto"/>
            <w:noWrap/>
            <w:vAlign w:val="bottom"/>
            <w:hideMark/>
          </w:tcPr>
          <w:p w14:paraId="5342B23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Orthocladius frigidus</w:t>
            </w:r>
          </w:p>
        </w:tc>
        <w:tc>
          <w:tcPr>
            <w:tcW w:w="895" w:type="dxa"/>
            <w:tcBorders>
              <w:top w:val="nil"/>
              <w:left w:val="nil"/>
              <w:bottom w:val="nil"/>
              <w:right w:val="nil"/>
            </w:tcBorders>
            <w:shd w:val="clear" w:color="auto" w:fill="auto"/>
            <w:noWrap/>
            <w:vAlign w:val="bottom"/>
            <w:hideMark/>
          </w:tcPr>
          <w:p w14:paraId="40BB1D8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6567A29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53D4AA8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-10.73</w:t>
            </w:r>
          </w:p>
        </w:tc>
        <w:tc>
          <w:tcPr>
            <w:tcW w:w="800" w:type="dxa"/>
            <w:tcBorders>
              <w:top w:val="nil"/>
              <w:left w:val="nil"/>
              <w:bottom w:val="nil"/>
              <w:right w:val="nil"/>
            </w:tcBorders>
            <w:shd w:val="clear" w:color="auto" w:fill="auto"/>
            <w:noWrap/>
            <w:vAlign w:val="bottom"/>
            <w:hideMark/>
          </w:tcPr>
          <w:p w14:paraId="209F080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0.535</w:t>
            </w:r>
          </w:p>
        </w:tc>
        <w:tc>
          <w:tcPr>
            <w:tcW w:w="971" w:type="dxa"/>
            <w:tcBorders>
              <w:top w:val="nil"/>
              <w:left w:val="nil"/>
              <w:bottom w:val="nil"/>
              <w:right w:val="single" w:sz="4" w:space="0" w:color="auto"/>
            </w:tcBorders>
            <w:shd w:val="clear" w:color="auto" w:fill="auto"/>
            <w:noWrap/>
            <w:vAlign w:val="bottom"/>
            <w:hideMark/>
          </w:tcPr>
          <w:p w14:paraId="100418F0" w14:textId="19B185E3"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83D769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0.67</w:t>
            </w:r>
          </w:p>
        </w:tc>
        <w:tc>
          <w:tcPr>
            <w:tcW w:w="717" w:type="dxa"/>
            <w:tcBorders>
              <w:top w:val="nil"/>
              <w:left w:val="nil"/>
              <w:bottom w:val="nil"/>
              <w:right w:val="nil"/>
            </w:tcBorders>
            <w:shd w:val="clear" w:color="auto" w:fill="auto"/>
            <w:noWrap/>
            <w:vAlign w:val="bottom"/>
            <w:hideMark/>
          </w:tcPr>
          <w:p w14:paraId="38FB830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0.207</w:t>
            </w:r>
          </w:p>
        </w:tc>
        <w:tc>
          <w:tcPr>
            <w:tcW w:w="928" w:type="dxa"/>
            <w:tcBorders>
              <w:top w:val="nil"/>
              <w:left w:val="nil"/>
              <w:bottom w:val="nil"/>
              <w:right w:val="single" w:sz="4" w:space="0" w:color="auto"/>
            </w:tcBorders>
            <w:shd w:val="clear" w:color="auto" w:fill="auto"/>
            <w:noWrap/>
            <w:vAlign w:val="bottom"/>
            <w:hideMark/>
          </w:tcPr>
          <w:p w14:paraId="23DE8D4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0.002</w:t>
            </w:r>
          </w:p>
        </w:tc>
        <w:tc>
          <w:tcPr>
            <w:tcW w:w="783" w:type="dxa"/>
            <w:tcBorders>
              <w:top w:val="nil"/>
              <w:left w:val="nil"/>
              <w:bottom w:val="nil"/>
              <w:right w:val="nil"/>
            </w:tcBorders>
            <w:shd w:val="clear" w:color="auto" w:fill="auto"/>
            <w:noWrap/>
            <w:vAlign w:val="bottom"/>
            <w:hideMark/>
          </w:tcPr>
          <w:p w14:paraId="2BDE4ED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0.82</w:t>
            </w:r>
          </w:p>
        </w:tc>
        <w:tc>
          <w:tcPr>
            <w:tcW w:w="737" w:type="dxa"/>
            <w:tcBorders>
              <w:top w:val="nil"/>
              <w:left w:val="nil"/>
              <w:bottom w:val="nil"/>
              <w:right w:val="nil"/>
            </w:tcBorders>
            <w:shd w:val="clear" w:color="auto" w:fill="auto"/>
            <w:noWrap/>
            <w:vAlign w:val="bottom"/>
            <w:hideMark/>
          </w:tcPr>
          <w:p w14:paraId="0A8409A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0.097</w:t>
            </w:r>
          </w:p>
        </w:tc>
        <w:tc>
          <w:tcPr>
            <w:tcW w:w="1000" w:type="dxa"/>
            <w:tcBorders>
              <w:top w:val="nil"/>
              <w:left w:val="nil"/>
              <w:bottom w:val="nil"/>
              <w:right w:val="single" w:sz="4" w:space="0" w:color="auto"/>
            </w:tcBorders>
            <w:shd w:val="clear" w:color="auto" w:fill="auto"/>
            <w:noWrap/>
            <w:vAlign w:val="bottom"/>
            <w:hideMark/>
          </w:tcPr>
          <w:p w14:paraId="0672A981" w14:textId="602AFFA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77DD73E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0.61</w:t>
            </w:r>
          </w:p>
        </w:tc>
        <w:tc>
          <w:tcPr>
            <w:tcW w:w="439" w:type="dxa"/>
            <w:tcBorders>
              <w:top w:val="nil"/>
              <w:left w:val="nil"/>
              <w:bottom w:val="nil"/>
              <w:right w:val="nil"/>
            </w:tcBorders>
            <w:shd w:val="clear" w:color="auto" w:fill="auto"/>
            <w:noWrap/>
            <w:vAlign w:val="bottom"/>
            <w:hideMark/>
          </w:tcPr>
          <w:p w14:paraId="05B568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51</w:t>
            </w:r>
          </w:p>
        </w:tc>
        <w:tc>
          <w:tcPr>
            <w:tcW w:w="983" w:type="dxa"/>
            <w:tcBorders>
              <w:top w:val="nil"/>
              <w:left w:val="nil"/>
              <w:bottom w:val="nil"/>
              <w:right w:val="nil"/>
            </w:tcBorders>
            <w:shd w:val="clear" w:color="auto" w:fill="auto"/>
            <w:noWrap/>
            <w:vAlign w:val="bottom"/>
            <w:hideMark/>
          </w:tcPr>
          <w:p w14:paraId="1B8607B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5EB920E" w14:textId="77777777" w:rsidTr="00C513DF">
        <w:trPr>
          <w:trHeight w:val="264"/>
        </w:trPr>
        <w:tc>
          <w:tcPr>
            <w:tcW w:w="2540" w:type="dxa"/>
            <w:tcBorders>
              <w:top w:val="nil"/>
              <w:left w:val="nil"/>
              <w:bottom w:val="nil"/>
              <w:right w:val="nil"/>
            </w:tcBorders>
            <w:shd w:val="clear" w:color="auto" w:fill="auto"/>
            <w:noWrap/>
            <w:vAlign w:val="bottom"/>
            <w:hideMark/>
          </w:tcPr>
          <w:p w14:paraId="354F6FF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Orthocladius oblidens</w:t>
            </w:r>
          </w:p>
        </w:tc>
        <w:tc>
          <w:tcPr>
            <w:tcW w:w="895" w:type="dxa"/>
            <w:tcBorders>
              <w:top w:val="nil"/>
              <w:left w:val="nil"/>
              <w:bottom w:val="nil"/>
              <w:right w:val="nil"/>
            </w:tcBorders>
            <w:shd w:val="clear" w:color="auto" w:fill="auto"/>
            <w:noWrap/>
            <w:vAlign w:val="bottom"/>
            <w:hideMark/>
          </w:tcPr>
          <w:p w14:paraId="4387B2C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8</w:t>
            </w:r>
          </w:p>
        </w:tc>
        <w:tc>
          <w:tcPr>
            <w:tcW w:w="750" w:type="dxa"/>
            <w:tcBorders>
              <w:top w:val="nil"/>
              <w:left w:val="nil"/>
              <w:bottom w:val="nil"/>
              <w:right w:val="nil"/>
            </w:tcBorders>
            <w:shd w:val="clear" w:color="auto" w:fill="auto"/>
            <w:noWrap/>
            <w:vAlign w:val="bottom"/>
            <w:hideMark/>
          </w:tcPr>
          <w:p w14:paraId="47E301F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19.4</w:t>
            </w:r>
          </w:p>
        </w:tc>
        <w:tc>
          <w:tcPr>
            <w:tcW w:w="824" w:type="dxa"/>
            <w:tcBorders>
              <w:top w:val="nil"/>
              <w:left w:val="single" w:sz="4" w:space="0" w:color="auto"/>
              <w:bottom w:val="nil"/>
              <w:right w:val="nil"/>
            </w:tcBorders>
            <w:shd w:val="clear" w:color="auto" w:fill="auto"/>
            <w:noWrap/>
            <w:vAlign w:val="bottom"/>
            <w:hideMark/>
          </w:tcPr>
          <w:p w14:paraId="6ACE5F7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-11.29</w:t>
            </w:r>
          </w:p>
        </w:tc>
        <w:tc>
          <w:tcPr>
            <w:tcW w:w="800" w:type="dxa"/>
            <w:tcBorders>
              <w:top w:val="nil"/>
              <w:left w:val="nil"/>
              <w:bottom w:val="nil"/>
              <w:right w:val="nil"/>
            </w:tcBorders>
            <w:shd w:val="clear" w:color="auto" w:fill="auto"/>
            <w:noWrap/>
            <w:vAlign w:val="bottom"/>
            <w:hideMark/>
          </w:tcPr>
          <w:p w14:paraId="0A31BED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0.762</w:t>
            </w:r>
          </w:p>
        </w:tc>
        <w:tc>
          <w:tcPr>
            <w:tcW w:w="971" w:type="dxa"/>
            <w:tcBorders>
              <w:top w:val="nil"/>
              <w:left w:val="nil"/>
              <w:bottom w:val="nil"/>
              <w:right w:val="single" w:sz="4" w:space="0" w:color="auto"/>
            </w:tcBorders>
            <w:shd w:val="clear" w:color="auto" w:fill="auto"/>
            <w:noWrap/>
            <w:vAlign w:val="bottom"/>
            <w:hideMark/>
          </w:tcPr>
          <w:p w14:paraId="3173DB5C" w14:textId="757E532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4B31F4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0.43</w:t>
            </w:r>
          </w:p>
        </w:tc>
        <w:tc>
          <w:tcPr>
            <w:tcW w:w="717" w:type="dxa"/>
            <w:tcBorders>
              <w:top w:val="nil"/>
              <w:left w:val="nil"/>
              <w:bottom w:val="nil"/>
              <w:right w:val="nil"/>
            </w:tcBorders>
            <w:shd w:val="clear" w:color="auto" w:fill="auto"/>
            <w:noWrap/>
            <w:vAlign w:val="bottom"/>
            <w:hideMark/>
          </w:tcPr>
          <w:p w14:paraId="26C4C6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0.281</w:t>
            </w:r>
          </w:p>
        </w:tc>
        <w:tc>
          <w:tcPr>
            <w:tcW w:w="928" w:type="dxa"/>
            <w:tcBorders>
              <w:top w:val="nil"/>
              <w:left w:val="nil"/>
              <w:bottom w:val="nil"/>
              <w:right w:val="single" w:sz="4" w:space="0" w:color="auto"/>
            </w:tcBorders>
            <w:shd w:val="clear" w:color="auto" w:fill="auto"/>
            <w:noWrap/>
            <w:vAlign w:val="bottom"/>
            <w:hideMark/>
          </w:tcPr>
          <w:p w14:paraId="6608D42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0.158</w:t>
            </w:r>
          </w:p>
        </w:tc>
        <w:tc>
          <w:tcPr>
            <w:tcW w:w="783" w:type="dxa"/>
            <w:tcBorders>
              <w:top w:val="nil"/>
              <w:left w:val="nil"/>
              <w:bottom w:val="nil"/>
              <w:right w:val="nil"/>
            </w:tcBorders>
            <w:shd w:val="clear" w:color="auto" w:fill="auto"/>
            <w:noWrap/>
            <w:vAlign w:val="bottom"/>
            <w:hideMark/>
          </w:tcPr>
          <w:p w14:paraId="7BBF4B9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0.96</w:t>
            </w:r>
          </w:p>
        </w:tc>
        <w:tc>
          <w:tcPr>
            <w:tcW w:w="737" w:type="dxa"/>
            <w:tcBorders>
              <w:top w:val="nil"/>
              <w:left w:val="nil"/>
              <w:bottom w:val="nil"/>
              <w:right w:val="nil"/>
            </w:tcBorders>
            <w:shd w:val="clear" w:color="auto" w:fill="auto"/>
            <w:noWrap/>
            <w:vAlign w:val="bottom"/>
            <w:hideMark/>
          </w:tcPr>
          <w:p w14:paraId="74C4740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0.126</w:t>
            </w:r>
          </w:p>
        </w:tc>
        <w:tc>
          <w:tcPr>
            <w:tcW w:w="1000" w:type="dxa"/>
            <w:tcBorders>
              <w:top w:val="nil"/>
              <w:left w:val="nil"/>
              <w:bottom w:val="nil"/>
              <w:right w:val="single" w:sz="4" w:space="0" w:color="auto"/>
            </w:tcBorders>
            <w:shd w:val="clear" w:color="auto" w:fill="auto"/>
            <w:noWrap/>
            <w:vAlign w:val="bottom"/>
            <w:hideMark/>
          </w:tcPr>
          <w:p w14:paraId="2FA491DB" w14:textId="02F11B2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77C398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0.83</w:t>
            </w:r>
          </w:p>
        </w:tc>
        <w:tc>
          <w:tcPr>
            <w:tcW w:w="439" w:type="dxa"/>
            <w:tcBorders>
              <w:top w:val="nil"/>
              <w:left w:val="nil"/>
              <w:bottom w:val="nil"/>
              <w:right w:val="nil"/>
            </w:tcBorders>
            <w:shd w:val="clear" w:color="auto" w:fill="auto"/>
            <w:noWrap/>
            <w:vAlign w:val="bottom"/>
            <w:hideMark/>
          </w:tcPr>
          <w:p w14:paraId="53B7C80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983" w:type="dxa"/>
            <w:tcBorders>
              <w:top w:val="nil"/>
              <w:left w:val="nil"/>
              <w:bottom w:val="nil"/>
              <w:right w:val="nil"/>
            </w:tcBorders>
            <w:shd w:val="clear" w:color="auto" w:fill="auto"/>
            <w:noWrap/>
            <w:vAlign w:val="bottom"/>
            <w:hideMark/>
          </w:tcPr>
          <w:p w14:paraId="4C80D80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3EC1E717" w14:textId="77777777" w:rsidTr="00C513DF">
        <w:trPr>
          <w:trHeight w:val="264"/>
        </w:trPr>
        <w:tc>
          <w:tcPr>
            <w:tcW w:w="2540" w:type="dxa"/>
            <w:tcBorders>
              <w:top w:val="nil"/>
              <w:left w:val="nil"/>
              <w:bottom w:val="nil"/>
              <w:right w:val="nil"/>
            </w:tcBorders>
            <w:shd w:val="clear" w:color="auto" w:fill="auto"/>
            <w:noWrap/>
            <w:vAlign w:val="bottom"/>
            <w:hideMark/>
          </w:tcPr>
          <w:p w14:paraId="394EE7F2"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Potamophylax cingulatus</w:t>
            </w:r>
          </w:p>
        </w:tc>
        <w:tc>
          <w:tcPr>
            <w:tcW w:w="895" w:type="dxa"/>
            <w:tcBorders>
              <w:top w:val="nil"/>
              <w:left w:val="nil"/>
              <w:bottom w:val="nil"/>
              <w:right w:val="nil"/>
            </w:tcBorders>
            <w:shd w:val="clear" w:color="auto" w:fill="auto"/>
            <w:noWrap/>
            <w:vAlign w:val="bottom"/>
            <w:hideMark/>
          </w:tcPr>
          <w:p w14:paraId="232505F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5E634A9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22309B7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-10.71</w:t>
            </w:r>
          </w:p>
        </w:tc>
        <w:tc>
          <w:tcPr>
            <w:tcW w:w="800" w:type="dxa"/>
            <w:tcBorders>
              <w:top w:val="nil"/>
              <w:left w:val="nil"/>
              <w:bottom w:val="nil"/>
              <w:right w:val="nil"/>
            </w:tcBorders>
            <w:shd w:val="clear" w:color="auto" w:fill="auto"/>
            <w:noWrap/>
            <w:vAlign w:val="bottom"/>
            <w:hideMark/>
          </w:tcPr>
          <w:p w14:paraId="3DC897D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0.114</w:t>
            </w:r>
          </w:p>
        </w:tc>
        <w:tc>
          <w:tcPr>
            <w:tcW w:w="971" w:type="dxa"/>
            <w:tcBorders>
              <w:top w:val="nil"/>
              <w:left w:val="nil"/>
              <w:bottom w:val="nil"/>
              <w:right w:val="single" w:sz="4" w:space="0" w:color="auto"/>
            </w:tcBorders>
            <w:shd w:val="clear" w:color="auto" w:fill="auto"/>
            <w:noWrap/>
            <w:vAlign w:val="bottom"/>
            <w:hideMark/>
          </w:tcPr>
          <w:p w14:paraId="5376FA9C" w14:textId="217D1A4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1679202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0.43</w:t>
            </w:r>
          </w:p>
        </w:tc>
        <w:tc>
          <w:tcPr>
            <w:tcW w:w="717" w:type="dxa"/>
            <w:tcBorders>
              <w:top w:val="nil"/>
              <w:left w:val="nil"/>
              <w:bottom w:val="nil"/>
              <w:right w:val="nil"/>
            </w:tcBorders>
            <w:shd w:val="clear" w:color="auto" w:fill="auto"/>
            <w:noWrap/>
            <w:vAlign w:val="bottom"/>
            <w:hideMark/>
          </w:tcPr>
          <w:p w14:paraId="3FD2ED6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0.059</w:t>
            </w:r>
          </w:p>
        </w:tc>
        <w:tc>
          <w:tcPr>
            <w:tcW w:w="928" w:type="dxa"/>
            <w:tcBorders>
              <w:top w:val="nil"/>
              <w:left w:val="nil"/>
              <w:bottom w:val="nil"/>
              <w:right w:val="single" w:sz="4" w:space="0" w:color="auto"/>
            </w:tcBorders>
            <w:shd w:val="clear" w:color="auto" w:fill="auto"/>
            <w:noWrap/>
            <w:vAlign w:val="bottom"/>
            <w:hideMark/>
          </w:tcPr>
          <w:p w14:paraId="19E97616" w14:textId="70F9720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2C63E7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w:t>
            </w:r>
          </w:p>
        </w:tc>
        <w:tc>
          <w:tcPr>
            <w:tcW w:w="737" w:type="dxa"/>
            <w:tcBorders>
              <w:top w:val="nil"/>
              <w:left w:val="nil"/>
              <w:bottom w:val="nil"/>
              <w:right w:val="nil"/>
            </w:tcBorders>
            <w:shd w:val="clear" w:color="auto" w:fill="auto"/>
            <w:noWrap/>
            <w:vAlign w:val="bottom"/>
            <w:hideMark/>
          </w:tcPr>
          <w:p w14:paraId="0FACA55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0.075</w:t>
            </w:r>
          </w:p>
        </w:tc>
        <w:tc>
          <w:tcPr>
            <w:tcW w:w="1000" w:type="dxa"/>
            <w:tcBorders>
              <w:top w:val="nil"/>
              <w:left w:val="nil"/>
              <w:bottom w:val="nil"/>
              <w:right w:val="single" w:sz="4" w:space="0" w:color="auto"/>
            </w:tcBorders>
            <w:shd w:val="clear" w:color="auto" w:fill="auto"/>
            <w:noWrap/>
            <w:vAlign w:val="bottom"/>
            <w:hideMark/>
          </w:tcPr>
          <w:p w14:paraId="6D4F37C4" w14:textId="62E1A6F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31B598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0.79</w:t>
            </w:r>
          </w:p>
        </w:tc>
        <w:tc>
          <w:tcPr>
            <w:tcW w:w="439" w:type="dxa"/>
            <w:tcBorders>
              <w:top w:val="nil"/>
              <w:left w:val="nil"/>
              <w:bottom w:val="nil"/>
              <w:right w:val="nil"/>
            </w:tcBorders>
            <w:shd w:val="clear" w:color="auto" w:fill="auto"/>
            <w:noWrap/>
            <w:vAlign w:val="bottom"/>
            <w:hideMark/>
          </w:tcPr>
          <w:p w14:paraId="1B459B1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30</w:t>
            </w:r>
          </w:p>
        </w:tc>
        <w:tc>
          <w:tcPr>
            <w:tcW w:w="983" w:type="dxa"/>
            <w:tcBorders>
              <w:top w:val="nil"/>
              <w:left w:val="nil"/>
              <w:bottom w:val="nil"/>
              <w:right w:val="nil"/>
            </w:tcBorders>
            <w:shd w:val="clear" w:color="auto" w:fill="auto"/>
            <w:noWrap/>
            <w:vAlign w:val="bottom"/>
            <w:hideMark/>
          </w:tcPr>
          <w:p w14:paraId="585B39B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D4EEC10" w14:textId="77777777" w:rsidTr="00C513DF">
        <w:trPr>
          <w:trHeight w:val="264"/>
        </w:trPr>
        <w:tc>
          <w:tcPr>
            <w:tcW w:w="2540" w:type="dxa"/>
            <w:tcBorders>
              <w:top w:val="nil"/>
              <w:left w:val="nil"/>
              <w:bottom w:val="nil"/>
              <w:right w:val="nil"/>
            </w:tcBorders>
            <w:shd w:val="clear" w:color="auto" w:fill="auto"/>
            <w:noWrap/>
            <w:vAlign w:val="bottom"/>
            <w:hideMark/>
          </w:tcPr>
          <w:p w14:paraId="2FCB2D6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Potamophylax cingulatus</w:t>
            </w:r>
          </w:p>
        </w:tc>
        <w:tc>
          <w:tcPr>
            <w:tcW w:w="895" w:type="dxa"/>
            <w:tcBorders>
              <w:top w:val="nil"/>
              <w:left w:val="nil"/>
              <w:bottom w:val="nil"/>
              <w:right w:val="nil"/>
            </w:tcBorders>
            <w:shd w:val="clear" w:color="auto" w:fill="auto"/>
            <w:noWrap/>
            <w:vAlign w:val="bottom"/>
            <w:hideMark/>
          </w:tcPr>
          <w:p w14:paraId="2098BBC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1E689D7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2E6D550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-7.65</w:t>
            </w:r>
          </w:p>
        </w:tc>
        <w:tc>
          <w:tcPr>
            <w:tcW w:w="800" w:type="dxa"/>
            <w:tcBorders>
              <w:top w:val="nil"/>
              <w:left w:val="nil"/>
              <w:bottom w:val="nil"/>
              <w:right w:val="nil"/>
            </w:tcBorders>
            <w:shd w:val="clear" w:color="auto" w:fill="auto"/>
            <w:noWrap/>
            <w:vAlign w:val="bottom"/>
            <w:hideMark/>
          </w:tcPr>
          <w:p w14:paraId="3363472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0.751</w:t>
            </w:r>
          </w:p>
        </w:tc>
        <w:tc>
          <w:tcPr>
            <w:tcW w:w="971" w:type="dxa"/>
            <w:tcBorders>
              <w:top w:val="nil"/>
              <w:left w:val="nil"/>
              <w:bottom w:val="nil"/>
              <w:right w:val="single" w:sz="4" w:space="0" w:color="auto"/>
            </w:tcBorders>
            <w:shd w:val="clear" w:color="auto" w:fill="auto"/>
            <w:noWrap/>
            <w:vAlign w:val="bottom"/>
            <w:hideMark/>
          </w:tcPr>
          <w:p w14:paraId="02AE898E" w14:textId="73A8612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CDFB7E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w:t>
            </w:r>
          </w:p>
        </w:tc>
        <w:tc>
          <w:tcPr>
            <w:tcW w:w="717" w:type="dxa"/>
            <w:tcBorders>
              <w:top w:val="nil"/>
              <w:left w:val="nil"/>
              <w:bottom w:val="nil"/>
              <w:right w:val="nil"/>
            </w:tcBorders>
            <w:shd w:val="clear" w:color="auto" w:fill="auto"/>
            <w:noWrap/>
            <w:vAlign w:val="bottom"/>
            <w:hideMark/>
          </w:tcPr>
          <w:p w14:paraId="2D9EA59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0.245</w:t>
            </w:r>
          </w:p>
        </w:tc>
        <w:tc>
          <w:tcPr>
            <w:tcW w:w="928" w:type="dxa"/>
            <w:tcBorders>
              <w:top w:val="nil"/>
              <w:left w:val="nil"/>
              <w:bottom w:val="nil"/>
              <w:right w:val="single" w:sz="4" w:space="0" w:color="auto"/>
            </w:tcBorders>
            <w:shd w:val="clear" w:color="auto" w:fill="auto"/>
            <w:noWrap/>
            <w:vAlign w:val="bottom"/>
            <w:hideMark/>
          </w:tcPr>
          <w:p w14:paraId="3A432A5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0.704</w:t>
            </w:r>
          </w:p>
        </w:tc>
        <w:tc>
          <w:tcPr>
            <w:tcW w:w="783" w:type="dxa"/>
            <w:tcBorders>
              <w:top w:val="nil"/>
              <w:left w:val="nil"/>
              <w:bottom w:val="nil"/>
              <w:right w:val="nil"/>
            </w:tcBorders>
            <w:shd w:val="clear" w:color="auto" w:fill="auto"/>
            <w:noWrap/>
            <w:vAlign w:val="bottom"/>
            <w:hideMark/>
          </w:tcPr>
          <w:p w14:paraId="3DBCCE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w:t>
            </w:r>
          </w:p>
        </w:tc>
        <w:tc>
          <w:tcPr>
            <w:tcW w:w="737" w:type="dxa"/>
            <w:tcBorders>
              <w:top w:val="nil"/>
              <w:left w:val="nil"/>
              <w:bottom w:val="nil"/>
              <w:right w:val="nil"/>
            </w:tcBorders>
            <w:shd w:val="clear" w:color="auto" w:fill="auto"/>
            <w:noWrap/>
            <w:vAlign w:val="bottom"/>
            <w:hideMark/>
          </w:tcPr>
          <w:p w14:paraId="0F3BD4F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0.122</w:t>
            </w:r>
          </w:p>
        </w:tc>
        <w:tc>
          <w:tcPr>
            <w:tcW w:w="1000" w:type="dxa"/>
            <w:tcBorders>
              <w:top w:val="nil"/>
              <w:left w:val="nil"/>
              <w:bottom w:val="nil"/>
              <w:right w:val="single" w:sz="4" w:space="0" w:color="auto"/>
            </w:tcBorders>
            <w:shd w:val="clear" w:color="auto" w:fill="auto"/>
            <w:noWrap/>
            <w:vAlign w:val="bottom"/>
            <w:hideMark/>
          </w:tcPr>
          <w:p w14:paraId="05663545" w14:textId="54322B2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3D163F4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0.34</w:t>
            </w:r>
          </w:p>
        </w:tc>
        <w:tc>
          <w:tcPr>
            <w:tcW w:w="439" w:type="dxa"/>
            <w:tcBorders>
              <w:top w:val="nil"/>
              <w:left w:val="nil"/>
              <w:bottom w:val="nil"/>
              <w:right w:val="nil"/>
            </w:tcBorders>
            <w:shd w:val="clear" w:color="auto" w:fill="auto"/>
            <w:noWrap/>
            <w:vAlign w:val="bottom"/>
            <w:hideMark/>
          </w:tcPr>
          <w:p w14:paraId="19857A6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41</w:t>
            </w:r>
          </w:p>
        </w:tc>
        <w:tc>
          <w:tcPr>
            <w:tcW w:w="983" w:type="dxa"/>
            <w:tcBorders>
              <w:top w:val="nil"/>
              <w:left w:val="nil"/>
              <w:bottom w:val="nil"/>
              <w:right w:val="nil"/>
            </w:tcBorders>
            <w:shd w:val="clear" w:color="auto" w:fill="auto"/>
            <w:noWrap/>
            <w:vAlign w:val="bottom"/>
            <w:hideMark/>
          </w:tcPr>
          <w:p w14:paraId="30B4A5F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6356FD05" w14:textId="77777777" w:rsidTr="00C513DF">
        <w:trPr>
          <w:trHeight w:val="264"/>
        </w:trPr>
        <w:tc>
          <w:tcPr>
            <w:tcW w:w="2540" w:type="dxa"/>
            <w:tcBorders>
              <w:top w:val="nil"/>
              <w:left w:val="nil"/>
              <w:bottom w:val="nil"/>
              <w:right w:val="nil"/>
            </w:tcBorders>
            <w:shd w:val="clear" w:color="auto" w:fill="auto"/>
            <w:noWrap/>
            <w:vAlign w:val="bottom"/>
            <w:hideMark/>
          </w:tcPr>
          <w:p w14:paraId="77C2EFA9"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Prosimulium ursinum</w:t>
            </w:r>
          </w:p>
        </w:tc>
        <w:tc>
          <w:tcPr>
            <w:tcW w:w="895" w:type="dxa"/>
            <w:tcBorders>
              <w:top w:val="nil"/>
              <w:left w:val="nil"/>
              <w:bottom w:val="nil"/>
              <w:right w:val="nil"/>
            </w:tcBorders>
            <w:shd w:val="clear" w:color="auto" w:fill="auto"/>
            <w:noWrap/>
            <w:vAlign w:val="bottom"/>
            <w:hideMark/>
          </w:tcPr>
          <w:p w14:paraId="0C711C0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6A4D3FA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308F3D2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-11.11</w:t>
            </w:r>
          </w:p>
        </w:tc>
        <w:tc>
          <w:tcPr>
            <w:tcW w:w="800" w:type="dxa"/>
            <w:tcBorders>
              <w:top w:val="nil"/>
              <w:left w:val="nil"/>
              <w:bottom w:val="nil"/>
              <w:right w:val="nil"/>
            </w:tcBorders>
            <w:shd w:val="clear" w:color="auto" w:fill="auto"/>
            <w:noWrap/>
            <w:vAlign w:val="bottom"/>
            <w:hideMark/>
          </w:tcPr>
          <w:p w14:paraId="022A2BC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0.060</w:t>
            </w:r>
          </w:p>
        </w:tc>
        <w:tc>
          <w:tcPr>
            <w:tcW w:w="971" w:type="dxa"/>
            <w:tcBorders>
              <w:top w:val="nil"/>
              <w:left w:val="nil"/>
              <w:bottom w:val="nil"/>
              <w:right w:val="single" w:sz="4" w:space="0" w:color="auto"/>
            </w:tcBorders>
            <w:shd w:val="clear" w:color="auto" w:fill="auto"/>
            <w:noWrap/>
            <w:vAlign w:val="bottom"/>
            <w:hideMark/>
          </w:tcPr>
          <w:p w14:paraId="26DE61FD" w14:textId="23556C4A"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C61E19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w:t>
            </w:r>
          </w:p>
        </w:tc>
        <w:tc>
          <w:tcPr>
            <w:tcW w:w="717" w:type="dxa"/>
            <w:tcBorders>
              <w:top w:val="nil"/>
              <w:left w:val="nil"/>
              <w:bottom w:val="nil"/>
              <w:right w:val="nil"/>
            </w:tcBorders>
            <w:shd w:val="clear" w:color="auto" w:fill="auto"/>
            <w:noWrap/>
            <w:vAlign w:val="bottom"/>
            <w:hideMark/>
          </w:tcPr>
          <w:p w14:paraId="1217E43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0.091</w:t>
            </w:r>
          </w:p>
        </w:tc>
        <w:tc>
          <w:tcPr>
            <w:tcW w:w="928" w:type="dxa"/>
            <w:tcBorders>
              <w:top w:val="nil"/>
              <w:left w:val="nil"/>
              <w:bottom w:val="nil"/>
              <w:right w:val="single" w:sz="4" w:space="0" w:color="auto"/>
            </w:tcBorders>
            <w:shd w:val="clear" w:color="auto" w:fill="auto"/>
            <w:noWrap/>
            <w:vAlign w:val="bottom"/>
            <w:hideMark/>
          </w:tcPr>
          <w:p w14:paraId="399B4968" w14:textId="5F29965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155BE77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0.65</w:t>
            </w:r>
          </w:p>
        </w:tc>
        <w:tc>
          <w:tcPr>
            <w:tcW w:w="737" w:type="dxa"/>
            <w:tcBorders>
              <w:top w:val="nil"/>
              <w:left w:val="nil"/>
              <w:bottom w:val="nil"/>
              <w:right w:val="nil"/>
            </w:tcBorders>
            <w:shd w:val="clear" w:color="auto" w:fill="auto"/>
            <w:noWrap/>
            <w:vAlign w:val="bottom"/>
            <w:hideMark/>
          </w:tcPr>
          <w:p w14:paraId="01CA603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0.046</w:t>
            </w:r>
          </w:p>
        </w:tc>
        <w:tc>
          <w:tcPr>
            <w:tcW w:w="1000" w:type="dxa"/>
            <w:tcBorders>
              <w:top w:val="nil"/>
              <w:left w:val="nil"/>
              <w:bottom w:val="nil"/>
              <w:right w:val="single" w:sz="4" w:space="0" w:color="auto"/>
            </w:tcBorders>
            <w:shd w:val="clear" w:color="auto" w:fill="auto"/>
            <w:noWrap/>
            <w:vAlign w:val="bottom"/>
            <w:hideMark/>
          </w:tcPr>
          <w:p w14:paraId="4BD933F5" w14:textId="22FAA8CD"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6AB170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w:t>
            </w:r>
          </w:p>
        </w:tc>
        <w:tc>
          <w:tcPr>
            <w:tcW w:w="439" w:type="dxa"/>
            <w:tcBorders>
              <w:top w:val="nil"/>
              <w:left w:val="nil"/>
              <w:bottom w:val="nil"/>
              <w:right w:val="nil"/>
            </w:tcBorders>
            <w:shd w:val="clear" w:color="auto" w:fill="auto"/>
            <w:noWrap/>
            <w:vAlign w:val="bottom"/>
            <w:hideMark/>
          </w:tcPr>
          <w:p w14:paraId="4C9F039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40</w:t>
            </w:r>
          </w:p>
        </w:tc>
        <w:tc>
          <w:tcPr>
            <w:tcW w:w="983" w:type="dxa"/>
            <w:tcBorders>
              <w:top w:val="nil"/>
              <w:left w:val="nil"/>
              <w:bottom w:val="nil"/>
              <w:right w:val="nil"/>
            </w:tcBorders>
            <w:shd w:val="clear" w:color="auto" w:fill="auto"/>
            <w:noWrap/>
            <w:vAlign w:val="bottom"/>
            <w:hideMark/>
          </w:tcPr>
          <w:p w14:paraId="0B58A8F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60E2945A" w14:textId="77777777" w:rsidTr="00C513DF">
        <w:trPr>
          <w:trHeight w:val="264"/>
        </w:trPr>
        <w:tc>
          <w:tcPr>
            <w:tcW w:w="2540" w:type="dxa"/>
            <w:tcBorders>
              <w:top w:val="nil"/>
              <w:left w:val="nil"/>
              <w:bottom w:val="nil"/>
              <w:right w:val="nil"/>
            </w:tcBorders>
            <w:shd w:val="clear" w:color="auto" w:fill="auto"/>
            <w:noWrap/>
            <w:vAlign w:val="bottom"/>
            <w:hideMark/>
          </w:tcPr>
          <w:p w14:paraId="1B359B3C"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Prosimulium ursinum</w:t>
            </w:r>
          </w:p>
        </w:tc>
        <w:tc>
          <w:tcPr>
            <w:tcW w:w="895" w:type="dxa"/>
            <w:tcBorders>
              <w:top w:val="nil"/>
              <w:left w:val="nil"/>
              <w:bottom w:val="nil"/>
              <w:right w:val="nil"/>
            </w:tcBorders>
            <w:shd w:val="clear" w:color="auto" w:fill="auto"/>
            <w:noWrap/>
            <w:vAlign w:val="bottom"/>
            <w:hideMark/>
          </w:tcPr>
          <w:p w14:paraId="72910E4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41DDD6E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768ACB7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-10.56</w:t>
            </w:r>
          </w:p>
        </w:tc>
        <w:tc>
          <w:tcPr>
            <w:tcW w:w="800" w:type="dxa"/>
            <w:tcBorders>
              <w:top w:val="nil"/>
              <w:left w:val="nil"/>
              <w:bottom w:val="nil"/>
              <w:right w:val="nil"/>
            </w:tcBorders>
            <w:shd w:val="clear" w:color="auto" w:fill="auto"/>
            <w:noWrap/>
            <w:vAlign w:val="bottom"/>
            <w:hideMark/>
          </w:tcPr>
          <w:p w14:paraId="45AC62C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0.116</w:t>
            </w:r>
          </w:p>
        </w:tc>
        <w:tc>
          <w:tcPr>
            <w:tcW w:w="971" w:type="dxa"/>
            <w:tcBorders>
              <w:top w:val="nil"/>
              <w:left w:val="nil"/>
              <w:bottom w:val="nil"/>
              <w:right w:val="single" w:sz="4" w:space="0" w:color="auto"/>
            </w:tcBorders>
            <w:shd w:val="clear" w:color="auto" w:fill="auto"/>
            <w:noWrap/>
            <w:vAlign w:val="bottom"/>
            <w:hideMark/>
          </w:tcPr>
          <w:p w14:paraId="01556DBE" w14:textId="4A894D9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55FCD8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0.58</w:t>
            </w:r>
          </w:p>
        </w:tc>
        <w:tc>
          <w:tcPr>
            <w:tcW w:w="717" w:type="dxa"/>
            <w:tcBorders>
              <w:top w:val="nil"/>
              <w:left w:val="nil"/>
              <w:bottom w:val="nil"/>
              <w:right w:val="nil"/>
            </w:tcBorders>
            <w:shd w:val="clear" w:color="auto" w:fill="auto"/>
            <w:noWrap/>
            <w:vAlign w:val="bottom"/>
            <w:hideMark/>
          </w:tcPr>
          <w:p w14:paraId="075C235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0.110</w:t>
            </w:r>
          </w:p>
        </w:tc>
        <w:tc>
          <w:tcPr>
            <w:tcW w:w="928" w:type="dxa"/>
            <w:tcBorders>
              <w:top w:val="nil"/>
              <w:left w:val="nil"/>
              <w:bottom w:val="nil"/>
              <w:right w:val="single" w:sz="4" w:space="0" w:color="auto"/>
            </w:tcBorders>
            <w:shd w:val="clear" w:color="auto" w:fill="auto"/>
            <w:noWrap/>
            <w:vAlign w:val="bottom"/>
            <w:hideMark/>
          </w:tcPr>
          <w:p w14:paraId="74C46C23" w14:textId="301008C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2E75690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0.36</w:t>
            </w:r>
          </w:p>
        </w:tc>
        <w:tc>
          <w:tcPr>
            <w:tcW w:w="737" w:type="dxa"/>
            <w:tcBorders>
              <w:top w:val="nil"/>
              <w:left w:val="nil"/>
              <w:bottom w:val="nil"/>
              <w:right w:val="nil"/>
            </w:tcBorders>
            <w:shd w:val="clear" w:color="auto" w:fill="auto"/>
            <w:noWrap/>
            <w:vAlign w:val="bottom"/>
            <w:hideMark/>
          </w:tcPr>
          <w:p w14:paraId="694A59F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0.067</w:t>
            </w:r>
          </w:p>
        </w:tc>
        <w:tc>
          <w:tcPr>
            <w:tcW w:w="1000" w:type="dxa"/>
            <w:tcBorders>
              <w:top w:val="nil"/>
              <w:left w:val="nil"/>
              <w:bottom w:val="nil"/>
              <w:right w:val="single" w:sz="4" w:space="0" w:color="auto"/>
            </w:tcBorders>
            <w:shd w:val="clear" w:color="auto" w:fill="auto"/>
            <w:noWrap/>
            <w:vAlign w:val="bottom"/>
            <w:hideMark/>
          </w:tcPr>
          <w:p w14:paraId="6469B284" w14:textId="7EE2E08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5F259B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0.57</w:t>
            </w:r>
          </w:p>
        </w:tc>
        <w:tc>
          <w:tcPr>
            <w:tcW w:w="439" w:type="dxa"/>
            <w:tcBorders>
              <w:top w:val="nil"/>
              <w:left w:val="nil"/>
              <w:bottom w:val="nil"/>
              <w:right w:val="nil"/>
            </w:tcBorders>
            <w:shd w:val="clear" w:color="auto" w:fill="auto"/>
            <w:noWrap/>
            <w:vAlign w:val="bottom"/>
            <w:hideMark/>
          </w:tcPr>
          <w:p w14:paraId="7D69245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36</w:t>
            </w:r>
          </w:p>
        </w:tc>
        <w:tc>
          <w:tcPr>
            <w:tcW w:w="983" w:type="dxa"/>
            <w:tcBorders>
              <w:top w:val="nil"/>
              <w:left w:val="nil"/>
              <w:bottom w:val="nil"/>
              <w:right w:val="nil"/>
            </w:tcBorders>
            <w:shd w:val="clear" w:color="auto" w:fill="auto"/>
            <w:noWrap/>
            <w:vAlign w:val="bottom"/>
            <w:hideMark/>
          </w:tcPr>
          <w:p w14:paraId="45A4DDE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62B93EA" w14:textId="77777777" w:rsidTr="00C513DF">
        <w:trPr>
          <w:trHeight w:val="264"/>
        </w:trPr>
        <w:tc>
          <w:tcPr>
            <w:tcW w:w="2540" w:type="dxa"/>
            <w:tcBorders>
              <w:top w:val="nil"/>
              <w:left w:val="nil"/>
              <w:bottom w:val="nil"/>
              <w:right w:val="nil"/>
            </w:tcBorders>
            <w:shd w:val="clear" w:color="auto" w:fill="auto"/>
            <w:noWrap/>
            <w:vAlign w:val="bottom"/>
            <w:hideMark/>
          </w:tcPr>
          <w:p w14:paraId="6F6236E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895" w:type="dxa"/>
            <w:tcBorders>
              <w:top w:val="nil"/>
              <w:left w:val="nil"/>
              <w:bottom w:val="nil"/>
              <w:right w:val="nil"/>
            </w:tcBorders>
            <w:shd w:val="clear" w:color="auto" w:fill="auto"/>
            <w:noWrap/>
            <w:vAlign w:val="bottom"/>
            <w:hideMark/>
          </w:tcPr>
          <w:p w14:paraId="25E23A6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w:t>
            </w:r>
          </w:p>
        </w:tc>
        <w:tc>
          <w:tcPr>
            <w:tcW w:w="750" w:type="dxa"/>
            <w:tcBorders>
              <w:top w:val="nil"/>
              <w:left w:val="nil"/>
              <w:bottom w:val="nil"/>
              <w:right w:val="nil"/>
            </w:tcBorders>
            <w:shd w:val="clear" w:color="auto" w:fill="auto"/>
            <w:noWrap/>
            <w:vAlign w:val="bottom"/>
            <w:hideMark/>
          </w:tcPr>
          <w:p w14:paraId="72E84C1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13.9</w:t>
            </w:r>
          </w:p>
        </w:tc>
        <w:tc>
          <w:tcPr>
            <w:tcW w:w="824" w:type="dxa"/>
            <w:tcBorders>
              <w:top w:val="nil"/>
              <w:left w:val="single" w:sz="4" w:space="0" w:color="auto"/>
              <w:bottom w:val="nil"/>
              <w:right w:val="nil"/>
            </w:tcBorders>
            <w:shd w:val="clear" w:color="auto" w:fill="auto"/>
            <w:noWrap/>
            <w:vAlign w:val="bottom"/>
            <w:hideMark/>
          </w:tcPr>
          <w:p w14:paraId="54BB64F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-11.88</w:t>
            </w:r>
          </w:p>
        </w:tc>
        <w:tc>
          <w:tcPr>
            <w:tcW w:w="800" w:type="dxa"/>
            <w:tcBorders>
              <w:top w:val="nil"/>
              <w:left w:val="nil"/>
              <w:bottom w:val="nil"/>
              <w:right w:val="nil"/>
            </w:tcBorders>
            <w:shd w:val="clear" w:color="auto" w:fill="auto"/>
            <w:noWrap/>
            <w:vAlign w:val="bottom"/>
            <w:hideMark/>
          </w:tcPr>
          <w:p w14:paraId="341E5A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0.182</w:t>
            </w:r>
          </w:p>
        </w:tc>
        <w:tc>
          <w:tcPr>
            <w:tcW w:w="971" w:type="dxa"/>
            <w:tcBorders>
              <w:top w:val="nil"/>
              <w:left w:val="nil"/>
              <w:bottom w:val="nil"/>
              <w:right w:val="single" w:sz="4" w:space="0" w:color="auto"/>
            </w:tcBorders>
            <w:shd w:val="clear" w:color="auto" w:fill="auto"/>
            <w:noWrap/>
            <w:vAlign w:val="bottom"/>
            <w:hideMark/>
          </w:tcPr>
          <w:p w14:paraId="0B7A7F96" w14:textId="25D10199"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57D418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0.71</w:t>
            </w:r>
          </w:p>
        </w:tc>
        <w:tc>
          <w:tcPr>
            <w:tcW w:w="717" w:type="dxa"/>
            <w:tcBorders>
              <w:top w:val="nil"/>
              <w:left w:val="nil"/>
              <w:bottom w:val="nil"/>
              <w:right w:val="nil"/>
            </w:tcBorders>
            <w:shd w:val="clear" w:color="auto" w:fill="auto"/>
            <w:noWrap/>
            <w:vAlign w:val="bottom"/>
            <w:hideMark/>
          </w:tcPr>
          <w:p w14:paraId="6147E66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0.092</w:t>
            </w:r>
          </w:p>
        </w:tc>
        <w:tc>
          <w:tcPr>
            <w:tcW w:w="928" w:type="dxa"/>
            <w:tcBorders>
              <w:top w:val="nil"/>
              <w:left w:val="nil"/>
              <w:bottom w:val="nil"/>
              <w:right w:val="single" w:sz="4" w:space="0" w:color="auto"/>
            </w:tcBorders>
            <w:shd w:val="clear" w:color="auto" w:fill="auto"/>
            <w:noWrap/>
            <w:vAlign w:val="bottom"/>
            <w:hideMark/>
          </w:tcPr>
          <w:p w14:paraId="1E5F021E" w14:textId="039FBED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3DE106A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0.80</w:t>
            </w:r>
          </w:p>
        </w:tc>
        <w:tc>
          <w:tcPr>
            <w:tcW w:w="737" w:type="dxa"/>
            <w:tcBorders>
              <w:top w:val="nil"/>
              <w:left w:val="nil"/>
              <w:bottom w:val="nil"/>
              <w:right w:val="nil"/>
            </w:tcBorders>
            <w:shd w:val="clear" w:color="auto" w:fill="auto"/>
            <w:noWrap/>
            <w:vAlign w:val="bottom"/>
            <w:hideMark/>
          </w:tcPr>
          <w:p w14:paraId="7CC9E32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0.089</w:t>
            </w:r>
          </w:p>
        </w:tc>
        <w:tc>
          <w:tcPr>
            <w:tcW w:w="1000" w:type="dxa"/>
            <w:tcBorders>
              <w:top w:val="nil"/>
              <w:left w:val="nil"/>
              <w:bottom w:val="nil"/>
              <w:right w:val="single" w:sz="4" w:space="0" w:color="auto"/>
            </w:tcBorders>
            <w:shd w:val="clear" w:color="auto" w:fill="auto"/>
            <w:noWrap/>
            <w:vAlign w:val="bottom"/>
            <w:hideMark/>
          </w:tcPr>
          <w:p w14:paraId="681C33DF" w14:textId="58C5321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CFED0A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0.83</w:t>
            </w:r>
          </w:p>
        </w:tc>
        <w:tc>
          <w:tcPr>
            <w:tcW w:w="439" w:type="dxa"/>
            <w:tcBorders>
              <w:top w:val="nil"/>
              <w:left w:val="nil"/>
              <w:bottom w:val="nil"/>
              <w:right w:val="nil"/>
            </w:tcBorders>
            <w:shd w:val="clear" w:color="auto" w:fill="auto"/>
            <w:noWrap/>
            <w:vAlign w:val="bottom"/>
            <w:hideMark/>
          </w:tcPr>
          <w:p w14:paraId="7697339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31</w:t>
            </w:r>
          </w:p>
        </w:tc>
        <w:tc>
          <w:tcPr>
            <w:tcW w:w="983" w:type="dxa"/>
            <w:tcBorders>
              <w:top w:val="nil"/>
              <w:left w:val="nil"/>
              <w:bottom w:val="nil"/>
              <w:right w:val="nil"/>
            </w:tcBorders>
            <w:shd w:val="clear" w:color="auto" w:fill="auto"/>
            <w:noWrap/>
            <w:vAlign w:val="bottom"/>
            <w:hideMark/>
          </w:tcPr>
          <w:p w14:paraId="21A3060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99CAE8B" w14:textId="77777777" w:rsidTr="00C513DF">
        <w:trPr>
          <w:trHeight w:val="264"/>
        </w:trPr>
        <w:tc>
          <w:tcPr>
            <w:tcW w:w="2540" w:type="dxa"/>
            <w:tcBorders>
              <w:top w:val="nil"/>
              <w:left w:val="nil"/>
              <w:bottom w:val="nil"/>
              <w:right w:val="nil"/>
            </w:tcBorders>
            <w:shd w:val="clear" w:color="auto" w:fill="auto"/>
            <w:noWrap/>
            <w:vAlign w:val="bottom"/>
            <w:hideMark/>
          </w:tcPr>
          <w:p w14:paraId="50D62929"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lastRenderedPageBreak/>
              <w:t>Radix balthica</w:t>
            </w:r>
          </w:p>
        </w:tc>
        <w:tc>
          <w:tcPr>
            <w:tcW w:w="895" w:type="dxa"/>
            <w:tcBorders>
              <w:top w:val="nil"/>
              <w:left w:val="nil"/>
              <w:bottom w:val="nil"/>
              <w:right w:val="nil"/>
            </w:tcBorders>
            <w:shd w:val="clear" w:color="auto" w:fill="auto"/>
            <w:noWrap/>
            <w:vAlign w:val="bottom"/>
            <w:hideMark/>
          </w:tcPr>
          <w:p w14:paraId="42F5E9B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w:t>
            </w:r>
          </w:p>
        </w:tc>
        <w:tc>
          <w:tcPr>
            <w:tcW w:w="750" w:type="dxa"/>
            <w:tcBorders>
              <w:top w:val="nil"/>
              <w:left w:val="nil"/>
              <w:bottom w:val="nil"/>
              <w:right w:val="nil"/>
            </w:tcBorders>
            <w:shd w:val="clear" w:color="auto" w:fill="auto"/>
            <w:noWrap/>
            <w:vAlign w:val="bottom"/>
            <w:hideMark/>
          </w:tcPr>
          <w:p w14:paraId="6F146A9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14.1</w:t>
            </w:r>
          </w:p>
        </w:tc>
        <w:tc>
          <w:tcPr>
            <w:tcW w:w="824" w:type="dxa"/>
            <w:tcBorders>
              <w:top w:val="nil"/>
              <w:left w:val="single" w:sz="4" w:space="0" w:color="auto"/>
              <w:bottom w:val="nil"/>
              <w:right w:val="nil"/>
            </w:tcBorders>
            <w:shd w:val="clear" w:color="auto" w:fill="auto"/>
            <w:noWrap/>
            <w:vAlign w:val="bottom"/>
            <w:hideMark/>
          </w:tcPr>
          <w:p w14:paraId="7D4B3E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-12.19</w:t>
            </w:r>
          </w:p>
        </w:tc>
        <w:tc>
          <w:tcPr>
            <w:tcW w:w="800" w:type="dxa"/>
            <w:tcBorders>
              <w:top w:val="nil"/>
              <w:left w:val="nil"/>
              <w:bottom w:val="nil"/>
              <w:right w:val="nil"/>
            </w:tcBorders>
            <w:shd w:val="clear" w:color="auto" w:fill="auto"/>
            <w:noWrap/>
            <w:vAlign w:val="bottom"/>
            <w:hideMark/>
          </w:tcPr>
          <w:p w14:paraId="4AB29E9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0.171</w:t>
            </w:r>
          </w:p>
        </w:tc>
        <w:tc>
          <w:tcPr>
            <w:tcW w:w="971" w:type="dxa"/>
            <w:tcBorders>
              <w:top w:val="nil"/>
              <w:left w:val="nil"/>
              <w:bottom w:val="nil"/>
              <w:right w:val="single" w:sz="4" w:space="0" w:color="auto"/>
            </w:tcBorders>
            <w:shd w:val="clear" w:color="auto" w:fill="auto"/>
            <w:noWrap/>
            <w:vAlign w:val="bottom"/>
            <w:hideMark/>
          </w:tcPr>
          <w:p w14:paraId="417A0CA6" w14:textId="7BCDDD3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2440C5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0.78</w:t>
            </w:r>
          </w:p>
        </w:tc>
        <w:tc>
          <w:tcPr>
            <w:tcW w:w="717" w:type="dxa"/>
            <w:tcBorders>
              <w:top w:val="nil"/>
              <w:left w:val="nil"/>
              <w:bottom w:val="nil"/>
              <w:right w:val="nil"/>
            </w:tcBorders>
            <w:shd w:val="clear" w:color="auto" w:fill="auto"/>
            <w:noWrap/>
            <w:vAlign w:val="bottom"/>
            <w:hideMark/>
          </w:tcPr>
          <w:p w14:paraId="0799CC0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0.100</w:t>
            </w:r>
          </w:p>
        </w:tc>
        <w:tc>
          <w:tcPr>
            <w:tcW w:w="928" w:type="dxa"/>
            <w:tcBorders>
              <w:top w:val="nil"/>
              <w:left w:val="nil"/>
              <w:bottom w:val="nil"/>
              <w:right w:val="single" w:sz="4" w:space="0" w:color="auto"/>
            </w:tcBorders>
            <w:shd w:val="clear" w:color="auto" w:fill="auto"/>
            <w:noWrap/>
            <w:vAlign w:val="bottom"/>
            <w:hideMark/>
          </w:tcPr>
          <w:p w14:paraId="32361140" w14:textId="06FC7B3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5F409EC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0.94</w:t>
            </w:r>
          </w:p>
        </w:tc>
        <w:tc>
          <w:tcPr>
            <w:tcW w:w="737" w:type="dxa"/>
            <w:tcBorders>
              <w:top w:val="nil"/>
              <w:left w:val="nil"/>
              <w:bottom w:val="nil"/>
              <w:right w:val="nil"/>
            </w:tcBorders>
            <w:shd w:val="clear" w:color="auto" w:fill="auto"/>
            <w:noWrap/>
            <w:vAlign w:val="bottom"/>
            <w:hideMark/>
          </w:tcPr>
          <w:p w14:paraId="4D172CE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0.080</w:t>
            </w:r>
          </w:p>
        </w:tc>
        <w:tc>
          <w:tcPr>
            <w:tcW w:w="1000" w:type="dxa"/>
            <w:tcBorders>
              <w:top w:val="nil"/>
              <w:left w:val="nil"/>
              <w:bottom w:val="nil"/>
              <w:right w:val="single" w:sz="4" w:space="0" w:color="auto"/>
            </w:tcBorders>
            <w:shd w:val="clear" w:color="auto" w:fill="auto"/>
            <w:noWrap/>
            <w:vAlign w:val="bottom"/>
            <w:hideMark/>
          </w:tcPr>
          <w:p w14:paraId="0D21EFA9" w14:textId="1132BCC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9F3EF2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0.86</w:t>
            </w:r>
          </w:p>
        </w:tc>
        <w:tc>
          <w:tcPr>
            <w:tcW w:w="439" w:type="dxa"/>
            <w:tcBorders>
              <w:top w:val="nil"/>
              <w:left w:val="nil"/>
              <w:bottom w:val="nil"/>
              <w:right w:val="nil"/>
            </w:tcBorders>
            <w:shd w:val="clear" w:color="auto" w:fill="auto"/>
            <w:noWrap/>
            <w:vAlign w:val="bottom"/>
            <w:hideMark/>
          </w:tcPr>
          <w:p w14:paraId="4E2A6CF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41</w:t>
            </w:r>
          </w:p>
        </w:tc>
        <w:tc>
          <w:tcPr>
            <w:tcW w:w="983" w:type="dxa"/>
            <w:tcBorders>
              <w:top w:val="nil"/>
              <w:left w:val="nil"/>
              <w:bottom w:val="nil"/>
              <w:right w:val="nil"/>
            </w:tcBorders>
            <w:shd w:val="clear" w:color="auto" w:fill="auto"/>
            <w:noWrap/>
            <w:vAlign w:val="bottom"/>
            <w:hideMark/>
          </w:tcPr>
          <w:p w14:paraId="4CA2B8E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4FAEB7F" w14:textId="77777777" w:rsidTr="00C513DF">
        <w:trPr>
          <w:trHeight w:val="264"/>
        </w:trPr>
        <w:tc>
          <w:tcPr>
            <w:tcW w:w="2540" w:type="dxa"/>
            <w:tcBorders>
              <w:top w:val="nil"/>
              <w:left w:val="nil"/>
              <w:bottom w:val="nil"/>
              <w:right w:val="nil"/>
            </w:tcBorders>
            <w:shd w:val="clear" w:color="auto" w:fill="auto"/>
            <w:noWrap/>
            <w:vAlign w:val="bottom"/>
            <w:hideMark/>
          </w:tcPr>
          <w:p w14:paraId="2AE0D38E"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895" w:type="dxa"/>
            <w:tcBorders>
              <w:top w:val="nil"/>
              <w:left w:val="nil"/>
              <w:bottom w:val="nil"/>
              <w:right w:val="nil"/>
            </w:tcBorders>
            <w:shd w:val="clear" w:color="auto" w:fill="auto"/>
            <w:noWrap/>
            <w:vAlign w:val="bottom"/>
            <w:hideMark/>
          </w:tcPr>
          <w:p w14:paraId="0E20A5E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6</w:t>
            </w:r>
          </w:p>
        </w:tc>
        <w:tc>
          <w:tcPr>
            <w:tcW w:w="750" w:type="dxa"/>
            <w:tcBorders>
              <w:top w:val="nil"/>
              <w:left w:val="nil"/>
              <w:bottom w:val="nil"/>
              <w:right w:val="nil"/>
            </w:tcBorders>
            <w:shd w:val="clear" w:color="auto" w:fill="auto"/>
            <w:noWrap/>
            <w:vAlign w:val="bottom"/>
            <w:hideMark/>
          </w:tcPr>
          <w:p w14:paraId="1588AAE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12.8</w:t>
            </w:r>
          </w:p>
        </w:tc>
        <w:tc>
          <w:tcPr>
            <w:tcW w:w="824" w:type="dxa"/>
            <w:tcBorders>
              <w:top w:val="nil"/>
              <w:left w:val="single" w:sz="4" w:space="0" w:color="auto"/>
              <w:bottom w:val="nil"/>
              <w:right w:val="nil"/>
            </w:tcBorders>
            <w:shd w:val="clear" w:color="auto" w:fill="auto"/>
            <w:noWrap/>
            <w:vAlign w:val="bottom"/>
            <w:hideMark/>
          </w:tcPr>
          <w:p w14:paraId="3710B3D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-11.06</w:t>
            </w:r>
          </w:p>
        </w:tc>
        <w:tc>
          <w:tcPr>
            <w:tcW w:w="800" w:type="dxa"/>
            <w:tcBorders>
              <w:top w:val="nil"/>
              <w:left w:val="nil"/>
              <w:bottom w:val="nil"/>
              <w:right w:val="nil"/>
            </w:tcBorders>
            <w:shd w:val="clear" w:color="auto" w:fill="auto"/>
            <w:noWrap/>
            <w:vAlign w:val="bottom"/>
            <w:hideMark/>
          </w:tcPr>
          <w:p w14:paraId="16D0E04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0.548</w:t>
            </w:r>
          </w:p>
        </w:tc>
        <w:tc>
          <w:tcPr>
            <w:tcW w:w="971" w:type="dxa"/>
            <w:tcBorders>
              <w:top w:val="nil"/>
              <w:left w:val="nil"/>
              <w:bottom w:val="nil"/>
              <w:right w:val="single" w:sz="4" w:space="0" w:color="auto"/>
            </w:tcBorders>
            <w:shd w:val="clear" w:color="auto" w:fill="auto"/>
            <w:noWrap/>
            <w:vAlign w:val="bottom"/>
            <w:hideMark/>
          </w:tcPr>
          <w:p w14:paraId="6637F594" w14:textId="2F53A58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BD5120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0.48</w:t>
            </w:r>
          </w:p>
        </w:tc>
        <w:tc>
          <w:tcPr>
            <w:tcW w:w="717" w:type="dxa"/>
            <w:tcBorders>
              <w:top w:val="nil"/>
              <w:left w:val="nil"/>
              <w:bottom w:val="nil"/>
              <w:right w:val="nil"/>
            </w:tcBorders>
            <w:shd w:val="clear" w:color="auto" w:fill="auto"/>
            <w:noWrap/>
            <w:vAlign w:val="bottom"/>
            <w:hideMark/>
          </w:tcPr>
          <w:p w14:paraId="082223B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0.211</w:t>
            </w:r>
          </w:p>
        </w:tc>
        <w:tc>
          <w:tcPr>
            <w:tcW w:w="928" w:type="dxa"/>
            <w:tcBorders>
              <w:top w:val="nil"/>
              <w:left w:val="nil"/>
              <w:bottom w:val="nil"/>
              <w:right w:val="single" w:sz="4" w:space="0" w:color="auto"/>
            </w:tcBorders>
            <w:shd w:val="clear" w:color="auto" w:fill="auto"/>
            <w:noWrap/>
            <w:vAlign w:val="bottom"/>
            <w:hideMark/>
          </w:tcPr>
          <w:p w14:paraId="20BFDBC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0.031</w:t>
            </w:r>
          </w:p>
        </w:tc>
        <w:tc>
          <w:tcPr>
            <w:tcW w:w="783" w:type="dxa"/>
            <w:tcBorders>
              <w:top w:val="nil"/>
              <w:left w:val="nil"/>
              <w:bottom w:val="nil"/>
              <w:right w:val="nil"/>
            </w:tcBorders>
            <w:shd w:val="clear" w:color="auto" w:fill="auto"/>
            <w:noWrap/>
            <w:vAlign w:val="bottom"/>
            <w:hideMark/>
          </w:tcPr>
          <w:p w14:paraId="7B5FF82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0.57</w:t>
            </w:r>
          </w:p>
        </w:tc>
        <w:tc>
          <w:tcPr>
            <w:tcW w:w="737" w:type="dxa"/>
            <w:tcBorders>
              <w:top w:val="nil"/>
              <w:left w:val="nil"/>
              <w:bottom w:val="nil"/>
              <w:right w:val="nil"/>
            </w:tcBorders>
            <w:shd w:val="clear" w:color="auto" w:fill="auto"/>
            <w:noWrap/>
            <w:vAlign w:val="bottom"/>
            <w:hideMark/>
          </w:tcPr>
          <w:p w14:paraId="2BC0B2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0.072</w:t>
            </w:r>
          </w:p>
        </w:tc>
        <w:tc>
          <w:tcPr>
            <w:tcW w:w="1000" w:type="dxa"/>
            <w:tcBorders>
              <w:top w:val="nil"/>
              <w:left w:val="nil"/>
              <w:bottom w:val="nil"/>
              <w:right w:val="single" w:sz="4" w:space="0" w:color="auto"/>
            </w:tcBorders>
            <w:shd w:val="clear" w:color="auto" w:fill="auto"/>
            <w:noWrap/>
            <w:vAlign w:val="bottom"/>
            <w:hideMark/>
          </w:tcPr>
          <w:p w14:paraId="1A95AECA" w14:textId="68236D2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7B5F42B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w:t>
            </w:r>
          </w:p>
        </w:tc>
        <w:tc>
          <w:tcPr>
            <w:tcW w:w="439" w:type="dxa"/>
            <w:tcBorders>
              <w:top w:val="nil"/>
              <w:left w:val="nil"/>
              <w:bottom w:val="nil"/>
              <w:right w:val="nil"/>
            </w:tcBorders>
            <w:shd w:val="clear" w:color="auto" w:fill="auto"/>
            <w:noWrap/>
            <w:vAlign w:val="bottom"/>
            <w:hideMark/>
          </w:tcPr>
          <w:p w14:paraId="108F3D5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31</w:t>
            </w:r>
          </w:p>
        </w:tc>
        <w:tc>
          <w:tcPr>
            <w:tcW w:w="983" w:type="dxa"/>
            <w:tcBorders>
              <w:top w:val="nil"/>
              <w:left w:val="nil"/>
              <w:bottom w:val="nil"/>
              <w:right w:val="nil"/>
            </w:tcBorders>
            <w:shd w:val="clear" w:color="auto" w:fill="auto"/>
            <w:noWrap/>
            <w:vAlign w:val="bottom"/>
            <w:hideMark/>
          </w:tcPr>
          <w:p w14:paraId="623060B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EAD35B8" w14:textId="77777777" w:rsidTr="00C513DF">
        <w:trPr>
          <w:trHeight w:val="264"/>
        </w:trPr>
        <w:tc>
          <w:tcPr>
            <w:tcW w:w="2540" w:type="dxa"/>
            <w:tcBorders>
              <w:top w:val="nil"/>
              <w:left w:val="nil"/>
              <w:bottom w:val="nil"/>
              <w:right w:val="nil"/>
            </w:tcBorders>
            <w:shd w:val="clear" w:color="auto" w:fill="auto"/>
            <w:noWrap/>
            <w:vAlign w:val="bottom"/>
            <w:hideMark/>
          </w:tcPr>
          <w:p w14:paraId="59296EF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895" w:type="dxa"/>
            <w:tcBorders>
              <w:top w:val="nil"/>
              <w:left w:val="nil"/>
              <w:bottom w:val="nil"/>
              <w:right w:val="nil"/>
            </w:tcBorders>
            <w:shd w:val="clear" w:color="auto" w:fill="auto"/>
            <w:noWrap/>
            <w:vAlign w:val="bottom"/>
            <w:hideMark/>
          </w:tcPr>
          <w:p w14:paraId="2593792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8</w:t>
            </w:r>
          </w:p>
        </w:tc>
        <w:tc>
          <w:tcPr>
            <w:tcW w:w="750" w:type="dxa"/>
            <w:tcBorders>
              <w:top w:val="nil"/>
              <w:left w:val="nil"/>
              <w:bottom w:val="nil"/>
              <w:right w:val="nil"/>
            </w:tcBorders>
            <w:shd w:val="clear" w:color="auto" w:fill="auto"/>
            <w:noWrap/>
            <w:vAlign w:val="bottom"/>
            <w:hideMark/>
          </w:tcPr>
          <w:p w14:paraId="259BFBE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19.4</w:t>
            </w:r>
          </w:p>
        </w:tc>
        <w:tc>
          <w:tcPr>
            <w:tcW w:w="824" w:type="dxa"/>
            <w:tcBorders>
              <w:top w:val="nil"/>
              <w:left w:val="single" w:sz="4" w:space="0" w:color="auto"/>
              <w:bottom w:val="nil"/>
              <w:right w:val="nil"/>
            </w:tcBorders>
            <w:shd w:val="clear" w:color="auto" w:fill="auto"/>
            <w:noWrap/>
            <w:vAlign w:val="bottom"/>
            <w:hideMark/>
          </w:tcPr>
          <w:p w14:paraId="6C1B96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-11.91</w:t>
            </w:r>
          </w:p>
        </w:tc>
        <w:tc>
          <w:tcPr>
            <w:tcW w:w="800" w:type="dxa"/>
            <w:tcBorders>
              <w:top w:val="nil"/>
              <w:left w:val="nil"/>
              <w:bottom w:val="nil"/>
              <w:right w:val="nil"/>
            </w:tcBorders>
            <w:shd w:val="clear" w:color="auto" w:fill="auto"/>
            <w:noWrap/>
            <w:vAlign w:val="bottom"/>
            <w:hideMark/>
          </w:tcPr>
          <w:p w14:paraId="7977CD9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0.392</w:t>
            </w:r>
          </w:p>
        </w:tc>
        <w:tc>
          <w:tcPr>
            <w:tcW w:w="971" w:type="dxa"/>
            <w:tcBorders>
              <w:top w:val="nil"/>
              <w:left w:val="nil"/>
              <w:bottom w:val="nil"/>
              <w:right w:val="single" w:sz="4" w:space="0" w:color="auto"/>
            </w:tcBorders>
            <w:shd w:val="clear" w:color="auto" w:fill="auto"/>
            <w:noWrap/>
            <w:vAlign w:val="bottom"/>
            <w:hideMark/>
          </w:tcPr>
          <w:p w14:paraId="04160487" w14:textId="1306E9E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5BB8623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0.61</w:t>
            </w:r>
          </w:p>
        </w:tc>
        <w:tc>
          <w:tcPr>
            <w:tcW w:w="717" w:type="dxa"/>
            <w:tcBorders>
              <w:top w:val="nil"/>
              <w:left w:val="nil"/>
              <w:bottom w:val="nil"/>
              <w:right w:val="nil"/>
            </w:tcBorders>
            <w:shd w:val="clear" w:color="auto" w:fill="auto"/>
            <w:noWrap/>
            <w:vAlign w:val="bottom"/>
            <w:hideMark/>
          </w:tcPr>
          <w:p w14:paraId="4B9CDA8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0.176</w:t>
            </w:r>
          </w:p>
        </w:tc>
        <w:tc>
          <w:tcPr>
            <w:tcW w:w="928" w:type="dxa"/>
            <w:tcBorders>
              <w:top w:val="nil"/>
              <w:left w:val="nil"/>
              <w:bottom w:val="nil"/>
              <w:right w:val="single" w:sz="4" w:space="0" w:color="auto"/>
            </w:tcBorders>
            <w:shd w:val="clear" w:color="auto" w:fill="auto"/>
            <w:noWrap/>
            <w:vAlign w:val="bottom"/>
            <w:hideMark/>
          </w:tcPr>
          <w:p w14:paraId="5B7770B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0.001</w:t>
            </w:r>
          </w:p>
        </w:tc>
        <w:tc>
          <w:tcPr>
            <w:tcW w:w="783" w:type="dxa"/>
            <w:tcBorders>
              <w:top w:val="nil"/>
              <w:left w:val="nil"/>
              <w:bottom w:val="nil"/>
              <w:right w:val="nil"/>
            </w:tcBorders>
            <w:shd w:val="clear" w:color="auto" w:fill="auto"/>
            <w:noWrap/>
            <w:vAlign w:val="bottom"/>
            <w:hideMark/>
          </w:tcPr>
          <w:p w14:paraId="102CCF6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1.11</w:t>
            </w:r>
          </w:p>
        </w:tc>
        <w:tc>
          <w:tcPr>
            <w:tcW w:w="737" w:type="dxa"/>
            <w:tcBorders>
              <w:top w:val="nil"/>
              <w:left w:val="nil"/>
              <w:bottom w:val="nil"/>
              <w:right w:val="nil"/>
            </w:tcBorders>
            <w:shd w:val="clear" w:color="auto" w:fill="auto"/>
            <w:noWrap/>
            <w:vAlign w:val="bottom"/>
            <w:hideMark/>
          </w:tcPr>
          <w:p w14:paraId="221CE2C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0.102</w:t>
            </w:r>
          </w:p>
        </w:tc>
        <w:tc>
          <w:tcPr>
            <w:tcW w:w="1000" w:type="dxa"/>
            <w:tcBorders>
              <w:top w:val="nil"/>
              <w:left w:val="nil"/>
              <w:bottom w:val="nil"/>
              <w:right w:val="single" w:sz="4" w:space="0" w:color="auto"/>
            </w:tcBorders>
            <w:shd w:val="clear" w:color="auto" w:fill="auto"/>
            <w:noWrap/>
            <w:vAlign w:val="bottom"/>
            <w:hideMark/>
          </w:tcPr>
          <w:p w14:paraId="4935CA82" w14:textId="7F8BA6E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2FA6B69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0.75</w:t>
            </w:r>
          </w:p>
        </w:tc>
        <w:tc>
          <w:tcPr>
            <w:tcW w:w="439" w:type="dxa"/>
            <w:tcBorders>
              <w:top w:val="nil"/>
              <w:left w:val="nil"/>
              <w:bottom w:val="nil"/>
              <w:right w:val="nil"/>
            </w:tcBorders>
            <w:shd w:val="clear" w:color="auto" w:fill="auto"/>
            <w:noWrap/>
            <w:vAlign w:val="bottom"/>
            <w:hideMark/>
          </w:tcPr>
          <w:p w14:paraId="29B899A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40</w:t>
            </w:r>
          </w:p>
        </w:tc>
        <w:tc>
          <w:tcPr>
            <w:tcW w:w="983" w:type="dxa"/>
            <w:tcBorders>
              <w:top w:val="nil"/>
              <w:left w:val="nil"/>
              <w:bottom w:val="nil"/>
              <w:right w:val="nil"/>
            </w:tcBorders>
            <w:shd w:val="clear" w:color="auto" w:fill="auto"/>
            <w:noWrap/>
            <w:vAlign w:val="bottom"/>
            <w:hideMark/>
          </w:tcPr>
          <w:p w14:paraId="29EA5AE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610320CD" w14:textId="77777777" w:rsidTr="00C513DF">
        <w:trPr>
          <w:trHeight w:val="264"/>
        </w:trPr>
        <w:tc>
          <w:tcPr>
            <w:tcW w:w="2540" w:type="dxa"/>
            <w:tcBorders>
              <w:top w:val="nil"/>
              <w:left w:val="nil"/>
              <w:bottom w:val="nil"/>
              <w:right w:val="nil"/>
            </w:tcBorders>
            <w:shd w:val="clear" w:color="auto" w:fill="auto"/>
            <w:noWrap/>
            <w:vAlign w:val="bottom"/>
            <w:hideMark/>
          </w:tcPr>
          <w:p w14:paraId="75F28E5C"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895" w:type="dxa"/>
            <w:tcBorders>
              <w:top w:val="nil"/>
              <w:left w:val="nil"/>
              <w:bottom w:val="nil"/>
              <w:right w:val="nil"/>
            </w:tcBorders>
            <w:shd w:val="clear" w:color="auto" w:fill="auto"/>
            <w:noWrap/>
            <w:vAlign w:val="bottom"/>
            <w:hideMark/>
          </w:tcPr>
          <w:p w14:paraId="754C5A4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0D3137F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343D635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-12.15</w:t>
            </w:r>
          </w:p>
        </w:tc>
        <w:tc>
          <w:tcPr>
            <w:tcW w:w="800" w:type="dxa"/>
            <w:tcBorders>
              <w:top w:val="nil"/>
              <w:left w:val="nil"/>
              <w:bottom w:val="nil"/>
              <w:right w:val="nil"/>
            </w:tcBorders>
            <w:shd w:val="clear" w:color="auto" w:fill="auto"/>
            <w:noWrap/>
            <w:vAlign w:val="bottom"/>
            <w:hideMark/>
          </w:tcPr>
          <w:p w14:paraId="3218BB3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0.212</w:t>
            </w:r>
          </w:p>
        </w:tc>
        <w:tc>
          <w:tcPr>
            <w:tcW w:w="971" w:type="dxa"/>
            <w:tcBorders>
              <w:top w:val="nil"/>
              <w:left w:val="nil"/>
              <w:bottom w:val="nil"/>
              <w:right w:val="single" w:sz="4" w:space="0" w:color="auto"/>
            </w:tcBorders>
            <w:shd w:val="clear" w:color="auto" w:fill="auto"/>
            <w:noWrap/>
            <w:vAlign w:val="bottom"/>
            <w:hideMark/>
          </w:tcPr>
          <w:p w14:paraId="79D26F03" w14:textId="1D59EB4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18F9BDF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0.74</w:t>
            </w:r>
          </w:p>
        </w:tc>
        <w:tc>
          <w:tcPr>
            <w:tcW w:w="717" w:type="dxa"/>
            <w:tcBorders>
              <w:top w:val="nil"/>
              <w:left w:val="nil"/>
              <w:bottom w:val="nil"/>
              <w:right w:val="nil"/>
            </w:tcBorders>
            <w:shd w:val="clear" w:color="auto" w:fill="auto"/>
            <w:noWrap/>
            <w:vAlign w:val="bottom"/>
            <w:hideMark/>
          </w:tcPr>
          <w:p w14:paraId="3FF9EB4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0.101</w:t>
            </w:r>
          </w:p>
        </w:tc>
        <w:tc>
          <w:tcPr>
            <w:tcW w:w="928" w:type="dxa"/>
            <w:tcBorders>
              <w:top w:val="nil"/>
              <w:left w:val="nil"/>
              <w:bottom w:val="nil"/>
              <w:right w:val="single" w:sz="4" w:space="0" w:color="auto"/>
            </w:tcBorders>
            <w:shd w:val="clear" w:color="auto" w:fill="auto"/>
            <w:noWrap/>
            <w:vAlign w:val="bottom"/>
            <w:hideMark/>
          </w:tcPr>
          <w:p w14:paraId="71C3B2E5" w14:textId="1D6315B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7BB2EC8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0.82</w:t>
            </w:r>
          </w:p>
        </w:tc>
        <w:tc>
          <w:tcPr>
            <w:tcW w:w="737" w:type="dxa"/>
            <w:tcBorders>
              <w:top w:val="nil"/>
              <w:left w:val="nil"/>
              <w:bottom w:val="nil"/>
              <w:right w:val="nil"/>
            </w:tcBorders>
            <w:shd w:val="clear" w:color="auto" w:fill="auto"/>
            <w:noWrap/>
            <w:vAlign w:val="bottom"/>
            <w:hideMark/>
          </w:tcPr>
          <w:p w14:paraId="1A29FD0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0.069</w:t>
            </w:r>
          </w:p>
        </w:tc>
        <w:tc>
          <w:tcPr>
            <w:tcW w:w="1000" w:type="dxa"/>
            <w:tcBorders>
              <w:top w:val="nil"/>
              <w:left w:val="nil"/>
              <w:bottom w:val="nil"/>
              <w:right w:val="single" w:sz="4" w:space="0" w:color="auto"/>
            </w:tcBorders>
            <w:shd w:val="clear" w:color="auto" w:fill="auto"/>
            <w:noWrap/>
            <w:vAlign w:val="bottom"/>
            <w:hideMark/>
          </w:tcPr>
          <w:p w14:paraId="57DD79C5" w14:textId="5950D09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6954E2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0.76</w:t>
            </w:r>
          </w:p>
        </w:tc>
        <w:tc>
          <w:tcPr>
            <w:tcW w:w="439" w:type="dxa"/>
            <w:tcBorders>
              <w:top w:val="nil"/>
              <w:left w:val="nil"/>
              <w:bottom w:val="nil"/>
              <w:right w:val="nil"/>
            </w:tcBorders>
            <w:shd w:val="clear" w:color="auto" w:fill="auto"/>
            <w:noWrap/>
            <w:vAlign w:val="bottom"/>
            <w:hideMark/>
          </w:tcPr>
          <w:p w14:paraId="08E5563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59</w:t>
            </w:r>
          </w:p>
        </w:tc>
        <w:tc>
          <w:tcPr>
            <w:tcW w:w="983" w:type="dxa"/>
            <w:tcBorders>
              <w:top w:val="nil"/>
              <w:left w:val="nil"/>
              <w:bottom w:val="nil"/>
              <w:right w:val="nil"/>
            </w:tcBorders>
            <w:shd w:val="clear" w:color="auto" w:fill="auto"/>
            <w:noWrap/>
            <w:vAlign w:val="bottom"/>
            <w:hideMark/>
          </w:tcPr>
          <w:p w14:paraId="6128459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36A1AE5D" w14:textId="77777777" w:rsidTr="00C513DF">
        <w:trPr>
          <w:trHeight w:val="264"/>
        </w:trPr>
        <w:tc>
          <w:tcPr>
            <w:tcW w:w="2540" w:type="dxa"/>
            <w:tcBorders>
              <w:top w:val="nil"/>
              <w:left w:val="nil"/>
              <w:bottom w:val="nil"/>
              <w:right w:val="nil"/>
            </w:tcBorders>
            <w:shd w:val="clear" w:color="auto" w:fill="auto"/>
            <w:noWrap/>
            <w:vAlign w:val="bottom"/>
            <w:hideMark/>
          </w:tcPr>
          <w:p w14:paraId="500E3BFA"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895" w:type="dxa"/>
            <w:tcBorders>
              <w:top w:val="nil"/>
              <w:left w:val="nil"/>
              <w:bottom w:val="nil"/>
              <w:right w:val="nil"/>
            </w:tcBorders>
            <w:shd w:val="clear" w:color="auto" w:fill="auto"/>
            <w:noWrap/>
            <w:vAlign w:val="bottom"/>
            <w:hideMark/>
          </w:tcPr>
          <w:p w14:paraId="4D1FC80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574A799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5F27215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-12.01</w:t>
            </w:r>
          </w:p>
        </w:tc>
        <w:tc>
          <w:tcPr>
            <w:tcW w:w="800" w:type="dxa"/>
            <w:tcBorders>
              <w:top w:val="nil"/>
              <w:left w:val="nil"/>
              <w:bottom w:val="nil"/>
              <w:right w:val="nil"/>
            </w:tcBorders>
            <w:shd w:val="clear" w:color="auto" w:fill="auto"/>
            <w:noWrap/>
            <w:vAlign w:val="bottom"/>
            <w:hideMark/>
          </w:tcPr>
          <w:p w14:paraId="7B36189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0.405</w:t>
            </w:r>
          </w:p>
        </w:tc>
        <w:tc>
          <w:tcPr>
            <w:tcW w:w="971" w:type="dxa"/>
            <w:tcBorders>
              <w:top w:val="nil"/>
              <w:left w:val="nil"/>
              <w:bottom w:val="nil"/>
              <w:right w:val="single" w:sz="4" w:space="0" w:color="auto"/>
            </w:tcBorders>
            <w:shd w:val="clear" w:color="auto" w:fill="auto"/>
            <w:noWrap/>
            <w:vAlign w:val="bottom"/>
            <w:hideMark/>
          </w:tcPr>
          <w:p w14:paraId="655AFFFF" w14:textId="4B37A257"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F1BC60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0.79</w:t>
            </w:r>
          </w:p>
        </w:tc>
        <w:tc>
          <w:tcPr>
            <w:tcW w:w="717" w:type="dxa"/>
            <w:tcBorders>
              <w:top w:val="nil"/>
              <w:left w:val="nil"/>
              <w:bottom w:val="nil"/>
              <w:right w:val="nil"/>
            </w:tcBorders>
            <w:shd w:val="clear" w:color="auto" w:fill="auto"/>
            <w:noWrap/>
            <w:vAlign w:val="bottom"/>
            <w:hideMark/>
          </w:tcPr>
          <w:p w14:paraId="178A00E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0.141</w:t>
            </w:r>
          </w:p>
        </w:tc>
        <w:tc>
          <w:tcPr>
            <w:tcW w:w="928" w:type="dxa"/>
            <w:tcBorders>
              <w:top w:val="nil"/>
              <w:left w:val="nil"/>
              <w:bottom w:val="nil"/>
              <w:right w:val="single" w:sz="4" w:space="0" w:color="auto"/>
            </w:tcBorders>
            <w:shd w:val="clear" w:color="auto" w:fill="auto"/>
            <w:noWrap/>
            <w:vAlign w:val="bottom"/>
            <w:hideMark/>
          </w:tcPr>
          <w:p w14:paraId="24521EB3" w14:textId="4A90CF4F"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7D707F0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0.73</w:t>
            </w:r>
          </w:p>
        </w:tc>
        <w:tc>
          <w:tcPr>
            <w:tcW w:w="737" w:type="dxa"/>
            <w:tcBorders>
              <w:top w:val="nil"/>
              <w:left w:val="nil"/>
              <w:bottom w:val="nil"/>
              <w:right w:val="nil"/>
            </w:tcBorders>
            <w:shd w:val="clear" w:color="auto" w:fill="auto"/>
            <w:noWrap/>
            <w:vAlign w:val="bottom"/>
            <w:hideMark/>
          </w:tcPr>
          <w:p w14:paraId="5FC5629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0.101</w:t>
            </w:r>
          </w:p>
        </w:tc>
        <w:tc>
          <w:tcPr>
            <w:tcW w:w="1000" w:type="dxa"/>
            <w:tcBorders>
              <w:top w:val="nil"/>
              <w:left w:val="nil"/>
              <w:bottom w:val="nil"/>
              <w:right w:val="single" w:sz="4" w:space="0" w:color="auto"/>
            </w:tcBorders>
            <w:shd w:val="clear" w:color="auto" w:fill="auto"/>
            <w:noWrap/>
            <w:vAlign w:val="bottom"/>
            <w:hideMark/>
          </w:tcPr>
          <w:p w14:paraId="3264263B" w14:textId="04B8E00C"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71B641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0.71</w:t>
            </w:r>
          </w:p>
        </w:tc>
        <w:tc>
          <w:tcPr>
            <w:tcW w:w="439" w:type="dxa"/>
            <w:tcBorders>
              <w:top w:val="nil"/>
              <w:left w:val="nil"/>
              <w:bottom w:val="nil"/>
              <w:right w:val="nil"/>
            </w:tcBorders>
            <w:shd w:val="clear" w:color="auto" w:fill="auto"/>
            <w:noWrap/>
            <w:vAlign w:val="bottom"/>
            <w:hideMark/>
          </w:tcPr>
          <w:p w14:paraId="00DB010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34</w:t>
            </w:r>
          </w:p>
        </w:tc>
        <w:tc>
          <w:tcPr>
            <w:tcW w:w="983" w:type="dxa"/>
            <w:tcBorders>
              <w:top w:val="nil"/>
              <w:left w:val="nil"/>
              <w:bottom w:val="nil"/>
              <w:right w:val="nil"/>
            </w:tcBorders>
            <w:shd w:val="clear" w:color="auto" w:fill="auto"/>
            <w:noWrap/>
            <w:vAlign w:val="bottom"/>
            <w:hideMark/>
          </w:tcPr>
          <w:p w14:paraId="6CC402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4EBC355" w14:textId="77777777" w:rsidTr="00C513DF">
        <w:trPr>
          <w:trHeight w:val="264"/>
        </w:trPr>
        <w:tc>
          <w:tcPr>
            <w:tcW w:w="2540" w:type="dxa"/>
            <w:tcBorders>
              <w:top w:val="nil"/>
              <w:left w:val="nil"/>
              <w:bottom w:val="nil"/>
              <w:right w:val="nil"/>
            </w:tcBorders>
            <w:shd w:val="clear" w:color="auto" w:fill="auto"/>
            <w:noWrap/>
            <w:vAlign w:val="bottom"/>
            <w:hideMark/>
          </w:tcPr>
          <w:p w14:paraId="73AB098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Radix balthica</w:t>
            </w:r>
          </w:p>
        </w:tc>
        <w:tc>
          <w:tcPr>
            <w:tcW w:w="895" w:type="dxa"/>
            <w:tcBorders>
              <w:top w:val="nil"/>
              <w:left w:val="nil"/>
              <w:bottom w:val="nil"/>
              <w:right w:val="nil"/>
            </w:tcBorders>
            <w:shd w:val="clear" w:color="auto" w:fill="auto"/>
            <w:noWrap/>
            <w:vAlign w:val="bottom"/>
            <w:hideMark/>
          </w:tcPr>
          <w:p w14:paraId="0398DDB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w:t>
            </w:r>
          </w:p>
        </w:tc>
        <w:tc>
          <w:tcPr>
            <w:tcW w:w="750" w:type="dxa"/>
            <w:tcBorders>
              <w:top w:val="nil"/>
              <w:left w:val="nil"/>
              <w:bottom w:val="nil"/>
              <w:right w:val="nil"/>
            </w:tcBorders>
            <w:shd w:val="clear" w:color="auto" w:fill="auto"/>
            <w:noWrap/>
            <w:vAlign w:val="bottom"/>
            <w:hideMark/>
          </w:tcPr>
          <w:p w14:paraId="1A7EFB3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6.8</w:t>
            </w:r>
          </w:p>
        </w:tc>
        <w:tc>
          <w:tcPr>
            <w:tcW w:w="824" w:type="dxa"/>
            <w:tcBorders>
              <w:top w:val="nil"/>
              <w:left w:val="single" w:sz="4" w:space="0" w:color="auto"/>
              <w:bottom w:val="nil"/>
              <w:right w:val="nil"/>
            </w:tcBorders>
            <w:shd w:val="clear" w:color="auto" w:fill="auto"/>
            <w:noWrap/>
            <w:vAlign w:val="bottom"/>
            <w:hideMark/>
          </w:tcPr>
          <w:p w14:paraId="1478543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-11.27</w:t>
            </w:r>
          </w:p>
        </w:tc>
        <w:tc>
          <w:tcPr>
            <w:tcW w:w="800" w:type="dxa"/>
            <w:tcBorders>
              <w:top w:val="nil"/>
              <w:left w:val="nil"/>
              <w:bottom w:val="nil"/>
              <w:right w:val="nil"/>
            </w:tcBorders>
            <w:shd w:val="clear" w:color="auto" w:fill="auto"/>
            <w:noWrap/>
            <w:vAlign w:val="bottom"/>
            <w:hideMark/>
          </w:tcPr>
          <w:p w14:paraId="674440C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1.004</w:t>
            </w:r>
          </w:p>
        </w:tc>
        <w:tc>
          <w:tcPr>
            <w:tcW w:w="971" w:type="dxa"/>
            <w:tcBorders>
              <w:top w:val="nil"/>
              <w:left w:val="nil"/>
              <w:bottom w:val="nil"/>
              <w:right w:val="single" w:sz="4" w:space="0" w:color="auto"/>
            </w:tcBorders>
            <w:shd w:val="clear" w:color="auto" w:fill="auto"/>
            <w:noWrap/>
            <w:vAlign w:val="bottom"/>
            <w:hideMark/>
          </w:tcPr>
          <w:p w14:paraId="40773C30" w14:textId="694BA0F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394CC1F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0.65</w:t>
            </w:r>
          </w:p>
        </w:tc>
        <w:tc>
          <w:tcPr>
            <w:tcW w:w="717" w:type="dxa"/>
            <w:tcBorders>
              <w:top w:val="nil"/>
              <w:left w:val="nil"/>
              <w:bottom w:val="nil"/>
              <w:right w:val="nil"/>
            </w:tcBorders>
            <w:shd w:val="clear" w:color="auto" w:fill="auto"/>
            <w:noWrap/>
            <w:vAlign w:val="bottom"/>
            <w:hideMark/>
          </w:tcPr>
          <w:p w14:paraId="50BB353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0.293</w:t>
            </w:r>
          </w:p>
        </w:tc>
        <w:tc>
          <w:tcPr>
            <w:tcW w:w="928" w:type="dxa"/>
            <w:tcBorders>
              <w:top w:val="nil"/>
              <w:left w:val="nil"/>
              <w:bottom w:val="nil"/>
              <w:right w:val="single" w:sz="4" w:space="0" w:color="auto"/>
            </w:tcBorders>
            <w:shd w:val="clear" w:color="auto" w:fill="auto"/>
            <w:noWrap/>
            <w:vAlign w:val="bottom"/>
            <w:hideMark/>
          </w:tcPr>
          <w:p w14:paraId="38F485A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0.038</w:t>
            </w:r>
          </w:p>
        </w:tc>
        <w:tc>
          <w:tcPr>
            <w:tcW w:w="783" w:type="dxa"/>
            <w:tcBorders>
              <w:top w:val="nil"/>
              <w:left w:val="nil"/>
              <w:bottom w:val="nil"/>
              <w:right w:val="nil"/>
            </w:tcBorders>
            <w:shd w:val="clear" w:color="auto" w:fill="auto"/>
            <w:noWrap/>
            <w:vAlign w:val="bottom"/>
            <w:hideMark/>
          </w:tcPr>
          <w:p w14:paraId="17B8EE6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0.87</w:t>
            </w:r>
          </w:p>
        </w:tc>
        <w:tc>
          <w:tcPr>
            <w:tcW w:w="737" w:type="dxa"/>
            <w:tcBorders>
              <w:top w:val="nil"/>
              <w:left w:val="nil"/>
              <w:bottom w:val="nil"/>
              <w:right w:val="nil"/>
            </w:tcBorders>
            <w:shd w:val="clear" w:color="auto" w:fill="auto"/>
            <w:noWrap/>
            <w:vAlign w:val="bottom"/>
            <w:hideMark/>
          </w:tcPr>
          <w:p w14:paraId="2C9EB3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0.135</w:t>
            </w:r>
          </w:p>
        </w:tc>
        <w:tc>
          <w:tcPr>
            <w:tcW w:w="1000" w:type="dxa"/>
            <w:tcBorders>
              <w:top w:val="nil"/>
              <w:left w:val="nil"/>
              <w:bottom w:val="nil"/>
              <w:right w:val="single" w:sz="4" w:space="0" w:color="auto"/>
            </w:tcBorders>
            <w:shd w:val="clear" w:color="auto" w:fill="auto"/>
            <w:noWrap/>
            <w:vAlign w:val="bottom"/>
            <w:hideMark/>
          </w:tcPr>
          <w:p w14:paraId="5F672C4E" w14:textId="5E4AF34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41B925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0.64</w:t>
            </w:r>
          </w:p>
        </w:tc>
        <w:tc>
          <w:tcPr>
            <w:tcW w:w="439" w:type="dxa"/>
            <w:tcBorders>
              <w:top w:val="nil"/>
              <w:left w:val="nil"/>
              <w:bottom w:val="nil"/>
              <w:right w:val="nil"/>
            </w:tcBorders>
            <w:shd w:val="clear" w:color="auto" w:fill="auto"/>
            <w:noWrap/>
            <w:vAlign w:val="bottom"/>
            <w:hideMark/>
          </w:tcPr>
          <w:p w14:paraId="00C8E91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26</w:t>
            </w:r>
          </w:p>
        </w:tc>
        <w:tc>
          <w:tcPr>
            <w:tcW w:w="983" w:type="dxa"/>
            <w:tcBorders>
              <w:top w:val="nil"/>
              <w:left w:val="nil"/>
              <w:bottom w:val="nil"/>
              <w:right w:val="nil"/>
            </w:tcBorders>
            <w:shd w:val="clear" w:color="auto" w:fill="auto"/>
            <w:noWrap/>
            <w:vAlign w:val="bottom"/>
            <w:hideMark/>
          </w:tcPr>
          <w:p w14:paraId="36A2217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3C494B1" w14:textId="77777777" w:rsidTr="00C513DF">
        <w:trPr>
          <w:trHeight w:val="264"/>
        </w:trPr>
        <w:tc>
          <w:tcPr>
            <w:tcW w:w="2540" w:type="dxa"/>
            <w:tcBorders>
              <w:top w:val="nil"/>
              <w:left w:val="nil"/>
              <w:bottom w:val="nil"/>
              <w:right w:val="nil"/>
            </w:tcBorders>
            <w:shd w:val="clear" w:color="auto" w:fill="auto"/>
            <w:noWrap/>
            <w:vAlign w:val="bottom"/>
            <w:hideMark/>
          </w:tcPr>
          <w:p w14:paraId="63B149A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vernum</w:t>
            </w:r>
          </w:p>
        </w:tc>
        <w:tc>
          <w:tcPr>
            <w:tcW w:w="895" w:type="dxa"/>
            <w:tcBorders>
              <w:top w:val="nil"/>
              <w:left w:val="nil"/>
              <w:bottom w:val="nil"/>
              <w:right w:val="nil"/>
            </w:tcBorders>
            <w:shd w:val="clear" w:color="auto" w:fill="auto"/>
            <w:noWrap/>
            <w:vAlign w:val="bottom"/>
            <w:hideMark/>
          </w:tcPr>
          <w:p w14:paraId="23645BB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7</w:t>
            </w:r>
          </w:p>
        </w:tc>
        <w:tc>
          <w:tcPr>
            <w:tcW w:w="750" w:type="dxa"/>
            <w:tcBorders>
              <w:top w:val="nil"/>
              <w:left w:val="nil"/>
              <w:bottom w:val="nil"/>
              <w:right w:val="nil"/>
            </w:tcBorders>
            <w:shd w:val="clear" w:color="auto" w:fill="auto"/>
            <w:noWrap/>
            <w:vAlign w:val="bottom"/>
            <w:hideMark/>
          </w:tcPr>
          <w:p w14:paraId="5C1F94E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5.5</w:t>
            </w:r>
          </w:p>
        </w:tc>
        <w:tc>
          <w:tcPr>
            <w:tcW w:w="824" w:type="dxa"/>
            <w:tcBorders>
              <w:top w:val="nil"/>
              <w:left w:val="single" w:sz="4" w:space="0" w:color="auto"/>
              <w:bottom w:val="nil"/>
              <w:right w:val="nil"/>
            </w:tcBorders>
            <w:shd w:val="clear" w:color="auto" w:fill="auto"/>
            <w:noWrap/>
            <w:vAlign w:val="bottom"/>
            <w:hideMark/>
          </w:tcPr>
          <w:p w14:paraId="42A16EA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-10.97</w:t>
            </w:r>
          </w:p>
        </w:tc>
        <w:tc>
          <w:tcPr>
            <w:tcW w:w="800" w:type="dxa"/>
            <w:tcBorders>
              <w:top w:val="nil"/>
              <w:left w:val="nil"/>
              <w:bottom w:val="nil"/>
              <w:right w:val="nil"/>
            </w:tcBorders>
            <w:shd w:val="clear" w:color="auto" w:fill="auto"/>
            <w:noWrap/>
            <w:vAlign w:val="bottom"/>
            <w:hideMark/>
          </w:tcPr>
          <w:p w14:paraId="461F416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0.067</w:t>
            </w:r>
          </w:p>
        </w:tc>
        <w:tc>
          <w:tcPr>
            <w:tcW w:w="971" w:type="dxa"/>
            <w:tcBorders>
              <w:top w:val="nil"/>
              <w:left w:val="nil"/>
              <w:bottom w:val="nil"/>
              <w:right w:val="single" w:sz="4" w:space="0" w:color="auto"/>
            </w:tcBorders>
            <w:shd w:val="clear" w:color="auto" w:fill="auto"/>
            <w:noWrap/>
            <w:vAlign w:val="bottom"/>
            <w:hideMark/>
          </w:tcPr>
          <w:p w14:paraId="381DF25A" w14:textId="35F2503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FE734E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0.65</w:t>
            </w:r>
          </w:p>
        </w:tc>
        <w:tc>
          <w:tcPr>
            <w:tcW w:w="717" w:type="dxa"/>
            <w:tcBorders>
              <w:top w:val="nil"/>
              <w:left w:val="nil"/>
              <w:bottom w:val="nil"/>
              <w:right w:val="nil"/>
            </w:tcBorders>
            <w:shd w:val="clear" w:color="auto" w:fill="auto"/>
            <w:noWrap/>
            <w:vAlign w:val="bottom"/>
            <w:hideMark/>
          </w:tcPr>
          <w:p w14:paraId="13E60D7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0.162</w:t>
            </w:r>
          </w:p>
        </w:tc>
        <w:tc>
          <w:tcPr>
            <w:tcW w:w="928" w:type="dxa"/>
            <w:tcBorders>
              <w:top w:val="nil"/>
              <w:left w:val="nil"/>
              <w:bottom w:val="nil"/>
              <w:right w:val="single" w:sz="4" w:space="0" w:color="auto"/>
            </w:tcBorders>
            <w:shd w:val="clear" w:color="auto" w:fill="auto"/>
            <w:noWrap/>
            <w:vAlign w:val="bottom"/>
            <w:hideMark/>
          </w:tcPr>
          <w:p w14:paraId="7BA0407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0.001</w:t>
            </w:r>
          </w:p>
        </w:tc>
        <w:tc>
          <w:tcPr>
            <w:tcW w:w="783" w:type="dxa"/>
            <w:tcBorders>
              <w:top w:val="nil"/>
              <w:left w:val="nil"/>
              <w:bottom w:val="nil"/>
              <w:right w:val="nil"/>
            </w:tcBorders>
            <w:shd w:val="clear" w:color="auto" w:fill="auto"/>
            <w:noWrap/>
            <w:vAlign w:val="bottom"/>
            <w:hideMark/>
          </w:tcPr>
          <w:p w14:paraId="4DD5D6B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0.65</w:t>
            </w:r>
          </w:p>
        </w:tc>
        <w:tc>
          <w:tcPr>
            <w:tcW w:w="737" w:type="dxa"/>
            <w:tcBorders>
              <w:top w:val="nil"/>
              <w:left w:val="nil"/>
              <w:bottom w:val="nil"/>
              <w:right w:val="nil"/>
            </w:tcBorders>
            <w:shd w:val="clear" w:color="auto" w:fill="auto"/>
            <w:noWrap/>
            <w:vAlign w:val="bottom"/>
            <w:hideMark/>
          </w:tcPr>
          <w:p w14:paraId="1F9B216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0.041</w:t>
            </w:r>
          </w:p>
        </w:tc>
        <w:tc>
          <w:tcPr>
            <w:tcW w:w="1000" w:type="dxa"/>
            <w:tcBorders>
              <w:top w:val="nil"/>
              <w:left w:val="nil"/>
              <w:bottom w:val="nil"/>
              <w:right w:val="single" w:sz="4" w:space="0" w:color="auto"/>
            </w:tcBorders>
            <w:shd w:val="clear" w:color="auto" w:fill="auto"/>
            <w:noWrap/>
            <w:vAlign w:val="bottom"/>
            <w:hideMark/>
          </w:tcPr>
          <w:p w14:paraId="1D5CDD49" w14:textId="626AF2B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0EA1F8D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0.91</w:t>
            </w:r>
          </w:p>
        </w:tc>
        <w:tc>
          <w:tcPr>
            <w:tcW w:w="439" w:type="dxa"/>
            <w:tcBorders>
              <w:top w:val="nil"/>
              <w:left w:val="nil"/>
              <w:bottom w:val="nil"/>
              <w:right w:val="nil"/>
            </w:tcBorders>
            <w:shd w:val="clear" w:color="auto" w:fill="auto"/>
            <w:noWrap/>
            <w:vAlign w:val="bottom"/>
            <w:hideMark/>
          </w:tcPr>
          <w:p w14:paraId="76D3EFD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27</w:t>
            </w:r>
          </w:p>
        </w:tc>
        <w:tc>
          <w:tcPr>
            <w:tcW w:w="983" w:type="dxa"/>
            <w:tcBorders>
              <w:top w:val="nil"/>
              <w:left w:val="nil"/>
              <w:bottom w:val="nil"/>
              <w:right w:val="nil"/>
            </w:tcBorders>
            <w:shd w:val="clear" w:color="auto" w:fill="auto"/>
            <w:noWrap/>
            <w:vAlign w:val="bottom"/>
            <w:hideMark/>
          </w:tcPr>
          <w:p w14:paraId="3BA63ED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682272E0" w14:textId="77777777" w:rsidTr="00C513DF">
        <w:trPr>
          <w:trHeight w:val="264"/>
        </w:trPr>
        <w:tc>
          <w:tcPr>
            <w:tcW w:w="2540" w:type="dxa"/>
            <w:tcBorders>
              <w:top w:val="nil"/>
              <w:left w:val="nil"/>
              <w:bottom w:val="nil"/>
              <w:right w:val="nil"/>
            </w:tcBorders>
            <w:shd w:val="clear" w:color="auto" w:fill="auto"/>
            <w:noWrap/>
            <w:vAlign w:val="bottom"/>
            <w:hideMark/>
          </w:tcPr>
          <w:p w14:paraId="5789300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vernum</w:t>
            </w:r>
          </w:p>
        </w:tc>
        <w:tc>
          <w:tcPr>
            <w:tcW w:w="895" w:type="dxa"/>
            <w:tcBorders>
              <w:top w:val="nil"/>
              <w:left w:val="nil"/>
              <w:bottom w:val="nil"/>
              <w:right w:val="nil"/>
            </w:tcBorders>
            <w:shd w:val="clear" w:color="auto" w:fill="auto"/>
            <w:noWrap/>
            <w:vAlign w:val="bottom"/>
            <w:hideMark/>
          </w:tcPr>
          <w:p w14:paraId="4505565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78CE057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12B5B45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-10.96</w:t>
            </w:r>
          </w:p>
        </w:tc>
        <w:tc>
          <w:tcPr>
            <w:tcW w:w="800" w:type="dxa"/>
            <w:tcBorders>
              <w:top w:val="nil"/>
              <w:left w:val="nil"/>
              <w:bottom w:val="nil"/>
              <w:right w:val="nil"/>
            </w:tcBorders>
            <w:shd w:val="clear" w:color="auto" w:fill="auto"/>
            <w:noWrap/>
            <w:vAlign w:val="bottom"/>
            <w:hideMark/>
          </w:tcPr>
          <w:p w14:paraId="5FD3B03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0.149</w:t>
            </w:r>
          </w:p>
        </w:tc>
        <w:tc>
          <w:tcPr>
            <w:tcW w:w="971" w:type="dxa"/>
            <w:tcBorders>
              <w:top w:val="nil"/>
              <w:left w:val="nil"/>
              <w:bottom w:val="nil"/>
              <w:right w:val="single" w:sz="4" w:space="0" w:color="auto"/>
            </w:tcBorders>
            <w:shd w:val="clear" w:color="auto" w:fill="auto"/>
            <w:noWrap/>
            <w:vAlign w:val="bottom"/>
            <w:hideMark/>
          </w:tcPr>
          <w:p w14:paraId="571CF710" w14:textId="534F3C22"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D3F180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1.01</w:t>
            </w:r>
          </w:p>
        </w:tc>
        <w:tc>
          <w:tcPr>
            <w:tcW w:w="717" w:type="dxa"/>
            <w:tcBorders>
              <w:top w:val="nil"/>
              <w:left w:val="nil"/>
              <w:bottom w:val="nil"/>
              <w:right w:val="nil"/>
            </w:tcBorders>
            <w:shd w:val="clear" w:color="auto" w:fill="auto"/>
            <w:noWrap/>
            <w:vAlign w:val="bottom"/>
            <w:hideMark/>
          </w:tcPr>
          <w:p w14:paraId="488977A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0.424</w:t>
            </w:r>
          </w:p>
        </w:tc>
        <w:tc>
          <w:tcPr>
            <w:tcW w:w="928" w:type="dxa"/>
            <w:tcBorders>
              <w:top w:val="nil"/>
              <w:left w:val="nil"/>
              <w:bottom w:val="nil"/>
              <w:right w:val="single" w:sz="4" w:space="0" w:color="auto"/>
            </w:tcBorders>
            <w:shd w:val="clear" w:color="auto" w:fill="auto"/>
            <w:noWrap/>
            <w:vAlign w:val="bottom"/>
            <w:hideMark/>
          </w:tcPr>
          <w:p w14:paraId="5CBFCA2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0.044</w:t>
            </w:r>
          </w:p>
        </w:tc>
        <w:tc>
          <w:tcPr>
            <w:tcW w:w="783" w:type="dxa"/>
            <w:tcBorders>
              <w:top w:val="nil"/>
              <w:left w:val="nil"/>
              <w:bottom w:val="nil"/>
              <w:right w:val="nil"/>
            </w:tcBorders>
            <w:shd w:val="clear" w:color="auto" w:fill="auto"/>
            <w:noWrap/>
            <w:vAlign w:val="bottom"/>
            <w:hideMark/>
          </w:tcPr>
          <w:p w14:paraId="44BA685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0.54</w:t>
            </w:r>
          </w:p>
        </w:tc>
        <w:tc>
          <w:tcPr>
            <w:tcW w:w="737" w:type="dxa"/>
            <w:tcBorders>
              <w:top w:val="nil"/>
              <w:left w:val="nil"/>
              <w:bottom w:val="nil"/>
              <w:right w:val="nil"/>
            </w:tcBorders>
            <w:shd w:val="clear" w:color="auto" w:fill="auto"/>
            <w:noWrap/>
            <w:vAlign w:val="bottom"/>
            <w:hideMark/>
          </w:tcPr>
          <w:p w14:paraId="3E41EAA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0.096</w:t>
            </w:r>
          </w:p>
        </w:tc>
        <w:tc>
          <w:tcPr>
            <w:tcW w:w="1000" w:type="dxa"/>
            <w:tcBorders>
              <w:top w:val="nil"/>
              <w:left w:val="nil"/>
              <w:bottom w:val="nil"/>
              <w:right w:val="single" w:sz="4" w:space="0" w:color="auto"/>
            </w:tcBorders>
            <w:shd w:val="clear" w:color="auto" w:fill="auto"/>
            <w:noWrap/>
            <w:vAlign w:val="bottom"/>
            <w:hideMark/>
          </w:tcPr>
          <w:p w14:paraId="01D518F0" w14:textId="4A93869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72A6F1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0.77</w:t>
            </w:r>
          </w:p>
        </w:tc>
        <w:tc>
          <w:tcPr>
            <w:tcW w:w="439" w:type="dxa"/>
            <w:tcBorders>
              <w:top w:val="nil"/>
              <w:left w:val="nil"/>
              <w:bottom w:val="nil"/>
              <w:right w:val="nil"/>
            </w:tcBorders>
            <w:shd w:val="clear" w:color="auto" w:fill="auto"/>
            <w:noWrap/>
            <w:vAlign w:val="bottom"/>
            <w:hideMark/>
          </w:tcPr>
          <w:p w14:paraId="61F50FF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983" w:type="dxa"/>
            <w:tcBorders>
              <w:top w:val="nil"/>
              <w:left w:val="nil"/>
              <w:bottom w:val="nil"/>
              <w:right w:val="nil"/>
            </w:tcBorders>
            <w:shd w:val="clear" w:color="auto" w:fill="auto"/>
            <w:noWrap/>
            <w:vAlign w:val="bottom"/>
            <w:hideMark/>
          </w:tcPr>
          <w:p w14:paraId="1172473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6A97EDFB" w14:textId="77777777" w:rsidTr="00C513DF">
        <w:trPr>
          <w:trHeight w:val="264"/>
        </w:trPr>
        <w:tc>
          <w:tcPr>
            <w:tcW w:w="2540" w:type="dxa"/>
            <w:tcBorders>
              <w:top w:val="nil"/>
              <w:left w:val="nil"/>
              <w:bottom w:val="nil"/>
              <w:right w:val="nil"/>
            </w:tcBorders>
            <w:shd w:val="clear" w:color="auto" w:fill="auto"/>
            <w:noWrap/>
            <w:vAlign w:val="bottom"/>
            <w:hideMark/>
          </w:tcPr>
          <w:p w14:paraId="0C9DE52D"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vernum</w:t>
            </w:r>
          </w:p>
        </w:tc>
        <w:tc>
          <w:tcPr>
            <w:tcW w:w="895" w:type="dxa"/>
            <w:tcBorders>
              <w:top w:val="nil"/>
              <w:left w:val="nil"/>
              <w:bottom w:val="nil"/>
              <w:right w:val="nil"/>
            </w:tcBorders>
            <w:shd w:val="clear" w:color="auto" w:fill="auto"/>
            <w:noWrap/>
            <w:vAlign w:val="bottom"/>
            <w:hideMark/>
          </w:tcPr>
          <w:p w14:paraId="206DB5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2BC9AAC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72A918D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-11.01</w:t>
            </w:r>
          </w:p>
        </w:tc>
        <w:tc>
          <w:tcPr>
            <w:tcW w:w="800" w:type="dxa"/>
            <w:tcBorders>
              <w:top w:val="nil"/>
              <w:left w:val="nil"/>
              <w:bottom w:val="nil"/>
              <w:right w:val="nil"/>
            </w:tcBorders>
            <w:shd w:val="clear" w:color="auto" w:fill="auto"/>
            <w:noWrap/>
            <w:vAlign w:val="bottom"/>
            <w:hideMark/>
          </w:tcPr>
          <w:p w14:paraId="5C2BB33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0.071</w:t>
            </w:r>
          </w:p>
        </w:tc>
        <w:tc>
          <w:tcPr>
            <w:tcW w:w="971" w:type="dxa"/>
            <w:tcBorders>
              <w:top w:val="nil"/>
              <w:left w:val="nil"/>
              <w:bottom w:val="nil"/>
              <w:right w:val="single" w:sz="4" w:space="0" w:color="auto"/>
            </w:tcBorders>
            <w:shd w:val="clear" w:color="auto" w:fill="auto"/>
            <w:noWrap/>
            <w:vAlign w:val="bottom"/>
            <w:hideMark/>
          </w:tcPr>
          <w:p w14:paraId="138667FF" w14:textId="44273AA2"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26506B8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w:t>
            </w:r>
          </w:p>
        </w:tc>
        <w:tc>
          <w:tcPr>
            <w:tcW w:w="717" w:type="dxa"/>
            <w:tcBorders>
              <w:top w:val="nil"/>
              <w:left w:val="nil"/>
              <w:bottom w:val="nil"/>
              <w:right w:val="nil"/>
            </w:tcBorders>
            <w:shd w:val="clear" w:color="auto" w:fill="auto"/>
            <w:noWrap/>
            <w:vAlign w:val="bottom"/>
            <w:hideMark/>
          </w:tcPr>
          <w:p w14:paraId="7639848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0.174</w:t>
            </w:r>
          </w:p>
        </w:tc>
        <w:tc>
          <w:tcPr>
            <w:tcW w:w="928" w:type="dxa"/>
            <w:tcBorders>
              <w:top w:val="nil"/>
              <w:left w:val="nil"/>
              <w:bottom w:val="nil"/>
              <w:right w:val="single" w:sz="4" w:space="0" w:color="auto"/>
            </w:tcBorders>
            <w:shd w:val="clear" w:color="auto" w:fill="auto"/>
            <w:noWrap/>
            <w:vAlign w:val="bottom"/>
            <w:hideMark/>
          </w:tcPr>
          <w:p w14:paraId="179E76F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0.003</w:t>
            </w:r>
          </w:p>
        </w:tc>
        <w:tc>
          <w:tcPr>
            <w:tcW w:w="783" w:type="dxa"/>
            <w:tcBorders>
              <w:top w:val="nil"/>
              <w:left w:val="nil"/>
              <w:bottom w:val="nil"/>
              <w:right w:val="nil"/>
            </w:tcBorders>
            <w:shd w:val="clear" w:color="auto" w:fill="auto"/>
            <w:noWrap/>
            <w:vAlign w:val="bottom"/>
            <w:hideMark/>
          </w:tcPr>
          <w:p w14:paraId="354639C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0.48</w:t>
            </w:r>
          </w:p>
        </w:tc>
        <w:tc>
          <w:tcPr>
            <w:tcW w:w="737" w:type="dxa"/>
            <w:tcBorders>
              <w:top w:val="nil"/>
              <w:left w:val="nil"/>
              <w:bottom w:val="nil"/>
              <w:right w:val="nil"/>
            </w:tcBorders>
            <w:shd w:val="clear" w:color="auto" w:fill="auto"/>
            <w:noWrap/>
            <w:vAlign w:val="bottom"/>
            <w:hideMark/>
          </w:tcPr>
          <w:p w14:paraId="622401B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0.060</w:t>
            </w:r>
          </w:p>
        </w:tc>
        <w:tc>
          <w:tcPr>
            <w:tcW w:w="1000" w:type="dxa"/>
            <w:tcBorders>
              <w:top w:val="nil"/>
              <w:left w:val="nil"/>
              <w:bottom w:val="nil"/>
              <w:right w:val="single" w:sz="4" w:space="0" w:color="auto"/>
            </w:tcBorders>
            <w:shd w:val="clear" w:color="auto" w:fill="auto"/>
            <w:noWrap/>
            <w:vAlign w:val="bottom"/>
            <w:hideMark/>
          </w:tcPr>
          <w:p w14:paraId="1A6231E1" w14:textId="36DA9AC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4420564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0.72</w:t>
            </w:r>
          </w:p>
        </w:tc>
        <w:tc>
          <w:tcPr>
            <w:tcW w:w="439" w:type="dxa"/>
            <w:tcBorders>
              <w:top w:val="nil"/>
              <w:left w:val="nil"/>
              <w:bottom w:val="nil"/>
              <w:right w:val="nil"/>
            </w:tcBorders>
            <w:shd w:val="clear" w:color="auto" w:fill="auto"/>
            <w:noWrap/>
            <w:vAlign w:val="bottom"/>
            <w:hideMark/>
          </w:tcPr>
          <w:p w14:paraId="279A13C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36</w:t>
            </w:r>
          </w:p>
        </w:tc>
        <w:tc>
          <w:tcPr>
            <w:tcW w:w="983" w:type="dxa"/>
            <w:tcBorders>
              <w:top w:val="nil"/>
              <w:left w:val="nil"/>
              <w:bottom w:val="nil"/>
              <w:right w:val="nil"/>
            </w:tcBorders>
            <w:shd w:val="clear" w:color="auto" w:fill="auto"/>
            <w:noWrap/>
            <w:vAlign w:val="bottom"/>
            <w:hideMark/>
          </w:tcPr>
          <w:p w14:paraId="5CF6293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472DEC66" w14:textId="77777777" w:rsidTr="00C513DF">
        <w:trPr>
          <w:trHeight w:val="264"/>
        </w:trPr>
        <w:tc>
          <w:tcPr>
            <w:tcW w:w="2540" w:type="dxa"/>
            <w:tcBorders>
              <w:top w:val="nil"/>
              <w:left w:val="nil"/>
              <w:bottom w:val="nil"/>
              <w:right w:val="nil"/>
            </w:tcBorders>
            <w:shd w:val="clear" w:color="auto" w:fill="auto"/>
            <w:noWrap/>
            <w:vAlign w:val="bottom"/>
            <w:hideMark/>
          </w:tcPr>
          <w:p w14:paraId="6191AF91"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vittatum</w:t>
            </w:r>
          </w:p>
        </w:tc>
        <w:tc>
          <w:tcPr>
            <w:tcW w:w="895" w:type="dxa"/>
            <w:tcBorders>
              <w:top w:val="nil"/>
              <w:left w:val="nil"/>
              <w:bottom w:val="nil"/>
              <w:right w:val="nil"/>
            </w:tcBorders>
            <w:shd w:val="clear" w:color="auto" w:fill="auto"/>
            <w:noWrap/>
            <w:vAlign w:val="bottom"/>
            <w:hideMark/>
          </w:tcPr>
          <w:p w14:paraId="2D09316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w:t>
            </w:r>
          </w:p>
        </w:tc>
        <w:tc>
          <w:tcPr>
            <w:tcW w:w="750" w:type="dxa"/>
            <w:tcBorders>
              <w:top w:val="nil"/>
              <w:left w:val="nil"/>
              <w:bottom w:val="nil"/>
              <w:right w:val="nil"/>
            </w:tcBorders>
            <w:shd w:val="clear" w:color="auto" w:fill="auto"/>
            <w:noWrap/>
            <w:vAlign w:val="bottom"/>
            <w:hideMark/>
          </w:tcPr>
          <w:p w14:paraId="54B9338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14.1</w:t>
            </w:r>
          </w:p>
        </w:tc>
        <w:tc>
          <w:tcPr>
            <w:tcW w:w="824" w:type="dxa"/>
            <w:tcBorders>
              <w:top w:val="nil"/>
              <w:left w:val="single" w:sz="4" w:space="0" w:color="auto"/>
              <w:bottom w:val="nil"/>
              <w:right w:val="nil"/>
            </w:tcBorders>
            <w:shd w:val="clear" w:color="auto" w:fill="auto"/>
            <w:noWrap/>
            <w:vAlign w:val="bottom"/>
            <w:hideMark/>
          </w:tcPr>
          <w:p w14:paraId="5FFBA11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-11.26</w:t>
            </w:r>
          </w:p>
        </w:tc>
        <w:tc>
          <w:tcPr>
            <w:tcW w:w="800" w:type="dxa"/>
            <w:tcBorders>
              <w:top w:val="nil"/>
              <w:left w:val="nil"/>
              <w:bottom w:val="nil"/>
              <w:right w:val="nil"/>
            </w:tcBorders>
            <w:shd w:val="clear" w:color="auto" w:fill="auto"/>
            <w:noWrap/>
            <w:vAlign w:val="bottom"/>
            <w:hideMark/>
          </w:tcPr>
          <w:p w14:paraId="535F7BF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0.146</w:t>
            </w:r>
          </w:p>
        </w:tc>
        <w:tc>
          <w:tcPr>
            <w:tcW w:w="971" w:type="dxa"/>
            <w:tcBorders>
              <w:top w:val="nil"/>
              <w:left w:val="nil"/>
              <w:bottom w:val="nil"/>
              <w:right w:val="single" w:sz="4" w:space="0" w:color="auto"/>
            </w:tcBorders>
            <w:shd w:val="clear" w:color="auto" w:fill="auto"/>
            <w:noWrap/>
            <w:vAlign w:val="bottom"/>
            <w:hideMark/>
          </w:tcPr>
          <w:p w14:paraId="1122BA2D" w14:textId="50745A2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7C4CF9D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0.66</w:t>
            </w:r>
          </w:p>
        </w:tc>
        <w:tc>
          <w:tcPr>
            <w:tcW w:w="717" w:type="dxa"/>
            <w:tcBorders>
              <w:top w:val="nil"/>
              <w:left w:val="nil"/>
              <w:bottom w:val="nil"/>
              <w:right w:val="nil"/>
            </w:tcBorders>
            <w:shd w:val="clear" w:color="auto" w:fill="auto"/>
            <w:noWrap/>
            <w:vAlign w:val="bottom"/>
            <w:hideMark/>
          </w:tcPr>
          <w:p w14:paraId="301A388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0.137</w:t>
            </w:r>
          </w:p>
        </w:tc>
        <w:tc>
          <w:tcPr>
            <w:tcW w:w="928" w:type="dxa"/>
            <w:tcBorders>
              <w:top w:val="nil"/>
              <w:left w:val="nil"/>
              <w:bottom w:val="nil"/>
              <w:right w:val="single" w:sz="4" w:space="0" w:color="auto"/>
            </w:tcBorders>
            <w:shd w:val="clear" w:color="auto" w:fill="auto"/>
            <w:noWrap/>
            <w:vAlign w:val="bottom"/>
            <w:hideMark/>
          </w:tcPr>
          <w:p w14:paraId="78F75128" w14:textId="484DB0D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42F15BA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0.51</w:t>
            </w:r>
          </w:p>
        </w:tc>
        <w:tc>
          <w:tcPr>
            <w:tcW w:w="737" w:type="dxa"/>
            <w:tcBorders>
              <w:top w:val="nil"/>
              <w:left w:val="nil"/>
              <w:bottom w:val="nil"/>
              <w:right w:val="nil"/>
            </w:tcBorders>
            <w:shd w:val="clear" w:color="auto" w:fill="auto"/>
            <w:noWrap/>
            <w:vAlign w:val="bottom"/>
            <w:hideMark/>
          </w:tcPr>
          <w:p w14:paraId="4054D8C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0.098</w:t>
            </w:r>
          </w:p>
        </w:tc>
        <w:tc>
          <w:tcPr>
            <w:tcW w:w="1000" w:type="dxa"/>
            <w:tcBorders>
              <w:top w:val="nil"/>
              <w:left w:val="nil"/>
              <w:bottom w:val="nil"/>
              <w:right w:val="single" w:sz="4" w:space="0" w:color="auto"/>
            </w:tcBorders>
            <w:shd w:val="clear" w:color="auto" w:fill="auto"/>
            <w:noWrap/>
            <w:vAlign w:val="bottom"/>
            <w:hideMark/>
          </w:tcPr>
          <w:p w14:paraId="120D00FE" w14:textId="0E6C43B1"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7EBDAA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0.60</w:t>
            </w:r>
          </w:p>
        </w:tc>
        <w:tc>
          <w:tcPr>
            <w:tcW w:w="439" w:type="dxa"/>
            <w:tcBorders>
              <w:top w:val="nil"/>
              <w:left w:val="nil"/>
              <w:bottom w:val="nil"/>
              <w:right w:val="nil"/>
            </w:tcBorders>
            <w:shd w:val="clear" w:color="auto" w:fill="auto"/>
            <w:noWrap/>
            <w:vAlign w:val="bottom"/>
            <w:hideMark/>
          </w:tcPr>
          <w:p w14:paraId="4E3106D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32</w:t>
            </w:r>
          </w:p>
        </w:tc>
        <w:tc>
          <w:tcPr>
            <w:tcW w:w="983" w:type="dxa"/>
            <w:tcBorders>
              <w:top w:val="nil"/>
              <w:left w:val="nil"/>
              <w:bottom w:val="nil"/>
              <w:right w:val="nil"/>
            </w:tcBorders>
            <w:shd w:val="clear" w:color="auto" w:fill="auto"/>
            <w:noWrap/>
            <w:vAlign w:val="bottom"/>
            <w:hideMark/>
          </w:tcPr>
          <w:p w14:paraId="49E0912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5E72D58C" w14:textId="77777777" w:rsidTr="00C513DF">
        <w:trPr>
          <w:trHeight w:val="264"/>
        </w:trPr>
        <w:tc>
          <w:tcPr>
            <w:tcW w:w="2540" w:type="dxa"/>
            <w:tcBorders>
              <w:top w:val="nil"/>
              <w:left w:val="nil"/>
              <w:bottom w:val="nil"/>
              <w:right w:val="nil"/>
            </w:tcBorders>
            <w:shd w:val="clear" w:color="auto" w:fill="auto"/>
            <w:noWrap/>
            <w:vAlign w:val="bottom"/>
            <w:hideMark/>
          </w:tcPr>
          <w:p w14:paraId="47D2CD5C"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vittatum</w:t>
            </w:r>
          </w:p>
        </w:tc>
        <w:tc>
          <w:tcPr>
            <w:tcW w:w="895" w:type="dxa"/>
            <w:tcBorders>
              <w:top w:val="nil"/>
              <w:left w:val="nil"/>
              <w:bottom w:val="nil"/>
              <w:right w:val="nil"/>
            </w:tcBorders>
            <w:shd w:val="clear" w:color="auto" w:fill="auto"/>
            <w:noWrap/>
            <w:vAlign w:val="bottom"/>
            <w:hideMark/>
          </w:tcPr>
          <w:p w14:paraId="7D1D271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6</w:t>
            </w:r>
          </w:p>
        </w:tc>
        <w:tc>
          <w:tcPr>
            <w:tcW w:w="750" w:type="dxa"/>
            <w:tcBorders>
              <w:top w:val="nil"/>
              <w:left w:val="nil"/>
              <w:bottom w:val="nil"/>
              <w:right w:val="nil"/>
            </w:tcBorders>
            <w:shd w:val="clear" w:color="auto" w:fill="auto"/>
            <w:noWrap/>
            <w:vAlign w:val="bottom"/>
            <w:hideMark/>
          </w:tcPr>
          <w:p w14:paraId="6272D54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12.8</w:t>
            </w:r>
          </w:p>
        </w:tc>
        <w:tc>
          <w:tcPr>
            <w:tcW w:w="824" w:type="dxa"/>
            <w:tcBorders>
              <w:top w:val="nil"/>
              <w:left w:val="single" w:sz="4" w:space="0" w:color="auto"/>
              <w:bottom w:val="nil"/>
              <w:right w:val="nil"/>
            </w:tcBorders>
            <w:shd w:val="clear" w:color="auto" w:fill="auto"/>
            <w:noWrap/>
            <w:vAlign w:val="bottom"/>
            <w:hideMark/>
          </w:tcPr>
          <w:p w14:paraId="6A6C2EB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-11.60</w:t>
            </w:r>
          </w:p>
        </w:tc>
        <w:tc>
          <w:tcPr>
            <w:tcW w:w="800" w:type="dxa"/>
            <w:tcBorders>
              <w:top w:val="nil"/>
              <w:left w:val="nil"/>
              <w:bottom w:val="nil"/>
              <w:right w:val="nil"/>
            </w:tcBorders>
            <w:shd w:val="clear" w:color="auto" w:fill="auto"/>
            <w:noWrap/>
            <w:vAlign w:val="bottom"/>
            <w:hideMark/>
          </w:tcPr>
          <w:p w14:paraId="53486E2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0.160</w:t>
            </w:r>
          </w:p>
        </w:tc>
        <w:tc>
          <w:tcPr>
            <w:tcW w:w="971" w:type="dxa"/>
            <w:tcBorders>
              <w:top w:val="nil"/>
              <w:left w:val="nil"/>
              <w:bottom w:val="nil"/>
              <w:right w:val="single" w:sz="4" w:space="0" w:color="auto"/>
            </w:tcBorders>
            <w:shd w:val="clear" w:color="auto" w:fill="auto"/>
            <w:noWrap/>
            <w:vAlign w:val="bottom"/>
            <w:hideMark/>
          </w:tcPr>
          <w:p w14:paraId="1CB7BCCB" w14:textId="0B4ED1D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4FD288A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0.29</w:t>
            </w:r>
          </w:p>
        </w:tc>
        <w:tc>
          <w:tcPr>
            <w:tcW w:w="717" w:type="dxa"/>
            <w:tcBorders>
              <w:top w:val="nil"/>
              <w:left w:val="nil"/>
              <w:bottom w:val="nil"/>
              <w:right w:val="nil"/>
            </w:tcBorders>
            <w:shd w:val="clear" w:color="auto" w:fill="auto"/>
            <w:noWrap/>
            <w:vAlign w:val="bottom"/>
            <w:hideMark/>
          </w:tcPr>
          <w:p w14:paraId="5AD1E88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0.124</w:t>
            </w:r>
          </w:p>
        </w:tc>
        <w:tc>
          <w:tcPr>
            <w:tcW w:w="928" w:type="dxa"/>
            <w:tcBorders>
              <w:top w:val="nil"/>
              <w:left w:val="nil"/>
              <w:bottom w:val="nil"/>
              <w:right w:val="single" w:sz="4" w:space="0" w:color="auto"/>
            </w:tcBorders>
            <w:shd w:val="clear" w:color="auto" w:fill="auto"/>
            <w:noWrap/>
            <w:vAlign w:val="bottom"/>
            <w:hideMark/>
          </w:tcPr>
          <w:p w14:paraId="41D360A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0.032</w:t>
            </w:r>
          </w:p>
        </w:tc>
        <w:tc>
          <w:tcPr>
            <w:tcW w:w="783" w:type="dxa"/>
            <w:tcBorders>
              <w:top w:val="nil"/>
              <w:left w:val="nil"/>
              <w:bottom w:val="nil"/>
              <w:right w:val="nil"/>
            </w:tcBorders>
            <w:shd w:val="clear" w:color="auto" w:fill="auto"/>
            <w:noWrap/>
            <w:vAlign w:val="bottom"/>
            <w:hideMark/>
          </w:tcPr>
          <w:p w14:paraId="652FFB6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0.48</w:t>
            </w:r>
          </w:p>
        </w:tc>
        <w:tc>
          <w:tcPr>
            <w:tcW w:w="737" w:type="dxa"/>
            <w:tcBorders>
              <w:top w:val="nil"/>
              <w:left w:val="nil"/>
              <w:bottom w:val="nil"/>
              <w:right w:val="nil"/>
            </w:tcBorders>
            <w:shd w:val="clear" w:color="auto" w:fill="auto"/>
            <w:noWrap/>
            <w:vAlign w:val="bottom"/>
            <w:hideMark/>
          </w:tcPr>
          <w:p w14:paraId="7CCC673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0.129</w:t>
            </w:r>
          </w:p>
        </w:tc>
        <w:tc>
          <w:tcPr>
            <w:tcW w:w="1000" w:type="dxa"/>
            <w:tcBorders>
              <w:top w:val="nil"/>
              <w:left w:val="nil"/>
              <w:bottom w:val="nil"/>
              <w:right w:val="single" w:sz="4" w:space="0" w:color="auto"/>
            </w:tcBorders>
            <w:shd w:val="clear" w:color="auto" w:fill="auto"/>
            <w:noWrap/>
            <w:vAlign w:val="bottom"/>
            <w:hideMark/>
          </w:tcPr>
          <w:p w14:paraId="48A1CB0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0.002</w:t>
            </w:r>
          </w:p>
        </w:tc>
        <w:tc>
          <w:tcPr>
            <w:tcW w:w="606" w:type="dxa"/>
            <w:tcBorders>
              <w:top w:val="nil"/>
              <w:left w:val="nil"/>
              <w:bottom w:val="nil"/>
              <w:right w:val="nil"/>
            </w:tcBorders>
            <w:shd w:val="clear" w:color="auto" w:fill="auto"/>
            <w:noWrap/>
            <w:vAlign w:val="bottom"/>
            <w:hideMark/>
          </w:tcPr>
          <w:p w14:paraId="01F5CD9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0.39</w:t>
            </w:r>
          </w:p>
        </w:tc>
        <w:tc>
          <w:tcPr>
            <w:tcW w:w="439" w:type="dxa"/>
            <w:tcBorders>
              <w:top w:val="nil"/>
              <w:left w:val="nil"/>
              <w:bottom w:val="nil"/>
              <w:right w:val="nil"/>
            </w:tcBorders>
            <w:shd w:val="clear" w:color="auto" w:fill="auto"/>
            <w:noWrap/>
            <w:vAlign w:val="bottom"/>
            <w:hideMark/>
          </w:tcPr>
          <w:p w14:paraId="4DDCE6B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22</w:t>
            </w:r>
          </w:p>
        </w:tc>
        <w:tc>
          <w:tcPr>
            <w:tcW w:w="983" w:type="dxa"/>
            <w:tcBorders>
              <w:top w:val="nil"/>
              <w:left w:val="nil"/>
              <w:bottom w:val="nil"/>
              <w:right w:val="nil"/>
            </w:tcBorders>
            <w:shd w:val="clear" w:color="auto" w:fill="auto"/>
            <w:noWrap/>
            <w:vAlign w:val="bottom"/>
            <w:hideMark/>
          </w:tcPr>
          <w:p w14:paraId="2E8C7BB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r w:rsidR="00F355D2" w:rsidRPr="00F355D2" w14:paraId="442E4F41" w14:textId="77777777" w:rsidTr="00C513DF">
        <w:trPr>
          <w:trHeight w:val="264"/>
        </w:trPr>
        <w:tc>
          <w:tcPr>
            <w:tcW w:w="2540" w:type="dxa"/>
            <w:tcBorders>
              <w:top w:val="nil"/>
              <w:left w:val="nil"/>
              <w:bottom w:val="nil"/>
              <w:right w:val="nil"/>
            </w:tcBorders>
            <w:shd w:val="clear" w:color="auto" w:fill="auto"/>
            <w:noWrap/>
            <w:vAlign w:val="bottom"/>
            <w:hideMark/>
          </w:tcPr>
          <w:p w14:paraId="7677534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vittatum</w:t>
            </w:r>
          </w:p>
        </w:tc>
        <w:tc>
          <w:tcPr>
            <w:tcW w:w="895" w:type="dxa"/>
            <w:tcBorders>
              <w:top w:val="nil"/>
              <w:left w:val="nil"/>
              <w:bottom w:val="nil"/>
              <w:right w:val="nil"/>
            </w:tcBorders>
            <w:shd w:val="clear" w:color="auto" w:fill="auto"/>
            <w:noWrap/>
            <w:vAlign w:val="bottom"/>
            <w:hideMark/>
          </w:tcPr>
          <w:p w14:paraId="5AC3529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8</w:t>
            </w:r>
          </w:p>
        </w:tc>
        <w:tc>
          <w:tcPr>
            <w:tcW w:w="750" w:type="dxa"/>
            <w:tcBorders>
              <w:top w:val="nil"/>
              <w:left w:val="nil"/>
              <w:bottom w:val="nil"/>
              <w:right w:val="nil"/>
            </w:tcBorders>
            <w:shd w:val="clear" w:color="auto" w:fill="auto"/>
            <w:noWrap/>
            <w:vAlign w:val="bottom"/>
            <w:hideMark/>
          </w:tcPr>
          <w:p w14:paraId="1245404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19.4</w:t>
            </w:r>
          </w:p>
        </w:tc>
        <w:tc>
          <w:tcPr>
            <w:tcW w:w="824" w:type="dxa"/>
            <w:tcBorders>
              <w:top w:val="nil"/>
              <w:left w:val="single" w:sz="4" w:space="0" w:color="auto"/>
              <w:bottom w:val="nil"/>
              <w:right w:val="nil"/>
            </w:tcBorders>
            <w:shd w:val="clear" w:color="auto" w:fill="auto"/>
            <w:noWrap/>
            <w:vAlign w:val="bottom"/>
            <w:hideMark/>
          </w:tcPr>
          <w:p w14:paraId="05C0C01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-11.55</w:t>
            </w:r>
          </w:p>
        </w:tc>
        <w:tc>
          <w:tcPr>
            <w:tcW w:w="800" w:type="dxa"/>
            <w:tcBorders>
              <w:top w:val="nil"/>
              <w:left w:val="nil"/>
              <w:bottom w:val="nil"/>
              <w:right w:val="nil"/>
            </w:tcBorders>
            <w:shd w:val="clear" w:color="auto" w:fill="auto"/>
            <w:noWrap/>
            <w:vAlign w:val="bottom"/>
            <w:hideMark/>
          </w:tcPr>
          <w:p w14:paraId="4E94E37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0.080</w:t>
            </w:r>
          </w:p>
        </w:tc>
        <w:tc>
          <w:tcPr>
            <w:tcW w:w="971" w:type="dxa"/>
            <w:tcBorders>
              <w:top w:val="nil"/>
              <w:left w:val="nil"/>
              <w:bottom w:val="nil"/>
              <w:right w:val="single" w:sz="4" w:space="0" w:color="auto"/>
            </w:tcBorders>
            <w:shd w:val="clear" w:color="auto" w:fill="auto"/>
            <w:noWrap/>
            <w:vAlign w:val="bottom"/>
            <w:hideMark/>
          </w:tcPr>
          <w:p w14:paraId="40E7ABF7" w14:textId="12243D0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12BD0B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0.91</w:t>
            </w:r>
          </w:p>
        </w:tc>
        <w:tc>
          <w:tcPr>
            <w:tcW w:w="717" w:type="dxa"/>
            <w:tcBorders>
              <w:top w:val="nil"/>
              <w:left w:val="nil"/>
              <w:bottom w:val="nil"/>
              <w:right w:val="nil"/>
            </w:tcBorders>
            <w:shd w:val="clear" w:color="auto" w:fill="auto"/>
            <w:noWrap/>
            <w:vAlign w:val="bottom"/>
            <w:hideMark/>
          </w:tcPr>
          <w:p w14:paraId="795FE59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0.108</w:t>
            </w:r>
          </w:p>
        </w:tc>
        <w:tc>
          <w:tcPr>
            <w:tcW w:w="928" w:type="dxa"/>
            <w:tcBorders>
              <w:top w:val="nil"/>
              <w:left w:val="nil"/>
              <w:bottom w:val="nil"/>
              <w:right w:val="single" w:sz="4" w:space="0" w:color="auto"/>
            </w:tcBorders>
            <w:shd w:val="clear" w:color="auto" w:fill="auto"/>
            <w:noWrap/>
            <w:vAlign w:val="bottom"/>
            <w:hideMark/>
          </w:tcPr>
          <w:p w14:paraId="6EF8E44B" w14:textId="72D42088"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5D5B01D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0.96</w:t>
            </w:r>
          </w:p>
        </w:tc>
        <w:tc>
          <w:tcPr>
            <w:tcW w:w="737" w:type="dxa"/>
            <w:tcBorders>
              <w:top w:val="nil"/>
              <w:left w:val="nil"/>
              <w:bottom w:val="nil"/>
              <w:right w:val="nil"/>
            </w:tcBorders>
            <w:shd w:val="clear" w:color="auto" w:fill="auto"/>
            <w:noWrap/>
            <w:vAlign w:val="bottom"/>
            <w:hideMark/>
          </w:tcPr>
          <w:p w14:paraId="0763556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0.059</w:t>
            </w:r>
          </w:p>
        </w:tc>
        <w:tc>
          <w:tcPr>
            <w:tcW w:w="1000" w:type="dxa"/>
            <w:tcBorders>
              <w:top w:val="nil"/>
              <w:left w:val="nil"/>
              <w:bottom w:val="nil"/>
              <w:right w:val="single" w:sz="4" w:space="0" w:color="auto"/>
            </w:tcBorders>
            <w:shd w:val="clear" w:color="auto" w:fill="auto"/>
            <w:noWrap/>
            <w:vAlign w:val="bottom"/>
            <w:hideMark/>
          </w:tcPr>
          <w:p w14:paraId="08D0FDC9" w14:textId="0F44CA82"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4A4AA8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0.89</w:t>
            </w:r>
          </w:p>
        </w:tc>
        <w:tc>
          <w:tcPr>
            <w:tcW w:w="439" w:type="dxa"/>
            <w:tcBorders>
              <w:top w:val="nil"/>
              <w:left w:val="nil"/>
              <w:bottom w:val="nil"/>
              <w:right w:val="nil"/>
            </w:tcBorders>
            <w:shd w:val="clear" w:color="auto" w:fill="auto"/>
            <w:noWrap/>
            <w:vAlign w:val="bottom"/>
            <w:hideMark/>
          </w:tcPr>
          <w:p w14:paraId="4C30260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41</w:t>
            </w:r>
          </w:p>
        </w:tc>
        <w:tc>
          <w:tcPr>
            <w:tcW w:w="983" w:type="dxa"/>
            <w:tcBorders>
              <w:top w:val="nil"/>
              <w:left w:val="nil"/>
              <w:bottom w:val="nil"/>
              <w:right w:val="nil"/>
            </w:tcBorders>
            <w:shd w:val="clear" w:color="auto" w:fill="auto"/>
            <w:noWrap/>
            <w:vAlign w:val="bottom"/>
            <w:hideMark/>
          </w:tcPr>
          <w:p w14:paraId="6E300B4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7FFDA1E" w14:textId="77777777" w:rsidTr="00C513DF">
        <w:trPr>
          <w:trHeight w:val="264"/>
        </w:trPr>
        <w:tc>
          <w:tcPr>
            <w:tcW w:w="2540" w:type="dxa"/>
            <w:tcBorders>
              <w:top w:val="nil"/>
              <w:left w:val="nil"/>
              <w:bottom w:val="nil"/>
              <w:right w:val="nil"/>
            </w:tcBorders>
            <w:shd w:val="clear" w:color="auto" w:fill="auto"/>
            <w:noWrap/>
            <w:vAlign w:val="bottom"/>
            <w:hideMark/>
          </w:tcPr>
          <w:p w14:paraId="3FA35923"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vittatum</w:t>
            </w:r>
          </w:p>
        </w:tc>
        <w:tc>
          <w:tcPr>
            <w:tcW w:w="895" w:type="dxa"/>
            <w:tcBorders>
              <w:top w:val="nil"/>
              <w:left w:val="nil"/>
              <w:bottom w:val="nil"/>
              <w:right w:val="nil"/>
            </w:tcBorders>
            <w:shd w:val="clear" w:color="auto" w:fill="auto"/>
            <w:noWrap/>
            <w:vAlign w:val="bottom"/>
            <w:hideMark/>
          </w:tcPr>
          <w:p w14:paraId="789F7C7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1976B886"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7A91B7A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-11.09</w:t>
            </w:r>
          </w:p>
        </w:tc>
        <w:tc>
          <w:tcPr>
            <w:tcW w:w="800" w:type="dxa"/>
            <w:tcBorders>
              <w:top w:val="nil"/>
              <w:left w:val="nil"/>
              <w:bottom w:val="nil"/>
              <w:right w:val="nil"/>
            </w:tcBorders>
            <w:shd w:val="clear" w:color="auto" w:fill="auto"/>
            <w:noWrap/>
            <w:vAlign w:val="bottom"/>
            <w:hideMark/>
          </w:tcPr>
          <w:p w14:paraId="4340879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0.079</w:t>
            </w:r>
          </w:p>
        </w:tc>
        <w:tc>
          <w:tcPr>
            <w:tcW w:w="971" w:type="dxa"/>
            <w:tcBorders>
              <w:top w:val="nil"/>
              <w:left w:val="nil"/>
              <w:bottom w:val="nil"/>
              <w:right w:val="single" w:sz="4" w:space="0" w:color="auto"/>
            </w:tcBorders>
            <w:shd w:val="clear" w:color="auto" w:fill="auto"/>
            <w:noWrap/>
            <w:vAlign w:val="bottom"/>
            <w:hideMark/>
          </w:tcPr>
          <w:p w14:paraId="1D9EB5F3" w14:textId="3952753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6CB6FC0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0.70</w:t>
            </w:r>
          </w:p>
        </w:tc>
        <w:tc>
          <w:tcPr>
            <w:tcW w:w="717" w:type="dxa"/>
            <w:tcBorders>
              <w:top w:val="nil"/>
              <w:left w:val="nil"/>
              <w:bottom w:val="nil"/>
              <w:right w:val="nil"/>
            </w:tcBorders>
            <w:shd w:val="clear" w:color="auto" w:fill="auto"/>
            <w:noWrap/>
            <w:vAlign w:val="bottom"/>
            <w:hideMark/>
          </w:tcPr>
          <w:p w14:paraId="42F0513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0.152</w:t>
            </w:r>
          </w:p>
        </w:tc>
        <w:tc>
          <w:tcPr>
            <w:tcW w:w="928" w:type="dxa"/>
            <w:tcBorders>
              <w:top w:val="nil"/>
              <w:left w:val="nil"/>
              <w:bottom w:val="nil"/>
              <w:right w:val="single" w:sz="4" w:space="0" w:color="auto"/>
            </w:tcBorders>
            <w:shd w:val="clear" w:color="auto" w:fill="auto"/>
            <w:noWrap/>
            <w:vAlign w:val="bottom"/>
            <w:hideMark/>
          </w:tcPr>
          <w:p w14:paraId="1868AABC" w14:textId="697FC83D"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026ABC8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0.70</w:t>
            </w:r>
          </w:p>
        </w:tc>
        <w:tc>
          <w:tcPr>
            <w:tcW w:w="737" w:type="dxa"/>
            <w:tcBorders>
              <w:top w:val="nil"/>
              <w:left w:val="nil"/>
              <w:bottom w:val="nil"/>
              <w:right w:val="nil"/>
            </w:tcBorders>
            <w:shd w:val="clear" w:color="auto" w:fill="auto"/>
            <w:noWrap/>
            <w:vAlign w:val="bottom"/>
            <w:hideMark/>
          </w:tcPr>
          <w:p w14:paraId="53CF2C6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0.058</w:t>
            </w:r>
          </w:p>
        </w:tc>
        <w:tc>
          <w:tcPr>
            <w:tcW w:w="1000" w:type="dxa"/>
            <w:tcBorders>
              <w:top w:val="nil"/>
              <w:left w:val="nil"/>
              <w:bottom w:val="nil"/>
              <w:right w:val="single" w:sz="4" w:space="0" w:color="auto"/>
            </w:tcBorders>
            <w:shd w:val="clear" w:color="auto" w:fill="auto"/>
            <w:noWrap/>
            <w:vAlign w:val="bottom"/>
            <w:hideMark/>
          </w:tcPr>
          <w:p w14:paraId="4DE86A4E" w14:textId="1C9CDE70"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684303D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0.81</w:t>
            </w:r>
          </w:p>
        </w:tc>
        <w:tc>
          <w:tcPr>
            <w:tcW w:w="439" w:type="dxa"/>
            <w:tcBorders>
              <w:top w:val="nil"/>
              <w:left w:val="nil"/>
              <w:bottom w:val="nil"/>
              <w:right w:val="nil"/>
            </w:tcBorders>
            <w:shd w:val="clear" w:color="auto" w:fill="auto"/>
            <w:noWrap/>
            <w:vAlign w:val="bottom"/>
            <w:hideMark/>
          </w:tcPr>
          <w:p w14:paraId="6DF7DA5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35</w:t>
            </w:r>
          </w:p>
        </w:tc>
        <w:tc>
          <w:tcPr>
            <w:tcW w:w="983" w:type="dxa"/>
            <w:tcBorders>
              <w:top w:val="nil"/>
              <w:left w:val="nil"/>
              <w:bottom w:val="nil"/>
              <w:right w:val="nil"/>
            </w:tcBorders>
            <w:shd w:val="clear" w:color="auto" w:fill="auto"/>
            <w:noWrap/>
            <w:vAlign w:val="bottom"/>
            <w:hideMark/>
          </w:tcPr>
          <w:p w14:paraId="58816B5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7944CD88" w14:textId="77777777" w:rsidTr="00C513DF">
        <w:trPr>
          <w:trHeight w:val="264"/>
        </w:trPr>
        <w:tc>
          <w:tcPr>
            <w:tcW w:w="2540" w:type="dxa"/>
            <w:tcBorders>
              <w:top w:val="nil"/>
              <w:left w:val="nil"/>
              <w:bottom w:val="nil"/>
              <w:right w:val="nil"/>
            </w:tcBorders>
            <w:shd w:val="clear" w:color="auto" w:fill="auto"/>
            <w:noWrap/>
            <w:vAlign w:val="bottom"/>
            <w:hideMark/>
          </w:tcPr>
          <w:p w14:paraId="2D5FB838"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Simulium vittatum</w:t>
            </w:r>
          </w:p>
        </w:tc>
        <w:tc>
          <w:tcPr>
            <w:tcW w:w="895" w:type="dxa"/>
            <w:tcBorders>
              <w:top w:val="nil"/>
              <w:left w:val="nil"/>
              <w:bottom w:val="nil"/>
              <w:right w:val="nil"/>
            </w:tcBorders>
            <w:shd w:val="clear" w:color="auto" w:fill="auto"/>
            <w:noWrap/>
            <w:vAlign w:val="bottom"/>
            <w:hideMark/>
          </w:tcPr>
          <w:p w14:paraId="4C2B17F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w:t>
            </w:r>
          </w:p>
        </w:tc>
        <w:tc>
          <w:tcPr>
            <w:tcW w:w="750" w:type="dxa"/>
            <w:tcBorders>
              <w:top w:val="nil"/>
              <w:left w:val="nil"/>
              <w:bottom w:val="nil"/>
              <w:right w:val="nil"/>
            </w:tcBorders>
            <w:shd w:val="clear" w:color="auto" w:fill="auto"/>
            <w:noWrap/>
            <w:vAlign w:val="bottom"/>
            <w:hideMark/>
          </w:tcPr>
          <w:p w14:paraId="2C43D7A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4.9</w:t>
            </w:r>
          </w:p>
        </w:tc>
        <w:tc>
          <w:tcPr>
            <w:tcW w:w="824" w:type="dxa"/>
            <w:tcBorders>
              <w:top w:val="nil"/>
              <w:left w:val="single" w:sz="4" w:space="0" w:color="auto"/>
              <w:bottom w:val="nil"/>
              <w:right w:val="nil"/>
            </w:tcBorders>
            <w:shd w:val="clear" w:color="auto" w:fill="auto"/>
            <w:noWrap/>
            <w:vAlign w:val="bottom"/>
            <w:hideMark/>
          </w:tcPr>
          <w:p w14:paraId="41B4982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-11.33</w:t>
            </w:r>
          </w:p>
        </w:tc>
        <w:tc>
          <w:tcPr>
            <w:tcW w:w="800" w:type="dxa"/>
            <w:tcBorders>
              <w:top w:val="nil"/>
              <w:left w:val="nil"/>
              <w:bottom w:val="nil"/>
              <w:right w:val="nil"/>
            </w:tcBorders>
            <w:shd w:val="clear" w:color="auto" w:fill="auto"/>
            <w:noWrap/>
            <w:vAlign w:val="bottom"/>
            <w:hideMark/>
          </w:tcPr>
          <w:p w14:paraId="483DE76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0.135</w:t>
            </w:r>
          </w:p>
        </w:tc>
        <w:tc>
          <w:tcPr>
            <w:tcW w:w="971" w:type="dxa"/>
            <w:tcBorders>
              <w:top w:val="nil"/>
              <w:left w:val="nil"/>
              <w:bottom w:val="nil"/>
              <w:right w:val="single" w:sz="4" w:space="0" w:color="auto"/>
            </w:tcBorders>
            <w:shd w:val="clear" w:color="auto" w:fill="auto"/>
            <w:noWrap/>
            <w:vAlign w:val="bottom"/>
            <w:hideMark/>
          </w:tcPr>
          <w:p w14:paraId="09E284EE" w14:textId="4071FDB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52124845"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0.67</w:t>
            </w:r>
          </w:p>
        </w:tc>
        <w:tc>
          <w:tcPr>
            <w:tcW w:w="717" w:type="dxa"/>
            <w:tcBorders>
              <w:top w:val="nil"/>
              <w:left w:val="nil"/>
              <w:bottom w:val="nil"/>
              <w:right w:val="nil"/>
            </w:tcBorders>
            <w:shd w:val="clear" w:color="auto" w:fill="auto"/>
            <w:noWrap/>
            <w:vAlign w:val="bottom"/>
            <w:hideMark/>
          </w:tcPr>
          <w:p w14:paraId="226B668B"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0.143</w:t>
            </w:r>
          </w:p>
        </w:tc>
        <w:tc>
          <w:tcPr>
            <w:tcW w:w="928" w:type="dxa"/>
            <w:tcBorders>
              <w:top w:val="nil"/>
              <w:left w:val="nil"/>
              <w:bottom w:val="nil"/>
              <w:right w:val="single" w:sz="4" w:space="0" w:color="auto"/>
            </w:tcBorders>
            <w:shd w:val="clear" w:color="auto" w:fill="auto"/>
            <w:noWrap/>
            <w:vAlign w:val="bottom"/>
            <w:hideMark/>
          </w:tcPr>
          <w:p w14:paraId="0D49B66B" w14:textId="71E3CDF5"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5FE7EB2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0.80</w:t>
            </w:r>
          </w:p>
        </w:tc>
        <w:tc>
          <w:tcPr>
            <w:tcW w:w="737" w:type="dxa"/>
            <w:tcBorders>
              <w:top w:val="nil"/>
              <w:left w:val="nil"/>
              <w:bottom w:val="nil"/>
              <w:right w:val="nil"/>
            </w:tcBorders>
            <w:shd w:val="clear" w:color="auto" w:fill="auto"/>
            <w:noWrap/>
            <w:vAlign w:val="bottom"/>
            <w:hideMark/>
          </w:tcPr>
          <w:p w14:paraId="5F343D0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0.122</w:t>
            </w:r>
          </w:p>
        </w:tc>
        <w:tc>
          <w:tcPr>
            <w:tcW w:w="1000" w:type="dxa"/>
            <w:tcBorders>
              <w:top w:val="nil"/>
              <w:left w:val="nil"/>
              <w:bottom w:val="nil"/>
              <w:right w:val="single" w:sz="4" w:space="0" w:color="auto"/>
            </w:tcBorders>
            <w:shd w:val="clear" w:color="auto" w:fill="auto"/>
            <w:noWrap/>
            <w:vAlign w:val="bottom"/>
            <w:hideMark/>
          </w:tcPr>
          <w:p w14:paraId="72165942" w14:textId="68FC4496"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E6B34C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0.84</w:t>
            </w:r>
          </w:p>
        </w:tc>
        <w:tc>
          <w:tcPr>
            <w:tcW w:w="439" w:type="dxa"/>
            <w:tcBorders>
              <w:top w:val="nil"/>
              <w:left w:val="nil"/>
              <w:bottom w:val="nil"/>
              <w:right w:val="nil"/>
            </w:tcBorders>
            <w:shd w:val="clear" w:color="auto" w:fill="auto"/>
            <w:noWrap/>
            <w:vAlign w:val="bottom"/>
            <w:hideMark/>
          </w:tcPr>
          <w:p w14:paraId="51D3D30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16</w:t>
            </w:r>
          </w:p>
        </w:tc>
        <w:tc>
          <w:tcPr>
            <w:tcW w:w="983" w:type="dxa"/>
            <w:tcBorders>
              <w:top w:val="nil"/>
              <w:left w:val="nil"/>
              <w:bottom w:val="nil"/>
              <w:right w:val="nil"/>
            </w:tcBorders>
            <w:shd w:val="clear" w:color="auto" w:fill="auto"/>
            <w:noWrap/>
            <w:vAlign w:val="bottom"/>
            <w:hideMark/>
          </w:tcPr>
          <w:p w14:paraId="4653007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3C64CECA" w14:textId="77777777" w:rsidTr="00C513DF">
        <w:trPr>
          <w:trHeight w:val="264"/>
        </w:trPr>
        <w:tc>
          <w:tcPr>
            <w:tcW w:w="2540" w:type="dxa"/>
            <w:tcBorders>
              <w:top w:val="nil"/>
              <w:left w:val="nil"/>
              <w:bottom w:val="nil"/>
              <w:right w:val="nil"/>
            </w:tcBorders>
            <w:shd w:val="clear" w:color="auto" w:fill="auto"/>
            <w:noWrap/>
            <w:vAlign w:val="bottom"/>
            <w:hideMark/>
          </w:tcPr>
          <w:p w14:paraId="5F8DDC7B"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Sperchon glandulosus</w:t>
            </w:r>
          </w:p>
        </w:tc>
        <w:tc>
          <w:tcPr>
            <w:tcW w:w="895" w:type="dxa"/>
            <w:tcBorders>
              <w:top w:val="nil"/>
              <w:left w:val="nil"/>
              <w:bottom w:val="nil"/>
              <w:right w:val="nil"/>
            </w:tcBorders>
            <w:shd w:val="clear" w:color="auto" w:fill="auto"/>
            <w:noWrap/>
            <w:vAlign w:val="bottom"/>
            <w:hideMark/>
          </w:tcPr>
          <w:p w14:paraId="6050411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w:t>
            </w:r>
          </w:p>
        </w:tc>
        <w:tc>
          <w:tcPr>
            <w:tcW w:w="750" w:type="dxa"/>
            <w:tcBorders>
              <w:top w:val="nil"/>
              <w:left w:val="nil"/>
              <w:bottom w:val="nil"/>
              <w:right w:val="nil"/>
            </w:tcBorders>
            <w:shd w:val="clear" w:color="auto" w:fill="auto"/>
            <w:noWrap/>
            <w:vAlign w:val="bottom"/>
            <w:hideMark/>
          </w:tcPr>
          <w:p w14:paraId="01DEB4A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9.3</w:t>
            </w:r>
          </w:p>
        </w:tc>
        <w:tc>
          <w:tcPr>
            <w:tcW w:w="824" w:type="dxa"/>
            <w:tcBorders>
              <w:top w:val="nil"/>
              <w:left w:val="single" w:sz="4" w:space="0" w:color="auto"/>
              <w:bottom w:val="nil"/>
              <w:right w:val="nil"/>
            </w:tcBorders>
            <w:shd w:val="clear" w:color="auto" w:fill="auto"/>
            <w:noWrap/>
            <w:vAlign w:val="bottom"/>
            <w:hideMark/>
          </w:tcPr>
          <w:p w14:paraId="57C435B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-11.83</w:t>
            </w:r>
          </w:p>
        </w:tc>
        <w:tc>
          <w:tcPr>
            <w:tcW w:w="800" w:type="dxa"/>
            <w:tcBorders>
              <w:top w:val="nil"/>
              <w:left w:val="nil"/>
              <w:bottom w:val="nil"/>
              <w:right w:val="nil"/>
            </w:tcBorders>
            <w:shd w:val="clear" w:color="auto" w:fill="auto"/>
            <w:noWrap/>
            <w:vAlign w:val="bottom"/>
            <w:hideMark/>
          </w:tcPr>
          <w:p w14:paraId="1D4D944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0.271</w:t>
            </w:r>
          </w:p>
        </w:tc>
        <w:tc>
          <w:tcPr>
            <w:tcW w:w="971" w:type="dxa"/>
            <w:tcBorders>
              <w:top w:val="nil"/>
              <w:left w:val="nil"/>
              <w:bottom w:val="nil"/>
              <w:right w:val="single" w:sz="4" w:space="0" w:color="auto"/>
            </w:tcBorders>
            <w:shd w:val="clear" w:color="auto" w:fill="auto"/>
            <w:noWrap/>
            <w:vAlign w:val="bottom"/>
            <w:hideMark/>
          </w:tcPr>
          <w:p w14:paraId="443E8717" w14:textId="222762F4"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2DD15DA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0.68</w:t>
            </w:r>
          </w:p>
        </w:tc>
        <w:tc>
          <w:tcPr>
            <w:tcW w:w="717" w:type="dxa"/>
            <w:tcBorders>
              <w:top w:val="nil"/>
              <w:left w:val="nil"/>
              <w:bottom w:val="nil"/>
              <w:right w:val="nil"/>
            </w:tcBorders>
            <w:shd w:val="clear" w:color="auto" w:fill="auto"/>
            <w:noWrap/>
            <w:vAlign w:val="bottom"/>
            <w:hideMark/>
          </w:tcPr>
          <w:p w14:paraId="54021FB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0.190</w:t>
            </w:r>
          </w:p>
        </w:tc>
        <w:tc>
          <w:tcPr>
            <w:tcW w:w="928" w:type="dxa"/>
            <w:tcBorders>
              <w:top w:val="nil"/>
              <w:left w:val="nil"/>
              <w:bottom w:val="nil"/>
              <w:right w:val="single" w:sz="4" w:space="0" w:color="auto"/>
            </w:tcBorders>
            <w:shd w:val="clear" w:color="auto" w:fill="auto"/>
            <w:noWrap/>
            <w:vAlign w:val="bottom"/>
            <w:hideMark/>
          </w:tcPr>
          <w:p w14:paraId="70877FB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0.001</w:t>
            </w:r>
          </w:p>
        </w:tc>
        <w:tc>
          <w:tcPr>
            <w:tcW w:w="783" w:type="dxa"/>
            <w:tcBorders>
              <w:top w:val="nil"/>
              <w:left w:val="nil"/>
              <w:bottom w:val="nil"/>
              <w:right w:val="nil"/>
            </w:tcBorders>
            <w:shd w:val="clear" w:color="auto" w:fill="auto"/>
            <w:noWrap/>
            <w:vAlign w:val="bottom"/>
            <w:hideMark/>
          </w:tcPr>
          <w:p w14:paraId="193BF10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0.75</w:t>
            </w:r>
          </w:p>
        </w:tc>
        <w:tc>
          <w:tcPr>
            <w:tcW w:w="737" w:type="dxa"/>
            <w:tcBorders>
              <w:top w:val="nil"/>
              <w:left w:val="nil"/>
              <w:bottom w:val="nil"/>
              <w:right w:val="nil"/>
            </w:tcBorders>
            <w:shd w:val="clear" w:color="auto" w:fill="auto"/>
            <w:noWrap/>
            <w:vAlign w:val="bottom"/>
            <w:hideMark/>
          </w:tcPr>
          <w:p w14:paraId="2B99F667"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0.079</w:t>
            </w:r>
          </w:p>
        </w:tc>
        <w:tc>
          <w:tcPr>
            <w:tcW w:w="1000" w:type="dxa"/>
            <w:tcBorders>
              <w:top w:val="nil"/>
              <w:left w:val="nil"/>
              <w:bottom w:val="nil"/>
              <w:right w:val="single" w:sz="4" w:space="0" w:color="auto"/>
            </w:tcBorders>
            <w:shd w:val="clear" w:color="auto" w:fill="auto"/>
            <w:noWrap/>
            <w:vAlign w:val="bottom"/>
            <w:hideMark/>
          </w:tcPr>
          <w:p w14:paraId="4C8E9FFD" w14:textId="4F0FCE2A"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169C8D32"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0.71</w:t>
            </w:r>
          </w:p>
        </w:tc>
        <w:tc>
          <w:tcPr>
            <w:tcW w:w="439" w:type="dxa"/>
            <w:tcBorders>
              <w:top w:val="nil"/>
              <w:left w:val="nil"/>
              <w:bottom w:val="nil"/>
              <w:right w:val="nil"/>
            </w:tcBorders>
            <w:shd w:val="clear" w:color="auto" w:fill="auto"/>
            <w:noWrap/>
            <w:vAlign w:val="bottom"/>
            <w:hideMark/>
          </w:tcPr>
          <w:p w14:paraId="0EE17A4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47</w:t>
            </w:r>
          </w:p>
        </w:tc>
        <w:tc>
          <w:tcPr>
            <w:tcW w:w="983" w:type="dxa"/>
            <w:tcBorders>
              <w:top w:val="nil"/>
              <w:left w:val="nil"/>
              <w:bottom w:val="nil"/>
              <w:right w:val="nil"/>
            </w:tcBorders>
            <w:shd w:val="clear" w:color="auto" w:fill="auto"/>
            <w:noWrap/>
            <w:vAlign w:val="bottom"/>
            <w:hideMark/>
          </w:tcPr>
          <w:p w14:paraId="7B1DAC3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01EA5D10" w14:textId="77777777" w:rsidTr="00C513DF">
        <w:trPr>
          <w:trHeight w:val="264"/>
        </w:trPr>
        <w:tc>
          <w:tcPr>
            <w:tcW w:w="2540" w:type="dxa"/>
            <w:tcBorders>
              <w:top w:val="nil"/>
              <w:left w:val="nil"/>
              <w:bottom w:val="nil"/>
              <w:right w:val="nil"/>
            </w:tcBorders>
            <w:shd w:val="clear" w:color="auto" w:fill="auto"/>
            <w:noWrap/>
            <w:vAlign w:val="bottom"/>
            <w:hideMark/>
          </w:tcPr>
          <w:p w14:paraId="025DEB56"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Sperchon glandulosus</w:t>
            </w:r>
          </w:p>
        </w:tc>
        <w:tc>
          <w:tcPr>
            <w:tcW w:w="895" w:type="dxa"/>
            <w:tcBorders>
              <w:top w:val="nil"/>
              <w:left w:val="nil"/>
              <w:bottom w:val="nil"/>
              <w:right w:val="nil"/>
            </w:tcBorders>
            <w:shd w:val="clear" w:color="auto" w:fill="auto"/>
            <w:noWrap/>
            <w:vAlign w:val="bottom"/>
            <w:hideMark/>
          </w:tcPr>
          <w:p w14:paraId="6819EE7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45DD9210"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603949F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-12.40</w:t>
            </w:r>
          </w:p>
        </w:tc>
        <w:tc>
          <w:tcPr>
            <w:tcW w:w="800" w:type="dxa"/>
            <w:tcBorders>
              <w:top w:val="nil"/>
              <w:left w:val="nil"/>
              <w:bottom w:val="nil"/>
              <w:right w:val="nil"/>
            </w:tcBorders>
            <w:shd w:val="clear" w:color="auto" w:fill="auto"/>
            <w:noWrap/>
            <w:vAlign w:val="bottom"/>
            <w:hideMark/>
          </w:tcPr>
          <w:p w14:paraId="10D6DCD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0.223</w:t>
            </w:r>
          </w:p>
        </w:tc>
        <w:tc>
          <w:tcPr>
            <w:tcW w:w="971" w:type="dxa"/>
            <w:tcBorders>
              <w:top w:val="nil"/>
              <w:left w:val="nil"/>
              <w:bottom w:val="nil"/>
              <w:right w:val="single" w:sz="4" w:space="0" w:color="auto"/>
            </w:tcBorders>
            <w:shd w:val="clear" w:color="auto" w:fill="auto"/>
            <w:noWrap/>
            <w:vAlign w:val="bottom"/>
            <w:hideMark/>
          </w:tcPr>
          <w:p w14:paraId="1DE2538F" w14:textId="390A5F5E"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0EAC64A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0.56</w:t>
            </w:r>
          </w:p>
        </w:tc>
        <w:tc>
          <w:tcPr>
            <w:tcW w:w="717" w:type="dxa"/>
            <w:tcBorders>
              <w:top w:val="nil"/>
              <w:left w:val="nil"/>
              <w:bottom w:val="nil"/>
              <w:right w:val="nil"/>
            </w:tcBorders>
            <w:shd w:val="clear" w:color="auto" w:fill="auto"/>
            <w:noWrap/>
            <w:vAlign w:val="bottom"/>
            <w:hideMark/>
          </w:tcPr>
          <w:p w14:paraId="069EFE8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0.127</w:t>
            </w:r>
          </w:p>
        </w:tc>
        <w:tc>
          <w:tcPr>
            <w:tcW w:w="928" w:type="dxa"/>
            <w:tcBorders>
              <w:top w:val="nil"/>
              <w:left w:val="nil"/>
              <w:bottom w:val="nil"/>
              <w:right w:val="single" w:sz="4" w:space="0" w:color="auto"/>
            </w:tcBorders>
            <w:shd w:val="clear" w:color="auto" w:fill="auto"/>
            <w:noWrap/>
            <w:vAlign w:val="bottom"/>
            <w:hideMark/>
          </w:tcPr>
          <w:p w14:paraId="1C96D43D" w14:textId="43D19BB2"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83" w:type="dxa"/>
            <w:tcBorders>
              <w:top w:val="nil"/>
              <w:left w:val="nil"/>
              <w:bottom w:val="nil"/>
              <w:right w:val="nil"/>
            </w:tcBorders>
            <w:shd w:val="clear" w:color="auto" w:fill="auto"/>
            <w:noWrap/>
            <w:vAlign w:val="bottom"/>
            <w:hideMark/>
          </w:tcPr>
          <w:p w14:paraId="6158EA2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0.91</w:t>
            </w:r>
          </w:p>
        </w:tc>
        <w:tc>
          <w:tcPr>
            <w:tcW w:w="737" w:type="dxa"/>
            <w:tcBorders>
              <w:top w:val="nil"/>
              <w:left w:val="nil"/>
              <w:bottom w:val="nil"/>
              <w:right w:val="nil"/>
            </w:tcBorders>
            <w:shd w:val="clear" w:color="auto" w:fill="auto"/>
            <w:noWrap/>
            <w:vAlign w:val="bottom"/>
            <w:hideMark/>
          </w:tcPr>
          <w:p w14:paraId="2B1C74C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0.071</w:t>
            </w:r>
          </w:p>
        </w:tc>
        <w:tc>
          <w:tcPr>
            <w:tcW w:w="1000" w:type="dxa"/>
            <w:tcBorders>
              <w:top w:val="nil"/>
              <w:left w:val="nil"/>
              <w:bottom w:val="nil"/>
              <w:right w:val="single" w:sz="4" w:space="0" w:color="auto"/>
            </w:tcBorders>
            <w:shd w:val="clear" w:color="auto" w:fill="auto"/>
            <w:noWrap/>
            <w:vAlign w:val="bottom"/>
            <w:hideMark/>
          </w:tcPr>
          <w:p w14:paraId="7DB995A4" w14:textId="7C6F8FDD"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606" w:type="dxa"/>
            <w:tcBorders>
              <w:top w:val="nil"/>
              <w:left w:val="nil"/>
              <w:bottom w:val="nil"/>
              <w:right w:val="nil"/>
            </w:tcBorders>
            <w:shd w:val="clear" w:color="auto" w:fill="auto"/>
            <w:noWrap/>
            <w:vAlign w:val="bottom"/>
            <w:hideMark/>
          </w:tcPr>
          <w:p w14:paraId="53AEA51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0.93</w:t>
            </w:r>
          </w:p>
        </w:tc>
        <w:tc>
          <w:tcPr>
            <w:tcW w:w="439" w:type="dxa"/>
            <w:tcBorders>
              <w:top w:val="nil"/>
              <w:left w:val="nil"/>
              <w:bottom w:val="nil"/>
              <w:right w:val="nil"/>
            </w:tcBorders>
            <w:shd w:val="clear" w:color="auto" w:fill="auto"/>
            <w:noWrap/>
            <w:vAlign w:val="bottom"/>
            <w:hideMark/>
          </w:tcPr>
          <w:p w14:paraId="6E016981"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21</w:t>
            </w:r>
          </w:p>
        </w:tc>
        <w:tc>
          <w:tcPr>
            <w:tcW w:w="983" w:type="dxa"/>
            <w:tcBorders>
              <w:top w:val="nil"/>
              <w:left w:val="nil"/>
              <w:bottom w:val="nil"/>
              <w:right w:val="nil"/>
            </w:tcBorders>
            <w:shd w:val="clear" w:color="auto" w:fill="auto"/>
            <w:noWrap/>
            <w:vAlign w:val="bottom"/>
            <w:hideMark/>
          </w:tcPr>
          <w:p w14:paraId="4739727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no</w:t>
            </w:r>
          </w:p>
        </w:tc>
      </w:tr>
      <w:tr w:rsidR="00F355D2" w:rsidRPr="00F355D2" w14:paraId="11FE6230" w14:textId="77777777" w:rsidTr="00C513DF">
        <w:trPr>
          <w:trHeight w:val="264"/>
        </w:trPr>
        <w:tc>
          <w:tcPr>
            <w:tcW w:w="2540" w:type="dxa"/>
            <w:tcBorders>
              <w:top w:val="nil"/>
              <w:left w:val="nil"/>
              <w:bottom w:val="nil"/>
              <w:right w:val="nil"/>
            </w:tcBorders>
            <w:shd w:val="clear" w:color="auto" w:fill="auto"/>
            <w:noWrap/>
            <w:vAlign w:val="bottom"/>
            <w:hideMark/>
          </w:tcPr>
          <w:p w14:paraId="1700EA02" w14:textId="77777777" w:rsidR="00F355D2" w:rsidRPr="00F355D2" w:rsidRDefault="00F355D2" w:rsidP="00DB62C3">
            <w:pPr>
              <w:spacing w:after="0" w:line="360" w:lineRule="auto"/>
              <w:jc w:val="left"/>
              <w:rPr>
                <w:rFonts w:ascii="Arial" w:eastAsia="Times New Roman" w:hAnsi="Arial" w:cs="Arial"/>
                <w:i/>
                <w:iCs/>
                <w:sz w:val="20"/>
                <w:szCs w:val="20"/>
                <w:lang w:eastAsia="en-GB"/>
              </w:rPr>
            </w:pPr>
            <w:r w:rsidRPr="00F355D2">
              <w:rPr>
                <w:rFonts w:ascii="Arial" w:eastAsia="Times New Roman" w:hAnsi="Arial" w:cs="Arial"/>
                <w:i/>
                <w:iCs/>
                <w:sz w:val="20"/>
                <w:szCs w:val="20"/>
                <w:lang w:eastAsia="en-GB"/>
              </w:rPr>
              <w:t>Thienemanniella sp</w:t>
            </w:r>
          </w:p>
        </w:tc>
        <w:tc>
          <w:tcPr>
            <w:tcW w:w="895" w:type="dxa"/>
            <w:tcBorders>
              <w:top w:val="nil"/>
              <w:left w:val="nil"/>
              <w:bottom w:val="nil"/>
              <w:right w:val="nil"/>
            </w:tcBorders>
            <w:shd w:val="clear" w:color="auto" w:fill="auto"/>
            <w:noWrap/>
            <w:vAlign w:val="bottom"/>
            <w:hideMark/>
          </w:tcPr>
          <w:p w14:paraId="191E153D"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w:t>
            </w:r>
          </w:p>
        </w:tc>
        <w:tc>
          <w:tcPr>
            <w:tcW w:w="750" w:type="dxa"/>
            <w:tcBorders>
              <w:top w:val="nil"/>
              <w:left w:val="nil"/>
              <w:bottom w:val="nil"/>
              <w:right w:val="nil"/>
            </w:tcBorders>
            <w:shd w:val="clear" w:color="auto" w:fill="auto"/>
            <w:noWrap/>
            <w:vAlign w:val="bottom"/>
            <w:hideMark/>
          </w:tcPr>
          <w:p w14:paraId="32218CB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5.6</w:t>
            </w:r>
          </w:p>
        </w:tc>
        <w:tc>
          <w:tcPr>
            <w:tcW w:w="824" w:type="dxa"/>
            <w:tcBorders>
              <w:top w:val="nil"/>
              <w:left w:val="single" w:sz="4" w:space="0" w:color="auto"/>
              <w:bottom w:val="nil"/>
              <w:right w:val="nil"/>
            </w:tcBorders>
            <w:shd w:val="clear" w:color="auto" w:fill="auto"/>
            <w:noWrap/>
            <w:vAlign w:val="bottom"/>
            <w:hideMark/>
          </w:tcPr>
          <w:p w14:paraId="4C20343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-13.42</w:t>
            </w:r>
          </w:p>
        </w:tc>
        <w:tc>
          <w:tcPr>
            <w:tcW w:w="800" w:type="dxa"/>
            <w:tcBorders>
              <w:top w:val="nil"/>
              <w:left w:val="nil"/>
              <w:bottom w:val="nil"/>
              <w:right w:val="nil"/>
            </w:tcBorders>
            <w:shd w:val="clear" w:color="auto" w:fill="auto"/>
            <w:noWrap/>
            <w:vAlign w:val="bottom"/>
            <w:hideMark/>
          </w:tcPr>
          <w:p w14:paraId="0A80768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1.208</w:t>
            </w:r>
          </w:p>
        </w:tc>
        <w:tc>
          <w:tcPr>
            <w:tcW w:w="971" w:type="dxa"/>
            <w:tcBorders>
              <w:top w:val="nil"/>
              <w:left w:val="nil"/>
              <w:bottom w:val="nil"/>
              <w:right w:val="single" w:sz="4" w:space="0" w:color="auto"/>
            </w:tcBorders>
            <w:shd w:val="clear" w:color="auto" w:fill="auto"/>
            <w:noWrap/>
            <w:vAlign w:val="bottom"/>
            <w:hideMark/>
          </w:tcPr>
          <w:p w14:paraId="7D50E51F" w14:textId="1664843B" w:rsidR="00F355D2" w:rsidRPr="00F355D2" w:rsidRDefault="0057671A" w:rsidP="00DB62C3">
            <w:pPr>
              <w:spacing w:after="0" w:line="360" w:lineRule="auto"/>
              <w:jc w:val="left"/>
              <w:rPr>
                <w:rFonts w:ascii="Arial" w:eastAsia="Times New Roman" w:hAnsi="Arial" w:cs="Arial"/>
                <w:sz w:val="20"/>
                <w:szCs w:val="20"/>
                <w:lang w:eastAsia="en-GB"/>
              </w:rPr>
            </w:pPr>
            <w:r>
              <w:rPr>
                <w:rFonts w:ascii="Arial" w:eastAsia="Times New Roman" w:hAnsi="Arial" w:cs="Arial"/>
                <w:sz w:val="20"/>
                <w:szCs w:val="20"/>
                <w:lang w:eastAsia="en-GB"/>
              </w:rPr>
              <w:t>&lt;0.001</w:t>
            </w:r>
          </w:p>
        </w:tc>
        <w:tc>
          <w:tcPr>
            <w:tcW w:w="750" w:type="dxa"/>
            <w:tcBorders>
              <w:top w:val="nil"/>
              <w:left w:val="nil"/>
              <w:bottom w:val="nil"/>
              <w:right w:val="nil"/>
            </w:tcBorders>
            <w:shd w:val="clear" w:color="auto" w:fill="auto"/>
            <w:noWrap/>
            <w:vAlign w:val="bottom"/>
            <w:hideMark/>
          </w:tcPr>
          <w:p w14:paraId="2372D7AA"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-0.49</w:t>
            </w:r>
          </w:p>
        </w:tc>
        <w:tc>
          <w:tcPr>
            <w:tcW w:w="717" w:type="dxa"/>
            <w:tcBorders>
              <w:top w:val="nil"/>
              <w:left w:val="nil"/>
              <w:bottom w:val="nil"/>
              <w:right w:val="nil"/>
            </w:tcBorders>
            <w:shd w:val="clear" w:color="auto" w:fill="auto"/>
            <w:noWrap/>
            <w:vAlign w:val="bottom"/>
            <w:hideMark/>
          </w:tcPr>
          <w:p w14:paraId="07C862E9"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0.329</w:t>
            </w:r>
          </w:p>
        </w:tc>
        <w:tc>
          <w:tcPr>
            <w:tcW w:w="928" w:type="dxa"/>
            <w:tcBorders>
              <w:top w:val="nil"/>
              <w:left w:val="nil"/>
              <w:bottom w:val="nil"/>
              <w:right w:val="single" w:sz="4" w:space="0" w:color="auto"/>
            </w:tcBorders>
            <w:shd w:val="clear" w:color="auto" w:fill="auto"/>
            <w:noWrap/>
            <w:vAlign w:val="bottom"/>
            <w:hideMark/>
          </w:tcPr>
          <w:p w14:paraId="2D87496E"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0.157</w:t>
            </w:r>
          </w:p>
        </w:tc>
        <w:tc>
          <w:tcPr>
            <w:tcW w:w="783" w:type="dxa"/>
            <w:tcBorders>
              <w:top w:val="nil"/>
              <w:left w:val="nil"/>
              <w:bottom w:val="nil"/>
              <w:right w:val="nil"/>
            </w:tcBorders>
            <w:shd w:val="clear" w:color="auto" w:fill="auto"/>
            <w:noWrap/>
            <w:vAlign w:val="bottom"/>
            <w:hideMark/>
          </w:tcPr>
          <w:p w14:paraId="3A18D10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-0.03</w:t>
            </w:r>
          </w:p>
        </w:tc>
        <w:tc>
          <w:tcPr>
            <w:tcW w:w="737" w:type="dxa"/>
            <w:tcBorders>
              <w:top w:val="nil"/>
              <w:left w:val="nil"/>
              <w:bottom w:val="nil"/>
              <w:right w:val="nil"/>
            </w:tcBorders>
            <w:shd w:val="clear" w:color="auto" w:fill="auto"/>
            <w:noWrap/>
            <w:vAlign w:val="bottom"/>
            <w:hideMark/>
          </w:tcPr>
          <w:p w14:paraId="65190CF4"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0.261</w:t>
            </w:r>
          </w:p>
        </w:tc>
        <w:tc>
          <w:tcPr>
            <w:tcW w:w="1000" w:type="dxa"/>
            <w:tcBorders>
              <w:top w:val="nil"/>
              <w:left w:val="nil"/>
              <w:bottom w:val="nil"/>
              <w:right w:val="single" w:sz="4" w:space="0" w:color="auto"/>
            </w:tcBorders>
            <w:shd w:val="clear" w:color="auto" w:fill="auto"/>
            <w:noWrap/>
            <w:vAlign w:val="bottom"/>
            <w:hideMark/>
          </w:tcPr>
          <w:p w14:paraId="0D12EB0C"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0.920</w:t>
            </w:r>
          </w:p>
        </w:tc>
        <w:tc>
          <w:tcPr>
            <w:tcW w:w="606" w:type="dxa"/>
            <w:tcBorders>
              <w:top w:val="nil"/>
              <w:left w:val="nil"/>
              <w:bottom w:val="nil"/>
              <w:right w:val="nil"/>
            </w:tcBorders>
            <w:shd w:val="clear" w:color="auto" w:fill="auto"/>
            <w:noWrap/>
            <w:vAlign w:val="bottom"/>
            <w:hideMark/>
          </w:tcPr>
          <w:p w14:paraId="29CFEF3F"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0.04</w:t>
            </w:r>
          </w:p>
        </w:tc>
        <w:tc>
          <w:tcPr>
            <w:tcW w:w="439" w:type="dxa"/>
            <w:tcBorders>
              <w:top w:val="nil"/>
              <w:left w:val="nil"/>
              <w:bottom w:val="nil"/>
              <w:right w:val="nil"/>
            </w:tcBorders>
            <w:shd w:val="clear" w:color="auto" w:fill="auto"/>
            <w:noWrap/>
            <w:vAlign w:val="bottom"/>
            <w:hideMark/>
          </w:tcPr>
          <w:p w14:paraId="291A0D18"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18</w:t>
            </w:r>
          </w:p>
        </w:tc>
        <w:tc>
          <w:tcPr>
            <w:tcW w:w="983" w:type="dxa"/>
            <w:tcBorders>
              <w:top w:val="nil"/>
              <w:left w:val="nil"/>
              <w:bottom w:val="nil"/>
              <w:right w:val="nil"/>
            </w:tcBorders>
            <w:shd w:val="clear" w:color="auto" w:fill="auto"/>
            <w:noWrap/>
            <w:vAlign w:val="bottom"/>
            <w:hideMark/>
          </w:tcPr>
          <w:p w14:paraId="677516F3" w14:textId="77777777" w:rsidR="00F355D2" w:rsidRPr="00F355D2" w:rsidRDefault="00F355D2" w:rsidP="00DB62C3">
            <w:pPr>
              <w:spacing w:after="0" w:line="360" w:lineRule="auto"/>
              <w:jc w:val="left"/>
              <w:rPr>
                <w:rFonts w:ascii="Arial" w:eastAsia="Times New Roman" w:hAnsi="Arial" w:cs="Arial"/>
                <w:sz w:val="20"/>
                <w:szCs w:val="20"/>
                <w:lang w:eastAsia="en-GB"/>
              </w:rPr>
            </w:pPr>
            <w:r w:rsidRPr="00F355D2">
              <w:rPr>
                <w:rFonts w:ascii="Arial" w:eastAsia="Times New Roman" w:hAnsi="Arial" w:cs="Arial"/>
                <w:sz w:val="20"/>
                <w:szCs w:val="20"/>
                <w:lang w:eastAsia="en-GB"/>
              </w:rPr>
              <w:t>yes</w:t>
            </w:r>
          </w:p>
        </w:tc>
      </w:tr>
    </w:tbl>
    <w:p w14:paraId="1911563A" w14:textId="77777777" w:rsidR="006A2608" w:rsidRPr="006A2608" w:rsidRDefault="006A2608" w:rsidP="009E67B0">
      <w:pPr>
        <w:spacing w:after="0"/>
        <w:rPr>
          <w:bCs/>
        </w:rPr>
        <w:sectPr w:rsidR="006A2608" w:rsidRPr="006A2608" w:rsidSect="000F1116">
          <w:pgSz w:w="16840" w:h="11907" w:orient="landscape" w:code="9"/>
          <w:pgMar w:top="1440" w:right="1440" w:bottom="1440" w:left="1440" w:header="709" w:footer="709" w:gutter="0"/>
          <w:cols w:space="708"/>
          <w:docGrid w:linePitch="367"/>
        </w:sectPr>
      </w:pPr>
    </w:p>
    <w:p w14:paraId="18C52EAC" w14:textId="27A26B4C" w:rsidR="00D1142A" w:rsidRPr="00EF5A7F" w:rsidRDefault="00D1142A" w:rsidP="00D1142A">
      <w:pPr>
        <w:pStyle w:val="ColorfulList-Accent11"/>
        <w:spacing w:line="480" w:lineRule="auto"/>
        <w:ind w:left="0"/>
        <w:contextualSpacing w:val="0"/>
        <w:jc w:val="both"/>
        <w:rPr>
          <w:rFonts w:ascii="Times New Roman" w:hAnsi="Times New Roman"/>
          <w:lang w:val="en-GB"/>
        </w:rPr>
      </w:pPr>
      <w:r w:rsidRPr="00EF5A7F">
        <w:rPr>
          <w:rFonts w:ascii="Times New Roman" w:hAnsi="Times New Roman"/>
          <w:b/>
          <w:bCs/>
          <w:lang w:val="en-GB"/>
        </w:rPr>
        <w:lastRenderedPageBreak/>
        <w:t xml:space="preserve">Table </w:t>
      </w:r>
      <w:r>
        <w:rPr>
          <w:rFonts w:ascii="Times New Roman" w:hAnsi="Times New Roman"/>
          <w:b/>
          <w:bCs/>
          <w:lang w:val="en-GB"/>
        </w:rPr>
        <w:t>S3</w:t>
      </w:r>
      <w:r w:rsidRPr="00EF5A7F">
        <w:rPr>
          <w:rFonts w:ascii="Times New Roman" w:hAnsi="Times New Roman"/>
          <w:b/>
          <w:bCs/>
          <w:lang w:val="en-GB"/>
        </w:rPr>
        <w:t xml:space="preserve">. </w:t>
      </w:r>
      <w:r w:rsidR="00DB62C3">
        <w:rPr>
          <w:rFonts w:ascii="Times New Roman" w:hAnsi="Times New Roman"/>
          <w:b/>
          <w:bCs/>
          <w:lang w:val="en-GB"/>
        </w:rPr>
        <w:t>Statistical output of models exploring the key drivers of metabolic rate</w:t>
      </w:r>
      <w:r w:rsidRPr="00A4275E">
        <w:rPr>
          <w:rFonts w:ascii="Times New Roman" w:hAnsi="Times New Roman"/>
          <w:b/>
          <w:bCs/>
          <w:lang w:val="en-GB"/>
        </w:rPr>
        <w:t xml:space="preserve"> </w:t>
      </w:r>
      <w:r w:rsidRPr="00A4275E">
        <w:rPr>
          <w:rFonts w:ascii="Times New Roman" w:hAnsi="Times New Roman"/>
          <w:b/>
        </w:rPr>
        <w:t>for the full dataset (</w:t>
      </w:r>
      <w:r w:rsidRPr="00A4275E">
        <w:rPr>
          <w:rFonts w:ascii="Times New Roman" w:hAnsi="Times New Roman"/>
          <w:b/>
          <w:i/>
          <w:iCs/>
        </w:rPr>
        <w:t>n</w:t>
      </w:r>
      <w:r w:rsidRPr="00A4275E">
        <w:rPr>
          <w:rFonts w:ascii="Times New Roman" w:hAnsi="Times New Roman"/>
          <w:b/>
        </w:rPr>
        <w:t xml:space="preserve"> = 1,819 individuals)</w:t>
      </w:r>
      <w:r w:rsidRPr="00A4275E">
        <w:rPr>
          <w:rFonts w:ascii="Times New Roman" w:hAnsi="Times New Roman"/>
          <w:b/>
          <w:bCs/>
          <w:lang w:val="en-GB"/>
        </w:rPr>
        <w:t>.</w:t>
      </w:r>
      <w:r w:rsidRPr="00EF5A7F">
        <w:rPr>
          <w:rFonts w:ascii="Times New Roman" w:hAnsi="Times New Roman"/>
          <w:b/>
          <w:bCs/>
          <w:lang w:val="en-GB"/>
        </w:rPr>
        <w:t xml:space="preserve"> </w:t>
      </w:r>
      <w:r w:rsidRPr="00EF5A7F">
        <w:rPr>
          <w:rFonts w:ascii="Times New Roman" w:hAnsi="Times New Roman"/>
          <w:lang w:val="en-GB"/>
        </w:rPr>
        <w:t>T</w:t>
      </w:r>
      <w:r w:rsidRPr="00EF5A7F">
        <w:rPr>
          <w:rFonts w:ascii="Times New Roman" w:hAnsi="Times New Roman"/>
          <w:bCs/>
          <w:lang w:val="en-GB"/>
        </w:rPr>
        <w:t>he</w:t>
      </w:r>
      <w:r w:rsidRPr="00EF5A7F">
        <w:rPr>
          <w:rFonts w:ascii="Times New Roman" w:hAnsi="Times New Roman"/>
          <w:b/>
          <w:bCs/>
          <w:lang w:val="en-GB"/>
        </w:rPr>
        <w:t xml:space="preserve"> </w:t>
      </w:r>
      <w:r w:rsidRPr="00EF5A7F">
        <w:rPr>
          <w:rFonts w:ascii="Times New Roman" w:hAnsi="Times New Roman"/>
          <w:lang w:val="en-GB"/>
        </w:rPr>
        <w:t xml:space="preserve">estimated coefficients (value) for </w:t>
      </w:r>
      <w:r>
        <w:rPr>
          <w:rFonts w:ascii="Times New Roman" w:hAnsi="Times New Roman"/>
          <w:lang w:val="en-GB"/>
        </w:rPr>
        <w:t>size</w:t>
      </w:r>
      <w:r w:rsidR="000B345C">
        <w:rPr>
          <w:rFonts w:ascii="Times New Roman" w:hAnsi="Times New Roman"/>
          <w:lang w:val="en-GB"/>
        </w:rPr>
        <w:t>-</w:t>
      </w:r>
      <w:r w:rsidRPr="00EF5A7F">
        <w:rPr>
          <w:rFonts w:ascii="Times New Roman" w:hAnsi="Times New Roman"/>
          <w:lang w:val="en-GB"/>
        </w:rPr>
        <w:t xml:space="preserve"> and temperature</w:t>
      </w:r>
      <w:r w:rsidR="000B345C">
        <w:rPr>
          <w:rFonts w:ascii="Times New Roman" w:hAnsi="Times New Roman"/>
          <w:lang w:val="en-GB"/>
        </w:rPr>
        <w:t>-</w:t>
      </w:r>
      <w:r w:rsidRPr="00EF5A7F">
        <w:rPr>
          <w:rFonts w:ascii="Times New Roman" w:hAnsi="Times New Roman"/>
          <w:lang w:val="en-GB"/>
        </w:rPr>
        <w:t xml:space="preserve">dependence parameters are shown with standard errors (SE), </w:t>
      </w:r>
      <w:r w:rsidRPr="00EF5A7F">
        <w:rPr>
          <w:rFonts w:ascii="Times New Roman" w:hAnsi="Times New Roman"/>
          <w:i/>
          <w:iCs/>
          <w:lang w:val="en-GB"/>
        </w:rPr>
        <w:t>t</w:t>
      </w:r>
      <w:r w:rsidRPr="00EF5A7F">
        <w:rPr>
          <w:rFonts w:ascii="Times New Roman" w:hAnsi="Times New Roman"/>
          <w:lang w:val="en-GB"/>
        </w:rPr>
        <w:t xml:space="preserve"> values, and </w:t>
      </w:r>
      <w:r w:rsidRPr="00EF5A7F">
        <w:rPr>
          <w:rFonts w:ascii="Times New Roman" w:hAnsi="Times New Roman"/>
          <w:i/>
          <w:iCs/>
          <w:lang w:val="en-GB"/>
        </w:rPr>
        <w:t>p</w:t>
      </w:r>
      <w:r w:rsidRPr="00EF5A7F">
        <w:rPr>
          <w:rFonts w:ascii="Times New Roman" w:hAnsi="Times New Roman"/>
          <w:lang w:val="en-GB"/>
        </w:rPr>
        <w:t xml:space="preserve"> values, obtained from </w:t>
      </w:r>
      <w:r w:rsidRPr="00EF5A7F">
        <w:rPr>
          <w:rFonts w:ascii="Times New Roman" w:hAnsi="Times New Roman"/>
          <w:bCs/>
          <w:lang w:val="en-GB"/>
        </w:rPr>
        <w:t xml:space="preserve">linear mixed effects models fitted to metabolic rate data on invertebrate populations from 9 streams of different temperature (Fig. </w:t>
      </w:r>
      <w:r>
        <w:rPr>
          <w:rFonts w:ascii="Times New Roman" w:hAnsi="Times New Roman"/>
          <w:bCs/>
          <w:lang w:val="en-GB"/>
        </w:rPr>
        <w:t>S6</w:t>
      </w:r>
      <w:r w:rsidRPr="00EF5A7F">
        <w:rPr>
          <w:rFonts w:ascii="Times New Roman" w:hAnsi="Times New Roman"/>
          <w:bCs/>
          <w:lang w:val="en-GB"/>
        </w:rPr>
        <w:t>)</w:t>
      </w:r>
      <w:r w:rsidRPr="00EF5A7F">
        <w:rPr>
          <w:rFonts w:ascii="Times New Roman" w:hAnsi="Times New Roman"/>
          <w:lang w:val="en-GB"/>
        </w:rPr>
        <w:t>. In both models, log metabolic rate [ln(</w:t>
      </w:r>
      <w:r w:rsidRPr="00EF5A7F">
        <w:rPr>
          <w:rFonts w:ascii="Times New Roman" w:hAnsi="Times New Roman"/>
          <w:i/>
          <w:iCs/>
          <w:lang w:val="en-GB"/>
        </w:rPr>
        <w:t>I</w:t>
      </w:r>
      <w:r w:rsidRPr="00EF5A7F">
        <w:rPr>
          <w:rFonts w:ascii="Times New Roman" w:hAnsi="Times New Roman"/>
          <w:lang w:val="en-GB"/>
        </w:rPr>
        <w:t>) in J h</w:t>
      </w:r>
      <w:r w:rsidRPr="00EF5A7F">
        <w:rPr>
          <w:rFonts w:ascii="Times New Roman" w:hAnsi="Times New Roman"/>
          <w:vertAlign w:val="superscript"/>
          <w:lang w:val="en-GB"/>
        </w:rPr>
        <w:noBreakHyphen/>
        <w:t>1</w:t>
      </w:r>
      <w:r w:rsidRPr="00EF5A7F">
        <w:rPr>
          <w:rFonts w:ascii="Times New Roman" w:hAnsi="Times New Roman"/>
          <w:lang w:val="en-GB"/>
        </w:rPr>
        <w:t>] was the dependent variable and the random effects structure included a random intercept for species identity and random slopes for each of the main effects. (a) The most parsimonious model included an intercept [ln(</w:t>
      </w:r>
      <w:r w:rsidRPr="00EF5A7F">
        <w:rPr>
          <w:rFonts w:ascii="Times New Roman" w:hAnsi="Times New Roman"/>
          <w:i/>
          <w:iCs/>
          <w:lang w:val="en-GB"/>
        </w:rPr>
        <w:t>I</w:t>
      </w:r>
      <w:r w:rsidRPr="00EF5A7F">
        <w:rPr>
          <w:rFonts w:ascii="Times New Roman" w:hAnsi="Times New Roman"/>
          <w:vertAlign w:val="subscript"/>
          <w:lang w:val="en-GB"/>
        </w:rPr>
        <w:t>0</w:t>
      </w:r>
      <w:r w:rsidRPr="00EF5A7F">
        <w:rPr>
          <w:rFonts w:ascii="Times New Roman" w:hAnsi="Times New Roman"/>
          <w:lang w:val="en-GB"/>
        </w:rPr>
        <w:t>)], main effects of log body mass [ln(</w:t>
      </w:r>
      <w:r w:rsidRPr="00EF5A7F">
        <w:rPr>
          <w:rFonts w:ascii="Times New Roman" w:hAnsi="Times New Roman"/>
          <w:i/>
          <w:iCs/>
          <w:lang w:val="en-GB"/>
        </w:rPr>
        <w:t>M</w:t>
      </w:r>
      <w:r w:rsidRPr="00EF5A7F">
        <w:rPr>
          <w:rFonts w:ascii="Times New Roman" w:hAnsi="Times New Roman"/>
          <w:lang w:val="en-GB"/>
        </w:rPr>
        <w:t>) in mg], acute temperature exposure [</w:t>
      </w:r>
      <w:r w:rsidRPr="00EF5A7F">
        <w:rPr>
          <w:rFonts w:ascii="Times New Roman" w:hAnsi="Times New Roman"/>
          <w:i/>
          <w:iCs/>
          <w:lang w:val="en-GB"/>
        </w:rPr>
        <w:t>T</w:t>
      </w:r>
      <w:r w:rsidRPr="00EF5A7F">
        <w:rPr>
          <w:rFonts w:ascii="Times New Roman" w:hAnsi="Times New Roman"/>
          <w:i/>
          <w:iCs/>
          <w:vertAlign w:val="subscript"/>
          <w:lang w:val="en-GB"/>
        </w:rPr>
        <w:t>A</w:t>
      </w:r>
      <w:r w:rsidRPr="00EF5A7F">
        <w:rPr>
          <w:rFonts w:ascii="Times New Roman" w:hAnsi="Times New Roman"/>
          <w:lang w:val="en-GB"/>
        </w:rPr>
        <w:t xml:space="preserve"> in K], and chronic temperature exposure [</w:t>
      </w:r>
      <w:r w:rsidRPr="00EF5A7F">
        <w:rPr>
          <w:rFonts w:ascii="Times New Roman" w:hAnsi="Times New Roman"/>
          <w:i/>
          <w:iCs/>
          <w:lang w:val="en-GB"/>
        </w:rPr>
        <w:t>T</w:t>
      </w:r>
      <w:r w:rsidRPr="00EF5A7F">
        <w:rPr>
          <w:rFonts w:ascii="Times New Roman" w:hAnsi="Times New Roman"/>
          <w:i/>
          <w:iCs/>
          <w:vertAlign w:val="subscript"/>
          <w:lang w:val="en-GB"/>
        </w:rPr>
        <w:t>C</w:t>
      </w:r>
      <w:r w:rsidRPr="00EF5A7F">
        <w:rPr>
          <w:rFonts w:ascii="Times New Roman" w:hAnsi="Times New Roman"/>
          <w:lang w:val="en-GB"/>
        </w:rPr>
        <w:t xml:space="preserve"> in K], and interactive effects of </w:t>
      </w:r>
      <w:r w:rsidRPr="00EF5A7F">
        <w:rPr>
          <w:rFonts w:ascii="Times New Roman" w:hAnsi="Times New Roman"/>
          <w:i/>
          <w:iCs/>
          <w:lang w:val="en-GB"/>
        </w:rPr>
        <w:t>T</w:t>
      </w:r>
      <w:r w:rsidRPr="00EF5A7F">
        <w:rPr>
          <w:rFonts w:ascii="Times New Roman" w:hAnsi="Times New Roman"/>
          <w:i/>
          <w:iCs/>
          <w:vertAlign w:val="subscript"/>
          <w:lang w:val="en-GB"/>
        </w:rPr>
        <w:t>C</w:t>
      </w:r>
      <w:r w:rsidRPr="00EF5A7F">
        <w:rPr>
          <w:rFonts w:ascii="Times New Roman" w:hAnsi="Times New Roman"/>
          <w:lang w:val="en-GB"/>
        </w:rPr>
        <w:t xml:space="preserve"> on ln(</w:t>
      </w:r>
      <w:r w:rsidRPr="00EF5A7F">
        <w:rPr>
          <w:rFonts w:ascii="Times New Roman" w:hAnsi="Times New Roman"/>
          <w:i/>
          <w:iCs/>
          <w:lang w:val="en-GB"/>
        </w:rPr>
        <w:t>M</w:t>
      </w:r>
      <w:r w:rsidRPr="00EF5A7F">
        <w:rPr>
          <w:rFonts w:ascii="Times New Roman" w:hAnsi="Times New Roman"/>
          <w:lang w:val="en-GB"/>
        </w:rPr>
        <w:t xml:space="preserve">) and </w:t>
      </w:r>
      <w:r w:rsidRPr="00EF5A7F">
        <w:rPr>
          <w:rFonts w:ascii="Times New Roman" w:hAnsi="Times New Roman"/>
          <w:i/>
          <w:iCs/>
          <w:lang w:val="en-GB"/>
        </w:rPr>
        <w:t>T</w:t>
      </w:r>
      <w:r w:rsidRPr="00EF5A7F">
        <w:rPr>
          <w:rFonts w:ascii="Times New Roman" w:hAnsi="Times New Roman"/>
          <w:i/>
          <w:iCs/>
          <w:vertAlign w:val="subscript"/>
          <w:lang w:val="en-GB"/>
        </w:rPr>
        <w:t>A</w:t>
      </w:r>
      <w:r w:rsidRPr="00EF5A7F">
        <w:rPr>
          <w:rFonts w:ascii="Times New Roman" w:hAnsi="Times New Roman"/>
          <w:lang w:val="en-GB"/>
        </w:rPr>
        <w:t>. (b) An alternative model without metabolic plasticity contains only an intercept and main effects for ln(</w:t>
      </w:r>
      <w:r w:rsidRPr="00EF5A7F">
        <w:rPr>
          <w:rFonts w:ascii="Times New Roman" w:hAnsi="Times New Roman"/>
          <w:i/>
          <w:iCs/>
          <w:lang w:val="en-GB"/>
        </w:rPr>
        <w:t>M</w:t>
      </w:r>
      <w:r w:rsidRPr="00EF5A7F">
        <w:rPr>
          <w:rFonts w:ascii="Times New Roman" w:hAnsi="Times New Roman"/>
          <w:lang w:val="en-GB"/>
        </w:rPr>
        <w:t xml:space="preserve">) and </w:t>
      </w:r>
      <w:r w:rsidRPr="00EF5A7F">
        <w:rPr>
          <w:rFonts w:ascii="Times New Roman" w:hAnsi="Times New Roman"/>
          <w:i/>
          <w:iCs/>
          <w:lang w:val="en-GB"/>
        </w:rPr>
        <w:t>T</w:t>
      </w:r>
      <w:r w:rsidRPr="00EF5A7F">
        <w:rPr>
          <w:rFonts w:ascii="Times New Roman" w:hAnsi="Times New Roman"/>
          <w:i/>
          <w:iCs/>
          <w:vertAlign w:val="subscript"/>
          <w:lang w:val="en-GB"/>
        </w:rPr>
        <w:t>A</w:t>
      </w:r>
      <w:r>
        <w:rPr>
          <w:rFonts w:ascii="Times New Roman" w:hAnsi="Times New Roman"/>
          <w:lang w:val="en-GB"/>
        </w:rPr>
        <w:t>, in line with the general MTE prediction of a universal size-scaling and activation energy</w:t>
      </w:r>
      <w:r w:rsidR="00DB62C3">
        <w:rPr>
          <w:rFonts w:ascii="Times New Roman" w:hAnsi="Times New Roman"/>
          <w:lang w:val="en-GB"/>
        </w:rPr>
        <w:t xml:space="preserve"> </w:t>
      </w:r>
      <w:r w:rsidR="00DB62C3" w:rsidRPr="00DB62C3">
        <w:rPr>
          <w:rFonts w:ascii="Times New Roman" w:hAnsi="Times New Roman"/>
          <w:lang w:val="en-GB"/>
        </w:rPr>
        <w:t xml:space="preserve">(but with ΔAIC &gt; </w:t>
      </w:r>
      <w:r w:rsidR="00DB62C3">
        <w:rPr>
          <w:rFonts w:ascii="Times New Roman" w:hAnsi="Times New Roman"/>
          <w:lang w:val="en-GB"/>
        </w:rPr>
        <w:t>9</w:t>
      </w:r>
      <w:r w:rsidR="00DB62C3" w:rsidRPr="00DB62C3">
        <w:rPr>
          <w:rFonts w:ascii="Times New Roman" w:hAnsi="Times New Roman"/>
          <w:lang w:val="en-GB"/>
        </w:rPr>
        <w:t>, indicating significantly weaker explanatory power than the model with metabolic plasticity)</w:t>
      </w:r>
      <w:r>
        <w:rPr>
          <w:rFonts w:ascii="Times New Roman" w:hAnsi="Times New Roman"/>
          <w:lang w:val="en-GB"/>
        </w:rPr>
        <w:t>.</w:t>
      </w:r>
    </w:p>
    <w:tbl>
      <w:tblPr>
        <w:tblW w:w="4780" w:type="dxa"/>
        <w:tblInd w:w="108" w:type="dxa"/>
        <w:tblLook w:val="04A0" w:firstRow="1" w:lastRow="0" w:firstColumn="1" w:lastColumn="0" w:noHBand="0" w:noVBand="1"/>
      </w:tblPr>
      <w:tblGrid>
        <w:gridCol w:w="922"/>
        <w:gridCol w:w="1000"/>
        <w:gridCol w:w="960"/>
        <w:gridCol w:w="960"/>
        <w:gridCol w:w="960"/>
      </w:tblGrid>
      <w:tr w:rsidR="006C5936" w:rsidRPr="006C5936" w14:paraId="66DF12C3" w14:textId="77777777" w:rsidTr="006C5936">
        <w:trPr>
          <w:trHeight w:val="300"/>
        </w:trPr>
        <w:tc>
          <w:tcPr>
            <w:tcW w:w="900" w:type="dxa"/>
            <w:tcBorders>
              <w:top w:val="single" w:sz="4" w:space="0" w:color="auto"/>
              <w:left w:val="nil"/>
              <w:bottom w:val="single" w:sz="4" w:space="0" w:color="auto"/>
              <w:right w:val="nil"/>
            </w:tcBorders>
            <w:shd w:val="clear" w:color="auto" w:fill="auto"/>
            <w:noWrap/>
            <w:vAlign w:val="bottom"/>
            <w:hideMark/>
          </w:tcPr>
          <w:p w14:paraId="068515E5"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 </w:t>
            </w:r>
          </w:p>
        </w:tc>
        <w:tc>
          <w:tcPr>
            <w:tcW w:w="1000" w:type="dxa"/>
            <w:tcBorders>
              <w:top w:val="single" w:sz="4" w:space="0" w:color="auto"/>
              <w:left w:val="nil"/>
              <w:bottom w:val="single" w:sz="4" w:space="0" w:color="auto"/>
              <w:right w:val="nil"/>
            </w:tcBorders>
            <w:shd w:val="clear" w:color="auto" w:fill="auto"/>
            <w:noWrap/>
            <w:vAlign w:val="bottom"/>
            <w:hideMark/>
          </w:tcPr>
          <w:p w14:paraId="3AA5ABF6"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Value</w:t>
            </w:r>
          </w:p>
        </w:tc>
        <w:tc>
          <w:tcPr>
            <w:tcW w:w="960" w:type="dxa"/>
            <w:tcBorders>
              <w:top w:val="single" w:sz="4" w:space="0" w:color="auto"/>
              <w:left w:val="nil"/>
              <w:bottom w:val="single" w:sz="4" w:space="0" w:color="auto"/>
              <w:right w:val="nil"/>
            </w:tcBorders>
            <w:shd w:val="clear" w:color="auto" w:fill="auto"/>
            <w:noWrap/>
            <w:vAlign w:val="bottom"/>
            <w:hideMark/>
          </w:tcPr>
          <w:p w14:paraId="00C2D7EF"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SE</w:t>
            </w:r>
          </w:p>
        </w:tc>
        <w:tc>
          <w:tcPr>
            <w:tcW w:w="960" w:type="dxa"/>
            <w:tcBorders>
              <w:top w:val="single" w:sz="4" w:space="0" w:color="auto"/>
              <w:left w:val="nil"/>
              <w:bottom w:val="single" w:sz="4" w:space="0" w:color="auto"/>
              <w:right w:val="nil"/>
            </w:tcBorders>
            <w:shd w:val="clear" w:color="auto" w:fill="auto"/>
            <w:noWrap/>
            <w:vAlign w:val="bottom"/>
            <w:hideMark/>
          </w:tcPr>
          <w:p w14:paraId="4DE29DF3"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i/>
                <w:iCs/>
                <w:sz w:val="20"/>
                <w:szCs w:val="20"/>
                <w:lang w:eastAsia="en-GB"/>
              </w:rPr>
              <w:t>t</w:t>
            </w:r>
            <w:r w:rsidRPr="006C5936">
              <w:rPr>
                <w:rFonts w:ascii="Arial" w:eastAsia="Times New Roman" w:hAnsi="Arial" w:cs="Arial"/>
                <w:b/>
                <w:bCs/>
                <w:sz w:val="20"/>
                <w:szCs w:val="20"/>
                <w:lang w:eastAsia="en-GB"/>
              </w:rPr>
              <w:t xml:space="preserve"> value</w:t>
            </w:r>
          </w:p>
        </w:tc>
        <w:tc>
          <w:tcPr>
            <w:tcW w:w="960" w:type="dxa"/>
            <w:tcBorders>
              <w:top w:val="single" w:sz="4" w:space="0" w:color="auto"/>
              <w:left w:val="nil"/>
              <w:bottom w:val="single" w:sz="4" w:space="0" w:color="auto"/>
              <w:right w:val="nil"/>
            </w:tcBorders>
            <w:shd w:val="clear" w:color="auto" w:fill="auto"/>
            <w:noWrap/>
            <w:vAlign w:val="bottom"/>
            <w:hideMark/>
          </w:tcPr>
          <w:p w14:paraId="09D260FA"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i/>
                <w:iCs/>
                <w:sz w:val="20"/>
                <w:szCs w:val="20"/>
                <w:lang w:eastAsia="en-GB"/>
              </w:rPr>
              <w:t>p</w:t>
            </w:r>
            <w:r w:rsidRPr="006C5936">
              <w:rPr>
                <w:rFonts w:ascii="Arial" w:eastAsia="Times New Roman" w:hAnsi="Arial" w:cs="Arial"/>
                <w:b/>
                <w:bCs/>
                <w:sz w:val="20"/>
                <w:szCs w:val="20"/>
                <w:lang w:eastAsia="en-GB"/>
              </w:rPr>
              <w:t xml:space="preserve"> value</w:t>
            </w:r>
          </w:p>
        </w:tc>
      </w:tr>
      <w:tr w:rsidR="006C5936" w:rsidRPr="006C5936" w14:paraId="1D567C31" w14:textId="77777777" w:rsidTr="006C5936">
        <w:trPr>
          <w:trHeight w:val="300"/>
        </w:trPr>
        <w:tc>
          <w:tcPr>
            <w:tcW w:w="4780" w:type="dxa"/>
            <w:gridSpan w:val="5"/>
            <w:tcBorders>
              <w:top w:val="nil"/>
              <w:left w:val="nil"/>
              <w:bottom w:val="nil"/>
              <w:right w:val="nil"/>
            </w:tcBorders>
            <w:shd w:val="clear" w:color="auto" w:fill="auto"/>
            <w:noWrap/>
            <w:vAlign w:val="bottom"/>
            <w:hideMark/>
          </w:tcPr>
          <w:p w14:paraId="16DFA8AC" w14:textId="6CA45C8B"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(a) With metabolic plasticity</w:t>
            </w:r>
            <w:r w:rsidR="00DB62C3">
              <w:rPr>
                <w:rFonts w:ascii="Arial" w:eastAsia="Times New Roman" w:hAnsi="Arial" w:cs="Arial"/>
                <w:b/>
                <w:bCs/>
                <w:sz w:val="20"/>
                <w:szCs w:val="20"/>
                <w:lang w:eastAsia="en-GB"/>
              </w:rPr>
              <w:t xml:space="preserve"> (AIC = 2878.4)</w:t>
            </w:r>
          </w:p>
        </w:tc>
      </w:tr>
      <w:tr w:rsidR="006C5936" w:rsidRPr="006C5936" w14:paraId="5A6DCD60" w14:textId="77777777" w:rsidTr="006C5936">
        <w:trPr>
          <w:trHeight w:val="300"/>
        </w:trPr>
        <w:tc>
          <w:tcPr>
            <w:tcW w:w="900" w:type="dxa"/>
            <w:tcBorders>
              <w:top w:val="nil"/>
              <w:left w:val="nil"/>
              <w:bottom w:val="nil"/>
              <w:right w:val="nil"/>
            </w:tcBorders>
            <w:shd w:val="clear" w:color="auto" w:fill="auto"/>
            <w:noWrap/>
            <w:vAlign w:val="bottom"/>
            <w:hideMark/>
          </w:tcPr>
          <w:p w14:paraId="19E7360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i/>
                <w:iCs/>
                <w:sz w:val="20"/>
                <w:szCs w:val="20"/>
                <w:lang w:eastAsia="en-GB"/>
              </w:rPr>
              <w:t>I</w:t>
            </w:r>
            <w:r w:rsidRPr="006C5936">
              <w:rPr>
                <w:rFonts w:ascii="Arial" w:eastAsia="Times New Roman" w:hAnsi="Arial" w:cs="Arial"/>
                <w:sz w:val="20"/>
                <w:szCs w:val="20"/>
                <w:vertAlign w:val="subscript"/>
                <w:lang w:eastAsia="en-GB"/>
              </w:rPr>
              <w:t>0</w:t>
            </w:r>
          </w:p>
        </w:tc>
        <w:tc>
          <w:tcPr>
            <w:tcW w:w="1000" w:type="dxa"/>
            <w:tcBorders>
              <w:top w:val="nil"/>
              <w:left w:val="nil"/>
              <w:bottom w:val="nil"/>
              <w:right w:val="nil"/>
            </w:tcBorders>
            <w:shd w:val="clear" w:color="auto" w:fill="auto"/>
            <w:noWrap/>
            <w:vAlign w:val="bottom"/>
            <w:hideMark/>
          </w:tcPr>
          <w:p w14:paraId="560F5B7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-11.012</w:t>
            </w:r>
          </w:p>
        </w:tc>
        <w:tc>
          <w:tcPr>
            <w:tcW w:w="960" w:type="dxa"/>
            <w:tcBorders>
              <w:top w:val="nil"/>
              <w:left w:val="nil"/>
              <w:bottom w:val="nil"/>
              <w:right w:val="nil"/>
            </w:tcBorders>
            <w:shd w:val="clear" w:color="auto" w:fill="auto"/>
            <w:noWrap/>
            <w:vAlign w:val="bottom"/>
            <w:hideMark/>
          </w:tcPr>
          <w:p w14:paraId="2633D5C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0.1188</w:t>
            </w:r>
          </w:p>
        </w:tc>
        <w:tc>
          <w:tcPr>
            <w:tcW w:w="960" w:type="dxa"/>
            <w:tcBorders>
              <w:top w:val="nil"/>
              <w:left w:val="nil"/>
              <w:bottom w:val="nil"/>
              <w:right w:val="nil"/>
            </w:tcBorders>
            <w:shd w:val="clear" w:color="auto" w:fill="auto"/>
            <w:noWrap/>
            <w:vAlign w:val="bottom"/>
            <w:hideMark/>
          </w:tcPr>
          <w:p w14:paraId="2D9D9B1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-92.709</w:t>
            </w:r>
          </w:p>
        </w:tc>
        <w:tc>
          <w:tcPr>
            <w:tcW w:w="960" w:type="dxa"/>
            <w:tcBorders>
              <w:top w:val="nil"/>
              <w:left w:val="nil"/>
              <w:bottom w:val="nil"/>
              <w:right w:val="nil"/>
            </w:tcBorders>
            <w:shd w:val="clear" w:color="auto" w:fill="auto"/>
            <w:noWrap/>
            <w:vAlign w:val="bottom"/>
            <w:hideMark/>
          </w:tcPr>
          <w:p w14:paraId="1254CDF4" w14:textId="14800031"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&lt;0.001</w:t>
            </w:r>
          </w:p>
        </w:tc>
      </w:tr>
      <w:tr w:rsidR="006C5936" w:rsidRPr="006C5936" w14:paraId="275FC1B2" w14:textId="77777777" w:rsidTr="006C5936">
        <w:trPr>
          <w:trHeight w:val="300"/>
        </w:trPr>
        <w:tc>
          <w:tcPr>
            <w:tcW w:w="900" w:type="dxa"/>
            <w:tcBorders>
              <w:top w:val="nil"/>
              <w:left w:val="nil"/>
              <w:bottom w:val="nil"/>
              <w:right w:val="nil"/>
            </w:tcBorders>
            <w:shd w:val="clear" w:color="auto" w:fill="auto"/>
            <w:noWrap/>
            <w:vAlign w:val="bottom"/>
            <w:hideMark/>
          </w:tcPr>
          <w:p w14:paraId="416CBD8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w:t>
            </w:r>
          </w:p>
        </w:tc>
        <w:tc>
          <w:tcPr>
            <w:tcW w:w="1000" w:type="dxa"/>
            <w:tcBorders>
              <w:top w:val="nil"/>
              <w:left w:val="nil"/>
              <w:bottom w:val="nil"/>
              <w:right w:val="nil"/>
            </w:tcBorders>
            <w:shd w:val="clear" w:color="auto" w:fill="auto"/>
            <w:noWrap/>
            <w:vAlign w:val="bottom"/>
            <w:hideMark/>
          </w:tcPr>
          <w:p w14:paraId="03AEF1B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0.5700</w:t>
            </w:r>
          </w:p>
        </w:tc>
        <w:tc>
          <w:tcPr>
            <w:tcW w:w="960" w:type="dxa"/>
            <w:tcBorders>
              <w:top w:val="nil"/>
              <w:left w:val="nil"/>
              <w:bottom w:val="nil"/>
              <w:right w:val="nil"/>
            </w:tcBorders>
            <w:shd w:val="clear" w:color="auto" w:fill="auto"/>
            <w:noWrap/>
            <w:vAlign w:val="bottom"/>
            <w:hideMark/>
          </w:tcPr>
          <w:p w14:paraId="697B592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0.0451</w:t>
            </w:r>
          </w:p>
        </w:tc>
        <w:tc>
          <w:tcPr>
            <w:tcW w:w="960" w:type="dxa"/>
            <w:tcBorders>
              <w:top w:val="nil"/>
              <w:left w:val="nil"/>
              <w:bottom w:val="nil"/>
              <w:right w:val="nil"/>
            </w:tcBorders>
            <w:shd w:val="clear" w:color="auto" w:fill="auto"/>
            <w:noWrap/>
            <w:vAlign w:val="bottom"/>
            <w:hideMark/>
          </w:tcPr>
          <w:p w14:paraId="3C19554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12.646</w:t>
            </w:r>
          </w:p>
        </w:tc>
        <w:tc>
          <w:tcPr>
            <w:tcW w:w="960" w:type="dxa"/>
            <w:tcBorders>
              <w:top w:val="nil"/>
              <w:left w:val="nil"/>
              <w:bottom w:val="nil"/>
              <w:right w:val="nil"/>
            </w:tcBorders>
            <w:shd w:val="clear" w:color="auto" w:fill="auto"/>
            <w:noWrap/>
            <w:vAlign w:val="bottom"/>
            <w:hideMark/>
          </w:tcPr>
          <w:p w14:paraId="32E8C87A" w14:textId="0D9421AF"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&lt;0.001</w:t>
            </w:r>
          </w:p>
        </w:tc>
      </w:tr>
      <w:tr w:rsidR="006C5936" w:rsidRPr="006C5936" w14:paraId="25D9AEB0" w14:textId="77777777" w:rsidTr="006C5936">
        <w:trPr>
          <w:trHeight w:val="300"/>
        </w:trPr>
        <w:tc>
          <w:tcPr>
            <w:tcW w:w="900" w:type="dxa"/>
            <w:tcBorders>
              <w:top w:val="nil"/>
              <w:left w:val="nil"/>
              <w:bottom w:val="nil"/>
              <w:right w:val="nil"/>
            </w:tcBorders>
            <w:shd w:val="clear" w:color="auto" w:fill="auto"/>
            <w:noWrap/>
            <w:vAlign w:val="bottom"/>
            <w:hideMark/>
          </w:tcPr>
          <w:p w14:paraId="1F96872F" w14:textId="77777777" w:rsidR="006C5936" w:rsidRPr="006C5936" w:rsidRDefault="006C5936" w:rsidP="00DB62C3">
            <w:pPr>
              <w:spacing w:after="0" w:line="360" w:lineRule="auto"/>
              <w:jc w:val="left"/>
              <w:rPr>
                <w:rFonts w:ascii="Arial" w:eastAsia="Times New Roman" w:hAnsi="Arial" w:cs="Arial"/>
                <w:i/>
                <w:iCs/>
                <w:sz w:val="20"/>
                <w:szCs w:val="20"/>
                <w:lang w:eastAsia="en-GB"/>
              </w:rPr>
            </w:pPr>
            <w:r w:rsidRPr="006C5936">
              <w:rPr>
                <w:rFonts w:ascii="Arial" w:eastAsia="Times New Roman" w:hAnsi="Arial" w:cs="Arial"/>
                <w:i/>
                <w:iCs/>
                <w:sz w:val="20"/>
                <w:szCs w:val="20"/>
                <w:lang w:eastAsia="en-GB"/>
              </w:rPr>
              <w:t>T</w:t>
            </w:r>
            <w:r w:rsidRPr="006C5936">
              <w:rPr>
                <w:rFonts w:ascii="Arial" w:eastAsia="Times New Roman" w:hAnsi="Arial" w:cs="Arial"/>
                <w:i/>
                <w:iCs/>
                <w:sz w:val="20"/>
                <w:szCs w:val="20"/>
                <w:vertAlign w:val="subscript"/>
                <w:lang w:eastAsia="en-GB"/>
              </w:rPr>
              <w:t>S</w:t>
            </w:r>
          </w:p>
        </w:tc>
        <w:tc>
          <w:tcPr>
            <w:tcW w:w="1000" w:type="dxa"/>
            <w:tcBorders>
              <w:top w:val="nil"/>
              <w:left w:val="nil"/>
              <w:bottom w:val="nil"/>
              <w:right w:val="nil"/>
            </w:tcBorders>
            <w:shd w:val="clear" w:color="auto" w:fill="auto"/>
            <w:noWrap/>
            <w:vAlign w:val="bottom"/>
            <w:hideMark/>
          </w:tcPr>
          <w:p w14:paraId="6CCCCE6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0.6827</w:t>
            </w:r>
          </w:p>
        </w:tc>
        <w:tc>
          <w:tcPr>
            <w:tcW w:w="960" w:type="dxa"/>
            <w:tcBorders>
              <w:top w:val="nil"/>
              <w:left w:val="nil"/>
              <w:bottom w:val="nil"/>
              <w:right w:val="nil"/>
            </w:tcBorders>
            <w:shd w:val="clear" w:color="auto" w:fill="auto"/>
            <w:noWrap/>
            <w:vAlign w:val="bottom"/>
            <w:hideMark/>
          </w:tcPr>
          <w:p w14:paraId="0817CF7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0.0278</w:t>
            </w:r>
          </w:p>
        </w:tc>
        <w:tc>
          <w:tcPr>
            <w:tcW w:w="960" w:type="dxa"/>
            <w:tcBorders>
              <w:top w:val="nil"/>
              <w:left w:val="nil"/>
              <w:bottom w:val="nil"/>
              <w:right w:val="nil"/>
            </w:tcBorders>
            <w:shd w:val="clear" w:color="auto" w:fill="auto"/>
            <w:noWrap/>
            <w:vAlign w:val="bottom"/>
            <w:hideMark/>
          </w:tcPr>
          <w:p w14:paraId="147FC88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24.573</w:t>
            </w:r>
          </w:p>
        </w:tc>
        <w:tc>
          <w:tcPr>
            <w:tcW w:w="960" w:type="dxa"/>
            <w:tcBorders>
              <w:top w:val="nil"/>
              <w:left w:val="nil"/>
              <w:bottom w:val="nil"/>
              <w:right w:val="nil"/>
            </w:tcBorders>
            <w:shd w:val="clear" w:color="auto" w:fill="auto"/>
            <w:noWrap/>
            <w:vAlign w:val="bottom"/>
            <w:hideMark/>
          </w:tcPr>
          <w:p w14:paraId="053D9069" w14:textId="06DCEDCD"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&lt;0.001</w:t>
            </w:r>
          </w:p>
        </w:tc>
      </w:tr>
      <w:tr w:rsidR="006C5936" w:rsidRPr="006C5936" w14:paraId="63114BDD" w14:textId="77777777" w:rsidTr="006C5936">
        <w:trPr>
          <w:trHeight w:val="300"/>
        </w:trPr>
        <w:tc>
          <w:tcPr>
            <w:tcW w:w="900" w:type="dxa"/>
            <w:tcBorders>
              <w:top w:val="nil"/>
              <w:left w:val="nil"/>
              <w:bottom w:val="nil"/>
              <w:right w:val="nil"/>
            </w:tcBorders>
            <w:shd w:val="clear" w:color="auto" w:fill="auto"/>
            <w:noWrap/>
            <w:vAlign w:val="bottom"/>
            <w:hideMark/>
          </w:tcPr>
          <w:p w14:paraId="2B0F65AA" w14:textId="77777777" w:rsidR="006C5936" w:rsidRPr="006C5936" w:rsidRDefault="006C5936" w:rsidP="00DB62C3">
            <w:pPr>
              <w:spacing w:after="0" w:line="360" w:lineRule="auto"/>
              <w:jc w:val="left"/>
              <w:rPr>
                <w:rFonts w:ascii="Arial" w:eastAsia="Times New Roman" w:hAnsi="Arial" w:cs="Arial"/>
                <w:i/>
                <w:iCs/>
                <w:sz w:val="20"/>
                <w:szCs w:val="20"/>
                <w:lang w:eastAsia="en-GB"/>
              </w:rPr>
            </w:pPr>
            <w:r w:rsidRPr="006C5936">
              <w:rPr>
                <w:rFonts w:ascii="Arial" w:eastAsia="Times New Roman" w:hAnsi="Arial" w:cs="Arial"/>
                <w:i/>
                <w:iCs/>
                <w:sz w:val="20"/>
                <w:szCs w:val="20"/>
                <w:lang w:eastAsia="en-GB"/>
              </w:rPr>
              <w:t>T</w:t>
            </w:r>
            <w:r w:rsidRPr="006C5936">
              <w:rPr>
                <w:rFonts w:ascii="Arial" w:eastAsia="Times New Roman" w:hAnsi="Arial" w:cs="Arial"/>
                <w:i/>
                <w:iCs/>
                <w:sz w:val="20"/>
                <w:szCs w:val="20"/>
                <w:vertAlign w:val="subscript"/>
                <w:lang w:eastAsia="en-GB"/>
              </w:rPr>
              <w:t>L</w:t>
            </w:r>
          </w:p>
        </w:tc>
        <w:tc>
          <w:tcPr>
            <w:tcW w:w="1000" w:type="dxa"/>
            <w:tcBorders>
              <w:top w:val="nil"/>
              <w:left w:val="nil"/>
              <w:bottom w:val="nil"/>
              <w:right w:val="nil"/>
            </w:tcBorders>
            <w:shd w:val="clear" w:color="auto" w:fill="auto"/>
            <w:noWrap/>
            <w:vAlign w:val="bottom"/>
            <w:hideMark/>
          </w:tcPr>
          <w:p w14:paraId="08BBE86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-0.1612</w:t>
            </w:r>
          </w:p>
        </w:tc>
        <w:tc>
          <w:tcPr>
            <w:tcW w:w="960" w:type="dxa"/>
            <w:tcBorders>
              <w:top w:val="nil"/>
              <w:left w:val="nil"/>
              <w:bottom w:val="nil"/>
              <w:right w:val="nil"/>
            </w:tcBorders>
            <w:shd w:val="clear" w:color="auto" w:fill="auto"/>
            <w:noWrap/>
            <w:vAlign w:val="bottom"/>
            <w:hideMark/>
          </w:tcPr>
          <w:p w14:paraId="2BD063E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0.0581</w:t>
            </w:r>
          </w:p>
        </w:tc>
        <w:tc>
          <w:tcPr>
            <w:tcW w:w="960" w:type="dxa"/>
            <w:tcBorders>
              <w:top w:val="nil"/>
              <w:left w:val="nil"/>
              <w:bottom w:val="nil"/>
              <w:right w:val="nil"/>
            </w:tcBorders>
            <w:shd w:val="clear" w:color="auto" w:fill="auto"/>
            <w:noWrap/>
            <w:vAlign w:val="bottom"/>
            <w:hideMark/>
          </w:tcPr>
          <w:p w14:paraId="7494971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-2.773</w:t>
            </w:r>
          </w:p>
        </w:tc>
        <w:tc>
          <w:tcPr>
            <w:tcW w:w="960" w:type="dxa"/>
            <w:tcBorders>
              <w:top w:val="nil"/>
              <w:left w:val="nil"/>
              <w:bottom w:val="nil"/>
              <w:right w:val="nil"/>
            </w:tcBorders>
            <w:shd w:val="clear" w:color="auto" w:fill="auto"/>
            <w:noWrap/>
            <w:vAlign w:val="bottom"/>
            <w:hideMark/>
          </w:tcPr>
          <w:p w14:paraId="03760E5A" w14:textId="649B7FED"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0.006</w:t>
            </w:r>
          </w:p>
        </w:tc>
      </w:tr>
      <w:tr w:rsidR="006C5936" w:rsidRPr="006C5936" w14:paraId="708BAE47" w14:textId="77777777" w:rsidTr="006C5936">
        <w:trPr>
          <w:trHeight w:val="300"/>
        </w:trPr>
        <w:tc>
          <w:tcPr>
            <w:tcW w:w="900" w:type="dxa"/>
            <w:tcBorders>
              <w:top w:val="nil"/>
              <w:left w:val="nil"/>
              <w:bottom w:val="nil"/>
              <w:right w:val="nil"/>
            </w:tcBorders>
            <w:shd w:val="clear" w:color="auto" w:fill="auto"/>
            <w:noWrap/>
            <w:vAlign w:val="bottom"/>
            <w:hideMark/>
          </w:tcPr>
          <w:p w14:paraId="29984DD4" w14:textId="77777777" w:rsidR="006C5936" w:rsidRPr="006C5936" w:rsidRDefault="006C5936" w:rsidP="00DB62C3">
            <w:pPr>
              <w:spacing w:after="0" w:line="360" w:lineRule="auto"/>
              <w:jc w:val="left"/>
              <w:rPr>
                <w:rFonts w:ascii="Arial" w:eastAsia="Times New Roman" w:hAnsi="Arial" w:cs="Arial"/>
                <w:i/>
                <w:iCs/>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w:t>
            </w:r>
            <w:r w:rsidRPr="006C5936">
              <w:rPr>
                <w:rFonts w:ascii="Arial" w:eastAsia="Times New Roman" w:hAnsi="Arial" w:cs="Arial"/>
                <w:i/>
                <w:iCs/>
                <w:sz w:val="20"/>
                <w:szCs w:val="20"/>
                <w:lang w:eastAsia="en-GB"/>
              </w:rPr>
              <w:t>T</w:t>
            </w:r>
            <w:r w:rsidRPr="006C5936">
              <w:rPr>
                <w:rFonts w:ascii="Arial" w:eastAsia="Times New Roman" w:hAnsi="Arial" w:cs="Arial"/>
                <w:i/>
                <w:iCs/>
                <w:sz w:val="20"/>
                <w:szCs w:val="20"/>
                <w:vertAlign w:val="subscript"/>
                <w:lang w:eastAsia="en-GB"/>
              </w:rPr>
              <w:t>L</w:t>
            </w:r>
          </w:p>
        </w:tc>
        <w:tc>
          <w:tcPr>
            <w:tcW w:w="1000" w:type="dxa"/>
            <w:tcBorders>
              <w:top w:val="nil"/>
              <w:left w:val="nil"/>
              <w:bottom w:val="nil"/>
              <w:right w:val="nil"/>
            </w:tcBorders>
            <w:shd w:val="clear" w:color="auto" w:fill="auto"/>
            <w:noWrap/>
            <w:vAlign w:val="bottom"/>
            <w:hideMark/>
          </w:tcPr>
          <w:p w14:paraId="52EE911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-0.0608</w:t>
            </w:r>
          </w:p>
        </w:tc>
        <w:tc>
          <w:tcPr>
            <w:tcW w:w="960" w:type="dxa"/>
            <w:tcBorders>
              <w:top w:val="nil"/>
              <w:left w:val="nil"/>
              <w:bottom w:val="nil"/>
              <w:right w:val="nil"/>
            </w:tcBorders>
            <w:shd w:val="clear" w:color="auto" w:fill="auto"/>
            <w:noWrap/>
            <w:vAlign w:val="bottom"/>
            <w:hideMark/>
          </w:tcPr>
          <w:p w14:paraId="2541C9D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0.0221</w:t>
            </w:r>
          </w:p>
        </w:tc>
        <w:tc>
          <w:tcPr>
            <w:tcW w:w="960" w:type="dxa"/>
            <w:tcBorders>
              <w:top w:val="nil"/>
              <w:left w:val="nil"/>
              <w:bottom w:val="nil"/>
              <w:right w:val="nil"/>
            </w:tcBorders>
            <w:shd w:val="clear" w:color="auto" w:fill="auto"/>
            <w:noWrap/>
            <w:vAlign w:val="bottom"/>
            <w:hideMark/>
          </w:tcPr>
          <w:p w14:paraId="67EA3CA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-2.748</w:t>
            </w:r>
          </w:p>
        </w:tc>
        <w:tc>
          <w:tcPr>
            <w:tcW w:w="960" w:type="dxa"/>
            <w:tcBorders>
              <w:top w:val="nil"/>
              <w:left w:val="nil"/>
              <w:bottom w:val="nil"/>
              <w:right w:val="nil"/>
            </w:tcBorders>
            <w:shd w:val="clear" w:color="auto" w:fill="auto"/>
            <w:noWrap/>
            <w:vAlign w:val="bottom"/>
            <w:hideMark/>
          </w:tcPr>
          <w:p w14:paraId="202618A1" w14:textId="3C87989D"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0.006</w:t>
            </w:r>
          </w:p>
        </w:tc>
      </w:tr>
      <w:tr w:rsidR="006C5936" w:rsidRPr="006C5936" w14:paraId="499F2A1C" w14:textId="77777777" w:rsidTr="006C5936">
        <w:trPr>
          <w:trHeight w:val="300"/>
        </w:trPr>
        <w:tc>
          <w:tcPr>
            <w:tcW w:w="900" w:type="dxa"/>
            <w:tcBorders>
              <w:top w:val="nil"/>
              <w:left w:val="nil"/>
              <w:bottom w:val="nil"/>
              <w:right w:val="nil"/>
            </w:tcBorders>
            <w:shd w:val="clear" w:color="auto" w:fill="auto"/>
            <w:noWrap/>
            <w:vAlign w:val="bottom"/>
            <w:hideMark/>
          </w:tcPr>
          <w:p w14:paraId="39A9D92C" w14:textId="77777777" w:rsidR="006C5936" w:rsidRPr="006C5936" w:rsidRDefault="006C5936" w:rsidP="00DB62C3">
            <w:pPr>
              <w:spacing w:after="0" w:line="360" w:lineRule="auto"/>
              <w:jc w:val="left"/>
              <w:rPr>
                <w:rFonts w:ascii="Arial" w:eastAsia="Times New Roman" w:hAnsi="Arial" w:cs="Arial"/>
                <w:i/>
                <w:iCs/>
                <w:sz w:val="20"/>
                <w:szCs w:val="20"/>
                <w:lang w:eastAsia="en-GB"/>
              </w:rPr>
            </w:pPr>
            <w:r w:rsidRPr="006C5936">
              <w:rPr>
                <w:rFonts w:ascii="Arial" w:eastAsia="Times New Roman" w:hAnsi="Arial" w:cs="Arial"/>
                <w:i/>
                <w:iCs/>
                <w:sz w:val="20"/>
                <w:szCs w:val="20"/>
                <w:lang w:eastAsia="en-GB"/>
              </w:rPr>
              <w:t>T</w:t>
            </w:r>
            <w:r w:rsidRPr="006C5936">
              <w:rPr>
                <w:rFonts w:ascii="Arial" w:eastAsia="Times New Roman" w:hAnsi="Arial" w:cs="Arial"/>
                <w:i/>
                <w:iCs/>
                <w:sz w:val="20"/>
                <w:szCs w:val="20"/>
                <w:vertAlign w:val="subscript"/>
                <w:lang w:eastAsia="en-GB"/>
              </w:rPr>
              <w:t>S</w:t>
            </w:r>
            <w:r w:rsidRPr="006C5936">
              <w:rPr>
                <w:rFonts w:ascii="Arial" w:eastAsia="Times New Roman" w:hAnsi="Arial" w:cs="Arial"/>
                <w:sz w:val="20"/>
                <w:szCs w:val="20"/>
                <w:lang w:eastAsia="en-GB"/>
              </w:rPr>
              <w:t>:</w:t>
            </w:r>
            <w:r w:rsidRPr="006C5936">
              <w:rPr>
                <w:rFonts w:ascii="Arial" w:eastAsia="Times New Roman" w:hAnsi="Arial" w:cs="Arial"/>
                <w:i/>
                <w:iCs/>
                <w:sz w:val="20"/>
                <w:szCs w:val="20"/>
                <w:lang w:eastAsia="en-GB"/>
              </w:rPr>
              <w:t>T</w:t>
            </w:r>
            <w:r w:rsidRPr="006C5936">
              <w:rPr>
                <w:rFonts w:ascii="Arial" w:eastAsia="Times New Roman" w:hAnsi="Arial" w:cs="Arial"/>
                <w:i/>
                <w:iCs/>
                <w:sz w:val="20"/>
                <w:szCs w:val="20"/>
                <w:vertAlign w:val="subscript"/>
                <w:lang w:eastAsia="en-GB"/>
              </w:rPr>
              <w:t>L</w:t>
            </w:r>
          </w:p>
        </w:tc>
        <w:tc>
          <w:tcPr>
            <w:tcW w:w="1000" w:type="dxa"/>
            <w:tcBorders>
              <w:top w:val="nil"/>
              <w:left w:val="nil"/>
              <w:bottom w:val="nil"/>
              <w:right w:val="nil"/>
            </w:tcBorders>
            <w:shd w:val="clear" w:color="auto" w:fill="auto"/>
            <w:noWrap/>
            <w:vAlign w:val="bottom"/>
            <w:hideMark/>
          </w:tcPr>
          <w:p w14:paraId="43FD3EB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0.0534</w:t>
            </w:r>
          </w:p>
        </w:tc>
        <w:tc>
          <w:tcPr>
            <w:tcW w:w="960" w:type="dxa"/>
            <w:tcBorders>
              <w:top w:val="nil"/>
              <w:left w:val="nil"/>
              <w:bottom w:val="nil"/>
              <w:right w:val="nil"/>
            </w:tcBorders>
            <w:shd w:val="clear" w:color="auto" w:fill="auto"/>
            <w:noWrap/>
            <w:vAlign w:val="bottom"/>
            <w:hideMark/>
          </w:tcPr>
          <w:p w14:paraId="655C6C4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0.0204</w:t>
            </w:r>
          </w:p>
        </w:tc>
        <w:tc>
          <w:tcPr>
            <w:tcW w:w="960" w:type="dxa"/>
            <w:tcBorders>
              <w:top w:val="nil"/>
              <w:left w:val="nil"/>
              <w:bottom w:val="nil"/>
              <w:right w:val="nil"/>
            </w:tcBorders>
            <w:shd w:val="clear" w:color="auto" w:fill="auto"/>
            <w:noWrap/>
            <w:vAlign w:val="bottom"/>
            <w:hideMark/>
          </w:tcPr>
          <w:p w14:paraId="25B3435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2.624</w:t>
            </w:r>
          </w:p>
        </w:tc>
        <w:tc>
          <w:tcPr>
            <w:tcW w:w="960" w:type="dxa"/>
            <w:tcBorders>
              <w:top w:val="nil"/>
              <w:left w:val="nil"/>
              <w:bottom w:val="nil"/>
              <w:right w:val="nil"/>
            </w:tcBorders>
            <w:shd w:val="clear" w:color="auto" w:fill="auto"/>
            <w:noWrap/>
            <w:vAlign w:val="bottom"/>
            <w:hideMark/>
          </w:tcPr>
          <w:p w14:paraId="692B9FD2" w14:textId="7991405C"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0.00</w:t>
            </w:r>
            <w:r w:rsidR="00A52618">
              <w:rPr>
                <w:rFonts w:ascii="Arial" w:eastAsia="Times New Roman" w:hAnsi="Arial" w:cs="Arial"/>
                <w:sz w:val="20"/>
                <w:szCs w:val="20"/>
                <w:lang w:eastAsia="en-GB"/>
              </w:rPr>
              <w:t>9</w:t>
            </w:r>
          </w:p>
        </w:tc>
      </w:tr>
      <w:tr w:rsidR="006C5936" w:rsidRPr="006C5936" w14:paraId="05AA63EC" w14:textId="77777777" w:rsidTr="006C5936">
        <w:trPr>
          <w:trHeight w:val="300"/>
        </w:trPr>
        <w:tc>
          <w:tcPr>
            <w:tcW w:w="900" w:type="dxa"/>
            <w:tcBorders>
              <w:top w:val="nil"/>
              <w:left w:val="nil"/>
              <w:bottom w:val="nil"/>
              <w:right w:val="nil"/>
            </w:tcBorders>
            <w:shd w:val="clear" w:color="auto" w:fill="auto"/>
            <w:noWrap/>
            <w:vAlign w:val="bottom"/>
            <w:hideMark/>
          </w:tcPr>
          <w:p w14:paraId="7A1F4072" w14:textId="77777777" w:rsidR="006C5936" w:rsidRPr="006C5936" w:rsidRDefault="006C5936" w:rsidP="00DB62C3">
            <w:pPr>
              <w:spacing w:after="0" w:line="360" w:lineRule="auto"/>
              <w:jc w:val="left"/>
              <w:rPr>
                <w:rFonts w:ascii="Arial" w:eastAsia="Times New Roman" w:hAnsi="Arial" w:cs="Arial"/>
                <w:sz w:val="20"/>
                <w:szCs w:val="20"/>
                <w:lang w:eastAsia="en-GB"/>
              </w:rPr>
            </w:pPr>
          </w:p>
        </w:tc>
        <w:tc>
          <w:tcPr>
            <w:tcW w:w="1000" w:type="dxa"/>
            <w:tcBorders>
              <w:top w:val="nil"/>
              <w:left w:val="nil"/>
              <w:bottom w:val="nil"/>
              <w:right w:val="nil"/>
            </w:tcBorders>
            <w:shd w:val="clear" w:color="auto" w:fill="auto"/>
            <w:noWrap/>
            <w:vAlign w:val="bottom"/>
            <w:hideMark/>
          </w:tcPr>
          <w:p w14:paraId="1BF8522C" w14:textId="77777777" w:rsidR="006C5936" w:rsidRPr="006C5936" w:rsidRDefault="006C5936" w:rsidP="00DB62C3">
            <w:pPr>
              <w:spacing w:after="0" w:line="360" w:lineRule="auto"/>
              <w:jc w:val="center"/>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20752619" w14:textId="77777777" w:rsidR="006C5936" w:rsidRPr="006C5936" w:rsidRDefault="006C5936" w:rsidP="00DB62C3">
            <w:pPr>
              <w:spacing w:after="0" w:line="360" w:lineRule="auto"/>
              <w:jc w:val="center"/>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494344D4" w14:textId="77777777" w:rsidR="006C5936" w:rsidRPr="006C5936" w:rsidRDefault="006C5936" w:rsidP="00DB62C3">
            <w:pPr>
              <w:spacing w:after="0" w:line="360" w:lineRule="auto"/>
              <w:jc w:val="center"/>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B45840" w14:textId="77777777" w:rsidR="006C5936" w:rsidRPr="006C5936" w:rsidRDefault="006C5936" w:rsidP="00DB62C3">
            <w:pPr>
              <w:spacing w:after="0" w:line="360" w:lineRule="auto"/>
              <w:jc w:val="left"/>
              <w:rPr>
                <w:rFonts w:eastAsia="Times New Roman"/>
                <w:sz w:val="20"/>
                <w:szCs w:val="20"/>
                <w:lang w:eastAsia="en-GB"/>
              </w:rPr>
            </w:pPr>
          </w:p>
        </w:tc>
      </w:tr>
      <w:tr w:rsidR="006C5936" w:rsidRPr="006C5936" w14:paraId="3A65807A" w14:textId="77777777" w:rsidTr="006C5936">
        <w:trPr>
          <w:trHeight w:val="300"/>
        </w:trPr>
        <w:tc>
          <w:tcPr>
            <w:tcW w:w="4780" w:type="dxa"/>
            <w:gridSpan w:val="5"/>
            <w:tcBorders>
              <w:top w:val="nil"/>
              <w:left w:val="nil"/>
              <w:bottom w:val="nil"/>
              <w:right w:val="nil"/>
            </w:tcBorders>
            <w:shd w:val="clear" w:color="auto" w:fill="auto"/>
            <w:noWrap/>
            <w:vAlign w:val="bottom"/>
            <w:hideMark/>
          </w:tcPr>
          <w:p w14:paraId="74C811F3" w14:textId="4B5631C2"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(b) Without metabolic plasticity</w:t>
            </w:r>
            <w:r w:rsidR="00DB62C3">
              <w:rPr>
                <w:rFonts w:ascii="Arial" w:eastAsia="Times New Roman" w:hAnsi="Arial" w:cs="Arial"/>
                <w:b/>
                <w:bCs/>
                <w:sz w:val="20"/>
                <w:szCs w:val="20"/>
                <w:lang w:eastAsia="en-GB"/>
              </w:rPr>
              <w:t xml:space="preserve"> (AIC = 2887.6)</w:t>
            </w:r>
          </w:p>
        </w:tc>
      </w:tr>
      <w:tr w:rsidR="006C5936" w:rsidRPr="006C5936" w14:paraId="07D76AD8" w14:textId="77777777" w:rsidTr="006C5936">
        <w:trPr>
          <w:trHeight w:val="300"/>
        </w:trPr>
        <w:tc>
          <w:tcPr>
            <w:tcW w:w="900" w:type="dxa"/>
            <w:tcBorders>
              <w:top w:val="nil"/>
              <w:left w:val="nil"/>
              <w:bottom w:val="nil"/>
              <w:right w:val="nil"/>
            </w:tcBorders>
            <w:shd w:val="clear" w:color="auto" w:fill="auto"/>
            <w:noWrap/>
            <w:vAlign w:val="bottom"/>
            <w:hideMark/>
          </w:tcPr>
          <w:p w14:paraId="62FEA30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i/>
                <w:iCs/>
                <w:sz w:val="20"/>
                <w:szCs w:val="20"/>
                <w:lang w:eastAsia="en-GB"/>
              </w:rPr>
              <w:t>I</w:t>
            </w:r>
            <w:r w:rsidRPr="006C5936">
              <w:rPr>
                <w:rFonts w:ascii="Arial" w:eastAsia="Times New Roman" w:hAnsi="Arial" w:cs="Arial"/>
                <w:sz w:val="20"/>
                <w:szCs w:val="20"/>
                <w:vertAlign w:val="subscript"/>
                <w:lang w:eastAsia="en-GB"/>
              </w:rPr>
              <w:t>0</w:t>
            </w:r>
          </w:p>
        </w:tc>
        <w:tc>
          <w:tcPr>
            <w:tcW w:w="1000" w:type="dxa"/>
            <w:tcBorders>
              <w:top w:val="nil"/>
              <w:left w:val="nil"/>
              <w:bottom w:val="nil"/>
              <w:right w:val="nil"/>
            </w:tcBorders>
            <w:shd w:val="clear" w:color="auto" w:fill="auto"/>
            <w:noWrap/>
            <w:vAlign w:val="bottom"/>
            <w:hideMark/>
          </w:tcPr>
          <w:p w14:paraId="5DC24F0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-11.040</w:t>
            </w:r>
          </w:p>
        </w:tc>
        <w:tc>
          <w:tcPr>
            <w:tcW w:w="960" w:type="dxa"/>
            <w:tcBorders>
              <w:top w:val="nil"/>
              <w:left w:val="nil"/>
              <w:bottom w:val="nil"/>
              <w:right w:val="nil"/>
            </w:tcBorders>
            <w:shd w:val="clear" w:color="auto" w:fill="auto"/>
            <w:noWrap/>
            <w:vAlign w:val="bottom"/>
            <w:hideMark/>
          </w:tcPr>
          <w:p w14:paraId="025E1AC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0.1200</w:t>
            </w:r>
          </w:p>
        </w:tc>
        <w:tc>
          <w:tcPr>
            <w:tcW w:w="960" w:type="dxa"/>
            <w:tcBorders>
              <w:top w:val="nil"/>
              <w:left w:val="nil"/>
              <w:bottom w:val="nil"/>
              <w:right w:val="nil"/>
            </w:tcBorders>
            <w:shd w:val="clear" w:color="auto" w:fill="auto"/>
            <w:noWrap/>
            <w:vAlign w:val="bottom"/>
            <w:hideMark/>
          </w:tcPr>
          <w:p w14:paraId="6F3530D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-92.022</w:t>
            </w:r>
          </w:p>
        </w:tc>
        <w:tc>
          <w:tcPr>
            <w:tcW w:w="960" w:type="dxa"/>
            <w:tcBorders>
              <w:top w:val="nil"/>
              <w:left w:val="nil"/>
              <w:bottom w:val="nil"/>
              <w:right w:val="nil"/>
            </w:tcBorders>
            <w:shd w:val="clear" w:color="auto" w:fill="auto"/>
            <w:noWrap/>
            <w:vAlign w:val="bottom"/>
            <w:hideMark/>
          </w:tcPr>
          <w:p w14:paraId="669F4999" w14:textId="545EFB3D"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&lt;0.001</w:t>
            </w:r>
          </w:p>
        </w:tc>
      </w:tr>
      <w:tr w:rsidR="006C5936" w:rsidRPr="006C5936" w14:paraId="468B9777" w14:textId="77777777" w:rsidTr="006C5936">
        <w:trPr>
          <w:trHeight w:val="300"/>
        </w:trPr>
        <w:tc>
          <w:tcPr>
            <w:tcW w:w="900" w:type="dxa"/>
            <w:tcBorders>
              <w:top w:val="nil"/>
              <w:left w:val="nil"/>
              <w:bottom w:val="nil"/>
              <w:right w:val="nil"/>
            </w:tcBorders>
            <w:shd w:val="clear" w:color="auto" w:fill="auto"/>
            <w:noWrap/>
            <w:vAlign w:val="bottom"/>
            <w:hideMark/>
          </w:tcPr>
          <w:p w14:paraId="6E2AA86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w:t>
            </w:r>
          </w:p>
        </w:tc>
        <w:tc>
          <w:tcPr>
            <w:tcW w:w="1000" w:type="dxa"/>
            <w:tcBorders>
              <w:top w:val="nil"/>
              <w:left w:val="nil"/>
              <w:bottom w:val="nil"/>
              <w:right w:val="nil"/>
            </w:tcBorders>
            <w:shd w:val="clear" w:color="auto" w:fill="auto"/>
            <w:noWrap/>
            <w:vAlign w:val="bottom"/>
            <w:hideMark/>
          </w:tcPr>
          <w:p w14:paraId="758B394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0.5673</w:t>
            </w:r>
          </w:p>
        </w:tc>
        <w:tc>
          <w:tcPr>
            <w:tcW w:w="960" w:type="dxa"/>
            <w:tcBorders>
              <w:top w:val="nil"/>
              <w:left w:val="nil"/>
              <w:bottom w:val="nil"/>
              <w:right w:val="nil"/>
            </w:tcBorders>
            <w:shd w:val="clear" w:color="auto" w:fill="auto"/>
            <w:noWrap/>
            <w:vAlign w:val="bottom"/>
            <w:hideMark/>
          </w:tcPr>
          <w:p w14:paraId="79214C1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0.0467</w:t>
            </w:r>
          </w:p>
        </w:tc>
        <w:tc>
          <w:tcPr>
            <w:tcW w:w="960" w:type="dxa"/>
            <w:tcBorders>
              <w:top w:val="nil"/>
              <w:left w:val="nil"/>
              <w:bottom w:val="nil"/>
              <w:right w:val="nil"/>
            </w:tcBorders>
            <w:shd w:val="clear" w:color="auto" w:fill="auto"/>
            <w:noWrap/>
            <w:vAlign w:val="bottom"/>
            <w:hideMark/>
          </w:tcPr>
          <w:p w14:paraId="0D7196A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12.154</w:t>
            </w:r>
          </w:p>
        </w:tc>
        <w:tc>
          <w:tcPr>
            <w:tcW w:w="960" w:type="dxa"/>
            <w:tcBorders>
              <w:top w:val="nil"/>
              <w:left w:val="nil"/>
              <w:bottom w:val="nil"/>
              <w:right w:val="nil"/>
            </w:tcBorders>
            <w:shd w:val="clear" w:color="auto" w:fill="auto"/>
            <w:noWrap/>
            <w:vAlign w:val="bottom"/>
            <w:hideMark/>
          </w:tcPr>
          <w:p w14:paraId="59AC6AD7" w14:textId="5AD929B3"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&lt;0.001</w:t>
            </w:r>
          </w:p>
        </w:tc>
      </w:tr>
      <w:tr w:rsidR="006C5936" w:rsidRPr="006C5936" w14:paraId="45326223" w14:textId="77777777" w:rsidTr="006C5936">
        <w:trPr>
          <w:trHeight w:val="300"/>
        </w:trPr>
        <w:tc>
          <w:tcPr>
            <w:tcW w:w="900" w:type="dxa"/>
            <w:tcBorders>
              <w:top w:val="nil"/>
              <w:left w:val="nil"/>
              <w:bottom w:val="nil"/>
              <w:right w:val="nil"/>
            </w:tcBorders>
            <w:shd w:val="clear" w:color="auto" w:fill="auto"/>
            <w:noWrap/>
            <w:vAlign w:val="bottom"/>
            <w:hideMark/>
          </w:tcPr>
          <w:p w14:paraId="743E9681" w14:textId="77777777" w:rsidR="006C5936" w:rsidRPr="006C5936" w:rsidRDefault="006C5936" w:rsidP="00DB62C3">
            <w:pPr>
              <w:spacing w:after="0" w:line="360" w:lineRule="auto"/>
              <w:jc w:val="left"/>
              <w:rPr>
                <w:rFonts w:ascii="Arial" w:eastAsia="Times New Roman" w:hAnsi="Arial" w:cs="Arial"/>
                <w:i/>
                <w:iCs/>
                <w:sz w:val="20"/>
                <w:szCs w:val="20"/>
                <w:lang w:eastAsia="en-GB"/>
              </w:rPr>
            </w:pPr>
            <w:r w:rsidRPr="006C5936">
              <w:rPr>
                <w:rFonts w:ascii="Arial" w:eastAsia="Times New Roman" w:hAnsi="Arial" w:cs="Arial"/>
                <w:i/>
                <w:iCs/>
                <w:sz w:val="20"/>
                <w:szCs w:val="20"/>
                <w:lang w:eastAsia="en-GB"/>
              </w:rPr>
              <w:t>T</w:t>
            </w:r>
            <w:r w:rsidRPr="006C5936">
              <w:rPr>
                <w:rFonts w:ascii="Arial" w:eastAsia="Times New Roman" w:hAnsi="Arial" w:cs="Arial"/>
                <w:i/>
                <w:iCs/>
                <w:sz w:val="20"/>
                <w:szCs w:val="20"/>
                <w:vertAlign w:val="subscript"/>
                <w:lang w:eastAsia="en-GB"/>
              </w:rPr>
              <w:t>S</w:t>
            </w:r>
          </w:p>
        </w:tc>
        <w:tc>
          <w:tcPr>
            <w:tcW w:w="1000" w:type="dxa"/>
            <w:tcBorders>
              <w:top w:val="nil"/>
              <w:left w:val="nil"/>
              <w:bottom w:val="nil"/>
              <w:right w:val="nil"/>
            </w:tcBorders>
            <w:shd w:val="clear" w:color="auto" w:fill="auto"/>
            <w:noWrap/>
            <w:vAlign w:val="bottom"/>
            <w:hideMark/>
          </w:tcPr>
          <w:p w14:paraId="2020D0B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0.6823</w:t>
            </w:r>
          </w:p>
        </w:tc>
        <w:tc>
          <w:tcPr>
            <w:tcW w:w="960" w:type="dxa"/>
            <w:tcBorders>
              <w:top w:val="nil"/>
              <w:left w:val="nil"/>
              <w:bottom w:val="nil"/>
              <w:right w:val="nil"/>
            </w:tcBorders>
            <w:shd w:val="clear" w:color="auto" w:fill="auto"/>
            <w:noWrap/>
            <w:vAlign w:val="bottom"/>
            <w:hideMark/>
          </w:tcPr>
          <w:p w14:paraId="25F4E8D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0.0286</w:t>
            </w:r>
          </w:p>
        </w:tc>
        <w:tc>
          <w:tcPr>
            <w:tcW w:w="960" w:type="dxa"/>
            <w:tcBorders>
              <w:top w:val="nil"/>
              <w:left w:val="nil"/>
              <w:bottom w:val="nil"/>
              <w:right w:val="nil"/>
            </w:tcBorders>
            <w:shd w:val="clear" w:color="auto" w:fill="auto"/>
            <w:noWrap/>
            <w:vAlign w:val="bottom"/>
            <w:hideMark/>
          </w:tcPr>
          <w:p w14:paraId="3F95FF9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23.877</w:t>
            </w:r>
          </w:p>
        </w:tc>
        <w:tc>
          <w:tcPr>
            <w:tcW w:w="960" w:type="dxa"/>
            <w:tcBorders>
              <w:top w:val="nil"/>
              <w:left w:val="nil"/>
              <w:bottom w:val="nil"/>
              <w:right w:val="nil"/>
            </w:tcBorders>
            <w:shd w:val="clear" w:color="auto" w:fill="auto"/>
            <w:noWrap/>
            <w:vAlign w:val="bottom"/>
            <w:hideMark/>
          </w:tcPr>
          <w:p w14:paraId="787BECA5" w14:textId="5821B05C"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&lt;0.001</w:t>
            </w:r>
          </w:p>
        </w:tc>
      </w:tr>
    </w:tbl>
    <w:p w14:paraId="2180F19A" w14:textId="586E6B9F" w:rsidR="00CC36A3" w:rsidRDefault="00D1142A" w:rsidP="00CC36A3">
      <w:pPr>
        <w:spacing w:after="0"/>
      </w:pPr>
      <w:r>
        <w:rPr>
          <w:bCs/>
        </w:rPr>
        <w:br w:type="page"/>
      </w:r>
      <w:r w:rsidR="00CC36A3">
        <w:rPr>
          <w:b/>
        </w:rPr>
        <w:lastRenderedPageBreak/>
        <w:t>Table S</w:t>
      </w:r>
      <w:r>
        <w:rPr>
          <w:b/>
        </w:rPr>
        <w:t>4</w:t>
      </w:r>
      <w:r w:rsidR="00CC36A3" w:rsidRPr="00496CEB">
        <w:rPr>
          <w:b/>
        </w:rPr>
        <w:t>.</w:t>
      </w:r>
      <w:r w:rsidR="00CC36A3" w:rsidRPr="00496CEB">
        <w:t xml:space="preserve"> </w:t>
      </w:r>
      <w:r w:rsidR="002C00CE" w:rsidRPr="00D9194A">
        <w:rPr>
          <w:b/>
          <w:bCs/>
        </w:rPr>
        <w:t xml:space="preserve">Comparison of random effects structures for the full model (Equation </w:t>
      </w:r>
      <w:r w:rsidR="005267F9">
        <w:rPr>
          <w:b/>
          <w:bCs/>
        </w:rPr>
        <w:t>3</w:t>
      </w:r>
      <w:r w:rsidR="002C00CE" w:rsidRPr="00D9194A">
        <w:rPr>
          <w:b/>
          <w:bCs/>
        </w:rPr>
        <w:t xml:space="preserve"> in the main text) used for determining effects of body mass, </w:t>
      </w:r>
      <w:r w:rsidR="00AC7701">
        <w:rPr>
          <w:b/>
          <w:bCs/>
        </w:rPr>
        <w:t>acute</w:t>
      </w:r>
      <w:r w:rsidR="002C00CE" w:rsidRPr="00D9194A">
        <w:rPr>
          <w:b/>
          <w:bCs/>
        </w:rPr>
        <w:t xml:space="preserve"> temperature exposure, and </w:t>
      </w:r>
      <w:r w:rsidR="00AC7701">
        <w:rPr>
          <w:b/>
          <w:bCs/>
        </w:rPr>
        <w:t xml:space="preserve">chronic </w:t>
      </w:r>
      <w:r w:rsidR="002C00CE" w:rsidRPr="00D9194A">
        <w:rPr>
          <w:b/>
          <w:bCs/>
        </w:rPr>
        <w:t>temperature exposure on metabolic rate</w:t>
      </w:r>
      <w:r w:rsidR="002C00CE" w:rsidRPr="002C00CE">
        <w:t>.</w:t>
      </w:r>
      <w:r w:rsidR="002C00CE">
        <w:t xml:space="preserve"> Model </w:t>
      </w:r>
      <w:r w:rsidR="008F2ED3">
        <w:t>identity (</w:t>
      </w:r>
      <w:r w:rsidR="002C00CE">
        <w:t>ID</w:t>
      </w:r>
      <w:r w:rsidR="008F2ED3">
        <w:t>)</w:t>
      </w:r>
      <w:r w:rsidR="002C00CE">
        <w:t xml:space="preserve"> </w:t>
      </w:r>
      <w:r w:rsidR="00904C0C">
        <w:t xml:space="preserve">and corresponding random effects structures are defined in </w:t>
      </w:r>
      <w:r w:rsidR="002C00CE">
        <w:t>the “</w:t>
      </w:r>
      <w:r w:rsidR="002C00CE">
        <w:rPr>
          <w:i/>
        </w:rPr>
        <w:t>R code for statistical model fitting</w:t>
      </w:r>
      <w:r w:rsidR="002C00CE">
        <w:t>” section above.</w:t>
      </w:r>
      <w:r w:rsidR="002C00CE" w:rsidRPr="002C00CE">
        <w:t xml:space="preserve"> The degrees of freedom (df)</w:t>
      </w:r>
      <w:r w:rsidR="002C00CE">
        <w:t>,</w:t>
      </w:r>
      <w:r w:rsidR="002C00CE" w:rsidRPr="002C00CE">
        <w:t xml:space="preserve"> </w:t>
      </w:r>
      <w:bookmarkStart w:id="8" w:name="_Hlk36209263"/>
      <w:r w:rsidR="002C00CE">
        <w:t>Akaike</w:t>
      </w:r>
      <w:r w:rsidR="002C00CE" w:rsidRPr="002C00CE">
        <w:t xml:space="preserve"> </w:t>
      </w:r>
      <w:bookmarkEnd w:id="8"/>
      <w:r w:rsidR="002C00CE" w:rsidRPr="002C00CE">
        <w:t>Information Criterion</w:t>
      </w:r>
      <w:r w:rsidR="002C00CE">
        <w:t xml:space="preserve"> (AIC), and </w:t>
      </w:r>
      <w:r w:rsidR="002C00CE" w:rsidRPr="002C00CE">
        <w:t xml:space="preserve">difference in </w:t>
      </w:r>
      <w:r w:rsidR="002C00CE">
        <w:t>Akaike</w:t>
      </w:r>
      <w:r w:rsidR="002C00CE" w:rsidRPr="002C00CE">
        <w:t xml:space="preserve"> Information Criterion relative to the most parsimonious model </w:t>
      </w:r>
      <w:r w:rsidR="00F7568D" w:rsidRPr="002C00CE">
        <w:t>(Δ</w:t>
      </w:r>
      <w:r w:rsidR="00F7568D">
        <w:t>A</w:t>
      </w:r>
      <w:r w:rsidR="00F7568D" w:rsidRPr="002C00CE">
        <w:t>IC)</w:t>
      </w:r>
      <w:r w:rsidR="002C00CE" w:rsidRPr="002C00CE">
        <w:t xml:space="preserve"> are </w:t>
      </w:r>
      <w:r w:rsidR="00F7568D">
        <w:t xml:space="preserve">also </w:t>
      </w:r>
      <w:r w:rsidR="002C00CE" w:rsidRPr="002C00CE">
        <w:t>displayed.</w:t>
      </w:r>
    </w:p>
    <w:tbl>
      <w:tblPr>
        <w:tblW w:w="6580" w:type="dxa"/>
        <w:tblInd w:w="108" w:type="dxa"/>
        <w:tblLook w:val="04A0" w:firstRow="1" w:lastRow="0" w:firstColumn="1" w:lastColumn="0" w:noHBand="0" w:noVBand="1"/>
      </w:tblPr>
      <w:tblGrid>
        <w:gridCol w:w="1060"/>
        <w:gridCol w:w="3000"/>
        <w:gridCol w:w="600"/>
        <w:gridCol w:w="960"/>
        <w:gridCol w:w="960"/>
      </w:tblGrid>
      <w:tr w:rsidR="006C5936" w:rsidRPr="006C5936" w14:paraId="6FBB5D59" w14:textId="77777777" w:rsidTr="006C5936">
        <w:trPr>
          <w:trHeight w:val="255"/>
        </w:trPr>
        <w:tc>
          <w:tcPr>
            <w:tcW w:w="1060" w:type="dxa"/>
            <w:tcBorders>
              <w:top w:val="single" w:sz="4" w:space="0" w:color="auto"/>
              <w:left w:val="nil"/>
              <w:bottom w:val="single" w:sz="4" w:space="0" w:color="auto"/>
              <w:right w:val="nil"/>
            </w:tcBorders>
            <w:shd w:val="clear" w:color="auto" w:fill="auto"/>
            <w:noWrap/>
            <w:vAlign w:val="bottom"/>
            <w:hideMark/>
          </w:tcPr>
          <w:p w14:paraId="40BB680E"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Model ID</w:t>
            </w:r>
          </w:p>
        </w:tc>
        <w:tc>
          <w:tcPr>
            <w:tcW w:w="3000" w:type="dxa"/>
            <w:tcBorders>
              <w:top w:val="single" w:sz="4" w:space="0" w:color="auto"/>
              <w:left w:val="nil"/>
              <w:bottom w:val="single" w:sz="4" w:space="0" w:color="auto"/>
              <w:right w:val="nil"/>
            </w:tcBorders>
            <w:shd w:val="clear" w:color="auto" w:fill="auto"/>
            <w:noWrap/>
            <w:vAlign w:val="bottom"/>
            <w:hideMark/>
          </w:tcPr>
          <w:p w14:paraId="7093AAF6"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Random effects</w:t>
            </w:r>
          </w:p>
        </w:tc>
        <w:tc>
          <w:tcPr>
            <w:tcW w:w="600" w:type="dxa"/>
            <w:tcBorders>
              <w:top w:val="single" w:sz="4" w:space="0" w:color="auto"/>
              <w:left w:val="nil"/>
              <w:bottom w:val="single" w:sz="4" w:space="0" w:color="auto"/>
              <w:right w:val="nil"/>
            </w:tcBorders>
            <w:shd w:val="clear" w:color="auto" w:fill="auto"/>
            <w:noWrap/>
            <w:vAlign w:val="bottom"/>
            <w:hideMark/>
          </w:tcPr>
          <w:p w14:paraId="6C12A350"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df</w:t>
            </w:r>
          </w:p>
        </w:tc>
        <w:tc>
          <w:tcPr>
            <w:tcW w:w="960" w:type="dxa"/>
            <w:tcBorders>
              <w:top w:val="single" w:sz="4" w:space="0" w:color="auto"/>
              <w:left w:val="nil"/>
              <w:bottom w:val="single" w:sz="4" w:space="0" w:color="auto"/>
              <w:right w:val="nil"/>
            </w:tcBorders>
            <w:shd w:val="clear" w:color="auto" w:fill="auto"/>
            <w:noWrap/>
            <w:vAlign w:val="bottom"/>
            <w:hideMark/>
          </w:tcPr>
          <w:p w14:paraId="22102F52"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AIC</w:t>
            </w:r>
          </w:p>
        </w:tc>
        <w:tc>
          <w:tcPr>
            <w:tcW w:w="960" w:type="dxa"/>
            <w:tcBorders>
              <w:top w:val="single" w:sz="4" w:space="0" w:color="auto"/>
              <w:left w:val="nil"/>
              <w:bottom w:val="single" w:sz="4" w:space="0" w:color="auto"/>
              <w:right w:val="nil"/>
            </w:tcBorders>
            <w:shd w:val="clear" w:color="auto" w:fill="auto"/>
            <w:noWrap/>
            <w:vAlign w:val="bottom"/>
            <w:hideMark/>
          </w:tcPr>
          <w:p w14:paraId="61F42EFC"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ΔAIC</w:t>
            </w:r>
          </w:p>
        </w:tc>
      </w:tr>
      <w:tr w:rsidR="006C5936" w:rsidRPr="006C5936" w14:paraId="36274556" w14:textId="77777777" w:rsidTr="006C5936">
        <w:trPr>
          <w:trHeight w:val="255"/>
        </w:trPr>
        <w:tc>
          <w:tcPr>
            <w:tcW w:w="1060" w:type="dxa"/>
            <w:tcBorders>
              <w:top w:val="nil"/>
              <w:left w:val="nil"/>
              <w:bottom w:val="nil"/>
              <w:right w:val="nil"/>
            </w:tcBorders>
            <w:shd w:val="clear" w:color="auto" w:fill="auto"/>
            <w:noWrap/>
            <w:vAlign w:val="bottom"/>
            <w:hideMark/>
          </w:tcPr>
          <w:p w14:paraId="01F91D7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r1</w:t>
            </w:r>
          </w:p>
        </w:tc>
        <w:tc>
          <w:tcPr>
            <w:tcW w:w="3000" w:type="dxa"/>
            <w:tcBorders>
              <w:top w:val="nil"/>
              <w:left w:val="nil"/>
              <w:bottom w:val="nil"/>
              <w:right w:val="nil"/>
            </w:tcBorders>
            <w:shd w:val="clear" w:color="auto" w:fill="auto"/>
            <w:noWrap/>
            <w:vAlign w:val="bottom"/>
            <w:hideMark/>
          </w:tcPr>
          <w:p w14:paraId="4CEB202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none</w:t>
            </w:r>
          </w:p>
        </w:tc>
        <w:tc>
          <w:tcPr>
            <w:tcW w:w="600" w:type="dxa"/>
            <w:tcBorders>
              <w:top w:val="nil"/>
              <w:left w:val="nil"/>
              <w:bottom w:val="nil"/>
              <w:right w:val="nil"/>
            </w:tcBorders>
            <w:shd w:val="clear" w:color="auto" w:fill="auto"/>
            <w:noWrap/>
            <w:vAlign w:val="bottom"/>
            <w:hideMark/>
          </w:tcPr>
          <w:p w14:paraId="733CBF5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9</w:t>
            </w:r>
          </w:p>
        </w:tc>
        <w:tc>
          <w:tcPr>
            <w:tcW w:w="960" w:type="dxa"/>
            <w:tcBorders>
              <w:top w:val="nil"/>
              <w:left w:val="nil"/>
              <w:bottom w:val="nil"/>
              <w:right w:val="nil"/>
            </w:tcBorders>
            <w:shd w:val="clear" w:color="auto" w:fill="auto"/>
            <w:noWrap/>
            <w:vAlign w:val="bottom"/>
            <w:hideMark/>
          </w:tcPr>
          <w:p w14:paraId="7C869C7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2798.9</w:t>
            </w:r>
          </w:p>
        </w:tc>
        <w:tc>
          <w:tcPr>
            <w:tcW w:w="960" w:type="dxa"/>
            <w:tcBorders>
              <w:top w:val="nil"/>
              <w:left w:val="nil"/>
              <w:bottom w:val="nil"/>
              <w:right w:val="nil"/>
            </w:tcBorders>
            <w:shd w:val="clear" w:color="auto" w:fill="auto"/>
            <w:noWrap/>
            <w:vAlign w:val="bottom"/>
            <w:hideMark/>
          </w:tcPr>
          <w:p w14:paraId="532E66B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791.1</w:t>
            </w:r>
          </w:p>
        </w:tc>
      </w:tr>
      <w:tr w:rsidR="006C5936" w:rsidRPr="006C5936" w14:paraId="6890C55C" w14:textId="77777777" w:rsidTr="006C5936">
        <w:trPr>
          <w:trHeight w:val="255"/>
        </w:trPr>
        <w:tc>
          <w:tcPr>
            <w:tcW w:w="1060" w:type="dxa"/>
            <w:tcBorders>
              <w:top w:val="nil"/>
              <w:left w:val="nil"/>
              <w:bottom w:val="nil"/>
              <w:right w:val="nil"/>
            </w:tcBorders>
            <w:shd w:val="clear" w:color="auto" w:fill="auto"/>
            <w:noWrap/>
            <w:vAlign w:val="bottom"/>
            <w:hideMark/>
          </w:tcPr>
          <w:p w14:paraId="1B9BB954"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r2</w:t>
            </w:r>
          </w:p>
        </w:tc>
        <w:tc>
          <w:tcPr>
            <w:tcW w:w="3000" w:type="dxa"/>
            <w:tcBorders>
              <w:top w:val="nil"/>
              <w:left w:val="nil"/>
              <w:bottom w:val="nil"/>
              <w:right w:val="nil"/>
            </w:tcBorders>
            <w:shd w:val="clear" w:color="auto" w:fill="auto"/>
            <w:noWrap/>
            <w:vAlign w:val="bottom"/>
            <w:hideMark/>
          </w:tcPr>
          <w:p w14:paraId="4021912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species</w:t>
            </w:r>
          </w:p>
        </w:tc>
        <w:tc>
          <w:tcPr>
            <w:tcW w:w="600" w:type="dxa"/>
            <w:tcBorders>
              <w:top w:val="nil"/>
              <w:left w:val="nil"/>
              <w:bottom w:val="nil"/>
              <w:right w:val="nil"/>
            </w:tcBorders>
            <w:shd w:val="clear" w:color="auto" w:fill="auto"/>
            <w:noWrap/>
            <w:vAlign w:val="bottom"/>
            <w:hideMark/>
          </w:tcPr>
          <w:p w14:paraId="62C948A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10</w:t>
            </w:r>
          </w:p>
        </w:tc>
        <w:tc>
          <w:tcPr>
            <w:tcW w:w="960" w:type="dxa"/>
            <w:tcBorders>
              <w:top w:val="nil"/>
              <w:left w:val="nil"/>
              <w:bottom w:val="nil"/>
              <w:right w:val="nil"/>
            </w:tcBorders>
            <w:shd w:val="clear" w:color="auto" w:fill="auto"/>
            <w:noWrap/>
            <w:vAlign w:val="bottom"/>
            <w:hideMark/>
          </w:tcPr>
          <w:p w14:paraId="5EF4E1D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2138.4</w:t>
            </w:r>
          </w:p>
        </w:tc>
        <w:tc>
          <w:tcPr>
            <w:tcW w:w="960" w:type="dxa"/>
            <w:tcBorders>
              <w:top w:val="nil"/>
              <w:left w:val="nil"/>
              <w:bottom w:val="nil"/>
              <w:right w:val="nil"/>
            </w:tcBorders>
            <w:shd w:val="clear" w:color="auto" w:fill="auto"/>
            <w:noWrap/>
            <w:vAlign w:val="bottom"/>
            <w:hideMark/>
          </w:tcPr>
          <w:p w14:paraId="7388F7A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130.5</w:t>
            </w:r>
          </w:p>
        </w:tc>
      </w:tr>
      <w:tr w:rsidR="006C5936" w:rsidRPr="006C5936" w14:paraId="45ABF869" w14:textId="77777777" w:rsidTr="006C5936">
        <w:trPr>
          <w:trHeight w:val="255"/>
        </w:trPr>
        <w:tc>
          <w:tcPr>
            <w:tcW w:w="1060" w:type="dxa"/>
            <w:tcBorders>
              <w:top w:val="nil"/>
              <w:left w:val="nil"/>
              <w:bottom w:val="nil"/>
              <w:right w:val="nil"/>
            </w:tcBorders>
            <w:shd w:val="clear" w:color="auto" w:fill="auto"/>
            <w:noWrap/>
            <w:vAlign w:val="bottom"/>
            <w:hideMark/>
          </w:tcPr>
          <w:p w14:paraId="14F04D9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r3</w:t>
            </w:r>
          </w:p>
        </w:tc>
        <w:tc>
          <w:tcPr>
            <w:tcW w:w="3000" w:type="dxa"/>
            <w:tcBorders>
              <w:top w:val="nil"/>
              <w:left w:val="nil"/>
              <w:bottom w:val="nil"/>
              <w:right w:val="nil"/>
            </w:tcBorders>
            <w:shd w:val="clear" w:color="auto" w:fill="auto"/>
            <w:noWrap/>
            <w:vAlign w:val="bottom"/>
            <w:hideMark/>
          </w:tcPr>
          <w:p w14:paraId="61DD544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species</w:t>
            </w:r>
          </w:p>
        </w:tc>
        <w:tc>
          <w:tcPr>
            <w:tcW w:w="600" w:type="dxa"/>
            <w:tcBorders>
              <w:top w:val="nil"/>
              <w:left w:val="nil"/>
              <w:bottom w:val="nil"/>
              <w:right w:val="nil"/>
            </w:tcBorders>
            <w:shd w:val="clear" w:color="auto" w:fill="auto"/>
            <w:noWrap/>
            <w:vAlign w:val="bottom"/>
            <w:hideMark/>
          </w:tcPr>
          <w:p w14:paraId="02F7DB8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12</w:t>
            </w:r>
          </w:p>
        </w:tc>
        <w:tc>
          <w:tcPr>
            <w:tcW w:w="960" w:type="dxa"/>
            <w:tcBorders>
              <w:top w:val="nil"/>
              <w:left w:val="nil"/>
              <w:bottom w:val="nil"/>
              <w:right w:val="nil"/>
            </w:tcBorders>
            <w:shd w:val="clear" w:color="auto" w:fill="auto"/>
            <w:noWrap/>
            <w:vAlign w:val="bottom"/>
            <w:hideMark/>
          </w:tcPr>
          <w:p w14:paraId="79AD7D7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2082.5</w:t>
            </w:r>
          </w:p>
        </w:tc>
        <w:tc>
          <w:tcPr>
            <w:tcW w:w="960" w:type="dxa"/>
            <w:tcBorders>
              <w:top w:val="nil"/>
              <w:left w:val="nil"/>
              <w:bottom w:val="nil"/>
              <w:right w:val="nil"/>
            </w:tcBorders>
            <w:shd w:val="clear" w:color="auto" w:fill="auto"/>
            <w:noWrap/>
            <w:vAlign w:val="bottom"/>
            <w:hideMark/>
          </w:tcPr>
          <w:p w14:paraId="0FB2492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74.6</w:t>
            </w:r>
          </w:p>
        </w:tc>
      </w:tr>
      <w:tr w:rsidR="006C5936" w:rsidRPr="006C5936" w14:paraId="191DC6E5" w14:textId="77777777" w:rsidTr="006C5936">
        <w:trPr>
          <w:trHeight w:val="255"/>
        </w:trPr>
        <w:tc>
          <w:tcPr>
            <w:tcW w:w="1060" w:type="dxa"/>
            <w:tcBorders>
              <w:top w:val="nil"/>
              <w:left w:val="nil"/>
              <w:bottom w:val="nil"/>
              <w:right w:val="nil"/>
            </w:tcBorders>
            <w:shd w:val="clear" w:color="auto" w:fill="auto"/>
            <w:noWrap/>
            <w:vAlign w:val="bottom"/>
            <w:hideMark/>
          </w:tcPr>
          <w:p w14:paraId="7165BF4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r4</w:t>
            </w:r>
          </w:p>
        </w:tc>
        <w:tc>
          <w:tcPr>
            <w:tcW w:w="3000" w:type="dxa"/>
            <w:tcBorders>
              <w:top w:val="nil"/>
              <w:left w:val="nil"/>
              <w:bottom w:val="nil"/>
              <w:right w:val="nil"/>
            </w:tcBorders>
            <w:shd w:val="clear" w:color="auto" w:fill="auto"/>
            <w:noWrap/>
            <w:vAlign w:val="bottom"/>
            <w:hideMark/>
          </w:tcPr>
          <w:p w14:paraId="6768705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TS | species</w:t>
            </w:r>
          </w:p>
        </w:tc>
        <w:tc>
          <w:tcPr>
            <w:tcW w:w="600" w:type="dxa"/>
            <w:tcBorders>
              <w:top w:val="nil"/>
              <w:left w:val="nil"/>
              <w:bottom w:val="nil"/>
              <w:right w:val="nil"/>
            </w:tcBorders>
            <w:shd w:val="clear" w:color="auto" w:fill="auto"/>
            <w:noWrap/>
            <w:vAlign w:val="bottom"/>
            <w:hideMark/>
          </w:tcPr>
          <w:p w14:paraId="2CAAC08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12</w:t>
            </w:r>
          </w:p>
        </w:tc>
        <w:tc>
          <w:tcPr>
            <w:tcW w:w="960" w:type="dxa"/>
            <w:tcBorders>
              <w:top w:val="nil"/>
              <w:left w:val="nil"/>
              <w:bottom w:val="nil"/>
              <w:right w:val="nil"/>
            </w:tcBorders>
            <w:shd w:val="clear" w:color="auto" w:fill="auto"/>
            <w:noWrap/>
            <w:vAlign w:val="bottom"/>
            <w:hideMark/>
          </w:tcPr>
          <w:p w14:paraId="2DA9C03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2093.7</w:t>
            </w:r>
          </w:p>
        </w:tc>
        <w:tc>
          <w:tcPr>
            <w:tcW w:w="960" w:type="dxa"/>
            <w:tcBorders>
              <w:top w:val="nil"/>
              <w:left w:val="nil"/>
              <w:bottom w:val="nil"/>
              <w:right w:val="nil"/>
            </w:tcBorders>
            <w:shd w:val="clear" w:color="auto" w:fill="auto"/>
            <w:noWrap/>
            <w:vAlign w:val="bottom"/>
            <w:hideMark/>
          </w:tcPr>
          <w:p w14:paraId="64407D8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85.8</w:t>
            </w:r>
          </w:p>
        </w:tc>
      </w:tr>
      <w:tr w:rsidR="006C5936" w:rsidRPr="006C5936" w14:paraId="6538E509" w14:textId="77777777" w:rsidTr="006C5936">
        <w:trPr>
          <w:trHeight w:val="255"/>
        </w:trPr>
        <w:tc>
          <w:tcPr>
            <w:tcW w:w="1060" w:type="dxa"/>
            <w:tcBorders>
              <w:top w:val="nil"/>
              <w:left w:val="nil"/>
              <w:bottom w:val="nil"/>
              <w:right w:val="nil"/>
            </w:tcBorders>
            <w:shd w:val="clear" w:color="auto" w:fill="auto"/>
            <w:noWrap/>
            <w:vAlign w:val="bottom"/>
            <w:hideMark/>
          </w:tcPr>
          <w:p w14:paraId="266400E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r5</w:t>
            </w:r>
          </w:p>
        </w:tc>
        <w:tc>
          <w:tcPr>
            <w:tcW w:w="3000" w:type="dxa"/>
            <w:tcBorders>
              <w:top w:val="nil"/>
              <w:left w:val="nil"/>
              <w:bottom w:val="nil"/>
              <w:right w:val="nil"/>
            </w:tcBorders>
            <w:shd w:val="clear" w:color="auto" w:fill="auto"/>
            <w:noWrap/>
            <w:vAlign w:val="bottom"/>
            <w:hideMark/>
          </w:tcPr>
          <w:p w14:paraId="6583833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TL | species</w:t>
            </w:r>
          </w:p>
        </w:tc>
        <w:tc>
          <w:tcPr>
            <w:tcW w:w="600" w:type="dxa"/>
            <w:tcBorders>
              <w:top w:val="nil"/>
              <w:left w:val="nil"/>
              <w:bottom w:val="nil"/>
              <w:right w:val="nil"/>
            </w:tcBorders>
            <w:shd w:val="clear" w:color="auto" w:fill="auto"/>
            <w:noWrap/>
            <w:vAlign w:val="bottom"/>
            <w:hideMark/>
          </w:tcPr>
          <w:p w14:paraId="014DEB5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12</w:t>
            </w:r>
          </w:p>
        </w:tc>
        <w:tc>
          <w:tcPr>
            <w:tcW w:w="960" w:type="dxa"/>
            <w:tcBorders>
              <w:top w:val="nil"/>
              <w:left w:val="nil"/>
              <w:bottom w:val="nil"/>
              <w:right w:val="nil"/>
            </w:tcBorders>
            <w:shd w:val="clear" w:color="auto" w:fill="auto"/>
            <w:noWrap/>
            <w:vAlign w:val="bottom"/>
            <w:hideMark/>
          </w:tcPr>
          <w:p w14:paraId="254B177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2090.6</w:t>
            </w:r>
          </w:p>
        </w:tc>
        <w:tc>
          <w:tcPr>
            <w:tcW w:w="960" w:type="dxa"/>
            <w:tcBorders>
              <w:top w:val="nil"/>
              <w:left w:val="nil"/>
              <w:bottom w:val="nil"/>
              <w:right w:val="nil"/>
            </w:tcBorders>
            <w:shd w:val="clear" w:color="auto" w:fill="auto"/>
            <w:noWrap/>
            <w:vAlign w:val="bottom"/>
            <w:hideMark/>
          </w:tcPr>
          <w:p w14:paraId="4CD0116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82.7</w:t>
            </w:r>
          </w:p>
        </w:tc>
      </w:tr>
      <w:tr w:rsidR="006C5936" w:rsidRPr="006C5936" w14:paraId="29DAD79B" w14:textId="77777777" w:rsidTr="006C5936">
        <w:trPr>
          <w:trHeight w:val="255"/>
        </w:trPr>
        <w:tc>
          <w:tcPr>
            <w:tcW w:w="1060" w:type="dxa"/>
            <w:tcBorders>
              <w:top w:val="nil"/>
              <w:left w:val="nil"/>
              <w:bottom w:val="nil"/>
              <w:right w:val="nil"/>
            </w:tcBorders>
            <w:shd w:val="clear" w:color="auto" w:fill="auto"/>
            <w:noWrap/>
            <w:vAlign w:val="bottom"/>
            <w:hideMark/>
          </w:tcPr>
          <w:p w14:paraId="52B7846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r6</w:t>
            </w:r>
          </w:p>
        </w:tc>
        <w:tc>
          <w:tcPr>
            <w:tcW w:w="3000" w:type="dxa"/>
            <w:tcBorders>
              <w:top w:val="nil"/>
              <w:left w:val="nil"/>
              <w:bottom w:val="nil"/>
              <w:right w:val="nil"/>
            </w:tcBorders>
            <w:shd w:val="clear" w:color="auto" w:fill="auto"/>
            <w:noWrap/>
            <w:vAlign w:val="bottom"/>
            <w:hideMark/>
          </w:tcPr>
          <w:p w14:paraId="655F401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species</w:t>
            </w:r>
          </w:p>
        </w:tc>
        <w:tc>
          <w:tcPr>
            <w:tcW w:w="600" w:type="dxa"/>
            <w:tcBorders>
              <w:top w:val="nil"/>
              <w:left w:val="nil"/>
              <w:bottom w:val="nil"/>
              <w:right w:val="nil"/>
            </w:tcBorders>
            <w:shd w:val="clear" w:color="auto" w:fill="auto"/>
            <w:noWrap/>
            <w:vAlign w:val="bottom"/>
            <w:hideMark/>
          </w:tcPr>
          <w:p w14:paraId="122B19B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960" w:type="dxa"/>
            <w:tcBorders>
              <w:top w:val="nil"/>
              <w:left w:val="nil"/>
              <w:bottom w:val="nil"/>
              <w:right w:val="nil"/>
            </w:tcBorders>
            <w:shd w:val="clear" w:color="auto" w:fill="auto"/>
            <w:noWrap/>
            <w:vAlign w:val="bottom"/>
            <w:hideMark/>
          </w:tcPr>
          <w:p w14:paraId="1A87178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2039.0</w:t>
            </w:r>
          </w:p>
        </w:tc>
        <w:tc>
          <w:tcPr>
            <w:tcW w:w="960" w:type="dxa"/>
            <w:tcBorders>
              <w:top w:val="nil"/>
              <w:left w:val="nil"/>
              <w:bottom w:val="nil"/>
              <w:right w:val="nil"/>
            </w:tcBorders>
            <w:shd w:val="clear" w:color="auto" w:fill="auto"/>
            <w:noWrap/>
            <w:vAlign w:val="bottom"/>
            <w:hideMark/>
          </w:tcPr>
          <w:p w14:paraId="4B9EE59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31.2</w:t>
            </w:r>
          </w:p>
        </w:tc>
      </w:tr>
      <w:tr w:rsidR="006C5936" w:rsidRPr="006C5936" w14:paraId="36A84724" w14:textId="77777777" w:rsidTr="006C5936">
        <w:trPr>
          <w:trHeight w:val="255"/>
        </w:trPr>
        <w:tc>
          <w:tcPr>
            <w:tcW w:w="1060" w:type="dxa"/>
            <w:tcBorders>
              <w:top w:val="nil"/>
              <w:left w:val="nil"/>
              <w:bottom w:val="nil"/>
              <w:right w:val="nil"/>
            </w:tcBorders>
            <w:shd w:val="clear" w:color="auto" w:fill="auto"/>
            <w:noWrap/>
            <w:vAlign w:val="bottom"/>
            <w:hideMark/>
          </w:tcPr>
          <w:p w14:paraId="4B8E118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r7</w:t>
            </w:r>
          </w:p>
        </w:tc>
        <w:tc>
          <w:tcPr>
            <w:tcW w:w="3000" w:type="dxa"/>
            <w:tcBorders>
              <w:top w:val="nil"/>
              <w:left w:val="nil"/>
              <w:bottom w:val="nil"/>
              <w:right w:val="nil"/>
            </w:tcBorders>
            <w:shd w:val="clear" w:color="auto" w:fill="auto"/>
            <w:noWrap/>
            <w:vAlign w:val="bottom"/>
            <w:hideMark/>
          </w:tcPr>
          <w:p w14:paraId="2444299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TL | species</w:t>
            </w:r>
          </w:p>
        </w:tc>
        <w:tc>
          <w:tcPr>
            <w:tcW w:w="600" w:type="dxa"/>
            <w:tcBorders>
              <w:top w:val="nil"/>
              <w:left w:val="nil"/>
              <w:bottom w:val="nil"/>
              <w:right w:val="nil"/>
            </w:tcBorders>
            <w:shd w:val="clear" w:color="auto" w:fill="auto"/>
            <w:noWrap/>
            <w:vAlign w:val="bottom"/>
            <w:hideMark/>
          </w:tcPr>
          <w:p w14:paraId="65FB3CE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960" w:type="dxa"/>
            <w:tcBorders>
              <w:top w:val="nil"/>
              <w:left w:val="nil"/>
              <w:bottom w:val="nil"/>
              <w:right w:val="nil"/>
            </w:tcBorders>
            <w:shd w:val="clear" w:color="auto" w:fill="auto"/>
            <w:noWrap/>
            <w:vAlign w:val="bottom"/>
            <w:hideMark/>
          </w:tcPr>
          <w:p w14:paraId="725C173F"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2053.4</w:t>
            </w:r>
          </w:p>
        </w:tc>
        <w:tc>
          <w:tcPr>
            <w:tcW w:w="960" w:type="dxa"/>
            <w:tcBorders>
              <w:top w:val="nil"/>
              <w:left w:val="nil"/>
              <w:bottom w:val="nil"/>
              <w:right w:val="nil"/>
            </w:tcBorders>
            <w:shd w:val="clear" w:color="auto" w:fill="auto"/>
            <w:noWrap/>
            <w:vAlign w:val="bottom"/>
            <w:hideMark/>
          </w:tcPr>
          <w:p w14:paraId="51F4C7F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45.5</w:t>
            </w:r>
          </w:p>
        </w:tc>
      </w:tr>
      <w:tr w:rsidR="006C5936" w:rsidRPr="006C5936" w14:paraId="3B6E2DBA" w14:textId="77777777" w:rsidTr="006C5936">
        <w:trPr>
          <w:trHeight w:val="255"/>
        </w:trPr>
        <w:tc>
          <w:tcPr>
            <w:tcW w:w="1060" w:type="dxa"/>
            <w:tcBorders>
              <w:top w:val="nil"/>
              <w:left w:val="nil"/>
              <w:bottom w:val="nil"/>
              <w:right w:val="nil"/>
            </w:tcBorders>
            <w:shd w:val="clear" w:color="auto" w:fill="auto"/>
            <w:noWrap/>
            <w:vAlign w:val="bottom"/>
            <w:hideMark/>
          </w:tcPr>
          <w:p w14:paraId="70BE05F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r8</w:t>
            </w:r>
          </w:p>
        </w:tc>
        <w:tc>
          <w:tcPr>
            <w:tcW w:w="3000" w:type="dxa"/>
            <w:tcBorders>
              <w:top w:val="nil"/>
              <w:left w:val="nil"/>
              <w:bottom w:val="nil"/>
              <w:right w:val="nil"/>
            </w:tcBorders>
            <w:shd w:val="clear" w:color="auto" w:fill="auto"/>
            <w:noWrap/>
            <w:vAlign w:val="bottom"/>
            <w:hideMark/>
          </w:tcPr>
          <w:p w14:paraId="44F6F4E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TS + TL | species</w:t>
            </w:r>
          </w:p>
        </w:tc>
        <w:tc>
          <w:tcPr>
            <w:tcW w:w="600" w:type="dxa"/>
            <w:tcBorders>
              <w:top w:val="nil"/>
              <w:left w:val="nil"/>
              <w:bottom w:val="nil"/>
              <w:right w:val="nil"/>
            </w:tcBorders>
            <w:shd w:val="clear" w:color="auto" w:fill="auto"/>
            <w:noWrap/>
            <w:vAlign w:val="bottom"/>
            <w:hideMark/>
          </w:tcPr>
          <w:p w14:paraId="511DE94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960" w:type="dxa"/>
            <w:tcBorders>
              <w:top w:val="nil"/>
              <w:left w:val="nil"/>
              <w:bottom w:val="nil"/>
              <w:right w:val="nil"/>
            </w:tcBorders>
            <w:shd w:val="clear" w:color="auto" w:fill="auto"/>
            <w:noWrap/>
            <w:vAlign w:val="bottom"/>
            <w:hideMark/>
          </w:tcPr>
          <w:p w14:paraId="038A4A5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2042.9</w:t>
            </w:r>
          </w:p>
        </w:tc>
        <w:tc>
          <w:tcPr>
            <w:tcW w:w="960" w:type="dxa"/>
            <w:tcBorders>
              <w:top w:val="nil"/>
              <w:left w:val="nil"/>
              <w:bottom w:val="nil"/>
              <w:right w:val="nil"/>
            </w:tcBorders>
            <w:shd w:val="clear" w:color="auto" w:fill="auto"/>
            <w:noWrap/>
            <w:vAlign w:val="bottom"/>
            <w:hideMark/>
          </w:tcPr>
          <w:p w14:paraId="6B51C7E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35.0</w:t>
            </w:r>
          </w:p>
        </w:tc>
      </w:tr>
      <w:tr w:rsidR="006C5936" w:rsidRPr="006C5936" w14:paraId="073F3FCB" w14:textId="77777777" w:rsidTr="006C5936">
        <w:trPr>
          <w:trHeight w:val="255"/>
        </w:trPr>
        <w:tc>
          <w:tcPr>
            <w:tcW w:w="1060" w:type="dxa"/>
            <w:tcBorders>
              <w:top w:val="nil"/>
              <w:left w:val="nil"/>
              <w:bottom w:val="nil"/>
              <w:right w:val="nil"/>
            </w:tcBorders>
            <w:shd w:val="clear" w:color="auto" w:fill="auto"/>
            <w:noWrap/>
            <w:vAlign w:val="bottom"/>
            <w:hideMark/>
          </w:tcPr>
          <w:p w14:paraId="0CDCFF8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r9</w:t>
            </w:r>
          </w:p>
        </w:tc>
        <w:tc>
          <w:tcPr>
            <w:tcW w:w="3000" w:type="dxa"/>
            <w:tcBorders>
              <w:top w:val="nil"/>
              <w:left w:val="nil"/>
              <w:bottom w:val="nil"/>
              <w:right w:val="nil"/>
            </w:tcBorders>
            <w:shd w:val="clear" w:color="auto" w:fill="auto"/>
            <w:noWrap/>
            <w:vAlign w:val="bottom"/>
            <w:hideMark/>
          </w:tcPr>
          <w:p w14:paraId="1543B86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 1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species</w:t>
            </w:r>
          </w:p>
        </w:tc>
        <w:tc>
          <w:tcPr>
            <w:tcW w:w="600" w:type="dxa"/>
            <w:tcBorders>
              <w:top w:val="nil"/>
              <w:left w:val="nil"/>
              <w:bottom w:val="nil"/>
              <w:right w:val="nil"/>
            </w:tcBorders>
            <w:shd w:val="clear" w:color="auto" w:fill="auto"/>
            <w:noWrap/>
            <w:vAlign w:val="bottom"/>
            <w:hideMark/>
          </w:tcPr>
          <w:p w14:paraId="620649D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w:t>
            </w:r>
          </w:p>
        </w:tc>
        <w:tc>
          <w:tcPr>
            <w:tcW w:w="960" w:type="dxa"/>
            <w:tcBorders>
              <w:top w:val="nil"/>
              <w:left w:val="nil"/>
              <w:bottom w:val="nil"/>
              <w:right w:val="nil"/>
            </w:tcBorders>
            <w:shd w:val="clear" w:color="auto" w:fill="auto"/>
            <w:noWrap/>
            <w:vAlign w:val="bottom"/>
            <w:hideMark/>
          </w:tcPr>
          <w:p w14:paraId="264CAC8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2007.9</w:t>
            </w:r>
          </w:p>
        </w:tc>
        <w:tc>
          <w:tcPr>
            <w:tcW w:w="960" w:type="dxa"/>
            <w:tcBorders>
              <w:top w:val="nil"/>
              <w:left w:val="nil"/>
              <w:bottom w:val="nil"/>
              <w:right w:val="nil"/>
            </w:tcBorders>
            <w:shd w:val="clear" w:color="auto" w:fill="auto"/>
            <w:noWrap/>
            <w:vAlign w:val="bottom"/>
            <w:hideMark/>
          </w:tcPr>
          <w:p w14:paraId="6684946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w:t>
            </w:r>
          </w:p>
        </w:tc>
      </w:tr>
    </w:tbl>
    <w:p w14:paraId="6AC163C7" w14:textId="77777777" w:rsidR="00CC36A3" w:rsidRDefault="00CC36A3" w:rsidP="00CC36A3">
      <w:pPr>
        <w:spacing w:after="0"/>
        <w:rPr>
          <w:bCs/>
        </w:rPr>
      </w:pPr>
    </w:p>
    <w:p w14:paraId="49EA5D42" w14:textId="516F0662" w:rsidR="00CC36A3" w:rsidRDefault="00CC36A3" w:rsidP="00CC36A3">
      <w:pPr>
        <w:spacing w:after="0"/>
      </w:pPr>
      <w:r>
        <w:rPr>
          <w:bCs/>
        </w:rPr>
        <w:br w:type="page"/>
      </w:r>
      <w:r>
        <w:rPr>
          <w:b/>
        </w:rPr>
        <w:lastRenderedPageBreak/>
        <w:t>Table S</w:t>
      </w:r>
      <w:r w:rsidR="00D1142A">
        <w:rPr>
          <w:b/>
        </w:rPr>
        <w:t>5</w:t>
      </w:r>
      <w:r w:rsidRPr="00496CEB">
        <w:rPr>
          <w:b/>
        </w:rPr>
        <w:t>.</w:t>
      </w:r>
      <w:r w:rsidRPr="00496CEB">
        <w:t xml:space="preserve"> </w:t>
      </w:r>
      <w:r w:rsidR="00F7568D" w:rsidRPr="00D9194A">
        <w:rPr>
          <w:b/>
          <w:bCs/>
        </w:rPr>
        <w:t xml:space="preserve">Comparison of fixed effects structures for determining effects of body mass, </w:t>
      </w:r>
      <w:r w:rsidR="00AC7701">
        <w:rPr>
          <w:b/>
          <w:bCs/>
        </w:rPr>
        <w:t>acute</w:t>
      </w:r>
      <w:r w:rsidR="00F7568D" w:rsidRPr="00D9194A">
        <w:rPr>
          <w:b/>
          <w:bCs/>
        </w:rPr>
        <w:t xml:space="preserve"> temperature exposure, and </w:t>
      </w:r>
      <w:r w:rsidR="00AC7701">
        <w:rPr>
          <w:b/>
          <w:bCs/>
        </w:rPr>
        <w:t xml:space="preserve">chronic </w:t>
      </w:r>
      <w:r w:rsidR="00F7568D" w:rsidRPr="00D9194A">
        <w:rPr>
          <w:b/>
          <w:bCs/>
        </w:rPr>
        <w:t>temperature exposure on metabolic rate</w:t>
      </w:r>
      <w:r w:rsidR="00F7568D" w:rsidRPr="002C00CE">
        <w:t>.</w:t>
      </w:r>
      <w:r w:rsidR="00F7568D">
        <w:t xml:space="preserve"> Model </w:t>
      </w:r>
      <w:r w:rsidR="0076310A">
        <w:t>identity (</w:t>
      </w:r>
      <w:r w:rsidR="00F7568D">
        <w:t>ID</w:t>
      </w:r>
      <w:r w:rsidR="0076310A">
        <w:t>)</w:t>
      </w:r>
      <w:r w:rsidR="00F7568D">
        <w:t xml:space="preserve"> </w:t>
      </w:r>
      <w:r w:rsidR="00904C0C">
        <w:t xml:space="preserve">and corresponding fixed effects structures are defined </w:t>
      </w:r>
      <w:r w:rsidR="00F7568D">
        <w:t>in the “</w:t>
      </w:r>
      <w:r w:rsidR="00F7568D">
        <w:rPr>
          <w:i/>
        </w:rPr>
        <w:t>R code for statistical model fitting</w:t>
      </w:r>
      <w:r w:rsidR="00F7568D">
        <w:t>” section above.</w:t>
      </w:r>
      <w:r w:rsidR="00F7568D" w:rsidRPr="002C00CE">
        <w:t xml:space="preserve"> The degrees of freedom (df)</w:t>
      </w:r>
      <w:r w:rsidR="00F7568D">
        <w:t>,</w:t>
      </w:r>
      <w:r w:rsidR="00F7568D" w:rsidRPr="002C00CE">
        <w:t xml:space="preserve"> </w:t>
      </w:r>
      <w:r w:rsidR="00F7568D">
        <w:t>Akaike</w:t>
      </w:r>
      <w:r w:rsidR="00F7568D" w:rsidRPr="002C00CE">
        <w:t xml:space="preserve"> Information Criterion</w:t>
      </w:r>
      <w:r w:rsidR="00F7568D">
        <w:t xml:space="preserve"> (AIC), and </w:t>
      </w:r>
      <w:r w:rsidR="00F7568D" w:rsidRPr="002C00CE">
        <w:t xml:space="preserve">difference in </w:t>
      </w:r>
      <w:r w:rsidR="00F7568D">
        <w:t>Akaike</w:t>
      </w:r>
      <w:r w:rsidR="00F7568D" w:rsidRPr="002C00CE">
        <w:t xml:space="preserve"> Information Criterion relative to the most parsimonious model (Δ</w:t>
      </w:r>
      <w:r w:rsidR="00F7568D">
        <w:t>A</w:t>
      </w:r>
      <w:r w:rsidR="00F7568D" w:rsidRPr="002C00CE">
        <w:t xml:space="preserve">IC) are </w:t>
      </w:r>
      <w:r w:rsidR="00F7568D">
        <w:t xml:space="preserve">also </w:t>
      </w:r>
      <w:r w:rsidR="00F7568D" w:rsidRPr="002C00CE">
        <w:t>displayed</w:t>
      </w:r>
      <w:r>
        <w:t>.</w:t>
      </w:r>
      <w:r w:rsidR="00C513DF">
        <w:t xml:space="preserve"> Note that there was similar support for models </w:t>
      </w:r>
      <w:r w:rsidR="00C513DF" w:rsidRPr="008833AC">
        <w:rPr>
          <w:i/>
          <w:iCs/>
        </w:rPr>
        <w:t>m2</w:t>
      </w:r>
      <w:r w:rsidR="00C513DF">
        <w:t xml:space="preserve"> and </w:t>
      </w:r>
      <w:r w:rsidR="00C513DF" w:rsidRPr="008833AC">
        <w:rPr>
          <w:i/>
          <w:iCs/>
        </w:rPr>
        <w:t>m5</w:t>
      </w:r>
      <w:r w:rsidR="00C513DF">
        <w:t xml:space="preserve"> (</w:t>
      </w:r>
      <w:r w:rsidR="00C513DF" w:rsidRPr="002C00CE">
        <w:t>Δ</w:t>
      </w:r>
      <w:r w:rsidR="00C513DF">
        <w:t>A</w:t>
      </w:r>
      <w:r w:rsidR="00C513DF" w:rsidRPr="002C00CE">
        <w:t>IC</w:t>
      </w:r>
      <w:r w:rsidR="00C513DF">
        <w:t xml:space="preserve"> &lt; 2), but the additional term in </w:t>
      </w:r>
      <w:r w:rsidR="00C513DF" w:rsidRPr="008833AC">
        <w:rPr>
          <w:i/>
          <w:iCs/>
        </w:rPr>
        <w:t>m2</w:t>
      </w:r>
      <w:r w:rsidR="00C513DF">
        <w:t xml:space="preserve"> </w:t>
      </w:r>
      <w:r w:rsidR="00A4275E">
        <w:t>[</w:t>
      </w:r>
      <w:r w:rsidR="00A4275E" w:rsidRPr="00EF5A7F">
        <w:t>ln(</w:t>
      </w:r>
      <w:r w:rsidR="00A4275E" w:rsidRPr="00EF5A7F">
        <w:rPr>
          <w:i/>
          <w:iCs/>
        </w:rPr>
        <w:t>M</w:t>
      </w:r>
      <w:r w:rsidR="00A4275E" w:rsidRPr="00EF5A7F">
        <w:t>)</w:t>
      </w:r>
      <w:r w:rsidR="00C513DF">
        <w:t>:</w:t>
      </w:r>
      <w:r w:rsidR="00C513DF" w:rsidRPr="00C513DF">
        <w:rPr>
          <w:i/>
          <w:iCs/>
        </w:rPr>
        <w:t>T</w:t>
      </w:r>
      <w:r w:rsidR="00C513DF" w:rsidRPr="00C513DF">
        <w:rPr>
          <w:i/>
          <w:iCs/>
          <w:vertAlign w:val="subscript"/>
        </w:rPr>
        <w:t>S</w:t>
      </w:r>
      <w:r w:rsidR="00A4275E">
        <w:t>]</w:t>
      </w:r>
      <w:r w:rsidR="00C513DF">
        <w:t xml:space="preserve"> was not significant, so we present the results of </w:t>
      </w:r>
      <w:r w:rsidR="00C513DF" w:rsidRPr="008833AC">
        <w:rPr>
          <w:i/>
          <w:iCs/>
        </w:rPr>
        <w:t>m5</w:t>
      </w:r>
      <w:r w:rsidR="00C513DF">
        <w:t>.</w:t>
      </w:r>
    </w:p>
    <w:tbl>
      <w:tblPr>
        <w:tblW w:w="9025" w:type="dxa"/>
        <w:tblInd w:w="108" w:type="dxa"/>
        <w:tblLook w:val="04A0" w:firstRow="1" w:lastRow="0" w:firstColumn="1" w:lastColumn="0" w:noHBand="0" w:noVBand="1"/>
      </w:tblPr>
      <w:tblGrid>
        <w:gridCol w:w="1060"/>
        <w:gridCol w:w="5700"/>
        <w:gridCol w:w="600"/>
        <w:gridCol w:w="862"/>
        <w:gridCol w:w="803"/>
      </w:tblGrid>
      <w:tr w:rsidR="006C5936" w:rsidRPr="006C5936" w14:paraId="4F05D76C" w14:textId="77777777" w:rsidTr="006C5936">
        <w:trPr>
          <w:trHeight w:val="255"/>
        </w:trPr>
        <w:tc>
          <w:tcPr>
            <w:tcW w:w="1060" w:type="dxa"/>
            <w:tcBorders>
              <w:top w:val="single" w:sz="4" w:space="0" w:color="auto"/>
              <w:left w:val="nil"/>
              <w:bottom w:val="single" w:sz="4" w:space="0" w:color="auto"/>
              <w:right w:val="nil"/>
            </w:tcBorders>
            <w:shd w:val="clear" w:color="auto" w:fill="auto"/>
            <w:noWrap/>
            <w:vAlign w:val="bottom"/>
            <w:hideMark/>
          </w:tcPr>
          <w:p w14:paraId="30F270AD"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Model ID</w:t>
            </w:r>
          </w:p>
        </w:tc>
        <w:tc>
          <w:tcPr>
            <w:tcW w:w="5700" w:type="dxa"/>
            <w:tcBorders>
              <w:top w:val="single" w:sz="4" w:space="0" w:color="auto"/>
              <w:left w:val="nil"/>
              <w:bottom w:val="single" w:sz="4" w:space="0" w:color="auto"/>
              <w:right w:val="nil"/>
            </w:tcBorders>
            <w:shd w:val="clear" w:color="auto" w:fill="auto"/>
            <w:noWrap/>
            <w:vAlign w:val="bottom"/>
            <w:hideMark/>
          </w:tcPr>
          <w:p w14:paraId="5FD96EBE"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Fixed effects</w:t>
            </w:r>
          </w:p>
        </w:tc>
        <w:tc>
          <w:tcPr>
            <w:tcW w:w="600" w:type="dxa"/>
            <w:tcBorders>
              <w:top w:val="single" w:sz="4" w:space="0" w:color="auto"/>
              <w:left w:val="nil"/>
              <w:bottom w:val="single" w:sz="4" w:space="0" w:color="auto"/>
              <w:right w:val="nil"/>
            </w:tcBorders>
            <w:shd w:val="clear" w:color="auto" w:fill="auto"/>
            <w:noWrap/>
            <w:vAlign w:val="bottom"/>
            <w:hideMark/>
          </w:tcPr>
          <w:p w14:paraId="337A5D52"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df</w:t>
            </w:r>
          </w:p>
        </w:tc>
        <w:tc>
          <w:tcPr>
            <w:tcW w:w="862" w:type="dxa"/>
            <w:tcBorders>
              <w:top w:val="single" w:sz="4" w:space="0" w:color="auto"/>
              <w:left w:val="nil"/>
              <w:bottom w:val="single" w:sz="4" w:space="0" w:color="auto"/>
              <w:right w:val="nil"/>
            </w:tcBorders>
            <w:shd w:val="clear" w:color="auto" w:fill="auto"/>
            <w:noWrap/>
            <w:vAlign w:val="bottom"/>
            <w:hideMark/>
          </w:tcPr>
          <w:p w14:paraId="785AD4A6"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AIC</w:t>
            </w:r>
          </w:p>
        </w:tc>
        <w:tc>
          <w:tcPr>
            <w:tcW w:w="803" w:type="dxa"/>
            <w:tcBorders>
              <w:top w:val="single" w:sz="4" w:space="0" w:color="auto"/>
              <w:left w:val="nil"/>
              <w:bottom w:val="single" w:sz="4" w:space="0" w:color="auto"/>
              <w:right w:val="nil"/>
            </w:tcBorders>
            <w:shd w:val="clear" w:color="auto" w:fill="auto"/>
            <w:noWrap/>
            <w:vAlign w:val="bottom"/>
            <w:hideMark/>
          </w:tcPr>
          <w:p w14:paraId="4F9CD78B" w14:textId="77777777" w:rsidR="006C5936" w:rsidRPr="006C5936" w:rsidRDefault="006C5936" w:rsidP="00DB62C3">
            <w:pPr>
              <w:spacing w:after="0" w:line="360" w:lineRule="auto"/>
              <w:jc w:val="left"/>
              <w:rPr>
                <w:rFonts w:ascii="Arial" w:eastAsia="Times New Roman" w:hAnsi="Arial" w:cs="Arial"/>
                <w:b/>
                <w:bCs/>
                <w:sz w:val="20"/>
                <w:szCs w:val="20"/>
                <w:lang w:eastAsia="en-GB"/>
              </w:rPr>
            </w:pPr>
            <w:r w:rsidRPr="006C5936">
              <w:rPr>
                <w:rFonts w:ascii="Arial" w:eastAsia="Times New Roman" w:hAnsi="Arial" w:cs="Arial"/>
                <w:b/>
                <w:bCs/>
                <w:sz w:val="20"/>
                <w:szCs w:val="20"/>
                <w:lang w:eastAsia="en-GB"/>
              </w:rPr>
              <w:t>ΔAIC</w:t>
            </w:r>
          </w:p>
        </w:tc>
      </w:tr>
      <w:tr w:rsidR="006C5936" w:rsidRPr="006C5936" w14:paraId="1BE4AEAF" w14:textId="77777777" w:rsidTr="006C5936">
        <w:trPr>
          <w:trHeight w:val="255"/>
        </w:trPr>
        <w:tc>
          <w:tcPr>
            <w:tcW w:w="1060" w:type="dxa"/>
            <w:tcBorders>
              <w:top w:val="nil"/>
              <w:left w:val="nil"/>
              <w:bottom w:val="nil"/>
              <w:right w:val="nil"/>
            </w:tcBorders>
            <w:shd w:val="clear" w:color="auto" w:fill="auto"/>
            <w:noWrap/>
            <w:vAlign w:val="bottom"/>
            <w:hideMark/>
          </w:tcPr>
          <w:p w14:paraId="2E26219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w:t>
            </w:r>
          </w:p>
        </w:tc>
        <w:tc>
          <w:tcPr>
            <w:tcW w:w="5700" w:type="dxa"/>
            <w:tcBorders>
              <w:top w:val="nil"/>
              <w:left w:val="nil"/>
              <w:bottom w:val="nil"/>
              <w:right w:val="nil"/>
            </w:tcBorders>
            <w:shd w:val="clear" w:color="auto" w:fill="auto"/>
            <w:noWrap/>
            <w:vAlign w:val="bottom"/>
            <w:hideMark/>
          </w:tcPr>
          <w:p w14:paraId="07E3E2D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):TL + TS:TL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):TS:TL</w:t>
            </w:r>
          </w:p>
        </w:tc>
        <w:tc>
          <w:tcPr>
            <w:tcW w:w="600" w:type="dxa"/>
            <w:tcBorders>
              <w:top w:val="nil"/>
              <w:left w:val="nil"/>
              <w:bottom w:val="nil"/>
              <w:right w:val="nil"/>
            </w:tcBorders>
            <w:shd w:val="clear" w:color="auto" w:fill="auto"/>
            <w:noWrap/>
            <w:vAlign w:val="bottom"/>
            <w:hideMark/>
          </w:tcPr>
          <w:p w14:paraId="4C82406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w:t>
            </w:r>
          </w:p>
        </w:tc>
        <w:tc>
          <w:tcPr>
            <w:tcW w:w="862" w:type="dxa"/>
            <w:tcBorders>
              <w:top w:val="nil"/>
              <w:left w:val="nil"/>
              <w:bottom w:val="nil"/>
              <w:right w:val="nil"/>
            </w:tcBorders>
            <w:shd w:val="clear" w:color="auto" w:fill="auto"/>
            <w:noWrap/>
            <w:vAlign w:val="bottom"/>
            <w:hideMark/>
          </w:tcPr>
          <w:p w14:paraId="3BED714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1965.6</w:t>
            </w:r>
          </w:p>
        </w:tc>
        <w:tc>
          <w:tcPr>
            <w:tcW w:w="803" w:type="dxa"/>
            <w:tcBorders>
              <w:top w:val="nil"/>
              <w:left w:val="nil"/>
              <w:bottom w:val="nil"/>
              <w:right w:val="nil"/>
            </w:tcBorders>
            <w:shd w:val="clear" w:color="auto" w:fill="auto"/>
            <w:noWrap/>
            <w:vAlign w:val="bottom"/>
            <w:hideMark/>
          </w:tcPr>
          <w:p w14:paraId="1F1FA40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2.1</w:t>
            </w:r>
          </w:p>
        </w:tc>
      </w:tr>
      <w:tr w:rsidR="006C5936" w:rsidRPr="006C5936" w14:paraId="4C1087A0" w14:textId="77777777" w:rsidTr="006C5936">
        <w:trPr>
          <w:trHeight w:val="255"/>
        </w:trPr>
        <w:tc>
          <w:tcPr>
            <w:tcW w:w="1060" w:type="dxa"/>
            <w:tcBorders>
              <w:top w:val="nil"/>
              <w:left w:val="nil"/>
              <w:bottom w:val="nil"/>
              <w:right w:val="nil"/>
            </w:tcBorders>
            <w:shd w:val="clear" w:color="auto" w:fill="auto"/>
            <w:noWrap/>
            <w:vAlign w:val="bottom"/>
            <w:hideMark/>
          </w:tcPr>
          <w:p w14:paraId="2F0E390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m2</w:t>
            </w:r>
          </w:p>
        </w:tc>
        <w:tc>
          <w:tcPr>
            <w:tcW w:w="5700" w:type="dxa"/>
            <w:tcBorders>
              <w:top w:val="nil"/>
              <w:left w:val="nil"/>
              <w:bottom w:val="nil"/>
              <w:right w:val="nil"/>
            </w:tcBorders>
            <w:shd w:val="clear" w:color="auto" w:fill="auto"/>
            <w:noWrap/>
            <w:vAlign w:val="bottom"/>
            <w:hideMark/>
          </w:tcPr>
          <w:p w14:paraId="4FADB58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):TL + TS:TL</w:t>
            </w:r>
          </w:p>
        </w:tc>
        <w:tc>
          <w:tcPr>
            <w:tcW w:w="600" w:type="dxa"/>
            <w:tcBorders>
              <w:top w:val="nil"/>
              <w:left w:val="nil"/>
              <w:bottom w:val="nil"/>
              <w:right w:val="nil"/>
            </w:tcBorders>
            <w:shd w:val="clear" w:color="auto" w:fill="auto"/>
            <w:noWrap/>
            <w:vAlign w:val="bottom"/>
            <w:hideMark/>
          </w:tcPr>
          <w:p w14:paraId="5618DD0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18</w:t>
            </w:r>
          </w:p>
        </w:tc>
        <w:tc>
          <w:tcPr>
            <w:tcW w:w="862" w:type="dxa"/>
            <w:tcBorders>
              <w:top w:val="nil"/>
              <w:left w:val="nil"/>
              <w:bottom w:val="nil"/>
              <w:right w:val="nil"/>
            </w:tcBorders>
            <w:shd w:val="clear" w:color="auto" w:fill="auto"/>
            <w:noWrap/>
            <w:vAlign w:val="bottom"/>
            <w:hideMark/>
          </w:tcPr>
          <w:p w14:paraId="12E4DE4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1963.8</w:t>
            </w:r>
          </w:p>
        </w:tc>
        <w:tc>
          <w:tcPr>
            <w:tcW w:w="803" w:type="dxa"/>
            <w:tcBorders>
              <w:top w:val="nil"/>
              <w:left w:val="nil"/>
              <w:bottom w:val="nil"/>
              <w:right w:val="nil"/>
            </w:tcBorders>
            <w:shd w:val="clear" w:color="auto" w:fill="auto"/>
            <w:noWrap/>
            <w:vAlign w:val="bottom"/>
            <w:hideMark/>
          </w:tcPr>
          <w:p w14:paraId="712FA66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0.2</w:t>
            </w:r>
          </w:p>
        </w:tc>
      </w:tr>
      <w:tr w:rsidR="006C5936" w:rsidRPr="006C5936" w14:paraId="15F6A019" w14:textId="77777777" w:rsidTr="006C5936">
        <w:trPr>
          <w:trHeight w:val="255"/>
        </w:trPr>
        <w:tc>
          <w:tcPr>
            <w:tcW w:w="1060" w:type="dxa"/>
            <w:tcBorders>
              <w:top w:val="nil"/>
              <w:left w:val="nil"/>
              <w:bottom w:val="nil"/>
              <w:right w:val="nil"/>
            </w:tcBorders>
            <w:shd w:val="clear" w:color="auto" w:fill="auto"/>
            <w:noWrap/>
            <w:vAlign w:val="bottom"/>
            <w:hideMark/>
          </w:tcPr>
          <w:p w14:paraId="312FF1D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m3</w:t>
            </w:r>
          </w:p>
        </w:tc>
        <w:tc>
          <w:tcPr>
            <w:tcW w:w="5700" w:type="dxa"/>
            <w:tcBorders>
              <w:top w:val="nil"/>
              <w:left w:val="nil"/>
              <w:bottom w:val="nil"/>
              <w:right w:val="nil"/>
            </w:tcBorders>
            <w:shd w:val="clear" w:color="auto" w:fill="auto"/>
            <w:noWrap/>
            <w:vAlign w:val="bottom"/>
            <w:hideMark/>
          </w:tcPr>
          <w:p w14:paraId="175DDAD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):TL</w:t>
            </w:r>
          </w:p>
        </w:tc>
        <w:tc>
          <w:tcPr>
            <w:tcW w:w="600" w:type="dxa"/>
            <w:tcBorders>
              <w:top w:val="nil"/>
              <w:left w:val="nil"/>
              <w:bottom w:val="nil"/>
              <w:right w:val="nil"/>
            </w:tcBorders>
            <w:shd w:val="clear" w:color="auto" w:fill="auto"/>
            <w:noWrap/>
            <w:vAlign w:val="bottom"/>
            <w:hideMark/>
          </w:tcPr>
          <w:p w14:paraId="06A0344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17</w:t>
            </w:r>
          </w:p>
        </w:tc>
        <w:tc>
          <w:tcPr>
            <w:tcW w:w="862" w:type="dxa"/>
            <w:tcBorders>
              <w:top w:val="nil"/>
              <w:left w:val="nil"/>
              <w:bottom w:val="nil"/>
              <w:right w:val="nil"/>
            </w:tcBorders>
            <w:shd w:val="clear" w:color="auto" w:fill="auto"/>
            <w:noWrap/>
            <w:vAlign w:val="bottom"/>
            <w:hideMark/>
          </w:tcPr>
          <w:p w14:paraId="4B01818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1984.1</w:t>
            </w:r>
          </w:p>
        </w:tc>
        <w:tc>
          <w:tcPr>
            <w:tcW w:w="803" w:type="dxa"/>
            <w:tcBorders>
              <w:top w:val="nil"/>
              <w:left w:val="nil"/>
              <w:bottom w:val="nil"/>
              <w:right w:val="nil"/>
            </w:tcBorders>
            <w:shd w:val="clear" w:color="auto" w:fill="auto"/>
            <w:noWrap/>
            <w:vAlign w:val="bottom"/>
            <w:hideMark/>
          </w:tcPr>
          <w:p w14:paraId="13D2B85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20.6</w:t>
            </w:r>
          </w:p>
        </w:tc>
      </w:tr>
      <w:tr w:rsidR="006C5936" w:rsidRPr="006C5936" w14:paraId="06DBFE01" w14:textId="77777777" w:rsidTr="006C5936">
        <w:trPr>
          <w:trHeight w:val="255"/>
        </w:trPr>
        <w:tc>
          <w:tcPr>
            <w:tcW w:w="1060" w:type="dxa"/>
            <w:tcBorders>
              <w:top w:val="nil"/>
              <w:left w:val="nil"/>
              <w:bottom w:val="nil"/>
              <w:right w:val="nil"/>
            </w:tcBorders>
            <w:shd w:val="clear" w:color="auto" w:fill="auto"/>
            <w:noWrap/>
            <w:vAlign w:val="bottom"/>
            <w:hideMark/>
          </w:tcPr>
          <w:p w14:paraId="3168A54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m4</w:t>
            </w:r>
          </w:p>
        </w:tc>
        <w:tc>
          <w:tcPr>
            <w:tcW w:w="5700" w:type="dxa"/>
            <w:tcBorders>
              <w:top w:val="nil"/>
              <w:left w:val="nil"/>
              <w:bottom w:val="nil"/>
              <w:right w:val="nil"/>
            </w:tcBorders>
            <w:shd w:val="clear" w:color="auto" w:fill="auto"/>
            <w:noWrap/>
            <w:vAlign w:val="bottom"/>
            <w:hideMark/>
          </w:tcPr>
          <w:p w14:paraId="1699E94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 + TS:TL</w:t>
            </w:r>
          </w:p>
        </w:tc>
        <w:tc>
          <w:tcPr>
            <w:tcW w:w="600" w:type="dxa"/>
            <w:tcBorders>
              <w:top w:val="nil"/>
              <w:left w:val="nil"/>
              <w:bottom w:val="nil"/>
              <w:right w:val="nil"/>
            </w:tcBorders>
            <w:shd w:val="clear" w:color="auto" w:fill="auto"/>
            <w:noWrap/>
            <w:vAlign w:val="bottom"/>
            <w:hideMark/>
          </w:tcPr>
          <w:p w14:paraId="29979AD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17</w:t>
            </w:r>
          </w:p>
        </w:tc>
        <w:tc>
          <w:tcPr>
            <w:tcW w:w="862" w:type="dxa"/>
            <w:tcBorders>
              <w:top w:val="nil"/>
              <w:left w:val="nil"/>
              <w:bottom w:val="nil"/>
              <w:right w:val="nil"/>
            </w:tcBorders>
            <w:shd w:val="clear" w:color="auto" w:fill="auto"/>
            <w:noWrap/>
            <w:vAlign w:val="bottom"/>
            <w:hideMark/>
          </w:tcPr>
          <w:p w14:paraId="381B231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1971.4</w:t>
            </w:r>
          </w:p>
        </w:tc>
        <w:tc>
          <w:tcPr>
            <w:tcW w:w="803" w:type="dxa"/>
            <w:tcBorders>
              <w:top w:val="nil"/>
              <w:left w:val="nil"/>
              <w:bottom w:val="nil"/>
              <w:right w:val="nil"/>
            </w:tcBorders>
            <w:shd w:val="clear" w:color="auto" w:fill="auto"/>
            <w:noWrap/>
            <w:vAlign w:val="bottom"/>
            <w:hideMark/>
          </w:tcPr>
          <w:p w14:paraId="041DD0B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7.9</w:t>
            </w:r>
          </w:p>
        </w:tc>
      </w:tr>
      <w:tr w:rsidR="006C5936" w:rsidRPr="006C5936" w14:paraId="6F1D9868" w14:textId="77777777" w:rsidTr="006C5936">
        <w:trPr>
          <w:trHeight w:val="255"/>
        </w:trPr>
        <w:tc>
          <w:tcPr>
            <w:tcW w:w="1060" w:type="dxa"/>
            <w:tcBorders>
              <w:top w:val="nil"/>
              <w:left w:val="nil"/>
              <w:bottom w:val="nil"/>
              <w:right w:val="nil"/>
            </w:tcBorders>
            <w:shd w:val="clear" w:color="auto" w:fill="auto"/>
            <w:noWrap/>
            <w:vAlign w:val="bottom"/>
            <w:hideMark/>
          </w:tcPr>
          <w:p w14:paraId="40AC2ED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m5</w:t>
            </w:r>
          </w:p>
        </w:tc>
        <w:tc>
          <w:tcPr>
            <w:tcW w:w="5700" w:type="dxa"/>
            <w:tcBorders>
              <w:top w:val="nil"/>
              <w:left w:val="nil"/>
              <w:bottom w:val="nil"/>
              <w:right w:val="nil"/>
            </w:tcBorders>
            <w:shd w:val="clear" w:color="auto" w:fill="auto"/>
            <w:noWrap/>
            <w:vAlign w:val="bottom"/>
            <w:hideMark/>
          </w:tcPr>
          <w:p w14:paraId="288D32E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):TL + TS:TL</w:t>
            </w:r>
          </w:p>
        </w:tc>
        <w:tc>
          <w:tcPr>
            <w:tcW w:w="600" w:type="dxa"/>
            <w:tcBorders>
              <w:top w:val="nil"/>
              <w:left w:val="nil"/>
              <w:bottom w:val="nil"/>
              <w:right w:val="nil"/>
            </w:tcBorders>
            <w:shd w:val="clear" w:color="auto" w:fill="auto"/>
            <w:noWrap/>
            <w:vAlign w:val="bottom"/>
            <w:hideMark/>
          </w:tcPr>
          <w:p w14:paraId="4BE701D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17</w:t>
            </w:r>
          </w:p>
        </w:tc>
        <w:tc>
          <w:tcPr>
            <w:tcW w:w="862" w:type="dxa"/>
            <w:tcBorders>
              <w:top w:val="nil"/>
              <w:left w:val="nil"/>
              <w:bottom w:val="nil"/>
              <w:right w:val="nil"/>
            </w:tcBorders>
            <w:shd w:val="clear" w:color="auto" w:fill="auto"/>
            <w:noWrap/>
            <w:vAlign w:val="bottom"/>
            <w:hideMark/>
          </w:tcPr>
          <w:p w14:paraId="783D7B5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1963.6</w:t>
            </w:r>
          </w:p>
        </w:tc>
        <w:tc>
          <w:tcPr>
            <w:tcW w:w="803" w:type="dxa"/>
            <w:tcBorders>
              <w:top w:val="nil"/>
              <w:left w:val="nil"/>
              <w:bottom w:val="nil"/>
              <w:right w:val="nil"/>
            </w:tcBorders>
            <w:shd w:val="clear" w:color="auto" w:fill="auto"/>
            <w:noWrap/>
            <w:vAlign w:val="bottom"/>
            <w:hideMark/>
          </w:tcPr>
          <w:p w14:paraId="69B2100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0</w:t>
            </w:r>
          </w:p>
        </w:tc>
      </w:tr>
      <w:tr w:rsidR="006C5936" w:rsidRPr="006C5936" w14:paraId="3FABC8B8" w14:textId="77777777" w:rsidTr="006C5936">
        <w:trPr>
          <w:trHeight w:val="255"/>
        </w:trPr>
        <w:tc>
          <w:tcPr>
            <w:tcW w:w="1060" w:type="dxa"/>
            <w:tcBorders>
              <w:top w:val="nil"/>
              <w:left w:val="nil"/>
              <w:bottom w:val="nil"/>
              <w:right w:val="nil"/>
            </w:tcBorders>
            <w:shd w:val="clear" w:color="auto" w:fill="auto"/>
            <w:noWrap/>
            <w:vAlign w:val="bottom"/>
            <w:hideMark/>
          </w:tcPr>
          <w:p w14:paraId="5D6CD30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m6</w:t>
            </w:r>
          </w:p>
        </w:tc>
        <w:tc>
          <w:tcPr>
            <w:tcW w:w="5700" w:type="dxa"/>
            <w:tcBorders>
              <w:top w:val="nil"/>
              <w:left w:val="nil"/>
              <w:bottom w:val="nil"/>
              <w:right w:val="nil"/>
            </w:tcBorders>
            <w:shd w:val="clear" w:color="auto" w:fill="auto"/>
            <w:noWrap/>
            <w:vAlign w:val="bottom"/>
            <w:hideMark/>
          </w:tcPr>
          <w:p w14:paraId="32E7A5B4"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w:t>
            </w:r>
          </w:p>
        </w:tc>
        <w:tc>
          <w:tcPr>
            <w:tcW w:w="600" w:type="dxa"/>
            <w:tcBorders>
              <w:top w:val="nil"/>
              <w:left w:val="nil"/>
              <w:bottom w:val="nil"/>
              <w:right w:val="nil"/>
            </w:tcBorders>
            <w:shd w:val="clear" w:color="auto" w:fill="auto"/>
            <w:noWrap/>
            <w:vAlign w:val="bottom"/>
            <w:hideMark/>
          </w:tcPr>
          <w:p w14:paraId="7BCCCA2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16</w:t>
            </w:r>
          </w:p>
        </w:tc>
        <w:tc>
          <w:tcPr>
            <w:tcW w:w="862" w:type="dxa"/>
            <w:tcBorders>
              <w:top w:val="nil"/>
              <w:left w:val="nil"/>
              <w:bottom w:val="nil"/>
              <w:right w:val="nil"/>
            </w:tcBorders>
            <w:shd w:val="clear" w:color="auto" w:fill="auto"/>
            <w:noWrap/>
            <w:vAlign w:val="bottom"/>
            <w:hideMark/>
          </w:tcPr>
          <w:p w14:paraId="7A73F2E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1993.7</w:t>
            </w:r>
          </w:p>
        </w:tc>
        <w:tc>
          <w:tcPr>
            <w:tcW w:w="803" w:type="dxa"/>
            <w:tcBorders>
              <w:top w:val="nil"/>
              <w:left w:val="nil"/>
              <w:bottom w:val="nil"/>
              <w:right w:val="nil"/>
            </w:tcBorders>
            <w:shd w:val="clear" w:color="auto" w:fill="auto"/>
            <w:noWrap/>
            <w:vAlign w:val="bottom"/>
            <w:hideMark/>
          </w:tcPr>
          <w:p w14:paraId="4D39DBA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30.1</w:t>
            </w:r>
          </w:p>
        </w:tc>
      </w:tr>
      <w:tr w:rsidR="006C5936" w:rsidRPr="006C5936" w14:paraId="26EB87E7" w14:textId="77777777" w:rsidTr="006C5936">
        <w:trPr>
          <w:trHeight w:val="255"/>
        </w:trPr>
        <w:tc>
          <w:tcPr>
            <w:tcW w:w="1060" w:type="dxa"/>
            <w:tcBorders>
              <w:top w:val="nil"/>
              <w:left w:val="nil"/>
              <w:bottom w:val="nil"/>
              <w:right w:val="nil"/>
            </w:tcBorders>
            <w:shd w:val="clear" w:color="auto" w:fill="auto"/>
            <w:noWrap/>
            <w:vAlign w:val="bottom"/>
            <w:hideMark/>
          </w:tcPr>
          <w:p w14:paraId="3C3FFFC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m7</w:t>
            </w:r>
          </w:p>
        </w:tc>
        <w:tc>
          <w:tcPr>
            <w:tcW w:w="5700" w:type="dxa"/>
            <w:tcBorders>
              <w:top w:val="nil"/>
              <w:left w:val="nil"/>
              <w:bottom w:val="nil"/>
              <w:right w:val="nil"/>
            </w:tcBorders>
            <w:shd w:val="clear" w:color="auto" w:fill="auto"/>
            <w:noWrap/>
            <w:vAlign w:val="bottom"/>
            <w:hideMark/>
          </w:tcPr>
          <w:p w14:paraId="7E44535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):TS</w:t>
            </w:r>
          </w:p>
        </w:tc>
        <w:tc>
          <w:tcPr>
            <w:tcW w:w="600" w:type="dxa"/>
            <w:tcBorders>
              <w:top w:val="nil"/>
              <w:left w:val="nil"/>
              <w:bottom w:val="nil"/>
              <w:right w:val="nil"/>
            </w:tcBorders>
            <w:shd w:val="clear" w:color="auto" w:fill="auto"/>
            <w:noWrap/>
            <w:vAlign w:val="bottom"/>
            <w:hideMark/>
          </w:tcPr>
          <w:p w14:paraId="1E3D95C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862" w:type="dxa"/>
            <w:tcBorders>
              <w:top w:val="nil"/>
              <w:left w:val="nil"/>
              <w:bottom w:val="nil"/>
              <w:right w:val="nil"/>
            </w:tcBorders>
            <w:shd w:val="clear" w:color="auto" w:fill="auto"/>
            <w:noWrap/>
            <w:vAlign w:val="bottom"/>
            <w:hideMark/>
          </w:tcPr>
          <w:p w14:paraId="3BA7F299"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1991.9</w:t>
            </w:r>
          </w:p>
        </w:tc>
        <w:tc>
          <w:tcPr>
            <w:tcW w:w="803" w:type="dxa"/>
            <w:tcBorders>
              <w:top w:val="nil"/>
              <w:left w:val="nil"/>
              <w:bottom w:val="nil"/>
              <w:right w:val="nil"/>
            </w:tcBorders>
            <w:shd w:val="clear" w:color="auto" w:fill="auto"/>
            <w:noWrap/>
            <w:vAlign w:val="bottom"/>
            <w:hideMark/>
          </w:tcPr>
          <w:p w14:paraId="3512A25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28.4</w:t>
            </w:r>
          </w:p>
        </w:tc>
      </w:tr>
      <w:tr w:rsidR="006C5936" w:rsidRPr="006C5936" w14:paraId="0BEA49BA" w14:textId="77777777" w:rsidTr="006C5936">
        <w:trPr>
          <w:trHeight w:val="255"/>
        </w:trPr>
        <w:tc>
          <w:tcPr>
            <w:tcW w:w="1060" w:type="dxa"/>
            <w:tcBorders>
              <w:top w:val="nil"/>
              <w:left w:val="nil"/>
              <w:bottom w:val="nil"/>
              <w:right w:val="nil"/>
            </w:tcBorders>
            <w:shd w:val="clear" w:color="auto" w:fill="auto"/>
            <w:noWrap/>
            <w:vAlign w:val="bottom"/>
            <w:hideMark/>
          </w:tcPr>
          <w:p w14:paraId="34C972A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m8</w:t>
            </w:r>
          </w:p>
        </w:tc>
        <w:tc>
          <w:tcPr>
            <w:tcW w:w="5700" w:type="dxa"/>
            <w:tcBorders>
              <w:top w:val="nil"/>
              <w:left w:val="nil"/>
              <w:bottom w:val="nil"/>
              <w:right w:val="nil"/>
            </w:tcBorders>
            <w:shd w:val="clear" w:color="auto" w:fill="auto"/>
            <w:noWrap/>
            <w:vAlign w:val="bottom"/>
            <w:hideMark/>
          </w:tcPr>
          <w:p w14:paraId="2F4019F4"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):TL</w:t>
            </w:r>
          </w:p>
        </w:tc>
        <w:tc>
          <w:tcPr>
            <w:tcW w:w="600" w:type="dxa"/>
            <w:tcBorders>
              <w:top w:val="nil"/>
              <w:left w:val="nil"/>
              <w:bottom w:val="nil"/>
              <w:right w:val="nil"/>
            </w:tcBorders>
            <w:shd w:val="clear" w:color="auto" w:fill="auto"/>
            <w:noWrap/>
            <w:vAlign w:val="bottom"/>
            <w:hideMark/>
          </w:tcPr>
          <w:p w14:paraId="493082B4"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16</w:t>
            </w:r>
          </w:p>
        </w:tc>
        <w:tc>
          <w:tcPr>
            <w:tcW w:w="862" w:type="dxa"/>
            <w:tcBorders>
              <w:top w:val="nil"/>
              <w:left w:val="nil"/>
              <w:bottom w:val="nil"/>
              <w:right w:val="nil"/>
            </w:tcBorders>
            <w:shd w:val="clear" w:color="auto" w:fill="auto"/>
            <w:noWrap/>
            <w:vAlign w:val="bottom"/>
            <w:hideMark/>
          </w:tcPr>
          <w:p w14:paraId="6512FDC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1983.9</w:t>
            </w:r>
          </w:p>
        </w:tc>
        <w:tc>
          <w:tcPr>
            <w:tcW w:w="803" w:type="dxa"/>
            <w:tcBorders>
              <w:top w:val="nil"/>
              <w:left w:val="nil"/>
              <w:bottom w:val="nil"/>
              <w:right w:val="nil"/>
            </w:tcBorders>
            <w:shd w:val="clear" w:color="auto" w:fill="auto"/>
            <w:noWrap/>
            <w:vAlign w:val="bottom"/>
            <w:hideMark/>
          </w:tcPr>
          <w:p w14:paraId="249F3CC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20.3</w:t>
            </w:r>
          </w:p>
        </w:tc>
      </w:tr>
      <w:tr w:rsidR="006C5936" w:rsidRPr="006C5936" w14:paraId="35F1F42E" w14:textId="77777777" w:rsidTr="006C5936">
        <w:trPr>
          <w:trHeight w:val="255"/>
        </w:trPr>
        <w:tc>
          <w:tcPr>
            <w:tcW w:w="1060" w:type="dxa"/>
            <w:tcBorders>
              <w:top w:val="nil"/>
              <w:left w:val="nil"/>
              <w:bottom w:val="nil"/>
              <w:right w:val="nil"/>
            </w:tcBorders>
            <w:shd w:val="clear" w:color="auto" w:fill="auto"/>
            <w:noWrap/>
            <w:vAlign w:val="bottom"/>
            <w:hideMark/>
          </w:tcPr>
          <w:p w14:paraId="361B0BF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m9</w:t>
            </w:r>
          </w:p>
        </w:tc>
        <w:tc>
          <w:tcPr>
            <w:tcW w:w="5700" w:type="dxa"/>
            <w:tcBorders>
              <w:top w:val="nil"/>
              <w:left w:val="nil"/>
              <w:bottom w:val="nil"/>
              <w:right w:val="nil"/>
            </w:tcBorders>
            <w:shd w:val="clear" w:color="auto" w:fill="auto"/>
            <w:noWrap/>
            <w:vAlign w:val="bottom"/>
            <w:hideMark/>
          </w:tcPr>
          <w:p w14:paraId="46A78AD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TL + 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):TL</w:t>
            </w:r>
          </w:p>
        </w:tc>
        <w:tc>
          <w:tcPr>
            <w:tcW w:w="600" w:type="dxa"/>
            <w:tcBorders>
              <w:top w:val="nil"/>
              <w:left w:val="nil"/>
              <w:bottom w:val="nil"/>
              <w:right w:val="nil"/>
            </w:tcBorders>
            <w:shd w:val="clear" w:color="auto" w:fill="auto"/>
            <w:noWrap/>
            <w:vAlign w:val="bottom"/>
            <w:hideMark/>
          </w:tcPr>
          <w:p w14:paraId="2486B1E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862" w:type="dxa"/>
            <w:tcBorders>
              <w:top w:val="nil"/>
              <w:left w:val="nil"/>
              <w:bottom w:val="nil"/>
              <w:right w:val="nil"/>
            </w:tcBorders>
            <w:shd w:val="clear" w:color="auto" w:fill="auto"/>
            <w:noWrap/>
            <w:vAlign w:val="bottom"/>
            <w:hideMark/>
          </w:tcPr>
          <w:p w14:paraId="5E63A33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2039.7</w:t>
            </w:r>
          </w:p>
        </w:tc>
        <w:tc>
          <w:tcPr>
            <w:tcW w:w="803" w:type="dxa"/>
            <w:tcBorders>
              <w:top w:val="nil"/>
              <w:left w:val="nil"/>
              <w:bottom w:val="nil"/>
              <w:right w:val="nil"/>
            </w:tcBorders>
            <w:shd w:val="clear" w:color="auto" w:fill="auto"/>
            <w:noWrap/>
            <w:vAlign w:val="bottom"/>
            <w:hideMark/>
          </w:tcPr>
          <w:p w14:paraId="2F78521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76.2</w:t>
            </w:r>
          </w:p>
        </w:tc>
      </w:tr>
      <w:tr w:rsidR="006C5936" w:rsidRPr="006C5936" w14:paraId="3BAD0D01" w14:textId="77777777" w:rsidTr="006C5936">
        <w:trPr>
          <w:trHeight w:val="255"/>
        </w:trPr>
        <w:tc>
          <w:tcPr>
            <w:tcW w:w="1060" w:type="dxa"/>
            <w:tcBorders>
              <w:top w:val="nil"/>
              <w:left w:val="nil"/>
              <w:bottom w:val="nil"/>
              <w:right w:val="nil"/>
            </w:tcBorders>
            <w:shd w:val="clear" w:color="auto" w:fill="auto"/>
            <w:noWrap/>
            <w:vAlign w:val="bottom"/>
            <w:hideMark/>
          </w:tcPr>
          <w:p w14:paraId="1E31488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m10</w:t>
            </w:r>
          </w:p>
        </w:tc>
        <w:tc>
          <w:tcPr>
            <w:tcW w:w="5700" w:type="dxa"/>
            <w:tcBorders>
              <w:top w:val="nil"/>
              <w:left w:val="nil"/>
              <w:bottom w:val="nil"/>
              <w:right w:val="nil"/>
            </w:tcBorders>
            <w:shd w:val="clear" w:color="auto" w:fill="auto"/>
            <w:noWrap/>
            <w:vAlign w:val="bottom"/>
            <w:hideMark/>
          </w:tcPr>
          <w:p w14:paraId="63B919C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 + TS:TL</w:t>
            </w:r>
          </w:p>
        </w:tc>
        <w:tc>
          <w:tcPr>
            <w:tcW w:w="600" w:type="dxa"/>
            <w:tcBorders>
              <w:top w:val="nil"/>
              <w:left w:val="nil"/>
              <w:bottom w:val="nil"/>
              <w:right w:val="nil"/>
            </w:tcBorders>
            <w:shd w:val="clear" w:color="auto" w:fill="auto"/>
            <w:noWrap/>
            <w:vAlign w:val="bottom"/>
            <w:hideMark/>
          </w:tcPr>
          <w:p w14:paraId="4F1E7E8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16</w:t>
            </w:r>
          </w:p>
        </w:tc>
        <w:tc>
          <w:tcPr>
            <w:tcW w:w="862" w:type="dxa"/>
            <w:tcBorders>
              <w:top w:val="nil"/>
              <w:left w:val="nil"/>
              <w:bottom w:val="nil"/>
              <w:right w:val="nil"/>
            </w:tcBorders>
            <w:shd w:val="clear" w:color="auto" w:fill="auto"/>
            <w:noWrap/>
            <w:vAlign w:val="bottom"/>
            <w:hideMark/>
          </w:tcPr>
          <w:p w14:paraId="5FE899F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1969.6</w:t>
            </w:r>
          </w:p>
        </w:tc>
        <w:tc>
          <w:tcPr>
            <w:tcW w:w="803" w:type="dxa"/>
            <w:tcBorders>
              <w:top w:val="nil"/>
              <w:left w:val="nil"/>
              <w:bottom w:val="nil"/>
              <w:right w:val="nil"/>
            </w:tcBorders>
            <w:shd w:val="clear" w:color="auto" w:fill="auto"/>
            <w:noWrap/>
            <w:vAlign w:val="bottom"/>
            <w:hideMark/>
          </w:tcPr>
          <w:p w14:paraId="796891C4"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6.0</w:t>
            </w:r>
          </w:p>
        </w:tc>
      </w:tr>
      <w:tr w:rsidR="006C5936" w:rsidRPr="006C5936" w14:paraId="137AA2F4" w14:textId="77777777" w:rsidTr="006C5936">
        <w:trPr>
          <w:trHeight w:val="255"/>
        </w:trPr>
        <w:tc>
          <w:tcPr>
            <w:tcW w:w="1060" w:type="dxa"/>
            <w:tcBorders>
              <w:top w:val="nil"/>
              <w:left w:val="nil"/>
              <w:bottom w:val="nil"/>
              <w:right w:val="nil"/>
            </w:tcBorders>
            <w:shd w:val="clear" w:color="auto" w:fill="auto"/>
            <w:noWrap/>
            <w:vAlign w:val="bottom"/>
            <w:hideMark/>
          </w:tcPr>
          <w:p w14:paraId="78D8C27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m11</w:t>
            </w:r>
          </w:p>
        </w:tc>
        <w:tc>
          <w:tcPr>
            <w:tcW w:w="5700" w:type="dxa"/>
            <w:tcBorders>
              <w:top w:val="nil"/>
              <w:left w:val="nil"/>
              <w:bottom w:val="nil"/>
              <w:right w:val="nil"/>
            </w:tcBorders>
            <w:shd w:val="clear" w:color="auto" w:fill="auto"/>
            <w:noWrap/>
            <w:vAlign w:val="bottom"/>
            <w:hideMark/>
          </w:tcPr>
          <w:p w14:paraId="2EAA418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TS + TL + TS:TL</w:t>
            </w:r>
          </w:p>
        </w:tc>
        <w:tc>
          <w:tcPr>
            <w:tcW w:w="600" w:type="dxa"/>
            <w:tcBorders>
              <w:top w:val="nil"/>
              <w:left w:val="nil"/>
              <w:bottom w:val="nil"/>
              <w:right w:val="nil"/>
            </w:tcBorders>
            <w:shd w:val="clear" w:color="auto" w:fill="auto"/>
            <w:noWrap/>
            <w:vAlign w:val="bottom"/>
            <w:hideMark/>
          </w:tcPr>
          <w:p w14:paraId="54A0A54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862" w:type="dxa"/>
            <w:tcBorders>
              <w:top w:val="nil"/>
              <w:left w:val="nil"/>
              <w:bottom w:val="nil"/>
              <w:right w:val="nil"/>
            </w:tcBorders>
            <w:shd w:val="clear" w:color="auto" w:fill="auto"/>
            <w:noWrap/>
            <w:vAlign w:val="bottom"/>
            <w:hideMark/>
          </w:tcPr>
          <w:p w14:paraId="31F2128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2009.1</w:t>
            </w:r>
          </w:p>
        </w:tc>
        <w:tc>
          <w:tcPr>
            <w:tcW w:w="803" w:type="dxa"/>
            <w:tcBorders>
              <w:top w:val="nil"/>
              <w:left w:val="nil"/>
              <w:bottom w:val="nil"/>
              <w:right w:val="nil"/>
            </w:tcBorders>
            <w:shd w:val="clear" w:color="auto" w:fill="auto"/>
            <w:noWrap/>
            <w:vAlign w:val="bottom"/>
            <w:hideMark/>
          </w:tcPr>
          <w:p w14:paraId="2EBC93B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45.6</w:t>
            </w:r>
          </w:p>
        </w:tc>
      </w:tr>
      <w:tr w:rsidR="006C5936" w:rsidRPr="006C5936" w14:paraId="30719A0D" w14:textId="77777777" w:rsidTr="006C5936">
        <w:trPr>
          <w:trHeight w:val="255"/>
        </w:trPr>
        <w:tc>
          <w:tcPr>
            <w:tcW w:w="1060" w:type="dxa"/>
            <w:tcBorders>
              <w:top w:val="nil"/>
              <w:left w:val="nil"/>
              <w:bottom w:val="nil"/>
              <w:right w:val="nil"/>
            </w:tcBorders>
            <w:shd w:val="clear" w:color="auto" w:fill="auto"/>
            <w:noWrap/>
            <w:vAlign w:val="bottom"/>
            <w:hideMark/>
          </w:tcPr>
          <w:p w14:paraId="62CA203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m12</w:t>
            </w:r>
          </w:p>
        </w:tc>
        <w:tc>
          <w:tcPr>
            <w:tcW w:w="5700" w:type="dxa"/>
            <w:tcBorders>
              <w:top w:val="nil"/>
              <w:left w:val="nil"/>
              <w:bottom w:val="nil"/>
              <w:right w:val="nil"/>
            </w:tcBorders>
            <w:shd w:val="clear" w:color="auto" w:fill="auto"/>
            <w:noWrap/>
            <w:vAlign w:val="bottom"/>
            <w:hideMark/>
          </w:tcPr>
          <w:p w14:paraId="7F42B2F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 + TL</w:t>
            </w:r>
          </w:p>
        </w:tc>
        <w:tc>
          <w:tcPr>
            <w:tcW w:w="600" w:type="dxa"/>
            <w:tcBorders>
              <w:top w:val="nil"/>
              <w:left w:val="nil"/>
              <w:bottom w:val="nil"/>
              <w:right w:val="nil"/>
            </w:tcBorders>
            <w:shd w:val="clear" w:color="auto" w:fill="auto"/>
            <w:noWrap/>
            <w:vAlign w:val="bottom"/>
            <w:hideMark/>
          </w:tcPr>
          <w:p w14:paraId="3CD7ED5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15</w:t>
            </w:r>
          </w:p>
        </w:tc>
        <w:tc>
          <w:tcPr>
            <w:tcW w:w="862" w:type="dxa"/>
            <w:tcBorders>
              <w:top w:val="nil"/>
              <w:left w:val="nil"/>
              <w:bottom w:val="nil"/>
              <w:right w:val="nil"/>
            </w:tcBorders>
            <w:shd w:val="clear" w:color="auto" w:fill="auto"/>
            <w:noWrap/>
            <w:vAlign w:val="bottom"/>
            <w:hideMark/>
          </w:tcPr>
          <w:p w14:paraId="42BA07F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1992.6</w:t>
            </w:r>
          </w:p>
        </w:tc>
        <w:tc>
          <w:tcPr>
            <w:tcW w:w="803" w:type="dxa"/>
            <w:tcBorders>
              <w:top w:val="nil"/>
              <w:left w:val="nil"/>
              <w:bottom w:val="nil"/>
              <w:right w:val="nil"/>
            </w:tcBorders>
            <w:shd w:val="clear" w:color="auto" w:fill="auto"/>
            <w:noWrap/>
            <w:vAlign w:val="bottom"/>
            <w:hideMark/>
          </w:tcPr>
          <w:p w14:paraId="75CF6564"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29.0</w:t>
            </w:r>
          </w:p>
        </w:tc>
      </w:tr>
      <w:tr w:rsidR="006C5936" w:rsidRPr="006C5936" w14:paraId="012CFF2B" w14:textId="77777777" w:rsidTr="006C5936">
        <w:trPr>
          <w:trHeight w:val="255"/>
        </w:trPr>
        <w:tc>
          <w:tcPr>
            <w:tcW w:w="1060" w:type="dxa"/>
            <w:tcBorders>
              <w:top w:val="nil"/>
              <w:left w:val="nil"/>
              <w:bottom w:val="nil"/>
              <w:right w:val="nil"/>
            </w:tcBorders>
            <w:shd w:val="clear" w:color="auto" w:fill="auto"/>
            <w:noWrap/>
            <w:vAlign w:val="bottom"/>
            <w:hideMark/>
          </w:tcPr>
          <w:p w14:paraId="112FADC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m13</w:t>
            </w:r>
          </w:p>
        </w:tc>
        <w:tc>
          <w:tcPr>
            <w:tcW w:w="5700" w:type="dxa"/>
            <w:tcBorders>
              <w:top w:val="nil"/>
              <w:left w:val="nil"/>
              <w:bottom w:val="nil"/>
              <w:right w:val="nil"/>
            </w:tcBorders>
            <w:shd w:val="clear" w:color="auto" w:fill="auto"/>
            <w:noWrap/>
            <w:vAlign w:val="bottom"/>
            <w:hideMark/>
          </w:tcPr>
          <w:p w14:paraId="6D2A88F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TS</w:t>
            </w:r>
          </w:p>
        </w:tc>
        <w:tc>
          <w:tcPr>
            <w:tcW w:w="600" w:type="dxa"/>
            <w:tcBorders>
              <w:top w:val="nil"/>
              <w:left w:val="nil"/>
              <w:bottom w:val="nil"/>
              <w:right w:val="nil"/>
            </w:tcBorders>
            <w:shd w:val="clear" w:color="auto" w:fill="auto"/>
            <w:noWrap/>
            <w:vAlign w:val="bottom"/>
            <w:hideMark/>
          </w:tcPr>
          <w:p w14:paraId="13D4D46E"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14</w:t>
            </w:r>
          </w:p>
        </w:tc>
        <w:tc>
          <w:tcPr>
            <w:tcW w:w="862" w:type="dxa"/>
            <w:tcBorders>
              <w:top w:val="nil"/>
              <w:left w:val="nil"/>
              <w:bottom w:val="nil"/>
              <w:right w:val="nil"/>
            </w:tcBorders>
            <w:shd w:val="clear" w:color="auto" w:fill="auto"/>
            <w:noWrap/>
            <w:vAlign w:val="bottom"/>
            <w:hideMark/>
          </w:tcPr>
          <w:p w14:paraId="66E6471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1991.2</w:t>
            </w:r>
          </w:p>
        </w:tc>
        <w:tc>
          <w:tcPr>
            <w:tcW w:w="803" w:type="dxa"/>
            <w:tcBorders>
              <w:top w:val="nil"/>
              <w:left w:val="nil"/>
              <w:bottom w:val="nil"/>
              <w:right w:val="nil"/>
            </w:tcBorders>
            <w:shd w:val="clear" w:color="auto" w:fill="auto"/>
            <w:noWrap/>
            <w:vAlign w:val="bottom"/>
            <w:hideMark/>
          </w:tcPr>
          <w:p w14:paraId="2B413F7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27.7</w:t>
            </w:r>
          </w:p>
        </w:tc>
      </w:tr>
      <w:tr w:rsidR="006C5936" w:rsidRPr="006C5936" w14:paraId="39D6BBEB" w14:textId="77777777" w:rsidTr="006C5936">
        <w:trPr>
          <w:trHeight w:val="255"/>
        </w:trPr>
        <w:tc>
          <w:tcPr>
            <w:tcW w:w="1060" w:type="dxa"/>
            <w:tcBorders>
              <w:top w:val="nil"/>
              <w:left w:val="nil"/>
              <w:bottom w:val="nil"/>
              <w:right w:val="nil"/>
            </w:tcBorders>
            <w:shd w:val="clear" w:color="auto" w:fill="auto"/>
            <w:noWrap/>
            <w:vAlign w:val="bottom"/>
            <w:hideMark/>
          </w:tcPr>
          <w:p w14:paraId="3645D1E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m14</w:t>
            </w:r>
          </w:p>
        </w:tc>
        <w:tc>
          <w:tcPr>
            <w:tcW w:w="5700" w:type="dxa"/>
            <w:tcBorders>
              <w:top w:val="nil"/>
              <w:left w:val="nil"/>
              <w:bottom w:val="nil"/>
              <w:right w:val="nil"/>
            </w:tcBorders>
            <w:shd w:val="clear" w:color="auto" w:fill="auto"/>
            <w:noWrap/>
            <w:vAlign w:val="bottom"/>
            <w:hideMark/>
          </w:tcPr>
          <w:p w14:paraId="2F92C7D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 + TL</w:t>
            </w:r>
          </w:p>
        </w:tc>
        <w:tc>
          <w:tcPr>
            <w:tcW w:w="600" w:type="dxa"/>
            <w:tcBorders>
              <w:top w:val="nil"/>
              <w:left w:val="nil"/>
              <w:bottom w:val="nil"/>
              <w:right w:val="nil"/>
            </w:tcBorders>
            <w:shd w:val="clear" w:color="auto" w:fill="auto"/>
            <w:noWrap/>
            <w:vAlign w:val="bottom"/>
            <w:hideMark/>
          </w:tcPr>
          <w:p w14:paraId="2D0858A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14</w:t>
            </w:r>
          </w:p>
        </w:tc>
        <w:tc>
          <w:tcPr>
            <w:tcW w:w="862" w:type="dxa"/>
            <w:tcBorders>
              <w:top w:val="nil"/>
              <w:left w:val="nil"/>
              <w:bottom w:val="nil"/>
              <w:right w:val="nil"/>
            </w:tcBorders>
            <w:shd w:val="clear" w:color="auto" w:fill="auto"/>
            <w:noWrap/>
            <w:vAlign w:val="bottom"/>
            <w:hideMark/>
          </w:tcPr>
          <w:p w14:paraId="343D82D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2047.8</w:t>
            </w:r>
          </w:p>
        </w:tc>
        <w:tc>
          <w:tcPr>
            <w:tcW w:w="803" w:type="dxa"/>
            <w:tcBorders>
              <w:top w:val="nil"/>
              <w:left w:val="nil"/>
              <w:bottom w:val="nil"/>
              <w:right w:val="nil"/>
            </w:tcBorders>
            <w:shd w:val="clear" w:color="auto" w:fill="auto"/>
            <w:noWrap/>
            <w:vAlign w:val="bottom"/>
            <w:hideMark/>
          </w:tcPr>
          <w:p w14:paraId="36D238B8"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84.2</w:t>
            </w:r>
          </w:p>
        </w:tc>
      </w:tr>
      <w:tr w:rsidR="006C5936" w:rsidRPr="006C5936" w14:paraId="34099B44" w14:textId="77777777" w:rsidTr="006C5936">
        <w:trPr>
          <w:trHeight w:val="255"/>
        </w:trPr>
        <w:tc>
          <w:tcPr>
            <w:tcW w:w="1060" w:type="dxa"/>
            <w:tcBorders>
              <w:top w:val="nil"/>
              <w:left w:val="nil"/>
              <w:bottom w:val="nil"/>
              <w:right w:val="nil"/>
            </w:tcBorders>
            <w:shd w:val="clear" w:color="auto" w:fill="auto"/>
            <w:noWrap/>
            <w:vAlign w:val="bottom"/>
            <w:hideMark/>
          </w:tcPr>
          <w:p w14:paraId="7DF3EE6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m15</w:t>
            </w:r>
          </w:p>
        </w:tc>
        <w:tc>
          <w:tcPr>
            <w:tcW w:w="5700" w:type="dxa"/>
            <w:tcBorders>
              <w:top w:val="nil"/>
              <w:left w:val="nil"/>
              <w:bottom w:val="nil"/>
              <w:right w:val="nil"/>
            </w:tcBorders>
            <w:shd w:val="clear" w:color="auto" w:fill="auto"/>
            <w:noWrap/>
            <w:vAlign w:val="bottom"/>
            <w:hideMark/>
          </w:tcPr>
          <w:p w14:paraId="120CC81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TS + TL</w:t>
            </w:r>
          </w:p>
        </w:tc>
        <w:tc>
          <w:tcPr>
            <w:tcW w:w="600" w:type="dxa"/>
            <w:tcBorders>
              <w:top w:val="nil"/>
              <w:left w:val="nil"/>
              <w:bottom w:val="nil"/>
              <w:right w:val="nil"/>
            </w:tcBorders>
            <w:shd w:val="clear" w:color="auto" w:fill="auto"/>
            <w:noWrap/>
            <w:vAlign w:val="bottom"/>
            <w:hideMark/>
          </w:tcPr>
          <w:p w14:paraId="0F64234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14</w:t>
            </w:r>
          </w:p>
        </w:tc>
        <w:tc>
          <w:tcPr>
            <w:tcW w:w="862" w:type="dxa"/>
            <w:tcBorders>
              <w:top w:val="nil"/>
              <w:left w:val="nil"/>
              <w:bottom w:val="nil"/>
              <w:right w:val="nil"/>
            </w:tcBorders>
            <w:shd w:val="clear" w:color="auto" w:fill="auto"/>
            <w:noWrap/>
            <w:vAlign w:val="bottom"/>
            <w:hideMark/>
          </w:tcPr>
          <w:p w14:paraId="0FAADC6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2031.6</w:t>
            </w:r>
          </w:p>
        </w:tc>
        <w:tc>
          <w:tcPr>
            <w:tcW w:w="803" w:type="dxa"/>
            <w:tcBorders>
              <w:top w:val="nil"/>
              <w:left w:val="nil"/>
              <w:bottom w:val="nil"/>
              <w:right w:val="nil"/>
            </w:tcBorders>
            <w:shd w:val="clear" w:color="auto" w:fill="auto"/>
            <w:noWrap/>
            <w:vAlign w:val="bottom"/>
            <w:hideMark/>
          </w:tcPr>
          <w:p w14:paraId="28D5FAF7"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68.0</w:t>
            </w:r>
          </w:p>
        </w:tc>
      </w:tr>
      <w:tr w:rsidR="006C5936" w:rsidRPr="006C5936" w14:paraId="58304DD0" w14:textId="77777777" w:rsidTr="006C5936">
        <w:trPr>
          <w:trHeight w:val="255"/>
        </w:trPr>
        <w:tc>
          <w:tcPr>
            <w:tcW w:w="1060" w:type="dxa"/>
            <w:tcBorders>
              <w:top w:val="nil"/>
              <w:left w:val="nil"/>
              <w:bottom w:val="nil"/>
              <w:right w:val="nil"/>
            </w:tcBorders>
            <w:shd w:val="clear" w:color="auto" w:fill="auto"/>
            <w:noWrap/>
            <w:vAlign w:val="bottom"/>
            <w:hideMark/>
          </w:tcPr>
          <w:p w14:paraId="6F9648C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m16</w:t>
            </w:r>
          </w:p>
        </w:tc>
        <w:tc>
          <w:tcPr>
            <w:tcW w:w="5700" w:type="dxa"/>
            <w:tcBorders>
              <w:top w:val="nil"/>
              <w:left w:val="nil"/>
              <w:bottom w:val="nil"/>
              <w:right w:val="nil"/>
            </w:tcBorders>
            <w:shd w:val="clear" w:color="auto" w:fill="auto"/>
            <w:noWrap/>
            <w:vAlign w:val="bottom"/>
            <w:hideMark/>
          </w:tcPr>
          <w:p w14:paraId="73721822"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ln(</w:t>
            </w:r>
            <w:r w:rsidRPr="006C5936">
              <w:rPr>
                <w:rFonts w:ascii="Arial" w:eastAsia="Times New Roman" w:hAnsi="Arial" w:cs="Arial"/>
                <w:i/>
                <w:iCs/>
                <w:sz w:val="20"/>
                <w:szCs w:val="20"/>
                <w:lang w:eastAsia="en-GB"/>
              </w:rPr>
              <w:t>M</w:t>
            </w:r>
            <w:r w:rsidRPr="006C5936">
              <w:rPr>
                <w:rFonts w:ascii="Arial" w:eastAsia="Times New Roman" w:hAnsi="Arial" w:cs="Arial"/>
                <w:sz w:val="20"/>
                <w:szCs w:val="20"/>
                <w:lang w:eastAsia="en-GB"/>
              </w:rPr>
              <w:t>)</w:t>
            </w:r>
          </w:p>
        </w:tc>
        <w:tc>
          <w:tcPr>
            <w:tcW w:w="600" w:type="dxa"/>
            <w:tcBorders>
              <w:top w:val="nil"/>
              <w:left w:val="nil"/>
              <w:bottom w:val="nil"/>
              <w:right w:val="nil"/>
            </w:tcBorders>
            <w:shd w:val="clear" w:color="auto" w:fill="auto"/>
            <w:noWrap/>
            <w:vAlign w:val="bottom"/>
            <w:hideMark/>
          </w:tcPr>
          <w:p w14:paraId="7B14D2A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13</w:t>
            </w:r>
          </w:p>
        </w:tc>
        <w:tc>
          <w:tcPr>
            <w:tcW w:w="862" w:type="dxa"/>
            <w:tcBorders>
              <w:top w:val="nil"/>
              <w:left w:val="nil"/>
              <w:bottom w:val="nil"/>
              <w:right w:val="nil"/>
            </w:tcBorders>
            <w:shd w:val="clear" w:color="auto" w:fill="auto"/>
            <w:noWrap/>
            <w:vAlign w:val="bottom"/>
            <w:hideMark/>
          </w:tcPr>
          <w:p w14:paraId="68E225B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2048.0</w:t>
            </w:r>
          </w:p>
        </w:tc>
        <w:tc>
          <w:tcPr>
            <w:tcW w:w="803" w:type="dxa"/>
            <w:tcBorders>
              <w:top w:val="nil"/>
              <w:left w:val="nil"/>
              <w:bottom w:val="nil"/>
              <w:right w:val="nil"/>
            </w:tcBorders>
            <w:shd w:val="clear" w:color="auto" w:fill="auto"/>
            <w:noWrap/>
            <w:vAlign w:val="bottom"/>
            <w:hideMark/>
          </w:tcPr>
          <w:p w14:paraId="46CD974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84.4</w:t>
            </w:r>
          </w:p>
        </w:tc>
      </w:tr>
      <w:tr w:rsidR="006C5936" w:rsidRPr="006C5936" w14:paraId="712D6A0B" w14:textId="77777777" w:rsidTr="006C5936">
        <w:trPr>
          <w:trHeight w:val="255"/>
        </w:trPr>
        <w:tc>
          <w:tcPr>
            <w:tcW w:w="1060" w:type="dxa"/>
            <w:tcBorders>
              <w:top w:val="nil"/>
              <w:left w:val="nil"/>
              <w:bottom w:val="nil"/>
              <w:right w:val="nil"/>
            </w:tcBorders>
            <w:shd w:val="clear" w:color="auto" w:fill="auto"/>
            <w:noWrap/>
            <w:vAlign w:val="bottom"/>
            <w:hideMark/>
          </w:tcPr>
          <w:p w14:paraId="5025FD0D"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m17</w:t>
            </w:r>
          </w:p>
        </w:tc>
        <w:tc>
          <w:tcPr>
            <w:tcW w:w="5700" w:type="dxa"/>
            <w:tcBorders>
              <w:top w:val="nil"/>
              <w:left w:val="nil"/>
              <w:bottom w:val="nil"/>
              <w:right w:val="nil"/>
            </w:tcBorders>
            <w:shd w:val="clear" w:color="auto" w:fill="auto"/>
            <w:noWrap/>
            <w:vAlign w:val="bottom"/>
            <w:hideMark/>
          </w:tcPr>
          <w:p w14:paraId="5C69C96B"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TS</w:t>
            </w:r>
          </w:p>
        </w:tc>
        <w:tc>
          <w:tcPr>
            <w:tcW w:w="600" w:type="dxa"/>
            <w:tcBorders>
              <w:top w:val="nil"/>
              <w:left w:val="nil"/>
              <w:bottom w:val="nil"/>
              <w:right w:val="nil"/>
            </w:tcBorders>
            <w:shd w:val="clear" w:color="auto" w:fill="auto"/>
            <w:noWrap/>
            <w:vAlign w:val="bottom"/>
            <w:hideMark/>
          </w:tcPr>
          <w:p w14:paraId="6160E4B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13</w:t>
            </w:r>
          </w:p>
        </w:tc>
        <w:tc>
          <w:tcPr>
            <w:tcW w:w="862" w:type="dxa"/>
            <w:tcBorders>
              <w:top w:val="nil"/>
              <w:left w:val="nil"/>
              <w:bottom w:val="nil"/>
              <w:right w:val="nil"/>
            </w:tcBorders>
            <w:shd w:val="clear" w:color="auto" w:fill="auto"/>
            <w:noWrap/>
            <w:vAlign w:val="bottom"/>
            <w:hideMark/>
          </w:tcPr>
          <w:p w14:paraId="5D3307F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2030.1</w:t>
            </w:r>
          </w:p>
        </w:tc>
        <w:tc>
          <w:tcPr>
            <w:tcW w:w="803" w:type="dxa"/>
            <w:tcBorders>
              <w:top w:val="nil"/>
              <w:left w:val="nil"/>
              <w:bottom w:val="nil"/>
              <w:right w:val="nil"/>
            </w:tcBorders>
            <w:shd w:val="clear" w:color="auto" w:fill="auto"/>
            <w:noWrap/>
            <w:vAlign w:val="bottom"/>
            <w:hideMark/>
          </w:tcPr>
          <w:p w14:paraId="09C54D26"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66.5</w:t>
            </w:r>
          </w:p>
        </w:tc>
      </w:tr>
      <w:tr w:rsidR="006C5936" w:rsidRPr="006C5936" w14:paraId="76EABD2C" w14:textId="77777777" w:rsidTr="006C5936">
        <w:trPr>
          <w:trHeight w:val="255"/>
        </w:trPr>
        <w:tc>
          <w:tcPr>
            <w:tcW w:w="1060" w:type="dxa"/>
            <w:tcBorders>
              <w:top w:val="nil"/>
              <w:left w:val="nil"/>
              <w:bottom w:val="nil"/>
              <w:right w:val="nil"/>
            </w:tcBorders>
            <w:shd w:val="clear" w:color="auto" w:fill="auto"/>
            <w:noWrap/>
            <w:vAlign w:val="bottom"/>
            <w:hideMark/>
          </w:tcPr>
          <w:p w14:paraId="764A0D85"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m18</w:t>
            </w:r>
          </w:p>
        </w:tc>
        <w:tc>
          <w:tcPr>
            <w:tcW w:w="5700" w:type="dxa"/>
            <w:tcBorders>
              <w:top w:val="nil"/>
              <w:left w:val="nil"/>
              <w:bottom w:val="nil"/>
              <w:right w:val="nil"/>
            </w:tcBorders>
            <w:shd w:val="clear" w:color="auto" w:fill="auto"/>
            <w:noWrap/>
            <w:vAlign w:val="bottom"/>
            <w:hideMark/>
          </w:tcPr>
          <w:p w14:paraId="11F5AC5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TL</w:t>
            </w:r>
          </w:p>
        </w:tc>
        <w:tc>
          <w:tcPr>
            <w:tcW w:w="600" w:type="dxa"/>
            <w:tcBorders>
              <w:top w:val="nil"/>
              <w:left w:val="nil"/>
              <w:bottom w:val="nil"/>
              <w:right w:val="nil"/>
            </w:tcBorders>
            <w:shd w:val="clear" w:color="auto" w:fill="auto"/>
            <w:noWrap/>
            <w:vAlign w:val="bottom"/>
            <w:hideMark/>
          </w:tcPr>
          <w:p w14:paraId="18E062CA"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13</w:t>
            </w:r>
          </w:p>
        </w:tc>
        <w:tc>
          <w:tcPr>
            <w:tcW w:w="862" w:type="dxa"/>
            <w:tcBorders>
              <w:top w:val="nil"/>
              <w:left w:val="nil"/>
              <w:bottom w:val="nil"/>
              <w:right w:val="nil"/>
            </w:tcBorders>
            <w:shd w:val="clear" w:color="auto" w:fill="auto"/>
            <w:noWrap/>
            <w:vAlign w:val="bottom"/>
            <w:hideMark/>
          </w:tcPr>
          <w:p w14:paraId="733A9E2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2051.4</w:t>
            </w:r>
          </w:p>
        </w:tc>
        <w:tc>
          <w:tcPr>
            <w:tcW w:w="803" w:type="dxa"/>
            <w:tcBorders>
              <w:top w:val="nil"/>
              <w:left w:val="nil"/>
              <w:bottom w:val="nil"/>
              <w:right w:val="nil"/>
            </w:tcBorders>
            <w:shd w:val="clear" w:color="auto" w:fill="auto"/>
            <w:noWrap/>
            <w:vAlign w:val="bottom"/>
            <w:hideMark/>
          </w:tcPr>
          <w:p w14:paraId="2AD2E011"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87.8</w:t>
            </w:r>
          </w:p>
        </w:tc>
      </w:tr>
      <w:tr w:rsidR="006C5936" w:rsidRPr="006C5936" w14:paraId="5E29EC48" w14:textId="77777777" w:rsidTr="006C5936">
        <w:trPr>
          <w:trHeight w:val="255"/>
        </w:trPr>
        <w:tc>
          <w:tcPr>
            <w:tcW w:w="1060" w:type="dxa"/>
            <w:tcBorders>
              <w:top w:val="nil"/>
              <w:left w:val="nil"/>
              <w:bottom w:val="nil"/>
              <w:right w:val="nil"/>
            </w:tcBorders>
            <w:shd w:val="clear" w:color="auto" w:fill="auto"/>
            <w:noWrap/>
            <w:vAlign w:val="bottom"/>
            <w:hideMark/>
          </w:tcPr>
          <w:p w14:paraId="2668286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m19</w:t>
            </w:r>
          </w:p>
        </w:tc>
        <w:tc>
          <w:tcPr>
            <w:tcW w:w="5700" w:type="dxa"/>
            <w:tcBorders>
              <w:top w:val="nil"/>
              <w:left w:val="nil"/>
              <w:bottom w:val="nil"/>
              <w:right w:val="nil"/>
            </w:tcBorders>
            <w:shd w:val="clear" w:color="auto" w:fill="auto"/>
            <w:noWrap/>
            <w:vAlign w:val="bottom"/>
            <w:hideMark/>
          </w:tcPr>
          <w:p w14:paraId="04E22AE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none</w:t>
            </w:r>
          </w:p>
        </w:tc>
        <w:tc>
          <w:tcPr>
            <w:tcW w:w="600" w:type="dxa"/>
            <w:tcBorders>
              <w:top w:val="nil"/>
              <w:left w:val="nil"/>
              <w:bottom w:val="nil"/>
              <w:right w:val="nil"/>
            </w:tcBorders>
            <w:shd w:val="clear" w:color="auto" w:fill="auto"/>
            <w:noWrap/>
            <w:vAlign w:val="bottom"/>
            <w:hideMark/>
          </w:tcPr>
          <w:p w14:paraId="739541C0"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12</w:t>
            </w:r>
          </w:p>
        </w:tc>
        <w:tc>
          <w:tcPr>
            <w:tcW w:w="862" w:type="dxa"/>
            <w:tcBorders>
              <w:top w:val="nil"/>
              <w:left w:val="nil"/>
              <w:bottom w:val="nil"/>
              <w:right w:val="nil"/>
            </w:tcBorders>
            <w:shd w:val="clear" w:color="auto" w:fill="auto"/>
            <w:noWrap/>
            <w:vAlign w:val="bottom"/>
            <w:hideMark/>
          </w:tcPr>
          <w:p w14:paraId="40084E6C"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2052.8</w:t>
            </w:r>
          </w:p>
        </w:tc>
        <w:tc>
          <w:tcPr>
            <w:tcW w:w="803" w:type="dxa"/>
            <w:tcBorders>
              <w:top w:val="nil"/>
              <w:left w:val="nil"/>
              <w:bottom w:val="nil"/>
              <w:right w:val="nil"/>
            </w:tcBorders>
            <w:shd w:val="clear" w:color="auto" w:fill="auto"/>
            <w:noWrap/>
            <w:vAlign w:val="bottom"/>
            <w:hideMark/>
          </w:tcPr>
          <w:p w14:paraId="19B55FD3" w14:textId="77777777" w:rsidR="006C5936" w:rsidRPr="006C5936" w:rsidRDefault="006C5936" w:rsidP="00DB62C3">
            <w:pPr>
              <w:spacing w:after="0" w:line="360" w:lineRule="auto"/>
              <w:jc w:val="left"/>
              <w:rPr>
                <w:rFonts w:ascii="Arial" w:eastAsia="Times New Roman" w:hAnsi="Arial" w:cs="Arial"/>
                <w:sz w:val="20"/>
                <w:szCs w:val="20"/>
                <w:lang w:eastAsia="en-GB"/>
              </w:rPr>
            </w:pPr>
            <w:r w:rsidRPr="006C5936">
              <w:rPr>
                <w:rFonts w:ascii="Arial" w:eastAsia="Times New Roman" w:hAnsi="Arial" w:cs="Arial"/>
                <w:sz w:val="20"/>
                <w:szCs w:val="20"/>
                <w:lang w:eastAsia="en-GB"/>
              </w:rPr>
              <w:t>89.3</w:t>
            </w:r>
          </w:p>
        </w:tc>
      </w:tr>
    </w:tbl>
    <w:p w14:paraId="3B1A72C3" w14:textId="411AB185" w:rsidR="00697B06" w:rsidRDefault="00697B06" w:rsidP="00697B06">
      <w:pPr>
        <w:spacing w:after="0"/>
      </w:pPr>
    </w:p>
    <w:p w14:paraId="00B185D3" w14:textId="77777777" w:rsidR="00697B06" w:rsidRDefault="00697B06" w:rsidP="00697B06">
      <w:pPr>
        <w:spacing w:after="0"/>
        <w:rPr>
          <w:bCs/>
        </w:rPr>
      </w:pPr>
    </w:p>
    <w:p w14:paraId="78371D16" w14:textId="6597A8CF" w:rsidR="00F70AEB" w:rsidRPr="00F70AEB" w:rsidRDefault="00697B06" w:rsidP="00D1142A">
      <w:pPr>
        <w:pStyle w:val="ColorfulList-Accent11"/>
        <w:spacing w:line="480" w:lineRule="auto"/>
        <w:ind w:left="0"/>
        <w:contextualSpacing w:val="0"/>
        <w:jc w:val="both"/>
        <w:rPr>
          <w:b/>
        </w:rPr>
      </w:pPr>
      <w:r>
        <w:rPr>
          <w:bCs/>
        </w:rPr>
        <w:br w:type="page"/>
      </w:r>
      <w:r w:rsidR="00F70AEB" w:rsidRPr="00F70AEB">
        <w:rPr>
          <w:b/>
        </w:rPr>
        <w:lastRenderedPageBreak/>
        <w:t>Supp</w:t>
      </w:r>
      <w:r w:rsidR="00F70AEB">
        <w:rPr>
          <w:b/>
        </w:rPr>
        <w:t>lementary</w:t>
      </w:r>
      <w:r w:rsidR="00F70AEB" w:rsidRPr="00F70AEB">
        <w:rPr>
          <w:b/>
        </w:rPr>
        <w:t xml:space="preserve"> References</w:t>
      </w:r>
    </w:p>
    <w:p w14:paraId="62EC8444" w14:textId="77777777" w:rsidR="00F355D2" w:rsidRPr="00F355D2" w:rsidRDefault="00F70AEB" w:rsidP="00F355D2">
      <w:pPr>
        <w:pStyle w:val="EndNoteBibliography"/>
        <w:spacing w:after="0"/>
        <w:ind w:left="720" w:hanging="720"/>
      </w:pPr>
      <w:r>
        <w:rPr>
          <w:bCs/>
        </w:rPr>
        <w:fldChar w:fldCharType="begin"/>
      </w:r>
      <w:r>
        <w:rPr>
          <w:bCs/>
        </w:rPr>
        <w:instrText xml:space="preserve"> ADDIN EN.REFLIST </w:instrText>
      </w:r>
      <w:r>
        <w:rPr>
          <w:bCs/>
        </w:rPr>
        <w:fldChar w:fldCharType="separate"/>
      </w:r>
      <w:bookmarkStart w:id="9" w:name="_ENREF_1"/>
      <w:r w:rsidR="00F355D2" w:rsidRPr="00F355D2">
        <w:t>1</w:t>
      </w:r>
      <w:r w:rsidR="00F355D2" w:rsidRPr="00F355D2">
        <w:tab/>
        <w:t xml:space="preserve">Zuur, A. F., Ieno, E. N., Walker, N. J., Saveliev, A. A. &amp; Smith, G. M. in </w:t>
      </w:r>
      <w:r w:rsidR="00F355D2" w:rsidRPr="00F355D2">
        <w:rPr>
          <w:i/>
        </w:rPr>
        <w:t>Mixed effects models and extensions in ecology with R</w:t>
      </w:r>
      <w:r w:rsidR="00F355D2" w:rsidRPr="00F355D2">
        <w:t xml:space="preserve">     101-142 (Springer, 2009).</w:t>
      </w:r>
      <w:bookmarkEnd w:id="9"/>
    </w:p>
    <w:p w14:paraId="3BC39744" w14:textId="77777777" w:rsidR="00F355D2" w:rsidRPr="00F355D2" w:rsidRDefault="00F355D2" w:rsidP="00F355D2">
      <w:pPr>
        <w:pStyle w:val="EndNoteBibliography"/>
        <w:spacing w:after="0"/>
        <w:ind w:left="720" w:hanging="720"/>
      </w:pPr>
      <w:bookmarkStart w:id="10" w:name="_ENREF_2"/>
      <w:r w:rsidRPr="00F355D2">
        <w:t>2</w:t>
      </w:r>
      <w:r w:rsidRPr="00F355D2">
        <w:tab/>
        <w:t>Bell, T.</w:t>
      </w:r>
      <w:r w:rsidRPr="00F355D2">
        <w:rPr>
          <w:i/>
        </w:rPr>
        <w:t xml:space="preserve"> et al.</w:t>
      </w:r>
      <w:r w:rsidRPr="00F355D2">
        <w:t xml:space="preserve"> A linear model method for biodiversity–ecosystem functioning experiments. </w:t>
      </w:r>
      <w:r w:rsidRPr="00F355D2">
        <w:rPr>
          <w:i/>
        </w:rPr>
        <w:t>The American Naturalist</w:t>
      </w:r>
      <w:r w:rsidRPr="00F355D2">
        <w:t xml:space="preserve"> </w:t>
      </w:r>
      <w:r w:rsidRPr="00F355D2">
        <w:rPr>
          <w:b/>
        </w:rPr>
        <w:t>174</w:t>
      </w:r>
      <w:r w:rsidRPr="00F355D2">
        <w:t>, 836-849 (2009).</w:t>
      </w:r>
      <w:bookmarkEnd w:id="10"/>
    </w:p>
    <w:p w14:paraId="5AA13050" w14:textId="77777777" w:rsidR="00F355D2" w:rsidRPr="00F355D2" w:rsidRDefault="00F355D2" w:rsidP="00F355D2">
      <w:pPr>
        <w:pStyle w:val="EndNoteBibliography"/>
        <w:spacing w:after="0"/>
        <w:ind w:left="720" w:hanging="720"/>
      </w:pPr>
      <w:bookmarkStart w:id="11" w:name="_ENREF_3"/>
      <w:r w:rsidRPr="00F355D2">
        <w:t>3</w:t>
      </w:r>
      <w:r w:rsidRPr="00F355D2">
        <w:tab/>
        <w:t>O'Gorman, E. J.</w:t>
      </w:r>
      <w:r w:rsidRPr="00F355D2">
        <w:rPr>
          <w:i/>
        </w:rPr>
        <w:t xml:space="preserve"> et al.</w:t>
      </w:r>
      <w:r w:rsidRPr="00F355D2">
        <w:t xml:space="preserve"> Unexpected changes in community size structure in a natural warming experiment. </w:t>
      </w:r>
      <w:r w:rsidRPr="00F355D2">
        <w:rPr>
          <w:i/>
        </w:rPr>
        <w:t>Nature Climate Change</w:t>
      </w:r>
      <w:r w:rsidRPr="00F355D2">
        <w:t xml:space="preserve"> </w:t>
      </w:r>
      <w:r w:rsidRPr="00F355D2">
        <w:rPr>
          <w:b/>
        </w:rPr>
        <w:t>7</w:t>
      </w:r>
      <w:r w:rsidRPr="00F355D2">
        <w:t>, 659-666 (2017).</w:t>
      </w:r>
      <w:bookmarkEnd w:id="11"/>
    </w:p>
    <w:p w14:paraId="1A8538D0" w14:textId="77777777" w:rsidR="00F355D2" w:rsidRPr="00F355D2" w:rsidRDefault="00F355D2" w:rsidP="00F355D2">
      <w:pPr>
        <w:pStyle w:val="EndNoteBibliography"/>
        <w:spacing w:after="0"/>
        <w:ind w:left="720" w:hanging="720"/>
      </w:pPr>
      <w:bookmarkStart w:id="12" w:name="_ENREF_4"/>
      <w:r w:rsidRPr="00F355D2">
        <w:t>4</w:t>
      </w:r>
      <w:r w:rsidRPr="00F355D2">
        <w:tab/>
        <w:t>O'Gorman, E. J.</w:t>
      </w:r>
      <w:r w:rsidRPr="00F355D2">
        <w:rPr>
          <w:i/>
        </w:rPr>
        <w:t xml:space="preserve"> et al.</w:t>
      </w:r>
      <w:r w:rsidRPr="00F355D2">
        <w:t xml:space="preserve"> Temperature effects on fish production across a natural thermal gradient. </w:t>
      </w:r>
      <w:r w:rsidRPr="00F355D2">
        <w:rPr>
          <w:i/>
        </w:rPr>
        <w:t>Global Change Biology</w:t>
      </w:r>
      <w:r w:rsidRPr="00F355D2">
        <w:t xml:space="preserve"> </w:t>
      </w:r>
      <w:r w:rsidRPr="00F355D2">
        <w:rPr>
          <w:b/>
        </w:rPr>
        <w:t>22</w:t>
      </w:r>
      <w:r w:rsidRPr="00F355D2">
        <w:t>, 3206-3220 (2016).</w:t>
      </w:r>
      <w:bookmarkEnd w:id="12"/>
    </w:p>
    <w:p w14:paraId="741194E5" w14:textId="77777777" w:rsidR="00F355D2" w:rsidRPr="00F355D2" w:rsidRDefault="00F355D2" w:rsidP="00F355D2">
      <w:pPr>
        <w:pStyle w:val="EndNoteBibliography"/>
        <w:spacing w:after="0"/>
        <w:ind w:left="720" w:hanging="720"/>
      </w:pPr>
      <w:bookmarkStart w:id="13" w:name="_ENREF_5"/>
      <w:r w:rsidRPr="00F355D2">
        <w:t>5</w:t>
      </w:r>
      <w:r w:rsidRPr="00F355D2">
        <w:tab/>
        <w:t>Gauzens, B.</w:t>
      </w:r>
      <w:r w:rsidRPr="00F355D2">
        <w:rPr>
          <w:i/>
        </w:rPr>
        <w:t xml:space="preserve"> et al.</w:t>
      </w:r>
      <w:r w:rsidRPr="00F355D2">
        <w:t xml:space="preserve"> fluxweb: An R package to easily estimate energy fluxes in food webs. </w:t>
      </w:r>
      <w:r w:rsidRPr="00F355D2">
        <w:rPr>
          <w:i/>
        </w:rPr>
        <w:t>Methods in Ecology and Evolution</w:t>
      </w:r>
      <w:r w:rsidRPr="00F355D2">
        <w:t xml:space="preserve"> </w:t>
      </w:r>
      <w:r w:rsidRPr="00F355D2">
        <w:rPr>
          <w:b/>
        </w:rPr>
        <w:t>10</w:t>
      </w:r>
      <w:r w:rsidRPr="00F355D2">
        <w:t>, 270-279 (2019).</w:t>
      </w:r>
      <w:bookmarkEnd w:id="13"/>
    </w:p>
    <w:p w14:paraId="6E554964" w14:textId="77777777" w:rsidR="00F355D2" w:rsidRPr="00F355D2" w:rsidRDefault="00F355D2" w:rsidP="00F355D2">
      <w:pPr>
        <w:pStyle w:val="EndNoteBibliography"/>
        <w:spacing w:after="0"/>
        <w:ind w:left="720" w:hanging="720"/>
      </w:pPr>
      <w:bookmarkStart w:id="14" w:name="_ENREF_6"/>
      <w:r w:rsidRPr="00F355D2">
        <w:t>6</w:t>
      </w:r>
      <w:r w:rsidRPr="00F355D2">
        <w:tab/>
        <w:t>O’Gorman, E. J.</w:t>
      </w:r>
      <w:r w:rsidRPr="00F355D2">
        <w:rPr>
          <w:i/>
        </w:rPr>
        <w:t xml:space="preserve"> et al.</w:t>
      </w:r>
      <w:r w:rsidRPr="00F355D2">
        <w:t xml:space="preserve"> A simple model predicts how warming simplifies wild food webs. </w:t>
      </w:r>
      <w:r w:rsidRPr="00F355D2">
        <w:rPr>
          <w:i/>
        </w:rPr>
        <w:t>Nature Climate Change</w:t>
      </w:r>
      <w:r w:rsidRPr="00F355D2">
        <w:t xml:space="preserve"> </w:t>
      </w:r>
      <w:r w:rsidRPr="00F355D2">
        <w:rPr>
          <w:b/>
        </w:rPr>
        <w:t>9</w:t>
      </w:r>
      <w:r w:rsidRPr="00F355D2">
        <w:t>, 611-616 (2019).</w:t>
      </w:r>
      <w:bookmarkEnd w:id="14"/>
    </w:p>
    <w:p w14:paraId="69BF98EA" w14:textId="77777777" w:rsidR="00F355D2" w:rsidRPr="00F355D2" w:rsidRDefault="00F355D2" w:rsidP="00F355D2">
      <w:pPr>
        <w:pStyle w:val="EndNoteBibliography"/>
        <w:spacing w:after="0"/>
        <w:ind w:left="720" w:hanging="720"/>
      </w:pPr>
      <w:bookmarkStart w:id="15" w:name="_ENREF_7"/>
      <w:r w:rsidRPr="00F355D2">
        <w:t>7</w:t>
      </w:r>
      <w:r w:rsidRPr="00F355D2">
        <w:tab/>
        <w:t>Woodward, G.</w:t>
      </w:r>
      <w:r w:rsidRPr="00F355D2">
        <w:rPr>
          <w:i/>
        </w:rPr>
        <w:t xml:space="preserve"> et al.</w:t>
      </w:r>
      <w:r w:rsidRPr="00F355D2">
        <w:t xml:space="preserve"> Sentinel systems on the razor's edge: effects of warming on Arctic geothermal stream ecosystems. </w:t>
      </w:r>
      <w:r w:rsidRPr="00F355D2">
        <w:rPr>
          <w:i/>
        </w:rPr>
        <w:t>Global Change Biology</w:t>
      </w:r>
      <w:r w:rsidRPr="00F355D2">
        <w:t xml:space="preserve"> </w:t>
      </w:r>
      <w:r w:rsidRPr="00F355D2">
        <w:rPr>
          <w:b/>
        </w:rPr>
        <w:t>16</w:t>
      </w:r>
      <w:r w:rsidRPr="00F355D2">
        <w:t>, 1979-1991 (2010).</w:t>
      </w:r>
      <w:bookmarkEnd w:id="15"/>
    </w:p>
    <w:p w14:paraId="633F7B6A" w14:textId="77777777" w:rsidR="00F355D2" w:rsidRPr="00F355D2" w:rsidRDefault="00F355D2" w:rsidP="00F355D2">
      <w:pPr>
        <w:pStyle w:val="EndNoteBibliography"/>
        <w:spacing w:after="0"/>
        <w:ind w:left="720" w:hanging="720"/>
      </w:pPr>
      <w:bookmarkStart w:id="16" w:name="_ENREF_8"/>
      <w:r w:rsidRPr="00F355D2">
        <w:t>8</w:t>
      </w:r>
      <w:r w:rsidRPr="00F355D2">
        <w:tab/>
        <w:t xml:space="preserve">Benke, A. C., Huryn, A. D., Smock, L. A. &amp; Wallace, J. B. Length-Mass Relationships for Freshwater Macroinvertebrates in North America with Particular Reference to the Southeastern United States. </w:t>
      </w:r>
      <w:r w:rsidRPr="00F355D2">
        <w:rPr>
          <w:i/>
        </w:rPr>
        <w:t>Journal of the North American Benthological Society</w:t>
      </w:r>
      <w:r w:rsidRPr="00F355D2">
        <w:t xml:space="preserve"> </w:t>
      </w:r>
      <w:r w:rsidRPr="00F355D2">
        <w:rPr>
          <w:b/>
        </w:rPr>
        <w:t>18</w:t>
      </w:r>
      <w:r w:rsidRPr="00F355D2">
        <w:t>, 308-343 (1999).</w:t>
      </w:r>
      <w:bookmarkEnd w:id="16"/>
    </w:p>
    <w:p w14:paraId="492CFA97" w14:textId="77777777" w:rsidR="00F355D2" w:rsidRPr="00F355D2" w:rsidRDefault="00F355D2" w:rsidP="00F355D2">
      <w:pPr>
        <w:pStyle w:val="EndNoteBibliography"/>
        <w:spacing w:after="0"/>
        <w:ind w:left="720" w:hanging="720"/>
      </w:pPr>
      <w:bookmarkStart w:id="17" w:name="_ENREF_9"/>
      <w:r w:rsidRPr="00F355D2">
        <w:t>9</w:t>
      </w:r>
      <w:r w:rsidRPr="00F355D2">
        <w:tab/>
        <w:t xml:space="preserve">Johnston, T. A. &amp; Cunjak, R. A. Dry mass–length relationships for benthic insects: a review with new data from Catamaran Brook, New Brunswick, Canada. </w:t>
      </w:r>
      <w:r w:rsidRPr="00F355D2">
        <w:rPr>
          <w:i/>
        </w:rPr>
        <w:t>Freshwater Biology</w:t>
      </w:r>
      <w:r w:rsidRPr="00F355D2">
        <w:t xml:space="preserve"> </w:t>
      </w:r>
      <w:r w:rsidRPr="00F355D2">
        <w:rPr>
          <w:b/>
        </w:rPr>
        <w:t>41</w:t>
      </w:r>
      <w:r w:rsidRPr="00F355D2">
        <w:t>, 653-674 (1999).</w:t>
      </w:r>
      <w:bookmarkEnd w:id="17"/>
    </w:p>
    <w:p w14:paraId="789B84C7" w14:textId="77777777" w:rsidR="00F355D2" w:rsidRPr="00F355D2" w:rsidRDefault="00F355D2" w:rsidP="00F355D2">
      <w:pPr>
        <w:pStyle w:val="EndNoteBibliography"/>
        <w:spacing w:after="0"/>
        <w:ind w:left="720" w:hanging="720"/>
      </w:pPr>
      <w:bookmarkStart w:id="18" w:name="_ENREF_10"/>
      <w:r w:rsidRPr="00F355D2">
        <w:t>10</w:t>
      </w:r>
      <w:r w:rsidRPr="00F355D2">
        <w:tab/>
        <w:t xml:space="preserve">Baumgärtner, D. &amp; Rothhaupt, K.-O. Predictive Length–Dry Mass Regressions for Freshwater Invertebrates in a Pre-Alpine Lake Littoral. </w:t>
      </w:r>
      <w:r w:rsidRPr="00F355D2">
        <w:rPr>
          <w:i/>
        </w:rPr>
        <w:t>International Review of Hydrobiology</w:t>
      </w:r>
      <w:r w:rsidRPr="00F355D2">
        <w:t xml:space="preserve"> </w:t>
      </w:r>
      <w:r w:rsidRPr="00F355D2">
        <w:rPr>
          <w:b/>
        </w:rPr>
        <w:t>88</w:t>
      </w:r>
      <w:r w:rsidRPr="00F355D2">
        <w:t>, 453-463 (2003).</w:t>
      </w:r>
      <w:bookmarkEnd w:id="18"/>
    </w:p>
    <w:p w14:paraId="42860B11" w14:textId="77777777" w:rsidR="00F355D2" w:rsidRPr="00F355D2" w:rsidRDefault="00F355D2" w:rsidP="00F355D2">
      <w:pPr>
        <w:pStyle w:val="EndNoteBibliography"/>
        <w:spacing w:after="0"/>
        <w:ind w:left="720" w:hanging="720"/>
      </w:pPr>
      <w:bookmarkStart w:id="19" w:name="_ENREF_11"/>
      <w:r w:rsidRPr="00F355D2">
        <w:lastRenderedPageBreak/>
        <w:t>11</w:t>
      </w:r>
      <w:r w:rsidRPr="00F355D2">
        <w:tab/>
        <w:t xml:space="preserve">Hannesdóttir, E. R., Gíslason, G. M., Ólafsson, J. S., Ólafsson, Ó. P. &amp; O’Gorman, E. J. Increased stream productivity with warming supports higher trophic levels. </w:t>
      </w:r>
      <w:r w:rsidRPr="00F355D2">
        <w:rPr>
          <w:i/>
        </w:rPr>
        <w:t>Advances in Ecological Research</w:t>
      </w:r>
      <w:r w:rsidRPr="00F355D2">
        <w:t xml:space="preserve"> </w:t>
      </w:r>
      <w:r w:rsidRPr="00F355D2">
        <w:rPr>
          <w:b/>
        </w:rPr>
        <w:t>48</w:t>
      </w:r>
      <w:r w:rsidRPr="00F355D2">
        <w:t>, 283-340 (2013).</w:t>
      </w:r>
      <w:bookmarkEnd w:id="19"/>
    </w:p>
    <w:p w14:paraId="7B4325F0" w14:textId="77777777" w:rsidR="00F355D2" w:rsidRPr="00F355D2" w:rsidRDefault="00F355D2" w:rsidP="00F355D2">
      <w:pPr>
        <w:pStyle w:val="EndNoteBibliography"/>
        <w:spacing w:after="0"/>
        <w:ind w:left="720" w:hanging="720"/>
      </w:pPr>
      <w:bookmarkStart w:id="20" w:name="_ENREF_12"/>
      <w:r w:rsidRPr="00F355D2">
        <w:t>12</w:t>
      </w:r>
      <w:r w:rsidRPr="00F355D2">
        <w:tab/>
        <w:t>Archer, L. C.</w:t>
      </w:r>
      <w:r w:rsidRPr="00F355D2">
        <w:rPr>
          <w:i/>
        </w:rPr>
        <w:t xml:space="preserve"> et al.</w:t>
      </w:r>
      <w:r w:rsidRPr="00F355D2">
        <w:t xml:space="preserve"> Consistent temperature dependence of functional response parameters and their use in predicting population abundance. </w:t>
      </w:r>
      <w:r w:rsidRPr="00F355D2">
        <w:rPr>
          <w:i/>
        </w:rPr>
        <w:t>Journal of Animal Ecology</w:t>
      </w:r>
      <w:r w:rsidRPr="00F355D2">
        <w:t xml:space="preserve"> </w:t>
      </w:r>
      <w:r w:rsidRPr="00F355D2">
        <w:rPr>
          <w:b/>
        </w:rPr>
        <w:t>88</w:t>
      </w:r>
      <w:r w:rsidRPr="00F355D2">
        <w:t>, 1670-1683 (2019).</w:t>
      </w:r>
      <w:bookmarkEnd w:id="20"/>
    </w:p>
    <w:p w14:paraId="32C436AB" w14:textId="77777777" w:rsidR="00F355D2" w:rsidRPr="00F355D2" w:rsidRDefault="00F355D2" w:rsidP="00F355D2">
      <w:pPr>
        <w:pStyle w:val="EndNoteBibliography"/>
        <w:spacing w:after="0"/>
        <w:ind w:left="720" w:hanging="720"/>
      </w:pPr>
      <w:bookmarkStart w:id="21" w:name="_ENREF_13"/>
      <w:r w:rsidRPr="00F355D2">
        <w:t>13</w:t>
      </w:r>
      <w:r w:rsidRPr="00F355D2">
        <w:tab/>
        <w:t xml:space="preserve">Meyer, E. The relationship between body length parameters and dry mass in running water invertebrates. </w:t>
      </w:r>
      <w:r w:rsidRPr="00F355D2">
        <w:rPr>
          <w:i/>
        </w:rPr>
        <w:t>Archiv für Hydrobiologie</w:t>
      </w:r>
      <w:r w:rsidRPr="00F355D2">
        <w:t xml:space="preserve"> </w:t>
      </w:r>
      <w:r w:rsidRPr="00F355D2">
        <w:rPr>
          <w:b/>
        </w:rPr>
        <w:t>117</w:t>
      </w:r>
      <w:r w:rsidRPr="00F355D2">
        <w:t>, 191-203 (1989).</w:t>
      </w:r>
      <w:bookmarkEnd w:id="21"/>
    </w:p>
    <w:p w14:paraId="14A5138F" w14:textId="77777777" w:rsidR="00F355D2" w:rsidRPr="00F355D2" w:rsidRDefault="00F355D2" w:rsidP="00F355D2">
      <w:pPr>
        <w:pStyle w:val="EndNoteBibliography"/>
        <w:ind w:left="720" w:hanging="720"/>
      </w:pPr>
      <w:bookmarkStart w:id="22" w:name="_ENREF_14"/>
      <w:r w:rsidRPr="00F355D2">
        <w:t>14</w:t>
      </w:r>
      <w:r w:rsidRPr="00F355D2">
        <w:tab/>
        <w:t xml:space="preserve">Lindegaard, C. Zoobenthos ecology of Thingvallavatn: vertical distribution, abundance, population dynamics and production. </w:t>
      </w:r>
      <w:r w:rsidRPr="00F355D2">
        <w:rPr>
          <w:i/>
        </w:rPr>
        <w:t>Oikos</w:t>
      </w:r>
      <w:r w:rsidRPr="00F355D2">
        <w:t>, 257-304 (1992).</w:t>
      </w:r>
      <w:bookmarkEnd w:id="22"/>
    </w:p>
    <w:p w14:paraId="2CF9774A" w14:textId="31FD080D" w:rsidR="00BA1379" w:rsidRPr="00BA1379" w:rsidRDefault="00F70AEB" w:rsidP="00077C01">
      <w:pPr>
        <w:pStyle w:val="EndNoteBibliography"/>
        <w:ind w:left="720" w:hanging="720"/>
        <w:rPr>
          <w:bCs/>
        </w:rPr>
      </w:pPr>
      <w:r>
        <w:rPr>
          <w:bCs/>
        </w:rPr>
        <w:fldChar w:fldCharType="end"/>
      </w:r>
    </w:p>
    <w:sectPr w:rsidR="00BA1379" w:rsidRPr="00BA1379" w:rsidSect="000F1116">
      <w:pgSz w:w="11907" w:h="16840" w:code="9"/>
      <w:pgMar w:top="1440" w:right="1440" w:bottom="1440" w:left="1440" w:header="709" w:footer="709" w:gutter="0"/>
      <w:cols w:space="708"/>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4F1C6" w14:textId="77777777" w:rsidR="00066BF1" w:rsidRDefault="00066BF1" w:rsidP="0080478B">
      <w:pPr>
        <w:spacing w:after="0" w:line="240" w:lineRule="auto"/>
      </w:pPr>
      <w:r>
        <w:separator/>
      </w:r>
    </w:p>
  </w:endnote>
  <w:endnote w:type="continuationSeparator" w:id="0">
    <w:p w14:paraId="126B915A" w14:textId="77777777" w:rsidR="00066BF1" w:rsidRDefault="00066BF1" w:rsidP="00804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ngs">
    <w:altName w:val="MS Mincho"/>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8244C" w14:textId="77777777" w:rsidR="001F304C" w:rsidRDefault="001F304C" w:rsidP="00EF3A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56228" w14:textId="77777777" w:rsidR="001F304C" w:rsidRDefault="001F3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6486" w14:textId="77777777" w:rsidR="001F304C" w:rsidRDefault="001F304C" w:rsidP="00EF3A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095BFF" w14:textId="77777777" w:rsidR="001F304C" w:rsidRDefault="001F304C">
    <w:pPr>
      <w:pStyle w:val="Footer"/>
      <w:jc w:val="right"/>
    </w:pPr>
  </w:p>
  <w:p w14:paraId="4E1B0E04" w14:textId="77777777" w:rsidR="001F304C" w:rsidRDefault="001F3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F1252" w14:textId="77777777" w:rsidR="001F304C" w:rsidRDefault="001F304C" w:rsidP="00FB3E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6ECBC1" w14:textId="77777777" w:rsidR="001F304C" w:rsidRDefault="001F30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C0555" w14:textId="77777777" w:rsidR="001F304C" w:rsidRDefault="001F304C" w:rsidP="00FB3E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855941" w14:textId="77777777" w:rsidR="001F304C" w:rsidRDefault="001F3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09252" w14:textId="77777777" w:rsidR="00066BF1" w:rsidRDefault="00066BF1" w:rsidP="0080478B">
      <w:pPr>
        <w:spacing w:after="0" w:line="240" w:lineRule="auto"/>
      </w:pPr>
      <w:r>
        <w:separator/>
      </w:r>
    </w:p>
  </w:footnote>
  <w:footnote w:type="continuationSeparator" w:id="0">
    <w:p w14:paraId="409D5370" w14:textId="77777777" w:rsidR="00066BF1" w:rsidRDefault="00066BF1" w:rsidP="00804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CF524" w14:textId="77777777" w:rsidR="001F304C" w:rsidRDefault="001F304C" w:rsidP="00FB3ED5">
    <w:pPr>
      <w:pStyle w:val="Header"/>
      <w:jc w:val="center"/>
    </w:pPr>
    <w:r>
      <w:t xml:space="preserve">Kordas </w:t>
    </w:r>
    <w:r w:rsidRPr="00914579">
      <w:rPr>
        <w:i/>
        <w:iCs/>
      </w:rPr>
      <w:t>et al</w:t>
    </w:r>
    <w:r>
      <w:t>. 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B6AC3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4AF6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3051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F46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FE7E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CED8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D4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2C12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B61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D0EC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52317"/>
    <w:multiLevelType w:val="hybridMultilevel"/>
    <w:tmpl w:val="E5544288"/>
    <w:lvl w:ilvl="0" w:tplc="3C968F1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07A04F2"/>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040D291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47936D3"/>
    <w:multiLevelType w:val="multilevel"/>
    <w:tmpl w:val="0D04A7D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078E7B92"/>
    <w:multiLevelType w:val="hybridMultilevel"/>
    <w:tmpl w:val="28ACBF78"/>
    <w:lvl w:ilvl="0" w:tplc="DC72C5AC">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16BC675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ACA6129"/>
    <w:multiLevelType w:val="multilevel"/>
    <w:tmpl w:val="E52A1A7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21155BA8"/>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38570C7"/>
    <w:multiLevelType w:val="multilevel"/>
    <w:tmpl w:val="9DAEBBD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34F01A14"/>
    <w:multiLevelType w:val="multilevel"/>
    <w:tmpl w:val="3412E17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0" w15:restartNumberingAfterBreak="0">
    <w:nsid w:val="438B7A64"/>
    <w:multiLevelType w:val="hybridMultilevel"/>
    <w:tmpl w:val="F0FA601E"/>
    <w:lvl w:ilvl="0" w:tplc="7E3683C6">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 w15:restartNumberingAfterBreak="0">
    <w:nsid w:val="47B10A35"/>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1AD0FB2"/>
    <w:multiLevelType w:val="hybridMultilevel"/>
    <w:tmpl w:val="76840E3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89A5125"/>
    <w:multiLevelType w:val="multilevel"/>
    <w:tmpl w:val="3090852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612211EC"/>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68060E70"/>
    <w:multiLevelType w:val="hybridMultilevel"/>
    <w:tmpl w:val="6B9806B8"/>
    <w:lvl w:ilvl="0" w:tplc="CE94B100">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6" w15:restartNumberingAfterBreak="0">
    <w:nsid w:val="69937E6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6BE92A76"/>
    <w:multiLevelType w:val="hybridMultilevel"/>
    <w:tmpl w:val="9A34447A"/>
    <w:lvl w:ilvl="0" w:tplc="663EDFF6">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8" w15:restartNumberingAfterBreak="0">
    <w:nsid w:val="6C2D540F"/>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7B3F752B"/>
    <w:multiLevelType w:val="multilevel"/>
    <w:tmpl w:val="2550D898"/>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tabs>
          <w:tab w:val="num" w:pos="340"/>
        </w:tabs>
        <w:ind w:left="576" w:hanging="292"/>
      </w:pPr>
      <w:rPr>
        <w:rFonts w:cs="Times New Roman" w:hint="default"/>
      </w:rPr>
    </w:lvl>
    <w:lvl w:ilvl="2">
      <w:start w:val="1"/>
      <w:numFmt w:val="decimal"/>
      <w:pStyle w:val="Heading3"/>
      <w:lvlText w:val="%1.%2.%3"/>
      <w:lvlJc w:val="left"/>
      <w:pPr>
        <w:ind w:left="810" w:hanging="96"/>
      </w:pPr>
      <w:rPr>
        <w:rFonts w:cs="Times New Roman" w:hint="default"/>
      </w:rPr>
    </w:lvl>
    <w:lvl w:ilvl="3">
      <w:start w:val="1"/>
      <w:numFmt w:val="decimal"/>
      <w:pStyle w:val="Heading4"/>
      <w:lvlText w:val="%1.%2.%3.%4"/>
      <w:lvlJc w:val="left"/>
      <w:pPr>
        <w:ind w:left="864" w:firstLine="157"/>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0" w15:restartNumberingAfterBreak="0">
    <w:nsid w:val="7CEC2D4B"/>
    <w:multiLevelType w:val="multilevel"/>
    <w:tmpl w:val="08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21"/>
  </w:num>
  <w:num w:numId="2">
    <w:abstractNumId w:val="25"/>
  </w:num>
  <w:num w:numId="3">
    <w:abstractNumId w:val="20"/>
  </w:num>
  <w:num w:numId="4">
    <w:abstractNumId w:val="30"/>
  </w:num>
  <w:num w:numId="5">
    <w:abstractNumId w:val="26"/>
  </w:num>
  <w:num w:numId="6">
    <w:abstractNumId w:val="18"/>
  </w:num>
  <w:num w:numId="7">
    <w:abstractNumId w:val="24"/>
  </w:num>
  <w:num w:numId="8">
    <w:abstractNumId w:val="28"/>
  </w:num>
  <w:num w:numId="9">
    <w:abstractNumId w:val="12"/>
  </w:num>
  <w:num w:numId="10">
    <w:abstractNumId w:val="15"/>
  </w:num>
  <w:num w:numId="11">
    <w:abstractNumId w:val="14"/>
  </w:num>
  <w:num w:numId="12">
    <w:abstractNumId w:val="23"/>
  </w:num>
  <w:num w:numId="13">
    <w:abstractNumId w:val="11"/>
  </w:num>
  <w:num w:numId="14">
    <w:abstractNumId w:val="13"/>
  </w:num>
  <w:num w:numId="15">
    <w:abstractNumId w:val="17"/>
  </w:num>
  <w:num w:numId="16">
    <w:abstractNumId w:val="10"/>
  </w:num>
  <w:num w:numId="17">
    <w:abstractNumId w:val="16"/>
  </w:num>
  <w:num w:numId="18">
    <w:abstractNumId w:val="29"/>
  </w:num>
  <w:num w:numId="19">
    <w:abstractNumId w:val="1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4"/>
  <w:embedSystemFonts/>
  <w:attachedTemplate r:id="rId1"/>
  <w:doNotTrackMoves/>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vewf0ftvfrx0rje5p2hv5vdmespffz5vrw5d&quot;&gt;Metabolic plasticity&lt;record-ids&gt;&lt;item&gt;1556&lt;/item&gt;&lt;item&gt;1557&lt;/item&gt;&lt;item&gt;1560&lt;/item&gt;&lt;item&gt;1568&lt;/item&gt;&lt;item&gt;1569&lt;/item&gt;&lt;item&gt;1570&lt;/item&gt;&lt;item&gt;1571&lt;/item&gt;&lt;item&gt;1572&lt;/item&gt;&lt;item&gt;1573&lt;/item&gt;&lt;item&gt;1574&lt;/item&gt;&lt;item&gt;1576&lt;/item&gt;&lt;item&gt;1577&lt;/item&gt;&lt;item&gt;1580&lt;/item&gt;&lt;/record-ids&gt;&lt;/item&gt;&lt;/Libraries&gt;"/>
  </w:docVars>
  <w:rsids>
    <w:rsidRoot w:val="003A1507"/>
    <w:rsid w:val="000006B1"/>
    <w:rsid w:val="00002408"/>
    <w:rsid w:val="00002875"/>
    <w:rsid w:val="000032B9"/>
    <w:rsid w:val="00003694"/>
    <w:rsid w:val="00004351"/>
    <w:rsid w:val="00005104"/>
    <w:rsid w:val="00005F28"/>
    <w:rsid w:val="000072D6"/>
    <w:rsid w:val="000075AD"/>
    <w:rsid w:val="000101A7"/>
    <w:rsid w:val="00010A5F"/>
    <w:rsid w:val="000114E9"/>
    <w:rsid w:val="00011556"/>
    <w:rsid w:val="0001391F"/>
    <w:rsid w:val="00014130"/>
    <w:rsid w:val="0001414B"/>
    <w:rsid w:val="00014593"/>
    <w:rsid w:val="0001470F"/>
    <w:rsid w:val="00014CEE"/>
    <w:rsid w:val="000205D3"/>
    <w:rsid w:val="00020F0D"/>
    <w:rsid w:val="0002113B"/>
    <w:rsid w:val="00021892"/>
    <w:rsid w:val="00021A10"/>
    <w:rsid w:val="00022106"/>
    <w:rsid w:val="00022FF7"/>
    <w:rsid w:val="000244BA"/>
    <w:rsid w:val="000246B4"/>
    <w:rsid w:val="00024E40"/>
    <w:rsid w:val="000259BE"/>
    <w:rsid w:val="0002688F"/>
    <w:rsid w:val="000277D2"/>
    <w:rsid w:val="00031A23"/>
    <w:rsid w:val="00032AA0"/>
    <w:rsid w:val="00032E2B"/>
    <w:rsid w:val="0003373E"/>
    <w:rsid w:val="00033930"/>
    <w:rsid w:val="00034F69"/>
    <w:rsid w:val="0003501E"/>
    <w:rsid w:val="00035334"/>
    <w:rsid w:val="00035539"/>
    <w:rsid w:val="00035CE7"/>
    <w:rsid w:val="000364B9"/>
    <w:rsid w:val="00036CC0"/>
    <w:rsid w:val="00036CCB"/>
    <w:rsid w:val="000404C1"/>
    <w:rsid w:val="000405D4"/>
    <w:rsid w:val="000409EE"/>
    <w:rsid w:val="00040C34"/>
    <w:rsid w:val="000413E7"/>
    <w:rsid w:val="00041475"/>
    <w:rsid w:val="000420EB"/>
    <w:rsid w:val="000420F6"/>
    <w:rsid w:val="00042A0A"/>
    <w:rsid w:val="00042B43"/>
    <w:rsid w:val="00042E0B"/>
    <w:rsid w:val="0004321D"/>
    <w:rsid w:val="00043475"/>
    <w:rsid w:val="00043820"/>
    <w:rsid w:val="00043A8C"/>
    <w:rsid w:val="00044990"/>
    <w:rsid w:val="00044DB7"/>
    <w:rsid w:val="000452E8"/>
    <w:rsid w:val="00045664"/>
    <w:rsid w:val="00046C3F"/>
    <w:rsid w:val="00046FF0"/>
    <w:rsid w:val="00047857"/>
    <w:rsid w:val="000479B3"/>
    <w:rsid w:val="00047D31"/>
    <w:rsid w:val="00050B0F"/>
    <w:rsid w:val="00051DA9"/>
    <w:rsid w:val="00052760"/>
    <w:rsid w:val="00053070"/>
    <w:rsid w:val="00053560"/>
    <w:rsid w:val="000545E4"/>
    <w:rsid w:val="00054691"/>
    <w:rsid w:val="00055A88"/>
    <w:rsid w:val="00057466"/>
    <w:rsid w:val="00060E29"/>
    <w:rsid w:val="00061269"/>
    <w:rsid w:val="00061EB0"/>
    <w:rsid w:val="00062338"/>
    <w:rsid w:val="00062C97"/>
    <w:rsid w:val="000645A0"/>
    <w:rsid w:val="00064D3D"/>
    <w:rsid w:val="00066BF1"/>
    <w:rsid w:val="0006776D"/>
    <w:rsid w:val="00070566"/>
    <w:rsid w:val="000734AC"/>
    <w:rsid w:val="00073A46"/>
    <w:rsid w:val="000741DF"/>
    <w:rsid w:val="00074FA3"/>
    <w:rsid w:val="000769D0"/>
    <w:rsid w:val="00076F1C"/>
    <w:rsid w:val="00077C01"/>
    <w:rsid w:val="00077C66"/>
    <w:rsid w:val="000808F1"/>
    <w:rsid w:val="00081460"/>
    <w:rsid w:val="00083850"/>
    <w:rsid w:val="00084371"/>
    <w:rsid w:val="00084565"/>
    <w:rsid w:val="00084D99"/>
    <w:rsid w:val="00084E64"/>
    <w:rsid w:val="0008511F"/>
    <w:rsid w:val="000852AD"/>
    <w:rsid w:val="000857CA"/>
    <w:rsid w:val="00085E77"/>
    <w:rsid w:val="00087573"/>
    <w:rsid w:val="000915B6"/>
    <w:rsid w:val="00092EC1"/>
    <w:rsid w:val="00092F6A"/>
    <w:rsid w:val="00093AE8"/>
    <w:rsid w:val="00093B7D"/>
    <w:rsid w:val="00095068"/>
    <w:rsid w:val="00096381"/>
    <w:rsid w:val="000969D0"/>
    <w:rsid w:val="00097AF8"/>
    <w:rsid w:val="00097D57"/>
    <w:rsid w:val="000A02FD"/>
    <w:rsid w:val="000A0DF6"/>
    <w:rsid w:val="000A1499"/>
    <w:rsid w:val="000A1A69"/>
    <w:rsid w:val="000A1B45"/>
    <w:rsid w:val="000A1FA6"/>
    <w:rsid w:val="000A2B13"/>
    <w:rsid w:val="000A3807"/>
    <w:rsid w:val="000A3EDF"/>
    <w:rsid w:val="000A47D6"/>
    <w:rsid w:val="000A534C"/>
    <w:rsid w:val="000A63F4"/>
    <w:rsid w:val="000A63F8"/>
    <w:rsid w:val="000A68F7"/>
    <w:rsid w:val="000A6AD5"/>
    <w:rsid w:val="000A6D60"/>
    <w:rsid w:val="000A798C"/>
    <w:rsid w:val="000B03C6"/>
    <w:rsid w:val="000B2D9B"/>
    <w:rsid w:val="000B345C"/>
    <w:rsid w:val="000B3C9B"/>
    <w:rsid w:val="000B3F6F"/>
    <w:rsid w:val="000B50A1"/>
    <w:rsid w:val="000B586B"/>
    <w:rsid w:val="000B58EC"/>
    <w:rsid w:val="000B63D8"/>
    <w:rsid w:val="000B7944"/>
    <w:rsid w:val="000C1920"/>
    <w:rsid w:val="000C25E8"/>
    <w:rsid w:val="000C3587"/>
    <w:rsid w:val="000C3BD0"/>
    <w:rsid w:val="000C4E7F"/>
    <w:rsid w:val="000C5103"/>
    <w:rsid w:val="000C5699"/>
    <w:rsid w:val="000C579D"/>
    <w:rsid w:val="000C6727"/>
    <w:rsid w:val="000C78BF"/>
    <w:rsid w:val="000D154B"/>
    <w:rsid w:val="000D179D"/>
    <w:rsid w:val="000D1BD2"/>
    <w:rsid w:val="000D206C"/>
    <w:rsid w:val="000D253C"/>
    <w:rsid w:val="000D2DBF"/>
    <w:rsid w:val="000D35BA"/>
    <w:rsid w:val="000D40EA"/>
    <w:rsid w:val="000D6AB2"/>
    <w:rsid w:val="000D6F14"/>
    <w:rsid w:val="000D7696"/>
    <w:rsid w:val="000D7E30"/>
    <w:rsid w:val="000D7EC8"/>
    <w:rsid w:val="000E0B3A"/>
    <w:rsid w:val="000E1EF2"/>
    <w:rsid w:val="000E2FB9"/>
    <w:rsid w:val="000E4D4D"/>
    <w:rsid w:val="000E5676"/>
    <w:rsid w:val="000E6280"/>
    <w:rsid w:val="000E665A"/>
    <w:rsid w:val="000F0068"/>
    <w:rsid w:val="000F0316"/>
    <w:rsid w:val="000F0B20"/>
    <w:rsid w:val="000F0FCE"/>
    <w:rsid w:val="000F1116"/>
    <w:rsid w:val="000F145E"/>
    <w:rsid w:val="000F23BB"/>
    <w:rsid w:val="000F28F4"/>
    <w:rsid w:val="000F2CB8"/>
    <w:rsid w:val="000F47AA"/>
    <w:rsid w:val="000F4CAE"/>
    <w:rsid w:val="000F51B5"/>
    <w:rsid w:val="000F5869"/>
    <w:rsid w:val="000F5E01"/>
    <w:rsid w:val="00100269"/>
    <w:rsid w:val="0010084E"/>
    <w:rsid w:val="00101C32"/>
    <w:rsid w:val="001021BF"/>
    <w:rsid w:val="00102D04"/>
    <w:rsid w:val="00103066"/>
    <w:rsid w:val="00103591"/>
    <w:rsid w:val="00103BAA"/>
    <w:rsid w:val="001041FE"/>
    <w:rsid w:val="0010482C"/>
    <w:rsid w:val="001053B5"/>
    <w:rsid w:val="001064CD"/>
    <w:rsid w:val="00107B2B"/>
    <w:rsid w:val="00107C84"/>
    <w:rsid w:val="00110BE8"/>
    <w:rsid w:val="00114862"/>
    <w:rsid w:val="0011541D"/>
    <w:rsid w:val="00115972"/>
    <w:rsid w:val="00116128"/>
    <w:rsid w:val="00116707"/>
    <w:rsid w:val="00116815"/>
    <w:rsid w:val="00117AEB"/>
    <w:rsid w:val="00117F4D"/>
    <w:rsid w:val="001209E7"/>
    <w:rsid w:val="00122552"/>
    <w:rsid w:val="00122EB7"/>
    <w:rsid w:val="00122FED"/>
    <w:rsid w:val="00123165"/>
    <w:rsid w:val="001239D7"/>
    <w:rsid w:val="001245CB"/>
    <w:rsid w:val="001248BB"/>
    <w:rsid w:val="001308C7"/>
    <w:rsid w:val="00130C01"/>
    <w:rsid w:val="001334B8"/>
    <w:rsid w:val="00134509"/>
    <w:rsid w:val="001349B3"/>
    <w:rsid w:val="00136D95"/>
    <w:rsid w:val="0013747A"/>
    <w:rsid w:val="00137812"/>
    <w:rsid w:val="0013782C"/>
    <w:rsid w:val="0014088F"/>
    <w:rsid w:val="001416E5"/>
    <w:rsid w:val="0014379B"/>
    <w:rsid w:val="00144091"/>
    <w:rsid w:val="00145FBD"/>
    <w:rsid w:val="001467D1"/>
    <w:rsid w:val="00146C60"/>
    <w:rsid w:val="00151E04"/>
    <w:rsid w:val="00152064"/>
    <w:rsid w:val="0015346A"/>
    <w:rsid w:val="0015369F"/>
    <w:rsid w:val="00153C29"/>
    <w:rsid w:val="001541A1"/>
    <w:rsid w:val="00154428"/>
    <w:rsid w:val="00154913"/>
    <w:rsid w:val="00155030"/>
    <w:rsid w:val="00155ACE"/>
    <w:rsid w:val="00155DC6"/>
    <w:rsid w:val="00155EDE"/>
    <w:rsid w:val="00156C3C"/>
    <w:rsid w:val="00157F04"/>
    <w:rsid w:val="0016014A"/>
    <w:rsid w:val="001609D8"/>
    <w:rsid w:val="001617F7"/>
    <w:rsid w:val="0016188D"/>
    <w:rsid w:val="0016235C"/>
    <w:rsid w:val="00162CFF"/>
    <w:rsid w:val="0016329E"/>
    <w:rsid w:val="00163ABF"/>
    <w:rsid w:val="00163EF8"/>
    <w:rsid w:val="00164119"/>
    <w:rsid w:val="001649EE"/>
    <w:rsid w:val="00164CA5"/>
    <w:rsid w:val="001742C5"/>
    <w:rsid w:val="00175A9C"/>
    <w:rsid w:val="00175D56"/>
    <w:rsid w:val="00176C8F"/>
    <w:rsid w:val="00180C0E"/>
    <w:rsid w:val="00181362"/>
    <w:rsid w:val="00181568"/>
    <w:rsid w:val="00181904"/>
    <w:rsid w:val="00181B2A"/>
    <w:rsid w:val="00182DCB"/>
    <w:rsid w:val="001835DB"/>
    <w:rsid w:val="001837FE"/>
    <w:rsid w:val="00184E9F"/>
    <w:rsid w:val="001859DB"/>
    <w:rsid w:val="001866C0"/>
    <w:rsid w:val="00186945"/>
    <w:rsid w:val="0019131F"/>
    <w:rsid w:val="001916FB"/>
    <w:rsid w:val="001921F0"/>
    <w:rsid w:val="00193EF3"/>
    <w:rsid w:val="00195A45"/>
    <w:rsid w:val="00195F22"/>
    <w:rsid w:val="001967FD"/>
    <w:rsid w:val="001972F5"/>
    <w:rsid w:val="001A02C1"/>
    <w:rsid w:val="001A0482"/>
    <w:rsid w:val="001A06D3"/>
    <w:rsid w:val="001A1D20"/>
    <w:rsid w:val="001A230C"/>
    <w:rsid w:val="001A3820"/>
    <w:rsid w:val="001A3D9A"/>
    <w:rsid w:val="001A43CE"/>
    <w:rsid w:val="001A5045"/>
    <w:rsid w:val="001A5EFA"/>
    <w:rsid w:val="001A7536"/>
    <w:rsid w:val="001A7FDA"/>
    <w:rsid w:val="001B0DFF"/>
    <w:rsid w:val="001B13D9"/>
    <w:rsid w:val="001B171C"/>
    <w:rsid w:val="001B3A79"/>
    <w:rsid w:val="001B4C9C"/>
    <w:rsid w:val="001C0662"/>
    <w:rsid w:val="001C0FD0"/>
    <w:rsid w:val="001C1595"/>
    <w:rsid w:val="001C1F01"/>
    <w:rsid w:val="001C4C71"/>
    <w:rsid w:val="001C5366"/>
    <w:rsid w:val="001C6226"/>
    <w:rsid w:val="001C6CF4"/>
    <w:rsid w:val="001D003D"/>
    <w:rsid w:val="001D01A3"/>
    <w:rsid w:val="001D22C8"/>
    <w:rsid w:val="001D276E"/>
    <w:rsid w:val="001D2E30"/>
    <w:rsid w:val="001D4277"/>
    <w:rsid w:val="001D44C1"/>
    <w:rsid w:val="001D4BAF"/>
    <w:rsid w:val="001D4BCB"/>
    <w:rsid w:val="001D6C05"/>
    <w:rsid w:val="001D701F"/>
    <w:rsid w:val="001D7D52"/>
    <w:rsid w:val="001E0511"/>
    <w:rsid w:val="001E0C27"/>
    <w:rsid w:val="001E141D"/>
    <w:rsid w:val="001E3F4A"/>
    <w:rsid w:val="001E4625"/>
    <w:rsid w:val="001E4AC1"/>
    <w:rsid w:val="001E6EC4"/>
    <w:rsid w:val="001E6F65"/>
    <w:rsid w:val="001E7A5D"/>
    <w:rsid w:val="001F01AA"/>
    <w:rsid w:val="001F0CA9"/>
    <w:rsid w:val="001F189F"/>
    <w:rsid w:val="001F271D"/>
    <w:rsid w:val="001F304C"/>
    <w:rsid w:val="001F50AD"/>
    <w:rsid w:val="001F57FB"/>
    <w:rsid w:val="001F5FA5"/>
    <w:rsid w:val="001F67F8"/>
    <w:rsid w:val="00200192"/>
    <w:rsid w:val="002015DC"/>
    <w:rsid w:val="00201AD1"/>
    <w:rsid w:val="00201C78"/>
    <w:rsid w:val="00201CF6"/>
    <w:rsid w:val="00202699"/>
    <w:rsid w:val="00202900"/>
    <w:rsid w:val="00203265"/>
    <w:rsid w:val="002038B9"/>
    <w:rsid w:val="00203D2F"/>
    <w:rsid w:val="002059EA"/>
    <w:rsid w:val="00206445"/>
    <w:rsid w:val="00207C58"/>
    <w:rsid w:val="0021183F"/>
    <w:rsid w:val="002122B7"/>
    <w:rsid w:val="002155BB"/>
    <w:rsid w:val="00216DCB"/>
    <w:rsid w:val="00217B88"/>
    <w:rsid w:val="002204BE"/>
    <w:rsid w:val="002207C4"/>
    <w:rsid w:val="002211BD"/>
    <w:rsid w:val="002214A5"/>
    <w:rsid w:val="00221974"/>
    <w:rsid w:val="00221BA1"/>
    <w:rsid w:val="00222A66"/>
    <w:rsid w:val="00223576"/>
    <w:rsid w:val="00223837"/>
    <w:rsid w:val="00223DB8"/>
    <w:rsid w:val="00225898"/>
    <w:rsid w:val="00225D91"/>
    <w:rsid w:val="002262CD"/>
    <w:rsid w:val="002271C1"/>
    <w:rsid w:val="002306B1"/>
    <w:rsid w:val="00231808"/>
    <w:rsid w:val="00235675"/>
    <w:rsid w:val="002357E3"/>
    <w:rsid w:val="0023700F"/>
    <w:rsid w:val="00237BCC"/>
    <w:rsid w:val="00240220"/>
    <w:rsid w:val="002402F5"/>
    <w:rsid w:val="00240558"/>
    <w:rsid w:val="0024132E"/>
    <w:rsid w:val="002415E2"/>
    <w:rsid w:val="0024198C"/>
    <w:rsid w:val="00243375"/>
    <w:rsid w:val="00243CC8"/>
    <w:rsid w:val="00243E29"/>
    <w:rsid w:val="00244440"/>
    <w:rsid w:val="00244A93"/>
    <w:rsid w:val="00245BCE"/>
    <w:rsid w:val="00250AA0"/>
    <w:rsid w:val="002530BD"/>
    <w:rsid w:val="00254C64"/>
    <w:rsid w:val="00255987"/>
    <w:rsid w:val="00262FA3"/>
    <w:rsid w:val="002634AB"/>
    <w:rsid w:val="00264F4B"/>
    <w:rsid w:val="00265125"/>
    <w:rsid w:val="0026626B"/>
    <w:rsid w:val="00266A9D"/>
    <w:rsid w:val="002671A4"/>
    <w:rsid w:val="00270536"/>
    <w:rsid w:val="002707AD"/>
    <w:rsid w:val="00272EB1"/>
    <w:rsid w:val="00274D30"/>
    <w:rsid w:val="00275F9A"/>
    <w:rsid w:val="00276517"/>
    <w:rsid w:val="00281A1C"/>
    <w:rsid w:val="002826AF"/>
    <w:rsid w:val="00282B97"/>
    <w:rsid w:val="002837CF"/>
    <w:rsid w:val="00284CBA"/>
    <w:rsid w:val="002858D5"/>
    <w:rsid w:val="00285D32"/>
    <w:rsid w:val="00286740"/>
    <w:rsid w:val="00287A64"/>
    <w:rsid w:val="00292A6C"/>
    <w:rsid w:val="00292CF5"/>
    <w:rsid w:val="00293BB4"/>
    <w:rsid w:val="00294DC8"/>
    <w:rsid w:val="00294E08"/>
    <w:rsid w:val="00294FB3"/>
    <w:rsid w:val="00296CC2"/>
    <w:rsid w:val="00296EB0"/>
    <w:rsid w:val="002A0032"/>
    <w:rsid w:val="002A0D1B"/>
    <w:rsid w:val="002A1DD8"/>
    <w:rsid w:val="002A387E"/>
    <w:rsid w:val="002A42DB"/>
    <w:rsid w:val="002A476E"/>
    <w:rsid w:val="002A5813"/>
    <w:rsid w:val="002A7B0A"/>
    <w:rsid w:val="002B0246"/>
    <w:rsid w:val="002B08A1"/>
    <w:rsid w:val="002B0C8A"/>
    <w:rsid w:val="002B14CA"/>
    <w:rsid w:val="002B16E4"/>
    <w:rsid w:val="002B1F88"/>
    <w:rsid w:val="002B2208"/>
    <w:rsid w:val="002B244B"/>
    <w:rsid w:val="002B26CE"/>
    <w:rsid w:val="002B4E01"/>
    <w:rsid w:val="002B5946"/>
    <w:rsid w:val="002B5C05"/>
    <w:rsid w:val="002B6DE2"/>
    <w:rsid w:val="002C00CE"/>
    <w:rsid w:val="002C0AE9"/>
    <w:rsid w:val="002C1AB3"/>
    <w:rsid w:val="002C2BC4"/>
    <w:rsid w:val="002C3AF6"/>
    <w:rsid w:val="002C529F"/>
    <w:rsid w:val="002C53ED"/>
    <w:rsid w:val="002C551C"/>
    <w:rsid w:val="002C59B3"/>
    <w:rsid w:val="002C6275"/>
    <w:rsid w:val="002C6F00"/>
    <w:rsid w:val="002C7053"/>
    <w:rsid w:val="002D01FE"/>
    <w:rsid w:val="002D04E5"/>
    <w:rsid w:val="002D0800"/>
    <w:rsid w:val="002D18A4"/>
    <w:rsid w:val="002D1CBC"/>
    <w:rsid w:val="002D1DBD"/>
    <w:rsid w:val="002D1EF6"/>
    <w:rsid w:val="002D2F0F"/>
    <w:rsid w:val="002D3301"/>
    <w:rsid w:val="002D4192"/>
    <w:rsid w:val="002D48D5"/>
    <w:rsid w:val="002D5020"/>
    <w:rsid w:val="002D51DE"/>
    <w:rsid w:val="002D5681"/>
    <w:rsid w:val="002D7A6D"/>
    <w:rsid w:val="002E025F"/>
    <w:rsid w:val="002E297E"/>
    <w:rsid w:val="002E307A"/>
    <w:rsid w:val="002E3381"/>
    <w:rsid w:val="002E33FA"/>
    <w:rsid w:val="002E35CF"/>
    <w:rsid w:val="002E3A12"/>
    <w:rsid w:val="002E3F80"/>
    <w:rsid w:val="002E5E5A"/>
    <w:rsid w:val="002E5E99"/>
    <w:rsid w:val="002E62A9"/>
    <w:rsid w:val="002E6DE4"/>
    <w:rsid w:val="002F0329"/>
    <w:rsid w:val="002F26E7"/>
    <w:rsid w:val="002F2C06"/>
    <w:rsid w:val="002F32EB"/>
    <w:rsid w:val="002F396C"/>
    <w:rsid w:val="002F3C88"/>
    <w:rsid w:val="002F3E52"/>
    <w:rsid w:val="002F40D3"/>
    <w:rsid w:val="002F42C3"/>
    <w:rsid w:val="002F5EF4"/>
    <w:rsid w:val="002F6745"/>
    <w:rsid w:val="00300EF5"/>
    <w:rsid w:val="003022B0"/>
    <w:rsid w:val="00303433"/>
    <w:rsid w:val="00304A47"/>
    <w:rsid w:val="003050E2"/>
    <w:rsid w:val="003053E3"/>
    <w:rsid w:val="003060B7"/>
    <w:rsid w:val="003071D6"/>
    <w:rsid w:val="0031037B"/>
    <w:rsid w:val="00310A19"/>
    <w:rsid w:val="0031189C"/>
    <w:rsid w:val="00312786"/>
    <w:rsid w:val="00312EA7"/>
    <w:rsid w:val="0031330C"/>
    <w:rsid w:val="00314C50"/>
    <w:rsid w:val="00314EDD"/>
    <w:rsid w:val="00315231"/>
    <w:rsid w:val="00316F75"/>
    <w:rsid w:val="003171E6"/>
    <w:rsid w:val="00317272"/>
    <w:rsid w:val="00317616"/>
    <w:rsid w:val="00317E0E"/>
    <w:rsid w:val="00317F34"/>
    <w:rsid w:val="00320E73"/>
    <w:rsid w:val="00321BA2"/>
    <w:rsid w:val="00323099"/>
    <w:rsid w:val="00323192"/>
    <w:rsid w:val="00323868"/>
    <w:rsid w:val="0032394C"/>
    <w:rsid w:val="00323F9D"/>
    <w:rsid w:val="00325620"/>
    <w:rsid w:val="00325731"/>
    <w:rsid w:val="00325DD6"/>
    <w:rsid w:val="003260E7"/>
    <w:rsid w:val="003266CC"/>
    <w:rsid w:val="00326A56"/>
    <w:rsid w:val="00330E85"/>
    <w:rsid w:val="00331320"/>
    <w:rsid w:val="00331A10"/>
    <w:rsid w:val="00331DC4"/>
    <w:rsid w:val="0033203D"/>
    <w:rsid w:val="00333BA9"/>
    <w:rsid w:val="00334415"/>
    <w:rsid w:val="003350AC"/>
    <w:rsid w:val="003357BA"/>
    <w:rsid w:val="00335F64"/>
    <w:rsid w:val="00336338"/>
    <w:rsid w:val="0033743E"/>
    <w:rsid w:val="00341D56"/>
    <w:rsid w:val="00343290"/>
    <w:rsid w:val="0034338F"/>
    <w:rsid w:val="0034355E"/>
    <w:rsid w:val="00343CF3"/>
    <w:rsid w:val="00343DB1"/>
    <w:rsid w:val="0034441B"/>
    <w:rsid w:val="00344681"/>
    <w:rsid w:val="0034580C"/>
    <w:rsid w:val="00345F5A"/>
    <w:rsid w:val="00346F4D"/>
    <w:rsid w:val="00350024"/>
    <w:rsid w:val="00350111"/>
    <w:rsid w:val="00350261"/>
    <w:rsid w:val="003507EE"/>
    <w:rsid w:val="00350E95"/>
    <w:rsid w:val="003514EF"/>
    <w:rsid w:val="00351F84"/>
    <w:rsid w:val="00352887"/>
    <w:rsid w:val="003528CB"/>
    <w:rsid w:val="003530D3"/>
    <w:rsid w:val="0035416C"/>
    <w:rsid w:val="00357C57"/>
    <w:rsid w:val="00360BD5"/>
    <w:rsid w:val="003614E3"/>
    <w:rsid w:val="0036242B"/>
    <w:rsid w:val="0036389B"/>
    <w:rsid w:val="00364E42"/>
    <w:rsid w:val="0036626A"/>
    <w:rsid w:val="003668B6"/>
    <w:rsid w:val="00366927"/>
    <w:rsid w:val="00366A16"/>
    <w:rsid w:val="00367124"/>
    <w:rsid w:val="00367CAE"/>
    <w:rsid w:val="00367FA7"/>
    <w:rsid w:val="00370178"/>
    <w:rsid w:val="00371EAA"/>
    <w:rsid w:val="003744B3"/>
    <w:rsid w:val="003757B2"/>
    <w:rsid w:val="00375F9A"/>
    <w:rsid w:val="0037643C"/>
    <w:rsid w:val="00376771"/>
    <w:rsid w:val="00380B1A"/>
    <w:rsid w:val="003817BE"/>
    <w:rsid w:val="0038187B"/>
    <w:rsid w:val="00381B8B"/>
    <w:rsid w:val="00382693"/>
    <w:rsid w:val="00384A67"/>
    <w:rsid w:val="00384CB5"/>
    <w:rsid w:val="00386182"/>
    <w:rsid w:val="0038649C"/>
    <w:rsid w:val="00386A65"/>
    <w:rsid w:val="00386BCA"/>
    <w:rsid w:val="003875D2"/>
    <w:rsid w:val="003877F9"/>
    <w:rsid w:val="00390CF8"/>
    <w:rsid w:val="00391912"/>
    <w:rsid w:val="00393F92"/>
    <w:rsid w:val="00393FE2"/>
    <w:rsid w:val="00394917"/>
    <w:rsid w:val="00394B6C"/>
    <w:rsid w:val="00395040"/>
    <w:rsid w:val="003960E9"/>
    <w:rsid w:val="003A00A6"/>
    <w:rsid w:val="003A0929"/>
    <w:rsid w:val="003A0AEC"/>
    <w:rsid w:val="003A0F00"/>
    <w:rsid w:val="003A1507"/>
    <w:rsid w:val="003A1F3C"/>
    <w:rsid w:val="003A2156"/>
    <w:rsid w:val="003A22AE"/>
    <w:rsid w:val="003A2AAA"/>
    <w:rsid w:val="003A3849"/>
    <w:rsid w:val="003A505B"/>
    <w:rsid w:val="003A59A7"/>
    <w:rsid w:val="003A5E8D"/>
    <w:rsid w:val="003A7787"/>
    <w:rsid w:val="003A7D43"/>
    <w:rsid w:val="003B0BCD"/>
    <w:rsid w:val="003B2318"/>
    <w:rsid w:val="003B27F9"/>
    <w:rsid w:val="003B2EB8"/>
    <w:rsid w:val="003B330A"/>
    <w:rsid w:val="003B382F"/>
    <w:rsid w:val="003B4804"/>
    <w:rsid w:val="003B4EDA"/>
    <w:rsid w:val="003B6678"/>
    <w:rsid w:val="003B7242"/>
    <w:rsid w:val="003B7B53"/>
    <w:rsid w:val="003C08CC"/>
    <w:rsid w:val="003C0995"/>
    <w:rsid w:val="003C174B"/>
    <w:rsid w:val="003C2369"/>
    <w:rsid w:val="003C2B17"/>
    <w:rsid w:val="003C3755"/>
    <w:rsid w:val="003C37FF"/>
    <w:rsid w:val="003C3AD8"/>
    <w:rsid w:val="003C4B89"/>
    <w:rsid w:val="003C5035"/>
    <w:rsid w:val="003C5707"/>
    <w:rsid w:val="003C60D8"/>
    <w:rsid w:val="003C6F2F"/>
    <w:rsid w:val="003C71B3"/>
    <w:rsid w:val="003D096F"/>
    <w:rsid w:val="003D0B22"/>
    <w:rsid w:val="003D1F9B"/>
    <w:rsid w:val="003D37D1"/>
    <w:rsid w:val="003D38FA"/>
    <w:rsid w:val="003D39EC"/>
    <w:rsid w:val="003D3F54"/>
    <w:rsid w:val="003D5148"/>
    <w:rsid w:val="003D56B0"/>
    <w:rsid w:val="003E0A2B"/>
    <w:rsid w:val="003E0E96"/>
    <w:rsid w:val="003E192B"/>
    <w:rsid w:val="003E1DFC"/>
    <w:rsid w:val="003E30EF"/>
    <w:rsid w:val="003E3B50"/>
    <w:rsid w:val="003E3D73"/>
    <w:rsid w:val="003E42E7"/>
    <w:rsid w:val="003E53D8"/>
    <w:rsid w:val="003E558C"/>
    <w:rsid w:val="003E5BF7"/>
    <w:rsid w:val="003E689D"/>
    <w:rsid w:val="003E6FF8"/>
    <w:rsid w:val="003F0F0E"/>
    <w:rsid w:val="003F1EA0"/>
    <w:rsid w:val="003F1FC5"/>
    <w:rsid w:val="003F2FC2"/>
    <w:rsid w:val="003F44D1"/>
    <w:rsid w:val="003F5386"/>
    <w:rsid w:val="003F766E"/>
    <w:rsid w:val="003F76BD"/>
    <w:rsid w:val="003F782B"/>
    <w:rsid w:val="00400446"/>
    <w:rsid w:val="00400C6D"/>
    <w:rsid w:val="004014AC"/>
    <w:rsid w:val="00402BD9"/>
    <w:rsid w:val="00402E22"/>
    <w:rsid w:val="004036ED"/>
    <w:rsid w:val="00403B82"/>
    <w:rsid w:val="004051BA"/>
    <w:rsid w:val="00405A17"/>
    <w:rsid w:val="00405D2A"/>
    <w:rsid w:val="00410BDA"/>
    <w:rsid w:val="00410E5A"/>
    <w:rsid w:val="00411971"/>
    <w:rsid w:val="00412BC4"/>
    <w:rsid w:val="004137CB"/>
    <w:rsid w:val="00413990"/>
    <w:rsid w:val="00413FA0"/>
    <w:rsid w:val="0041642B"/>
    <w:rsid w:val="0041651E"/>
    <w:rsid w:val="00416615"/>
    <w:rsid w:val="0041661C"/>
    <w:rsid w:val="004167E4"/>
    <w:rsid w:val="00417859"/>
    <w:rsid w:val="004202A4"/>
    <w:rsid w:val="0042037E"/>
    <w:rsid w:val="00420A37"/>
    <w:rsid w:val="0042228A"/>
    <w:rsid w:val="00422EF5"/>
    <w:rsid w:val="00423B59"/>
    <w:rsid w:val="00424140"/>
    <w:rsid w:val="00424EE3"/>
    <w:rsid w:val="00425578"/>
    <w:rsid w:val="00425F06"/>
    <w:rsid w:val="00427CC1"/>
    <w:rsid w:val="00431F1E"/>
    <w:rsid w:val="004328CC"/>
    <w:rsid w:val="00433238"/>
    <w:rsid w:val="00433EDD"/>
    <w:rsid w:val="004342BD"/>
    <w:rsid w:val="00435708"/>
    <w:rsid w:val="00435F5E"/>
    <w:rsid w:val="004366ED"/>
    <w:rsid w:val="00436731"/>
    <w:rsid w:val="00436945"/>
    <w:rsid w:val="0044107C"/>
    <w:rsid w:val="004415BD"/>
    <w:rsid w:val="00442D9F"/>
    <w:rsid w:val="004432AF"/>
    <w:rsid w:val="00444B53"/>
    <w:rsid w:val="004458F8"/>
    <w:rsid w:val="00446A34"/>
    <w:rsid w:val="0045086F"/>
    <w:rsid w:val="0045096C"/>
    <w:rsid w:val="00451AAD"/>
    <w:rsid w:val="00451E5D"/>
    <w:rsid w:val="00455C2A"/>
    <w:rsid w:val="00455D68"/>
    <w:rsid w:val="00455DCF"/>
    <w:rsid w:val="0045668E"/>
    <w:rsid w:val="00457101"/>
    <w:rsid w:val="00457B26"/>
    <w:rsid w:val="00460190"/>
    <w:rsid w:val="004603FF"/>
    <w:rsid w:val="00460A55"/>
    <w:rsid w:val="00460E84"/>
    <w:rsid w:val="00461003"/>
    <w:rsid w:val="00461D6F"/>
    <w:rsid w:val="00462756"/>
    <w:rsid w:val="00462AC3"/>
    <w:rsid w:val="00463747"/>
    <w:rsid w:val="00465852"/>
    <w:rsid w:val="00465DB6"/>
    <w:rsid w:val="00466DD3"/>
    <w:rsid w:val="00470FEE"/>
    <w:rsid w:val="00471C0B"/>
    <w:rsid w:val="004722D7"/>
    <w:rsid w:val="004727D9"/>
    <w:rsid w:val="004729AE"/>
    <w:rsid w:val="00473A0E"/>
    <w:rsid w:val="00473AA8"/>
    <w:rsid w:val="00473B01"/>
    <w:rsid w:val="004742D3"/>
    <w:rsid w:val="00474A01"/>
    <w:rsid w:val="0048055E"/>
    <w:rsid w:val="00483EC0"/>
    <w:rsid w:val="00484410"/>
    <w:rsid w:val="00484C0B"/>
    <w:rsid w:val="00485C23"/>
    <w:rsid w:val="00485E94"/>
    <w:rsid w:val="00486403"/>
    <w:rsid w:val="004866DB"/>
    <w:rsid w:val="00486EB0"/>
    <w:rsid w:val="004870D0"/>
    <w:rsid w:val="0048796A"/>
    <w:rsid w:val="00487F5E"/>
    <w:rsid w:val="00490FEB"/>
    <w:rsid w:val="004910D9"/>
    <w:rsid w:val="004911A5"/>
    <w:rsid w:val="00491CFA"/>
    <w:rsid w:val="0049209E"/>
    <w:rsid w:val="004921F2"/>
    <w:rsid w:val="00492399"/>
    <w:rsid w:val="00492BCE"/>
    <w:rsid w:val="00492DDC"/>
    <w:rsid w:val="00492E4B"/>
    <w:rsid w:val="00495464"/>
    <w:rsid w:val="004964BA"/>
    <w:rsid w:val="00496719"/>
    <w:rsid w:val="00496C10"/>
    <w:rsid w:val="00496C7E"/>
    <w:rsid w:val="00497B7C"/>
    <w:rsid w:val="004A0E68"/>
    <w:rsid w:val="004A1457"/>
    <w:rsid w:val="004A202D"/>
    <w:rsid w:val="004A27F3"/>
    <w:rsid w:val="004A2E5E"/>
    <w:rsid w:val="004A3505"/>
    <w:rsid w:val="004A3EFD"/>
    <w:rsid w:val="004A4314"/>
    <w:rsid w:val="004A6001"/>
    <w:rsid w:val="004B0C63"/>
    <w:rsid w:val="004B188D"/>
    <w:rsid w:val="004B20F5"/>
    <w:rsid w:val="004B2D0E"/>
    <w:rsid w:val="004B33AD"/>
    <w:rsid w:val="004B3FC4"/>
    <w:rsid w:val="004B54ED"/>
    <w:rsid w:val="004B665D"/>
    <w:rsid w:val="004B6B9A"/>
    <w:rsid w:val="004C180B"/>
    <w:rsid w:val="004C48A8"/>
    <w:rsid w:val="004C5651"/>
    <w:rsid w:val="004C56ED"/>
    <w:rsid w:val="004C7811"/>
    <w:rsid w:val="004C7EC2"/>
    <w:rsid w:val="004D010B"/>
    <w:rsid w:val="004D0914"/>
    <w:rsid w:val="004D1B71"/>
    <w:rsid w:val="004D24B3"/>
    <w:rsid w:val="004D2679"/>
    <w:rsid w:val="004D6846"/>
    <w:rsid w:val="004D6C7E"/>
    <w:rsid w:val="004D7443"/>
    <w:rsid w:val="004D7CC0"/>
    <w:rsid w:val="004E0A3D"/>
    <w:rsid w:val="004E1091"/>
    <w:rsid w:val="004E1096"/>
    <w:rsid w:val="004E19FB"/>
    <w:rsid w:val="004E1BBA"/>
    <w:rsid w:val="004E2D82"/>
    <w:rsid w:val="004E2FFD"/>
    <w:rsid w:val="004E3C59"/>
    <w:rsid w:val="004E3CA4"/>
    <w:rsid w:val="004E4C59"/>
    <w:rsid w:val="004E5496"/>
    <w:rsid w:val="004E6AC7"/>
    <w:rsid w:val="004E700B"/>
    <w:rsid w:val="004E7101"/>
    <w:rsid w:val="004E73CD"/>
    <w:rsid w:val="004F0662"/>
    <w:rsid w:val="004F0A95"/>
    <w:rsid w:val="004F0C45"/>
    <w:rsid w:val="004F1B2F"/>
    <w:rsid w:val="004F2BE1"/>
    <w:rsid w:val="004F2CCB"/>
    <w:rsid w:val="004F4695"/>
    <w:rsid w:val="004F64B4"/>
    <w:rsid w:val="0050048D"/>
    <w:rsid w:val="005005B2"/>
    <w:rsid w:val="0050061E"/>
    <w:rsid w:val="0050191A"/>
    <w:rsid w:val="00502264"/>
    <w:rsid w:val="00502272"/>
    <w:rsid w:val="0050233D"/>
    <w:rsid w:val="00502AB1"/>
    <w:rsid w:val="0050313C"/>
    <w:rsid w:val="00503447"/>
    <w:rsid w:val="00504E9B"/>
    <w:rsid w:val="00505FB6"/>
    <w:rsid w:val="005060B8"/>
    <w:rsid w:val="00507461"/>
    <w:rsid w:val="005074EC"/>
    <w:rsid w:val="005123AE"/>
    <w:rsid w:val="00513190"/>
    <w:rsid w:val="005133CD"/>
    <w:rsid w:val="0051423E"/>
    <w:rsid w:val="00514D53"/>
    <w:rsid w:val="00515DB7"/>
    <w:rsid w:val="00516325"/>
    <w:rsid w:val="00517A9F"/>
    <w:rsid w:val="005200DE"/>
    <w:rsid w:val="005207FB"/>
    <w:rsid w:val="00521170"/>
    <w:rsid w:val="00521302"/>
    <w:rsid w:val="005233CA"/>
    <w:rsid w:val="0052374D"/>
    <w:rsid w:val="005240B4"/>
    <w:rsid w:val="00525855"/>
    <w:rsid w:val="00525B3F"/>
    <w:rsid w:val="005262A3"/>
    <w:rsid w:val="0052668A"/>
    <w:rsid w:val="005267F9"/>
    <w:rsid w:val="00526A10"/>
    <w:rsid w:val="00527455"/>
    <w:rsid w:val="005308C5"/>
    <w:rsid w:val="00532070"/>
    <w:rsid w:val="00532285"/>
    <w:rsid w:val="00532BF8"/>
    <w:rsid w:val="00535143"/>
    <w:rsid w:val="0053535C"/>
    <w:rsid w:val="0053554D"/>
    <w:rsid w:val="00535A72"/>
    <w:rsid w:val="00536341"/>
    <w:rsid w:val="00536F2E"/>
    <w:rsid w:val="005372EE"/>
    <w:rsid w:val="005375CD"/>
    <w:rsid w:val="0054002C"/>
    <w:rsid w:val="005400CA"/>
    <w:rsid w:val="00540318"/>
    <w:rsid w:val="0054031A"/>
    <w:rsid w:val="005403C6"/>
    <w:rsid w:val="0054321A"/>
    <w:rsid w:val="00543574"/>
    <w:rsid w:val="00545E34"/>
    <w:rsid w:val="00546699"/>
    <w:rsid w:val="0055056A"/>
    <w:rsid w:val="00550879"/>
    <w:rsid w:val="00550F72"/>
    <w:rsid w:val="005510F7"/>
    <w:rsid w:val="00551C1F"/>
    <w:rsid w:val="00551F8B"/>
    <w:rsid w:val="00552592"/>
    <w:rsid w:val="00553708"/>
    <w:rsid w:val="00553755"/>
    <w:rsid w:val="00554902"/>
    <w:rsid w:val="0055497C"/>
    <w:rsid w:val="00555A1A"/>
    <w:rsid w:val="00555ED4"/>
    <w:rsid w:val="005564C9"/>
    <w:rsid w:val="00556576"/>
    <w:rsid w:val="00557A36"/>
    <w:rsid w:val="00557A49"/>
    <w:rsid w:val="00560AC3"/>
    <w:rsid w:val="00561B48"/>
    <w:rsid w:val="0056303E"/>
    <w:rsid w:val="00564CFA"/>
    <w:rsid w:val="005661C1"/>
    <w:rsid w:val="00566624"/>
    <w:rsid w:val="00566829"/>
    <w:rsid w:val="0056769D"/>
    <w:rsid w:val="00570752"/>
    <w:rsid w:val="0057176B"/>
    <w:rsid w:val="0057179A"/>
    <w:rsid w:val="00571AC6"/>
    <w:rsid w:val="00571ACE"/>
    <w:rsid w:val="00573255"/>
    <w:rsid w:val="005753A3"/>
    <w:rsid w:val="0057560F"/>
    <w:rsid w:val="00575891"/>
    <w:rsid w:val="00575C37"/>
    <w:rsid w:val="00576611"/>
    <w:rsid w:val="0057671A"/>
    <w:rsid w:val="005803C7"/>
    <w:rsid w:val="00582BB2"/>
    <w:rsid w:val="00584B88"/>
    <w:rsid w:val="00585EC0"/>
    <w:rsid w:val="005863A7"/>
    <w:rsid w:val="005865D3"/>
    <w:rsid w:val="005913C0"/>
    <w:rsid w:val="0059316A"/>
    <w:rsid w:val="0059415A"/>
    <w:rsid w:val="0059485D"/>
    <w:rsid w:val="00595215"/>
    <w:rsid w:val="00595459"/>
    <w:rsid w:val="00595A9B"/>
    <w:rsid w:val="00597AE6"/>
    <w:rsid w:val="00597D1F"/>
    <w:rsid w:val="00597E7D"/>
    <w:rsid w:val="005A112A"/>
    <w:rsid w:val="005A291D"/>
    <w:rsid w:val="005A2C9A"/>
    <w:rsid w:val="005A308F"/>
    <w:rsid w:val="005A309D"/>
    <w:rsid w:val="005A3230"/>
    <w:rsid w:val="005A32F3"/>
    <w:rsid w:val="005A3AF2"/>
    <w:rsid w:val="005A5C71"/>
    <w:rsid w:val="005A6467"/>
    <w:rsid w:val="005B1372"/>
    <w:rsid w:val="005B260A"/>
    <w:rsid w:val="005B31A4"/>
    <w:rsid w:val="005B33F7"/>
    <w:rsid w:val="005B3EF4"/>
    <w:rsid w:val="005B4A31"/>
    <w:rsid w:val="005B5679"/>
    <w:rsid w:val="005B5EFF"/>
    <w:rsid w:val="005B6676"/>
    <w:rsid w:val="005C0910"/>
    <w:rsid w:val="005C24C1"/>
    <w:rsid w:val="005C251D"/>
    <w:rsid w:val="005C2B7F"/>
    <w:rsid w:val="005C3354"/>
    <w:rsid w:val="005C429E"/>
    <w:rsid w:val="005C4664"/>
    <w:rsid w:val="005C5693"/>
    <w:rsid w:val="005C6736"/>
    <w:rsid w:val="005D01DD"/>
    <w:rsid w:val="005D1DC0"/>
    <w:rsid w:val="005D23AF"/>
    <w:rsid w:val="005D2A1F"/>
    <w:rsid w:val="005D42B6"/>
    <w:rsid w:val="005D4F6A"/>
    <w:rsid w:val="005D6216"/>
    <w:rsid w:val="005D6ADF"/>
    <w:rsid w:val="005D78EE"/>
    <w:rsid w:val="005D7C48"/>
    <w:rsid w:val="005E0139"/>
    <w:rsid w:val="005E0E75"/>
    <w:rsid w:val="005E2492"/>
    <w:rsid w:val="005E3988"/>
    <w:rsid w:val="005E3AF6"/>
    <w:rsid w:val="005E3B83"/>
    <w:rsid w:val="005E3C06"/>
    <w:rsid w:val="005E7C78"/>
    <w:rsid w:val="005F06E1"/>
    <w:rsid w:val="005F109E"/>
    <w:rsid w:val="005F311B"/>
    <w:rsid w:val="005F35D6"/>
    <w:rsid w:val="005F4481"/>
    <w:rsid w:val="005F6C55"/>
    <w:rsid w:val="005F6DF0"/>
    <w:rsid w:val="005F7693"/>
    <w:rsid w:val="006000E3"/>
    <w:rsid w:val="00600764"/>
    <w:rsid w:val="00600BB8"/>
    <w:rsid w:val="00601155"/>
    <w:rsid w:val="00601B1B"/>
    <w:rsid w:val="00602482"/>
    <w:rsid w:val="0060430F"/>
    <w:rsid w:val="00604E87"/>
    <w:rsid w:val="006061BF"/>
    <w:rsid w:val="00606910"/>
    <w:rsid w:val="00607BBB"/>
    <w:rsid w:val="0061021F"/>
    <w:rsid w:val="006116D6"/>
    <w:rsid w:val="00611CF8"/>
    <w:rsid w:val="00612865"/>
    <w:rsid w:val="006140C3"/>
    <w:rsid w:val="006159A7"/>
    <w:rsid w:val="00621A41"/>
    <w:rsid w:val="00621F27"/>
    <w:rsid w:val="00622013"/>
    <w:rsid w:val="00622DCB"/>
    <w:rsid w:val="00623BEA"/>
    <w:rsid w:val="00623CB2"/>
    <w:rsid w:val="00624E26"/>
    <w:rsid w:val="00624EB8"/>
    <w:rsid w:val="00626696"/>
    <w:rsid w:val="006303B3"/>
    <w:rsid w:val="006318D6"/>
    <w:rsid w:val="0063193A"/>
    <w:rsid w:val="00632709"/>
    <w:rsid w:val="006329B1"/>
    <w:rsid w:val="006336B5"/>
    <w:rsid w:val="00633C17"/>
    <w:rsid w:val="00634AF9"/>
    <w:rsid w:val="00635644"/>
    <w:rsid w:val="006358E6"/>
    <w:rsid w:val="00635DAB"/>
    <w:rsid w:val="00635FE0"/>
    <w:rsid w:val="00636463"/>
    <w:rsid w:val="006372D6"/>
    <w:rsid w:val="00637854"/>
    <w:rsid w:val="006406BC"/>
    <w:rsid w:val="006416D3"/>
    <w:rsid w:val="006419B5"/>
    <w:rsid w:val="00642D4E"/>
    <w:rsid w:val="00643952"/>
    <w:rsid w:val="00643BBE"/>
    <w:rsid w:val="00643C71"/>
    <w:rsid w:val="0064547D"/>
    <w:rsid w:val="00645EE9"/>
    <w:rsid w:val="006462F6"/>
    <w:rsid w:val="006469F2"/>
    <w:rsid w:val="00646B4A"/>
    <w:rsid w:val="00646F3E"/>
    <w:rsid w:val="00647749"/>
    <w:rsid w:val="00651D7D"/>
    <w:rsid w:val="00652491"/>
    <w:rsid w:val="00653123"/>
    <w:rsid w:val="00653250"/>
    <w:rsid w:val="00653CBB"/>
    <w:rsid w:val="00653D7C"/>
    <w:rsid w:val="00654DE3"/>
    <w:rsid w:val="00655627"/>
    <w:rsid w:val="0065595F"/>
    <w:rsid w:val="006559CB"/>
    <w:rsid w:val="006559F0"/>
    <w:rsid w:val="0065745B"/>
    <w:rsid w:val="00661451"/>
    <w:rsid w:val="00661DBA"/>
    <w:rsid w:val="00665659"/>
    <w:rsid w:val="00665FA8"/>
    <w:rsid w:val="00670730"/>
    <w:rsid w:val="006741B3"/>
    <w:rsid w:val="00675616"/>
    <w:rsid w:val="0067602E"/>
    <w:rsid w:val="006769FE"/>
    <w:rsid w:val="00677F15"/>
    <w:rsid w:val="00680AB2"/>
    <w:rsid w:val="00683338"/>
    <w:rsid w:val="0068373F"/>
    <w:rsid w:val="006837A0"/>
    <w:rsid w:val="00684315"/>
    <w:rsid w:val="00685740"/>
    <w:rsid w:val="00685A41"/>
    <w:rsid w:val="00686AD6"/>
    <w:rsid w:val="00686D72"/>
    <w:rsid w:val="00687E38"/>
    <w:rsid w:val="00690635"/>
    <w:rsid w:val="00690761"/>
    <w:rsid w:val="006917EC"/>
    <w:rsid w:val="006927D0"/>
    <w:rsid w:val="006929C7"/>
    <w:rsid w:val="0069387E"/>
    <w:rsid w:val="006938A2"/>
    <w:rsid w:val="00695037"/>
    <w:rsid w:val="00695174"/>
    <w:rsid w:val="006953E9"/>
    <w:rsid w:val="00697297"/>
    <w:rsid w:val="00697B06"/>
    <w:rsid w:val="006A0522"/>
    <w:rsid w:val="006A0CD4"/>
    <w:rsid w:val="006A10B4"/>
    <w:rsid w:val="006A2608"/>
    <w:rsid w:val="006A2B89"/>
    <w:rsid w:val="006A2BCF"/>
    <w:rsid w:val="006A338A"/>
    <w:rsid w:val="006A5C43"/>
    <w:rsid w:val="006A5F09"/>
    <w:rsid w:val="006A6CD0"/>
    <w:rsid w:val="006A784B"/>
    <w:rsid w:val="006B13A4"/>
    <w:rsid w:val="006B173C"/>
    <w:rsid w:val="006B2007"/>
    <w:rsid w:val="006B28AC"/>
    <w:rsid w:val="006B29C4"/>
    <w:rsid w:val="006B2D85"/>
    <w:rsid w:val="006B3336"/>
    <w:rsid w:val="006B48FF"/>
    <w:rsid w:val="006C0063"/>
    <w:rsid w:val="006C0E46"/>
    <w:rsid w:val="006C2A8F"/>
    <w:rsid w:val="006C3037"/>
    <w:rsid w:val="006C33BB"/>
    <w:rsid w:val="006C4615"/>
    <w:rsid w:val="006C5085"/>
    <w:rsid w:val="006C5936"/>
    <w:rsid w:val="006C6430"/>
    <w:rsid w:val="006C73F7"/>
    <w:rsid w:val="006D1476"/>
    <w:rsid w:val="006D3CB9"/>
    <w:rsid w:val="006D4DCE"/>
    <w:rsid w:val="006D638A"/>
    <w:rsid w:val="006D6CA3"/>
    <w:rsid w:val="006E0FF4"/>
    <w:rsid w:val="006E1322"/>
    <w:rsid w:val="006E1AE8"/>
    <w:rsid w:val="006E1C47"/>
    <w:rsid w:val="006E21FE"/>
    <w:rsid w:val="006E23E0"/>
    <w:rsid w:val="006E2CC3"/>
    <w:rsid w:val="006E4729"/>
    <w:rsid w:val="006E626A"/>
    <w:rsid w:val="006F03A9"/>
    <w:rsid w:val="006F06A7"/>
    <w:rsid w:val="006F2E2C"/>
    <w:rsid w:val="006F3124"/>
    <w:rsid w:val="006F3723"/>
    <w:rsid w:val="006F3956"/>
    <w:rsid w:val="006F423A"/>
    <w:rsid w:val="006F4A11"/>
    <w:rsid w:val="006F4E4D"/>
    <w:rsid w:val="006F5656"/>
    <w:rsid w:val="006F6F64"/>
    <w:rsid w:val="0070011B"/>
    <w:rsid w:val="00700512"/>
    <w:rsid w:val="00701152"/>
    <w:rsid w:val="00702646"/>
    <w:rsid w:val="007038F7"/>
    <w:rsid w:val="0070411B"/>
    <w:rsid w:val="00704339"/>
    <w:rsid w:val="00704D03"/>
    <w:rsid w:val="00704DBF"/>
    <w:rsid w:val="007060F8"/>
    <w:rsid w:val="007065A2"/>
    <w:rsid w:val="00706C0D"/>
    <w:rsid w:val="00706EE8"/>
    <w:rsid w:val="00707083"/>
    <w:rsid w:val="00710C95"/>
    <w:rsid w:val="00711824"/>
    <w:rsid w:val="00711DCE"/>
    <w:rsid w:val="0071238E"/>
    <w:rsid w:val="007145A7"/>
    <w:rsid w:val="007145CD"/>
    <w:rsid w:val="00717526"/>
    <w:rsid w:val="00717965"/>
    <w:rsid w:val="00717C07"/>
    <w:rsid w:val="007201A7"/>
    <w:rsid w:val="00720DC9"/>
    <w:rsid w:val="0072104B"/>
    <w:rsid w:val="00721249"/>
    <w:rsid w:val="007212A2"/>
    <w:rsid w:val="0072205F"/>
    <w:rsid w:val="007221A3"/>
    <w:rsid w:val="007221A8"/>
    <w:rsid w:val="0072250E"/>
    <w:rsid w:val="00722930"/>
    <w:rsid w:val="007230DA"/>
    <w:rsid w:val="00723A4C"/>
    <w:rsid w:val="00724709"/>
    <w:rsid w:val="007252DE"/>
    <w:rsid w:val="00725AA9"/>
    <w:rsid w:val="00725F4E"/>
    <w:rsid w:val="00726C1F"/>
    <w:rsid w:val="00727635"/>
    <w:rsid w:val="00727B8C"/>
    <w:rsid w:val="00730400"/>
    <w:rsid w:val="00730514"/>
    <w:rsid w:val="007309BA"/>
    <w:rsid w:val="007316B6"/>
    <w:rsid w:val="00731ED6"/>
    <w:rsid w:val="007331F6"/>
    <w:rsid w:val="007338B7"/>
    <w:rsid w:val="00733969"/>
    <w:rsid w:val="00733CC2"/>
    <w:rsid w:val="00733EE4"/>
    <w:rsid w:val="007345BA"/>
    <w:rsid w:val="007349B5"/>
    <w:rsid w:val="00736678"/>
    <w:rsid w:val="00736EDD"/>
    <w:rsid w:val="00737217"/>
    <w:rsid w:val="00737F82"/>
    <w:rsid w:val="00740A0C"/>
    <w:rsid w:val="00741AAE"/>
    <w:rsid w:val="00742D61"/>
    <w:rsid w:val="0074490F"/>
    <w:rsid w:val="00745095"/>
    <w:rsid w:val="00745B18"/>
    <w:rsid w:val="00746AA5"/>
    <w:rsid w:val="00746AD6"/>
    <w:rsid w:val="00747298"/>
    <w:rsid w:val="00750CFE"/>
    <w:rsid w:val="00750E48"/>
    <w:rsid w:val="00751E2B"/>
    <w:rsid w:val="0075203F"/>
    <w:rsid w:val="00752FED"/>
    <w:rsid w:val="00753375"/>
    <w:rsid w:val="007536FC"/>
    <w:rsid w:val="00753E81"/>
    <w:rsid w:val="00753F86"/>
    <w:rsid w:val="00754015"/>
    <w:rsid w:val="007545EC"/>
    <w:rsid w:val="00755167"/>
    <w:rsid w:val="007555FD"/>
    <w:rsid w:val="007577E7"/>
    <w:rsid w:val="00757D0F"/>
    <w:rsid w:val="00760D29"/>
    <w:rsid w:val="00762207"/>
    <w:rsid w:val="00762B70"/>
    <w:rsid w:val="0076310A"/>
    <w:rsid w:val="007640F8"/>
    <w:rsid w:val="007656F2"/>
    <w:rsid w:val="00766218"/>
    <w:rsid w:val="007663B7"/>
    <w:rsid w:val="007668E6"/>
    <w:rsid w:val="0077031C"/>
    <w:rsid w:val="0077033F"/>
    <w:rsid w:val="00772B6A"/>
    <w:rsid w:val="007732C0"/>
    <w:rsid w:val="007735EC"/>
    <w:rsid w:val="0077374F"/>
    <w:rsid w:val="00773871"/>
    <w:rsid w:val="007740B6"/>
    <w:rsid w:val="00774341"/>
    <w:rsid w:val="00774DE5"/>
    <w:rsid w:val="00775656"/>
    <w:rsid w:val="00775D22"/>
    <w:rsid w:val="00777312"/>
    <w:rsid w:val="00777529"/>
    <w:rsid w:val="00777747"/>
    <w:rsid w:val="007779E1"/>
    <w:rsid w:val="007800C4"/>
    <w:rsid w:val="00781836"/>
    <w:rsid w:val="00781B56"/>
    <w:rsid w:val="00783A07"/>
    <w:rsid w:val="007840B3"/>
    <w:rsid w:val="0078426E"/>
    <w:rsid w:val="00784B5F"/>
    <w:rsid w:val="007864CE"/>
    <w:rsid w:val="00787004"/>
    <w:rsid w:val="0078738E"/>
    <w:rsid w:val="00787FA6"/>
    <w:rsid w:val="00790A3E"/>
    <w:rsid w:val="00790A50"/>
    <w:rsid w:val="0079331D"/>
    <w:rsid w:val="00794D1D"/>
    <w:rsid w:val="00795970"/>
    <w:rsid w:val="007963BC"/>
    <w:rsid w:val="00796DA2"/>
    <w:rsid w:val="00796E89"/>
    <w:rsid w:val="00796F69"/>
    <w:rsid w:val="0079787A"/>
    <w:rsid w:val="007A11D1"/>
    <w:rsid w:val="007A1443"/>
    <w:rsid w:val="007A42E9"/>
    <w:rsid w:val="007A4933"/>
    <w:rsid w:val="007A5173"/>
    <w:rsid w:val="007A55A0"/>
    <w:rsid w:val="007A57A9"/>
    <w:rsid w:val="007A633D"/>
    <w:rsid w:val="007A6E6C"/>
    <w:rsid w:val="007A7CE3"/>
    <w:rsid w:val="007B0A49"/>
    <w:rsid w:val="007B2564"/>
    <w:rsid w:val="007B25D0"/>
    <w:rsid w:val="007B3464"/>
    <w:rsid w:val="007B6050"/>
    <w:rsid w:val="007B695E"/>
    <w:rsid w:val="007B6BFD"/>
    <w:rsid w:val="007B77B3"/>
    <w:rsid w:val="007C068A"/>
    <w:rsid w:val="007C1359"/>
    <w:rsid w:val="007C1B72"/>
    <w:rsid w:val="007C21B1"/>
    <w:rsid w:val="007C23A7"/>
    <w:rsid w:val="007C3029"/>
    <w:rsid w:val="007C31E7"/>
    <w:rsid w:val="007C4657"/>
    <w:rsid w:val="007C50C5"/>
    <w:rsid w:val="007C5450"/>
    <w:rsid w:val="007C7728"/>
    <w:rsid w:val="007D0363"/>
    <w:rsid w:val="007D07D5"/>
    <w:rsid w:val="007D0DD1"/>
    <w:rsid w:val="007D0FCD"/>
    <w:rsid w:val="007D110F"/>
    <w:rsid w:val="007D1E5C"/>
    <w:rsid w:val="007D23D8"/>
    <w:rsid w:val="007D2C8E"/>
    <w:rsid w:val="007D33C6"/>
    <w:rsid w:val="007D3651"/>
    <w:rsid w:val="007D5B0D"/>
    <w:rsid w:val="007D69A1"/>
    <w:rsid w:val="007D76B2"/>
    <w:rsid w:val="007D7F4E"/>
    <w:rsid w:val="007E0585"/>
    <w:rsid w:val="007E0979"/>
    <w:rsid w:val="007E1877"/>
    <w:rsid w:val="007E1950"/>
    <w:rsid w:val="007E222D"/>
    <w:rsid w:val="007E26DA"/>
    <w:rsid w:val="007E274E"/>
    <w:rsid w:val="007E2AA9"/>
    <w:rsid w:val="007E43A5"/>
    <w:rsid w:val="007E440F"/>
    <w:rsid w:val="007E5164"/>
    <w:rsid w:val="007E5169"/>
    <w:rsid w:val="007E61BE"/>
    <w:rsid w:val="007E6524"/>
    <w:rsid w:val="007E66B3"/>
    <w:rsid w:val="007E6BFC"/>
    <w:rsid w:val="007E720C"/>
    <w:rsid w:val="007F026F"/>
    <w:rsid w:val="007F1522"/>
    <w:rsid w:val="007F2F4F"/>
    <w:rsid w:val="007F3EC8"/>
    <w:rsid w:val="007F463E"/>
    <w:rsid w:val="007F46D2"/>
    <w:rsid w:val="007F4876"/>
    <w:rsid w:val="007F55F1"/>
    <w:rsid w:val="007F561A"/>
    <w:rsid w:val="007F5686"/>
    <w:rsid w:val="007F56CA"/>
    <w:rsid w:val="0080100D"/>
    <w:rsid w:val="00801576"/>
    <w:rsid w:val="00801B6C"/>
    <w:rsid w:val="00801F49"/>
    <w:rsid w:val="00802CA8"/>
    <w:rsid w:val="00803080"/>
    <w:rsid w:val="0080343A"/>
    <w:rsid w:val="0080376A"/>
    <w:rsid w:val="008046AD"/>
    <w:rsid w:val="0080478B"/>
    <w:rsid w:val="00806BF8"/>
    <w:rsid w:val="00810089"/>
    <w:rsid w:val="008102F8"/>
    <w:rsid w:val="00810B0B"/>
    <w:rsid w:val="00811522"/>
    <w:rsid w:val="008138D2"/>
    <w:rsid w:val="00814976"/>
    <w:rsid w:val="00815266"/>
    <w:rsid w:val="00815DF1"/>
    <w:rsid w:val="008160A2"/>
    <w:rsid w:val="008164EC"/>
    <w:rsid w:val="00816BAD"/>
    <w:rsid w:val="008178AE"/>
    <w:rsid w:val="00817B60"/>
    <w:rsid w:val="008210EC"/>
    <w:rsid w:val="00821BF7"/>
    <w:rsid w:val="008239CE"/>
    <w:rsid w:val="008249C3"/>
    <w:rsid w:val="00825501"/>
    <w:rsid w:val="00825A73"/>
    <w:rsid w:val="00825DFA"/>
    <w:rsid w:val="00830A5B"/>
    <w:rsid w:val="00830EB0"/>
    <w:rsid w:val="00831777"/>
    <w:rsid w:val="00831CF9"/>
    <w:rsid w:val="008330BC"/>
    <w:rsid w:val="00833468"/>
    <w:rsid w:val="0083409D"/>
    <w:rsid w:val="00835780"/>
    <w:rsid w:val="0083598A"/>
    <w:rsid w:val="00836740"/>
    <w:rsid w:val="00840132"/>
    <w:rsid w:val="008405A8"/>
    <w:rsid w:val="00840E40"/>
    <w:rsid w:val="008417A5"/>
    <w:rsid w:val="00842835"/>
    <w:rsid w:val="00842B9A"/>
    <w:rsid w:val="00842CB7"/>
    <w:rsid w:val="00843690"/>
    <w:rsid w:val="00843698"/>
    <w:rsid w:val="00843A34"/>
    <w:rsid w:val="00843A48"/>
    <w:rsid w:val="00845E48"/>
    <w:rsid w:val="00846B55"/>
    <w:rsid w:val="00846D72"/>
    <w:rsid w:val="00846E32"/>
    <w:rsid w:val="008502CF"/>
    <w:rsid w:val="00850976"/>
    <w:rsid w:val="00851BE7"/>
    <w:rsid w:val="008535DD"/>
    <w:rsid w:val="0085588B"/>
    <w:rsid w:val="00855953"/>
    <w:rsid w:val="0085660B"/>
    <w:rsid w:val="00856707"/>
    <w:rsid w:val="00857306"/>
    <w:rsid w:val="00857CB6"/>
    <w:rsid w:val="00860806"/>
    <w:rsid w:val="00860C49"/>
    <w:rsid w:val="0086126B"/>
    <w:rsid w:val="00862B35"/>
    <w:rsid w:val="00863DE8"/>
    <w:rsid w:val="008649E7"/>
    <w:rsid w:val="0086575F"/>
    <w:rsid w:val="00865A4B"/>
    <w:rsid w:val="008660A5"/>
    <w:rsid w:val="00867ADE"/>
    <w:rsid w:val="00870656"/>
    <w:rsid w:val="00870AD8"/>
    <w:rsid w:val="008719E5"/>
    <w:rsid w:val="00871D06"/>
    <w:rsid w:val="00872D5E"/>
    <w:rsid w:val="00875025"/>
    <w:rsid w:val="008757BE"/>
    <w:rsid w:val="0087591E"/>
    <w:rsid w:val="00875ADD"/>
    <w:rsid w:val="00877066"/>
    <w:rsid w:val="0088076A"/>
    <w:rsid w:val="008813AD"/>
    <w:rsid w:val="0088144F"/>
    <w:rsid w:val="00882B35"/>
    <w:rsid w:val="008833AC"/>
    <w:rsid w:val="008839B7"/>
    <w:rsid w:val="00883AA5"/>
    <w:rsid w:val="00884013"/>
    <w:rsid w:val="00885ADA"/>
    <w:rsid w:val="00885D3C"/>
    <w:rsid w:val="00887FB7"/>
    <w:rsid w:val="0089175B"/>
    <w:rsid w:val="00891D2C"/>
    <w:rsid w:val="00892993"/>
    <w:rsid w:val="00893699"/>
    <w:rsid w:val="00896F45"/>
    <w:rsid w:val="00897AD7"/>
    <w:rsid w:val="00897DF7"/>
    <w:rsid w:val="008A0399"/>
    <w:rsid w:val="008A09D1"/>
    <w:rsid w:val="008A2C61"/>
    <w:rsid w:val="008A3CEE"/>
    <w:rsid w:val="008A5D5B"/>
    <w:rsid w:val="008A6944"/>
    <w:rsid w:val="008B03F9"/>
    <w:rsid w:val="008B1393"/>
    <w:rsid w:val="008B1CD0"/>
    <w:rsid w:val="008B228F"/>
    <w:rsid w:val="008B273C"/>
    <w:rsid w:val="008B2CD4"/>
    <w:rsid w:val="008B6FD8"/>
    <w:rsid w:val="008B71E1"/>
    <w:rsid w:val="008B72F0"/>
    <w:rsid w:val="008C0569"/>
    <w:rsid w:val="008C05EF"/>
    <w:rsid w:val="008C0D81"/>
    <w:rsid w:val="008C32D4"/>
    <w:rsid w:val="008C38F4"/>
    <w:rsid w:val="008C38FA"/>
    <w:rsid w:val="008C4136"/>
    <w:rsid w:val="008C4C3A"/>
    <w:rsid w:val="008C5111"/>
    <w:rsid w:val="008C51D7"/>
    <w:rsid w:val="008C5FB6"/>
    <w:rsid w:val="008C6111"/>
    <w:rsid w:val="008C6625"/>
    <w:rsid w:val="008C6F6E"/>
    <w:rsid w:val="008D0728"/>
    <w:rsid w:val="008D0C64"/>
    <w:rsid w:val="008D1646"/>
    <w:rsid w:val="008D17DD"/>
    <w:rsid w:val="008D20CF"/>
    <w:rsid w:val="008D24D2"/>
    <w:rsid w:val="008D2AFD"/>
    <w:rsid w:val="008D2B08"/>
    <w:rsid w:val="008D3708"/>
    <w:rsid w:val="008D6487"/>
    <w:rsid w:val="008D7A91"/>
    <w:rsid w:val="008E00B5"/>
    <w:rsid w:val="008E0FEA"/>
    <w:rsid w:val="008E1159"/>
    <w:rsid w:val="008E1F36"/>
    <w:rsid w:val="008E2CC8"/>
    <w:rsid w:val="008E34E3"/>
    <w:rsid w:val="008E65C0"/>
    <w:rsid w:val="008E6FAD"/>
    <w:rsid w:val="008E75B3"/>
    <w:rsid w:val="008E763A"/>
    <w:rsid w:val="008E7FF7"/>
    <w:rsid w:val="008F0A16"/>
    <w:rsid w:val="008F0A81"/>
    <w:rsid w:val="008F0C8C"/>
    <w:rsid w:val="008F0FCB"/>
    <w:rsid w:val="008F1E69"/>
    <w:rsid w:val="008F225D"/>
    <w:rsid w:val="008F24D2"/>
    <w:rsid w:val="008F24DC"/>
    <w:rsid w:val="008F2840"/>
    <w:rsid w:val="008F2E02"/>
    <w:rsid w:val="008F2EAC"/>
    <w:rsid w:val="008F2ED3"/>
    <w:rsid w:val="008F421D"/>
    <w:rsid w:val="008F4931"/>
    <w:rsid w:val="008F4F79"/>
    <w:rsid w:val="008F6EE1"/>
    <w:rsid w:val="008F7E7C"/>
    <w:rsid w:val="00900A3C"/>
    <w:rsid w:val="00900B34"/>
    <w:rsid w:val="00900DF3"/>
    <w:rsid w:val="00900E52"/>
    <w:rsid w:val="00901094"/>
    <w:rsid w:val="00901B1E"/>
    <w:rsid w:val="00902F79"/>
    <w:rsid w:val="0090354E"/>
    <w:rsid w:val="009036D3"/>
    <w:rsid w:val="00904751"/>
    <w:rsid w:val="00904C0C"/>
    <w:rsid w:val="00906A98"/>
    <w:rsid w:val="0091228D"/>
    <w:rsid w:val="00912B11"/>
    <w:rsid w:val="00914579"/>
    <w:rsid w:val="0091486C"/>
    <w:rsid w:val="00914B1C"/>
    <w:rsid w:val="00914E8B"/>
    <w:rsid w:val="009169D5"/>
    <w:rsid w:val="00917DAB"/>
    <w:rsid w:val="009200F7"/>
    <w:rsid w:val="00921D62"/>
    <w:rsid w:val="00921D99"/>
    <w:rsid w:val="0092343B"/>
    <w:rsid w:val="0092356A"/>
    <w:rsid w:val="00923703"/>
    <w:rsid w:val="009239BC"/>
    <w:rsid w:val="00923D85"/>
    <w:rsid w:val="00924210"/>
    <w:rsid w:val="00926A2C"/>
    <w:rsid w:val="00926B61"/>
    <w:rsid w:val="00926B6A"/>
    <w:rsid w:val="0092774F"/>
    <w:rsid w:val="00927E41"/>
    <w:rsid w:val="009310D7"/>
    <w:rsid w:val="00931B50"/>
    <w:rsid w:val="00931C6F"/>
    <w:rsid w:val="00933346"/>
    <w:rsid w:val="00933823"/>
    <w:rsid w:val="00934CF0"/>
    <w:rsid w:val="009355C2"/>
    <w:rsid w:val="00935D68"/>
    <w:rsid w:val="00936160"/>
    <w:rsid w:val="0093745A"/>
    <w:rsid w:val="009408F7"/>
    <w:rsid w:val="00940FD6"/>
    <w:rsid w:val="009415AF"/>
    <w:rsid w:val="00945121"/>
    <w:rsid w:val="009459BC"/>
    <w:rsid w:val="009465C9"/>
    <w:rsid w:val="00946884"/>
    <w:rsid w:val="00946F79"/>
    <w:rsid w:val="00947D3D"/>
    <w:rsid w:val="00951578"/>
    <w:rsid w:val="00951762"/>
    <w:rsid w:val="00951792"/>
    <w:rsid w:val="0095193C"/>
    <w:rsid w:val="00952650"/>
    <w:rsid w:val="00952E40"/>
    <w:rsid w:val="0095326C"/>
    <w:rsid w:val="00953991"/>
    <w:rsid w:val="009552FE"/>
    <w:rsid w:val="00957363"/>
    <w:rsid w:val="0096001F"/>
    <w:rsid w:val="00960C7E"/>
    <w:rsid w:val="00960F26"/>
    <w:rsid w:val="009624AA"/>
    <w:rsid w:val="009635E2"/>
    <w:rsid w:val="0096458E"/>
    <w:rsid w:val="00965047"/>
    <w:rsid w:val="00965851"/>
    <w:rsid w:val="009662F5"/>
    <w:rsid w:val="0096642A"/>
    <w:rsid w:val="00966B6D"/>
    <w:rsid w:val="00967488"/>
    <w:rsid w:val="009701C7"/>
    <w:rsid w:val="009709E9"/>
    <w:rsid w:val="009716DB"/>
    <w:rsid w:val="00971C99"/>
    <w:rsid w:val="0097306B"/>
    <w:rsid w:val="00973115"/>
    <w:rsid w:val="00974FFD"/>
    <w:rsid w:val="00975B00"/>
    <w:rsid w:val="00975DD6"/>
    <w:rsid w:val="00976594"/>
    <w:rsid w:val="00977622"/>
    <w:rsid w:val="00980017"/>
    <w:rsid w:val="00980936"/>
    <w:rsid w:val="0098101C"/>
    <w:rsid w:val="009830EE"/>
    <w:rsid w:val="00983372"/>
    <w:rsid w:val="0098465D"/>
    <w:rsid w:val="009847BD"/>
    <w:rsid w:val="00984B70"/>
    <w:rsid w:val="009859D5"/>
    <w:rsid w:val="00985C38"/>
    <w:rsid w:val="00985CB4"/>
    <w:rsid w:val="00985FA6"/>
    <w:rsid w:val="00986E58"/>
    <w:rsid w:val="0098718A"/>
    <w:rsid w:val="00990D34"/>
    <w:rsid w:val="00991181"/>
    <w:rsid w:val="0099185F"/>
    <w:rsid w:val="009931D6"/>
    <w:rsid w:val="00993417"/>
    <w:rsid w:val="00993565"/>
    <w:rsid w:val="00993AE3"/>
    <w:rsid w:val="00995189"/>
    <w:rsid w:val="00996FA5"/>
    <w:rsid w:val="00997127"/>
    <w:rsid w:val="00997924"/>
    <w:rsid w:val="009A03FA"/>
    <w:rsid w:val="009A0EEF"/>
    <w:rsid w:val="009A4699"/>
    <w:rsid w:val="009A4DFD"/>
    <w:rsid w:val="009A5A51"/>
    <w:rsid w:val="009A61C1"/>
    <w:rsid w:val="009A695E"/>
    <w:rsid w:val="009A7195"/>
    <w:rsid w:val="009A7DB7"/>
    <w:rsid w:val="009B0A94"/>
    <w:rsid w:val="009B14ED"/>
    <w:rsid w:val="009B46E8"/>
    <w:rsid w:val="009B521E"/>
    <w:rsid w:val="009B5618"/>
    <w:rsid w:val="009B56DF"/>
    <w:rsid w:val="009B5D13"/>
    <w:rsid w:val="009B69BD"/>
    <w:rsid w:val="009B6E15"/>
    <w:rsid w:val="009B6FAE"/>
    <w:rsid w:val="009C00D3"/>
    <w:rsid w:val="009C0CC1"/>
    <w:rsid w:val="009C0F23"/>
    <w:rsid w:val="009C0F6C"/>
    <w:rsid w:val="009C17CF"/>
    <w:rsid w:val="009C1A52"/>
    <w:rsid w:val="009C22BC"/>
    <w:rsid w:val="009C2DAC"/>
    <w:rsid w:val="009C35F2"/>
    <w:rsid w:val="009C414B"/>
    <w:rsid w:val="009C4FCE"/>
    <w:rsid w:val="009C713D"/>
    <w:rsid w:val="009D0738"/>
    <w:rsid w:val="009D1109"/>
    <w:rsid w:val="009D165F"/>
    <w:rsid w:val="009D19BD"/>
    <w:rsid w:val="009D27E1"/>
    <w:rsid w:val="009D2F52"/>
    <w:rsid w:val="009D41F2"/>
    <w:rsid w:val="009D4722"/>
    <w:rsid w:val="009D515D"/>
    <w:rsid w:val="009D5281"/>
    <w:rsid w:val="009D603C"/>
    <w:rsid w:val="009D6497"/>
    <w:rsid w:val="009E0498"/>
    <w:rsid w:val="009E1D9A"/>
    <w:rsid w:val="009E1ECE"/>
    <w:rsid w:val="009E22D9"/>
    <w:rsid w:val="009E236B"/>
    <w:rsid w:val="009E308A"/>
    <w:rsid w:val="009E32A8"/>
    <w:rsid w:val="009E4B6F"/>
    <w:rsid w:val="009E55C8"/>
    <w:rsid w:val="009E58F3"/>
    <w:rsid w:val="009E67B0"/>
    <w:rsid w:val="009E7C30"/>
    <w:rsid w:val="009E7CE3"/>
    <w:rsid w:val="009F2343"/>
    <w:rsid w:val="009F57C1"/>
    <w:rsid w:val="009F60AD"/>
    <w:rsid w:val="009F6289"/>
    <w:rsid w:val="009F7B6E"/>
    <w:rsid w:val="009F7C86"/>
    <w:rsid w:val="00A008CC"/>
    <w:rsid w:val="00A022F4"/>
    <w:rsid w:val="00A02DFD"/>
    <w:rsid w:val="00A04F9D"/>
    <w:rsid w:val="00A0543E"/>
    <w:rsid w:val="00A05B59"/>
    <w:rsid w:val="00A05F4C"/>
    <w:rsid w:val="00A065B0"/>
    <w:rsid w:val="00A07435"/>
    <w:rsid w:val="00A10BC9"/>
    <w:rsid w:val="00A11961"/>
    <w:rsid w:val="00A11F65"/>
    <w:rsid w:val="00A12D36"/>
    <w:rsid w:val="00A1475E"/>
    <w:rsid w:val="00A15273"/>
    <w:rsid w:val="00A15C4B"/>
    <w:rsid w:val="00A15E95"/>
    <w:rsid w:val="00A16A66"/>
    <w:rsid w:val="00A17126"/>
    <w:rsid w:val="00A172CD"/>
    <w:rsid w:val="00A203EC"/>
    <w:rsid w:val="00A21731"/>
    <w:rsid w:val="00A21ABD"/>
    <w:rsid w:val="00A23840"/>
    <w:rsid w:val="00A241A9"/>
    <w:rsid w:val="00A241E7"/>
    <w:rsid w:val="00A24BE5"/>
    <w:rsid w:val="00A25453"/>
    <w:rsid w:val="00A25582"/>
    <w:rsid w:val="00A257F0"/>
    <w:rsid w:val="00A25C4A"/>
    <w:rsid w:val="00A26405"/>
    <w:rsid w:val="00A26B99"/>
    <w:rsid w:val="00A3236A"/>
    <w:rsid w:val="00A33949"/>
    <w:rsid w:val="00A33FFE"/>
    <w:rsid w:val="00A34857"/>
    <w:rsid w:val="00A34FCF"/>
    <w:rsid w:val="00A361F3"/>
    <w:rsid w:val="00A364B0"/>
    <w:rsid w:val="00A407CC"/>
    <w:rsid w:val="00A40A09"/>
    <w:rsid w:val="00A41724"/>
    <w:rsid w:val="00A421DA"/>
    <w:rsid w:val="00A4275E"/>
    <w:rsid w:val="00A43BBB"/>
    <w:rsid w:val="00A44526"/>
    <w:rsid w:val="00A44E5A"/>
    <w:rsid w:val="00A4500D"/>
    <w:rsid w:val="00A452BD"/>
    <w:rsid w:val="00A454B1"/>
    <w:rsid w:val="00A465C1"/>
    <w:rsid w:val="00A47701"/>
    <w:rsid w:val="00A518AB"/>
    <w:rsid w:val="00A51C5D"/>
    <w:rsid w:val="00A51FDC"/>
    <w:rsid w:val="00A52618"/>
    <w:rsid w:val="00A533AD"/>
    <w:rsid w:val="00A5393C"/>
    <w:rsid w:val="00A53A71"/>
    <w:rsid w:val="00A53B5D"/>
    <w:rsid w:val="00A5617C"/>
    <w:rsid w:val="00A56BE3"/>
    <w:rsid w:val="00A60C2A"/>
    <w:rsid w:val="00A60F1C"/>
    <w:rsid w:val="00A621AB"/>
    <w:rsid w:val="00A62B64"/>
    <w:rsid w:val="00A63566"/>
    <w:rsid w:val="00A63690"/>
    <w:rsid w:val="00A63B7C"/>
    <w:rsid w:val="00A63D1F"/>
    <w:rsid w:val="00A66C0D"/>
    <w:rsid w:val="00A66C9C"/>
    <w:rsid w:val="00A67311"/>
    <w:rsid w:val="00A70EF7"/>
    <w:rsid w:val="00A720F8"/>
    <w:rsid w:val="00A74749"/>
    <w:rsid w:val="00A74A3F"/>
    <w:rsid w:val="00A75318"/>
    <w:rsid w:val="00A77077"/>
    <w:rsid w:val="00A773C3"/>
    <w:rsid w:val="00A77A2C"/>
    <w:rsid w:val="00A8146E"/>
    <w:rsid w:val="00A81584"/>
    <w:rsid w:val="00A822A8"/>
    <w:rsid w:val="00A8236F"/>
    <w:rsid w:val="00A85AC3"/>
    <w:rsid w:val="00A8640A"/>
    <w:rsid w:val="00A86D88"/>
    <w:rsid w:val="00A8702B"/>
    <w:rsid w:val="00A8740D"/>
    <w:rsid w:val="00A90174"/>
    <w:rsid w:val="00A9056C"/>
    <w:rsid w:val="00A90F60"/>
    <w:rsid w:val="00A95D6F"/>
    <w:rsid w:val="00A96535"/>
    <w:rsid w:val="00A96C96"/>
    <w:rsid w:val="00A97336"/>
    <w:rsid w:val="00A97394"/>
    <w:rsid w:val="00A9783D"/>
    <w:rsid w:val="00A97D7D"/>
    <w:rsid w:val="00AA0CE9"/>
    <w:rsid w:val="00AA1974"/>
    <w:rsid w:val="00AA1C16"/>
    <w:rsid w:val="00AA268B"/>
    <w:rsid w:val="00AA2D20"/>
    <w:rsid w:val="00AA3EB6"/>
    <w:rsid w:val="00AA4C5B"/>
    <w:rsid w:val="00AA599A"/>
    <w:rsid w:val="00AA5C93"/>
    <w:rsid w:val="00AA6A88"/>
    <w:rsid w:val="00AA7795"/>
    <w:rsid w:val="00AB1286"/>
    <w:rsid w:val="00AB1EB2"/>
    <w:rsid w:val="00AB257F"/>
    <w:rsid w:val="00AB3BB2"/>
    <w:rsid w:val="00AB4CBD"/>
    <w:rsid w:val="00AB63F4"/>
    <w:rsid w:val="00AB6A14"/>
    <w:rsid w:val="00AC0671"/>
    <w:rsid w:val="00AC08CB"/>
    <w:rsid w:val="00AC111F"/>
    <w:rsid w:val="00AC17BA"/>
    <w:rsid w:val="00AC1AFC"/>
    <w:rsid w:val="00AC322F"/>
    <w:rsid w:val="00AC3FBE"/>
    <w:rsid w:val="00AC5278"/>
    <w:rsid w:val="00AC5652"/>
    <w:rsid w:val="00AC5B8C"/>
    <w:rsid w:val="00AC6557"/>
    <w:rsid w:val="00AC73B2"/>
    <w:rsid w:val="00AC7701"/>
    <w:rsid w:val="00AC7ABD"/>
    <w:rsid w:val="00AD0318"/>
    <w:rsid w:val="00AD0B1C"/>
    <w:rsid w:val="00AD1504"/>
    <w:rsid w:val="00AD155D"/>
    <w:rsid w:val="00AD37CB"/>
    <w:rsid w:val="00AD6718"/>
    <w:rsid w:val="00AD67EF"/>
    <w:rsid w:val="00AD736E"/>
    <w:rsid w:val="00AD7821"/>
    <w:rsid w:val="00AE0562"/>
    <w:rsid w:val="00AE160E"/>
    <w:rsid w:val="00AE172C"/>
    <w:rsid w:val="00AE1798"/>
    <w:rsid w:val="00AE19CD"/>
    <w:rsid w:val="00AE23DE"/>
    <w:rsid w:val="00AE250D"/>
    <w:rsid w:val="00AE2560"/>
    <w:rsid w:val="00AE389A"/>
    <w:rsid w:val="00AE3DBC"/>
    <w:rsid w:val="00AE43E0"/>
    <w:rsid w:val="00AE4911"/>
    <w:rsid w:val="00AE6319"/>
    <w:rsid w:val="00AF0455"/>
    <w:rsid w:val="00AF09DD"/>
    <w:rsid w:val="00AF11E9"/>
    <w:rsid w:val="00AF21E8"/>
    <w:rsid w:val="00AF45B4"/>
    <w:rsid w:val="00AF62CF"/>
    <w:rsid w:val="00B0019B"/>
    <w:rsid w:val="00B01081"/>
    <w:rsid w:val="00B01BF1"/>
    <w:rsid w:val="00B03862"/>
    <w:rsid w:val="00B03E00"/>
    <w:rsid w:val="00B06151"/>
    <w:rsid w:val="00B061A6"/>
    <w:rsid w:val="00B061F5"/>
    <w:rsid w:val="00B069C9"/>
    <w:rsid w:val="00B072C3"/>
    <w:rsid w:val="00B11AE0"/>
    <w:rsid w:val="00B12391"/>
    <w:rsid w:val="00B126F8"/>
    <w:rsid w:val="00B14D41"/>
    <w:rsid w:val="00B1747E"/>
    <w:rsid w:val="00B20CB2"/>
    <w:rsid w:val="00B21010"/>
    <w:rsid w:val="00B21AD8"/>
    <w:rsid w:val="00B21AEC"/>
    <w:rsid w:val="00B22E9C"/>
    <w:rsid w:val="00B23ACB"/>
    <w:rsid w:val="00B25F1B"/>
    <w:rsid w:val="00B27317"/>
    <w:rsid w:val="00B277E2"/>
    <w:rsid w:val="00B27FAD"/>
    <w:rsid w:val="00B31DB5"/>
    <w:rsid w:val="00B3261D"/>
    <w:rsid w:val="00B326D4"/>
    <w:rsid w:val="00B3432D"/>
    <w:rsid w:val="00B34DAF"/>
    <w:rsid w:val="00B35049"/>
    <w:rsid w:val="00B36D26"/>
    <w:rsid w:val="00B37ED0"/>
    <w:rsid w:val="00B40825"/>
    <w:rsid w:val="00B41111"/>
    <w:rsid w:val="00B41E1C"/>
    <w:rsid w:val="00B42700"/>
    <w:rsid w:val="00B4341A"/>
    <w:rsid w:val="00B43477"/>
    <w:rsid w:val="00B43DD5"/>
    <w:rsid w:val="00B44430"/>
    <w:rsid w:val="00B4482B"/>
    <w:rsid w:val="00B44BFF"/>
    <w:rsid w:val="00B4505F"/>
    <w:rsid w:val="00B466B4"/>
    <w:rsid w:val="00B46AD3"/>
    <w:rsid w:val="00B471E9"/>
    <w:rsid w:val="00B473FC"/>
    <w:rsid w:val="00B5004B"/>
    <w:rsid w:val="00B51B40"/>
    <w:rsid w:val="00B520C2"/>
    <w:rsid w:val="00B534DF"/>
    <w:rsid w:val="00B53743"/>
    <w:rsid w:val="00B53C5B"/>
    <w:rsid w:val="00B542A0"/>
    <w:rsid w:val="00B54E9F"/>
    <w:rsid w:val="00B54F12"/>
    <w:rsid w:val="00B54FB9"/>
    <w:rsid w:val="00B55281"/>
    <w:rsid w:val="00B55D3B"/>
    <w:rsid w:val="00B56E5A"/>
    <w:rsid w:val="00B5765C"/>
    <w:rsid w:val="00B577A5"/>
    <w:rsid w:val="00B57D57"/>
    <w:rsid w:val="00B608DD"/>
    <w:rsid w:val="00B6199C"/>
    <w:rsid w:val="00B6227A"/>
    <w:rsid w:val="00B627F7"/>
    <w:rsid w:val="00B63802"/>
    <w:rsid w:val="00B6477B"/>
    <w:rsid w:val="00B65899"/>
    <w:rsid w:val="00B65D3F"/>
    <w:rsid w:val="00B6600B"/>
    <w:rsid w:val="00B67398"/>
    <w:rsid w:val="00B679D6"/>
    <w:rsid w:val="00B71E5F"/>
    <w:rsid w:val="00B72299"/>
    <w:rsid w:val="00B72670"/>
    <w:rsid w:val="00B72675"/>
    <w:rsid w:val="00B74B65"/>
    <w:rsid w:val="00B74B74"/>
    <w:rsid w:val="00B7520D"/>
    <w:rsid w:val="00B7548B"/>
    <w:rsid w:val="00B754B5"/>
    <w:rsid w:val="00B76075"/>
    <w:rsid w:val="00B76131"/>
    <w:rsid w:val="00B76149"/>
    <w:rsid w:val="00B76BD3"/>
    <w:rsid w:val="00B803C6"/>
    <w:rsid w:val="00B8167C"/>
    <w:rsid w:val="00B82DC2"/>
    <w:rsid w:val="00B82EF5"/>
    <w:rsid w:val="00B8322F"/>
    <w:rsid w:val="00B83352"/>
    <w:rsid w:val="00B843D9"/>
    <w:rsid w:val="00B85A22"/>
    <w:rsid w:val="00B86139"/>
    <w:rsid w:val="00B86C0E"/>
    <w:rsid w:val="00B8741B"/>
    <w:rsid w:val="00B875F9"/>
    <w:rsid w:val="00B87B55"/>
    <w:rsid w:val="00B87FA1"/>
    <w:rsid w:val="00B902D1"/>
    <w:rsid w:val="00B90390"/>
    <w:rsid w:val="00B92761"/>
    <w:rsid w:val="00B93023"/>
    <w:rsid w:val="00B9325E"/>
    <w:rsid w:val="00B93AE7"/>
    <w:rsid w:val="00B94175"/>
    <w:rsid w:val="00B94E6B"/>
    <w:rsid w:val="00B95160"/>
    <w:rsid w:val="00B953EF"/>
    <w:rsid w:val="00B959DD"/>
    <w:rsid w:val="00B96511"/>
    <w:rsid w:val="00B973C2"/>
    <w:rsid w:val="00B97DF1"/>
    <w:rsid w:val="00BA0363"/>
    <w:rsid w:val="00BA10C5"/>
    <w:rsid w:val="00BA1379"/>
    <w:rsid w:val="00BA1A11"/>
    <w:rsid w:val="00BA254B"/>
    <w:rsid w:val="00BA2B52"/>
    <w:rsid w:val="00BA3834"/>
    <w:rsid w:val="00BA4417"/>
    <w:rsid w:val="00BA477A"/>
    <w:rsid w:val="00BA4848"/>
    <w:rsid w:val="00BA63C6"/>
    <w:rsid w:val="00BA6600"/>
    <w:rsid w:val="00BA662F"/>
    <w:rsid w:val="00BA6992"/>
    <w:rsid w:val="00BA6B61"/>
    <w:rsid w:val="00BB0C4A"/>
    <w:rsid w:val="00BB15CC"/>
    <w:rsid w:val="00BB1971"/>
    <w:rsid w:val="00BB45B6"/>
    <w:rsid w:val="00BB6A25"/>
    <w:rsid w:val="00BB6C4B"/>
    <w:rsid w:val="00BB739B"/>
    <w:rsid w:val="00BC0352"/>
    <w:rsid w:val="00BC0B76"/>
    <w:rsid w:val="00BC1B43"/>
    <w:rsid w:val="00BC3B54"/>
    <w:rsid w:val="00BC3DFD"/>
    <w:rsid w:val="00BC4127"/>
    <w:rsid w:val="00BC56AE"/>
    <w:rsid w:val="00BC5CFD"/>
    <w:rsid w:val="00BC7035"/>
    <w:rsid w:val="00BC79A0"/>
    <w:rsid w:val="00BD0DB9"/>
    <w:rsid w:val="00BD19F4"/>
    <w:rsid w:val="00BD2809"/>
    <w:rsid w:val="00BD315D"/>
    <w:rsid w:val="00BD44C4"/>
    <w:rsid w:val="00BD4D33"/>
    <w:rsid w:val="00BD524D"/>
    <w:rsid w:val="00BD59E6"/>
    <w:rsid w:val="00BD6051"/>
    <w:rsid w:val="00BD6BF0"/>
    <w:rsid w:val="00BD6C6A"/>
    <w:rsid w:val="00BD7019"/>
    <w:rsid w:val="00BE03FC"/>
    <w:rsid w:val="00BE1870"/>
    <w:rsid w:val="00BE20CA"/>
    <w:rsid w:val="00BE2450"/>
    <w:rsid w:val="00BE25F7"/>
    <w:rsid w:val="00BE2DBD"/>
    <w:rsid w:val="00BE35DD"/>
    <w:rsid w:val="00BE4E59"/>
    <w:rsid w:val="00BE7747"/>
    <w:rsid w:val="00BE7FF9"/>
    <w:rsid w:val="00BF03F6"/>
    <w:rsid w:val="00BF05BE"/>
    <w:rsid w:val="00BF0B3A"/>
    <w:rsid w:val="00BF1040"/>
    <w:rsid w:val="00BF12D8"/>
    <w:rsid w:val="00BF1454"/>
    <w:rsid w:val="00BF22E3"/>
    <w:rsid w:val="00BF2ADE"/>
    <w:rsid w:val="00BF2D5C"/>
    <w:rsid w:val="00BF2FFB"/>
    <w:rsid w:val="00BF3845"/>
    <w:rsid w:val="00BF3876"/>
    <w:rsid w:val="00BF56BE"/>
    <w:rsid w:val="00BF5EB5"/>
    <w:rsid w:val="00BF6F42"/>
    <w:rsid w:val="00BF72F4"/>
    <w:rsid w:val="00BF7AF8"/>
    <w:rsid w:val="00C0097C"/>
    <w:rsid w:val="00C02CA9"/>
    <w:rsid w:val="00C03410"/>
    <w:rsid w:val="00C04182"/>
    <w:rsid w:val="00C0419D"/>
    <w:rsid w:val="00C05228"/>
    <w:rsid w:val="00C05359"/>
    <w:rsid w:val="00C0617F"/>
    <w:rsid w:val="00C07641"/>
    <w:rsid w:val="00C11DD4"/>
    <w:rsid w:val="00C146AF"/>
    <w:rsid w:val="00C16032"/>
    <w:rsid w:val="00C203C9"/>
    <w:rsid w:val="00C20E5F"/>
    <w:rsid w:val="00C22162"/>
    <w:rsid w:val="00C22F86"/>
    <w:rsid w:val="00C232CE"/>
    <w:rsid w:val="00C25645"/>
    <w:rsid w:val="00C262AE"/>
    <w:rsid w:val="00C26826"/>
    <w:rsid w:val="00C270E9"/>
    <w:rsid w:val="00C27D12"/>
    <w:rsid w:val="00C30568"/>
    <w:rsid w:val="00C30842"/>
    <w:rsid w:val="00C30D2A"/>
    <w:rsid w:val="00C3125B"/>
    <w:rsid w:val="00C31536"/>
    <w:rsid w:val="00C319EE"/>
    <w:rsid w:val="00C32204"/>
    <w:rsid w:val="00C32430"/>
    <w:rsid w:val="00C3432D"/>
    <w:rsid w:val="00C3482A"/>
    <w:rsid w:val="00C34B5F"/>
    <w:rsid w:val="00C34CCF"/>
    <w:rsid w:val="00C35869"/>
    <w:rsid w:val="00C36D7A"/>
    <w:rsid w:val="00C371DC"/>
    <w:rsid w:val="00C374C4"/>
    <w:rsid w:val="00C410E9"/>
    <w:rsid w:val="00C41B71"/>
    <w:rsid w:val="00C41D48"/>
    <w:rsid w:val="00C42C6D"/>
    <w:rsid w:val="00C438BF"/>
    <w:rsid w:val="00C448F9"/>
    <w:rsid w:val="00C455F4"/>
    <w:rsid w:val="00C45CE8"/>
    <w:rsid w:val="00C46170"/>
    <w:rsid w:val="00C46C6A"/>
    <w:rsid w:val="00C47466"/>
    <w:rsid w:val="00C47894"/>
    <w:rsid w:val="00C47CBF"/>
    <w:rsid w:val="00C5025A"/>
    <w:rsid w:val="00C5072C"/>
    <w:rsid w:val="00C508FD"/>
    <w:rsid w:val="00C513DF"/>
    <w:rsid w:val="00C5261A"/>
    <w:rsid w:val="00C532BE"/>
    <w:rsid w:val="00C53989"/>
    <w:rsid w:val="00C53D60"/>
    <w:rsid w:val="00C5554B"/>
    <w:rsid w:val="00C55F86"/>
    <w:rsid w:val="00C56A6B"/>
    <w:rsid w:val="00C575E6"/>
    <w:rsid w:val="00C57E78"/>
    <w:rsid w:val="00C6292A"/>
    <w:rsid w:val="00C647E7"/>
    <w:rsid w:val="00C64971"/>
    <w:rsid w:val="00C64AF6"/>
    <w:rsid w:val="00C64CCE"/>
    <w:rsid w:val="00C656F6"/>
    <w:rsid w:val="00C66C2E"/>
    <w:rsid w:val="00C707FC"/>
    <w:rsid w:val="00C70A04"/>
    <w:rsid w:val="00C72253"/>
    <w:rsid w:val="00C7256F"/>
    <w:rsid w:val="00C76B42"/>
    <w:rsid w:val="00C76C5B"/>
    <w:rsid w:val="00C772CD"/>
    <w:rsid w:val="00C776ED"/>
    <w:rsid w:val="00C80613"/>
    <w:rsid w:val="00C81DE4"/>
    <w:rsid w:val="00C8364F"/>
    <w:rsid w:val="00C83AC2"/>
    <w:rsid w:val="00C83F0B"/>
    <w:rsid w:val="00C84EBF"/>
    <w:rsid w:val="00C85D5A"/>
    <w:rsid w:val="00C85F95"/>
    <w:rsid w:val="00C867EA"/>
    <w:rsid w:val="00C87410"/>
    <w:rsid w:val="00C903D9"/>
    <w:rsid w:val="00C91050"/>
    <w:rsid w:val="00C91A85"/>
    <w:rsid w:val="00C934F0"/>
    <w:rsid w:val="00C938E9"/>
    <w:rsid w:val="00C93B7D"/>
    <w:rsid w:val="00C944AB"/>
    <w:rsid w:val="00C953C4"/>
    <w:rsid w:val="00C95B1A"/>
    <w:rsid w:val="00C95EBC"/>
    <w:rsid w:val="00C972C5"/>
    <w:rsid w:val="00C97CF6"/>
    <w:rsid w:val="00CA0098"/>
    <w:rsid w:val="00CA1BB8"/>
    <w:rsid w:val="00CA2B91"/>
    <w:rsid w:val="00CA323B"/>
    <w:rsid w:val="00CA3550"/>
    <w:rsid w:val="00CA35EE"/>
    <w:rsid w:val="00CA3911"/>
    <w:rsid w:val="00CA3DA5"/>
    <w:rsid w:val="00CA6868"/>
    <w:rsid w:val="00CA6E34"/>
    <w:rsid w:val="00CA6FB8"/>
    <w:rsid w:val="00CA7BB2"/>
    <w:rsid w:val="00CA7BDC"/>
    <w:rsid w:val="00CB0945"/>
    <w:rsid w:val="00CB2292"/>
    <w:rsid w:val="00CB2745"/>
    <w:rsid w:val="00CB2949"/>
    <w:rsid w:val="00CB2D12"/>
    <w:rsid w:val="00CB37AC"/>
    <w:rsid w:val="00CB47A5"/>
    <w:rsid w:val="00CB5886"/>
    <w:rsid w:val="00CB5E64"/>
    <w:rsid w:val="00CB6003"/>
    <w:rsid w:val="00CB60D6"/>
    <w:rsid w:val="00CB763E"/>
    <w:rsid w:val="00CB7C43"/>
    <w:rsid w:val="00CC0002"/>
    <w:rsid w:val="00CC09A5"/>
    <w:rsid w:val="00CC0C2D"/>
    <w:rsid w:val="00CC147A"/>
    <w:rsid w:val="00CC14AB"/>
    <w:rsid w:val="00CC1816"/>
    <w:rsid w:val="00CC2B6C"/>
    <w:rsid w:val="00CC36A3"/>
    <w:rsid w:val="00CC38EE"/>
    <w:rsid w:val="00CC3A53"/>
    <w:rsid w:val="00CD0208"/>
    <w:rsid w:val="00CD10CA"/>
    <w:rsid w:val="00CD1757"/>
    <w:rsid w:val="00CD1767"/>
    <w:rsid w:val="00CD217B"/>
    <w:rsid w:val="00CD27DB"/>
    <w:rsid w:val="00CD3229"/>
    <w:rsid w:val="00CD35BB"/>
    <w:rsid w:val="00CD3BC0"/>
    <w:rsid w:val="00CD3D19"/>
    <w:rsid w:val="00CD4217"/>
    <w:rsid w:val="00CD4619"/>
    <w:rsid w:val="00CD4D0F"/>
    <w:rsid w:val="00CD51B3"/>
    <w:rsid w:val="00CD52E3"/>
    <w:rsid w:val="00CD5405"/>
    <w:rsid w:val="00CD72A0"/>
    <w:rsid w:val="00CD7658"/>
    <w:rsid w:val="00CE0C88"/>
    <w:rsid w:val="00CE149B"/>
    <w:rsid w:val="00CE205F"/>
    <w:rsid w:val="00CE3368"/>
    <w:rsid w:val="00CE446A"/>
    <w:rsid w:val="00CE47BD"/>
    <w:rsid w:val="00CE6880"/>
    <w:rsid w:val="00CE7ADC"/>
    <w:rsid w:val="00CF0C57"/>
    <w:rsid w:val="00CF0ECA"/>
    <w:rsid w:val="00CF0F98"/>
    <w:rsid w:val="00CF11A0"/>
    <w:rsid w:val="00CF1247"/>
    <w:rsid w:val="00CF124F"/>
    <w:rsid w:val="00CF188A"/>
    <w:rsid w:val="00CF2002"/>
    <w:rsid w:val="00CF2299"/>
    <w:rsid w:val="00CF2562"/>
    <w:rsid w:val="00CF2BA2"/>
    <w:rsid w:val="00CF2E67"/>
    <w:rsid w:val="00CF39A7"/>
    <w:rsid w:val="00CF3C9A"/>
    <w:rsid w:val="00CF5DE0"/>
    <w:rsid w:val="00D02C62"/>
    <w:rsid w:val="00D02D26"/>
    <w:rsid w:val="00D02D88"/>
    <w:rsid w:val="00D03B7B"/>
    <w:rsid w:val="00D03CC8"/>
    <w:rsid w:val="00D040F6"/>
    <w:rsid w:val="00D05CEA"/>
    <w:rsid w:val="00D05E46"/>
    <w:rsid w:val="00D06CDD"/>
    <w:rsid w:val="00D078E2"/>
    <w:rsid w:val="00D104CC"/>
    <w:rsid w:val="00D1057B"/>
    <w:rsid w:val="00D10CC8"/>
    <w:rsid w:val="00D1142A"/>
    <w:rsid w:val="00D13122"/>
    <w:rsid w:val="00D1398C"/>
    <w:rsid w:val="00D146D6"/>
    <w:rsid w:val="00D147B2"/>
    <w:rsid w:val="00D14DA4"/>
    <w:rsid w:val="00D1537D"/>
    <w:rsid w:val="00D1590D"/>
    <w:rsid w:val="00D166B1"/>
    <w:rsid w:val="00D17432"/>
    <w:rsid w:val="00D17C65"/>
    <w:rsid w:val="00D17F4E"/>
    <w:rsid w:val="00D209B6"/>
    <w:rsid w:val="00D20CD3"/>
    <w:rsid w:val="00D2262D"/>
    <w:rsid w:val="00D22DDF"/>
    <w:rsid w:val="00D22E2E"/>
    <w:rsid w:val="00D246C5"/>
    <w:rsid w:val="00D24713"/>
    <w:rsid w:val="00D2561F"/>
    <w:rsid w:val="00D25C3A"/>
    <w:rsid w:val="00D25E25"/>
    <w:rsid w:val="00D262D8"/>
    <w:rsid w:val="00D26EF0"/>
    <w:rsid w:val="00D274DB"/>
    <w:rsid w:val="00D27A38"/>
    <w:rsid w:val="00D32816"/>
    <w:rsid w:val="00D332A2"/>
    <w:rsid w:val="00D35193"/>
    <w:rsid w:val="00D36140"/>
    <w:rsid w:val="00D37976"/>
    <w:rsid w:val="00D400AB"/>
    <w:rsid w:val="00D401D8"/>
    <w:rsid w:val="00D4031C"/>
    <w:rsid w:val="00D405A7"/>
    <w:rsid w:val="00D40622"/>
    <w:rsid w:val="00D41325"/>
    <w:rsid w:val="00D442CC"/>
    <w:rsid w:val="00D44FA9"/>
    <w:rsid w:val="00D451F4"/>
    <w:rsid w:val="00D4527B"/>
    <w:rsid w:val="00D4587F"/>
    <w:rsid w:val="00D458D2"/>
    <w:rsid w:val="00D45F6C"/>
    <w:rsid w:val="00D46598"/>
    <w:rsid w:val="00D46E4A"/>
    <w:rsid w:val="00D4709D"/>
    <w:rsid w:val="00D50A48"/>
    <w:rsid w:val="00D51E9E"/>
    <w:rsid w:val="00D5269B"/>
    <w:rsid w:val="00D52EA9"/>
    <w:rsid w:val="00D5439A"/>
    <w:rsid w:val="00D549D2"/>
    <w:rsid w:val="00D54D94"/>
    <w:rsid w:val="00D553D7"/>
    <w:rsid w:val="00D55A14"/>
    <w:rsid w:val="00D56721"/>
    <w:rsid w:val="00D5719C"/>
    <w:rsid w:val="00D57515"/>
    <w:rsid w:val="00D575B7"/>
    <w:rsid w:val="00D5791A"/>
    <w:rsid w:val="00D57F51"/>
    <w:rsid w:val="00D60524"/>
    <w:rsid w:val="00D60C3E"/>
    <w:rsid w:val="00D61929"/>
    <w:rsid w:val="00D622BA"/>
    <w:rsid w:val="00D62F17"/>
    <w:rsid w:val="00D64DF3"/>
    <w:rsid w:val="00D65332"/>
    <w:rsid w:val="00D66069"/>
    <w:rsid w:val="00D672FE"/>
    <w:rsid w:val="00D67327"/>
    <w:rsid w:val="00D70B1A"/>
    <w:rsid w:val="00D70BED"/>
    <w:rsid w:val="00D71A76"/>
    <w:rsid w:val="00D73234"/>
    <w:rsid w:val="00D73B28"/>
    <w:rsid w:val="00D73E6C"/>
    <w:rsid w:val="00D7483A"/>
    <w:rsid w:val="00D74E6F"/>
    <w:rsid w:val="00D76403"/>
    <w:rsid w:val="00D7680A"/>
    <w:rsid w:val="00D77AA6"/>
    <w:rsid w:val="00D82BCA"/>
    <w:rsid w:val="00D8303D"/>
    <w:rsid w:val="00D834CF"/>
    <w:rsid w:val="00D85D7D"/>
    <w:rsid w:val="00D86013"/>
    <w:rsid w:val="00D8683A"/>
    <w:rsid w:val="00D87C56"/>
    <w:rsid w:val="00D90275"/>
    <w:rsid w:val="00D905A1"/>
    <w:rsid w:val="00D90750"/>
    <w:rsid w:val="00D915E2"/>
    <w:rsid w:val="00D9194A"/>
    <w:rsid w:val="00D92A5D"/>
    <w:rsid w:val="00D92F39"/>
    <w:rsid w:val="00D93CD4"/>
    <w:rsid w:val="00D93E97"/>
    <w:rsid w:val="00D9407E"/>
    <w:rsid w:val="00D94338"/>
    <w:rsid w:val="00D95286"/>
    <w:rsid w:val="00D95ED3"/>
    <w:rsid w:val="00D9638E"/>
    <w:rsid w:val="00D96C85"/>
    <w:rsid w:val="00D97D0A"/>
    <w:rsid w:val="00DA0218"/>
    <w:rsid w:val="00DA500F"/>
    <w:rsid w:val="00DA50AF"/>
    <w:rsid w:val="00DA6655"/>
    <w:rsid w:val="00DA709F"/>
    <w:rsid w:val="00DA74A2"/>
    <w:rsid w:val="00DB1AC9"/>
    <w:rsid w:val="00DB1AD4"/>
    <w:rsid w:val="00DB1E97"/>
    <w:rsid w:val="00DB204E"/>
    <w:rsid w:val="00DB2507"/>
    <w:rsid w:val="00DB2AC1"/>
    <w:rsid w:val="00DB4667"/>
    <w:rsid w:val="00DB4DDA"/>
    <w:rsid w:val="00DB52E0"/>
    <w:rsid w:val="00DB5B31"/>
    <w:rsid w:val="00DB6050"/>
    <w:rsid w:val="00DB6274"/>
    <w:rsid w:val="00DB62C3"/>
    <w:rsid w:val="00DB69F6"/>
    <w:rsid w:val="00DB6FC9"/>
    <w:rsid w:val="00DB76E0"/>
    <w:rsid w:val="00DC01C5"/>
    <w:rsid w:val="00DC21C1"/>
    <w:rsid w:val="00DC2EE4"/>
    <w:rsid w:val="00DC3010"/>
    <w:rsid w:val="00DC35B9"/>
    <w:rsid w:val="00DC3AC6"/>
    <w:rsid w:val="00DC3E6B"/>
    <w:rsid w:val="00DC4654"/>
    <w:rsid w:val="00DC4DBA"/>
    <w:rsid w:val="00DC4E52"/>
    <w:rsid w:val="00DC4F99"/>
    <w:rsid w:val="00DC596B"/>
    <w:rsid w:val="00DC6508"/>
    <w:rsid w:val="00DC66AD"/>
    <w:rsid w:val="00DC717E"/>
    <w:rsid w:val="00DC7A9F"/>
    <w:rsid w:val="00DD0213"/>
    <w:rsid w:val="00DD0C17"/>
    <w:rsid w:val="00DD1CD1"/>
    <w:rsid w:val="00DD1E53"/>
    <w:rsid w:val="00DD2BD8"/>
    <w:rsid w:val="00DD51C6"/>
    <w:rsid w:val="00DD59F8"/>
    <w:rsid w:val="00DD75CB"/>
    <w:rsid w:val="00DE107F"/>
    <w:rsid w:val="00DE17D3"/>
    <w:rsid w:val="00DE26C3"/>
    <w:rsid w:val="00DE27E3"/>
    <w:rsid w:val="00DE2DC5"/>
    <w:rsid w:val="00DE480B"/>
    <w:rsid w:val="00DE5CE7"/>
    <w:rsid w:val="00DE6069"/>
    <w:rsid w:val="00DE6659"/>
    <w:rsid w:val="00DE6859"/>
    <w:rsid w:val="00DE7B35"/>
    <w:rsid w:val="00DF0D98"/>
    <w:rsid w:val="00DF1254"/>
    <w:rsid w:val="00DF2289"/>
    <w:rsid w:val="00DF4C06"/>
    <w:rsid w:val="00DF5B2D"/>
    <w:rsid w:val="00DF5D8D"/>
    <w:rsid w:val="00DF7E77"/>
    <w:rsid w:val="00E00402"/>
    <w:rsid w:val="00E02011"/>
    <w:rsid w:val="00E02538"/>
    <w:rsid w:val="00E0266E"/>
    <w:rsid w:val="00E03BD9"/>
    <w:rsid w:val="00E05C32"/>
    <w:rsid w:val="00E05E0E"/>
    <w:rsid w:val="00E05F04"/>
    <w:rsid w:val="00E069EC"/>
    <w:rsid w:val="00E06BBA"/>
    <w:rsid w:val="00E07038"/>
    <w:rsid w:val="00E10376"/>
    <w:rsid w:val="00E136B7"/>
    <w:rsid w:val="00E13C65"/>
    <w:rsid w:val="00E13FB9"/>
    <w:rsid w:val="00E1437E"/>
    <w:rsid w:val="00E14606"/>
    <w:rsid w:val="00E14D25"/>
    <w:rsid w:val="00E2005F"/>
    <w:rsid w:val="00E20110"/>
    <w:rsid w:val="00E20821"/>
    <w:rsid w:val="00E21BFD"/>
    <w:rsid w:val="00E25211"/>
    <w:rsid w:val="00E256A9"/>
    <w:rsid w:val="00E26AEF"/>
    <w:rsid w:val="00E26EB6"/>
    <w:rsid w:val="00E26EDD"/>
    <w:rsid w:val="00E27BF8"/>
    <w:rsid w:val="00E302BD"/>
    <w:rsid w:val="00E30852"/>
    <w:rsid w:val="00E309B6"/>
    <w:rsid w:val="00E30A19"/>
    <w:rsid w:val="00E32318"/>
    <w:rsid w:val="00E32C2E"/>
    <w:rsid w:val="00E32FF5"/>
    <w:rsid w:val="00E353EA"/>
    <w:rsid w:val="00E36933"/>
    <w:rsid w:val="00E375CC"/>
    <w:rsid w:val="00E37D05"/>
    <w:rsid w:val="00E41E87"/>
    <w:rsid w:val="00E42E69"/>
    <w:rsid w:val="00E43544"/>
    <w:rsid w:val="00E43754"/>
    <w:rsid w:val="00E43870"/>
    <w:rsid w:val="00E45A5C"/>
    <w:rsid w:val="00E46EAC"/>
    <w:rsid w:val="00E4734E"/>
    <w:rsid w:val="00E47B31"/>
    <w:rsid w:val="00E501D6"/>
    <w:rsid w:val="00E516C8"/>
    <w:rsid w:val="00E51921"/>
    <w:rsid w:val="00E5196A"/>
    <w:rsid w:val="00E52360"/>
    <w:rsid w:val="00E531DA"/>
    <w:rsid w:val="00E5329D"/>
    <w:rsid w:val="00E5436D"/>
    <w:rsid w:val="00E559FF"/>
    <w:rsid w:val="00E56A79"/>
    <w:rsid w:val="00E57FB8"/>
    <w:rsid w:val="00E60CA0"/>
    <w:rsid w:val="00E61536"/>
    <w:rsid w:val="00E6177B"/>
    <w:rsid w:val="00E619EE"/>
    <w:rsid w:val="00E61B5C"/>
    <w:rsid w:val="00E637F6"/>
    <w:rsid w:val="00E63943"/>
    <w:rsid w:val="00E645D7"/>
    <w:rsid w:val="00E65A2C"/>
    <w:rsid w:val="00E67E2E"/>
    <w:rsid w:val="00E70A42"/>
    <w:rsid w:val="00E71730"/>
    <w:rsid w:val="00E72AD1"/>
    <w:rsid w:val="00E72D46"/>
    <w:rsid w:val="00E73D25"/>
    <w:rsid w:val="00E7728D"/>
    <w:rsid w:val="00E779B7"/>
    <w:rsid w:val="00E779E5"/>
    <w:rsid w:val="00E77BBD"/>
    <w:rsid w:val="00E80191"/>
    <w:rsid w:val="00E8064E"/>
    <w:rsid w:val="00E80B41"/>
    <w:rsid w:val="00E819BD"/>
    <w:rsid w:val="00E84841"/>
    <w:rsid w:val="00E85095"/>
    <w:rsid w:val="00E85650"/>
    <w:rsid w:val="00E86159"/>
    <w:rsid w:val="00E86473"/>
    <w:rsid w:val="00E86565"/>
    <w:rsid w:val="00E8665C"/>
    <w:rsid w:val="00E87B26"/>
    <w:rsid w:val="00E87F9A"/>
    <w:rsid w:val="00E90616"/>
    <w:rsid w:val="00E90A2F"/>
    <w:rsid w:val="00E92A8E"/>
    <w:rsid w:val="00E9399B"/>
    <w:rsid w:val="00E94812"/>
    <w:rsid w:val="00E94F66"/>
    <w:rsid w:val="00E94F96"/>
    <w:rsid w:val="00E96C79"/>
    <w:rsid w:val="00E97EE8"/>
    <w:rsid w:val="00EA210D"/>
    <w:rsid w:val="00EA2801"/>
    <w:rsid w:val="00EA3D7C"/>
    <w:rsid w:val="00EA45DE"/>
    <w:rsid w:val="00EA56A2"/>
    <w:rsid w:val="00EA5CB6"/>
    <w:rsid w:val="00EA626D"/>
    <w:rsid w:val="00EB0168"/>
    <w:rsid w:val="00EB0C42"/>
    <w:rsid w:val="00EB1ADD"/>
    <w:rsid w:val="00EB308D"/>
    <w:rsid w:val="00EB3DFD"/>
    <w:rsid w:val="00EB4B02"/>
    <w:rsid w:val="00EC0933"/>
    <w:rsid w:val="00EC1268"/>
    <w:rsid w:val="00EC1D64"/>
    <w:rsid w:val="00EC3EAD"/>
    <w:rsid w:val="00EC5209"/>
    <w:rsid w:val="00EC5A42"/>
    <w:rsid w:val="00EC7528"/>
    <w:rsid w:val="00EC758B"/>
    <w:rsid w:val="00ED00DB"/>
    <w:rsid w:val="00ED0331"/>
    <w:rsid w:val="00ED108D"/>
    <w:rsid w:val="00ED1788"/>
    <w:rsid w:val="00ED1C3D"/>
    <w:rsid w:val="00ED479E"/>
    <w:rsid w:val="00ED5198"/>
    <w:rsid w:val="00ED5A4D"/>
    <w:rsid w:val="00ED648C"/>
    <w:rsid w:val="00ED6B34"/>
    <w:rsid w:val="00ED7519"/>
    <w:rsid w:val="00ED797F"/>
    <w:rsid w:val="00EE028D"/>
    <w:rsid w:val="00EE0AC4"/>
    <w:rsid w:val="00EE1C3F"/>
    <w:rsid w:val="00EE21D0"/>
    <w:rsid w:val="00EE3E65"/>
    <w:rsid w:val="00EE44A2"/>
    <w:rsid w:val="00EE6160"/>
    <w:rsid w:val="00EE6636"/>
    <w:rsid w:val="00EE682A"/>
    <w:rsid w:val="00EE78E1"/>
    <w:rsid w:val="00EE7A48"/>
    <w:rsid w:val="00EF07C1"/>
    <w:rsid w:val="00EF1627"/>
    <w:rsid w:val="00EF1A4B"/>
    <w:rsid w:val="00EF26EC"/>
    <w:rsid w:val="00EF2B89"/>
    <w:rsid w:val="00EF2E2E"/>
    <w:rsid w:val="00EF305F"/>
    <w:rsid w:val="00EF3AC1"/>
    <w:rsid w:val="00EF534F"/>
    <w:rsid w:val="00EF6AAF"/>
    <w:rsid w:val="00EF6DB9"/>
    <w:rsid w:val="00EF73D0"/>
    <w:rsid w:val="00EF7D01"/>
    <w:rsid w:val="00EF7F71"/>
    <w:rsid w:val="00F01891"/>
    <w:rsid w:val="00F01E95"/>
    <w:rsid w:val="00F02822"/>
    <w:rsid w:val="00F0293A"/>
    <w:rsid w:val="00F02A15"/>
    <w:rsid w:val="00F02C2A"/>
    <w:rsid w:val="00F02E86"/>
    <w:rsid w:val="00F035E9"/>
    <w:rsid w:val="00F037F0"/>
    <w:rsid w:val="00F04E61"/>
    <w:rsid w:val="00F0530C"/>
    <w:rsid w:val="00F06089"/>
    <w:rsid w:val="00F06C79"/>
    <w:rsid w:val="00F10288"/>
    <w:rsid w:val="00F106E2"/>
    <w:rsid w:val="00F10EB7"/>
    <w:rsid w:val="00F11672"/>
    <w:rsid w:val="00F12526"/>
    <w:rsid w:val="00F12BA3"/>
    <w:rsid w:val="00F13511"/>
    <w:rsid w:val="00F13D39"/>
    <w:rsid w:val="00F13DE6"/>
    <w:rsid w:val="00F13F8A"/>
    <w:rsid w:val="00F157FC"/>
    <w:rsid w:val="00F15AF0"/>
    <w:rsid w:val="00F1752A"/>
    <w:rsid w:val="00F17980"/>
    <w:rsid w:val="00F17CFD"/>
    <w:rsid w:val="00F20499"/>
    <w:rsid w:val="00F20ACB"/>
    <w:rsid w:val="00F20B41"/>
    <w:rsid w:val="00F216EA"/>
    <w:rsid w:val="00F22D56"/>
    <w:rsid w:val="00F23CE9"/>
    <w:rsid w:val="00F251C7"/>
    <w:rsid w:val="00F2636E"/>
    <w:rsid w:val="00F2783B"/>
    <w:rsid w:val="00F30307"/>
    <w:rsid w:val="00F30964"/>
    <w:rsid w:val="00F32F31"/>
    <w:rsid w:val="00F33C13"/>
    <w:rsid w:val="00F355D2"/>
    <w:rsid w:val="00F356F6"/>
    <w:rsid w:val="00F37FD9"/>
    <w:rsid w:val="00F40269"/>
    <w:rsid w:val="00F42597"/>
    <w:rsid w:val="00F43492"/>
    <w:rsid w:val="00F43D4B"/>
    <w:rsid w:val="00F44499"/>
    <w:rsid w:val="00F47DAD"/>
    <w:rsid w:val="00F50A51"/>
    <w:rsid w:val="00F51200"/>
    <w:rsid w:val="00F5174A"/>
    <w:rsid w:val="00F5238A"/>
    <w:rsid w:val="00F52FA3"/>
    <w:rsid w:val="00F53060"/>
    <w:rsid w:val="00F53BFC"/>
    <w:rsid w:val="00F5486D"/>
    <w:rsid w:val="00F54BF8"/>
    <w:rsid w:val="00F55219"/>
    <w:rsid w:val="00F56648"/>
    <w:rsid w:val="00F60602"/>
    <w:rsid w:val="00F60D17"/>
    <w:rsid w:val="00F6181F"/>
    <w:rsid w:val="00F618B9"/>
    <w:rsid w:val="00F61977"/>
    <w:rsid w:val="00F62255"/>
    <w:rsid w:val="00F62276"/>
    <w:rsid w:val="00F62519"/>
    <w:rsid w:val="00F62839"/>
    <w:rsid w:val="00F62BD0"/>
    <w:rsid w:val="00F63622"/>
    <w:rsid w:val="00F63F7F"/>
    <w:rsid w:val="00F65865"/>
    <w:rsid w:val="00F65E41"/>
    <w:rsid w:val="00F6606E"/>
    <w:rsid w:val="00F6655B"/>
    <w:rsid w:val="00F6780F"/>
    <w:rsid w:val="00F67D87"/>
    <w:rsid w:val="00F70096"/>
    <w:rsid w:val="00F704EF"/>
    <w:rsid w:val="00F70AEB"/>
    <w:rsid w:val="00F72006"/>
    <w:rsid w:val="00F724B0"/>
    <w:rsid w:val="00F72AD7"/>
    <w:rsid w:val="00F72C97"/>
    <w:rsid w:val="00F73342"/>
    <w:rsid w:val="00F73DEF"/>
    <w:rsid w:val="00F741A9"/>
    <w:rsid w:val="00F7450D"/>
    <w:rsid w:val="00F748F2"/>
    <w:rsid w:val="00F75081"/>
    <w:rsid w:val="00F7568D"/>
    <w:rsid w:val="00F75773"/>
    <w:rsid w:val="00F7639A"/>
    <w:rsid w:val="00F76E45"/>
    <w:rsid w:val="00F776F1"/>
    <w:rsid w:val="00F777E5"/>
    <w:rsid w:val="00F807E5"/>
    <w:rsid w:val="00F80948"/>
    <w:rsid w:val="00F80B1C"/>
    <w:rsid w:val="00F81C17"/>
    <w:rsid w:val="00F82039"/>
    <w:rsid w:val="00F83B0D"/>
    <w:rsid w:val="00F846E5"/>
    <w:rsid w:val="00F860FD"/>
    <w:rsid w:val="00F863BA"/>
    <w:rsid w:val="00F86AA9"/>
    <w:rsid w:val="00F877CD"/>
    <w:rsid w:val="00F902F3"/>
    <w:rsid w:val="00F90B65"/>
    <w:rsid w:val="00F925EE"/>
    <w:rsid w:val="00F9476A"/>
    <w:rsid w:val="00F94B07"/>
    <w:rsid w:val="00F96073"/>
    <w:rsid w:val="00F96D25"/>
    <w:rsid w:val="00F97263"/>
    <w:rsid w:val="00F97E85"/>
    <w:rsid w:val="00FA428A"/>
    <w:rsid w:val="00FA45C4"/>
    <w:rsid w:val="00FA46A3"/>
    <w:rsid w:val="00FA4C53"/>
    <w:rsid w:val="00FA4CBB"/>
    <w:rsid w:val="00FA5203"/>
    <w:rsid w:val="00FA5D31"/>
    <w:rsid w:val="00FA73FB"/>
    <w:rsid w:val="00FA7942"/>
    <w:rsid w:val="00FA7990"/>
    <w:rsid w:val="00FB12EF"/>
    <w:rsid w:val="00FB1411"/>
    <w:rsid w:val="00FB336D"/>
    <w:rsid w:val="00FB3ED5"/>
    <w:rsid w:val="00FB4A13"/>
    <w:rsid w:val="00FB4D6C"/>
    <w:rsid w:val="00FB539A"/>
    <w:rsid w:val="00FB586D"/>
    <w:rsid w:val="00FB5B83"/>
    <w:rsid w:val="00FB67D9"/>
    <w:rsid w:val="00FB6C24"/>
    <w:rsid w:val="00FB75A8"/>
    <w:rsid w:val="00FB7E78"/>
    <w:rsid w:val="00FC00D3"/>
    <w:rsid w:val="00FC09CE"/>
    <w:rsid w:val="00FC0E92"/>
    <w:rsid w:val="00FC14FB"/>
    <w:rsid w:val="00FC2F45"/>
    <w:rsid w:val="00FC3C79"/>
    <w:rsid w:val="00FC4163"/>
    <w:rsid w:val="00FC42BA"/>
    <w:rsid w:val="00FC4450"/>
    <w:rsid w:val="00FC52B3"/>
    <w:rsid w:val="00FC52EA"/>
    <w:rsid w:val="00FC5B43"/>
    <w:rsid w:val="00FC5EE7"/>
    <w:rsid w:val="00FC63DC"/>
    <w:rsid w:val="00FC70EA"/>
    <w:rsid w:val="00FD02E3"/>
    <w:rsid w:val="00FD2958"/>
    <w:rsid w:val="00FD3614"/>
    <w:rsid w:val="00FD37E7"/>
    <w:rsid w:val="00FD4C8D"/>
    <w:rsid w:val="00FD502F"/>
    <w:rsid w:val="00FD5AF9"/>
    <w:rsid w:val="00FD6037"/>
    <w:rsid w:val="00FD7D50"/>
    <w:rsid w:val="00FE021D"/>
    <w:rsid w:val="00FE18F7"/>
    <w:rsid w:val="00FE1A9E"/>
    <w:rsid w:val="00FE2FC3"/>
    <w:rsid w:val="00FE450B"/>
    <w:rsid w:val="00FE46FF"/>
    <w:rsid w:val="00FE49BA"/>
    <w:rsid w:val="00FE4D96"/>
    <w:rsid w:val="00FE5DAA"/>
    <w:rsid w:val="00FE600D"/>
    <w:rsid w:val="00FF22D0"/>
    <w:rsid w:val="00FF2F58"/>
    <w:rsid w:val="00FF38C0"/>
    <w:rsid w:val="00FF3979"/>
    <w:rsid w:val="00FF5EFE"/>
    <w:rsid w:val="00FF6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7"/>
        <o:r id="V:Rule2" type="connector" idref="#_x0000_s1036"/>
      </o:rules>
    </o:shapelayout>
  </w:shapeDefaults>
  <w:decimalSymbol w:val="."/>
  <w:listSeparator w:val=","/>
  <w14:docId w14:val="7CDE7A73"/>
  <w15:chartTrackingRefBased/>
  <w15:docId w15:val="{9B45DD4A-C37E-4B17-A42A-90260F84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qFormat="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81F"/>
    <w:pPr>
      <w:spacing w:after="200" w:line="480" w:lineRule="auto"/>
      <w:jc w:val="both"/>
    </w:pPr>
    <w:rPr>
      <w:rFonts w:ascii="Times New Roman" w:hAnsi="Times New Roman"/>
      <w:sz w:val="24"/>
      <w:szCs w:val="24"/>
      <w:lang w:eastAsia="en-US"/>
    </w:rPr>
  </w:style>
  <w:style w:type="paragraph" w:styleId="Heading1">
    <w:name w:val="heading 1"/>
    <w:basedOn w:val="Normal"/>
    <w:next w:val="Normal"/>
    <w:link w:val="Heading1Char"/>
    <w:qFormat/>
    <w:rsid w:val="00F83B0D"/>
    <w:pPr>
      <w:keepNext/>
      <w:keepLines/>
      <w:numPr>
        <w:numId w:val="18"/>
      </w:numPr>
      <w:spacing w:before="480" w:after="0"/>
      <w:outlineLvl w:val="0"/>
    </w:pPr>
    <w:rPr>
      <w:rFonts w:eastAsia="Times New Roman"/>
      <w:b/>
      <w:bCs/>
      <w:color w:val="000000"/>
      <w:sz w:val="28"/>
      <w:szCs w:val="28"/>
    </w:rPr>
  </w:style>
  <w:style w:type="paragraph" w:styleId="Heading2">
    <w:name w:val="heading 2"/>
    <w:basedOn w:val="Normal"/>
    <w:next w:val="Normal"/>
    <w:link w:val="Heading2Char"/>
    <w:qFormat/>
    <w:rsid w:val="00897AD7"/>
    <w:pPr>
      <w:keepNext/>
      <w:keepLines/>
      <w:numPr>
        <w:ilvl w:val="1"/>
        <w:numId w:val="18"/>
      </w:numPr>
      <w:spacing w:before="200" w:after="0"/>
      <w:outlineLvl w:val="1"/>
    </w:pPr>
    <w:rPr>
      <w:rFonts w:eastAsia="Times New Roman"/>
      <w:b/>
      <w:bCs/>
    </w:rPr>
  </w:style>
  <w:style w:type="paragraph" w:styleId="Heading3">
    <w:name w:val="heading 3"/>
    <w:basedOn w:val="Normal"/>
    <w:next w:val="Normal"/>
    <w:link w:val="Heading3Char"/>
    <w:qFormat/>
    <w:rsid w:val="001A06D3"/>
    <w:pPr>
      <w:keepNext/>
      <w:keepLines/>
      <w:numPr>
        <w:ilvl w:val="2"/>
        <w:numId w:val="18"/>
      </w:numPr>
      <w:spacing w:before="200" w:after="0"/>
      <w:outlineLvl w:val="2"/>
    </w:pPr>
    <w:rPr>
      <w:rFonts w:eastAsia="Times New Roman"/>
    </w:rPr>
  </w:style>
  <w:style w:type="paragraph" w:styleId="Heading4">
    <w:name w:val="heading 4"/>
    <w:basedOn w:val="Normal"/>
    <w:next w:val="Normal"/>
    <w:link w:val="Heading4Char"/>
    <w:qFormat/>
    <w:rsid w:val="009E4B6F"/>
    <w:pPr>
      <w:keepNext/>
      <w:keepLines/>
      <w:numPr>
        <w:ilvl w:val="3"/>
        <w:numId w:val="18"/>
      </w:numPr>
      <w:spacing w:before="200" w:after="0"/>
      <w:outlineLvl w:val="3"/>
    </w:pPr>
    <w:rPr>
      <w:rFonts w:eastAsia="Times New Roman"/>
      <w:u w:val="single"/>
    </w:rPr>
  </w:style>
  <w:style w:type="paragraph" w:styleId="Heading5">
    <w:name w:val="heading 5"/>
    <w:basedOn w:val="Normal"/>
    <w:next w:val="Normal"/>
    <w:link w:val="Heading5Char"/>
    <w:qFormat/>
    <w:rsid w:val="004D6846"/>
    <w:pPr>
      <w:keepNext/>
      <w:keepLines/>
      <w:numPr>
        <w:ilvl w:val="4"/>
        <w:numId w:val="18"/>
      </w:numPr>
      <w:spacing w:before="200" w:after="0"/>
      <w:outlineLvl w:val="4"/>
    </w:pPr>
    <w:rPr>
      <w:rFonts w:ascii="Cambria" w:eastAsia="Times New Roman" w:hAnsi="Cambria" w:cs="Cambria"/>
      <w:color w:val="6E6E6E"/>
    </w:rPr>
  </w:style>
  <w:style w:type="paragraph" w:styleId="Heading6">
    <w:name w:val="heading 6"/>
    <w:basedOn w:val="Normal"/>
    <w:next w:val="Normal"/>
    <w:link w:val="Heading6Char"/>
    <w:qFormat/>
    <w:rsid w:val="004D6846"/>
    <w:pPr>
      <w:keepNext/>
      <w:keepLines/>
      <w:numPr>
        <w:ilvl w:val="5"/>
        <w:numId w:val="18"/>
      </w:numPr>
      <w:spacing w:before="200" w:after="0"/>
      <w:outlineLvl w:val="5"/>
    </w:pPr>
    <w:rPr>
      <w:rFonts w:ascii="Cambria" w:eastAsia="Times New Roman" w:hAnsi="Cambria" w:cs="Cambria"/>
      <w:i/>
      <w:iCs/>
      <w:color w:val="6E6E6E"/>
    </w:rPr>
  </w:style>
  <w:style w:type="paragraph" w:styleId="Heading7">
    <w:name w:val="heading 7"/>
    <w:basedOn w:val="Normal"/>
    <w:next w:val="Normal"/>
    <w:link w:val="Heading7Char"/>
    <w:qFormat/>
    <w:rsid w:val="004D6846"/>
    <w:pPr>
      <w:keepNext/>
      <w:keepLines/>
      <w:numPr>
        <w:ilvl w:val="6"/>
        <w:numId w:val="18"/>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qFormat/>
    <w:rsid w:val="004D6846"/>
    <w:pPr>
      <w:keepNext/>
      <w:keepLines/>
      <w:numPr>
        <w:ilvl w:val="7"/>
        <w:numId w:val="18"/>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qFormat/>
    <w:rsid w:val="004D6846"/>
    <w:pPr>
      <w:keepNext/>
      <w:keepLines/>
      <w:numPr>
        <w:ilvl w:val="8"/>
        <w:numId w:val="18"/>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83B0D"/>
    <w:rPr>
      <w:rFonts w:ascii="Times New Roman" w:hAnsi="Times New Roman" w:cs="Times New Roman"/>
      <w:b/>
      <w:bCs/>
      <w:color w:val="000000"/>
      <w:sz w:val="28"/>
      <w:szCs w:val="28"/>
    </w:rPr>
  </w:style>
  <w:style w:type="character" w:customStyle="1" w:styleId="Heading2Char">
    <w:name w:val="Heading 2 Char"/>
    <w:link w:val="Heading2"/>
    <w:locked/>
    <w:rsid w:val="00897AD7"/>
    <w:rPr>
      <w:rFonts w:ascii="Times New Roman" w:hAnsi="Times New Roman" w:cs="Times New Roman"/>
      <w:b/>
      <w:bCs/>
      <w:sz w:val="26"/>
      <w:szCs w:val="26"/>
    </w:rPr>
  </w:style>
  <w:style w:type="character" w:customStyle="1" w:styleId="Heading3Char">
    <w:name w:val="Heading 3 Char"/>
    <w:link w:val="Heading3"/>
    <w:locked/>
    <w:rsid w:val="001A06D3"/>
    <w:rPr>
      <w:rFonts w:ascii="Times New Roman" w:hAnsi="Times New Roman" w:cs="Times New Roman"/>
      <w:sz w:val="24"/>
      <w:szCs w:val="24"/>
    </w:rPr>
  </w:style>
  <w:style w:type="character" w:customStyle="1" w:styleId="Heading4Char">
    <w:name w:val="Heading 4 Char"/>
    <w:link w:val="Heading4"/>
    <w:locked/>
    <w:rsid w:val="009E4B6F"/>
    <w:rPr>
      <w:rFonts w:ascii="Times New Roman" w:hAnsi="Times New Roman" w:cs="Times New Roman"/>
      <w:sz w:val="24"/>
      <w:szCs w:val="24"/>
      <w:u w:val="single"/>
    </w:rPr>
  </w:style>
  <w:style w:type="character" w:customStyle="1" w:styleId="Heading5Char">
    <w:name w:val="Heading 5 Char"/>
    <w:link w:val="Heading5"/>
    <w:semiHidden/>
    <w:locked/>
    <w:rsid w:val="004D6846"/>
    <w:rPr>
      <w:rFonts w:ascii="Cambria" w:hAnsi="Cambria" w:cs="Cambria"/>
      <w:color w:val="6E6E6E"/>
      <w:sz w:val="24"/>
      <w:szCs w:val="24"/>
    </w:rPr>
  </w:style>
  <w:style w:type="character" w:customStyle="1" w:styleId="Heading6Char">
    <w:name w:val="Heading 6 Char"/>
    <w:link w:val="Heading6"/>
    <w:semiHidden/>
    <w:locked/>
    <w:rsid w:val="004D6846"/>
    <w:rPr>
      <w:rFonts w:ascii="Cambria" w:hAnsi="Cambria" w:cs="Cambria"/>
      <w:i/>
      <w:iCs/>
      <w:color w:val="6E6E6E"/>
      <w:sz w:val="24"/>
      <w:szCs w:val="24"/>
    </w:rPr>
  </w:style>
  <w:style w:type="character" w:customStyle="1" w:styleId="Heading7Char">
    <w:name w:val="Heading 7 Char"/>
    <w:link w:val="Heading7"/>
    <w:semiHidden/>
    <w:locked/>
    <w:rsid w:val="004D6846"/>
    <w:rPr>
      <w:rFonts w:ascii="Cambria" w:hAnsi="Cambria" w:cs="Cambria"/>
      <w:i/>
      <w:iCs/>
      <w:color w:val="404040"/>
      <w:sz w:val="24"/>
      <w:szCs w:val="24"/>
    </w:rPr>
  </w:style>
  <w:style w:type="character" w:customStyle="1" w:styleId="Heading8Char">
    <w:name w:val="Heading 8 Char"/>
    <w:link w:val="Heading8"/>
    <w:semiHidden/>
    <w:locked/>
    <w:rsid w:val="004D6846"/>
    <w:rPr>
      <w:rFonts w:ascii="Cambria" w:hAnsi="Cambria" w:cs="Cambria"/>
      <w:color w:val="404040"/>
      <w:sz w:val="20"/>
      <w:szCs w:val="20"/>
    </w:rPr>
  </w:style>
  <w:style w:type="character" w:customStyle="1" w:styleId="Heading9Char">
    <w:name w:val="Heading 9 Char"/>
    <w:link w:val="Heading9"/>
    <w:semiHidden/>
    <w:locked/>
    <w:rsid w:val="004D6846"/>
    <w:rPr>
      <w:rFonts w:ascii="Cambria" w:hAnsi="Cambria" w:cs="Cambria"/>
      <w:i/>
      <w:iCs/>
      <w:color w:val="404040"/>
      <w:sz w:val="20"/>
      <w:szCs w:val="20"/>
    </w:rPr>
  </w:style>
  <w:style w:type="paragraph" w:styleId="Subtitle">
    <w:name w:val="Subtitle"/>
    <w:basedOn w:val="Normal"/>
    <w:next w:val="Normal"/>
    <w:link w:val="SubtitleChar"/>
    <w:qFormat/>
    <w:rsid w:val="00F83B0D"/>
    <w:pPr>
      <w:numPr>
        <w:ilvl w:val="1"/>
      </w:numPr>
      <w:pBdr>
        <w:bottom w:val="single" w:sz="4" w:space="1" w:color="auto"/>
      </w:pBdr>
      <w:jc w:val="center"/>
    </w:pPr>
    <w:rPr>
      <w:rFonts w:eastAsia="Times New Roman"/>
      <w:b/>
      <w:bCs/>
      <w:spacing w:val="15"/>
      <w:sz w:val="36"/>
      <w:szCs w:val="36"/>
    </w:rPr>
  </w:style>
  <w:style w:type="character" w:customStyle="1" w:styleId="SubtitleChar">
    <w:name w:val="Subtitle Char"/>
    <w:link w:val="Subtitle"/>
    <w:locked/>
    <w:rsid w:val="00F83B0D"/>
    <w:rPr>
      <w:rFonts w:ascii="Times New Roman" w:hAnsi="Times New Roman" w:cs="Times New Roman"/>
      <w:b/>
      <w:bCs/>
      <w:spacing w:val="15"/>
      <w:sz w:val="24"/>
      <w:szCs w:val="24"/>
    </w:rPr>
  </w:style>
  <w:style w:type="paragraph" w:styleId="Title">
    <w:name w:val="Title"/>
    <w:basedOn w:val="Normal"/>
    <w:next w:val="Normal"/>
    <w:link w:val="TitleChar"/>
    <w:autoRedefine/>
    <w:qFormat/>
    <w:rsid w:val="00F83B0D"/>
    <w:pPr>
      <w:pBdr>
        <w:bottom w:val="single" w:sz="8" w:space="1" w:color="000000"/>
      </w:pBdr>
      <w:spacing w:after="300" w:line="240" w:lineRule="auto"/>
      <w:jc w:val="center"/>
    </w:pPr>
    <w:rPr>
      <w:rFonts w:eastAsia="Times New Roman"/>
      <w:color w:val="000000"/>
      <w:spacing w:val="5"/>
      <w:kern w:val="28"/>
      <w:sz w:val="44"/>
      <w:szCs w:val="44"/>
    </w:rPr>
  </w:style>
  <w:style w:type="character" w:customStyle="1" w:styleId="TitleChar">
    <w:name w:val="Title Char"/>
    <w:link w:val="Title"/>
    <w:locked/>
    <w:rsid w:val="00F83B0D"/>
    <w:rPr>
      <w:rFonts w:ascii="Times New Roman" w:hAnsi="Times New Roman" w:cs="Times New Roman"/>
      <w:color w:val="000000"/>
      <w:spacing w:val="5"/>
      <w:kern w:val="28"/>
      <w:sz w:val="44"/>
      <w:szCs w:val="44"/>
    </w:rPr>
  </w:style>
  <w:style w:type="paragraph" w:styleId="ListParagraph">
    <w:name w:val="List Paragraph"/>
    <w:basedOn w:val="Normal"/>
    <w:qFormat/>
    <w:rsid w:val="00F6181F"/>
    <w:pPr>
      <w:ind w:left="720"/>
    </w:pPr>
  </w:style>
  <w:style w:type="paragraph" w:styleId="BalloonText">
    <w:name w:val="Balloon Text"/>
    <w:basedOn w:val="Normal"/>
    <w:link w:val="BalloonTextChar"/>
    <w:semiHidden/>
    <w:rsid w:val="006336B5"/>
    <w:pPr>
      <w:spacing w:after="0" w:line="240" w:lineRule="auto"/>
    </w:pPr>
    <w:rPr>
      <w:rFonts w:ascii="Tahoma" w:hAnsi="Tahoma" w:cs="Tahoma"/>
      <w:sz w:val="16"/>
      <w:szCs w:val="16"/>
    </w:rPr>
  </w:style>
  <w:style w:type="character" w:customStyle="1" w:styleId="BalloonTextChar">
    <w:name w:val="Balloon Text Char"/>
    <w:link w:val="BalloonText"/>
    <w:semiHidden/>
    <w:locked/>
    <w:rsid w:val="006336B5"/>
    <w:rPr>
      <w:rFonts w:ascii="Tahoma" w:hAnsi="Tahoma" w:cs="Tahoma"/>
      <w:sz w:val="16"/>
      <w:szCs w:val="16"/>
    </w:rPr>
  </w:style>
  <w:style w:type="paragraph" w:styleId="Caption">
    <w:name w:val="caption"/>
    <w:basedOn w:val="Normal"/>
    <w:next w:val="Normal"/>
    <w:qFormat/>
    <w:rsid w:val="006336B5"/>
    <w:pPr>
      <w:spacing w:line="240" w:lineRule="auto"/>
    </w:pPr>
    <w:rPr>
      <w:b/>
      <w:bCs/>
      <w:sz w:val="20"/>
      <w:szCs w:val="20"/>
    </w:rPr>
  </w:style>
  <w:style w:type="character" w:styleId="CommentReference">
    <w:name w:val="annotation reference"/>
    <w:semiHidden/>
    <w:qFormat/>
    <w:rsid w:val="00F52FA3"/>
    <w:rPr>
      <w:rFonts w:cs="Times New Roman"/>
      <w:sz w:val="16"/>
      <w:szCs w:val="16"/>
    </w:rPr>
  </w:style>
  <w:style w:type="paragraph" w:styleId="CommentText">
    <w:name w:val="annotation text"/>
    <w:basedOn w:val="Normal"/>
    <w:link w:val="CommentTextChar"/>
    <w:semiHidden/>
    <w:qFormat/>
    <w:rsid w:val="00F52FA3"/>
    <w:pPr>
      <w:spacing w:line="240" w:lineRule="auto"/>
    </w:pPr>
    <w:rPr>
      <w:sz w:val="20"/>
      <w:szCs w:val="20"/>
    </w:rPr>
  </w:style>
  <w:style w:type="character" w:customStyle="1" w:styleId="CommentTextChar">
    <w:name w:val="Comment Text Char"/>
    <w:link w:val="CommentText"/>
    <w:semiHidden/>
    <w:locked/>
    <w:rsid w:val="00F52FA3"/>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F52FA3"/>
    <w:rPr>
      <w:b/>
      <w:bCs/>
    </w:rPr>
  </w:style>
  <w:style w:type="character" w:customStyle="1" w:styleId="CommentSubjectChar">
    <w:name w:val="Comment Subject Char"/>
    <w:link w:val="CommentSubject"/>
    <w:semiHidden/>
    <w:locked/>
    <w:rsid w:val="00F52FA3"/>
    <w:rPr>
      <w:rFonts w:ascii="Times New Roman" w:hAnsi="Times New Roman" w:cs="Times New Roman"/>
      <w:b/>
      <w:bCs/>
      <w:sz w:val="20"/>
      <w:szCs w:val="20"/>
    </w:rPr>
  </w:style>
  <w:style w:type="character" w:styleId="Hyperlink">
    <w:name w:val="Hyperlink"/>
    <w:uiPriority w:val="99"/>
    <w:rsid w:val="00F50A51"/>
    <w:rPr>
      <w:rFonts w:cs="Times New Roman"/>
      <w:color w:val="0000FF"/>
      <w:u w:val="single"/>
    </w:rPr>
  </w:style>
  <w:style w:type="paragraph" w:styleId="Header">
    <w:name w:val="header"/>
    <w:basedOn w:val="Normal"/>
    <w:link w:val="HeaderChar"/>
    <w:rsid w:val="0080478B"/>
    <w:pPr>
      <w:tabs>
        <w:tab w:val="center" w:pos="4513"/>
        <w:tab w:val="right" w:pos="9026"/>
      </w:tabs>
      <w:spacing w:after="0" w:line="240" w:lineRule="auto"/>
    </w:pPr>
  </w:style>
  <w:style w:type="character" w:customStyle="1" w:styleId="HeaderChar">
    <w:name w:val="Header Char"/>
    <w:link w:val="Header"/>
    <w:locked/>
    <w:rsid w:val="0080478B"/>
    <w:rPr>
      <w:rFonts w:ascii="Times New Roman" w:hAnsi="Times New Roman" w:cs="Times New Roman"/>
      <w:sz w:val="24"/>
      <w:szCs w:val="24"/>
    </w:rPr>
  </w:style>
  <w:style w:type="paragraph" w:styleId="Footer">
    <w:name w:val="footer"/>
    <w:basedOn w:val="Normal"/>
    <w:link w:val="FooterChar"/>
    <w:rsid w:val="0080478B"/>
    <w:pPr>
      <w:tabs>
        <w:tab w:val="center" w:pos="4513"/>
        <w:tab w:val="right" w:pos="9026"/>
      </w:tabs>
      <w:spacing w:after="0" w:line="240" w:lineRule="auto"/>
    </w:pPr>
  </w:style>
  <w:style w:type="character" w:customStyle="1" w:styleId="FooterChar">
    <w:name w:val="Footer Char"/>
    <w:link w:val="Footer"/>
    <w:locked/>
    <w:rsid w:val="0080478B"/>
    <w:rPr>
      <w:rFonts w:ascii="Times New Roman" w:hAnsi="Times New Roman" w:cs="Times New Roman"/>
      <w:sz w:val="24"/>
      <w:szCs w:val="24"/>
    </w:rPr>
  </w:style>
  <w:style w:type="table" w:styleId="TableGrid">
    <w:name w:val="Table Grid"/>
    <w:basedOn w:val="TableNormal"/>
    <w:rsid w:val="0070708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semiHidden/>
    <w:rsid w:val="00344681"/>
    <w:rPr>
      <w:rFonts w:cs="Times New Roman"/>
      <w:color w:val="808080"/>
    </w:rPr>
  </w:style>
  <w:style w:type="paragraph" w:styleId="Revision">
    <w:name w:val="Revision"/>
    <w:hidden/>
    <w:semiHidden/>
    <w:rsid w:val="00E77BBD"/>
    <w:rPr>
      <w:rFonts w:ascii="Times New Roman" w:hAnsi="Times New Roman"/>
      <w:sz w:val="24"/>
      <w:szCs w:val="24"/>
      <w:lang w:eastAsia="en-US"/>
    </w:rPr>
  </w:style>
  <w:style w:type="paragraph" w:customStyle="1" w:styleId="arttitle">
    <w:name w:val="arttitle"/>
    <w:basedOn w:val="Normal"/>
    <w:rsid w:val="00367FA7"/>
    <w:pPr>
      <w:spacing w:after="240" w:line="480" w:lineRule="atLeast"/>
      <w:jc w:val="left"/>
    </w:pPr>
    <w:rPr>
      <w:rFonts w:ascii="Arial" w:hAnsi="Arial"/>
      <w:b/>
      <w:sz w:val="32"/>
      <w:szCs w:val="20"/>
    </w:rPr>
  </w:style>
  <w:style w:type="paragraph" w:customStyle="1" w:styleId="aug">
    <w:name w:val="aug"/>
    <w:basedOn w:val="Normal"/>
    <w:rsid w:val="00367FA7"/>
    <w:pPr>
      <w:spacing w:after="240" w:line="480" w:lineRule="atLeast"/>
      <w:jc w:val="left"/>
    </w:pPr>
    <w:rPr>
      <w:szCs w:val="20"/>
    </w:rPr>
  </w:style>
  <w:style w:type="paragraph" w:customStyle="1" w:styleId="aff">
    <w:name w:val="aff"/>
    <w:basedOn w:val="Normal"/>
    <w:rsid w:val="00367FA7"/>
    <w:pPr>
      <w:spacing w:after="240" w:line="480" w:lineRule="atLeast"/>
      <w:jc w:val="left"/>
    </w:pPr>
    <w:rPr>
      <w:i/>
      <w:szCs w:val="20"/>
    </w:rPr>
  </w:style>
  <w:style w:type="character" w:styleId="PageNumber">
    <w:name w:val="page number"/>
    <w:locked/>
    <w:rsid w:val="00AB3BB2"/>
    <w:rPr>
      <w:rFonts w:cs="Times New Roman"/>
    </w:rPr>
  </w:style>
  <w:style w:type="character" w:customStyle="1" w:styleId="st">
    <w:name w:val="st"/>
    <w:rsid w:val="00D10CC8"/>
    <w:rPr>
      <w:rFonts w:cs="Times New Roman"/>
    </w:rPr>
  </w:style>
  <w:style w:type="character" w:styleId="Emphasis">
    <w:name w:val="Emphasis"/>
    <w:qFormat/>
    <w:locked/>
    <w:rsid w:val="00D10CC8"/>
    <w:rPr>
      <w:rFonts w:cs="Times New Roman"/>
      <w:i/>
      <w:iCs/>
    </w:rPr>
  </w:style>
  <w:style w:type="character" w:customStyle="1" w:styleId="CharChar3">
    <w:name w:val="Char Char3"/>
    <w:semiHidden/>
    <w:locked/>
    <w:rsid w:val="00891D2C"/>
    <w:rPr>
      <w:rFonts w:ascii="Times New Roman" w:hAnsi="Times New Roman" w:cs="Times New Roman"/>
      <w:sz w:val="20"/>
      <w:szCs w:val="20"/>
    </w:rPr>
  </w:style>
  <w:style w:type="character" w:customStyle="1" w:styleId="CharChar4">
    <w:name w:val="Char Char4"/>
    <w:semiHidden/>
    <w:locked/>
    <w:rsid w:val="0013782C"/>
    <w:rPr>
      <w:rFonts w:ascii="Times New Roman" w:hAnsi="Times New Roman" w:cs="Times New Roman"/>
      <w:sz w:val="20"/>
      <w:szCs w:val="20"/>
    </w:rPr>
  </w:style>
  <w:style w:type="paragraph" w:customStyle="1" w:styleId="a">
    <w:name w:val="列出段落"/>
    <w:basedOn w:val="Normal"/>
    <w:qFormat/>
    <w:rsid w:val="00507461"/>
    <w:pPr>
      <w:widowControl w:val="0"/>
      <w:spacing w:after="0" w:line="360" w:lineRule="auto"/>
      <w:ind w:firstLineChars="200" w:firstLine="420"/>
    </w:pPr>
    <w:rPr>
      <w:rFonts w:ascii="Calibri" w:eastAsia="SimSun" w:hAnsi="Calibri"/>
      <w:kern w:val="2"/>
      <w:sz w:val="21"/>
      <w:szCs w:val="22"/>
      <w:lang w:val="en-US" w:eastAsia="zh-CN"/>
    </w:rPr>
  </w:style>
  <w:style w:type="character" w:customStyle="1" w:styleId="CharChar5">
    <w:name w:val="Char Char5"/>
    <w:semiHidden/>
    <w:locked/>
    <w:rsid w:val="001E6F65"/>
    <w:rPr>
      <w:rFonts w:ascii="Times New Roman" w:hAnsi="Times New Roman" w:cs="Times New Roman"/>
      <w:sz w:val="20"/>
      <w:szCs w:val="20"/>
    </w:rPr>
  </w:style>
  <w:style w:type="character" w:styleId="LineNumber">
    <w:name w:val="line number"/>
    <w:basedOn w:val="DefaultParagraphFont"/>
    <w:locked/>
    <w:rsid w:val="00A97336"/>
  </w:style>
  <w:style w:type="character" w:customStyle="1" w:styleId="CharChar6">
    <w:name w:val="Char Char6"/>
    <w:semiHidden/>
    <w:locked/>
    <w:rsid w:val="00584B88"/>
    <w:rPr>
      <w:rFonts w:ascii="Times New Roman" w:hAnsi="Times New Roman" w:cs="Times New Roman"/>
      <w:sz w:val="20"/>
      <w:szCs w:val="20"/>
    </w:rPr>
  </w:style>
  <w:style w:type="paragraph" w:customStyle="1" w:styleId="1">
    <w:name w:val="列出段落1"/>
    <w:basedOn w:val="Normal"/>
    <w:qFormat/>
    <w:rsid w:val="00584B88"/>
    <w:pPr>
      <w:widowControl w:val="0"/>
      <w:spacing w:after="0" w:line="360" w:lineRule="auto"/>
      <w:ind w:firstLineChars="200" w:firstLine="420"/>
    </w:pPr>
    <w:rPr>
      <w:rFonts w:ascii="Calibri" w:eastAsia="SimSun" w:hAnsi="Calibri"/>
      <w:kern w:val="2"/>
      <w:sz w:val="21"/>
      <w:szCs w:val="22"/>
      <w:lang w:val="en-US" w:eastAsia="zh-CN"/>
    </w:rPr>
  </w:style>
  <w:style w:type="character" w:customStyle="1" w:styleId="CharChar2">
    <w:name w:val="Char Char2"/>
    <w:locked/>
    <w:rsid w:val="006C0E46"/>
    <w:rPr>
      <w:rFonts w:ascii="Calibri" w:eastAsia="SimSun" w:hAnsi="Calibri"/>
      <w:b/>
      <w:bCs/>
      <w:kern w:val="44"/>
      <w:sz w:val="32"/>
      <w:szCs w:val="44"/>
      <w:lang w:val="en-US" w:eastAsia="zh-CN" w:bidi="ar-SA"/>
    </w:rPr>
  </w:style>
  <w:style w:type="character" w:customStyle="1" w:styleId="CharChar1">
    <w:name w:val="Char Char1"/>
    <w:locked/>
    <w:rsid w:val="006C0E46"/>
    <w:rPr>
      <w:rFonts w:ascii="Cambria" w:eastAsia="SimSun" w:hAnsi="Cambria"/>
      <w:b/>
      <w:bCs/>
      <w:kern w:val="2"/>
      <w:sz w:val="24"/>
      <w:szCs w:val="32"/>
      <w:lang w:val="en-US" w:eastAsia="zh-CN" w:bidi="ar-SA"/>
    </w:rPr>
  </w:style>
  <w:style w:type="character" w:customStyle="1" w:styleId="CharChar">
    <w:name w:val="Char Char"/>
    <w:locked/>
    <w:rsid w:val="006C0E46"/>
    <w:rPr>
      <w:rFonts w:ascii="Calibri" w:eastAsia="SimSun" w:hAnsi="Calibri"/>
      <w:bCs/>
      <w:kern w:val="2"/>
      <w:sz w:val="24"/>
      <w:szCs w:val="32"/>
      <w:lang w:val="en-US" w:eastAsia="zh-CN" w:bidi="ar-SA"/>
    </w:rPr>
  </w:style>
  <w:style w:type="character" w:customStyle="1" w:styleId="CharChar10">
    <w:name w:val="Char Char10"/>
    <w:semiHidden/>
    <w:locked/>
    <w:rsid w:val="00971C99"/>
    <w:rPr>
      <w:rFonts w:ascii="Times New Roman" w:hAnsi="Times New Roman" w:cs="Times New Roman"/>
      <w:sz w:val="20"/>
      <w:szCs w:val="20"/>
    </w:rPr>
  </w:style>
  <w:style w:type="character" w:customStyle="1" w:styleId="CharChar11">
    <w:name w:val="Char Char11"/>
    <w:semiHidden/>
    <w:locked/>
    <w:rsid w:val="00F80948"/>
    <w:rPr>
      <w:rFonts w:ascii="Times New Roman" w:hAnsi="Times New Roman" w:cs="Times New Roman"/>
      <w:sz w:val="20"/>
      <w:szCs w:val="20"/>
    </w:rPr>
  </w:style>
  <w:style w:type="character" w:customStyle="1" w:styleId="databold">
    <w:name w:val="data_bold"/>
    <w:rsid w:val="00F80948"/>
  </w:style>
  <w:style w:type="paragraph" w:customStyle="1" w:styleId="EndNoteBibliographyTitle">
    <w:name w:val="EndNote Bibliography Title"/>
    <w:basedOn w:val="Normal"/>
    <w:link w:val="EndNoteBibliographyTitleChar"/>
    <w:rsid w:val="00116128"/>
    <w:pPr>
      <w:spacing w:after="0"/>
      <w:jc w:val="center"/>
    </w:pPr>
    <w:rPr>
      <w:noProof/>
      <w:lang w:val="en-US"/>
    </w:rPr>
  </w:style>
  <w:style w:type="character" w:customStyle="1" w:styleId="EndNoteBibliographyTitleChar">
    <w:name w:val="EndNote Bibliography Title Char"/>
    <w:link w:val="EndNoteBibliographyTitle"/>
    <w:rsid w:val="00116128"/>
    <w:rPr>
      <w:rFonts w:ascii="Times New Roman" w:hAnsi="Times New Roman"/>
      <w:noProof/>
      <w:sz w:val="24"/>
      <w:szCs w:val="24"/>
      <w:lang w:val="en-US" w:eastAsia="en-US"/>
    </w:rPr>
  </w:style>
  <w:style w:type="paragraph" w:customStyle="1" w:styleId="EndNoteBibliography">
    <w:name w:val="EndNote Bibliography"/>
    <w:basedOn w:val="Normal"/>
    <w:link w:val="EndNoteBibliographyChar"/>
    <w:rsid w:val="00116128"/>
    <w:rPr>
      <w:noProof/>
      <w:lang w:val="en-US"/>
    </w:rPr>
  </w:style>
  <w:style w:type="character" w:customStyle="1" w:styleId="EndNoteBibliographyChar">
    <w:name w:val="EndNote Bibliography Char"/>
    <w:link w:val="EndNoteBibliography"/>
    <w:rsid w:val="00116128"/>
    <w:rPr>
      <w:rFonts w:ascii="Times New Roman" w:hAnsi="Times New Roman"/>
      <w:noProof/>
      <w:sz w:val="24"/>
      <w:szCs w:val="24"/>
      <w:lang w:val="en-US" w:eastAsia="en-US"/>
    </w:rPr>
  </w:style>
  <w:style w:type="character" w:styleId="UnresolvedMention">
    <w:name w:val="Unresolved Mention"/>
    <w:uiPriority w:val="99"/>
    <w:semiHidden/>
    <w:unhideWhenUsed/>
    <w:rsid w:val="00116128"/>
    <w:rPr>
      <w:color w:val="605E5C"/>
      <w:shd w:val="clear" w:color="auto" w:fill="E1DFDD"/>
    </w:rPr>
  </w:style>
  <w:style w:type="paragraph" w:customStyle="1" w:styleId="ColorfulList-Accent11">
    <w:name w:val="Colorful List - Accent 11"/>
    <w:basedOn w:val="Normal"/>
    <w:link w:val="ColorfulList-Accent11Char"/>
    <w:qFormat/>
    <w:rsid w:val="009C17CF"/>
    <w:pPr>
      <w:spacing w:after="0" w:line="240" w:lineRule="auto"/>
      <w:ind w:left="720"/>
      <w:contextualSpacing/>
      <w:jc w:val="left"/>
    </w:pPr>
    <w:rPr>
      <w:rFonts w:ascii="Cambria" w:eastAsia="MS Minngs" w:hAnsi="Cambria"/>
      <w:lang w:val="en-US" w:eastAsia="ja-JP"/>
    </w:rPr>
  </w:style>
  <w:style w:type="character" w:customStyle="1" w:styleId="ColorfulList-Accent11Char">
    <w:name w:val="Colorful List - Accent 11 Char"/>
    <w:link w:val="ColorfulList-Accent11"/>
    <w:rsid w:val="009C17CF"/>
    <w:rPr>
      <w:rFonts w:ascii="Cambria" w:eastAsia="MS Minngs" w:hAnsi="Cambria"/>
      <w:sz w:val="24"/>
      <w:szCs w:val="24"/>
      <w:lang w:val="en-US" w:eastAsia="ja-JP"/>
    </w:rPr>
  </w:style>
  <w:style w:type="character" w:styleId="FollowedHyperlink">
    <w:name w:val="FollowedHyperlink"/>
    <w:uiPriority w:val="99"/>
    <w:unhideWhenUsed/>
    <w:locked/>
    <w:rsid w:val="007A57A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1640081">
      <w:bodyDiv w:val="1"/>
      <w:marLeft w:val="0"/>
      <w:marRight w:val="0"/>
      <w:marTop w:val="0"/>
      <w:marBottom w:val="0"/>
      <w:divBdr>
        <w:top w:val="none" w:sz="0" w:space="0" w:color="auto"/>
        <w:left w:val="none" w:sz="0" w:space="0" w:color="auto"/>
        <w:bottom w:val="none" w:sz="0" w:space="0" w:color="auto"/>
        <w:right w:val="none" w:sz="0" w:space="0" w:color="auto"/>
      </w:divBdr>
    </w:div>
    <w:div w:id="46343102">
      <w:bodyDiv w:val="1"/>
      <w:marLeft w:val="0"/>
      <w:marRight w:val="0"/>
      <w:marTop w:val="0"/>
      <w:marBottom w:val="0"/>
      <w:divBdr>
        <w:top w:val="none" w:sz="0" w:space="0" w:color="auto"/>
        <w:left w:val="none" w:sz="0" w:space="0" w:color="auto"/>
        <w:bottom w:val="none" w:sz="0" w:space="0" w:color="auto"/>
        <w:right w:val="none" w:sz="0" w:space="0" w:color="auto"/>
      </w:divBdr>
    </w:div>
    <w:div w:id="54939724">
      <w:bodyDiv w:val="1"/>
      <w:marLeft w:val="0"/>
      <w:marRight w:val="0"/>
      <w:marTop w:val="0"/>
      <w:marBottom w:val="0"/>
      <w:divBdr>
        <w:top w:val="none" w:sz="0" w:space="0" w:color="auto"/>
        <w:left w:val="none" w:sz="0" w:space="0" w:color="auto"/>
        <w:bottom w:val="none" w:sz="0" w:space="0" w:color="auto"/>
        <w:right w:val="none" w:sz="0" w:space="0" w:color="auto"/>
      </w:divBdr>
    </w:div>
    <w:div w:id="56320910">
      <w:bodyDiv w:val="1"/>
      <w:marLeft w:val="0"/>
      <w:marRight w:val="0"/>
      <w:marTop w:val="0"/>
      <w:marBottom w:val="0"/>
      <w:divBdr>
        <w:top w:val="none" w:sz="0" w:space="0" w:color="auto"/>
        <w:left w:val="none" w:sz="0" w:space="0" w:color="auto"/>
        <w:bottom w:val="none" w:sz="0" w:space="0" w:color="auto"/>
        <w:right w:val="none" w:sz="0" w:space="0" w:color="auto"/>
      </w:divBdr>
    </w:div>
    <w:div w:id="65226564">
      <w:bodyDiv w:val="1"/>
      <w:marLeft w:val="0"/>
      <w:marRight w:val="0"/>
      <w:marTop w:val="0"/>
      <w:marBottom w:val="0"/>
      <w:divBdr>
        <w:top w:val="none" w:sz="0" w:space="0" w:color="auto"/>
        <w:left w:val="none" w:sz="0" w:space="0" w:color="auto"/>
        <w:bottom w:val="none" w:sz="0" w:space="0" w:color="auto"/>
        <w:right w:val="none" w:sz="0" w:space="0" w:color="auto"/>
      </w:divBdr>
    </w:div>
    <w:div w:id="108478384">
      <w:bodyDiv w:val="1"/>
      <w:marLeft w:val="0"/>
      <w:marRight w:val="0"/>
      <w:marTop w:val="0"/>
      <w:marBottom w:val="0"/>
      <w:divBdr>
        <w:top w:val="none" w:sz="0" w:space="0" w:color="auto"/>
        <w:left w:val="none" w:sz="0" w:space="0" w:color="auto"/>
        <w:bottom w:val="none" w:sz="0" w:space="0" w:color="auto"/>
        <w:right w:val="none" w:sz="0" w:space="0" w:color="auto"/>
      </w:divBdr>
    </w:div>
    <w:div w:id="110708844">
      <w:bodyDiv w:val="1"/>
      <w:marLeft w:val="0"/>
      <w:marRight w:val="0"/>
      <w:marTop w:val="0"/>
      <w:marBottom w:val="0"/>
      <w:divBdr>
        <w:top w:val="none" w:sz="0" w:space="0" w:color="auto"/>
        <w:left w:val="none" w:sz="0" w:space="0" w:color="auto"/>
        <w:bottom w:val="none" w:sz="0" w:space="0" w:color="auto"/>
        <w:right w:val="none" w:sz="0" w:space="0" w:color="auto"/>
      </w:divBdr>
    </w:div>
    <w:div w:id="125583568">
      <w:bodyDiv w:val="1"/>
      <w:marLeft w:val="0"/>
      <w:marRight w:val="0"/>
      <w:marTop w:val="0"/>
      <w:marBottom w:val="0"/>
      <w:divBdr>
        <w:top w:val="none" w:sz="0" w:space="0" w:color="auto"/>
        <w:left w:val="none" w:sz="0" w:space="0" w:color="auto"/>
        <w:bottom w:val="none" w:sz="0" w:space="0" w:color="auto"/>
        <w:right w:val="none" w:sz="0" w:space="0" w:color="auto"/>
      </w:divBdr>
    </w:div>
    <w:div w:id="140924943">
      <w:bodyDiv w:val="1"/>
      <w:marLeft w:val="0"/>
      <w:marRight w:val="0"/>
      <w:marTop w:val="0"/>
      <w:marBottom w:val="0"/>
      <w:divBdr>
        <w:top w:val="none" w:sz="0" w:space="0" w:color="auto"/>
        <w:left w:val="none" w:sz="0" w:space="0" w:color="auto"/>
        <w:bottom w:val="none" w:sz="0" w:space="0" w:color="auto"/>
        <w:right w:val="none" w:sz="0" w:space="0" w:color="auto"/>
      </w:divBdr>
    </w:div>
    <w:div w:id="144442780">
      <w:bodyDiv w:val="1"/>
      <w:marLeft w:val="0"/>
      <w:marRight w:val="0"/>
      <w:marTop w:val="0"/>
      <w:marBottom w:val="0"/>
      <w:divBdr>
        <w:top w:val="none" w:sz="0" w:space="0" w:color="auto"/>
        <w:left w:val="none" w:sz="0" w:space="0" w:color="auto"/>
        <w:bottom w:val="none" w:sz="0" w:space="0" w:color="auto"/>
        <w:right w:val="none" w:sz="0" w:space="0" w:color="auto"/>
      </w:divBdr>
    </w:div>
    <w:div w:id="178470274">
      <w:bodyDiv w:val="1"/>
      <w:marLeft w:val="0"/>
      <w:marRight w:val="0"/>
      <w:marTop w:val="0"/>
      <w:marBottom w:val="0"/>
      <w:divBdr>
        <w:top w:val="none" w:sz="0" w:space="0" w:color="auto"/>
        <w:left w:val="none" w:sz="0" w:space="0" w:color="auto"/>
        <w:bottom w:val="none" w:sz="0" w:space="0" w:color="auto"/>
        <w:right w:val="none" w:sz="0" w:space="0" w:color="auto"/>
      </w:divBdr>
    </w:div>
    <w:div w:id="183398892">
      <w:bodyDiv w:val="1"/>
      <w:marLeft w:val="0"/>
      <w:marRight w:val="0"/>
      <w:marTop w:val="0"/>
      <w:marBottom w:val="0"/>
      <w:divBdr>
        <w:top w:val="none" w:sz="0" w:space="0" w:color="auto"/>
        <w:left w:val="none" w:sz="0" w:space="0" w:color="auto"/>
        <w:bottom w:val="none" w:sz="0" w:space="0" w:color="auto"/>
        <w:right w:val="none" w:sz="0" w:space="0" w:color="auto"/>
      </w:divBdr>
    </w:div>
    <w:div w:id="184370838">
      <w:bodyDiv w:val="1"/>
      <w:marLeft w:val="0"/>
      <w:marRight w:val="0"/>
      <w:marTop w:val="0"/>
      <w:marBottom w:val="0"/>
      <w:divBdr>
        <w:top w:val="none" w:sz="0" w:space="0" w:color="auto"/>
        <w:left w:val="none" w:sz="0" w:space="0" w:color="auto"/>
        <w:bottom w:val="none" w:sz="0" w:space="0" w:color="auto"/>
        <w:right w:val="none" w:sz="0" w:space="0" w:color="auto"/>
      </w:divBdr>
    </w:div>
    <w:div w:id="207110066">
      <w:bodyDiv w:val="1"/>
      <w:marLeft w:val="0"/>
      <w:marRight w:val="0"/>
      <w:marTop w:val="0"/>
      <w:marBottom w:val="0"/>
      <w:divBdr>
        <w:top w:val="none" w:sz="0" w:space="0" w:color="auto"/>
        <w:left w:val="none" w:sz="0" w:space="0" w:color="auto"/>
        <w:bottom w:val="none" w:sz="0" w:space="0" w:color="auto"/>
        <w:right w:val="none" w:sz="0" w:space="0" w:color="auto"/>
      </w:divBdr>
    </w:div>
    <w:div w:id="210726721">
      <w:bodyDiv w:val="1"/>
      <w:marLeft w:val="0"/>
      <w:marRight w:val="0"/>
      <w:marTop w:val="0"/>
      <w:marBottom w:val="0"/>
      <w:divBdr>
        <w:top w:val="none" w:sz="0" w:space="0" w:color="auto"/>
        <w:left w:val="none" w:sz="0" w:space="0" w:color="auto"/>
        <w:bottom w:val="none" w:sz="0" w:space="0" w:color="auto"/>
        <w:right w:val="none" w:sz="0" w:space="0" w:color="auto"/>
      </w:divBdr>
    </w:div>
    <w:div w:id="214704377">
      <w:bodyDiv w:val="1"/>
      <w:marLeft w:val="0"/>
      <w:marRight w:val="0"/>
      <w:marTop w:val="0"/>
      <w:marBottom w:val="0"/>
      <w:divBdr>
        <w:top w:val="none" w:sz="0" w:space="0" w:color="auto"/>
        <w:left w:val="none" w:sz="0" w:space="0" w:color="auto"/>
        <w:bottom w:val="none" w:sz="0" w:space="0" w:color="auto"/>
        <w:right w:val="none" w:sz="0" w:space="0" w:color="auto"/>
      </w:divBdr>
    </w:div>
    <w:div w:id="218832976">
      <w:bodyDiv w:val="1"/>
      <w:marLeft w:val="0"/>
      <w:marRight w:val="0"/>
      <w:marTop w:val="0"/>
      <w:marBottom w:val="0"/>
      <w:divBdr>
        <w:top w:val="none" w:sz="0" w:space="0" w:color="auto"/>
        <w:left w:val="none" w:sz="0" w:space="0" w:color="auto"/>
        <w:bottom w:val="none" w:sz="0" w:space="0" w:color="auto"/>
        <w:right w:val="none" w:sz="0" w:space="0" w:color="auto"/>
      </w:divBdr>
    </w:div>
    <w:div w:id="222832327">
      <w:bodyDiv w:val="1"/>
      <w:marLeft w:val="0"/>
      <w:marRight w:val="0"/>
      <w:marTop w:val="0"/>
      <w:marBottom w:val="0"/>
      <w:divBdr>
        <w:top w:val="none" w:sz="0" w:space="0" w:color="auto"/>
        <w:left w:val="none" w:sz="0" w:space="0" w:color="auto"/>
        <w:bottom w:val="none" w:sz="0" w:space="0" w:color="auto"/>
        <w:right w:val="none" w:sz="0" w:space="0" w:color="auto"/>
      </w:divBdr>
    </w:div>
    <w:div w:id="224486401">
      <w:bodyDiv w:val="1"/>
      <w:marLeft w:val="0"/>
      <w:marRight w:val="0"/>
      <w:marTop w:val="0"/>
      <w:marBottom w:val="0"/>
      <w:divBdr>
        <w:top w:val="none" w:sz="0" w:space="0" w:color="auto"/>
        <w:left w:val="none" w:sz="0" w:space="0" w:color="auto"/>
        <w:bottom w:val="none" w:sz="0" w:space="0" w:color="auto"/>
        <w:right w:val="none" w:sz="0" w:space="0" w:color="auto"/>
      </w:divBdr>
    </w:div>
    <w:div w:id="243995127">
      <w:bodyDiv w:val="1"/>
      <w:marLeft w:val="0"/>
      <w:marRight w:val="0"/>
      <w:marTop w:val="0"/>
      <w:marBottom w:val="0"/>
      <w:divBdr>
        <w:top w:val="none" w:sz="0" w:space="0" w:color="auto"/>
        <w:left w:val="none" w:sz="0" w:space="0" w:color="auto"/>
        <w:bottom w:val="none" w:sz="0" w:space="0" w:color="auto"/>
        <w:right w:val="none" w:sz="0" w:space="0" w:color="auto"/>
      </w:divBdr>
    </w:div>
    <w:div w:id="256133084">
      <w:bodyDiv w:val="1"/>
      <w:marLeft w:val="0"/>
      <w:marRight w:val="0"/>
      <w:marTop w:val="0"/>
      <w:marBottom w:val="0"/>
      <w:divBdr>
        <w:top w:val="none" w:sz="0" w:space="0" w:color="auto"/>
        <w:left w:val="none" w:sz="0" w:space="0" w:color="auto"/>
        <w:bottom w:val="none" w:sz="0" w:space="0" w:color="auto"/>
        <w:right w:val="none" w:sz="0" w:space="0" w:color="auto"/>
      </w:divBdr>
    </w:div>
    <w:div w:id="275524343">
      <w:bodyDiv w:val="1"/>
      <w:marLeft w:val="0"/>
      <w:marRight w:val="0"/>
      <w:marTop w:val="0"/>
      <w:marBottom w:val="0"/>
      <w:divBdr>
        <w:top w:val="none" w:sz="0" w:space="0" w:color="auto"/>
        <w:left w:val="none" w:sz="0" w:space="0" w:color="auto"/>
        <w:bottom w:val="none" w:sz="0" w:space="0" w:color="auto"/>
        <w:right w:val="none" w:sz="0" w:space="0" w:color="auto"/>
      </w:divBdr>
    </w:div>
    <w:div w:id="277026631">
      <w:bodyDiv w:val="1"/>
      <w:marLeft w:val="0"/>
      <w:marRight w:val="0"/>
      <w:marTop w:val="0"/>
      <w:marBottom w:val="0"/>
      <w:divBdr>
        <w:top w:val="none" w:sz="0" w:space="0" w:color="auto"/>
        <w:left w:val="none" w:sz="0" w:space="0" w:color="auto"/>
        <w:bottom w:val="none" w:sz="0" w:space="0" w:color="auto"/>
        <w:right w:val="none" w:sz="0" w:space="0" w:color="auto"/>
      </w:divBdr>
    </w:div>
    <w:div w:id="285965141">
      <w:bodyDiv w:val="1"/>
      <w:marLeft w:val="0"/>
      <w:marRight w:val="0"/>
      <w:marTop w:val="0"/>
      <w:marBottom w:val="0"/>
      <w:divBdr>
        <w:top w:val="none" w:sz="0" w:space="0" w:color="auto"/>
        <w:left w:val="none" w:sz="0" w:space="0" w:color="auto"/>
        <w:bottom w:val="none" w:sz="0" w:space="0" w:color="auto"/>
        <w:right w:val="none" w:sz="0" w:space="0" w:color="auto"/>
      </w:divBdr>
    </w:div>
    <w:div w:id="296762222">
      <w:bodyDiv w:val="1"/>
      <w:marLeft w:val="0"/>
      <w:marRight w:val="0"/>
      <w:marTop w:val="0"/>
      <w:marBottom w:val="0"/>
      <w:divBdr>
        <w:top w:val="none" w:sz="0" w:space="0" w:color="auto"/>
        <w:left w:val="none" w:sz="0" w:space="0" w:color="auto"/>
        <w:bottom w:val="none" w:sz="0" w:space="0" w:color="auto"/>
        <w:right w:val="none" w:sz="0" w:space="0" w:color="auto"/>
      </w:divBdr>
    </w:div>
    <w:div w:id="298920471">
      <w:bodyDiv w:val="1"/>
      <w:marLeft w:val="0"/>
      <w:marRight w:val="0"/>
      <w:marTop w:val="0"/>
      <w:marBottom w:val="0"/>
      <w:divBdr>
        <w:top w:val="none" w:sz="0" w:space="0" w:color="auto"/>
        <w:left w:val="none" w:sz="0" w:space="0" w:color="auto"/>
        <w:bottom w:val="none" w:sz="0" w:space="0" w:color="auto"/>
        <w:right w:val="none" w:sz="0" w:space="0" w:color="auto"/>
      </w:divBdr>
    </w:div>
    <w:div w:id="302275678">
      <w:bodyDiv w:val="1"/>
      <w:marLeft w:val="0"/>
      <w:marRight w:val="0"/>
      <w:marTop w:val="0"/>
      <w:marBottom w:val="0"/>
      <w:divBdr>
        <w:top w:val="none" w:sz="0" w:space="0" w:color="auto"/>
        <w:left w:val="none" w:sz="0" w:space="0" w:color="auto"/>
        <w:bottom w:val="none" w:sz="0" w:space="0" w:color="auto"/>
        <w:right w:val="none" w:sz="0" w:space="0" w:color="auto"/>
      </w:divBdr>
    </w:div>
    <w:div w:id="310524186">
      <w:bodyDiv w:val="1"/>
      <w:marLeft w:val="0"/>
      <w:marRight w:val="0"/>
      <w:marTop w:val="0"/>
      <w:marBottom w:val="0"/>
      <w:divBdr>
        <w:top w:val="none" w:sz="0" w:space="0" w:color="auto"/>
        <w:left w:val="none" w:sz="0" w:space="0" w:color="auto"/>
        <w:bottom w:val="none" w:sz="0" w:space="0" w:color="auto"/>
        <w:right w:val="none" w:sz="0" w:space="0" w:color="auto"/>
      </w:divBdr>
    </w:div>
    <w:div w:id="316962117">
      <w:bodyDiv w:val="1"/>
      <w:marLeft w:val="0"/>
      <w:marRight w:val="0"/>
      <w:marTop w:val="0"/>
      <w:marBottom w:val="0"/>
      <w:divBdr>
        <w:top w:val="none" w:sz="0" w:space="0" w:color="auto"/>
        <w:left w:val="none" w:sz="0" w:space="0" w:color="auto"/>
        <w:bottom w:val="none" w:sz="0" w:space="0" w:color="auto"/>
        <w:right w:val="none" w:sz="0" w:space="0" w:color="auto"/>
      </w:divBdr>
    </w:div>
    <w:div w:id="326860362">
      <w:bodyDiv w:val="1"/>
      <w:marLeft w:val="0"/>
      <w:marRight w:val="0"/>
      <w:marTop w:val="0"/>
      <w:marBottom w:val="0"/>
      <w:divBdr>
        <w:top w:val="none" w:sz="0" w:space="0" w:color="auto"/>
        <w:left w:val="none" w:sz="0" w:space="0" w:color="auto"/>
        <w:bottom w:val="none" w:sz="0" w:space="0" w:color="auto"/>
        <w:right w:val="none" w:sz="0" w:space="0" w:color="auto"/>
      </w:divBdr>
    </w:div>
    <w:div w:id="373163198">
      <w:bodyDiv w:val="1"/>
      <w:marLeft w:val="0"/>
      <w:marRight w:val="0"/>
      <w:marTop w:val="0"/>
      <w:marBottom w:val="0"/>
      <w:divBdr>
        <w:top w:val="none" w:sz="0" w:space="0" w:color="auto"/>
        <w:left w:val="none" w:sz="0" w:space="0" w:color="auto"/>
        <w:bottom w:val="none" w:sz="0" w:space="0" w:color="auto"/>
        <w:right w:val="none" w:sz="0" w:space="0" w:color="auto"/>
      </w:divBdr>
    </w:div>
    <w:div w:id="374892685">
      <w:bodyDiv w:val="1"/>
      <w:marLeft w:val="0"/>
      <w:marRight w:val="0"/>
      <w:marTop w:val="0"/>
      <w:marBottom w:val="0"/>
      <w:divBdr>
        <w:top w:val="none" w:sz="0" w:space="0" w:color="auto"/>
        <w:left w:val="none" w:sz="0" w:space="0" w:color="auto"/>
        <w:bottom w:val="none" w:sz="0" w:space="0" w:color="auto"/>
        <w:right w:val="none" w:sz="0" w:space="0" w:color="auto"/>
      </w:divBdr>
    </w:div>
    <w:div w:id="376517681">
      <w:bodyDiv w:val="1"/>
      <w:marLeft w:val="0"/>
      <w:marRight w:val="0"/>
      <w:marTop w:val="0"/>
      <w:marBottom w:val="0"/>
      <w:divBdr>
        <w:top w:val="none" w:sz="0" w:space="0" w:color="auto"/>
        <w:left w:val="none" w:sz="0" w:space="0" w:color="auto"/>
        <w:bottom w:val="none" w:sz="0" w:space="0" w:color="auto"/>
        <w:right w:val="none" w:sz="0" w:space="0" w:color="auto"/>
      </w:divBdr>
    </w:div>
    <w:div w:id="383916234">
      <w:bodyDiv w:val="1"/>
      <w:marLeft w:val="0"/>
      <w:marRight w:val="0"/>
      <w:marTop w:val="0"/>
      <w:marBottom w:val="0"/>
      <w:divBdr>
        <w:top w:val="none" w:sz="0" w:space="0" w:color="auto"/>
        <w:left w:val="none" w:sz="0" w:space="0" w:color="auto"/>
        <w:bottom w:val="none" w:sz="0" w:space="0" w:color="auto"/>
        <w:right w:val="none" w:sz="0" w:space="0" w:color="auto"/>
      </w:divBdr>
    </w:div>
    <w:div w:id="400904315">
      <w:bodyDiv w:val="1"/>
      <w:marLeft w:val="0"/>
      <w:marRight w:val="0"/>
      <w:marTop w:val="0"/>
      <w:marBottom w:val="0"/>
      <w:divBdr>
        <w:top w:val="none" w:sz="0" w:space="0" w:color="auto"/>
        <w:left w:val="none" w:sz="0" w:space="0" w:color="auto"/>
        <w:bottom w:val="none" w:sz="0" w:space="0" w:color="auto"/>
        <w:right w:val="none" w:sz="0" w:space="0" w:color="auto"/>
      </w:divBdr>
    </w:div>
    <w:div w:id="411506884">
      <w:bodyDiv w:val="1"/>
      <w:marLeft w:val="0"/>
      <w:marRight w:val="0"/>
      <w:marTop w:val="0"/>
      <w:marBottom w:val="0"/>
      <w:divBdr>
        <w:top w:val="none" w:sz="0" w:space="0" w:color="auto"/>
        <w:left w:val="none" w:sz="0" w:space="0" w:color="auto"/>
        <w:bottom w:val="none" w:sz="0" w:space="0" w:color="auto"/>
        <w:right w:val="none" w:sz="0" w:space="0" w:color="auto"/>
      </w:divBdr>
    </w:div>
    <w:div w:id="436604397">
      <w:bodyDiv w:val="1"/>
      <w:marLeft w:val="0"/>
      <w:marRight w:val="0"/>
      <w:marTop w:val="0"/>
      <w:marBottom w:val="0"/>
      <w:divBdr>
        <w:top w:val="none" w:sz="0" w:space="0" w:color="auto"/>
        <w:left w:val="none" w:sz="0" w:space="0" w:color="auto"/>
        <w:bottom w:val="none" w:sz="0" w:space="0" w:color="auto"/>
        <w:right w:val="none" w:sz="0" w:space="0" w:color="auto"/>
      </w:divBdr>
    </w:div>
    <w:div w:id="443617285">
      <w:bodyDiv w:val="1"/>
      <w:marLeft w:val="0"/>
      <w:marRight w:val="0"/>
      <w:marTop w:val="0"/>
      <w:marBottom w:val="0"/>
      <w:divBdr>
        <w:top w:val="none" w:sz="0" w:space="0" w:color="auto"/>
        <w:left w:val="none" w:sz="0" w:space="0" w:color="auto"/>
        <w:bottom w:val="none" w:sz="0" w:space="0" w:color="auto"/>
        <w:right w:val="none" w:sz="0" w:space="0" w:color="auto"/>
      </w:divBdr>
    </w:div>
    <w:div w:id="445396046">
      <w:bodyDiv w:val="1"/>
      <w:marLeft w:val="0"/>
      <w:marRight w:val="0"/>
      <w:marTop w:val="0"/>
      <w:marBottom w:val="0"/>
      <w:divBdr>
        <w:top w:val="none" w:sz="0" w:space="0" w:color="auto"/>
        <w:left w:val="none" w:sz="0" w:space="0" w:color="auto"/>
        <w:bottom w:val="none" w:sz="0" w:space="0" w:color="auto"/>
        <w:right w:val="none" w:sz="0" w:space="0" w:color="auto"/>
      </w:divBdr>
    </w:div>
    <w:div w:id="468979680">
      <w:bodyDiv w:val="1"/>
      <w:marLeft w:val="0"/>
      <w:marRight w:val="0"/>
      <w:marTop w:val="0"/>
      <w:marBottom w:val="0"/>
      <w:divBdr>
        <w:top w:val="none" w:sz="0" w:space="0" w:color="auto"/>
        <w:left w:val="none" w:sz="0" w:space="0" w:color="auto"/>
        <w:bottom w:val="none" w:sz="0" w:space="0" w:color="auto"/>
        <w:right w:val="none" w:sz="0" w:space="0" w:color="auto"/>
      </w:divBdr>
    </w:div>
    <w:div w:id="490755154">
      <w:bodyDiv w:val="1"/>
      <w:marLeft w:val="0"/>
      <w:marRight w:val="0"/>
      <w:marTop w:val="0"/>
      <w:marBottom w:val="0"/>
      <w:divBdr>
        <w:top w:val="none" w:sz="0" w:space="0" w:color="auto"/>
        <w:left w:val="none" w:sz="0" w:space="0" w:color="auto"/>
        <w:bottom w:val="none" w:sz="0" w:space="0" w:color="auto"/>
        <w:right w:val="none" w:sz="0" w:space="0" w:color="auto"/>
      </w:divBdr>
    </w:div>
    <w:div w:id="511334868">
      <w:bodyDiv w:val="1"/>
      <w:marLeft w:val="0"/>
      <w:marRight w:val="0"/>
      <w:marTop w:val="0"/>
      <w:marBottom w:val="0"/>
      <w:divBdr>
        <w:top w:val="none" w:sz="0" w:space="0" w:color="auto"/>
        <w:left w:val="none" w:sz="0" w:space="0" w:color="auto"/>
        <w:bottom w:val="none" w:sz="0" w:space="0" w:color="auto"/>
        <w:right w:val="none" w:sz="0" w:space="0" w:color="auto"/>
      </w:divBdr>
    </w:div>
    <w:div w:id="546843734">
      <w:bodyDiv w:val="1"/>
      <w:marLeft w:val="0"/>
      <w:marRight w:val="0"/>
      <w:marTop w:val="0"/>
      <w:marBottom w:val="0"/>
      <w:divBdr>
        <w:top w:val="none" w:sz="0" w:space="0" w:color="auto"/>
        <w:left w:val="none" w:sz="0" w:space="0" w:color="auto"/>
        <w:bottom w:val="none" w:sz="0" w:space="0" w:color="auto"/>
        <w:right w:val="none" w:sz="0" w:space="0" w:color="auto"/>
      </w:divBdr>
    </w:div>
    <w:div w:id="548998198">
      <w:bodyDiv w:val="1"/>
      <w:marLeft w:val="0"/>
      <w:marRight w:val="0"/>
      <w:marTop w:val="0"/>
      <w:marBottom w:val="0"/>
      <w:divBdr>
        <w:top w:val="none" w:sz="0" w:space="0" w:color="auto"/>
        <w:left w:val="none" w:sz="0" w:space="0" w:color="auto"/>
        <w:bottom w:val="none" w:sz="0" w:space="0" w:color="auto"/>
        <w:right w:val="none" w:sz="0" w:space="0" w:color="auto"/>
      </w:divBdr>
    </w:div>
    <w:div w:id="572544351">
      <w:bodyDiv w:val="1"/>
      <w:marLeft w:val="0"/>
      <w:marRight w:val="0"/>
      <w:marTop w:val="0"/>
      <w:marBottom w:val="0"/>
      <w:divBdr>
        <w:top w:val="none" w:sz="0" w:space="0" w:color="auto"/>
        <w:left w:val="none" w:sz="0" w:space="0" w:color="auto"/>
        <w:bottom w:val="none" w:sz="0" w:space="0" w:color="auto"/>
        <w:right w:val="none" w:sz="0" w:space="0" w:color="auto"/>
      </w:divBdr>
    </w:div>
    <w:div w:id="574509493">
      <w:bodyDiv w:val="1"/>
      <w:marLeft w:val="0"/>
      <w:marRight w:val="0"/>
      <w:marTop w:val="0"/>
      <w:marBottom w:val="0"/>
      <w:divBdr>
        <w:top w:val="none" w:sz="0" w:space="0" w:color="auto"/>
        <w:left w:val="none" w:sz="0" w:space="0" w:color="auto"/>
        <w:bottom w:val="none" w:sz="0" w:space="0" w:color="auto"/>
        <w:right w:val="none" w:sz="0" w:space="0" w:color="auto"/>
      </w:divBdr>
    </w:div>
    <w:div w:id="590049543">
      <w:bodyDiv w:val="1"/>
      <w:marLeft w:val="0"/>
      <w:marRight w:val="0"/>
      <w:marTop w:val="0"/>
      <w:marBottom w:val="0"/>
      <w:divBdr>
        <w:top w:val="none" w:sz="0" w:space="0" w:color="auto"/>
        <w:left w:val="none" w:sz="0" w:space="0" w:color="auto"/>
        <w:bottom w:val="none" w:sz="0" w:space="0" w:color="auto"/>
        <w:right w:val="none" w:sz="0" w:space="0" w:color="auto"/>
      </w:divBdr>
    </w:div>
    <w:div w:id="593708177">
      <w:bodyDiv w:val="1"/>
      <w:marLeft w:val="0"/>
      <w:marRight w:val="0"/>
      <w:marTop w:val="0"/>
      <w:marBottom w:val="0"/>
      <w:divBdr>
        <w:top w:val="none" w:sz="0" w:space="0" w:color="auto"/>
        <w:left w:val="none" w:sz="0" w:space="0" w:color="auto"/>
        <w:bottom w:val="none" w:sz="0" w:space="0" w:color="auto"/>
        <w:right w:val="none" w:sz="0" w:space="0" w:color="auto"/>
      </w:divBdr>
    </w:div>
    <w:div w:id="602104848">
      <w:bodyDiv w:val="1"/>
      <w:marLeft w:val="0"/>
      <w:marRight w:val="0"/>
      <w:marTop w:val="0"/>
      <w:marBottom w:val="0"/>
      <w:divBdr>
        <w:top w:val="none" w:sz="0" w:space="0" w:color="auto"/>
        <w:left w:val="none" w:sz="0" w:space="0" w:color="auto"/>
        <w:bottom w:val="none" w:sz="0" w:space="0" w:color="auto"/>
        <w:right w:val="none" w:sz="0" w:space="0" w:color="auto"/>
      </w:divBdr>
    </w:div>
    <w:div w:id="617297219">
      <w:bodyDiv w:val="1"/>
      <w:marLeft w:val="0"/>
      <w:marRight w:val="0"/>
      <w:marTop w:val="0"/>
      <w:marBottom w:val="0"/>
      <w:divBdr>
        <w:top w:val="none" w:sz="0" w:space="0" w:color="auto"/>
        <w:left w:val="none" w:sz="0" w:space="0" w:color="auto"/>
        <w:bottom w:val="none" w:sz="0" w:space="0" w:color="auto"/>
        <w:right w:val="none" w:sz="0" w:space="0" w:color="auto"/>
      </w:divBdr>
    </w:div>
    <w:div w:id="618026110">
      <w:bodyDiv w:val="1"/>
      <w:marLeft w:val="0"/>
      <w:marRight w:val="0"/>
      <w:marTop w:val="0"/>
      <w:marBottom w:val="0"/>
      <w:divBdr>
        <w:top w:val="none" w:sz="0" w:space="0" w:color="auto"/>
        <w:left w:val="none" w:sz="0" w:space="0" w:color="auto"/>
        <w:bottom w:val="none" w:sz="0" w:space="0" w:color="auto"/>
        <w:right w:val="none" w:sz="0" w:space="0" w:color="auto"/>
      </w:divBdr>
    </w:div>
    <w:div w:id="632365378">
      <w:bodyDiv w:val="1"/>
      <w:marLeft w:val="0"/>
      <w:marRight w:val="0"/>
      <w:marTop w:val="0"/>
      <w:marBottom w:val="0"/>
      <w:divBdr>
        <w:top w:val="none" w:sz="0" w:space="0" w:color="auto"/>
        <w:left w:val="none" w:sz="0" w:space="0" w:color="auto"/>
        <w:bottom w:val="none" w:sz="0" w:space="0" w:color="auto"/>
        <w:right w:val="none" w:sz="0" w:space="0" w:color="auto"/>
      </w:divBdr>
    </w:div>
    <w:div w:id="633608979">
      <w:bodyDiv w:val="1"/>
      <w:marLeft w:val="0"/>
      <w:marRight w:val="0"/>
      <w:marTop w:val="0"/>
      <w:marBottom w:val="0"/>
      <w:divBdr>
        <w:top w:val="none" w:sz="0" w:space="0" w:color="auto"/>
        <w:left w:val="none" w:sz="0" w:space="0" w:color="auto"/>
        <w:bottom w:val="none" w:sz="0" w:space="0" w:color="auto"/>
        <w:right w:val="none" w:sz="0" w:space="0" w:color="auto"/>
      </w:divBdr>
    </w:div>
    <w:div w:id="660159836">
      <w:bodyDiv w:val="1"/>
      <w:marLeft w:val="0"/>
      <w:marRight w:val="0"/>
      <w:marTop w:val="0"/>
      <w:marBottom w:val="0"/>
      <w:divBdr>
        <w:top w:val="none" w:sz="0" w:space="0" w:color="auto"/>
        <w:left w:val="none" w:sz="0" w:space="0" w:color="auto"/>
        <w:bottom w:val="none" w:sz="0" w:space="0" w:color="auto"/>
        <w:right w:val="none" w:sz="0" w:space="0" w:color="auto"/>
      </w:divBdr>
    </w:div>
    <w:div w:id="698698609">
      <w:bodyDiv w:val="1"/>
      <w:marLeft w:val="0"/>
      <w:marRight w:val="0"/>
      <w:marTop w:val="0"/>
      <w:marBottom w:val="0"/>
      <w:divBdr>
        <w:top w:val="none" w:sz="0" w:space="0" w:color="auto"/>
        <w:left w:val="none" w:sz="0" w:space="0" w:color="auto"/>
        <w:bottom w:val="none" w:sz="0" w:space="0" w:color="auto"/>
        <w:right w:val="none" w:sz="0" w:space="0" w:color="auto"/>
      </w:divBdr>
    </w:div>
    <w:div w:id="709263343">
      <w:bodyDiv w:val="1"/>
      <w:marLeft w:val="0"/>
      <w:marRight w:val="0"/>
      <w:marTop w:val="0"/>
      <w:marBottom w:val="0"/>
      <w:divBdr>
        <w:top w:val="none" w:sz="0" w:space="0" w:color="auto"/>
        <w:left w:val="none" w:sz="0" w:space="0" w:color="auto"/>
        <w:bottom w:val="none" w:sz="0" w:space="0" w:color="auto"/>
        <w:right w:val="none" w:sz="0" w:space="0" w:color="auto"/>
      </w:divBdr>
    </w:div>
    <w:div w:id="712467067">
      <w:bodyDiv w:val="1"/>
      <w:marLeft w:val="0"/>
      <w:marRight w:val="0"/>
      <w:marTop w:val="0"/>
      <w:marBottom w:val="0"/>
      <w:divBdr>
        <w:top w:val="none" w:sz="0" w:space="0" w:color="auto"/>
        <w:left w:val="none" w:sz="0" w:space="0" w:color="auto"/>
        <w:bottom w:val="none" w:sz="0" w:space="0" w:color="auto"/>
        <w:right w:val="none" w:sz="0" w:space="0" w:color="auto"/>
      </w:divBdr>
    </w:div>
    <w:div w:id="795025213">
      <w:bodyDiv w:val="1"/>
      <w:marLeft w:val="0"/>
      <w:marRight w:val="0"/>
      <w:marTop w:val="0"/>
      <w:marBottom w:val="0"/>
      <w:divBdr>
        <w:top w:val="none" w:sz="0" w:space="0" w:color="auto"/>
        <w:left w:val="none" w:sz="0" w:space="0" w:color="auto"/>
        <w:bottom w:val="none" w:sz="0" w:space="0" w:color="auto"/>
        <w:right w:val="none" w:sz="0" w:space="0" w:color="auto"/>
      </w:divBdr>
    </w:div>
    <w:div w:id="803547017">
      <w:bodyDiv w:val="1"/>
      <w:marLeft w:val="0"/>
      <w:marRight w:val="0"/>
      <w:marTop w:val="0"/>
      <w:marBottom w:val="0"/>
      <w:divBdr>
        <w:top w:val="none" w:sz="0" w:space="0" w:color="auto"/>
        <w:left w:val="none" w:sz="0" w:space="0" w:color="auto"/>
        <w:bottom w:val="none" w:sz="0" w:space="0" w:color="auto"/>
        <w:right w:val="none" w:sz="0" w:space="0" w:color="auto"/>
      </w:divBdr>
    </w:div>
    <w:div w:id="837692346">
      <w:bodyDiv w:val="1"/>
      <w:marLeft w:val="0"/>
      <w:marRight w:val="0"/>
      <w:marTop w:val="0"/>
      <w:marBottom w:val="0"/>
      <w:divBdr>
        <w:top w:val="none" w:sz="0" w:space="0" w:color="auto"/>
        <w:left w:val="none" w:sz="0" w:space="0" w:color="auto"/>
        <w:bottom w:val="none" w:sz="0" w:space="0" w:color="auto"/>
        <w:right w:val="none" w:sz="0" w:space="0" w:color="auto"/>
      </w:divBdr>
    </w:div>
    <w:div w:id="847135872">
      <w:bodyDiv w:val="1"/>
      <w:marLeft w:val="0"/>
      <w:marRight w:val="0"/>
      <w:marTop w:val="0"/>
      <w:marBottom w:val="0"/>
      <w:divBdr>
        <w:top w:val="none" w:sz="0" w:space="0" w:color="auto"/>
        <w:left w:val="none" w:sz="0" w:space="0" w:color="auto"/>
        <w:bottom w:val="none" w:sz="0" w:space="0" w:color="auto"/>
        <w:right w:val="none" w:sz="0" w:space="0" w:color="auto"/>
      </w:divBdr>
    </w:div>
    <w:div w:id="868882790">
      <w:bodyDiv w:val="1"/>
      <w:marLeft w:val="0"/>
      <w:marRight w:val="0"/>
      <w:marTop w:val="0"/>
      <w:marBottom w:val="0"/>
      <w:divBdr>
        <w:top w:val="none" w:sz="0" w:space="0" w:color="auto"/>
        <w:left w:val="none" w:sz="0" w:space="0" w:color="auto"/>
        <w:bottom w:val="none" w:sz="0" w:space="0" w:color="auto"/>
        <w:right w:val="none" w:sz="0" w:space="0" w:color="auto"/>
      </w:divBdr>
    </w:div>
    <w:div w:id="869686746">
      <w:bodyDiv w:val="1"/>
      <w:marLeft w:val="0"/>
      <w:marRight w:val="0"/>
      <w:marTop w:val="0"/>
      <w:marBottom w:val="0"/>
      <w:divBdr>
        <w:top w:val="none" w:sz="0" w:space="0" w:color="auto"/>
        <w:left w:val="none" w:sz="0" w:space="0" w:color="auto"/>
        <w:bottom w:val="none" w:sz="0" w:space="0" w:color="auto"/>
        <w:right w:val="none" w:sz="0" w:space="0" w:color="auto"/>
      </w:divBdr>
    </w:div>
    <w:div w:id="870991431">
      <w:bodyDiv w:val="1"/>
      <w:marLeft w:val="0"/>
      <w:marRight w:val="0"/>
      <w:marTop w:val="0"/>
      <w:marBottom w:val="0"/>
      <w:divBdr>
        <w:top w:val="none" w:sz="0" w:space="0" w:color="auto"/>
        <w:left w:val="none" w:sz="0" w:space="0" w:color="auto"/>
        <w:bottom w:val="none" w:sz="0" w:space="0" w:color="auto"/>
        <w:right w:val="none" w:sz="0" w:space="0" w:color="auto"/>
      </w:divBdr>
    </w:div>
    <w:div w:id="873225973">
      <w:bodyDiv w:val="1"/>
      <w:marLeft w:val="0"/>
      <w:marRight w:val="0"/>
      <w:marTop w:val="0"/>
      <w:marBottom w:val="0"/>
      <w:divBdr>
        <w:top w:val="none" w:sz="0" w:space="0" w:color="auto"/>
        <w:left w:val="none" w:sz="0" w:space="0" w:color="auto"/>
        <w:bottom w:val="none" w:sz="0" w:space="0" w:color="auto"/>
        <w:right w:val="none" w:sz="0" w:space="0" w:color="auto"/>
      </w:divBdr>
    </w:div>
    <w:div w:id="884293953">
      <w:bodyDiv w:val="1"/>
      <w:marLeft w:val="0"/>
      <w:marRight w:val="0"/>
      <w:marTop w:val="0"/>
      <w:marBottom w:val="0"/>
      <w:divBdr>
        <w:top w:val="none" w:sz="0" w:space="0" w:color="auto"/>
        <w:left w:val="none" w:sz="0" w:space="0" w:color="auto"/>
        <w:bottom w:val="none" w:sz="0" w:space="0" w:color="auto"/>
        <w:right w:val="none" w:sz="0" w:space="0" w:color="auto"/>
      </w:divBdr>
    </w:div>
    <w:div w:id="885945949">
      <w:bodyDiv w:val="1"/>
      <w:marLeft w:val="0"/>
      <w:marRight w:val="0"/>
      <w:marTop w:val="0"/>
      <w:marBottom w:val="0"/>
      <w:divBdr>
        <w:top w:val="none" w:sz="0" w:space="0" w:color="auto"/>
        <w:left w:val="none" w:sz="0" w:space="0" w:color="auto"/>
        <w:bottom w:val="none" w:sz="0" w:space="0" w:color="auto"/>
        <w:right w:val="none" w:sz="0" w:space="0" w:color="auto"/>
      </w:divBdr>
    </w:div>
    <w:div w:id="889269184">
      <w:bodyDiv w:val="1"/>
      <w:marLeft w:val="0"/>
      <w:marRight w:val="0"/>
      <w:marTop w:val="0"/>
      <w:marBottom w:val="0"/>
      <w:divBdr>
        <w:top w:val="none" w:sz="0" w:space="0" w:color="auto"/>
        <w:left w:val="none" w:sz="0" w:space="0" w:color="auto"/>
        <w:bottom w:val="none" w:sz="0" w:space="0" w:color="auto"/>
        <w:right w:val="none" w:sz="0" w:space="0" w:color="auto"/>
      </w:divBdr>
    </w:div>
    <w:div w:id="936403912">
      <w:bodyDiv w:val="1"/>
      <w:marLeft w:val="0"/>
      <w:marRight w:val="0"/>
      <w:marTop w:val="0"/>
      <w:marBottom w:val="0"/>
      <w:divBdr>
        <w:top w:val="none" w:sz="0" w:space="0" w:color="auto"/>
        <w:left w:val="none" w:sz="0" w:space="0" w:color="auto"/>
        <w:bottom w:val="none" w:sz="0" w:space="0" w:color="auto"/>
        <w:right w:val="none" w:sz="0" w:space="0" w:color="auto"/>
      </w:divBdr>
    </w:div>
    <w:div w:id="977758388">
      <w:bodyDiv w:val="1"/>
      <w:marLeft w:val="0"/>
      <w:marRight w:val="0"/>
      <w:marTop w:val="0"/>
      <w:marBottom w:val="0"/>
      <w:divBdr>
        <w:top w:val="none" w:sz="0" w:space="0" w:color="auto"/>
        <w:left w:val="none" w:sz="0" w:space="0" w:color="auto"/>
        <w:bottom w:val="none" w:sz="0" w:space="0" w:color="auto"/>
        <w:right w:val="none" w:sz="0" w:space="0" w:color="auto"/>
      </w:divBdr>
    </w:div>
    <w:div w:id="981542951">
      <w:bodyDiv w:val="1"/>
      <w:marLeft w:val="0"/>
      <w:marRight w:val="0"/>
      <w:marTop w:val="0"/>
      <w:marBottom w:val="0"/>
      <w:divBdr>
        <w:top w:val="none" w:sz="0" w:space="0" w:color="auto"/>
        <w:left w:val="none" w:sz="0" w:space="0" w:color="auto"/>
        <w:bottom w:val="none" w:sz="0" w:space="0" w:color="auto"/>
        <w:right w:val="none" w:sz="0" w:space="0" w:color="auto"/>
      </w:divBdr>
    </w:div>
    <w:div w:id="999776619">
      <w:bodyDiv w:val="1"/>
      <w:marLeft w:val="0"/>
      <w:marRight w:val="0"/>
      <w:marTop w:val="0"/>
      <w:marBottom w:val="0"/>
      <w:divBdr>
        <w:top w:val="none" w:sz="0" w:space="0" w:color="auto"/>
        <w:left w:val="none" w:sz="0" w:space="0" w:color="auto"/>
        <w:bottom w:val="none" w:sz="0" w:space="0" w:color="auto"/>
        <w:right w:val="none" w:sz="0" w:space="0" w:color="auto"/>
      </w:divBdr>
    </w:div>
    <w:div w:id="1011831578">
      <w:bodyDiv w:val="1"/>
      <w:marLeft w:val="0"/>
      <w:marRight w:val="0"/>
      <w:marTop w:val="0"/>
      <w:marBottom w:val="0"/>
      <w:divBdr>
        <w:top w:val="none" w:sz="0" w:space="0" w:color="auto"/>
        <w:left w:val="none" w:sz="0" w:space="0" w:color="auto"/>
        <w:bottom w:val="none" w:sz="0" w:space="0" w:color="auto"/>
        <w:right w:val="none" w:sz="0" w:space="0" w:color="auto"/>
      </w:divBdr>
    </w:div>
    <w:div w:id="1029914980">
      <w:bodyDiv w:val="1"/>
      <w:marLeft w:val="0"/>
      <w:marRight w:val="0"/>
      <w:marTop w:val="0"/>
      <w:marBottom w:val="0"/>
      <w:divBdr>
        <w:top w:val="none" w:sz="0" w:space="0" w:color="auto"/>
        <w:left w:val="none" w:sz="0" w:space="0" w:color="auto"/>
        <w:bottom w:val="none" w:sz="0" w:space="0" w:color="auto"/>
        <w:right w:val="none" w:sz="0" w:space="0" w:color="auto"/>
      </w:divBdr>
    </w:div>
    <w:div w:id="1042749596">
      <w:bodyDiv w:val="1"/>
      <w:marLeft w:val="0"/>
      <w:marRight w:val="0"/>
      <w:marTop w:val="0"/>
      <w:marBottom w:val="0"/>
      <w:divBdr>
        <w:top w:val="none" w:sz="0" w:space="0" w:color="auto"/>
        <w:left w:val="none" w:sz="0" w:space="0" w:color="auto"/>
        <w:bottom w:val="none" w:sz="0" w:space="0" w:color="auto"/>
        <w:right w:val="none" w:sz="0" w:space="0" w:color="auto"/>
      </w:divBdr>
    </w:div>
    <w:div w:id="1067613595">
      <w:bodyDiv w:val="1"/>
      <w:marLeft w:val="0"/>
      <w:marRight w:val="0"/>
      <w:marTop w:val="0"/>
      <w:marBottom w:val="0"/>
      <w:divBdr>
        <w:top w:val="none" w:sz="0" w:space="0" w:color="auto"/>
        <w:left w:val="none" w:sz="0" w:space="0" w:color="auto"/>
        <w:bottom w:val="none" w:sz="0" w:space="0" w:color="auto"/>
        <w:right w:val="none" w:sz="0" w:space="0" w:color="auto"/>
      </w:divBdr>
    </w:div>
    <w:div w:id="1069185776">
      <w:bodyDiv w:val="1"/>
      <w:marLeft w:val="0"/>
      <w:marRight w:val="0"/>
      <w:marTop w:val="0"/>
      <w:marBottom w:val="0"/>
      <w:divBdr>
        <w:top w:val="none" w:sz="0" w:space="0" w:color="auto"/>
        <w:left w:val="none" w:sz="0" w:space="0" w:color="auto"/>
        <w:bottom w:val="none" w:sz="0" w:space="0" w:color="auto"/>
        <w:right w:val="none" w:sz="0" w:space="0" w:color="auto"/>
      </w:divBdr>
    </w:div>
    <w:div w:id="1071466920">
      <w:bodyDiv w:val="1"/>
      <w:marLeft w:val="0"/>
      <w:marRight w:val="0"/>
      <w:marTop w:val="0"/>
      <w:marBottom w:val="0"/>
      <w:divBdr>
        <w:top w:val="none" w:sz="0" w:space="0" w:color="auto"/>
        <w:left w:val="none" w:sz="0" w:space="0" w:color="auto"/>
        <w:bottom w:val="none" w:sz="0" w:space="0" w:color="auto"/>
        <w:right w:val="none" w:sz="0" w:space="0" w:color="auto"/>
      </w:divBdr>
    </w:div>
    <w:div w:id="1090852311">
      <w:bodyDiv w:val="1"/>
      <w:marLeft w:val="0"/>
      <w:marRight w:val="0"/>
      <w:marTop w:val="0"/>
      <w:marBottom w:val="0"/>
      <w:divBdr>
        <w:top w:val="none" w:sz="0" w:space="0" w:color="auto"/>
        <w:left w:val="none" w:sz="0" w:space="0" w:color="auto"/>
        <w:bottom w:val="none" w:sz="0" w:space="0" w:color="auto"/>
        <w:right w:val="none" w:sz="0" w:space="0" w:color="auto"/>
      </w:divBdr>
    </w:div>
    <w:div w:id="1110009473">
      <w:bodyDiv w:val="1"/>
      <w:marLeft w:val="0"/>
      <w:marRight w:val="0"/>
      <w:marTop w:val="0"/>
      <w:marBottom w:val="0"/>
      <w:divBdr>
        <w:top w:val="none" w:sz="0" w:space="0" w:color="auto"/>
        <w:left w:val="none" w:sz="0" w:space="0" w:color="auto"/>
        <w:bottom w:val="none" w:sz="0" w:space="0" w:color="auto"/>
        <w:right w:val="none" w:sz="0" w:space="0" w:color="auto"/>
      </w:divBdr>
    </w:div>
    <w:div w:id="1118403860">
      <w:bodyDiv w:val="1"/>
      <w:marLeft w:val="0"/>
      <w:marRight w:val="0"/>
      <w:marTop w:val="0"/>
      <w:marBottom w:val="0"/>
      <w:divBdr>
        <w:top w:val="none" w:sz="0" w:space="0" w:color="auto"/>
        <w:left w:val="none" w:sz="0" w:space="0" w:color="auto"/>
        <w:bottom w:val="none" w:sz="0" w:space="0" w:color="auto"/>
        <w:right w:val="none" w:sz="0" w:space="0" w:color="auto"/>
      </w:divBdr>
    </w:div>
    <w:div w:id="1130326056">
      <w:bodyDiv w:val="1"/>
      <w:marLeft w:val="0"/>
      <w:marRight w:val="0"/>
      <w:marTop w:val="0"/>
      <w:marBottom w:val="0"/>
      <w:divBdr>
        <w:top w:val="none" w:sz="0" w:space="0" w:color="auto"/>
        <w:left w:val="none" w:sz="0" w:space="0" w:color="auto"/>
        <w:bottom w:val="none" w:sz="0" w:space="0" w:color="auto"/>
        <w:right w:val="none" w:sz="0" w:space="0" w:color="auto"/>
      </w:divBdr>
    </w:div>
    <w:div w:id="1145897470">
      <w:bodyDiv w:val="1"/>
      <w:marLeft w:val="0"/>
      <w:marRight w:val="0"/>
      <w:marTop w:val="0"/>
      <w:marBottom w:val="0"/>
      <w:divBdr>
        <w:top w:val="none" w:sz="0" w:space="0" w:color="auto"/>
        <w:left w:val="none" w:sz="0" w:space="0" w:color="auto"/>
        <w:bottom w:val="none" w:sz="0" w:space="0" w:color="auto"/>
        <w:right w:val="none" w:sz="0" w:space="0" w:color="auto"/>
      </w:divBdr>
    </w:div>
    <w:div w:id="1150097432">
      <w:bodyDiv w:val="1"/>
      <w:marLeft w:val="0"/>
      <w:marRight w:val="0"/>
      <w:marTop w:val="0"/>
      <w:marBottom w:val="0"/>
      <w:divBdr>
        <w:top w:val="none" w:sz="0" w:space="0" w:color="auto"/>
        <w:left w:val="none" w:sz="0" w:space="0" w:color="auto"/>
        <w:bottom w:val="none" w:sz="0" w:space="0" w:color="auto"/>
        <w:right w:val="none" w:sz="0" w:space="0" w:color="auto"/>
      </w:divBdr>
    </w:div>
    <w:div w:id="1151403501">
      <w:bodyDiv w:val="1"/>
      <w:marLeft w:val="0"/>
      <w:marRight w:val="0"/>
      <w:marTop w:val="0"/>
      <w:marBottom w:val="0"/>
      <w:divBdr>
        <w:top w:val="none" w:sz="0" w:space="0" w:color="auto"/>
        <w:left w:val="none" w:sz="0" w:space="0" w:color="auto"/>
        <w:bottom w:val="none" w:sz="0" w:space="0" w:color="auto"/>
        <w:right w:val="none" w:sz="0" w:space="0" w:color="auto"/>
      </w:divBdr>
    </w:div>
    <w:div w:id="1159074881">
      <w:bodyDiv w:val="1"/>
      <w:marLeft w:val="0"/>
      <w:marRight w:val="0"/>
      <w:marTop w:val="0"/>
      <w:marBottom w:val="0"/>
      <w:divBdr>
        <w:top w:val="none" w:sz="0" w:space="0" w:color="auto"/>
        <w:left w:val="none" w:sz="0" w:space="0" w:color="auto"/>
        <w:bottom w:val="none" w:sz="0" w:space="0" w:color="auto"/>
        <w:right w:val="none" w:sz="0" w:space="0" w:color="auto"/>
      </w:divBdr>
    </w:div>
    <w:div w:id="1165703526">
      <w:bodyDiv w:val="1"/>
      <w:marLeft w:val="0"/>
      <w:marRight w:val="0"/>
      <w:marTop w:val="0"/>
      <w:marBottom w:val="0"/>
      <w:divBdr>
        <w:top w:val="none" w:sz="0" w:space="0" w:color="auto"/>
        <w:left w:val="none" w:sz="0" w:space="0" w:color="auto"/>
        <w:bottom w:val="none" w:sz="0" w:space="0" w:color="auto"/>
        <w:right w:val="none" w:sz="0" w:space="0" w:color="auto"/>
      </w:divBdr>
    </w:div>
    <w:div w:id="1206219505">
      <w:bodyDiv w:val="1"/>
      <w:marLeft w:val="0"/>
      <w:marRight w:val="0"/>
      <w:marTop w:val="0"/>
      <w:marBottom w:val="0"/>
      <w:divBdr>
        <w:top w:val="none" w:sz="0" w:space="0" w:color="auto"/>
        <w:left w:val="none" w:sz="0" w:space="0" w:color="auto"/>
        <w:bottom w:val="none" w:sz="0" w:space="0" w:color="auto"/>
        <w:right w:val="none" w:sz="0" w:space="0" w:color="auto"/>
      </w:divBdr>
    </w:div>
    <w:div w:id="1227063249">
      <w:bodyDiv w:val="1"/>
      <w:marLeft w:val="0"/>
      <w:marRight w:val="0"/>
      <w:marTop w:val="0"/>
      <w:marBottom w:val="0"/>
      <w:divBdr>
        <w:top w:val="none" w:sz="0" w:space="0" w:color="auto"/>
        <w:left w:val="none" w:sz="0" w:space="0" w:color="auto"/>
        <w:bottom w:val="none" w:sz="0" w:space="0" w:color="auto"/>
        <w:right w:val="none" w:sz="0" w:space="0" w:color="auto"/>
      </w:divBdr>
    </w:div>
    <w:div w:id="1229683554">
      <w:bodyDiv w:val="1"/>
      <w:marLeft w:val="0"/>
      <w:marRight w:val="0"/>
      <w:marTop w:val="0"/>
      <w:marBottom w:val="0"/>
      <w:divBdr>
        <w:top w:val="none" w:sz="0" w:space="0" w:color="auto"/>
        <w:left w:val="none" w:sz="0" w:space="0" w:color="auto"/>
        <w:bottom w:val="none" w:sz="0" w:space="0" w:color="auto"/>
        <w:right w:val="none" w:sz="0" w:space="0" w:color="auto"/>
      </w:divBdr>
    </w:div>
    <w:div w:id="1251156899">
      <w:bodyDiv w:val="1"/>
      <w:marLeft w:val="0"/>
      <w:marRight w:val="0"/>
      <w:marTop w:val="0"/>
      <w:marBottom w:val="0"/>
      <w:divBdr>
        <w:top w:val="none" w:sz="0" w:space="0" w:color="auto"/>
        <w:left w:val="none" w:sz="0" w:space="0" w:color="auto"/>
        <w:bottom w:val="none" w:sz="0" w:space="0" w:color="auto"/>
        <w:right w:val="none" w:sz="0" w:space="0" w:color="auto"/>
      </w:divBdr>
    </w:div>
    <w:div w:id="1264920160">
      <w:bodyDiv w:val="1"/>
      <w:marLeft w:val="0"/>
      <w:marRight w:val="0"/>
      <w:marTop w:val="0"/>
      <w:marBottom w:val="0"/>
      <w:divBdr>
        <w:top w:val="none" w:sz="0" w:space="0" w:color="auto"/>
        <w:left w:val="none" w:sz="0" w:space="0" w:color="auto"/>
        <w:bottom w:val="none" w:sz="0" w:space="0" w:color="auto"/>
        <w:right w:val="none" w:sz="0" w:space="0" w:color="auto"/>
      </w:divBdr>
    </w:div>
    <w:div w:id="1266688779">
      <w:bodyDiv w:val="1"/>
      <w:marLeft w:val="0"/>
      <w:marRight w:val="0"/>
      <w:marTop w:val="0"/>
      <w:marBottom w:val="0"/>
      <w:divBdr>
        <w:top w:val="none" w:sz="0" w:space="0" w:color="auto"/>
        <w:left w:val="none" w:sz="0" w:space="0" w:color="auto"/>
        <w:bottom w:val="none" w:sz="0" w:space="0" w:color="auto"/>
        <w:right w:val="none" w:sz="0" w:space="0" w:color="auto"/>
      </w:divBdr>
    </w:div>
    <w:div w:id="1271934377">
      <w:bodyDiv w:val="1"/>
      <w:marLeft w:val="0"/>
      <w:marRight w:val="0"/>
      <w:marTop w:val="0"/>
      <w:marBottom w:val="0"/>
      <w:divBdr>
        <w:top w:val="none" w:sz="0" w:space="0" w:color="auto"/>
        <w:left w:val="none" w:sz="0" w:space="0" w:color="auto"/>
        <w:bottom w:val="none" w:sz="0" w:space="0" w:color="auto"/>
        <w:right w:val="none" w:sz="0" w:space="0" w:color="auto"/>
      </w:divBdr>
    </w:div>
    <w:div w:id="1295451837">
      <w:bodyDiv w:val="1"/>
      <w:marLeft w:val="0"/>
      <w:marRight w:val="0"/>
      <w:marTop w:val="0"/>
      <w:marBottom w:val="0"/>
      <w:divBdr>
        <w:top w:val="none" w:sz="0" w:space="0" w:color="auto"/>
        <w:left w:val="none" w:sz="0" w:space="0" w:color="auto"/>
        <w:bottom w:val="none" w:sz="0" w:space="0" w:color="auto"/>
        <w:right w:val="none" w:sz="0" w:space="0" w:color="auto"/>
      </w:divBdr>
    </w:div>
    <w:div w:id="1309748011">
      <w:bodyDiv w:val="1"/>
      <w:marLeft w:val="0"/>
      <w:marRight w:val="0"/>
      <w:marTop w:val="0"/>
      <w:marBottom w:val="0"/>
      <w:divBdr>
        <w:top w:val="none" w:sz="0" w:space="0" w:color="auto"/>
        <w:left w:val="none" w:sz="0" w:space="0" w:color="auto"/>
        <w:bottom w:val="none" w:sz="0" w:space="0" w:color="auto"/>
        <w:right w:val="none" w:sz="0" w:space="0" w:color="auto"/>
      </w:divBdr>
    </w:div>
    <w:div w:id="1322923519">
      <w:bodyDiv w:val="1"/>
      <w:marLeft w:val="0"/>
      <w:marRight w:val="0"/>
      <w:marTop w:val="0"/>
      <w:marBottom w:val="0"/>
      <w:divBdr>
        <w:top w:val="none" w:sz="0" w:space="0" w:color="auto"/>
        <w:left w:val="none" w:sz="0" w:space="0" w:color="auto"/>
        <w:bottom w:val="none" w:sz="0" w:space="0" w:color="auto"/>
        <w:right w:val="none" w:sz="0" w:space="0" w:color="auto"/>
      </w:divBdr>
    </w:div>
    <w:div w:id="1336957995">
      <w:bodyDiv w:val="1"/>
      <w:marLeft w:val="0"/>
      <w:marRight w:val="0"/>
      <w:marTop w:val="0"/>
      <w:marBottom w:val="0"/>
      <w:divBdr>
        <w:top w:val="none" w:sz="0" w:space="0" w:color="auto"/>
        <w:left w:val="none" w:sz="0" w:space="0" w:color="auto"/>
        <w:bottom w:val="none" w:sz="0" w:space="0" w:color="auto"/>
        <w:right w:val="none" w:sz="0" w:space="0" w:color="auto"/>
      </w:divBdr>
    </w:div>
    <w:div w:id="1340082190">
      <w:bodyDiv w:val="1"/>
      <w:marLeft w:val="0"/>
      <w:marRight w:val="0"/>
      <w:marTop w:val="0"/>
      <w:marBottom w:val="0"/>
      <w:divBdr>
        <w:top w:val="none" w:sz="0" w:space="0" w:color="auto"/>
        <w:left w:val="none" w:sz="0" w:space="0" w:color="auto"/>
        <w:bottom w:val="none" w:sz="0" w:space="0" w:color="auto"/>
        <w:right w:val="none" w:sz="0" w:space="0" w:color="auto"/>
      </w:divBdr>
    </w:div>
    <w:div w:id="1383746366">
      <w:bodyDiv w:val="1"/>
      <w:marLeft w:val="0"/>
      <w:marRight w:val="0"/>
      <w:marTop w:val="0"/>
      <w:marBottom w:val="0"/>
      <w:divBdr>
        <w:top w:val="none" w:sz="0" w:space="0" w:color="auto"/>
        <w:left w:val="none" w:sz="0" w:space="0" w:color="auto"/>
        <w:bottom w:val="none" w:sz="0" w:space="0" w:color="auto"/>
        <w:right w:val="none" w:sz="0" w:space="0" w:color="auto"/>
      </w:divBdr>
    </w:div>
    <w:div w:id="1404719518">
      <w:bodyDiv w:val="1"/>
      <w:marLeft w:val="0"/>
      <w:marRight w:val="0"/>
      <w:marTop w:val="0"/>
      <w:marBottom w:val="0"/>
      <w:divBdr>
        <w:top w:val="none" w:sz="0" w:space="0" w:color="auto"/>
        <w:left w:val="none" w:sz="0" w:space="0" w:color="auto"/>
        <w:bottom w:val="none" w:sz="0" w:space="0" w:color="auto"/>
        <w:right w:val="none" w:sz="0" w:space="0" w:color="auto"/>
      </w:divBdr>
    </w:div>
    <w:div w:id="1445886405">
      <w:bodyDiv w:val="1"/>
      <w:marLeft w:val="0"/>
      <w:marRight w:val="0"/>
      <w:marTop w:val="0"/>
      <w:marBottom w:val="0"/>
      <w:divBdr>
        <w:top w:val="none" w:sz="0" w:space="0" w:color="auto"/>
        <w:left w:val="none" w:sz="0" w:space="0" w:color="auto"/>
        <w:bottom w:val="none" w:sz="0" w:space="0" w:color="auto"/>
        <w:right w:val="none" w:sz="0" w:space="0" w:color="auto"/>
      </w:divBdr>
    </w:div>
    <w:div w:id="1469474815">
      <w:bodyDiv w:val="1"/>
      <w:marLeft w:val="0"/>
      <w:marRight w:val="0"/>
      <w:marTop w:val="0"/>
      <w:marBottom w:val="0"/>
      <w:divBdr>
        <w:top w:val="none" w:sz="0" w:space="0" w:color="auto"/>
        <w:left w:val="none" w:sz="0" w:space="0" w:color="auto"/>
        <w:bottom w:val="none" w:sz="0" w:space="0" w:color="auto"/>
        <w:right w:val="none" w:sz="0" w:space="0" w:color="auto"/>
      </w:divBdr>
    </w:div>
    <w:div w:id="1485243015">
      <w:bodyDiv w:val="1"/>
      <w:marLeft w:val="0"/>
      <w:marRight w:val="0"/>
      <w:marTop w:val="0"/>
      <w:marBottom w:val="0"/>
      <w:divBdr>
        <w:top w:val="none" w:sz="0" w:space="0" w:color="auto"/>
        <w:left w:val="none" w:sz="0" w:space="0" w:color="auto"/>
        <w:bottom w:val="none" w:sz="0" w:space="0" w:color="auto"/>
        <w:right w:val="none" w:sz="0" w:space="0" w:color="auto"/>
      </w:divBdr>
    </w:div>
    <w:div w:id="1490714336">
      <w:bodyDiv w:val="1"/>
      <w:marLeft w:val="0"/>
      <w:marRight w:val="0"/>
      <w:marTop w:val="0"/>
      <w:marBottom w:val="0"/>
      <w:divBdr>
        <w:top w:val="none" w:sz="0" w:space="0" w:color="auto"/>
        <w:left w:val="none" w:sz="0" w:space="0" w:color="auto"/>
        <w:bottom w:val="none" w:sz="0" w:space="0" w:color="auto"/>
        <w:right w:val="none" w:sz="0" w:space="0" w:color="auto"/>
      </w:divBdr>
    </w:div>
    <w:div w:id="1495217460">
      <w:bodyDiv w:val="1"/>
      <w:marLeft w:val="0"/>
      <w:marRight w:val="0"/>
      <w:marTop w:val="0"/>
      <w:marBottom w:val="0"/>
      <w:divBdr>
        <w:top w:val="none" w:sz="0" w:space="0" w:color="auto"/>
        <w:left w:val="none" w:sz="0" w:space="0" w:color="auto"/>
        <w:bottom w:val="none" w:sz="0" w:space="0" w:color="auto"/>
        <w:right w:val="none" w:sz="0" w:space="0" w:color="auto"/>
      </w:divBdr>
    </w:div>
    <w:div w:id="1504083710">
      <w:bodyDiv w:val="1"/>
      <w:marLeft w:val="0"/>
      <w:marRight w:val="0"/>
      <w:marTop w:val="0"/>
      <w:marBottom w:val="0"/>
      <w:divBdr>
        <w:top w:val="none" w:sz="0" w:space="0" w:color="auto"/>
        <w:left w:val="none" w:sz="0" w:space="0" w:color="auto"/>
        <w:bottom w:val="none" w:sz="0" w:space="0" w:color="auto"/>
        <w:right w:val="none" w:sz="0" w:space="0" w:color="auto"/>
      </w:divBdr>
    </w:div>
    <w:div w:id="1513642385">
      <w:bodyDiv w:val="1"/>
      <w:marLeft w:val="0"/>
      <w:marRight w:val="0"/>
      <w:marTop w:val="0"/>
      <w:marBottom w:val="0"/>
      <w:divBdr>
        <w:top w:val="none" w:sz="0" w:space="0" w:color="auto"/>
        <w:left w:val="none" w:sz="0" w:space="0" w:color="auto"/>
        <w:bottom w:val="none" w:sz="0" w:space="0" w:color="auto"/>
        <w:right w:val="none" w:sz="0" w:space="0" w:color="auto"/>
      </w:divBdr>
    </w:div>
    <w:div w:id="1536969301">
      <w:bodyDiv w:val="1"/>
      <w:marLeft w:val="0"/>
      <w:marRight w:val="0"/>
      <w:marTop w:val="0"/>
      <w:marBottom w:val="0"/>
      <w:divBdr>
        <w:top w:val="none" w:sz="0" w:space="0" w:color="auto"/>
        <w:left w:val="none" w:sz="0" w:space="0" w:color="auto"/>
        <w:bottom w:val="none" w:sz="0" w:space="0" w:color="auto"/>
        <w:right w:val="none" w:sz="0" w:space="0" w:color="auto"/>
      </w:divBdr>
    </w:div>
    <w:div w:id="1572039581">
      <w:bodyDiv w:val="1"/>
      <w:marLeft w:val="0"/>
      <w:marRight w:val="0"/>
      <w:marTop w:val="0"/>
      <w:marBottom w:val="0"/>
      <w:divBdr>
        <w:top w:val="none" w:sz="0" w:space="0" w:color="auto"/>
        <w:left w:val="none" w:sz="0" w:space="0" w:color="auto"/>
        <w:bottom w:val="none" w:sz="0" w:space="0" w:color="auto"/>
        <w:right w:val="none" w:sz="0" w:space="0" w:color="auto"/>
      </w:divBdr>
    </w:div>
    <w:div w:id="1590693330">
      <w:bodyDiv w:val="1"/>
      <w:marLeft w:val="0"/>
      <w:marRight w:val="0"/>
      <w:marTop w:val="0"/>
      <w:marBottom w:val="0"/>
      <w:divBdr>
        <w:top w:val="none" w:sz="0" w:space="0" w:color="auto"/>
        <w:left w:val="none" w:sz="0" w:space="0" w:color="auto"/>
        <w:bottom w:val="none" w:sz="0" w:space="0" w:color="auto"/>
        <w:right w:val="none" w:sz="0" w:space="0" w:color="auto"/>
      </w:divBdr>
    </w:div>
    <w:div w:id="1606497759">
      <w:bodyDiv w:val="1"/>
      <w:marLeft w:val="0"/>
      <w:marRight w:val="0"/>
      <w:marTop w:val="0"/>
      <w:marBottom w:val="0"/>
      <w:divBdr>
        <w:top w:val="none" w:sz="0" w:space="0" w:color="auto"/>
        <w:left w:val="none" w:sz="0" w:space="0" w:color="auto"/>
        <w:bottom w:val="none" w:sz="0" w:space="0" w:color="auto"/>
        <w:right w:val="none" w:sz="0" w:space="0" w:color="auto"/>
      </w:divBdr>
    </w:div>
    <w:div w:id="1630430072">
      <w:bodyDiv w:val="1"/>
      <w:marLeft w:val="0"/>
      <w:marRight w:val="0"/>
      <w:marTop w:val="0"/>
      <w:marBottom w:val="0"/>
      <w:divBdr>
        <w:top w:val="none" w:sz="0" w:space="0" w:color="auto"/>
        <w:left w:val="none" w:sz="0" w:space="0" w:color="auto"/>
        <w:bottom w:val="none" w:sz="0" w:space="0" w:color="auto"/>
        <w:right w:val="none" w:sz="0" w:space="0" w:color="auto"/>
      </w:divBdr>
    </w:div>
    <w:div w:id="1632323567">
      <w:bodyDiv w:val="1"/>
      <w:marLeft w:val="0"/>
      <w:marRight w:val="0"/>
      <w:marTop w:val="0"/>
      <w:marBottom w:val="0"/>
      <w:divBdr>
        <w:top w:val="none" w:sz="0" w:space="0" w:color="auto"/>
        <w:left w:val="none" w:sz="0" w:space="0" w:color="auto"/>
        <w:bottom w:val="none" w:sz="0" w:space="0" w:color="auto"/>
        <w:right w:val="none" w:sz="0" w:space="0" w:color="auto"/>
      </w:divBdr>
    </w:div>
    <w:div w:id="1687052120">
      <w:bodyDiv w:val="1"/>
      <w:marLeft w:val="0"/>
      <w:marRight w:val="0"/>
      <w:marTop w:val="0"/>
      <w:marBottom w:val="0"/>
      <w:divBdr>
        <w:top w:val="none" w:sz="0" w:space="0" w:color="auto"/>
        <w:left w:val="none" w:sz="0" w:space="0" w:color="auto"/>
        <w:bottom w:val="none" w:sz="0" w:space="0" w:color="auto"/>
        <w:right w:val="none" w:sz="0" w:space="0" w:color="auto"/>
      </w:divBdr>
    </w:div>
    <w:div w:id="1699089300">
      <w:bodyDiv w:val="1"/>
      <w:marLeft w:val="0"/>
      <w:marRight w:val="0"/>
      <w:marTop w:val="0"/>
      <w:marBottom w:val="0"/>
      <w:divBdr>
        <w:top w:val="none" w:sz="0" w:space="0" w:color="auto"/>
        <w:left w:val="none" w:sz="0" w:space="0" w:color="auto"/>
        <w:bottom w:val="none" w:sz="0" w:space="0" w:color="auto"/>
        <w:right w:val="none" w:sz="0" w:space="0" w:color="auto"/>
      </w:divBdr>
    </w:div>
    <w:div w:id="1745369695">
      <w:bodyDiv w:val="1"/>
      <w:marLeft w:val="0"/>
      <w:marRight w:val="0"/>
      <w:marTop w:val="0"/>
      <w:marBottom w:val="0"/>
      <w:divBdr>
        <w:top w:val="none" w:sz="0" w:space="0" w:color="auto"/>
        <w:left w:val="none" w:sz="0" w:space="0" w:color="auto"/>
        <w:bottom w:val="none" w:sz="0" w:space="0" w:color="auto"/>
        <w:right w:val="none" w:sz="0" w:space="0" w:color="auto"/>
      </w:divBdr>
    </w:div>
    <w:div w:id="1749883410">
      <w:bodyDiv w:val="1"/>
      <w:marLeft w:val="0"/>
      <w:marRight w:val="0"/>
      <w:marTop w:val="0"/>
      <w:marBottom w:val="0"/>
      <w:divBdr>
        <w:top w:val="none" w:sz="0" w:space="0" w:color="auto"/>
        <w:left w:val="none" w:sz="0" w:space="0" w:color="auto"/>
        <w:bottom w:val="none" w:sz="0" w:space="0" w:color="auto"/>
        <w:right w:val="none" w:sz="0" w:space="0" w:color="auto"/>
      </w:divBdr>
    </w:div>
    <w:div w:id="1761175448">
      <w:bodyDiv w:val="1"/>
      <w:marLeft w:val="0"/>
      <w:marRight w:val="0"/>
      <w:marTop w:val="0"/>
      <w:marBottom w:val="0"/>
      <w:divBdr>
        <w:top w:val="none" w:sz="0" w:space="0" w:color="auto"/>
        <w:left w:val="none" w:sz="0" w:space="0" w:color="auto"/>
        <w:bottom w:val="none" w:sz="0" w:space="0" w:color="auto"/>
        <w:right w:val="none" w:sz="0" w:space="0" w:color="auto"/>
      </w:divBdr>
    </w:div>
    <w:div w:id="1767799405">
      <w:bodyDiv w:val="1"/>
      <w:marLeft w:val="0"/>
      <w:marRight w:val="0"/>
      <w:marTop w:val="0"/>
      <w:marBottom w:val="0"/>
      <w:divBdr>
        <w:top w:val="none" w:sz="0" w:space="0" w:color="auto"/>
        <w:left w:val="none" w:sz="0" w:space="0" w:color="auto"/>
        <w:bottom w:val="none" w:sz="0" w:space="0" w:color="auto"/>
        <w:right w:val="none" w:sz="0" w:space="0" w:color="auto"/>
      </w:divBdr>
    </w:div>
    <w:div w:id="1777215794">
      <w:bodyDiv w:val="1"/>
      <w:marLeft w:val="0"/>
      <w:marRight w:val="0"/>
      <w:marTop w:val="0"/>
      <w:marBottom w:val="0"/>
      <w:divBdr>
        <w:top w:val="none" w:sz="0" w:space="0" w:color="auto"/>
        <w:left w:val="none" w:sz="0" w:space="0" w:color="auto"/>
        <w:bottom w:val="none" w:sz="0" w:space="0" w:color="auto"/>
        <w:right w:val="none" w:sz="0" w:space="0" w:color="auto"/>
      </w:divBdr>
    </w:div>
    <w:div w:id="1794321610">
      <w:bodyDiv w:val="1"/>
      <w:marLeft w:val="0"/>
      <w:marRight w:val="0"/>
      <w:marTop w:val="0"/>
      <w:marBottom w:val="0"/>
      <w:divBdr>
        <w:top w:val="none" w:sz="0" w:space="0" w:color="auto"/>
        <w:left w:val="none" w:sz="0" w:space="0" w:color="auto"/>
        <w:bottom w:val="none" w:sz="0" w:space="0" w:color="auto"/>
        <w:right w:val="none" w:sz="0" w:space="0" w:color="auto"/>
      </w:divBdr>
    </w:div>
    <w:div w:id="1798526007">
      <w:bodyDiv w:val="1"/>
      <w:marLeft w:val="0"/>
      <w:marRight w:val="0"/>
      <w:marTop w:val="0"/>
      <w:marBottom w:val="0"/>
      <w:divBdr>
        <w:top w:val="none" w:sz="0" w:space="0" w:color="auto"/>
        <w:left w:val="none" w:sz="0" w:space="0" w:color="auto"/>
        <w:bottom w:val="none" w:sz="0" w:space="0" w:color="auto"/>
        <w:right w:val="none" w:sz="0" w:space="0" w:color="auto"/>
      </w:divBdr>
    </w:div>
    <w:div w:id="1806923704">
      <w:bodyDiv w:val="1"/>
      <w:marLeft w:val="0"/>
      <w:marRight w:val="0"/>
      <w:marTop w:val="0"/>
      <w:marBottom w:val="0"/>
      <w:divBdr>
        <w:top w:val="none" w:sz="0" w:space="0" w:color="auto"/>
        <w:left w:val="none" w:sz="0" w:space="0" w:color="auto"/>
        <w:bottom w:val="none" w:sz="0" w:space="0" w:color="auto"/>
        <w:right w:val="none" w:sz="0" w:space="0" w:color="auto"/>
      </w:divBdr>
    </w:div>
    <w:div w:id="1839692493">
      <w:bodyDiv w:val="1"/>
      <w:marLeft w:val="0"/>
      <w:marRight w:val="0"/>
      <w:marTop w:val="0"/>
      <w:marBottom w:val="0"/>
      <w:divBdr>
        <w:top w:val="none" w:sz="0" w:space="0" w:color="auto"/>
        <w:left w:val="none" w:sz="0" w:space="0" w:color="auto"/>
        <w:bottom w:val="none" w:sz="0" w:space="0" w:color="auto"/>
        <w:right w:val="none" w:sz="0" w:space="0" w:color="auto"/>
      </w:divBdr>
    </w:div>
    <w:div w:id="1860460028">
      <w:bodyDiv w:val="1"/>
      <w:marLeft w:val="0"/>
      <w:marRight w:val="0"/>
      <w:marTop w:val="0"/>
      <w:marBottom w:val="0"/>
      <w:divBdr>
        <w:top w:val="none" w:sz="0" w:space="0" w:color="auto"/>
        <w:left w:val="none" w:sz="0" w:space="0" w:color="auto"/>
        <w:bottom w:val="none" w:sz="0" w:space="0" w:color="auto"/>
        <w:right w:val="none" w:sz="0" w:space="0" w:color="auto"/>
      </w:divBdr>
    </w:div>
    <w:div w:id="1861578906">
      <w:bodyDiv w:val="1"/>
      <w:marLeft w:val="0"/>
      <w:marRight w:val="0"/>
      <w:marTop w:val="0"/>
      <w:marBottom w:val="0"/>
      <w:divBdr>
        <w:top w:val="none" w:sz="0" w:space="0" w:color="auto"/>
        <w:left w:val="none" w:sz="0" w:space="0" w:color="auto"/>
        <w:bottom w:val="none" w:sz="0" w:space="0" w:color="auto"/>
        <w:right w:val="none" w:sz="0" w:space="0" w:color="auto"/>
      </w:divBdr>
    </w:div>
    <w:div w:id="1865442213">
      <w:bodyDiv w:val="1"/>
      <w:marLeft w:val="0"/>
      <w:marRight w:val="0"/>
      <w:marTop w:val="0"/>
      <w:marBottom w:val="0"/>
      <w:divBdr>
        <w:top w:val="none" w:sz="0" w:space="0" w:color="auto"/>
        <w:left w:val="none" w:sz="0" w:space="0" w:color="auto"/>
        <w:bottom w:val="none" w:sz="0" w:space="0" w:color="auto"/>
        <w:right w:val="none" w:sz="0" w:space="0" w:color="auto"/>
      </w:divBdr>
    </w:div>
    <w:div w:id="1885364531">
      <w:bodyDiv w:val="1"/>
      <w:marLeft w:val="0"/>
      <w:marRight w:val="0"/>
      <w:marTop w:val="0"/>
      <w:marBottom w:val="0"/>
      <w:divBdr>
        <w:top w:val="none" w:sz="0" w:space="0" w:color="auto"/>
        <w:left w:val="none" w:sz="0" w:space="0" w:color="auto"/>
        <w:bottom w:val="none" w:sz="0" w:space="0" w:color="auto"/>
        <w:right w:val="none" w:sz="0" w:space="0" w:color="auto"/>
      </w:divBdr>
    </w:div>
    <w:div w:id="1903447732">
      <w:bodyDiv w:val="1"/>
      <w:marLeft w:val="0"/>
      <w:marRight w:val="0"/>
      <w:marTop w:val="0"/>
      <w:marBottom w:val="0"/>
      <w:divBdr>
        <w:top w:val="none" w:sz="0" w:space="0" w:color="auto"/>
        <w:left w:val="none" w:sz="0" w:space="0" w:color="auto"/>
        <w:bottom w:val="none" w:sz="0" w:space="0" w:color="auto"/>
        <w:right w:val="none" w:sz="0" w:space="0" w:color="auto"/>
      </w:divBdr>
    </w:div>
    <w:div w:id="1912688240">
      <w:bodyDiv w:val="1"/>
      <w:marLeft w:val="0"/>
      <w:marRight w:val="0"/>
      <w:marTop w:val="0"/>
      <w:marBottom w:val="0"/>
      <w:divBdr>
        <w:top w:val="none" w:sz="0" w:space="0" w:color="auto"/>
        <w:left w:val="none" w:sz="0" w:space="0" w:color="auto"/>
        <w:bottom w:val="none" w:sz="0" w:space="0" w:color="auto"/>
        <w:right w:val="none" w:sz="0" w:space="0" w:color="auto"/>
      </w:divBdr>
    </w:div>
    <w:div w:id="1927038374">
      <w:bodyDiv w:val="1"/>
      <w:marLeft w:val="0"/>
      <w:marRight w:val="0"/>
      <w:marTop w:val="0"/>
      <w:marBottom w:val="0"/>
      <w:divBdr>
        <w:top w:val="none" w:sz="0" w:space="0" w:color="auto"/>
        <w:left w:val="none" w:sz="0" w:space="0" w:color="auto"/>
        <w:bottom w:val="none" w:sz="0" w:space="0" w:color="auto"/>
        <w:right w:val="none" w:sz="0" w:space="0" w:color="auto"/>
      </w:divBdr>
    </w:div>
    <w:div w:id="1928926604">
      <w:bodyDiv w:val="1"/>
      <w:marLeft w:val="0"/>
      <w:marRight w:val="0"/>
      <w:marTop w:val="0"/>
      <w:marBottom w:val="0"/>
      <w:divBdr>
        <w:top w:val="none" w:sz="0" w:space="0" w:color="auto"/>
        <w:left w:val="none" w:sz="0" w:space="0" w:color="auto"/>
        <w:bottom w:val="none" w:sz="0" w:space="0" w:color="auto"/>
        <w:right w:val="none" w:sz="0" w:space="0" w:color="auto"/>
      </w:divBdr>
    </w:div>
    <w:div w:id="1952780077">
      <w:bodyDiv w:val="1"/>
      <w:marLeft w:val="0"/>
      <w:marRight w:val="0"/>
      <w:marTop w:val="0"/>
      <w:marBottom w:val="0"/>
      <w:divBdr>
        <w:top w:val="none" w:sz="0" w:space="0" w:color="auto"/>
        <w:left w:val="none" w:sz="0" w:space="0" w:color="auto"/>
        <w:bottom w:val="none" w:sz="0" w:space="0" w:color="auto"/>
        <w:right w:val="none" w:sz="0" w:space="0" w:color="auto"/>
      </w:divBdr>
    </w:div>
    <w:div w:id="2000108709">
      <w:bodyDiv w:val="1"/>
      <w:marLeft w:val="0"/>
      <w:marRight w:val="0"/>
      <w:marTop w:val="0"/>
      <w:marBottom w:val="0"/>
      <w:divBdr>
        <w:top w:val="none" w:sz="0" w:space="0" w:color="auto"/>
        <w:left w:val="none" w:sz="0" w:space="0" w:color="auto"/>
        <w:bottom w:val="none" w:sz="0" w:space="0" w:color="auto"/>
        <w:right w:val="none" w:sz="0" w:space="0" w:color="auto"/>
      </w:divBdr>
    </w:div>
    <w:div w:id="2024163590">
      <w:bodyDiv w:val="1"/>
      <w:marLeft w:val="0"/>
      <w:marRight w:val="0"/>
      <w:marTop w:val="0"/>
      <w:marBottom w:val="0"/>
      <w:divBdr>
        <w:top w:val="none" w:sz="0" w:space="0" w:color="auto"/>
        <w:left w:val="none" w:sz="0" w:space="0" w:color="auto"/>
        <w:bottom w:val="none" w:sz="0" w:space="0" w:color="auto"/>
        <w:right w:val="none" w:sz="0" w:space="0" w:color="auto"/>
      </w:divBdr>
    </w:div>
    <w:div w:id="2033411762">
      <w:bodyDiv w:val="1"/>
      <w:marLeft w:val="0"/>
      <w:marRight w:val="0"/>
      <w:marTop w:val="0"/>
      <w:marBottom w:val="0"/>
      <w:divBdr>
        <w:top w:val="none" w:sz="0" w:space="0" w:color="auto"/>
        <w:left w:val="none" w:sz="0" w:space="0" w:color="auto"/>
        <w:bottom w:val="none" w:sz="0" w:space="0" w:color="auto"/>
        <w:right w:val="none" w:sz="0" w:space="0" w:color="auto"/>
      </w:divBdr>
    </w:div>
    <w:div w:id="2039119534">
      <w:bodyDiv w:val="1"/>
      <w:marLeft w:val="0"/>
      <w:marRight w:val="0"/>
      <w:marTop w:val="0"/>
      <w:marBottom w:val="0"/>
      <w:divBdr>
        <w:top w:val="none" w:sz="0" w:space="0" w:color="auto"/>
        <w:left w:val="none" w:sz="0" w:space="0" w:color="auto"/>
        <w:bottom w:val="none" w:sz="0" w:space="0" w:color="auto"/>
        <w:right w:val="none" w:sz="0" w:space="0" w:color="auto"/>
      </w:divBdr>
    </w:div>
    <w:div w:id="2047899834">
      <w:bodyDiv w:val="1"/>
      <w:marLeft w:val="0"/>
      <w:marRight w:val="0"/>
      <w:marTop w:val="0"/>
      <w:marBottom w:val="0"/>
      <w:divBdr>
        <w:top w:val="none" w:sz="0" w:space="0" w:color="auto"/>
        <w:left w:val="none" w:sz="0" w:space="0" w:color="auto"/>
        <w:bottom w:val="none" w:sz="0" w:space="0" w:color="auto"/>
        <w:right w:val="none" w:sz="0" w:space="0" w:color="auto"/>
      </w:divBdr>
    </w:div>
    <w:div w:id="2056154171">
      <w:bodyDiv w:val="1"/>
      <w:marLeft w:val="0"/>
      <w:marRight w:val="0"/>
      <w:marTop w:val="0"/>
      <w:marBottom w:val="0"/>
      <w:divBdr>
        <w:top w:val="none" w:sz="0" w:space="0" w:color="auto"/>
        <w:left w:val="none" w:sz="0" w:space="0" w:color="auto"/>
        <w:bottom w:val="none" w:sz="0" w:space="0" w:color="auto"/>
        <w:right w:val="none" w:sz="0" w:space="0" w:color="auto"/>
      </w:divBdr>
    </w:div>
    <w:div w:id="2063206622">
      <w:bodyDiv w:val="1"/>
      <w:marLeft w:val="0"/>
      <w:marRight w:val="0"/>
      <w:marTop w:val="0"/>
      <w:marBottom w:val="0"/>
      <w:divBdr>
        <w:top w:val="none" w:sz="0" w:space="0" w:color="auto"/>
        <w:left w:val="none" w:sz="0" w:space="0" w:color="auto"/>
        <w:bottom w:val="none" w:sz="0" w:space="0" w:color="auto"/>
        <w:right w:val="none" w:sz="0" w:space="0" w:color="auto"/>
      </w:divBdr>
    </w:div>
    <w:div w:id="2072077760">
      <w:bodyDiv w:val="1"/>
      <w:marLeft w:val="0"/>
      <w:marRight w:val="0"/>
      <w:marTop w:val="0"/>
      <w:marBottom w:val="0"/>
      <w:divBdr>
        <w:top w:val="none" w:sz="0" w:space="0" w:color="auto"/>
        <w:left w:val="none" w:sz="0" w:space="0" w:color="auto"/>
        <w:bottom w:val="none" w:sz="0" w:space="0" w:color="auto"/>
        <w:right w:val="none" w:sz="0" w:space="0" w:color="auto"/>
      </w:divBdr>
    </w:div>
    <w:div w:id="213617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s\Documents\PhD\5_Writing%20etc\template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template_report</Template>
  <TotalTime>2624</TotalTime>
  <Pages>23</Pages>
  <Words>8686</Words>
  <Characters>49513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“Stream food webs in a changing climate: impacts of warming on Icelandic and Scottish freshwaters”</vt:lpstr>
    </vt:vector>
  </TitlesOfParts>
  <Company>Qmul</Company>
  <LinksUpToDate>false</LinksUpToDate>
  <CharactersWithSpaces>58083</CharactersWithSpaces>
  <SharedDoc>false</SharedDoc>
  <HLinks>
    <vt:vector size="1008" baseType="variant">
      <vt:variant>
        <vt:i4>4390923</vt:i4>
      </vt:variant>
      <vt:variant>
        <vt:i4>757</vt:i4>
      </vt:variant>
      <vt:variant>
        <vt:i4>0</vt:i4>
      </vt:variant>
      <vt:variant>
        <vt:i4>5</vt:i4>
      </vt:variant>
      <vt:variant>
        <vt:lpwstr/>
      </vt:variant>
      <vt:variant>
        <vt:lpwstr>_ENREF_2</vt:lpwstr>
      </vt:variant>
      <vt:variant>
        <vt:i4>4194315</vt:i4>
      </vt:variant>
      <vt:variant>
        <vt:i4>753</vt:i4>
      </vt:variant>
      <vt:variant>
        <vt:i4>0</vt:i4>
      </vt:variant>
      <vt:variant>
        <vt:i4>5</vt:i4>
      </vt:variant>
      <vt:variant>
        <vt:lpwstr/>
      </vt:variant>
      <vt:variant>
        <vt:lpwstr>_ENREF_16</vt:lpwstr>
      </vt:variant>
      <vt:variant>
        <vt:i4>4194315</vt:i4>
      </vt:variant>
      <vt:variant>
        <vt:i4>750</vt:i4>
      </vt:variant>
      <vt:variant>
        <vt:i4>0</vt:i4>
      </vt:variant>
      <vt:variant>
        <vt:i4>5</vt:i4>
      </vt:variant>
      <vt:variant>
        <vt:lpwstr/>
      </vt:variant>
      <vt:variant>
        <vt:lpwstr>_ENREF_10</vt:lpwstr>
      </vt:variant>
      <vt:variant>
        <vt:i4>4390923</vt:i4>
      </vt:variant>
      <vt:variant>
        <vt:i4>742</vt:i4>
      </vt:variant>
      <vt:variant>
        <vt:i4>0</vt:i4>
      </vt:variant>
      <vt:variant>
        <vt:i4>5</vt:i4>
      </vt:variant>
      <vt:variant>
        <vt:lpwstr/>
      </vt:variant>
      <vt:variant>
        <vt:lpwstr>_ENREF_2</vt:lpwstr>
      </vt:variant>
      <vt:variant>
        <vt:i4>4390923</vt:i4>
      </vt:variant>
      <vt:variant>
        <vt:i4>736</vt:i4>
      </vt:variant>
      <vt:variant>
        <vt:i4>0</vt:i4>
      </vt:variant>
      <vt:variant>
        <vt:i4>5</vt:i4>
      </vt:variant>
      <vt:variant>
        <vt:lpwstr/>
      </vt:variant>
      <vt:variant>
        <vt:lpwstr>_ENREF_2</vt:lpwstr>
      </vt:variant>
      <vt:variant>
        <vt:i4>4390923</vt:i4>
      </vt:variant>
      <vt:variant>
        <vt:i4>730</vt:i4>
      </vt:variant>
      <vt:variant>
        <vt:i4>0</vt:i4>
      </vt:variant>
      <vt:variant>
        <vt:i4>5</vt:i4>
      </vt:variant>
      <vt:variant>
        <vt:lpwstr/>
      </vt:variant>
      <vt:variant>
        <vt:lpwstr>_ENREF_2</vt:lpwstr>
      </vt:variant>
      <vt:variant>
        <vt:i4>4390923</vt:i4>
      </vt:variant>
      <vt:variant>
        <vt:i4>724</vt:i4>
      </vt:variant>
      <vt:variant>
        <vt:i4>0</vt:i4>
      </vt:variant>
      <vt:variant>
        <vt:i4>5</vt:i4>
      </vt:variant>
      <vt:variant>
        <vt:lpwstr/>
      </vt:variant>
      <vt:variant>
        <vt:lpwstr>_ENREF_2</vt:lpwstr>
      </vt:variant>
      <vt:variant>
        <vt:i4>4325387</vt:i4>
      </vt:variant>
      <vt:variant>
        <vt:i4>718</vt:i4>
      </vt:variant>
      <vt:variant>
        <vt:i4>0</vt:i4>
      </vt:variant>
      <vt:variant>
        <vt:i4>5</vt:i4>
      </vt:variant>
      <vt:variant>
        <vt:lpwstr/>
      </vt:variant>
      <vt:variant>
        <vt:lpwstr>_ENREF_34</vt:lpwstr>
      </vt:variant>
      <vt:variant>
        <vt:i4>4390923</vt:i4>
      </vt:variant>
      <vt:variant>
        <vt:i4>712</vt:i4>
      </vt:variant>
      <vt:variant>
        <vt:i4>0</vt:i4>
      </vt:variant>
      <vt:variant>
        <vt:i4>5</vt:i4>
      </vt:variant>
      <vt:variant>
        <vt:lpwstr/>
      </vt:variant>
      <vt:variant>
        <vt:lpwstr>_ENREF_2</vt:lpwstr>
      </vt:variant>
      <vt:variant>
        <vt:i4>4194315</vt:i4>
      </vt:variant>
      <vt:variant>
        <vt:i4>709</vt:i4>
      </vt:variant>
      <vt:variant>
        <vt:i4>0</vt:i4>
      </vt:variant>
      <vt:variant>
        <vt:i4>5</vt:i4>
      </vt:variant>
      <vt:variant>
        <vt:lpwstr/>
      </vt:variant>
      <vt:variant>
        <vt:lpwstr>_ENREF_16</vt:lpwstr>
      </vt:variant>
      <vt:variant>
        <vt:i4>7929919</vt:i4>
      </vt:variant>
      <vt:variant>
        <vt:i4>705</vt:i4>
      </vt:variant>
      <vt:variant>
        <vt:i4>0</vt:i4>
      </vt:variant>
      <vt:variant>
        <vt:i4>5</vt:i4>
      </vt:variant>
      <vt:variant>
        <vt:lpwstr/>
      </vt:variant>
      <vt:variant>
        <vt:lpwstr>_ENREF_149</vt:lpwstr>
      </vt:variant>
      <vt:variant>
        <vt:i4>7864383</vt:i4>
      </vt:variant>
      <vt:variant>
        <vt:i4>702</vt:i4>
      </vt:variant>
      <vt:variant>
        <vt:i4>0</vt:i4>
      </vt:variant>
      <vt:variant>
        <vt:i4>5</vt:i4>
      </vt:variant>
      <vt:variant>
        <vt:lpwstr/>
      </vt:variant>
      <vt:variant>
        <vt:lpwstr>_ENREF_148</vt:lpwstr>
      </vt:variant>
      <vt:variant>
        <vt:i4>4587531</vt:i4>
      </vt:variant>
      <vt:variant>
        <vt:i4>699</vt:i4>
      </vt:variant>
      <vt:variant>
        <vt:i4>0</vt:i4>
      </vt:variant>
      <vt:variant>
        <vt:i4>5</vt:i4>
      </vt:variant>
      <vt:variant>
        <vt:lpwstr/>
      </vt:variant>
      <vt:variant>
        <vt:lpwstr>_ENREF_79</vt:lpwstr>
      </vt:variant>
      <vt:variant>
        <vt:i4>4587531</vt:i4>
      </vt:variant>
      <vt:variant>
        <vt:i4>696</vt:i4>
      </vt:variant>
      <vt:variant>
        <vt:i4>0</vt:i4>
      </vt:variant>
      <vt:variant>
        <vt:i4>5</vt:i4>
      </vt:variant>
      <vt:variant>
        <vt:lpwstr/>
      </vt:variant>
      <vt:variant>
        <vt:lpwstr>_ENREF_78</vt:lpwstr>
      </vt:variant>
      <vt:variant>
        <vt:i4>4325387</vt:i4>
      </vt:variant>
      <vt:variant>
        <vt:i4>693</vt:i4>
      </vt:variant>
      <vt:variant>
        <vt:i4>0</vt:i4>
      </vt:variant>
      <vt:variant>
        <vt:i4>5</vt:i4>
      </vt:variant>
      <vt:variant>
        <vt:lpwstr/>
      </vt:variant>
      <vt:variant>
        <vt:lpwstr>_ENREF_39</vt:lpwstr>
      </vt:variant>
      <vt:variant>
        <vt:i4>4390923</vt:i4>
      </vt:variant>
      <vt:variant>
        <vt:i4>690</vt:i4>
      </vt:variant>
      <vt:variant>
        <vt:i4>0</vt:i4>
      </vt:variant>
      <vt:variant>
        <vt:i4>5</vt:i4>
      </vt:variant>
      <vt:variant>
        <vt:lpwstr/>
      </vt:variant>
      <vt:variant>
        <vt:lpwstr>_ENREF_28</vt:lpwstr>
      </vt:variant>
      <vt:variant>
        <vt:i4>7667775</vt:i4>
      </vt:variant>
      <vt:variant>
        <vt:i4>682</vt:i4>
      </vt:variant>
      <vt:variant>
        <vt:i4>0</vt:i4>
      </vt:variant>
      <vt:variant>
        <vt:i4>5</vt:i4>
      </vt:variant>
      <vt:variant>
        <vt:lpwstr/>
      </vt:variant>
      <vt:variant>
        <vt:lpwstr>_ENREF_145</vt:lpwstr>
      </vt:variant>
      <vt:variant>
        <vt:i4>4587531</vt:i4>
      </vt:variant>
      <vt:variant>
        <vt:i4>679</vt:i4>
      </vt:variant>
      <vt:variant>
        <vt:i4>0</vt:i4>
      </vt:variant>
      <vt:variant>
        <vt:i4>5</vt:i4>
      </vt:variant>
      <vt:variant>
        <vt:lpwstr/>
      </vt:variant>
      <vt:variant>
        <vt:lpwstr>_ENREF_75</vt:lpwstr>
      </vt:variant>
      <vt:variant>
        <vt:i4>4325387</vt:i4>
      </vt:variant>
      <vt:variant>
        <vt:i4>676</vt:i4>
      </vt:variant>
      <vt:variant>
        <vt:i4>0</vt:i4>
      </vt:variant>
      <vt:variant>
        <vt:i4>5</vt:i4>
      </vt:variant>
      <vt:variant>
        <vt:lpwstr/>
      </vt:variant>
      <vt:variant>
        <vt:lpwstr>_ENREF_37</vt:lpwstr>
      </vt:variant>
      <vt:variant>
        <vt:i4>4390923</vt:i4>
      </vt:variant>
      <vt:variant>
        <vt:i4>673</vt:i4>
      </vt:variant>
      <vt:variant>
        <vt:i4>0</vt:i4>
      </vt:variant>
      <vt:variant>
        <vt:i4>5</vt:i4>
      </vt:variant>
      <vt:variant>
        <vt:lpwstr/>
      </vt:variant>
      <vt:variant>
        <vt:lpwstr>_ENREF_28</vt:lpwstr>
      </vt:variant>
      <vt:variant>
        <vt:i4>4390923</vt:i4>
      </vt:variant>
      <vt:variant>
        <vt:i4>670</vt:i4>
      </vt:variant>
      <vt:variant>
        <vt:i4>0</vt:i4>
      </vt:variant>
      <vt:variant>
        <vt:i4>5</vt:i4>
      </vt:variant>
      <vt:variant>
        <vt:lpwstr/>
      </vt:variant>
      <vt:variant>
        <vt:lpwstr>_ENREF_24</vt:lpwstr>
      </vt:variant>
      <vt:variant>
        <vt:i4>4390923</vt:i4>
      </vt:variant>
      <vt:variant>
        <vt:i4>667</vt:i4>
      </vt:variant>
      <vt:variant>
        <vt:i4>0</vt:i4>
      </vt:variant>
      <vt:variant>
        <vt:i4>5</vt:i4>
      </vt:variant>
      <vt:variant>
        <vt:lpwstr/>
      </vt:variant>
      <vt:variant>
        <vt:lpwstr>_ENREF_22</vt:lpwstr>
      </vt:variant>
      <vt:variant>
        <vt:i4>4194315</vt:i4>
      </vt:variant>
      <vt:variant>
        <vt:i4>664</vt:i4>
      </vt:variant>
      <vt:variant>
        <vt:i4>0</vt:i4>
      </vt:variant>
      <vt:variant>
        <vt:i4>5</vt:i4>
      </vt:variant>
      <vt:variant>
        <vt:lpwstr/>
      </vt:variant>
      <vt:variant>
        <vt:lpwstr>_ENREF_13</vt:lpwstr>
      </vt:variant>
      <vt:variant>
        <vt:i4>7340095</vt:i4>
      </vt:variant>
      <vt:variant>
        <vt:i4>652</vt:i4>
      </vt:variant>
      <vt:variant>
        <vt:i4>0</vt:i4>
      </vt:variant>
      <vt:variant>
        <vt:i4>5</vt:i4>
      </vt:variant>
      <vt:variant>
        <vt:lpwstr/>
      </vt:variant>
      <vt:variant>
        <vt:lpwstr>_ENREF_140</vt:lpwstr>
      </vt:variant>
      <vt:variant>
        <vt:i4>7798840</vt:i4>
      </vt:variant>
      <vt:variant>
        <vt:i4>648</vt:i4>
      </vt:variant>
      <vt:variant>
        <vt:i4>0</vt:i4>
      </vt:variant>
      <vt:variant>
        <vt:i4>5</vt:i4>
      </vt:variant>
      <vt:variant>
        <vt:lpwstr/>
      </vt:variant>
      <vt:variant>
        <vt:lpwstr>_ENREF_137</vt:lpwstr>
      </vt:variant>
      <vt:variant>
        <vt:i4>7340088</vt:i4>
      </vt:variant>
      <vt:variant>
        <vt:i4>645</vt:i4>
      </vt:variant>
      <vt:variant>
        <vt:i4>0</vt:i4>
      </vt:variant>
      <vt:variant>
        <vt:i4>5</vt:i4>
      </vt:variant>
      <vt:variant>
        <vt:lpwstr/>
      </vt:variant>
      <vt:variant>
        <vt:lpwstr>_ENREF_130</vt:lpwstr>
      </vt:variant>
      <vt:variant>
        <vt:i4>7405625</vt:i4>
      </vt:variant>
      <vt:variant>
        <vt:i4>642</vt:i4>
      </vt:variant>
      <vt:variant>
        <vt:i4>0</vt:i4>
      </vt:variant>
      <vt:variant>
        <vt:i4>5</vt:i4>
      </vt:variant>
      <vt:variant>
        <vt:lpwstr/>
      </vt:variant>
      <vt:variant>
        <vt:lpwstr>_ENREF_121</vt:lpwstr>
      </vt:variant>
      <vt:variant>
        <vt:i4>4521995</vt:i4>
      </vt:variant>
      <vt:variant>
        <vt:i4>639</vt:i4>
      </vt:variant>
      <vt:variant>
        <vt:i4>0</vt:i4>
      </vt:variant>
      <vt:variant>
        <vt:i4>5</vt:i4>
      </vt:variant>
      <vt:variant>
        <vt:lpwstr/>
      </vt:variant>
      <vt:variant>
        <vt:lpwstr>_ENREF_43</vt:lpwstr>
      </vt:variant>
      <vt:variant>
        <vt:i4>4390923</vt:i4>
      </vt:variant>
      <vt:variant>
        <vt:i4>636</vt:i4>
      </vt:variant>
      <vt:variant>
        <vt:i4>0</vt:i4>
      </vt:variant>
      <vt:variant>
        <vt:i4>5</vt:i4>
      </vt:variant>
      <vt:variant>
        <vt:lpwstr/>
      </vt:variant>
      <vt:variant>
        <vt:lpwstr>_ENREF_28</vt:lpwstr>
      </vt:variant>
      <vt:variant>
        <vt:i4>4390923</vt:i4>
      </vt:variant>
      <vt:variant>
        <vt:i4>633</vt:i4>
      </vt:variant>
      <vt:variant>
        <vt:i4>0</vt:i4>
      </vt:variant>
      <vt:variant>
        <vt:i4>5</vt:i4>
      </vt:variant>
      <vt:variant>
        <vt:lpwstr/>
      </vt:variant>
      <vt:variant>
        <vt:lpwstr>_ENREF_23</vt:lpwstr>
      </vt:variant>
      <vt:variant>
        <vt:i4>4194315</vt:i4>
      </vt:variant>
      <vt:variant>
        <vt:i4>630</vt:i4>
      </vt:variant>
      <vt:variant>
        <vt:i4>0</vt:i4>
      </vt:variant>
      <vt:variant>
        <vt:i4>5</vt:i4>
      </vt:variant>
      <vt:variant>
        <vt:lpwstr/>
      </vt:variant>
      <vt:variant>
        <vt:lpwstr>_ENREF_10</vt:lpwstr>
      </vt:variant>
      <vt:variant>
        <vt:i4>7340088</vt:i4>
      </vt:variant>
      <vt:variant>
        <vt:i4>622</vt:i4>
      </vt:variant>
      <vt:variant>
        <vt:i4>0</vt:i4>
      </vt:variant>
      <vt:variant>
        <vt:i4>5</vt:i4>
      </vt:variant>
      <vt:variant>
        <vt:lpwstr/>
      </vt:variant>
      <vt:variant>
        <vt:lpwstr>_ENREF_130</vt:lpwstr>
      </vt:variant>
      <vt:variant>
        <vt:i4>7405625</vt:i4>
      </vt:variant>
      <vt:variant>
        <vt:i4>619</vt:i4>
      </vt:variant>
      <vt:variant>
        <vt:i4>0</vt:i4>
      </vt:variant>
      <vt:variant>
        <vt:i4>5</vt:i4>
      </vt:variant>
      <vt:variant>
        <vt:lpwstr/>
      </vt:variant>
      <vt:variant>
        <vt:lpwstr>_ENREF_121</vt:lpwstr>
      </vt:variant>
      <vt:variant>
        <vt:i4>4521995</vt:i4>
      </vt:variant>
      <vt:variant>
        <vt:i4>616</vt:i4>
      </vt:variant>
      <vt:variant>
        <vt:i4>0</vt:i4>
      </vt:variant>
      <vt:variant>
        <vt:i4>5</vt:i4>
      </vt:variant>
      <vt:variant>
        <vt:lpwstr/>
      </vt:variant>
      <vt:variant>
        <vt:lpwstr>_ENREF_43</vt:lpwstr>
      </vt:variant>
      <vt:variant>
        <vt:i4>4390923</vt:i4>
      </vt:variant>
      <vt:variant>
        <vt:i4>613</vt:i4>
      </vt:variant>
      <vt:variant>
        <vt:i4>0</vt:i4>
      </vt:variant>
      <vt:variant>
        <vt:i4>5</vt:i4>
      </vt:variant>
      <vt:variant>
        <vt:lpwstr/>
      </vt:variant>
      <vt:variant>
        <vt:lpwstr>_ENREF_28</vt:lpwstr>
      </vt:variant>
      <vt:variant>
        <vt:i4>4390923</vt:i4>
      </vt:variant>
      <vt:variant>
        <vt:i4>610</vt:i4>
      </vt:variant>
      <vt:variant>
        <vt:i4>0</vt:i4>
      </vt:variant>
      <vt:variant>
        <vt:i4>5</vt:i4>
      </vt:variant>
      <vt:variant>
        <vt:lpwstr/>
      </vt:variant>
      <vt:variant>
        <vt:lpwstr>_ENREF_23</vt:lpwstr>
      </vt:variant>
      <vt:variant>
        <vt:i4>4194315</vt:i4>
      </vt:variant>
      <vt:variant>
        <vt:i4>607</vt:i4>
      </vt:variant>
      <vt:variant>
        <vt:i4>0</vt:i4>
      </vt:variant>
      <vt:variant>
        <vt:i4>5</vt:i4>
      </vt:variant>
      <vt:variant>
        <vt:lpwstr/>
      </vt:variant>
      <vt:variant>
        <vt:lpwstr>_ENREF_10</vt:lpwstr>
      </vt:variant>
      <vt:variant>
        <vt:i4>7733304</vt:i4>
      </vt:variant>
      <vt:variant>
        <vt:i4>599</vt:i4>
      </vt:variant>
      <vt:variant>
        <vt:i4>0</vt:i4>
      </vt:variant>
      <vt:variant>
        <vt:i4>5</vt:i4>
      </vt:variant>
      <vt:variant>
        <vt:lpwstr/>
      </vt:variant>
      <vt:variant>
        <vt:lpwstr>_ENREF_136</vt:lpwstr>
      </vt:variant>
      <vt:variant>
        <vt:i4>7667768</vt:i4>
      </vt:variant>
      <vt:variant>
        <vt:i4>596</vt:i4>
      </vt:variant>
      <vt:variant>
        <vt:i4>0</vt:i4>
      </vt:variant>
      <vt:variant>
        <vt:i4>5</vt:i4>
      </vt:variant>
      <vt:variant>
        <vt:lpwstr/>
      </vt:variant>
      <vt:variant>
        <vt:lpwstr>_ENREF_135</vt:lpwstr>
      </vt:variant>
      <vt:variant>
        <vt:i4>7536698</vt:i4>
      </vt:variant>
      <vt:variant>
        <vt:i4>593</vt:i4>
      </vt:variant>
      <vt:variant>
        <vt:i4>0</vt:i4>
      </vt:variant>
      <vt:variant>
        <vt:i4>5</vt:i4>
      </vt:variant>
      <vt:variant>
        <vt:lpwstr/>
      </vt:variant>
      <vt:variant>
        <vt:lpwstr>_ENREF_113</vt:lpwstr>
      </vt:variant>
      <vt:variant>
        <vt:i4>4194315</vt:i4>
      </vt:variant>
      <vt:variant>
        <vt:i4>590</vt:i4>
      </vt:variant>
      <vt:variant>
        <vt:i4>0</vt:i4>
      </vt:variant>
      <vt:variant>
        <vt:i4>5</vt:i4>
      </vt:variant>
      <vt:variant>
        <vt:lpwstr/>
      </vt:variant>
      <vt:variant>
        <vt:lpwstr>_ENREF_16</vt:lpwstr>
      </vt:variant>
      <vt:variant>
        <vt:i4>4456459</vt:i4>
      </vt:variant>
      <vt:variant>
        <vt:i4>582</vt:i4>
      </vt:variant>
      <vt:variant>
        <vt:i4>0</vt:i4>
      </vt:variant>
      <vt:variant>
        <vt:i4>5</vt:i4>
      </vt:variant>
      <vt:variant>
        <vt:lpwstr/>
      </vt:variant>
      <vt:variant>
        <vt:lpwstr>_ENREF_54</vt:lpwstr>
      </vt:variant>
      <vt:variant>
        <vt:i4>4521995</vt:i4>
      </vt:variant>
      <vt:variant>
        <vt:i4>579</vt:i4>
      </vt:variant>
      <vt:variant>
        <vt:i4>0</vt:i4>
      </vt:variant>
      <vt:variant>
        <vt:i4>5</vt:i4>
      </vt:variant>
      <vt:variant>
        <vt:lpwstr/>
      </vt:variant>
      <vt:variant>
        <vt:lpwstr>_ENREF_42</vt:lpwstr>
      </vt:variant>
      <vt:variant>
        <vt:i4>4325387</vt:i4>
      </vt:variant>
      <vt:variant>
        <vt:i4>576</vt:i4>
      </vt:variant>
      <vt:variant>
        <vt:i4>0</vt:i4>
      </vt:variant>
      <vt:variant>
        <vt:i4>5</vt:i4>
      </vt:variant>
      <vt:variant>
        <vt:lpwstr/>
      </vt:variant>
      <vt:variant>
        <vt:lpwstr>_ENREF_37</vt:lpwstr>
      </vt:variant>
      <vt:variant>
        <vt:i4>4390923</vt:i4>
      </vt:variant>
      <vt:variant>
        <vt:i4>573</vt:i4>
      </vt:variant>
      <vt:variant>
        <vt:i4>0</vt:i4>
      </vt:variant>
      <vt:variant>
        <vt:i4>5</vt:i4>
      </vt:variant>
      <vt:variant>
        <vt:lpwstr/>
      </vt:variant>
      <vt:variant>
        <vt:lpwstr>_ENREF_22</vt:lpwstr>
      </vt:variant>
      <vt:variant>
        <vt:i4>4194315</vt:i4>
      </vt:variant>
      <vt:variant>
        <vt:i4>570</vt:i4>
      </vt:variant>
      <vt:variant>
        <vt:i4>0</vt:i4>
      </vt:variant>
      <vt:variant>
        <vt:i4>5</vt:i4>
      </vt:variant>
      <vt:variant>
        <vt:lpwstr/>
      </vt:variant>
      <vt:variant>
        <vt:lpwstr>_ENREF_13</vt:lpwstr>
      </vt:variant>
      <vt:variant>
        <vt:i4>7405624</vt:i4>
      </vt:variant>
      <vt:variant>
        <vt:i4>562</vt:i4>
      </vt:variant>
      <vt:variant>
        <vt:i4>0</vt:i4>
      </vt:variant>
      <vt:variant>
        <vt:i4>5</vt:i4>
      </vt:variant>
      <vt:variant>
        <vt:lpwstr/>
      </vt:variant>
      <vt:variant>
        <vt:lpwstr>_ENREF_131</vt:lpwstr>
      </vt:variant>
      <vt:variant>
        <vt:i4>4390923</vt:i4>
      </vt:variant>
      <vt:variant>
        <vt:i4>559</vt:i4>
      </vt:variant>
      <vt:variant>
        <vt:i4>0</vt:i4>
      </vt:variant>
      <vt:variant>
        <vt:i4>5</vt:i4>
      </vt:variant>
      <vt:variant>
        <vt:lpwstr/>
      </vt:variant>
      <vt:variant>
        <vt:lpwstr>_ENREF_23</vt:lpwstr>
      </vt:variant>
      <vt:variant>
        <vt:i4>7340088</vt:i4>
      </vt:variant>
      <vt:variant>
        <vt:i4>551</vt:i4>
      </vt:variant>
      <vt:variant>
        <vt:i4>0</vt:i4>
      </vt:variant>
      <vt:variant>
        <vt:i4>5</vt:i4>
      </vt:variant>
      <vt:variant>
        <vt:lpwstr/>
      </vt:variant>
      <vt:variant>
        <vt:lpwstr>_ENREF_130</vt:lpwstr>
      </vt:variant>
      <vt:variant>
        <vt:i4>7405625</vt:i4>
      </vt:variant>
      <vt:variant>
        <vt:i4>548</vt:i4>
      </vt:variant>
      <vt:variant>
        <vt:i4>0</vt:i4>
      </vt:variant>
      <vt:variant>
        <vt:i4>5</vt:i4>
      </vt:variant>
      <vt:variant>
        <vt:lpwstr/>
      </vt:variant>
      <vt:variant>
        <vt:lpwstr>_ENREF_121</vt:lpwstr>
      </vt:variant>
      <vt:variant>
        <vt:i4>4521995</vt:i4>
      </vt:variant>
      <vt:variant>
        <vt:i4>545</vt:i4>
      </vt:variant>
      <vt:variant>
        <vt:i4>0</vt:i4>
      </vt:variant>
      <vt:variant>
        <vt:i4>5</vt:i4>
      </vt:variant>
      <vt:variant>
        <vt:lpwstr/>
      </vt:variant>
      <vt:variant>
        <vt:lpwstr>_ENREF_43</vt:lpwstr>
      </vt:variant>
      <vt:variant>
        <vt:i4>4325387</vt:i4>
      </vt:variant>
      <vt:variant>
        <vt:i4>542</vt:i4>
      </vt:variant>
      <vt:variant>
        <vt:i4>0</vt:i4>
      </vt:variant>
      <vt:variant>
        <vt:i4>5</vt:i4>
      </vt:variant>
      <vt:variant>
        <vt:lpwstr/>
      </vt:variant>
      <vt:variant>
        <vt:lpwstr>_ENREF_37</vt:lpwstr>
      </vt:variant>
      <vt:variant>
        <vt:i4>4325387</vt:i4>
      </vt:variant>
      <vt:variant>
        <vt:i4>539</vt:i4>
      </vt:variant>
      <vt:variant>
        <vt:i4>0</vt:i4>
      </vt:variant>
      <vt:variant>
        <vt:i4>5</vt:i4>
      </vt:variant>
      <vt:variant>
        <vt:lpwstr/>
      </vt:variant>
      <vt:variant>
        <vt:lpwstr>_ENREF_35</vt:lpwstr>
      </vt:variant>
      <vt:variant>
        <vt:i4>4390923</vt:i4>
      </vt:variant>
      <vt:variant>
        <vt:i4>536</vt:i4>
      </vt:variant>
      <vt:variant>
        <vt:i4>0</vt:i4>
      </vt:variant>
      <vt:variant>
        <vt:i4>5</vt:i4>
      </vt:variant>
      <vt:variant>
        <vt:lpwstr/>
      </vt:variant>
      <vt:variant>
        <vt:lpwstr>_ENREF_28</vt:lpwstr>
      </vt:variant>
      <vt:variant>
        <vt:i4>4390923</vt:i4>
      </vt:variant>
      <vt:variant>
        <vt:i4>533</vt:i4>
      </vt:variant>
      <vt:variant>
        <vt:i4>0</vt:i4>
      </vt:variant>
      <vt:variant>
        <vt:i4>5</vt:i4>
      </vt:variant>
      <vt:variant>
        <vt:lpwstr/>
      </vt:variant>
      <vt:variant>
        <vt:lpwstr>_ENREF_23</vt:lpwstr>
      </vt:variant>
      <vt:variant>
        <vt:i4>7405625</vt:i4>
      </vt:variant>
      <vt:variant>
        <vt:i4>525</vt:i4>
      </vt:variant>
      <vt:variant>
        <vt:i4>0</vt:i4>
      </vt:variant>
      <vt:variant>
        <vt:i4>5</vt:i4>
      </vt:variant>
      <vt:variant>
        <vt:lpwstr/>
      </vt:variant>
      <vt:variant>
        <vt:lpwstr>_ENREF_121</vt:lpwstr>
      </vt:variant>
      <vt:variant>
        <vt:i4>4587531</vt:i4>
      </vt:variant>
      <vt:variant>
        <vt:i4>522</vt:i4>
      </vt:variant>
      <vt:variant>
        <vt:i4>0</vt:i4>
      </vt:variant>
      <vt:variant>
        <vt:i4>5</vt:i4>
      </vt:variant>
      <vt:variant>
        <vt:lpwstr/>
      </vt:variant>
      <vt:variant>
        <vt:lpwstr>_ENREF_77</vt:lpwstr>
      </vt:variant>
      <vt:variant>
        <vt:i4>4587531</vt:i4>
      </vt:variant>
      <vt:variant>
        <vt:i4>519</vt:i4>
      </vt:variant>
      <vt:variant>
        <vt:i4>0</vt:i4>
      </vt:variant>
      <vt:variant>
        <vt:i4>5</vt:i4>
      </vt:variant>
      <vt:variant>
        <vt:lpwstr/>
      </vt:variant>
      <vt:variant>
        <vt:lpwstr>_ENREF_75</vt:lpwstr>
      </vt:variant>
      <vt:variant>
        <vt:i4>4390923</vt:i4>
      </vt:variant>
      <vt:variant>
        <vt:i4>516</vt:i4>
      </vt:variant>
      <vt:variant>
        <vt:i4>0</vt:i4>
      </vt:variant>
      <vt:variant>
        <vt:i4>5</vt:i4>
      </vt:variant>
      <vt:variant>
        <vt:lpwstr/>
      </vt:variant>
      <vt:variant>
        <vt:lpwstr>_ENREF_23</vt:lpwstr>
      </vt:variant>
      <vt:variant>
        <vt:i4>4194315</vt:i4>
      </vt:variant>
      <vt:variant>
        <vt:i4>513</vt:i4>
      </vt:variant>
      <vt:variant>
        <vt:i4>0</vt:i4>
      </vt:variant>
      <vt:variant>
        <vt:i4>5</vt:i4>
      </vt:variant>
      <vt:variant>
        <vt:lpwstr/>
      </vt:variant>
      <vt:variant>
        <vt:lpwstr>_ENREF_13</vt:lpwstr>
      </vt:variant>
      <vt:variant>
        <vt:i4>7864378</vt:i4>
      </vt:variant>
      <vt:variant>
        <vt:i4>505</vt:i4>
      </vt:variant>
      <vt:variant>
        <vt:i4>0</vt:i4>
      </vt:variant>
      <vt:variant>
        <vt:i4>5</vt:i4>
      </vt:variant>
      <vt:variant>
        <vt:lpwstr/>
      </vt:variant>
      <vt:variant>
        <vt:lpwstr>_ENREF_118</vt:lpwstr>
      </vt:variant>
      <vt:variant>
        <vt:i4>4587531</vt:i4>
      </vt:variant>
      <vt:variant>
        <vt:i4>502</vt:i4>
      </vt:variant>
      <vt:variant>
        <vt:i4>0</vt:i4>
      </vt:variant>
      <vt:variant>
        <vt:i4>5</vt:i4>
      </vt:variant>
      <vt:variant>
        <vt:lpwstr/>
      </vt:variant>
      <vt:variant>
        <vt:lpwstr>_ENREF_71</vt:lpwstr>
      </vt:variant>
      <vt:variant>
        <vt:i4>7536698</vt:i4>
      </vt:variant>
      <vt:variant>
        <vt:i4>494</vt:i4>
      </vt:variant>
      <vt:variant>
        <vt:i4>0</vt:i4>
      </vt:variant>
      <vt:variant>
        <vt:i4>5</vt:i4>
      </vt:variant>
      <vt:variant>
        <vt:lpwstr/>
      </vt:variant>
      <vt:variant>
        <vt:lpwstr>_ENREF_113</vt:lpwstr>
      </vt:variant>
      <vt:variant>
        <vt:i4>4521995</vt:i4>
      </vt:variant>
      <vt:variant>
        <vt:i4>491</vt:i4>
      </vt:variant>
      <vt:variant>
        <vt:i4>0</vt:i4>
      </vt:variant>
      <vt:variant>
        <vt:i4>5</vt:i4>
      </vt:variant>
      <vt:variant>
        <vt:lpwstr/>
      </vt:variant>
      <vt:variant>
        <vt:lpwstr>_ENREF_40</vt:lpwstr>
      </vt:variant>
      <vt:variant>
        <vt:i4>7340090</vt:i4>
      </vt:variant>
      <vt:variant>
        <vt:i4>483</vt:i4>
      </vt:variant>
      <vt:variant>
        <vt:i4>0</vt:i4>
      </vt:variant>
      <vt:variant>
        <vt:i4>5</vt:i4>
      </vt:variant>
      <vt:variant>
        <vt:lpwstr/>
      </vt:variant>
      <vt:variant>
        <vt:lpwstr>_ENREF_110</vt:lpwstr>
      </vt:variant>
      <vt:variant>
        <vt:i4>4325387</vt:i4>
      </vt:variant>
      <vt:variant>
        <vt:i4>480</vt:i4>
      </vt:variant>
      <vt:variant>
        <vt:i4>0</vt:i4>
      </vt:variant>
      <vt:variant>
        <vt:i4>5</vt:i4>
      </vt:variant>
      <vt:variant>
        <vt:lpwstr/>
      </vt:variant>
      <vt:variant>
        <vt:lpwstr>_ENREF_38</vt:lpwstr>
      </vt:variant>
      <vt:variant>
        <vt:i4>4390923</vt:i4>
      </vt:variant>
      <vt:variant>
        <vt:i4>477</vt:i4>
      </vt:variant>
      <vt:variant>
        <vt:i4>0</vt:i4>
      </vt:variant>
      <vt:variant>
        <vt:i4>5</vt:i4>
      </vt:variant>
      <vt:variant>
        <vt:lpwstr/>
      </vt:variant>
      <vt:variant>
        <vt:lpwstr>_ENREF_23</vt:lpwstr>
      </vt:variant>
      <vt:variant>
        <vt:i4>4390923</vt:i4>
      </vt:variant>
      <vt:variant>
        <vt:i4>469</vt:i4>
      </vt:variant>
      <vt:variant>
        <vt:i4>0</vt:i4>
      </vt:variant>
      <vt:variant>
        <vt:i4>5</vt:i4>
      </vt:variant>
      <vt:variant>
        <vt:lpwstr/>
      </vt:variant>
      <vt:variant>
        <vt:lpwstr>_ENREF_22</vt:lpwstr>
      </vt:variant>
      <vt:variant>
        <vt:i4>4194315</vt:i4>
      </vt:variant>
      <vt:variant>
        <vt:i4>466</vt:i4>
      </vt:variant>
      <vt:variant>
        <vt:i4>0</vt:i4>
      </vt:variant>
      <vt:variant>
        <vt:i4>5</vt:i4>
      </vt:variant>
      <vt:variant>
        <vt:lpwstr/>
      </vt:variant>
      <vt:variant>
        <vt:lpwstr>_ENREF_13</vt:lpwstr>
      </vt:variant>
      <vt:variant>
        <vt:i4>4194315</vt:i4>
      </vt:variant>
      <vt:variant>
        <vt:i4>454</vt:i4>
      </vt:variant>
      <vt:variant>
        <vt:i4>0</vt:i4>
      </vt:variant>
      <vt:variant>
        <vt:i4>5</vt:i4>
      </vt:variant>
      <vt:variant>
        <vt:lpwstr/>
      </vt:variant>
      <vt:variant>
        <vt:lpwstr>_ENREF_13</vt:lpwstr>
      </vt:variant>
      <vt:variant>
        <vt:i4>7929915</vt:i4>
      </vt:variant>
      <vt:variant>
        <vt:i4>450</vt:i4>
      </vt:variant>
      <vt:variant>
        <vt:i4>0</vt:i4>
      </vt:variant>
      <vt:variant>
        <vt:i4>5</vt:i4>
      </vt:variant>
      <vt:variant>
        <vt:lpwstr/>
      </vt:variant>
      <vt:variant>
        <vt:lpwstr>_ENREF_109</vt:lpwstr>
      </vt:variant>
      <vt:variant>
        <vt:i4>7864379</vt:i4>
      </vt:variant>
      <vt:variant>
        <vt:i4>447</vt:i4>
      </vt:variant>
      <vt:variant>
        <vt:i4>0</vt:i4>
      </vt:variant>
      <vt:variant>
        <vt:i4>5</vt:i4>
      </vt:variant>
      <vt:variant>
        <vt:lpwstr/>
      </vt:variant>
      <vt:variant>
        <vt:lpwstr>_ENREF_108</vt:lpwstr>
      </vt:variant>
      <vt:variant>
        <vt:i4>4521995</vt:i4>
      </vt:variant>
      <vt:variant>
        <vt:i4>444</vt:i4>
      </vt:variant>
      <vt:variant>
        <vt:i4>0</vt:i4>
      </vt:variant>
      <vt:variant>
        <vt:i4>5</vt:i4>
      </vt:variant>
      <vt:variant>
        <vt:lpwstr/>
      </vt:variant>
      <vt:variant>
        <vt:lpwstr>_ENREF_43</vt:lpwstr>
      </vt:variant>
      <vt:variant>
        <vt:i4>4325387</vt:i4>
      </vt:variant>
      <vt:variant>
        <vt:i4>441</vt:i4>
      </vt:variant>
      <vt:variant>
        <vt:i4>0</vt:i4>
      </vt:variant>
      <vt:variant>
        <vt:i4>5</vt:i4>
      </vt:variant>
      <vt:variant>
        <vt:lpwstr/>
      </vt:variant>
      <vt:variant>
        <vt:lpwstr>_ENREF_38</vt:lpwstr>
      </vt:variant>
      <vt:variant>
        <vt:i4>4325387</vt:i4>
      </vt:variant>
      <vt:variant>
        <vt:i4>438</vt:i4>
      </vt:variant>
      <vt:variant>
        <vt:i4>0</vt:i4>
      </vt:variant>
      <vt:variant>
        <vt:i4>5</vt:i4>
      </vt:variant>
      <vt:variant>
        <vt:lpwstr/>
      </vt:variant>
      <vt:variant>
        <vt:lpwstr>_ENREF_33</vt:lpwstr>
      </vt:variant>
      <vt:variant>
        <vt:i4>4390923</vt:i4>
      </vt:variant>
      <vt:variant>
        <vt:i4>435</vt:i4>
      </vt:variant>
      <vt:variant>
        <vt:i4>0</vt:i4>
      </vt:variant>
      <vt:variant>
        <vt:i4>5</vt:i4>
      </vt:variant>
      <vt:variant>
        <vt:lpwstr/>
      </vt:variant>
      <vt:variant>
        <vt:lpwstr>_ENREF_26</vt:lpwstr>
      </vt:variant>
      <vt:variant>
        <vt:i4>4390923</vt:i4>
      </vt:variant>
      <vt:variant>
        <vt:i4>432</vt:i4>
      </vt:variant>
      <vt:variant>
        <vt:i4>0</vt:i4>
      </vt:variant>
      <vt:variant>
        <vt:i4>5</vt:i4>
      </vt:variant>
      <vt:variant>
        <vt:lpwstr/>
      </vt:variant>
      <vt:variant>
        <vt:lpwstr>_ENREF_24</vt:lpwstr>
      </vt:variant>
      <vt:variant>
        <vt:i4>4194315</vt:i4>
      </vt:variant>
      <vt:variant>
        <vt:i4>429</vt:i4>
      </vt:variant>
      <vt:variant>
        <vt:i4>0</vt:i4>
      </vt:variant>
      <vt:variant>
        <vt:i4>5</vt:i4>
      </vt:variant>
      <vt:variant>
        <vt:lpwstr/>
      </vt:variant>
      <vt:variant>
        <vt:lpwstr>_ENREF_12</vt:lpwstr>
      </vt:variant>
      <vt:variant>
        <vt:i4>7798843</vt:i4>
      </vt:variant>
      <vt:variant>
        <vt:i4>421</vt:i4>
      </vt:variant>
      <vt:variant>
        <vt:i4>0</vt:i4>
      </vt:variant>
      <vt:variant>
        <vt:i4>5</vt:i4>
      </vt:variant>
      <vt:variant>
        <vt:lpwstr/>
      </vt:variant>
      <vt:variant>
        <vt:lpwstr>_ENREF_107</vt:lpwstr>
      </vt:variant>
      <vt:variant>
        <vt:i4>7733307</vt:i4>
      </vt:variant>
      <vt:variant>
        <vt:i4>418</vt:i4>
      </vt:variant>
      <vt:variant>
        <vt:i4>0</vt:i4>
      </vt:variant>
      <vt:variant>
        <vt:i4>5</vt:i4>
      </vt:variant>
      <vt:variant>
        <vt:lpwstr/>
      </vt:variant>
      <vt:variant>
        <vt:lpwstr>_ENREF_106</vt:lpwstr>
      </vt:variant>
      <vt:variant>
        <vt:i4>4587531</vt:i4>
      </vt:variant>
      <vt:variant>
        <vt:i4>415</vt:i4>
      </vt:variant>
      <vt:variant>
        <vt:i4>0</vt:i4>
      </vt:variant>
      <vt:variant>
        <vt:i4>5</vt:i4>
      </vt:variant>
      <vt:variant>
        <vt:lpwstr/>
      </vt:variant>
      <vt:variant>
        <vt:lpwstr>_ENREF_78</vt:lpwstr>
      </vt:variant>
      <vt:variant>
        <vt:i4>4456459</vt:i4>
      </vt:variant>
      <vt:variant>
        <vt:i4>412</vt:i4>
      </vt:variant>
      <vt:variant>
        <vt:i4>0</vt:i4>
      </vt:variant>
      <vt:variant>
        <vt:i4>5</vt:i4>
      </vt:variant>
      <vt:variant>
        <vt:lpwstr/>
      </vt:variant>
      <vt:variant>
        <vt:lpwstr>_ENREF_54</vt:lpwstr>
      </vt:variant>
      <vt:variant>
        <vt:i4>4325387</vt:i4>
      </vt:variant>
      <vt:variant>
        <vt:i4>409</vt:i4>
      </vt:variant>
      <vt:variant>
        <vt:i4>0</vt:i4>
      </vt:variant>
      <vt:variant>
        <vt:i4>5</vt:i4>
      </vt:variant>
      <vt:variant>
        <vt:lpwstr/>
      </vt:variant>
      <vt:variant>
        <vt:lpwstr>_ENREF_37</vt:lpwstr>
      </vt:variant>
      <vt:variant>
        <vt:i4>4390923</vt:i4>
      </vt:variant>
      <vt:variant>
        <vt:i4>406</vt:i4>
      </vt:variant>
      <vt:variant>
        <vt:i4>0</vt:i4>
      </vt:variant>
      <vt:variant>
        <vt:i4>5</vt:i4>
      </vt:variant>
      <vt:variant>
        <vt:lpwstr/>
      </vt:variant>
      <vt:variant>
        <vt:lpwstr>_ENREF_28</vt:lpwstr>
      </vt:variant>
      <vt:variant>
        <vt:i4>4194315</vt:i4>
      </vt:variant>
      <vt:variant>
        <vt:i4>403</vt:i4>
      </vt:variant>
      <vt:variant>
        <vt:i4>0</vt:i4>
      </vt:variant>
      <vt:variant>
        <vt:i4>5</vt:i4>
      </vt:variant>
      <vt:variant>
        <vt:lpwstr/>
      </vt:variant>
      <vt:variant>
        <vt:lpwstr>_ENREF_12</vt:lpwstr>
      </vt:variant>
      <vt:variant>
        <vt:i4>4784139</vt:i4>
      </vt:variant>
      <vt:variant>
        <vt:i4>400</vt:i4>
      </vt:variant>
      <vt:variant>
        <vt:i4>0</vt:i4>
      </vt:variant>
      <vt:variant>
        <vt:i4>5</vt:i4>
      </vt:variant>
      <vt:variant>
        <vt:lpwstr/>
      </vt:variant>
      <vt:variant>
        <vt:lpwstr>_ENREF_8</vt:lpwstr>
      </vt:variant>
      <vt:variant>
        <vt:i4>7340091</vt:i4>
      </vt:variant>
      <vt:variant>
        <vt:i4>392</vt:i4>
      </vt:variant>
      <vt:variant>
        <vt:i4>0</vt:i4>
      </vt:variant>
      <vt:variant>
        <vt:i4>5</vt:i4>
      </vt:variant>
      <vt:variant>
        <vt:lpwstr/>
      </vt:variant>
      <vt:variant>
        <vt:lpwstr>_ENREF_100</vt:lpwstr>
      </vt:variant>
      <vt:variant>
        <vt:i4>4456459</vt:i4>
      </vt:variant>
      <vt:variant>
        <vt:i4>389</vt:i4>
      </vt:variant>
      <vt:variant>
        <vt:i4>0</vt:i4>
      </vt:variant>
      <vt:variant>
        <vt:i4>5</vt:i4>
      </vt:variant>
      <vt:variant>
        <vt:lpwstr/>
      </vt:variant>
      <vt:variant>
        <vt:lpwstr>_ENREF_50</vt:lpwstr>
      </vt:variant>
      <vt:variant>
        <vt:i4>4521995</vt:i4>
      </vt:variant>
      <vt:variant>
        <vt:i4>386</vt:i4>
      </vt:variant>
      <vt:variant>
        <vt:i4>0</vt:i4>
      </vt:variant>
      <vt:variant>
        <vt:i4>5</vt:i4>
      </vt:variant>
      <vt:variant>
        <vt:lpwstr/>
      </vt:variant>
      <vt:variant>
        <vt:lpwstr>_ENREF_48</vt:lpwstr>
      </vt:variant>
      <vt:variant>
        <vt:i4>4784139</vt:i4>
      </vt:variant>
      <vt:variant>
        <vt:i4>378</vt:i4>
      </vt:variant>
      <vt:variant>
        <vt:i4>0</vt:i4>
      </vt:variant>
      <vt:variant>
        <vt:i4>5</vt:i4>
      </vt:variant>
      <vt:variant>
        <vt:lpwstr/>
      </vt:variant>
      <vt:variant>
        <vt:lpwstr>_ENREF_88</vt:lpwstr>
      </vt:variant>
      <vt:variant>
        <vt:i4>4456459</vt:i4>
      </vt:variant>
      <vt:variant>
        <vt:i4>375</vt:i4>
      </vt:variant>
      <vt:variant>
        <vt:i4>0</vt:i4>
      </vt:variant>
      <vt:variant>
        <vt:i4>5</vt:i4>
      </vt:variant>
      <vt:variant>
        <vt:lpwstr/>
      </vt:variant>
      <vt:variant>
        <vt:lpwstr>_ENREF_50</vt:lpwstr>
      </vt:variant>
      <vt:variant>
        <vt:i4>4784139</vt:i4>
      </vt:variant>
      <vt:variant>
        <vt:i4>367</vt:i4>
      </vt:variant>
      <vt:variant>
        <vt:i4>0</vt:i4>
      </vt:variant>
      <vt:variant>
        <vt:i4>5</vt:i4>
      </vt:variant>
      <vt:variant>
        <vt:lpwstr/>
      </vt:variant>
      <vt:variant>
        <vt:lpwstr>_ENREF_84</vt:lpwstr>
      </vt:variant>
      <vt:variant>
        <vt:i4>4521995</vt:i4>
      </vt:variant>
      <vt:variant>
        <vt:i4>364</vt:i4>
      </vt:variant>
      <vt:variant>
        <vt:i4>0</vt:i4>
      </vt:variant>
      <vt:variant>
        <vt:i4>5</vt:i4>
      </vt:variant>
      <vt:variant>
        <vt:lpwstr/>
      </vt:variant>
      <vt:variant>
        <vt:lpwstr>_ENREF_42</vt:lpwstr>
      </vt:variant>
      <vt:variant>
        <vt:i4>4521995</vt:i4>
      </vt:variant>
      <vt:variant>
        <vt:i4>361</vt:i4>
      </vt:variant>
      <vt:variant>
        <vt:i4>0</vt:i4>
      </vt:variant>
      <vt:variant>
        <vt:i4>5</vt:i4>
      </vt:variant>
      <vt:variant>
        <vt:lpwstr/>
      </vt:variant>
      <vt:variant>
        <vt:lpwstr>_ENREF_40</vt:lpwstr>
      </vt:variant>
      <vt:variant>
        <vt:i4>4325387</vt:i4>
      </vt:variant>
      <vt:variant>
        <vt:i4>358</vt:i4>
      </vt:variant>
      <vt:variant>
        <vt:i4>0</vt:i4>
      </vt:variant>
      <vt:variant>
        <vt:i4>5</vt:i4>
      </vt:variant>
      <vt:variant>
        <vt:lpwstr/>
      </vt:variant>
      <vt:variant>
        <vt:lpwstr>_ENREF_37</vt:lpwstr>
      </vt:variant>
      <vt:variant>
        <vt:i4>4325387</vt:i4>
      </vt:variant>
      <vt:variant>
        <vt:i4>355</vt:i4>
      </vt:variant>
      <vt:variant>
        <vt:i4>0</vt:i4>
      </vt:variant>
      <vt:variant>
        <vt:i4>5</vt:i4>
      </vt:variant>
      <vt:variant>
        <vt:lpwstr/>
      </vt:variant>
      <vt:variant>
        <vt:lpwstr>_ENREF_30</vt:lpwstr>
      </vt:variant>
      <vt:variant>
        <vt:i4>4390923</vt:i4>
      </vt:variant>
      <vt:variant>
        <vt:i4>352</vt:i4>
      </vt:variant>
      <vt:variant>
        <vt:i4>0</vt:i4>
      </vt:variant>
      <vt:variant>
        <vt:i4>5</vt:i4>
      </vt:variant>
      <vt:variant>
        <vt:lpwstr/>
      </vt:variant>
      <vt:variant>
        <vt:lpwstr>_ENREF_29</vt:lpwstr>
      </vt:variant>
      <vt:variant>
        <vt:i4>4390923</vt:i4>
      </vt:variant>
      <vt:variant>
        <vt:i4>349</vt:i4>
      </vt:variant>
      <vt:variant>
        <vt:i4>0</vt:i4>
      </vt:variant>
      <vt:variant>
        <vt:i4>5</vt:i4>
      </vt:variant>
      <vt:variant>
        <vt:lpwstr/>
      </vt:variant>
      <vt:variant>
        <vt:lpwstr>_ENREF_26</vt:lpwstr>
      </vt:variant>
      <vt:variant>
        <vt:i4>4390923</vt:i4>
      </vt:variant>
      <vt:variant>
        <vt:i4>346</vt:i4>
      </vt:variant>
      <vt:variant>
        <vt:i4>0</vt:i4>
      </vt:variant>
      <vt:variant>
        <vt:i4>5</vt:i4>
      </vt:variant>
      <vt:variant>
        <vt:lpwstr/>
      </vt:variant>
      <vt:variant>
        <vt:lpwstr>_ENREF_24</vt:lpwstr>
      </vt:variant>
      <vt:variant>
        <vt:i4>4194315</vt:i4>
      </vt:variant>
      <vt:variant>
        <vt:i4>343</vt:i4>
      </vt:variant>
      <vt:variant>
        <vt:i4>0</vt:i4>
      </vt:variant>
      <vt:variant>
        <vt:i4>5</vt:i4>
      </vt:variant>
      <vt:variant>
        <vt:lpwstr/>
      </vt:variant>
      <vt:variant>
        <vt:lpwstr>_ENREF_13</vt:lpwstr>
      </vt:variant>
      <vt:variant>
        <vt:i4>4784139</vt:i4>
      </vt:variant>
      <vt:variant>
        <vt:i4>335</vt:i4>
      </vt:variant>
      <vt:variant>
        <vt:i4>0</vt:i4>
      </vt:variant>
      <vt:variant>
        <vt:i4>5</vt:i4>
      </vt:variant>
      <vt:variant>
        <vt:lpwstr/>
      </vt:variant>
      <vt:variant>
        <vt:lpwstr>_ENREF_84</vt:lpwstr>
      </vt:variant>
      <vt:variant>
        <vt:i4>4390923</vt:i4>
      </vt:variant>
      <vt:variant>
        <vt:i4>332</vt:i4>
      </vt:variant>
      <vt:variant>
        <vt:i4>0</vt:i4>
      </vt:variant>
      <vt:variant>
        <vt:i4>5</vt:i4>
      </vt:variant>
      <vt:variant>
        <vt:lpwstr/>
      </vt:variant>
      <vt:variant>
        <vt:lpwstr>_ENREF_28</vt:lpwstr>
      </vt:variant>
      <vt:variant>
        <vt:i4>4194315</vt:i4>
      </vt:variant>
      <vt:variant>
        <vt:i4>329</vt:i4>
      </vt:variant>
      <vt:variant>
        <vt:i4>0</vt:i4>
      </vt:variant>
      <vt:variant>
        <vt:i4>5</vt:i4>
      </vt:variant>
      <vt:variant>
        <vt:lpwstr/>
      </vt:variant>
      <vt:variant>
        <vt:lpwstr>_ENREF_13</vt:lpwstr>
      </vt:variant>
      <vt:variant>
        <vt:i4>4784139</vt:i4>
      </vt:variant>
      <vt:variant>
        <vt:i4>321</vt:i4>
      </vt:variant>
      <vt:variant>
        <vt:i4>0</vt:i4>
      </vt:variant>
      <vt:variant>
        <vt:i4>5</vt:i4>
      </vt:variant>
      <vt:variant>
        <vt:lpwstr/>
      </vt:variant>
      <vt:variant>
        <vt:lpwstr>_ENREF_84</vt:lpwstr>
      </vt:variant>
      <vt:variant>
        <vt:i4>4390923</vt:i4>
      </vt:variant>
      <vt:variant>
        <vt:i4>318</vt:i4>
      </vt:variant>
      <vt:variant>
        <vt:i4>0</vt:i4>
      </vt:variant>
      <vt:variant>
        <vt:i4>5</vt:i4>
      </vt:variant>
      <vt:variant>
        <vt:lpwstr/>
      </vt:variant>
      <vt:variant>
        <vt:lpwstr>_ENREF_28</vt:lpwstr>
      </vt:variant>
      <vt:variant>
        <vt:i4>4194315</vt:i4>
      </vt:variant>
      <vt:variant>
        <vt:i4>315</vt:i4>
      </vt:variant>
      <vt:variant>
        <vt:i4>0</vt:i4>
      </vt:variant>
      <vt:variant>
        <vt:i4>5</vt:i4>
      </vt:variant>
      <vt:variant>
        <vt:lpwstr/>
      </vt:variant>
      <vt:variant>
        <vt:lpwstr>_ENREF_13</vt:lpwstr>
      </vt:variant>
      <vt:variant>
        <vt:i4>4784139</vt:i4>
      </vt:variant>
      <vt:variant>
        <vt:i4>307</vt:i4>
      </vt:variant>
      <vt:variant>
        <vt:i4>0</vt:i4>
      </vt:variant>
      <vt:variant>
        <vt:i4>5</vt:i4>
      </vt:variant>
      <vt:variant>
        <vt:lpwstr/>
      </vt:variant>
      <vt:variant>
        <vt:lpwstr>_ENREF_81</vt:lpwstr>
      </vt:variant>
      <vt:variant>
        <vt:i4>4521995</vt:i4>
      </vt:variant>
      <vt:variant>
        <vt:i4>304</vt:i4>
      </vt:variant>
      <vt:variant>
        <vt:i4>0</vt:i4>
      </vt:variant>
      <vt:variant>
        <vt:i4>5</vt:i4>
      </vt:variant>
      <vt:variant>
        <vt:lpwstr/>
      </vt:variant>
      <vt:variant>
        <vt:lpwstr>_ENREF_49</vt:lpwstr>
      </vt:variant>
      <vt:variant>
        <vt:i4>4521995</vt:i4>
      </vt:variant>
      <vt:variant>
        <vt:i4>301</vt:i4>
      </vt:variant>
      <vt:variant>
        <vt:i4>0</vt:i4>
      </vt:variant>
      <vt:variant>
        <vt:i4>5</vt:i4>
      </vt:variant>
      <vt:variant>
        <vt:lpwstr/>
      </vt:variant>
      <vt:variant>
        <vt:lpwstr>_ENREF_46</vt:lpwstr>
      </vt:variant>
      <vt:variant>
        <vt:i4>4521995</vt:i4>
      </vt:variant>
      <vt:variant>
        <vt:i4>298</vt:i4>
      </vt:variant>
      <vt:variant>
        <vt:i4>0</vt:i4>
      </vt:variant>
      <vt:variant>
        <vt:i4>5</vt:i4>
      </vt:variant>
      <vt:variant>
        <vt:lpwstr/>
      </vt:variant>
      <vt:variant>
        <vt:lpwstr>_ENREF_45</vt:lpwstr>
      </vt:variant>
      <vt:variant>
        <vt:i4>4784139</vt:i4>
      </vt:variant>
      <vt:variant>
        <vt:i4>290</vt:i4>
      </vt:variant>
      <vt:variant>
        <vt:i4>0</vt:i4>
      </vt:variant>
      <vt:variant>
        <vt:i4>5</vt:i4>
      </vt:variant>
      <vt:variant>
        <vt:lpwstr/>
      </vt:variant>
      <vt:variant>
        <vt:lpwstr>_ENREF_81</vt:lpwstr>
      </vt:variant>
      <vt:variant>
        <vt:i4>4521995</vt:i4>
      </vt:variant>
      <vt:variant>
        <vt:i4>287</vt:i4>
      </vt:variant>
      <vt:variant>
        <vt:i4>0</vt:i4>
      </vt:variant>
      <vt:variant>
        <vt:i4>5</vt:i4>
      </vt:variant>
      <vt:variant>
        <vt:lpwstr/>
      </vt:variant>
      <vt:variant>
        <vt:lpwstr>_ENREF_49</vt:lpwstr>
      </vt:variant>
      <vt:variant>
        <vt:i4>4521995</vt:i4>
      </vt:variant>
      <vt:variant>
        <vt:i4>284</vt:i4>
      </vt:variant>
      <vt:variant>
        <vt:i4>0</vt:i4>
      </vt:variant>
      <vt:variant>
        <vt:i4>5</vt:i4>
      </vt:variant>
      <vt:variant>
        <vt:lpwstr/>
      </vt:variant>
      <vt:variant>
        <vt:lpwstr>_ENREF_46</vt:lpwstr>
      </vt:variant>
      <vt:variant>
        <vt:i4>4521995</vt:i4>
      </vt:variant>
      <vt:variant>
        <vt:i4>281</vt:i4>
      </vt:variant>
      <vt:variant>
        <vt:i4>0</vt:i4>
      </vt:variant>
      <vt:variant>
        <vt:i4>5</vt:i4>
      </vt:variant>
      <vt:variant>
        <vt:lpwstr/>
      </vt:variant>
      <vt:variant>
        <vt:lpwstr>_ENREF_45</vt:lpwstr>
      </vt:variant>
      <vt:variant>
        <vt:i4>4587531</vt:i4>
      </vt:variant>
      <vt:variant>
        <vt:i4>273</vt:i4>
      </vt:variant>
      <vt:variant>
        <vt:i4>0</vt:i4>
      </vt:variant>
      <vt:variant>
        <vt:i4>5</vt:i4>
      </vt:variant>
      <vt:variant>
        <vt:lpwstr/>
      </vt:variant>
      <vt:variant>
        <vt:lpwstr>_ENREF_75</vt:lpwstr>
      </vt:variant>
      <vt:variant>
        <vt:i4>4325387</vt:i4>
      </vt:variant>
      <vt:variant>
        <vt:i4>270</vt:i4>
      </vt:variant>
      <vt:variant>
        <vt:i4>0</vt:i4>
      </vt:variant>
      <vt:variant>
        <vt:i4>5</vt:i4>
      </vt:variant>
      <vt:variant>
        <vt:lpwstr/>
      </vt:variant>
      <vt:variant>
        <vt:lpwstr>_ENREF_39</vt:lpwstr>
      </vt:variant>
      <vt:variant>
        <vt:i4>4390923</vt:i4>
      </vt:variant>
      <vt:variant>
        <vt:i4>267</vt:i4>
      </vt:variant>
      <vt:variant>
        <vt:i4>0</vt:i4>
      </vt:variant>
      <vt:variant>
        <vt:i4>5</vt:i4>
      </vt:variant>
      <vt:variant>
        <vt:lpwstr/>
      </vt:variant>
      <vt:variant>
        <vt:lpwstr>_ENREF_23</vt:lpwstr>
      </vt:variant>
      <vt:variant>
        <vt:i4>4194315</vt:i4>
      </vt:variant>
      <vt:variant>
        <vt:i4>264</vt:i4>
      </vt:variant>
      <vt:variant>
        <vt:i4>0</vt:i4>
      </vt:variant>
      <vt:variant>
        <vt:i4>5</vt:i4>
      </vt:variant>
      <vt:variant>
        <vt:lpwstr/>
      </vt:variant>
      <vt:variant>
        <vt:lpwstr>_ENREF_13</vt:lpwstr>
      </vt:variant>
      <vt:variant>
        <vt:i4>4653067</vt:i4>
      </vt:variant>
      <vt:variant>
        <vt:i4>256</vt:i4>
      </vt:variant>
      <vt:variant>
        <vt:i4>0</vt:i4>
      </vt:variant>
      <vt:variant>
        <vt:i4>5</vt:i4>
      </vt:variant>
      <vt:variant>
        <vt:lpwstr/>
      </vt:variant>
      <vt:variant>
        <vt:lpwstr>_ENREF_68</vt:lpwstr>
      </vt:variant>
      <vt:variant>
        <vt:i4>4325387</vt:i4>
      </vt:variant>
      <vt:variant>
        <vt:i4>253</vt:i4>
      </vt:variant>
      <vt:variant>
        <vt:i4>0</vt:i4>
      </vt:variant>
      <vt:variant>
        <vt:i4>5</vt:i4>
      </vt:variant>
      <vt:variant>
        <vt:lpwstr/>
      </vt:variant>
      <vt:variant>
        <vt:lpwstr>_ENREF_39</vt:lpwstr>
      </vt:variant>
      <vt:variant>
        <vt:i4>4653067</vt:i4>
      </vt:variant>
      <vt:variant>
        <vt:i4>245</vt:i4>
      </vt:variant>
      <vt:variant>
        <vt:i4>0</vt:i4>
      </vt:variant>
      <vt:variant>
        <vt:i4>5</vt:i4>
      </vt:variant>
      <vt:variant>
        <vt:lpwstr/>
      </vt:variant>
      <vt:variant>
        <vt:lpwstr>_ENREF_60</vt:lpwstr>
      </vt:variant>
      <vt:variant>
        <vt:i4>4390923</vt:i4>
      </vt:variant>
      <vt:variant>
        <vt:i4>242</vt:i4>
      </vt:variant>
      <vt:variant>
        <vt:i4>0</vt:i4>
      </vt:variant>
      <vt:variant>
        <vt:i4>5</vt:i4>
      </vt:variant>
      <vt:variant>
        <vt:lpwstr/>
      </vt:variant>
      <vt:variant>
        <vt:lpwstr>_ENREF_20</vt:lpwstr>
      </vt:variant>
      <vt:variant>
        <vt:i4>4456459</vt:i4>
      </vt:variant>
      <vt:variant>
        <vt:i4>232</vt:i4>
      </vt:variant>
      <vt:variant>
        <vt:i4>0</vt:i4>
      </vt:variant>
      <vt:variant>
        <vt:i4>5</vt:i4>
      </vt:variant>
      <vt:variant>
        <vt:lpwstr/>
      </vt:variant>
      <vt:variant>
        <vt:lpwstr>_ENREF_59</vt:lpwstr>
      </vt:variant>
      <vt:variant>
        <vt:i4>4521995</vt:i4>
      </vt:variant>
      <vt:variant>
        <vt:i4>228</vt:i4>
      </vt:variant>
      <vt:variant>
        <vt:i4>0</vt:i4>
      </vt:variant>
      <vt:variant>
        <vt:i4>5</vt:i4>
      </vt:variant>
      <vt:variant>
        <vt:lpwstr/>
      </vt:variant>
      <vt:variant>
        <vt:lpwstr>_ENREF_49</vt:lpwstr>
      </vt:variant>
      <vt:variant>
        <vt:i4>4521995</vt:i4>
      </vt:variant>
      <vt:variant>
        <vt:i4>225</vt:i4>
      </vt:variant>
      <vt:variant>
        <vt:i4>0</vt:i4>
      </vt:variant>
      <vt:variant>
        <vt:i4>5</vt:i4>
      </vt:variant>
      <vt:variant>
        <vt:lpwstr/>
      </vt:variant>
      <vt:variant>
        <vt:lpwstr>_ENREF_46</vt:lpwstr>
      </vt:variant>
      <vt:variant>
        <vt:i4>4521995</vt:i4>
      </vt:variant>
      <vt:variant>
        <vt:i4>222</vt:i4>
      </vt:variant>
      <vt:variant>
        <vt:i4>0</vt:i4>
      </vt:variant>
      <vt:variant>
        <vt:i4>5</vt:i4>
      </vt:variant>
      <vt:variant>
        <vt:lpwstr/>
      </vt:variant>
      <vt:variant>
        <vt:lpwstr>_ENREF_45</vt:lpwstr>
      </vt:variant>
      <vt:variant>
        <vt:i4>4456459</vt:i4>
      </vt:variant>
      <vt:variant>
        <vt:i4>210</vt:i4>
      </vt:variant>
      <vt:variant>
        <vt:i4>0</vt:i4>
      </vt:variant>
      <vt:variant>
        <vt:i4>5</vt:i4>
      </vt:variant>
      <vt:variant>
        <vt:lpwstr/>
      </vt:variant>
      <vt:variant>
        <vt:lpwstr>_ENREF_55</vt:lpwstr>
      </vt:variant>
      <vt:variant>
        <vt:i4>4521995</vt:i4>
      </vt:variant>
      <vt:variant>
        <vt:i4>202</vt:i4>
      </vt:variant>
      <vt:variant>
        <vt:i4>0</vt:i4>
      </vt:variant>
      <vt:variant>
        <vt:i4>5</vt:i4>
      </vt:variant>
      <vt:variant>
        <vt:lpwstr/>
      </vt:variant>
      <vt:variant>
        <vt:lpwstr>_ENREF_45</vt:lpwstr>
      </vt:variant>
      <vt:variant>
        <vt:i4>4521995</vt:i4>
      </vt:variant>
      <vt:variant>
        <vt:i4>198</vt:i4>
      </vt:variant>
      <vt:variant>
        <vt:i4>0</vt:i4>
      </vt:variant>
      <vt:variant>
        <vt:i4>5</vt:i4>
      </vt:variant>
      <vt:variant>
        <vt:lpwstr/>
      </vt:variant>
      <vt:variant>
        <vt:lpwstr>_ENREF_42</vt:lpwstr>
      </vt:variant>
      <vt:variant>
        <vt:i4>4325387</vt:i4>
      </vt:variant>
      <vt:variant>
        <vt:i4>195</vt:i4>
      </vt:variant>
      <vt:variant>
        <vt:i4>0</vt:i4>
      </vt:variant>
      <vt:variant>
        <vt:i4>5</vt:i4>
      </vt:variant>
      <vt:variant>
        <vt:lpwstr/>
      </vt:variant>
      <vt:variant>
        <vt:lpwstr>_ENREF_37</vt:lpwstr>
      </vt:variant>
      <vt:variant>
        <vt:i4>4390923</vt:i4>
      </vt:variant>
      <vt:variant>
        <vt:i4>192</vt:i4>
      </vt:variant>
      <vt:variant>
        <vt:i4>0</vt:i4>
      </vt:variant>
      <vt:variant>
        <vt:i4>5</vt:i4>
      </vt:variant>
      <vt:variant>
        <vt:lpwstr/>
      </vt:variant>
      <vt:variant>
        <vt:lpwstr>_ENREF_29</vt:lpwstr>
      </vt:variant>
      <vt:variant>
        <vt:i4>4390923</vt:i4>
      </vt:variant>
      <vt:variant>
        <vt:i4>189</vt:i4>
      </vt:variant>
      <vt:variant>
        <vt:i4>0</vt:i4>
      </vt:variant>
      <vt:variant>
        <vt:i4>5</vt:i4>
      </vt:variant>
      <vt:variant>
        <vt:lpwstr/>
      </vt:variant>
      <vt:variant>
        <vt:lpwstr>_ENREF_24</vt:lpwstr>
      </vt:variant>
      <vt:variant>
        <vt:i4>4194315</vt:i4>
      </vt:variant>
      <vt:variant>
        <vt:i4>186</vt:i4>
      </vt:variant>
      <vt:variant>
        <vt:i4>0</vt:i4>
      </vt:variant>
      <vt:variant>
        <vt:i4>5</vt:i4>
      </vt:variant>
      <vt:variant>
        <vt:lpwstr/>
      </vt:variant>
      <vt:variant>
        <vt:lpwstr>_ENREF_11</vt:lpwstr>
      </vt:variant>
      <vt:variant>
        <vt:i4>4521995</vt:i4>
      </vt:variant>
      <vt:variant>
        <vt:i4>178</vt:i4>
      </vt:variant>
      <vt:variant>
        <vt:i4>0</vt:i4>
      </vt:variant>
      <vt:variant>
        <vt:i4>5</vt:i4>
      </vt:variant>
      <vt:variant>
        <vt:lpwstr/>
      </vt:variant>
      <vt:variant>
        <vt:lpwstr>_ENREF_42</vt:lpwstr>
      </vt:variant>
      <vt:variant>
        <vt:i4>4325387</vt:i4>
      </vt:variant>
      <vt:variant>
        <vt:i4>175</vt:i4>
      </vt:variant>
      <vt:variant>
        <vt:i4>0</vt:i4>
      </vt:variant>
      <vt:variant>
        <vt:i4>5</vt:i4>
      </vt:variant>
      <vt:variant>
        <vt:lpwstr/>
      </vt:variant>
      <vt:variant>
        <vt:lpwstr>_ENREF_37</vt:lpwstr>
      </vt:variant>
      <vt:variant>
        <vt:i4>4390923</vt:i4>
      </vt:variant>
      <vt:variant>
        <vt:i4>172</vt:i4>
      </vt:variant>
      <vt:variant>
        <vt:i4>0</vt:i4>
      </vt:variant>
      <vt:variant>
        <vt:i4>5</vt:i4>
      </vt:variant>
      <vt:variant>
        <vt:lpwstr/>
      </vt:variant>
      <vt:variant>
        <vt:lpwstr>_ENREF_29</vt:lpwstr>
      </vt:variant>
      <vt:variant>
        <vt:i4>4390923</vt:i4>
      </vt:variant>
      <vt:variant>
        <vt:i4>169</vt:i4>
      </vt:variant>
      <vt:variant>
        <vt:i4>0</vt:i4>
      </vt:variant>
      <vt:variant>
        <vt:i4>5</vt:i4>
      </vt:variant>
      <vt:variant>
        <vt:lpwstr/>
      </vt:variant>
      <vt:variant>
        <vt:lpwstr>_ENREF_24</vt:lpwstr>
      </vt:variant>
      <vt:variant>
        <vt:i4>4194315</vt:i4>
      </vt:variant>
      <vt:variant>
        <vt:i4>166</vt:i4>
      </vt:variant>
      <vt:variant>
        <vt:i4>0</vt:i4>
      </vt:variant>
      <vt:variant>
        <vt:i4>5</vt:i4>
      </vt:variant>
      <vt:variant>
        <vt:lpwstr/>
      </vt:variant>
      <vt:variant>
        <vt:lpwstr>_ENREF_11</vt:lpwstr>
      </vt:variant>
      <vt:variant>
        <vt:i4>4325387</vt:i4>
      </vt:variant>
      <vt:variant>
        <vt:i4>158</vt:i4>
      </vt:variant>
      <vt:variant>
        <vt:i4>0</vt:i4>
      </vt:variant>
      <vt:variant>
        <vt:i4>5</vt:i4>
      </vt:variant>
      <vt:variant>
        <vt:lpwstr/>
      </vt:variant>
      <vt:variant>
        <vt:lpwstr>_ENREF_38</vt:lpwstr>
      </vt:variant>
      <vt:variant>
        <vt:i4>4784139</vt:i4>
      </vt:variant>
      <vt:variant>
        <vt:i4>155</vt:i4>
      </vt:variant>
      <vt:variant>
        <vt:i4>0</vt:i4>
      </vt:variant>
      <vt:variant>
        <vt:i4>5</vt:i4>
      </vt:variant>
      <vt:variant>
        <vt:lpwstr/>
      </vt:variant>
      <vt:variant>
        <vt:lpwstr>_ENREF_8</vt:lpwstr>
      </vt:variant>
      <vt:variant>
        <vt:i4>4325387</vt:i4>
      </vt:variant>
      <vt:variant>
        <vt:i4>147</vt:i4>
      </vt:variant>
      <vt:variant>
        <vt:i4>0</vt:i4>
      </vt:variant>
      <vt:variant>
        <vt:i4>5</vt:i4>
      </vt:variant>
      <vt:variant>
        <vt:lpwstr/>
      </vt:variant>
      <vt:variant>
        <vt:lpwstr>_ENREF_35</vt:lpwstr>
      </vt:variant>
      <vt:variant>
        <vt:i4>4390923</vt:i4>
      </vt:variant>
      <vt:variant>
        <vt:i4>144</vt:i4>
      </vt:variant>
      <vt:variant>
        <vt:i4>0</vt:i4>
      </vt:variant>
      <vt:variant>
        <vt:i4>5</vt:i4>
      </vt:variant>
      <vt:variant>
        <vt:lpwstr/>
      </vt:variant>
      <vt:variant>
        <vt:lpwstr>_ENREF_26</vt:lpwstr>
      </vt:variant>
      <vt:variant>
        <vt:i4>4390923</vt:i4>
      </vt:variant>
      <vt:variant>
        <vt:i4>141</vt:i4>
      </vt:variant>
      <vt:variant>
        <vt:i4>0</vt:i4>
      </vt:variant>
      <vt:variant>
        <vt:i4>5</vt:i4>
      </vt:variant>
      <vt:variant>
        <vt:lpwstr/>
      </vt:variant>
      <vt:variant>
        <vt:lpwstr>_ENREF_24</vt:lpwstr>
      </vt:variant>
      <vt:variant>
        <vt:i4>4194315</vt:i4>
      </vt:variant>
      <vt:variant>
        <vt:i4>138</vt:i4>
      </vt:variant>
      <vt:variant>
        <vt:i4>0</vt:i4>
      </vt:variant>
      <vt:variant>
        <vt:i4>5</vt:i4>
      </vt:variant>
      <vt:variant>
        <vt:lpwstr/>
      </vt:variant>
      <vt:variant>
        <vt:lpwstr>_ENREF_13</vt:lpwstr>
      </vt:variant>
      <vt:variant>
        <vt:i4>4325387</vt:i4>
      </vt:variant>
      <vt:variant>
        <vt:i4>130</vt:i4>
      </vt:variant>
      <vt:variant>
        <vt:i4>0</vt:i4>
      </vt:variant>
      <vt:variant>
        <vt:i4>5</vt:i4>
      </vt:variant>
      <vt:variant>
        <vt:lpwstr/>
      </vt:variant>
      <vt:variant>
        <vt:lpwstr>_ENREF_35</vt:lpwstr>
      </vt:variant>
      <vt:variant>
        <vt:i4>4390923</vt:i4>
      </vt:variant>
      <vt:variant>
        <vt:i4>127</vt:i4>
      </vt:variant>
      <vt:variant>
        <vt:i4>0</vt:i4>
      </vt:variant>
      <vt:variant>
        <vt:i4>5</vt:i4>
      </vt:variant>
      <vt:variant>
        <vt:lpwstr/>
      </vt:variant>
      <vt:variant>
        <vt:lpwstr>_ENREF_26</vt:lpwstr>
      </vt:variant>
      <vt:variant>
        <vt:i4>4390923</vt:i4>
      </vt:variant>
      <vt:variant>
        <vt:i4>124</vt:i4>
      </vt:variant>
      <vt:variant>
        <vt:i4>0</vt:i4>
      </vt:variant>
      <vt:variant>
        <vt:i4>5</vt:i4>
      </vt:variant>
      <vt:variant>
        <vt:lpwstr/>
      </vt:variant>
      <vt:variant>
        <vt:lpwstr>_ENREF_24</vt:lpwstr>
      </vt:variant>
      <vt:variant>
        <vt:i4>4194315</vt:i4>
      </vt:variant>
      <vt:variant>
        <vt:i4>121</vt:i4>
      </vt:variant>
      <vt:variant>
        <vt:i4>0</vt:i4>
      </vt:variant>
      <vt:variant>
        <vt:i4>5</vt:i4>
      </vt:variant>
      <vt:variant>
        <vt:lpwstr/>
      </vt:variant>
      <vt:variant>
        <vt:lpwstr>_ENREF_13</vt:lpwstr>
      </vt:variant>
      <vt:variant>
        <vt:i4>4390923</vt:i4>
      </vt:variant>
      <vt:variant>
        <vt:i4>113</vt:i4>
      </vt:variant>
      <vt:variant>
        <vt:i4>0</vt:i4>
      </vt:variant>
      <vt:variant>
        <vt:i4>5</vt:i4>
      </vt:variant>
      <vt:variant>
        <vt:lpwstr/>
      </vt:variant>
      <vt:variant>
        <vt:lpwstr>_ENREF_22</vt:lpwstr>
      </vt:variant>
      <vt:variant>
        <vt:i4>4194315</vt:i4>
      </vt:variant>
      <vt:variant>
        <vt:i4>110</vt:i4>
      </vt:variant>
      <vt:variant>
        <vt:i4>0</vt:i4>
      </vt:variant>
      <vt:variant>
        <vt:i4>5</vt:i4>
      </vt:variant>
      <vt:variant>
        <vt:lpwstr/>
      </vt:variant>
      <vt:variant>
        <vt:lpwstr>_ENREF_12</vt:lpwstr>
      </vt:variant>
      <vt:variant>
        <vt:i4>4390923</vt:i4>
      </vt:variant>
      <vt:variant>
        <vt:i4>102</vt:i4>
      </vt:variant>
      <vt:variant>
        <vt:i4>0</vt:i4>
      </vt:variant>
      <vt:variant>
        <vt:i4>5</vt:i4>
      </vt:variant>
      <vt:variant>
        <vt:lpwstr/>
      </vt:variant>
      <vt:variant>
        <vt:lpwstr>_ENREF_22</vt:lpwstr>
      </vt:variant>
      <vt:variant>
        <vt:i4>4194315</vt:i4>
      </vt:variant>
      <vt:variant>
        <vt:i4>99</vt:i4>
      </vt:variant>
      <vt:variant>
        <vt:i4>0</vt:i4>
      </vt:variant>
      <vt:variant>
        <vt:i4>5</vt:i4>
      </vt:variant>
      <vt:variant>
        <vt:lpwstr/>
      </vt:variant>
      <vt:variant>
        <vt:lpwstr>_ENREF_12</vt:lpwstr>
      </vt:variant>
      <vt:variant>
        <vt:i4>4194315</vt:i4>
      </vt:variant>
      <vt:variant>
        <vt:i4>87</vt:i4>
      </vt:variant>
      <vt:variant>
        <vt:i4>0</vt:i4>
      </vt:variant>
      <vt:variant>
        <vt:i4>5</vt:i4>
      </vt:variant>
      <vt:variant>
        <vt:lpwstr/>
      </vt:variant>
      <vt:variant>
        <vt:lpwstr>_ENREF_19</vt:lpwstr>
      </vt:variant>
      <vt:variant>
        <vt:i4>4194315</vt:i4>
      </vt:variant>
      <vt:variant>
        <vt:i4>79</vt:i4>
      </vt:variant>
      <vt:variant>
        <vt:i4>0</vt:i4>
      </vt:variant>
      <vt:variant>
        <vt:i4>5</vt:i4>
      </vt:variant>
      <vt:variant>
        <vt:lpwstr/>
      </vt:variant>
      <vt:variant>
        <vt:lpwstr>_ENREF_10</vt:lpwstr>
      </vt:variant>
      <vt:variant>
        <vt:i4>4325387</vt:i4>
      </vt:variant>
      <vt:variant>
        <vt:i4>71</vt:i4>
      </vt:variant>
      <vt:variant>
        <vt:i4>0</vt:i4>
      </vt:variant>
      <vt:variant>
        <vt:i4>5</vt:i4>
      </vt:variant>
      <vt:variant>
        <vt:lpwstr/>
      </vt:variant>
      <vt:variant>
        <vt:lpwstr>_ENREF_3</vt:lpwstr>
      </vt:variant>
      <vt:variant>
        <vt:i4>4194315</vt:i4>
      </vt:variant>
      <vt:variant>
        <vt:i4>65</vt:i4>
      </vt:variant>
      <vt:variant>
        <vt:i4>0</vt:i4>
      </vt:variant>
      <vt:variant>
        <vt:i4>5</vt:i4>
      </vt:variant>
      <vt:variant>
        <vt:lpwstr/>
      </vt:variant>
      <vt:variant>
        <vt:lpwstr>_ENREF_12</vt:lpwstr>
      </vt:variant>
      <vt:variant>
        <vt:i4>4194315</vt:i4>
      </vt:variant>
      <vt:variant>
        <vt:i4>59</vt:i4>
      </vt:variant>
      <vt:variant>
        <vt:i4>0</vt:i4>
      </vt:variant>
      <vt:variant>
        <vt:i4>5</vt:i4>
      </vt:variant>
      <vt:variant>
        <vt:lpwstr/>
      </vt:variant>
      <vt:variant>
        <vt:lpwstr>_ENREF_13</vt:lpwstr>
      </vt:variant>
      <vt:variant>
        <vt:i4>4390923</vt:i4>
      </vt:variant>
      <vt:variant>
        <vt:i4>53</vt:i4>
      </vt:variant>
      <vt:variant>
        <vt:i4>0</vt:i4>
      </vt:variant>
      <vt:variant>
        <vt:i4>5</vt:i4>
      </vt:variant>
      <vt:variant>
        <vt:lpwstr/>
      </vt:variant>
      <vt:variant>
        <vt:lpwstr>_ENREF_23</vt:lpwstr>
      </vt:variant>
      <vt:variant>
        <vt:i4>4194315</vt:i4>
      </vt:variant>
      <vt:variant>
        <vt:i4>47</vt:i4>
      </vt:variant>
      <vt:variant>
        <vt:i4>0</vt:i4>
      </vt:variant>
      <vt:variant>
        <vt:i4>5</vt:i4>
      </vt:variant>
      <vt:variant>
        <vt:lpwstr/>
      </vt:variant>
      <vt:variant>
        <vt:lpwstr>_ENREF_12</vt:lpwstr>
      </vt:variant>
      <vt:variant>
        <vt:i4>4194315</vt:i4>
      </vt:variant>
      <vt:variant>
        <vt:i4>41</vt:i4>
      </vt:variant>
      <vt:variant>
        <vt:i4>0</vt:i4>
      </vt:variant>
      <vt:variant>
        <vt:i4>5</vt:i4>
      </vt:variant>
      <vt:variant>
        <vt:lpwstr/>
      </vt:variant>
      <vt:variant>
        <vt:lpwstr>_ENREF_12</vt:lpwstr>
      </vt:variant>
      <vt:variant>
        <vt:i4>4194315</vt:i4>
      </vt:variant>
      <vt:variant>
        <vt:i4>35</vt:i4>
      </vt:variant>
      <vt:variant>
        <vt:i4>0</vt:i4>
      </vt:variant>
      <vt:variant>
        <vt:i4>5</vt:i4>
      </vt:variant>
      <vt:variant>
        <vt:lpwstr/>
      </vt:variant>
      <vt:variant>
        <vt:lpwstr>_ENREF_15</vt:lpwstr>
      </vt:variant>
      <vt:variant>
        <vt:i4>4194315</vt:i4>
      </vt:variant>
      <vt:variant>
        <vt:i4>29</vt:i4>
      </vt:variant>
      <vt:variant>
        <vt:i4>0</vt:i4>
      </vt:variant>
      <vt:variant>
        <vt:i4>5</vt:i4>
      </vt:variant>
      <vt:variant>
        <vt:lpwstr/>
      </vt:variant>
      <vt:variant>
        <vt:lpwstr>_ENREF_11</vt:lpwstr>
      </vt:variant>
      <vt:variant>
        <vt:i4>4194315</vt:i4>
      </vt:variant>
      <vt:variant>
        <vt:i4>23</vt:i4>
      </vt:variant>
      <vt:variant>
        <vt:i4>0</vt:i4>
      </vt:variant>
      <vt:variant>
        <vt:i4>5</vt:i4>
      </vt:variant>
      <vt:variant>
        <vt:lpwstr/>
      </vt:variant>
      <vt:variant>
        <vt:lpwstr>_ENREF_14</vt:lpwstr>
      </vt:variant>
      <vt:variant>
        <vt:i4>4194315</vt:i4>
      </vt:variant>
      <vt:variant>
        <vt:i4>20</vt:i4>
      </vt:variant>
      <vt:variant>
        <vt:i4>0</vt:i4>
      </vt:variant>
      <vt:variant>
        <vt:i4>5</vt:i4>
      </vt:variant>
      <vt:variant>
        <vt:lpwstr/>
      </vt:variant>
      <vt:variant>
        <vt:lpwstr>_ENREF_13</vt:lpwstr>
      </vt:variant>
      <vt:variant>
        <vt:i4>4325387</vt:i4>
      </vt:variant>
      <vt:variant>
        <vt:i4>14</vt:i4>
      </vt:variant>
      <vt:variant>
        <vt:i4>0</vt:i4>
      </vt:variant>
      <vt:variant>
        <vt:i4>5</vt:i4>
      </vt:variant>
      <vt:variant>
        <vt:lpwstr/>
      </vt:variant>
      <vt:variant>
        <vt:lpwstr>_ENREF_33</vt:lpwstr>
      </vt:variant>
      <vt:variant>
        <vt:i4>4194315</vt:i4>
      </vt:variant>
      <vt:variant>
        <vt:i4>11</vt:i4>
      </vt:variant>
      <vt:variant>
        <vt:i4>0</vt:i4>
      </vt:variant>
      <vt:variant>
        <vt:i4>5</vt:i4>
      </vt:variant>
      <vt:variant>
        <vt:lpwstr/>
      </vt:variant>
      <vt:variant>
        <vt:lpwstr>_ENREF_16</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“Stream food webs in a changing climate: impacts of warming on Icelandic and Scottish freshwaters”</dc:title>
  <dc:subject/>
  <dc:creator>Doris</dc:creator>
  <cp:keywords/>
  <dc:description/>
  <cp:lastModifiedBy>Eoin J O'Gorman</cp:lastModifiedBy>
  <cp:revision>96</cp:revision>
  <cp:lastPrinted>2018-10-09T10:20:00Z</cp:lastPrinted>
  <dcterms:created xsi:type="dcterms:W3CDTF">2019-02-27T13:05:00Z</dcterms:created>
  <dcterms:modified xsi:type="dcterms:W3CDTF">2021-08-23T16:02:00Z</dcterms:modified>
</cp:coreProperties>
</file>