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DA8B7" w14:textId="77777777" w:rsidR="002B75C9" w:rsidRDefault="002B75C9" w:rsidP="002B75C9">
      <w:pPr>
        <w:pStyle w:val="Heading2"/>
      </w:pPr>
      <w:bookmarkStart w:id="0" w:name="_Toc171507167"/>
      <w:bookmarkStart w:id="1" w:name="_Toc180665177"/>
      <w:r>
        <w:t>Appendix A: Data extract from the selected articles</w:t>
      </w:r>
      <w:bookmarkEnd w:id="0"/>
      <w:bookmarkEnd w:id="1"/>
      <w:r>
        <w:t xml:space="preserve">  </w:t>
      </w:r>
    </w:p>
    <w:tbl>
      <w:tblPr>
        <w:tblpPr w:leftFromText="181" w:rightFromText="181" w:vertAnchor="text" w:tblpX="-1134" w:tblpY="1"/>
        <w:tblW w:w="1616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2268"/>
        <w:gridCol w:w="1838"/>
        <w:gridCol w:w="1985"/>
        <w:gridCol w:w="708"/>
        <w:gridCol w:w="709"/>
        <w:gridCol w:w="709"/>
        <w:gridCol w:w="1559"/>
        <w:gridCol w:w="1985"/>
        <w:gridCol w:w="4399"/>
      </w:tblGrid>
      <w:tr w:rsidR="002B75C9" w:rsidRPr="00A0144C" w14:paraId="66F45AA8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7E5E3A16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Author/s</w:t>
            </w:r>
          </w:p>
        </w:tc>
        <w:tc>
          <w:tcPr>
            <w:tcW w:w="1838" w:type="dxa"/>
            <w:shd w:val="clear" w:color="auto" w:fill="DEEBF6"/>
          </w:tcPr>
          <w:p w14:paraId="7FE75460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Title</w:t>
            </w:r>
          </w:p>
        </w:tc>
        <w:tc>
          <w:tcPr>
            <w:tcW w:w="1985" w:type="dxa"/>
            <w:shd w:val="clear" w:color="auto" w:fill="DEEBF6"/>
          </w:tcPr>
          <w:p w14:paraId="689CE6C7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Aim </w:t>
            </w:r>
          </w:p>
        </w:tc>
        <w:tc>
          <w:tcPr>
            <w:tcW w:w="708" w:type="dxa"/>
            <w:shd w:val="clear" w:color="auto" w:fill="DEEBF6"/>
          </w:tcPr>
          <w:p w14:paraId="664E3C87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Quant</w:t>
            </w:r>
          </w:p>
        </w:tc>
        <w:tc>
          <w:tcPr>
            <w:tcW w:w="709" w:type="dxa"/>
            <w:shd w:val="clear" w:color="auto" w:fill="DEEBF6"/>
          </w:tcPr>
          <w:p w14:paraId="6274F7E2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Quail</w:t>
            </w:r>
          </w:p>
        </w:tc>
        <w:tc>
          <w:tcPr>
            <w:tcW w:w="709" w:type="dxa"/>
            <w:shd w:val="clear" w:color="auto" w:fill="DEEBF6"/>
          </w:tcPr>
          <w:p w14:paraId="3C568812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MM</w:t>
            </w:r>
          </w:p>
        </w:tc>
        <w:tc>
          <w:tcPr>
            <w:tcW w:w="1559" w:type="dxa"/>
            <w:shd w:val="clear" w:color="auto" w:fill="DEEBF6"/>
          </w:tcPr>
          <w:p w14:paraId="5EAEF4C0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location</w:t>
            </w:r>
          </w:p>
        </w:tc>
        <w:tc>
          <w:tcPr>
            <w:tcW w:w="1985" w:type="dxa"/>
            <w:shd w:val="clear" w:color="auto" w:fill="DEEBF6"/>
          </w:tcPr>
          <w:p w14:paraId="78F05E43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Action type </w:t>
            </w:r>
          </w:p>
        </w:tc>
        <w:tc>
          <w:tcPr>
            <w:tcW w:w="4399" w:type="dxa"/>
            <w:shd w:val="clear" w:color="auto" w:fill="DEEBF6"/>
          </w:tcPr>
          <w:p w14:paraId="385D1B7D" w14:textId="77777777" w:rsidR="002B75C9" w:rsidRPr="00A0144C" w:rsidRDefault="002B75C9" w:rsidP="002B75C9">
            <w:pPr>
              <w:widowControl w:val="0"/>
              <w:spacing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b/>
                <w:sz w:val="20"/>
                <w:szCs w:val="20"/>
              </w:rPr>
              <w:t>Main Findings</w:t>
            </w:r>
          </w:p>
        </w:tc>
      </w:tr>
      <w:tr w:rsidR="002B75C9" w:rsidRPr="00A0144C" w14:paraId="1D93D769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4746CD7A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Fearon, Humphreys, and Weinstein (2008)</w:t>
            </w:r>
          </w:p>
        </w:tc>
        <w:tc>
          <w:tcPr>
            <w:tcW w:w="1838" w:type="dxa"/>
            <w:shd w:val="clear" w:color="auto" w:fill="DEEBF6"/>
          </w:tcPr>
          <w:p w14:paraId="0245911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Community‐Driven Reconstruction in Lofa County</w:t>
            </w:r>
          </w:p>
        </w:tc>
        <w:tc>
          <w:tcPr>
            <w:tcW w:w="1985" w:type="dxa"/>
            <w:shd w:val="clear" w:color="auto" w:fill="DEEBF6"/>
          </w:tcPr>
          <w:p w14:paraId="41DD16E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evaluate the impact of IRC’s (CDR) </w:t>
            </w:r>
          </w:p>
        </w:tc>
        <w:tc>
          <w:tcPr>
            <w:tcW w:w="708" w:type="dxa"/>
            <w:shd w:val="clear" w:color="auto" w:fill="DEEBF6"/>
          </w:tcPr>
          <w:p w14:paraId="59C437B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579A673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5977370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4D86ACE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Lofa Country </w:t>
            </w:r>
          </w:p>
        </w:tc>
        <w:tc>
          <w:tcPr>
            <w:tcW w:w="1985" w:type="dxa"/>
            <w:shd w:val="clear" w:color="auto" w:fill="DEEBF6"/>
          </w:tcPr>
          <w:p w14:paraId="42A518CD" w14:textId="749E7E50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Partnership between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community and </w:t>
            </w:r>
          </w:p>
          <w:p w14:paraId="52B5515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IRC</w:t>
            </w:r>
          </w:p>
        </w:tc>
        <w:tc>
          <w:tcPr>
            <w:tcW w:w="4399" w:type="dxa"/>
            <w:shd w:val="clear" w:color="auto" w:fill="DEEBF6"/>
          </w:tcPr>
          <w:p w14:paraId="10FEE49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CDR</w:t>
            </w:r>
            <w:r w:rsidRPr="00A0144C">
              <w:rPr>
                <w:sz w:val="20"/>
                <w:szCs w:val="20"/>
              </w:rPr>
              <w:t xml:space="preserve"> fostered social cohesion, promoted democratic attitudes, and boosted confidence in local decision-making</w:t>
            </w:r>
          </w:p>
        </w:tc>
      </w:tr>
      <w:tr w:rsidR="002B75C9" w:rsidRPr="00A0144C" w14:paraId="70753531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4BBBA239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Fearon, Humphreys and Weinstein (2011)</w:t>
            </w:r>
          </w:p>
        </w:tc>
        <w:tc>
          <w:tcPr>
            <w:tcW w:w="1838" w:type="dxa"/>
            <w:shd w:val="clear" w:color="auto" w:fill="DEEBF6"/>
          </w:tcPr>
          <w:p w14:paraId="784B3EB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Results from a field experiment in post-conflict Liberia</w:t>
            </w:r>
          </w:p>
        </w:tc>
        <w:tc>
          <w:tcPr>
            <w:tcW w:w="1985" w:type="dxa"/>
            <w:shd w:val="clear" w:color="auto" w:fill="DEEBF6"/>
          </w:tcPr>
          <w:p w14:paraId="79B1124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investigate the role of CDR in social organisation </w:t>
            </w:r>
          </w:p>
        </w:tc>
        <w:tc>
          <w:tcPr>
            <w:tcW w:w="708" w:type="dxa"/>
            <w:shd w:val="clear" w:color="auto" w:fill="DEEBF6"/>
          </w:tcPr>
          <w:p w14:paraId="1916D89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1C7F74D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0B1419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0B2E9C5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 Liberia</w:t>
            </w:r>
          </w:p>
        </w:tc>
        <w:tc>
          <w:tcPr>
            <w:tcW w:w="1985" w:type="dxa"/>
            <w:shd w:val="clear" w:color="auto" w:fill="DEEBF6"/>
          </w:tcPr>
          <w:p w14:paraId="162FB46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Bottom-up</w:t>
            </w:r>
          </w:p>
          <w:p w14:paraId="3F29B41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3DEF48F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399" w:type="dxa"/>
            <w:shd w:val="clear" w:color="auto" w:fill="DEEBF6"/>
          </w:tcPr>
          <w:p w14:paraId="1FCF582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Strong capacity for organising social cohesion, social collaboration and social efficacy</w:t>
            </w:r>
          </w:p>
        </w:tc>
      </w:tr>
      <w:tr w:rsidR="002B75C9" w:rsidRPr="00A0144C" w14:paraId="3D6A427F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5B868A04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Dawar and Ferreira (2021)</w:t>
            </w:r>
          </w:p>
        </w:tc>
        <w:tc>
          <w:tcPr>
            <w:tcW w:w="1838" w:type="dxa"/>
            <w:shd w:val="clear" w:color="auto" w:fill="DEEBF6"/>
          </w:tcPr>
          <w:p w14:paraId="5369A6F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Local Perceptions on Post-Conflict Reconstruction Pol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icies in Pakistan’</w:t>
            </w:r>
          </w:p>
        </w:tc>
        <w:tc>
          <w:tcPr>
            <w:tcW w:w="1985" w:type="dxa"/>
            <w:shd w:val="clear" w:color="auto" w:fill="DEEBF6"/>
          </w:tcPr>
          <w:p w14:paraId="1737916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evaluate the CDR (2015–2019) using local perceptions</w:t>
            </w:r>
          </w:p>
        </w:tc>
        <w:tc>
          <w:tcPr>
            <w:tcW w:w="708" w:type="dxa"/>
            <w:shd w:val="clear" w:color="auto" w:fill="DEEBF6"/>
          </w:tcPr>
          <w:p w14:paraId="49D1C1F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0F0AADE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27BEE90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61FDED5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Pakistan </w:t>
            </w:r>
          </w:p>
        </w:tc>
        <w:tc>
          <w:tcPr>
            <w:tcW w:w="1985" w:type="dxa"/>
            <w:shd w:val="clear" w:color="auto" w:fill="DEEBF6"/>
          </w:tcPr>
          <w:p w14:paraId="6587B10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Top-down</w:t>
            </w:r>
          </w:p>
          <w:p w14:paraId="219EFB6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399" w:type="dxa"/>
            <w:shd w:val="clear" w:color="auto" w:fill="DEEBF6"/>
          </w:tcPr>
          <w:p w14:paraId="6B1FC8E1" w14:textId="0E9DE2A2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Interventions were centrally planned without proper participation or even considering local needs and grievances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64F33497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3085C533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Fearon, J. D., Humphreys and Weinstein (2009)</w:t>
            </w:r>
          </w:p>
        </w:tc>
        <w:tc>
          <w:tcPr>
            <w:tcW w:w="1838" w:type="dxa"/>
            <w:shd w:val="clear" w:color="auto" w:fill="DEEBF6"/>
          </w:tcPr>
          <w:p w14:paraId="16EAFEC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Evidence from a field experiment in post-conflict Liberia</w:t>
            </w:r>
          </w:p>
        </w:tc>
        <w:tc>
          <w:tcPr>
            <w:tcW w:w="1985" w:type="dxa"/>
            <w:shd w:val="clear" w:color="auto" w:fill="DEEBF6"/>
          </w:tcPr>
          <w:p w14:paraId="503E1767" w14:textId="02FDA3B5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find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out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if the outside intervention can contribute to social cohesion. </w:t>
            </w:r>
          </w:p>
        </w:tc>
        <w:tc>
          <w:tcPr>
            <w:tcW w:w="708" w:type="dxa"/>
            <w:shd w:val="clear" w:color="auto" w:fill="DEEBF6"/>
          </w:tcPr>
          <w:p w14:paraId="791499D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265EBBA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1B50BFF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03E1549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Liberia</w:t>
            </w:r>
          </w:p>
        </w:tc>
        <w:tc>
          <w:tcPr>
            <w:tcW w:w="1985" w:type="dxa"/>
            <w:shd w:val="clear" w:color="auto" w:fill="DEEBF6"/>
          </w:tcPr>
          <w:p w14:paraId="7676702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Outside intervention</w:t>
            </w:r>
          </w:p>
        </w:tc>
        <w:tc>
          <w:tcPr>
            <w:tcW w:w="4399" w:type="dxa"/>
            <w:shd w:val="clear" w:color="auto" w:fill="DEEBF6"/>
          </w:tcPr>
          <w:p w14:paraId="38BA7A51" w14:textId="2901C606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273B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New local-level institutions can change social collaboration, with effects lasting beyond the program's conclusion</w:t>
            </w:r>
            <w:r w:rsidR="00917EE7" w:rsidRPr="003273B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53374DA2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6135636A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>Humphreys, Sanchez De La Sierra and van der Windt (2014)</w:t>
            </w:r>
          </w:p>
        </w:tc>
        <w:tc>
          <w:tcPr>
            <w:tcW w:w="1838" w:type="dxa"/>
            <w:shd w:val="clear" w:color="auto" w:fill="DEEBF6"/>
          </w:tcPr>
          <w:p w14:paraId="5833BC3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Social and economic impacts of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Tuungane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shd w:val="clear" w:color="auto" w:fill="DEEBF6"/>
          </w:tcPr>
          <w:p w14:paraId="53C75FBE" w14:textId="6FB2C2CC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assess the impacts of a large randomised CDR in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eastern Democratic Republic of Congo (DRC).</w:t>
            </w:r>
          </w:p>
        </w:tc>
        <w:tc>
          <w:tcPr>
            <w:tcW w:w="708" w:type="dxa"/>
            <w:shd w:val="clear" w:color="auto" w:fill="DEEBF6"/>
          </w:tcPr>
          <w:p w14:paraId="22B0E1D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76D53C4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D75CEE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5B8F316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Democratic Republic of Congo</w:t>
            </w:r>
          </w:p>
        </w:tc>
        <w:tc>
          <w:tcPr>
            <w:tcW w:w="1985" w:type="dxa"/>
            <w:shd w:val="clear" w:color="auto" w:fill="DEEBF6"/>
          </w:tcPr>
          <w:p w14:paraId="1F684E1C" w14:textId="38CCF982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Bottom-up under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supervision of IRC </w:t>
            </w:r>
          </w:p>
        </w:tc>
        <w:tc>
          <w:tcPr>
            <w:tcW w:w="4399" w:type="dxa"/>
            <w:shd w:val="clear" w:color="auto" w:fill="DEEBF6"/>
          </w:tcPr>
          <w:p w14:paraId="7F89596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 evidence of positive changes in attitudes towards the roles and responsibilities of women because of the gender parity requirement</w:t>
            </w:r>
          </w:p>
        </w:tc>
      </w:tr>
      <w:tr w:rsidR="002B75C9" w:rsidRPr="00A0144C" w14:paraId="4EE58BC6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0BAA26E2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Kyamusugulwa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Hilhorst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(2015)</w:t>
            </w:r>
          </w:p>
        </w:tc>
        <w:tc>
          <w:tcPr>
            <w:tcW w:w="1838" w:type="dxa"/>
            <w:shd w:val="clear" w:color="auto" w:fill="DEEBF6"/>
          </w:tcPr>
          <w:p w14:paraId="19A2563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Power Holders and Social Dynamics of Participatory Development and Reconstruction</w:t>
            </w:r>
          </w:p>
        </w:tc>
        <w:tc>
          <w:tcPr>
            <w:tcW w:w="1985" w:type="dxa"/>
            <w:shd w:val="clear" w:color="auto" w:fill="DEEBF6"/>
          </w:tcPr>
          <w:p w14:paraId="03D2329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analyse the dynamics of power relations within a CDR programme in the Democratic Republic of Congo</w:t>
            </w:r>
          </w:p>
        </w:tc>
        <w:tc>
          <w:tcPr>
            <w:tcW w:w="708" w:type="dxa"/>
            <w:shd w:val="clear" w:color="auto" w:fill="DEEBF6"/>
          </w:tcPr>
          <w:p w14:paraId="31EC27B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4BBD902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424FB96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078875B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Democratic Republic of Congo</w:t>
            </w:r>
          </w:p>
        </w:tc>
        <w:tc>
          <w:tcPr>
            <w:tcW w:w="1985" w:type="dxa"/>
            <w:shd w:val="clear" w:color="auto" w:fill="DEEBF6"/>
          </w:tcPr>
          <w:p w14:paraId="1918CA6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Bottom-up</w:t>
            </w:r>
          </w:p>
        </w:tc>
        <w:tc>
          <w:tcPr>
            <w:tcW w:w="4399" w:type="dxa"/>
            <w:shd w:val="clear" w:color="auto" w:fill="DEEBF6"/>
          </w:tcPr>
          <w:p w14:paraId="67194128" w14:textId="08303342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It reveals that, in some circumstances, elite control can be a way of ensuring the provision of public goods and that conflict between elites can benefit project outcomes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698A90B6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57300884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Koyabu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(2005)</w:t>
            </w:r>
          </w:p>
        </w:tc>
        <w:tc>
          <w:tcPr>
            <w:tcW w:w="1838" w:type="dxa"/>
            <w:shd w:val="clear" w:color="auto" w:fill="DEEBF6"/>
          </w:tcPr>
          <w:p w14:paraId="68C384C5" w14:textId="695766E3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CDD and Women’s Empowerment in the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Reconstruction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of Afghanistan </w:t>
            </w:r>
          </w:p>
        </w:tc>
        <w:tc>
          <w:tcPr>
            <w:tcW w:w="1985" w:type="dxa"/>
            <w:shd w:val="clear" w:color="auto" w:fill="DEEBF6"/>
          </w:tcPr>
          <w:p w14:paraId="2FC96B16" w14:textId="546BA6C0" w:rsidR="002B75C9" w:rsidRPr="00A0144C" w:rsidRDefault="002B75C9" w:rsidP="00917EE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explore how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CDD approach adopted in the reconstruction programmes has impacted women’s empowerment </w:t>
            </w:r>
          </w:p>
        </w:tc>
        <w:tc>
          <w:tcPr>
            <w:tcW w:w="708" w:type="dxa"/>
            <w:shd w:val="clear" w:color="auto" w:fill="DEEBF6"/>
          </w:tcPr>
          <w:p w14:paraId="5D1DE59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5EFD86F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3F301CB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33CA173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Afghanistan</w:t>
            </w:r>
          </w:p>
        </w:tc>
        <w:tc>
          <w:tcPr>
            <w:tcW w:w="1985" w:type="dxa"/>
            <w:shd w:val="clear" w:color="auto" w:fill="DEEBF6"/>
          </w:tcPr>
          <w:p w14:paraId="6AE922B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Bottom-up</w:t>
            </w:r>
          </w:p>
        </w:tc>
        <w:tc>
          <w:tcPr>
            <w:tcW w:w="4399" w:type="dxa"/>
            <w:shd w:val="clear" w:color="auto" w:fill="DEEBF6"/>
          </w:tcPr>
          <w:p w14:paraId="0CE5DE3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The study reveals that the CDD has empowered women, men and the community </w:t>
            </w:r>
          </w:p>
        </w:tc>
      </w:tr>
      <w:tr w:rsidR="002B75C9" w:rsidRPr="00A0144C" w14:paraId="29188CAA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03DE80D2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McBride and Patel (2007)</w:t>
            </w:r>
          </w:p>
        </w:tc>
        <w:tc>
          <w:tcPr>
            <w:tcW w:w="1838" w:type="dxa"/>
            <w:shd w:val="clear" w:color="auto" w:fill="DEEBF6"/>
          </w:tcPr>
          <w:p w14:paraId="0A009E9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Lessons learned on CDR</w:t>
            </w:r>
          </w:p>
        </w:tc>
        <w:tc>
          <w:tcPr>
            <w:tcW w:w="1985" w:type="dxa"/>
            <w:shd w:val="clear" w:color="auto" w:fill="DEEBF6"/>
          </w:tcPr>
          <w:p w14:paraId="54D066A3" w14:textId="7378563B" w:rsidR="002B75C9" w:rsidRPr="00A0144C" w:rsidRDefault="002B75C9" w:rsidP="00917EE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understand best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practices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and develop a coherent institutional model from relief to development.</w:t>
            </w:r>
          </w:p>
        </w:tc>
        <w:tc>
          <w:tcPr>
            <w:tcW w:w="708" w:type="dxa"/>
            <w:shd w:val="clear" w:color="auto" w:fill="DEEBF6"/>
          </w:tcPr>
          <w:p w14:paraId="59FE510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0C7692B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3BE854C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5B08E9E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 countries: Afghanistan</w:t>
            </w:r>
          </w:p>
          <w:p w14:paraId="0002F33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Azerbaijan</w:t>
            </w:r>
          </w:p>
          <w:p w14:paraId="0C38DE0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RwandaKosovo</w:t>
            </w:r>
            <w:proofErr w:type="spellEnd"/>
          </w:p>
        </w:tc>
        <w:tc>
          <w:tcPr>
            <w:tcW w:w="1985" w:type="dxa"/>
            <w:shd w:val="clear" w:color="auto" w:fill="DEEBF6"/>
          </w:tcPr>
          <w:p w14:paraId="7CAA2E4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Top-down /partnership </w:t>
            </w:r>
          </w:p>
          <w:p w14:paraId="27BE0D8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399" w:type="dxa"/>
            <w:shd w:val="clear" w:color="auto" w:fill="DEEBF6"/>
          </w:tcPr>
          <w:p w14:paraId="411A4D69" w14:textId="11DB37B1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CDR leads to the improvement of both reconstruction and livelihoods at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local levels</w:t>
            </w:r>
          </w:p>
        </w:tc>
      </w:tr>
      <w:tr w:rsidR="002B75C9" w:rsidRPr="00A0144C" w14:paraId="4CEC1D29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2DD90F3B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Avdeenko and Gilligan (2015)</w:t>
            </w:r>
          </w:p>
        </w:tc>
        <w:tc>
          <w:tcPr>
            <w:tcW w:w="1838" w:type="dxa"/>
            <w:shd w:val="clear" w:color="auto" w:fill="DEEBF6"/>
          </w:tcPr>
          <w:p w14:paraId="7B2A0A1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International Interventions to Build Social Capital: Evidence from a Field Experiment in Sudan</w:t>
            </w:r>
          </w:p>
        </w:tc>
        <w:tc>
          <w:tcPr>
            <w:tcW w:w="1985" w:type="dxa"/>
            <w:shd w:val="clear" w:color="auto" w:fill="DEEBF6"/>
          </w:tcPr>
          <w:p w14:paraId="16D3303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find out which CDD programmes may (or may not) improve local political functioning</w:t>
            </w:r>
          </w:p>
        </w:tc>
        <w:tc>
          <w:tcPr>
            <w:tcW w:w="708" w:type="dxa"/>
            <w:shd w:val="clear" w:color="auto" w:fill="DEEBF6"/>
          </w:tcPr>
          <w:p w14:paraId="3EEE5A1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59022A1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4314E3F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137A0BA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 Sudan</w:t>
            </w:r>
          </w:p>
        </w:tc>
        <w:tc>
          <w:tcPr>
            <w:tcW w:w="1985" w:type="dxa"/>
            <w:shd w:val="clear" w:color="auto" w:fill="DEEBF6"/>
          </w:tcPr>
          <w:p w14:paraId="4C1E548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 up</w:t>
            </w:r>
          </w:p>
        </w:tc>
        <w:tc>
          <w:tcPr>
            <w:tcW w:w="4399" w:type="dxa"/>
            <w:shd w:val="clear" w:color="auto" w:fill="DEEBF6"/>
          </w:tcPr>
          <w:p w14:paraId="429E45E4" w14:textId="41CA94EA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They find evidence in achieving local public service delivery, but no evidence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that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CDD increased social capital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3506867F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192785DD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Crawford and Morrison (2020)</w:t>
            </w:r>
          </w:p>
        </w:tc>
        <w:tc>
          <w:tcPr>
            <w:tcW w:w="1838" w:type="dxa"/>
            <w:shd w:val="clear" w:color="auto" w:fill="DEEBF6"/>
          </w:tcPr>
          <w:p w14:paraId="1C472C3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CLR Social Inclusion and Participation in Post‐earthquake Nepal</w:t>
            </w:r>
          </w:p>
        </w:tc>
        <w:tc>
          <w:tcPr>
            <w:tcW w:w="1985" w:type="dxa"/>
            <w:shd w:val="clear" w:color="auto" w:fill="DEEBF6"/>
          </w:tcPr>
          <w:p w14:paraId="71779437" w14:textId="3C2AA66D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explore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whether CLR can leverage progressive social change </w:t>
            </w:r>
          </w:p>
        </w:tc>
        <w:tc>
          <w:tcPr>
            <w:tcW w:w="708" w:type="dxa"/>
            <w:shd w:val="clear" w:color="auto" w:fill="DEEBF6"/>
          </w:tcPr>
          <w:p w14:paraId="137DED3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101BB0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1A71054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7CE3AFA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Nepal</w:t>
            </w:r>
          </w:p>
        </w:tc>
        <w:tc>
          <w:tcPr>
            <w:tcW w:w="1985" w:type="dxa"/>
            <w:shd w:val="clear" w:color="auto" w:fill="DEEBF6"/>
          </w:tcPr>
          <w:p w14:paraId="45D5C0F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Partnerships between NGOs and local social movements</w:t>
            </w:r>
          </w:p>
        </w:tc>
        <w:tc>
          <w:tcPr>
            <w:tcW w:w="4399" w:type="dxa"/>
            <w:shd w:val="clear" w:color="auto" w:fill="DEEBF6"/>
          </w:tcPr>
          <w:p w14:paraId="3458281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Findings indicate greater progress towards women’s social inclusion than for other marginalised social groups</w:t>
            </w:r>
          </w:p>
        </w:tc>
      </w:tr>
      <w:tr w:rsidR="002B75C9" w:rsidRPr="00A0144C" w14:paraId="088C3DFB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566279F2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Casey,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Glennerster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 and Miguel (2012)</w:t>
            </w:r>
          </w:p>
        </w:tc>
        <w:tc>
          <w:tcPr>
            <w:tcW w:w="1838" w:type="dxa"/>
            <w:shd w:val="clear" w:color="auto" w:fill="DEEBF6"/>
          </w:tcPr>
          <w:p w14:paraId="1AED218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Healing the wounds: learning from Sierra Leone’s post-war institutional reforms</w:t>
            </w:r>
          </w:p>
        </w:tc>
        <w:tc>
          <w:tcPr>
            <w:tcW w:w="1985" w:type="dxa"/>
            <w:shd w:val="clear" w:color="auto" w:fill="DEEBF6"/>
          </w:tcPr>
          <w:p w14:paraId="162B8E5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evaluate the success of one CDD project in Sierra Leone</w:t>
            </w:r>
          </w:p>
        </w:tc>
        <w:tc>
          <w:tcPr>
            <w:tcW w:w="708" w:type="dxa"/>
            <w:shd w:val="clear" w:color="auto" w:fill="DEEBF6"/>
          </w:tcPr>
          <w:p w14:paraId="1FFF3FD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1E42195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8D200F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5B7B8A3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Sierra Leone</w:t>
            </w:r>
          </w:p>
        </w:tc>
        <w:tc>
          <w:tcPr>
            <w:tcW w:w="1985" w:type="dxa"/>
            <w:shd w:val="clear" w:color="auto" w:fill="DEEBF6"/>
          </w:tcPr>
          <w:p w14:paraId="2D738B8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Village development committees</w:t>
            </w:r>
          </w:p>
        </w:tc>
        <w:tc>
          <w:tcPr>
            <w:tcW w:w="4399" w:type="dxa"/>
            <w:shd w:val="clear" w:color="auto" w:fill="DEEBF6"/>
          </w:tcPr>
          <w:p w14:paraId="44BC5817" w14:textId="336279E6" w:rsidR="002B75C9" w:rsidRPr="00A0144C" w:rsidRDefault="002B75C9" w:rsidP="00917EE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Ethnic diversity does not appear to necessarily hinder local collective action. CDD does not appear to transform local institutions </w:t>
            </w:r>
            <w:r w:rsidR="00917EE7">
              <w:rPr>
                <w:rFonts w:asciiTheme="majorBidi" w:hAnsiTheme="majorBidi" w:cstheme="majorBidi"/>
                <w:sz w:val="20"/>
                <w:szCs w:val="20"/>
              </w:rPr>
              <w:t>or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 social norms</w:t>
            </w:r>
          </w:p>
        </w:tc>
      </w:tr>
      <w:tr w:rsidR="002B75C9" w:rsidRPr="00A0144C" w14:paraId="0D19C645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07326E93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>Beath, Enikolopov, and Beath (2013)</w:t>
            </w:r>
          </w:p>
        </w:tc>
        <w:tc>
          <w:tcPr>
            <w:tcW w:w="1838" w:type="dxa"/>
            <w:shd w:val="clear" w:color="auto" w:fill="DEEBF6"/>
          </w:tcPr>
          <w:p w14:paraId="34C8AD3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Do Elected Councils Improve Governance Outcomes? Experimental Evidence on Local Institutions </w:t>
            </w:r>
          </w:p>
        </w:tc>
        <w:tc>
          <w:tcPr>
            <w:tcW w:w="1985" w:type="dxa"/>
            <w:shd w:val="clear" w:color="auto" w:fill="DEEBF6"/>
          </w:tcPr>
          <w:p w14:paraId="11A99FC0" w14:textId="2B67E345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To examine outcomes of a village-level food aid distribution undertaken across the sample of 500 villages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approximately four years after the creation of these councils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  <w:p w14:paraId="336245E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EEBF6"/>
          </w:tcPr>
          <w:p w14:paraId="5C201E0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572E044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1B6822E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050F56A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Afghanistan</w:t>
            </w:r>
          </w:p>
        </w:tc>
        <w:tc>
          <w:tcPr>
            <w:tcW w:w="1985" w:type="dxa"/>
            <w:shd w:val="clear" w:color="auto" w:fill="DEEBF6"/>
          </w:tcPr>
          <w:p w14:paraId="387C05A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Bottom-up </w:t>
            </w:r>
          </w:p>
          <w:p w14:paraId="08F0DDD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1B7B273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5E9D60D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5698365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2868E66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5B5C6FA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0434899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6E8F9F4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Top-down </w:t>
            </w:r>
          </w:p>
        </w:tc>
        <w:tc>
          <w:tcPr>
            <w:tcW w:w="4399" w:type="dxa"/>
            <w:shd w:val="clear" w:color="auto" w:fill="DEEBF6"/>
          </w:tcPr>
          <w:p w14:paraId="16DF3C52" w14:textId="14FF3B98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The results indicate that when democratic councils, rather than traditional leaders, manage the distribution 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 xml:space="preserve">of 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>the food aid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 targeting is improved, and the level of embezzlement is not changed.</w:t>
            </w:r>
          </w:p>
        </w:tc>
      </w:tr>
      <w:tr w:rsidR="002B75C9" w:rsidRPr="00A0144C" w14:paraId="329C7B7C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30D80C8D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Beath,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Christia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Enikolopov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(2015)</w:t>
            </w:r>
          </w:p>
        </w:tc>
        <w:tc>
          <w:tcPr>
            <w:tcW w:w="1838" w:type="dxa"/>
            <w:shd w:val="clear" w:color="auto" w:fill="DEEBF6"/>
          </w:tcPr>
          <w:p w14:paraId="6B663BA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Assessing the Effects of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Community-Driven Development </w:t>
            </w:r>
          </w:p>
        </w:tc>
        <w:tc>
          <w:tcPr>
            <w:tcW w:w="1985" w:type="dxa"/>
            <w:shd w:val="clear" w:color="auto" w:fill="DEEBF6"/>
          </w:tcPr>
          <w:p w14:paraId="4C0AC1D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Summarises the results of an impact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evaluation of CDD</w:t>
            </w:r>
          </w:p>
        </w:tc>
        <w:tc>
          <w:tcPr>
            <w:tcW w:w="708" w:type="dxa"/>
            <w:shd w:val="clear" w:color="auto" w:fill="DEEBF6"/>
          </w:tcPr>
          <w:p w14:paraId="53BA547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709" w:type="dxa"/>
            <w:shd w:val="clear" w:color="auto" w:fill="DEEBF6"/>
          </w:tcPr>
          <w:p w14:paraId="2E46C4B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BF4E9B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2DB6A71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Afghanistan</w:t>
            </w:r>
          </w:p>
        </w:tc>
        <w:tc>
          <w:tcPr>
            <w:tcW w:w="1985" w:type="dxa"/>
            <w:shd w:val="clear" w:color="auto" w:fill="DEEBF6"/>
          </w:tcPr>
          <w:p w14:paraId="5333D04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Top–down’ programmatic</w:t>
            </w:r>
          </w:p>
        </w:tc>
        <w:tc>
          <w:tcPr>
            <w:tcW w:w="4399" w:type="dxa"/>
            <w:shd w:val="clear" w:color="auto" w:fill="DEEBF6"/>
          </w:tcPr>
          <w:p w14:paraId="05CA07DE" w14:textId="0502F7A3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CDR has 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 xml:space="preserve">a 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positive effect on access to drinking water and electricity, acceptance of democratic 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processes, perceptions of economic 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>well-being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 and attitudes towards women</w:t>
            </w:r>
          </w:p>
        </w:tc>
      </w:tr>
      <w:tr w:rsidR="002B75C9" w:rsidRPr="00A0144C" w14:paraId="4BD6FC56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383A017D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Rautanen and Koppen (2014)</w:t>
            </w:r>
          </w:p>
        </w:tc>
        <w:tc>
          <w:tcPr>
            <w:tcW w:w="1838" w:type="dxa"/>
            <w:shd w:val="clear" w:color="auto" w:fill="DEEBF6"/>
          </w:tcPr>
          <w:p w14:paraId="2457F02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Community-Driven Multiple Use Water Services </w:t>
            </w:r>
          </w:p>
        </w:tc>
        <w:tc>
          <w:tcPr>
            <w:tcW w:w="1985" w:type="dxa"/>
            <w:shd w:val="clear" w:color="auto" w:fill="DEEBF6"/>
          </w:tcPr>
          <w:p w14:paraId="5CA4D68B" w14:textId="61A017A7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examine community-driven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multiple-use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water services </w:t>
            </w:r>
          </w:p>
        </w:tc>
        <w:tc>
          <w:tcPr>
            <w:tcW w:w="708" w:type="dxa"/>
            <w:shd w:val="clear" w:color="auto" w:fill="DEEBF6"/>
          </w:tcPr>
          <w:p w14:paraId="3AC76C3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0F8E312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5D01469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14FEE8E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Nepal</w:t>
            </w:r>
          </w:p>
        </w:tc>
        <w:tc>
          <w:tcPr>
            <w:tcW w:w="1985" w:type="dxa"/>
            <w:shd w:val="clear" w:color="auto" w:fill="DEEBF6"/>
          </w:tcPr>
          <w:p w14:paraId="1238AC2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Decentralised- bottom-up </w:t>
            </w:r>
          </w:p>
        </w:tc>
        <w:tc>
          <w:tcPr>
            <w:tcW w:w="4399" w:type="dxa"/>
            <w:shd w:val="clear" w:color="auto" w:fill="DEEBF6"/>
          </w:tcPr>
          <w:p w14:paraId="2331E2D0" w14:textId="1C815A9B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principles of decentralisation, participation and empowerment are likely to lead to more sustainable water services delivery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46FA1A27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119B409E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Hansen (2019)</w:t>
            </w:r>
          </w:p>
        </w:tc>
        <w:tc>
          <w:tcPr>
            <w:tcW w:w="1838" w:type="dxa"/>
            <w:shd w:val="clear" w:color="auto" w:fill="DEEBF6"/>
          </w:tcPr>
          <w:p w14:paraId="0C0AAAEB" w14:textId="6BCD7AD2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Impacts of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community-driven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development project on peacebuilding in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Kyarinnseikgyi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township</w:t>
            </w:r>
          </w:p>
        </w:tc>
        <w:tc>
          <w:tcPr>
            <w:tcW w:w="1985" w:type="dxa"/>
            <w:shd w:val="clear" w:color="auto" w:fill="DEEBF6"/>
          </w:tcPr>
          <w:p w14:paraId="104BB1B8" w14:textId="0B5E80AA" w:rsidR="002B75C9" w:rsidRPr="00A0144C" w:rsidRDefault="002B75C9" w:rsidP="00917EE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assess the effects of the CDD approach and development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the peacebuilding</w:t>
            </w:r>
          </w:p>
        </w:tc>
        <w:tc>
          <w:tcPr>
            <w:tcW w:w="708" w:type="dxa"/>
            <w:shd w:val="clear" w:color="auto" w:fill="DEEBF6"/>
          </w:tcPr>
          <w:p w14:paraId="42EDAA1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2A35B2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FEC810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6F1E69D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Myanmar </w:t>
            </w:r>
          </w:p>
        </w:tc>
        <w:tc>
          <w:tcPr>
            <w:tcW w:w="1985" w:type="dxa"/>
            <w:shd w:val="clear" w:color="auto" w:fill="DEEBF6"/>
          </w:tcPr>
          <w:p w14:paraId="7CCF52D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Bottom-up and top-down </w:t>
            </w:r>
          </w:p>
        </w:tc>
        <w:tc>
          <w:tcPr>
            <w:tcW w:w="4399" w:type="dxa"/>
            <w:shd w:val="clear" w:color="auto" w:fill="DEEBF6"/>
          </w:tcPr>
          <w:p w14:paraId="38A9038D" w14:textId="0EB9AB4B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The evidence showed that the 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>empowerment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 and training made them confident in leading and 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>coordinating.</w:t>
            </w:r>
          </w:p>
        </w:tc>
      </w:tr>
      <w:tr w:rsidR="002B75C9" w:rsidRPr="00A0144C" w14:paraId="0B837011" w14:textId="77777777" w:rsidTr="002B75C9">
        <w:trPr>
          <w:trHeight w:val="251"/>
        </w:trPr>
        <w:tc>
          <w:tcPr>
            <w:tcW w:w="2268" w:type="dxa"/>
            <w:shd w:val="clear" w:color="auto" w:fill="DEEBF6"/>
          </w:tcPr>
          <w:p w14:paraId="03CA3385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Choi et al. (2020) </w:t>
            </w:r>
          </w:p>
        </w:tc>
        <w:tc>
          <w:tcPr>
            <w:tcW w:w="1838" w:type="dxa"/>
            <w:shd w:val="clear" w:color="auto" w:fill="DEEBF6"/>
          </w:tcPr>
          <w:p w14:paraId="7F2737A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Socio-economic Effect of CDD in Conflict-affected Regions: Evidence from Cambodia</w:t>
            </w:r>
          </w:p>
        </w:tc>
        <w:tc>
          <w:tcPr>
            <w:tcW w:w="1985" w:type="dxa"/>
            <w:shd w:val="clear" w:color="auto" w:fill="DEEBF6"/>
          </w:tcPr>
          <w:p w14:paraId="1E8DEBD0" w14:textId="2FA6ED52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explore whether or not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CDD project affects a village’s social capital and economic outcomes in post-conflict Cambodia</w:t>
            </w:r>
          </w:p>
        </w:tc>
        <w:tc>
          <w:tcPr>
            <w:tcW w:w="708" w:type="dxa"/>
            <w:shd w:val="clear" w:color="auto" w:fill="DEEBF6"/>
          </w:tcPr>
          <w:p w14:paraId="459C599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1A26A7B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57FCDC7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1AA38C6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Cambodia</w:t>
            </w:r>
          </w:p>
        </w:tc>
        <w:tc>
          <w:tcPr>
            <w:tcW w:w="1985" w:type="dxa"/>
            <w:shd w:val="clear" w:color="auto" w:fill="DEEBF6"/>
          </w:tcPr>
          <w:p w14:paraId="0F4E92A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Driven by local demand and based on the participation of community members.</w:t>
            </w:r>
          </w:p>
        </w:tc>
        <w:tc>
          <w:tcPr>
            <w:tcW w:w="4399" w:type="dxa"/>
            <w:shd w:val="clear" w:color="auto" w:fill="DEEBF6"/>
          </w:tcPr>
          <w:p w14:paraId="545CE9D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>CDD significantly strengthens the capacity of self-reliance, especially in vulnerable groups such as low-income, less educated, and ethnic and religious minority households</w:t>
            </w:r>
          </w:p>
        </w:tc>
      </w:tr>
      <w:tr w:rsidR="002B75C9" w:rsidRPr="00A0144C" w14:paraId="46576B8E" w14:textId="77777777" w:rsidTr="002B75C9">
        <w:tc>
          <w:tcPr>
            <w:tcW w:w="2268" w:type="dxa"/>
            <w:shd w:val="clear" w:color="auto" w:fill="DEEBF6"/>
          </w:tcPr>
          <w:p w14:paraId="4C6EEDEE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Ratner, Mam and Halpern (2014)</w:t>
            </w:r>
          </w:p>
        </w:tc>
        <w:tc>
          <w:tcPr>
            <w:tcW w:w="1838" w:type="dxa"/>
            <w:shd w:val="clear" w:color="auto" w:fill="DEEBF6"/>
          </w:tcPr>
          <w:p w14:paraId="56AA8E5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Collaborating for resilience: Conflict, collective action and transformation on Cambodia’s Tonle Sap Lake</w:t>
            </w:r>
          </w:p>
        </w:tc>
        <w:tc>
          <w:tcPr>
            <w:tcW w:w="1985" w:type="dxa"/>
            <w:shd w:val="clear" w:color="auto" w:fill="DEEBF6"/>
          </w:tcPr>
          <w:p w14:paraId="68227E8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modify the internal governance and strategy of engagement to emphasise constructive links with government and the formal NGO sector</w:t>
            </w:r>
          </w:p>
        </w:tc>
        <w:tc>
          <w:tcPr>
            <w:tcW w:w="708" w:type="dxa"/>
            <w:shd w:val="clear" w:color="auto" w:fill="DEEBF6"/>
          </w:tcPr>
          <w:p w14:paraId="0E5C2D3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013ECD8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16073C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4C45DC0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Cambodia’s Tonle Sap Lake</w:t>
            </w:r>
          </w:p>
        </w:tc>
        <w:tc>
          <w:tcPr>
            <w:tcW w:w="1985" w:type="dxa"/>
            <w:shd w:val="clear" w:color="auto" w:fill="DEEBF6"/>
          </w:tcPr>
          <w:p w14:paraId="2F15E157" w14:textId="21BC8C69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Networks and cross-scale linkages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Community</w:t>
            </w:r>
          </w:p>
        </w:tc>
        <w:tc>
          <w:tcPr>
            <w:tcW w:w="4399" w:type="dxa"/>
            <w:shd w:val="clear" w:color="auto" w:fill="DEEBF6"/>
          </w:tcPr>
          <w:p w14:paraId="75728B50" w14:textId="01814410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participatory stakeholder engagement can enable collective action and contribute to improvements in natural resource governance, even amidst ongoing resource conflict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001F465D" w14:textId="77777777" w:rsidTr="002B75C9">
        <w:tc>
          <w:tcPr>
            <w:tcW w:w="2268" w:type="dxa"/>
            <w:shd w:val="clear" w:color="auto" w:fill="DEEBF6"/>
          </w:tcPr>
          <w:p w14:paraId="22C60B37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Fearon (2006) </w:t>
            </w:r>
          </w:p>
        </w:tc>
        <w:tc>
          <w:tcPr>
            <w:tcW w:w="1838" w:type="dxa"/>
            <w:shd w:val="clear" w:color="auto" w:fill="DEEBF6"/>
          </w:tcPr>
          <w:p w14:paraId="22A914A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Evaluating CDR: Lessons from Post-Conflict Liberia</w:t>
            </w:r>
          </w:p>
        </w:tc>
        <w:tc>
          <w:tcPr>
            <w:tcW w:w="1985" w:type="dxa"/>
            <w:shd w:val="clear" w:color="auto" w:fill="DEEBF6"/>
          </w:tcPr>
          <w:p w14:paraId="4B89EBB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assess the role of CDR in peacebuilding</w:t>
            </w:r>
          </w:p>
        </w:tc>
        <w:tc>
          <w:tcPr>
            <w:tcW w:w="708" w:type="dxa"/>
            <w:shd w:val="clear" w:color="auto" w:fill="DEEBF6"/>
          </w:tcPr>
          <w:p w14:paraId="052482E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64BFA7D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2796087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41CEB92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 Liberia</w:t>
            </w:r>
          </w:p>
        </w:tc>
        <w:tc>
          <w:tcPr>
            <w:tcW w:w="1985" w:type="dxa"/>
            <w:shd w:val="clear" w:color="auto" w:fill="DEEBF6"/>
          </w:tcPr>
          <w:p w14:paraId="32A11E4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Community representative </w:t>
            </w:r>
          </w:p>
        </w:tc>
        <w:tc>
          <w:tcPr>
            <w:tcW w:w="4399" w:type="dxa"/>
            <w:shd w:val="clear" w:color="auto" w:fill="DEEBF6"/>
          </w:tcPr>
          <w:p w14:paraId="6A1343D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Positive impact on the level of community cohesion</w:t>
            </w:r>
          </w:p>
        </w:tc>
      </w:tr>
      <w:tr w:rsidR="002B75C9" w:rsidRPr="00A0144C" w14:paraId="425522DB" w14:textId="77777777" w:rsidTr="002B75C9">
        <w:trPr>
          <w:trHeight w:val="1317"/>
        </w:trPr>
        <w:tc>
          <w:tcPr>
            <w:tcW w:w="2268" w:type="dxa"/>
            <w:shd w:val="clear" w:color="auto" w:fill="DEEBF6"/>
          </w:tcPr>
          <w:p w14:paraId="4ADAFF6D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Fearon, Humphreys and Weinstein (2015b)</w:t>
            </w:r>
          </w:p>
        </w:tc>
        <w:tc>
          <w:tcPr>
            <w:tcW w:w="1838" w:type="dxa"/>
            <w:shd w:val="clear" w:color="auto" w:fill="DEEBF6"/>
          </w:tcPr>
          <w:p w14:paraId="4E85E7C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How does development assistance affect collective action capacity? Results from a field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experiment </w:t>
            </w:r>
          </w:p>
        </w:tc>
        <w:tc>
          <w:tcPr>
            <w:tcW w:w="1985" w:type="dxa"/>
            <w:shd w:val="clear" w:color="auto" w:fill="DEEBF6"/>
          </w:tcPr>
          <w:p w14:paraId="021A2DE4" w14:textId="6AD04A0C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The article investigates the role of collective action in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Liberia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shd w:val="clear" w:color="auto" w:fill="DEEBF6"/>
          </w:tcPr>
          <w:p w14:paraId="415F40D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7E468C9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738C2E3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63D6823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 Liberia</w:t>
            </w:r>
          </w:p>
        </w:tc>
        <w:tc>
          <w:tcPr>
            <w:tcW w:w="1985" w:type="dxa"/>
            <w:shd w:val="clear" w:color="auto" w:fill="DEEBF6"/>
          </w:tcPr>
          <w:p w14:paraId="374F8B9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Participation in community meetings/Community representatives</w:t>
            </w:r>
          </w:p>
        </w:tc>
        <w:tc>
          <w:tcPr>
            <w:tcW w:w="4399" w:type="dxa"/>
            <w:shd w:val="clear" w:color="auto" w:fill="DEEBF6"/>
          </w:tcPr>
          <w:p w14:paraId="01AC1959" w14:textId="53B58F2A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Enhanced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communities’ ability to coordinate to solve mixed gender problems</w:t>
            </w:r>
          </w:p>
        </w:tc>
      </w:tr>
      <w:tr w:rsidR="002B75C9" w:rsidRPr="00A0144C" w14:paraId="5C60C196" w14:textId="77777777" w:rsidTr="002B75C9">
        <w:tc>
          <w:tcPr>
            <w:tcW w:w="2268" w:type="dxa"/>
            <w:shd w:val="clear" w:color="auto" w:fill="DEEBF6"/>
          </w:tcPr>
          <w:p w14:paraId="5726F5E4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King (2013)</w:t>
            </w:r>
          </w:p>
        </w:tc>
        <w:tc>
          <w:tcPr>
            <w:tcW w:w="1838" w:type="dxa"/>
            <w:shd w:val="clear" w:color="auto" w:fill="DEEBF6"/>
          </w:tcPr>
          <w:p w14:paraId="0CB3FD8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Can Development Interventions Help Post-Conflict Communities Build Social Cohesion? </w:t>
            </w:r>
          </w:p>
        </w:tc>
        <w:tc>
          <w:tcPr>
            <w:tcW w:w="1985" w:type="dxa"/>
            <w:shd w:val="clear" w:color="auto" w:fill="DEEBF6"/>
          </w:tcPr>
          <w:p w14:paraId="7010F0E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improve welfare and build social cohesion in post-conflict Liberia</w:t>
            </w:r>
          </w:p>
        </w:tc>
        <w:tc>
          <w:tcPr>
            <w:tcW w:w="708" w:type="dxa"/>
            <w:shd w:val="clear" w:color="auto" w:fill="DEEBF6"/>
          </w:tcPr>
          <w:p w14:paraId="54F6290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0291C9D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2DF9091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45DE4B8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 Liberia</w:t>
            </w:r>
          </w:p>
        </w:tc>
        <w:tc>
          <w:tcPr>
            <w:tcW w:w="1985" w:type="dxa"/>
            <w:shd w:val="clear" w:color="auto" w:fill="DEEBF6"/>
          </w:tcPr>
          <w:p w14:paraId="7C03CC1C" w14:textId="23E2DF9B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Participation in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project to improve welfare and build social cohesion</w:t>
            </w:r>
          </w:p>
        </w:tc>
        <w:tc>
          <w:tcPr>
            <w:tcW w:w="4399" w:type="dxa"/>
            <w:shd w:val="clear" w:color="auto" w:fill="DEEBF6"/>
          </w:tcPr>
          <w:p w14:paraId="38BA411D" w14:textId="2F16C5F9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Trust in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national government declined in the project communities if the project had not taken place</w:t>
            </w:r>
          </w:p>
        </w:tc>
      </w:tr>
      <w:tr w:rsidR="002B75C9" w:rsidRPr="00A0144C" w14:paraId="2D6C3997" w14:textId="77777777" w:rsidTr="002B75C9">
        <w:tc>
          <w:tcPr>
            <w:tcW w:w="2268" w:type="dxa"/>
            <w:shd w:val="clear" w:color="auto" w:fill="DEEBF6"/>
          </w:tcPr>
          <w:p w14:paraId="06EF7F59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Vervisch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(2011)</w:t>
            </w:r>
          </w:p>
        </w:tc>
        <w:tc>
          <w:tcPr>
            <w:tcW w:w="1838" w:type="dxa"/>
            <w:shd w:val="clear" w:color="auto" w:fill="DEEBF6"/>
          </w:tcPr>
          <w:p w14:paraId="2CF5235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solidarity chain: post-conflict reconstruction and social capital building on three Burundian hillsides</w:t>
            </w:r>
          </w:p>
        </w:tc>
        <w:tc>
          <w:tcPr>
            <w:tcW w:w="1985" w:type="dxa"/>
            <w:shd w:val="clear" w:color="auto" w:fill="DEEBF6"/>
          </w:tcPr>
          <w:p w14:paraId="535AA32A" w14:textId="428FA254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article aims to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examine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the solidarity chain in post-conflict settings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  <w:p w14:paraId="5732702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EEBF6"/>
          </w:tcPr>
          <w:p w14:paraId="45065A1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1FBB2C3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A9B866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6B8104F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Burundian hillsides</w:t>
            </w:r>
          </w:p>
        </w:tc>
        <w:tc>
          <w:tcPr>
            <w:tcW w:w="1985" w:type="dxa"/>
            <w:shd w:val="clear" w:color="auto" w:fill="DEEBF6"/>
          </w:tcPr>
          <w:p w14:paraId="4FA99F13" w14:textId="62DFF32E" w:rsidR="002B75C9" w:rsidRPr="00A0144C" w:rsidRDefault="00BD02EE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Involvement</w:t>
            </w:r>
            <w:r w:rsidR="002B75C9"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in Livelihood Security Initiative Consortium (LSIC)</w:t>
            </w:r>
          </w:p>
        </w:tc>
        <w:tc>
          <w:tcPr>
            <w:tcW w:w="4399" w:type="dxa"/>
            <w:shd w:val="clear" w:color="auto" w:fill="DEEBF6"/>
          </w:tcPr>
          <w:p w14:paraId="3948803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main findings are twofold. First, it is argued that the distinction between bonding, bridging and linking social capital proves useful.</w:t>
            </w:r>
          </w:p>
        </w:tc>
      </w:tr>
      <w:tr w:rsidR="002B75C9" w:rsidRPr="00A0144C" w14:paraId="023D619A" w14:textId="77777777" w:rsidTr="002B75C9">
        <w:trPr>
          <w:trHeight w:val="1349"/>
        </w:trPr>
        <w:tc>
          <w:tcPr>
            <w:tcW w:w="2268" w:type="dxa"/>
            <w:shd w:val="clear" w:color="auto" w:fill="DEEBF6"/>
          </w:tcPr>
          <w:p w14:paraId="2BEA2DBF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Kyamusugulwa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(2013)</w:t>
            </w:r>
          </w:p>
        </w:tc>
        <w:tc>
          <w:tcPr>
            <w:tcW w:w="1838" w:type="dxa"/>
            <w:shd w:val="clear" w:color="auto" w:fill="DEEBF6"/>
          </w:tcPr>
          <w:p w14:paraId="51E9D4B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Local ownership in CDR in the Democratic Republic of Congo</w:t>
            </w:r>
          </w:p>
        </w:tc>
        <w:tc>
          <w:tcPr>
            <w:tcW w:w="1985" w:type="dxa"/>
            <w:shd w:val="clear" w:color="auto" w:fill="DEEBF6"/>
          </w:tcPr>
          <w:p w14:paraId="1291A87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article aims to observe that where existing community networks played a positive role in post-conflict</w:t>
            </w:r>
          </w:p>
        </w:tc>
        <w:tc>
          <w:tcPr>
            <w:tcW w:w="708" w:type="dxa"/>
            <w:shd w:val="clear" w:color="auto" w:fill="DEEBF6"/>
          </w:tcPr>
          <w:p w14:paraId="78F914C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069FFD6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42CA094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5BD3AC7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Democratic Republic of Congo</w:t>
            </w:r>
          </w:p>
        </w:tc>
        <w:tc>
          <w:tcPr>
            <w:tcW w:w="1985" w:type="dxa"/>
            <w:shd w:val="clear" w:color="auto" w:fill="DEEBF6"/>
          </w:tcPr>
          <w:p w14:paraId="628CDEE5" w14:textId="410B1FD6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Involved in all phases of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intervention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 identification of needs, planning and execution</w:t>
            </w:r>
          </w:p>
        </w:tc>
        <w:tc>
          <w:tcPr>
            <w:tcW w:w="4399" w:type="dxa"/>
            <w:shd w:val="clear" w:color="auto" w:fill="DEEBF6"/>
          </w:tcPr>
          <w:p w14:paraId="514FECD4" w14:textId="3653F89F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Local ownership of a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community-driven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reconstruction project can be enhanced in programmes that create a space for it, and where existing institutions favour it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30993571" w14:textId="77777777" w:rsidTr="002B75C9">
        <w:tc>
          <w:tcPr>
            <w:tcW w:w="2268" w:type="dxa"/>
            <w:shd w:val="clear" w:color="auto" w:fill="DEEBF6"/>
          </w:tcPr>
          <w:p w14:paraId="07D60998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Vervisch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et al. (2013)</w:t>
            </w:r>
          </w:p>
        </w:tc>
        <w:tc>
          <w:tcPr>
            <w:tcW w:w="1838" w:type="dxa"/>
            <w:shd w:val="clear" w:color="auto" w:fill="DEEBF6"/>
          </w:tcPr>
          <w:p w14:paraId="393ACBF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Social Capital and Post-Conflict Reconstruction in Burundi: The Limits of Community-based Reconstruction</w:t>
            </w:r>
          </w:p>
        </w:tc>
        <w:tc>
          <w:tcPr>
            <w:tcW w:w="1985" w:type="dxa"/>
            <w:shd w:val="clear" w:color="auto" w:fill="DEEBF6"/>
          </w:tcPr>
          <w:p w14:paraId="1FB0631F" w14:textId="17EB0DF5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question CBR as a mechanism to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rebuild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social capital after conflicts, particularly when direct livelihood support is provided</w:t>
            </w:r>
          </w:p>
        </w:tc>
        <w:tc>
          <w:tcPr>
            <w:tcW w:w="708" w:type="dxa"/>
            <w:shd w:val="clear" w:color="auto" w:fill="DEEBF6"/>
          </w:tcPr>
          <w:p w14:paraId="4CD76BF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7F56869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3575A20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7CD68EE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Burundi</w:t>
            </w:r>
          </w:p>
        </w:tc>
        <w:tc>
          <w:tcPr>
            <w:tcW w:w="1985" w:type="dxa"/>
            <w:shd w:val="clear" w:color="auto" w:fill="DEEBF6"/>
          </w:tcPr>
          <w:p w14:paraId="4E345CD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Community Participation </w:t>
            </w:r>
          </w:p>
          <w:p w14:paraId="49DAEEA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399" w:type="dxa"/>
            <w:shd w:val="clear" w:color="auto" w:fill="DEEBF6"/>
          </w:tcPr>
          <w:p w14:paraId="6F01BC1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Failure to prevent elite capture</w:t>
            </w:r>
          </w:p>
        </w:tc>
      </w:tr>
      <w:tr w:rsidR="002B75C9" w:rsidRPr="00A0144C" w14:paraId="548B5F1E" w14:textId="77777777" w:rsidTr="002B75C9">
        <w:tc>
          <w:tcPr>
            <w:tcW w:w="2268" w:type="dxa"/>
            <w:shd w:val="clear" w:color="auto" w:fill="DEEBF6"/>
          </w:tcPr>
          <w:p w14:paraId="00A3F25E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Lyons, Smuts and Stephens (2001)</w:t>
            </w:r>
          </w:p>
        </w:tc>
        <w:tc>
          <w:tcPr>
            <w:tcW w:w="1838" w:type="dxa"/>
            <w:shd w:val="clear" w:color="auto" w:fill="DEEBF6"/>
          </w:tcPr>
          <w:p w14:paraId="2C95AA1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Participation, Empowerment and Sustainability: (How) Do the Links Work?</w:t>
            </w:r>
          </w:p>
        </w:tc>
        <w:tc>
          <w:tcPr>
            <w:tcW w:w="1985" w:type="dxa"/>
            <w:shd w:val="clear" w:color="auto" w:fill="DEEBF6"/>
          </w:tcPr>
          <w:p w14:paraId="04ABC33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>To investigate the relationship between participation, empowerment and sustainability</w:t>
            </w:r>
          </w:p>
        </w:tc>
        <w:tc>
          <w:tcPr>
            <w:tcW w:w="708" w:type="dxa"/>
            <w:shd w:val="clear" w:color="auto" w:fill="DEEBF6"/>
          </w:tcPr>
          <w:p w14:paraId="4C6D38E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152C302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5B3EFAB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1A25161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In South Africa </w:t>
            </w:r>
          </w:p>
        </w:tc>
        <w:tc>
          <w:tcPr>
            <w:tcW w:w="1985" w:type="dxa"/>
            <w:shd w:val="clear" w:color="auto" w:fill="DEEBF6"/>
          </w:tcPr>
          <w:p w14:paraId="1BCC975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Partnership </w:t>
            </w:r>
          </w:p>
        </w:tc>
        <w:tc>
          <w:tcPr>
            <w:tcW w:w="4399" w:type="dxa"/>
            <w:shd w:val="clear" w:color="auto" w:fill="DEEBF6"/>
          </w:tcPr>
          <w:p w14:paraId="12D6C68A" w14:textId="6251BBCC" w:rsidR="002B75C9" w:rsidRPr="00A0144C" w:rsidRDefault="002B75C9" w:rsidP="00917EE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authors show that a relationship does exist and is contingent on several contextual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factors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 crucial to its success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3A740C07" w14:textId="77777777" w:rsidTr="002B75C9">
        <w:tc>
          <w:tcPr>
            <w:tcW w:w="2268" w:type="dxa"/>
            <w:shd w:val="clear" w:color="auto" w:fill="DEEBF6"/>
          </w:tcPr>
          <w:p w14:paraId="01CCEA94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Kyamusugulwa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Hilhorst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and Jacobs (2018)</w:t>
            </w:r>
          </w:p>
        </w:tc>
        <w:tc>
          <w:tcPr>
            <w:tcW w:w="1838" w:type="dxa"/>
            <w:shd w:val="clear" w:color="auto" w:fill="DEEBF6"/>
          </w:tcPr>
          <w:p w14:paraId="2D4FD9BA" w14:textId="4DA1C8F4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Accountability mechanisms in CDR in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Eastern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Democratic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Republic of Congo</w:t>
            </w:r>
          </w:p>
        </w:tc>
        <w:tc>
          <w:tcPr>
            <w:tcW w:w="1985" w:type="dxa"/>
            <w:shd w:val="clear" w:color="auto" w:fill="DEEBF6"/>
          </w:tcPr>
          <w:p w14:paraId="6B60839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To enhance accountability between authorities and the population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through CDR</w:t>
            </w:r>
          </w:p>
        </w:tc>
        <w:tc>
          <w:tcPr>
            <w:tcW w:w="708" w:type="dxa"/>
            <w:shd w:val="clear" w:color="auto" w:fill="DEEBF6"/>
          </w:tcPr>
          <w:p w14:paraId="70A64D7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6F5CA6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0E63CAD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2569244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 the Democratic Republic of Congo</w:t>
            </w:r>
          </w:p>
        </w:tc>
        <w:tc>
          <w:tcPr>
            <w:tcW w:w="1985" w:type="dxa"/>
            <w:shd w:val="clear" w:color="auto" w:fill="DEEBF6"/>
          </w:tcPr>
          <w:p w14:paraId="4DA2460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village development committees/partnership </w:t>
            </w:r>
          </w:p>
          <w:p w14:paraId="65668E1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399" w:type="dxa"/>
            <w:shd w:val="clear" w:color="auto" w:fill="DEEBF6"/>
          </w:tcPr>
          <w:p w14:paraId="2A6687CA" w14:textId="2AB960C4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There is indeed a need for a more appropriate translation of abstract concepts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such as accountability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into the local context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258999A9" w14:textId="77777777" w:rsidTr="002B75C9">
        <w:tc>
          <w:tcPr>
            <w:tcW w:w="2268" w:type="dxa"/>
            <w:shd w:val="clear" w:color="auto" w:fill="DEEBF6"/>
          </w:tcPr>
          <w:p w14:paraId="10FE3280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Higashida,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Soosai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and Robert (2017)</w:t>
            </w:r>
          </w:p>
        </w:tc>
        <w:tc>
          <w:tcPr>
            <w:tcW w:w="1838" w:type="dxa"/>
            <w:shd w:val="clear" w:color="auto" w:fill="DEEBF6"/>
          </w:tcPr>
          <w:p w14:paraId="02E416B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impact of community-based rehabilitation in a post-conflict environment of Sri Lanka</w:t>
            </w:r>
          </w:p>
        </w:tc>
        <w:tc>
          <w:tcPr>
            <w:tcW w:w="1985" w:type="dxa"/>
            <w:shd w:val="clear" w:color="auto" w:fill="DEEBF6"/>
          </w:tcPr>
          <w:p w14:paraId="0347550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To reveal the impact of and issues with CBR </w:t>
            </w:r>
          </w:p>
        </w:tc>
        <w:tc>
          <w:tcPr>
            <w:tcW w:w="708" w:type="dxa"/>
            <w:shd w:val="clear" w:color="auto" w:fill="DEEBF6"/>
          </w:tcPr>
          <w:p w14:paraId="6294AC8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7CABAB7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0DE43D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49DE0EF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In the Northern Province of Sri Lanka </w:t>
            </w:r>
          </w:p>
        </w:tc>
        <w:tc>
          <w:tcPr>
            <w:tcW w:w="1985" w:type="dxa"/>
            <w:shd w:val="clear" w:color="auto" w:fill="DEEBF6"/>
          </w:tcPr>
          <w:p w14:paraId="66F1BEF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Partnership </w:t>
            </w:r>
          </w:p>
        </w:tc>
        <w:tc>
          <w:tcPr>
            <w:tcW w:w="4399" w:type="dxa"/>
            <w:shd w:val="clear" w:color="auto" w:fill="DEEBF6"/>
          </w:tcPr>
          <w:p w14:paraId="63393A97" w14:textId="2692DA68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authors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found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that livelihood aid was the most common type of self-reported need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17FE1BE9" w14:textId="77777777" w:rsidTr="002B75C9">
        <w:tc>
          <w:tcPr>
            <w:tcW w:w="2268" w:type="dxa"/>
            <w:shd w:val="clear" w:color="auto" w:fill="DEEBF6"/>
          </w:tcPr>
          <w:p w14:paraId="2AD8A3F7" w14:textId="24597B24" w:rsidR="002B75C9" w:rsidRPr="005C6368" w:rsidRDefault="00D31072" w:rsidP="005C6368">
            <w:pPr>
              <w:pStyle w:val="ListParagraph"/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5C636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Katherine Casey (2018)</w:t>
            </w:r>
          </w:p>
        </w:tc>
        <w:tc>
          <w:tcPr>
            <w:tcW w:w="1838" w:type="dxa"/>
            <w:shd w:val="clear" w:color="auto" w:fill="DEEBF6"/>
          </w:tcPr>
          <w:p w14:paraId="5416FDB7" w14:textId="074361A9" w:rsidR="002B75C9" w:rsidRPr="00A0144C" w:rsidRDefault="00D31072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Radical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Decentralisation</w:t>
            </w: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: Does Community-Driven Development Work?</w:t>
            </w:r>
          </w:p>
        </w:tc>
        <w:tc>
          <w:tcPr>
            <w:tcW w:w="1985" w:type="dxa"/>
            <w:shd w:val="clear" w:color="auto" w:fill="DEEBF6"/>
          </w:tcPr>
          <w:p w14:paraId="11103E29" w14:textId="09B99DFD" w:rsidR="002B75C9" w:rsidRPr="00A0144C" w:rsidRDefault="00D31072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evaluate the effectiveness of Community-Driven Development (CDD) programs in fragile and post-conflict states, focusing on whether they strengthen local institutions and improve service delivery.</w:t>
            </w:r>
          </w:p>
        </w:tc>
        <w:tc>
          <w:tcPr>
            <w:tcW w:w="708" w:type="dxa"/>
            <w:shd w:val="clear" w:color="auto" w:fill="DEEBF6"/>
          </w:tcPr>
          <w:p w14:paraId="372D54DB" w14:textId="651BDA1A" w:rsidR="002B75C9" w:rsidRPr="00A0144C" w:rsidRDefault="00D31072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611D249B" w14:textId="4C547191" w:rsidR="002B75C9" w:rsidRPr="00A0144C" w:rsidRDefault="002B75C9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612405A" w14:textId="77777777" w:rsidR="002B75C9" w:rsidRPr="00A0144C" w:rsidRDefault="002B75C9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753B81B4" w14:textId="26711C4F" w:rsidR="002B75C9" w:rsidRPr="00A0144C" w:rsidRDefault="00D31072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Sierra Leone, Liberia, Afghanistan, DRC, Indonesia, Philippines</w:t>
            </w:r>
          </w:p>
        </w:tc>
        <w:tc>
          <w:tcPr>
            <w:tcW w:w="1985" w:type="dxa"/>
            <w:shd w:val="clear" w:color="auto" w:fill="DEEBF6"/>
          </w:tcPr>
          <w:p w14:paraId="06EBBB66" w14:textId="644E7CA9" w:rsidR="002B75C9" w:rsidRPr="00A0144C" w:rsidRDefault="00D31072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CDD programs involving participatory planning, resource allocation, and local implementation of projects</w:t>
            </w:r>
          </w:p>
        </w:tc>
        <w:tc>
          <w:tcPr>
            <w:tcW w:w="4399" w:type="dxa"/>
            <w:shd w:val="clear" w:color="auto" w:fill="DEEBF6"/>
          </w:tcPr>
          <w:p w14:paraId="1C80E5D7" w14:textId="6D7E0F6C" w:rsidR="002B75C9" w:rsidRPr="00A0144C" w:rsidRDefault="00D31072" w:rsidP="00D31072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CDD improves infrastructure delivery and participation in planning.</w:t>
            </w: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- Limited evidence for sustained improvements in social cohesion, collective action, or governance.</w:t>
            </w: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- Long-term gains are possible, but context and program design are critical.</w:t>
            </w:r>
            <w:r w:rsidRPr="00D3107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- Results caution against broad institutional expectations from CDD in fragile settings.</w:t>
            </w:r>
          </w:p>
        </w:tc>
      </w:tr>
      <w:tr w:rsidR="002B75C9" w:rsidRPr="00A0144C" w14:paraId="03A851E6" w14:textId="77777777" w:rsidTr="002B75C9">
        <w:tc>
          <w:tcPr>
            <w:tcW w:w="2268" w:type="dxa"/>
            <w:shd w:val="clear" w:color="auto" w:fill="DEEBF6"/>
          </w:tcPr>
          <w:p w14:paraId="0A8172F8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Gaynor (2016)</w:t>
            </w:r>
          </w:p>
        </w:tc>
        <w:tc>
          <w:tcPr>
            <w:tcW w:w="1838" w:type="dxa"/>
            <w:shd w:val="clear" w:color="auto" w:fill="DEEBF6"/>
          </w:tcPr>
          <w:p w14:paraId="232445D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limits to community-based conflict resolution in North-East Congo</w:t>
            </w:r>
          </w:p>
        </w:tc>
        <w:tc>
          <w:tcPr>
            <w:tcW w:w="1985" w:type="dxa"/>
            <w:shd w:val="clear" w:color="auto" w:fill="DEEBF6"/>
          </w:tcPr>
          <w:p w14:paraId="419860B0" w14:textId="40A546B8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find out what the role of local communities can achieve in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 context</w:t>
            </w:r>
          </w:p>
        </w:tc>
        <w:tc>
          <w:tcPr>
            <w:tcW w:w="708" w:type="dxa"/>
            <w:shd w:val="clear" w:color="auto" w:fill="DEEBF6"/>
          </w:tcPr>
          <w:p w14:paraId="0DC2050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7477CC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3C8B216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408D6C5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 North-East Congo</w:t>
            </w:r>
          </w:p>
        </w:tc>
        <w:tc>
          <w:tcPr>
            <w:tcW w:w="1985" w:type="dxa"/>
            <w:shd w:val="clear" w:color="auto" w:fill="DEEBF6"/>
          </w:tcPr>
          <w:p w14:paraId="0C8161F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Networks of solidarity</w:t>
            </w:r>
          </w:p>
        </w:tc>
        <w:tc>
          <w:tcPr>
            <w:tcW w:w="4399" w:type="dxa"/>
            <w:shd w:val="clear" w:color="auto" w:fill="DEEBF6"/>
          </w:tcPr>
          <w:p w14:paraId="5A979126" w14:textId="241B3A14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findings demonstrate that the greatest impact of community groups’ activities is at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individual rather than structural levels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5016AA81" w14:textId="77777777" w:rsidTr="002B75C9">
        <w:tc>
          <w:tcPr>
            <w:tcW w:w="2268" w:type="dxa"/>
            <w:shd w:val="clear" w:color="auto" w:fill="DEEBF6"/>
          </w:tcPr>
          <w:p w14:paraId="6B5A9807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Ferguson, Swan and </w:t>
            </w: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(2020)</w:t>
            </w:r>
          </w:p>
        </w:tc>
        <w:tc>
          <w:tcPr>
            <w:tcW w:w="1838" w:type="dxa"/>
            <w:shd w:val="clear" w:color="auto" w:fill="DEEBF6"/>
          </w:tcPr>
          <w:p w14:paraId="0D873C9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 Domains Approach to Perceived Problems and Solutions for Community Empowerment in an Urban Refugee Community in Kenya</w:t>
            </w:r>
          </w:p>
        </w:tc>
        <w:tc>
          <w:tcPr>
            <w:tcW w:w="1985" w:type="dxa"/>
            <w:shd w:val="clear" w:color="auto" w:fill="DEEBF6"/>
          </w:tcPr>
          <w:p w14:paraId="182BD34F" w14:textId="014065E8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better understand how urban Somali refugees in Kenya describe community functioning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8" w:type="dxa"/>
            <w:shd w:val="clear" w:color="auto" w:fill="DEEBF6"/>
          </w:tcPr>
          <w:p w14:paraId="6456337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5A02790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2BE934D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2C9C0FC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Somali refugees in Kenya describe</w:t>
            </w:r>
          </w:p>
        </w:tc>
        <w:tc>
          <w:tcPr>
            <w:tcW w:w="1985" w:type="dxa"/>
            <w:shd w:val="clear" w:color="auto" w:fill="DEEBF6"/>
          </w:tcPr>
          <w:p w14:paraId="7A15A3D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Participation </w:t>
            </w:r>
          </w:p>
        </w:tc>
        <w:tc>
          <w:tcPr>
            <w:tcW w:w="4399" w:type="dxa"/>
            <w:shd w:val="clear" w:color="auto" w:fill="DEEBF6"/>
          </w:tcPr>
          <w:p w14:paraId="2B3CA1C4" w14:textId="438FD40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>Verbose factors can impact the success of CDD initiatives, such as inter-group collaboration issues, value and belief variances</w:t>
            </w:r>
            <w:r w:rsidR="00BD02EE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A0144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2B75C9" w:rsidRPr="00A0144C" w14:paraId="4C31D7BA" w14:textId="77777777" w:rsidTr="002B75C9">
        <w:tc>
          <w:tcPr>
            <w:tcW w:w="2268" w:type="dxa"/>
            <w:shd w:val="clear" w:color="auto" w:fill="DEEBF6"/>
          </w:tcPr>
          <w:p w14:paraId="1097E996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D’Exelle</w:t>
            </w:r>
            <w:proofErr w:type="spellEnd"/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 Coleman and Lopez (2018)</w:t>
            </w:r>
          </w:p>
        </w:tc>
        <w:tc>
          <w:tcPr>
            <w:tcW w:w="1838" w:type="dxa"/>
            <w:shd w:val="clear" w:color="auto" w:fill="DEEBF6"/>
          </w:tcPr>
          <w:p w14:paraId="2EE8E75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CDR in Colombia </w:t>
            </w:r>
          </w:p>
        </w:tc>
        <w:tc>
          <w:tcPr>
            <w:tcW w:w="1985" w:type="dxa"/>
            <w:shd w:val="clear" w:color="auto" w:fill="DEEBF6"/>
          </w:tcPr>
          <w:p w14:paraId="38002297" w14:textId="2FCADEF6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investigate the potential community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effects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beyond these beneficiaries</w:t>
            </w:r>
          </w:p>
        </w:tc>
        <w:tc>
          <w:tcPr>
            <w:tcW w:w="708" w:type="dxa"/>
            <w:shd w:val="clear" w:color="auto" w:fill="DEEBF6"/>
          </w:tcPr>
          <w:p w14:paraId="783BCBD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2908519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F2F278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0F0C7B2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Post-conflict Colombia</w:t>
            </w:r>
          </w:p>
        </w:tc>
        <w:tc>
          <w:tcPr>
            <w:tcW w:w="1985" w:type="dxa"/>
            <w:shd w:val="clear" w:color="auto" w:fill="DEEBF6"/>
          </w:tcPr>
          <w:p w14:paraId="6CDD4C7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 up</w:t>
            </w:r>
          </w:p>
          <w:p w14:paraId="00CBBED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2364DB6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399" w:type="dxa"/>
            <w:shd w:val="clear" w:color="auto" w:fill="DEEBF6"/>
          </w:tcPr>
          <w:p w14:paraId="6F41D914" w14:textId="4526F7E1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authors find that collaboration increases after communication, and that it correlates positively with the proportion of co-operators before communication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77179A3C" w14:textId="77777777" w:rsidTr="002B75C9">
        <w:tc>
          <w:tcPr>
            <w:tcW w:w="2268" w:type="dxa"/>
            <w:shd w:val="clear" w:color="auto" w:fill="DEEBF6"/>
          </w:tcPr>
          <w:p w14:paraId="2F2DDBC1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Ho et al. (2015)</w:t>
            </w:r>
          </w:p>
        </w:tc>
        <w:tc>
          <w:tcPr>
            <w:tcW w:w="1838" w:type="dxa"/>
            <w:shd w:val="clear" w:color="auto" w:fill="DEEBF6"/>
          </w:tcPr>
          <w:p w14:paraId="0D544525" w14:textId="6DBD27AC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Effects of a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community scorecard on improving the local health system in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Eastern Democratic Republic of Congo</w:t>
            </w:r>
          </w:p>
        </w:tc>
        <w:tc>
          <w:tcPr>
            <w:tcW w:w="1985" w:type="dxa"/>
            <w:shd w:val="clear" w:color="auto" w:fill="DEEBF6"/>
          </w:tcPr>
          <w:p w14:paraId="74ED6199" w14:textId="3AE0FC58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To evaluate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role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of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CDR project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 increasing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accountability and responsiveness of service providers </w:t>
            </w:r>
          </w:p>
        </w:tc>
        <w:tc>
          <w:tcPr>
            <w:tcW w:w="708" w:type="dxa"/>
            <w:shd w:val="clear" w:color="auto" w:fill="DEEBF6"/>
          </w:tcPr>
          <w:p w14:paraId="51C61D8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86769B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725012C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04ED796C" w14:textId="4C0D53B4" w:rsidR="002B75C9" w:rsidRPr="00A0144C" w:rsidRDefault="002B75C9" w:rsidP="00917EE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Democratic 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Republic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of Congo</w:t>
            </w:r>
          </w:p>
        </w:tc>
        <w:tc>
          <w:tcPr>
            <w:tcW w:w="1985" w:type="dxa"/>
            <w:shd w:val="clear" w:color="auto" w:fill="DEEBF6"/>
          </w:tcPr>
          <w:p w14:paraId="2557D3F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Partnership </w:t>
            </w:r>
          </w:p>
        </w:tc>
        <w:tc>
          <w:tcPr>
            <w:tcW w:w="4399" w:type="dxa"/>
            <w:shd w:val="clear" w:color="auto" w:fill="DEEBF6"/>
          </w:tcPr>
          <w:p w14:paraId="356B7942" w14:textId="03ED26CE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Community participation to improve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quality of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health services and make them more responsive to users’ needs</w:t>
            </w:r>
          </w:p>
        </w:tc>
      </w:tr>
      <w:tr w:rsidR="002B75C9" w:rsidRPr="00A0144C" w14:paraId="3E1FC724" w14:textId="77777777" w:rsidTr="002B75C9">
        <w:tc>
          <w:tcPr>
            <w:tcW w:w="2268" w:type="dxa"/>
            <w:shd w:val="clear" w:color="auto" w:fill="DEEBF6"/>
          </w:tcPr>
          <w:p w14:paraId="5F84F804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Beath, Andrew (2013)</w:t>
            </w:r>
          </w:p>
        </w:tc>
        <w:tc>
          <w:tcPr>
            <w:tcW w:w="1838" w:type="dxa"/>
            <w:shd w:val="clear" w:color="auto" w:fill="DEEBF6"/>
          </w:tcPr>
          <w:p w14:paraId="0B2B93F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Empowering Women through Development Aid: Evidence from a Field Experiment in Afghanistan</w:t>
            </w:r>
          </w:p>
        </w:tc>
        <w:tc>
          <w:tcPr>
            <w:tcW w:w="1985" w:type="dxa"/>
            <w:shd w:val="clear" w:color="auto" w:fill="DEEBF6"/>
          </w:tcPr>
          <w:p w14:paraId="21D8FEE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Analyse the effect on women’s empowerment of a development programme.</w:t>
            </w:r>
          </w:p>
        </w:tc>
        <w:tc>
          <w:tcPr>
            <w:tcW w:w="708" w:type="dxa"/>
            <w:shd w:val="clear" w:color="auto" w:fill="DEEBF6"/>
          </w:tcPr>
          <w:p w14:paraId="1CB8451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43EE39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5BADCAB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35474E9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Afghanistan</w:t>
            </w:r>
          </w:p>
        </w:tc>
        <w:tc>
          <w:tcPr>
            <w:tcW w:w="1985" w:type="dxa"/>
            <w:shd w:val="clear" w:color="auto" w:fill="DEEBF6"/>
          </w:tcPr>
          <w:p w14:paraId="0B9EA47E" w14:textId="4864E982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Mandated by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top-down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(mandated participation)</w:t>
            </w:r>
          </w:p>
        </w:tc>
        <w:tc>
          <w:tcPr>
            <w:tcW w:w="4399" w:type="dxa"/>
            <w:shd w:val="clear" w:color="auto" w:fill="DEEBF6"/>
          </w:tcPr>
          <w:p w14:paraId="60191AA3" w14:textId="3BEB6AB8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results indicate that the programme has significant positive effects on the acceptance of female participation in local governance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6F5AF302" w14:textId="77777777" w:rsidTr="002B75C9">
        <w:tc>
          <w:tcPr>
            <w:tcW w:w="2268" w:type="dxa"/>
            <w:shd w:val="clear" w:color="auto" w:fill="DEEBF6"/>
          </w:tcPr>
          <w:p w14:paraId="64278771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McIntyre Miller (2019)</w:t>
            </w:r>
          </w:p>
        </w:tc>
        <w:tc>
          <w:tcPr>
            <w:tcW w:w="1838" w:type="dxa"/>
            <w:shd w:val="clear" w:color="auto" w:fill="DEEBF6"/>
          </w:tcPr>
          <w:p w14:paraId="5B83F24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Through community eyes: the transition of international organisations from community aid to development in post-conflict </w:t>
            </w:r>
          </w:p>
        </w:tc>
        <w:tc>
          <w:tcPr>
            <w:tcW w:w="1985" w:type="dxa"/>
            <w:shd w:val="clear" w:color="auto" w:fill="DEEBF6"/>
          </w:tcPr>
          <w:p w14:paraId="6FF3AEF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Aims to understand the role NGOs played from the viewpoint of 2 communities</w:t>
            </w:r>
          </w:p>
        </w:tc>
        <w:tc>
          <w:tcPr>
            <w:tcW w:w="708" w:type="dxa"/>
            <w:shd w:val="clear" w:color="auto" w:fill="DEEBF6"/>
          </w:tcPr>
          <w:p w14:paraId="728D2E7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2D3DB17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32CD7799" w14:textId="3088AA53" w:rsidR="002B75C9" w:rsidRPr="00A0144C" w:rsidRDefault="00917EE7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Sierra</w:t>
            </w:r>
          </w:p>
        </w:tc>
        <w:tc>
          <w:tcPr>
            <w:tcW w:w="1559" w:type="dxa"/>
            <w:shd w:val="clear" w:color="auto" w:fill="DEEBF6"/>
          </w:tcPr>
          <w:p w14:paraId="0F71F4D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Sierra Leone</w:t>
            </w:r>
          </w:p>
        </w:tc>
        <w:tc>
          <w:tcPr>
            <w:tcW w:w="1985" w:type="dxa"/>
            <w:shd w:val="clear" w:color="auto" w:fill="DEEBF6"/>
          </w:tcPr>
          <w:p w14:paraId="21CB7251" w14:textId="6AC67AEA" w:rsidR="002B75C9" w:rsidRPr="00A0144C" w:rsidRDefault="00BD02EE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Bottom-up</w:t>
            </w:r>
          </w:p>
        </w:tc>
        <w:tc>
          <w:tcPr>
            <w:tcW w:w="4399" w:type="dxa"/>
            <w:shd w:val="clear" w:color="auto" w:fill="DEEBF6"/>
          </w:tcPr>
          <w:p w14:paraId="14ED5177" w14:textId="79B867FA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primary challenge raised to NGOs’ aid and assistance work was around a focus on perpetrators over victims</w:t>
            </w:r>
            <w:r w:rsidR="00917EE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54262873" w14:textId="77777777" w:rsidTr="002B75C9">
        <w:tc>
          <w:tcPr>
            <w:tcW w:w="2268" w:type="dxa"/>
            <w:shd w:val="clear" w:color="auto" w:fill="DEEBF6"/>
          </w:tcPr>
          <w:p w14:paraId="0F297716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Strand et al. (2003)</w:t>
            </w:r>
          </w:p>
        </w:tc>
        <w:tc>
          <w:tcPr>
            <w:tcW w:w="1838" w:type="dxa"/>
            <w:shd w:val="clear" w:color="auto" w:fill="DEEBF6"/>
          </w:tcPr>
          <w:p w14:paraId="44CA351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 Driven Development in Contexts of Conflict Commissioned by ESSD, World Bank</w:t>
            </w:r>
          </w:p>
        </w:tc>
        <w:tc>
          <w:tcPr>
            <w:tcW w:w="1985" w:type="dxa"/>
            <w:shd w:val="clear" w:color="auto" w:fill="DEEBF6"/>
          </w:tcPr>
          <w:p w14:paraId="1C62E89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What characterises CDD and contexts of conflict?</w:t>
            </w:r>
          </w:p>
        </w:tc>
        <w:tc>
          <w:tcPr>
            <w:tcW w:w="708" w:type="dxa"/>
            <w:shd w:val="clear" w:color="auto" w:fill="DEEBF6"/>
          </w:tcPr>
          <w:p w14:paraId="198144F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0F3F915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14B7C01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685164D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Different post-conflict locations </w:t>
            </w:r>
          </w:p>
        </w:tc>
        <w:tc>
          <w:tcPr>
            <w:tcW w:w="1985" w:type="dxa"/>
            <w:shd w:val="clear" w:color="auto" w:fill="DEEBF6"/>
          </w:tcPr>
          <w:p w14:paraId="159632D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Partnerships </w:t>
            </w:r>
          </w:p>
        </w:tc>
        <w:tc>
          <w:tcPr>
            <w:tcW w:w="4399" w:type="dxa"/>
            <w:shd w:val="clear" w:color="auto" w:fill="DEEBF6"/>
          </w:tcPr>
          <w:p w14:paraId="3E295EC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CDD programmes have been particularly effective in establishing or expanding essential social services and physical infrastructure at the local level</w:t>
            </w:r>
          </w:p>
        </w:tc>
      </w:tr>
      <w:tr w:rsidR="002B75C9" w:rsidRPr="00A0144C" w14:paraId="128543E1" w14:textId="77777777" w:rsidTr="002B75C9">
        <w:tc>
          <w:tcPr>
            <w:tcW w:w="2268" w:type="dxa"/>
            <w:shd w:val="clear" w:color="auto" w:fill="DEEBF6"/>
          </w:tcPr>
          <w:p w14:paraId="56EA9F0A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nl-NL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  <w:lang w:val="nl-NL"/>
              </w:rPr>
              <w:t>Kyamusugulwa, Hilhorst and Van Der Haar (2014)</w:t>
            </w:r>
          </w:p>
        </w:tc>
        <w:tc>
          <w:tcPr>
            <w:tcW w:w="1838" w:type="dxa"/>
            <w:shd w:val="clear" w:color="auto" w:fill="DEEBF6"/>
          </w:tcPr>
          <w:p w14:paraId="01E4259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Capacity builders for governance: CDR</w:t>
            </w:r>
          </w:p>
        </w:tc>
        <w:tc>
          <w:tcPr>
            <w:tcW w:w="1985" w:type="dxa"/>
            <w:shd w:val="clear" w:color="auto" w:fill="DEEBF6"/>
          </w:tcPr>
          <w:p w14:paraId="2883CFD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find explanations for the lack of governance impact in CDR</w:t>
            </w:r>
          </w:p>
        </w:tc>
        <w:tc>
          <w:tcPr>
            <w:tcW w:w="708" w:type="dxa"/>
            <w:shd w:val="clear" w:color="auto" w:fill="DEEBF6"/>
          </w:tcPr>
          <w:p w14:paraId="63C9B38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4BF9A1B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42BD57C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74DE0C0A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Democratic Republic of Congo</w:t>
            </w:r>
          </w:p>
        </w:tc>
        <w:tc>
          <w:tcPr>
            <w:tcW w:w="1985" w:type="dxa"/>
            <w:shd w:val="clear" w:color="auto" w:fill="DEEBF6"/>
          </w:tcPr>
          <w:p w14:paraId="0580E12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Village committees</w:t>
            </w:r>
          </w:p>
        </w:tc>
        <w:tc>
          <w:tcPr>
            <w:tcW w:w="4399" w:type="dxa"/>
            <w:shd w:val="clear" w:color="auto" w:fill="DEEBF6"/>
          </w:tcPr>
          <w:p w14:paraId="3C4A896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Governance effects are avoided rather than encouraged</w:t>
            </w:r>
          </w:p>
        </w:tc>
      </w:tr>
      <w:tr w:rsidR="002B75C9" w:rsidRPr="00A0144C" w14:paraId="52623A21" w14:textId="77777777" w:rsidTr="002B75C9">
        <w:tc>
          <w:tcPr>
            <w:tcW w:w="2268" w:type="dxa"/>
            <w:shd w:val="clear" w:color="auto" w:fill="DEEBF6"/>
          </w:tcPr>
          <w:p w14:paraId="1D89C8F6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>Humphreys, Sánchez de la Sierra and Van der Windt (2019)</w:t>
            </w:r>
          </w:p>
        </w:tc>
        <w:tc>
          <w:tcPr>
            <w:tcW w:w="1838" w:type="dxa"/>
            <w:shd w:val="clear" w:color="auto" w:fill="DEEBF6"/>
          </w:tcPr>
          <w:p w14:paraId="49EF3E0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Exporting democratic practices: Evidence from a village governance intervention in Eastern Congo</w:t>
            </w:r>
          </w:p>
        </w:tc>
        <w:tc>
          <w:tcPr>
            <w:tcW w:w="1985" w:type="dxa"/>
            <w:shd w:val="clear" w:color="auto" w:fill="DEEBF6"/>
          </w:tcPr>
          <w:p w14:paraId="7A2ADF37" w14:textId="6D0F3CA8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find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out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what governance practices are employed by villagers and village elites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,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and whether prior exposure to the CDR intervention alters these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behaviours</w:t>
            </w:r>
          </w:p>
        </w:tc>
        <w:tc>
          <w:tcPr>
            <w:tcW w:w="708" w:type="dxa"/>
            <w:shd w:val="clear" w:color="auto" w:fill="DEEBF6"/>
          </w:tcPr>
          <w:p w14:paraId="59C230E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709" w:type="dxa"/>
            <w:shd w:val="clear" w:color="auto" w:fill="DEEBF6"/>
          </w:tcPr>
          <w:p w14:paraId="09DBB5F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4CE06B3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587F114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Eastern Congo</w:t>
            </w:r>
          </w:p>
        </w:tc>
        <w:tc>
          <w:tcPr>
            <w:tcW w:w="1985" w:type="dxa"/>
            <w:shd w:val="clear" w:color="auto" w:fill="DEEBF6"/>
          </w:tcPr>
          <w:p w14:paraId="1DC7806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 up</w:t>
            </w:r>
          </w:p>
        </w:tc>
        <w:tc>
          <w:tcPr>
            <w:tcW w:w="4399" w:type="dxa"/>
            <w:shd w:val="clear" w:color="auto" w:fill="DEEBF6"/>
          </w:tcPr>
          <w:p w14:paraId="0995C98F" w14:textId="5B54B162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Democratic practices do not lead to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subsequent adoption of these practices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5977CC87" w14:textId="77777777" w:rsidTr="002B75C9">
        <w:tc>
          <w:tcPr>
            <w:tcW w:w="2268" w:type="dxa"/>
            <w:shd w:val="clear" w:color="auto" w:fill="DEEBF6"/>
          </w:tcPr>
          <w:p w14:paraId="1D5CF342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Bakonyi et al. (2015)</w:t>
            </w:r>
          </w:p>
        </w:tc>
        <w:tc>
          <w:tcPr>
            <w:tcW w:w="1838" w:type="dxa"/>
            <w:shd w:val="clear" w:color="auto" w:fill="DEEBF6"/>
          </w:tcPr>
          <w:p w14:paraId="11ECFAB4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 Community Driven Governance Programme in Somalia/Somaliland</w:t>
            </w:r>
          </w:p>
        </w:tc>
        <w:tc>
          <w:tcPr>
            <w:tcW w:w="1985" w:type="dxa"/>
            <w:shd w:val="clear" w:color="auto" w:fill="DEEBF6"/>
          </w:tcPr>
          <w:p w14:paraId="4B5A890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E1EB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assess whether the program increased citizen participation in decision-making and conflict management, and enhanced the capacity of village-level institutions to plan, manage, and advocate for community priorities.</w:t>
            </w:r>
          </w:p>
        </w:tc>
        <w:tc>
          <w:tcPr>
            <w:tcW w:w="708" w:type="dxa"/>
            <w:shd w:val="clear" w:color="auto" w:fill="DEEBF6"/>
          </w:tcPr>
          <w:p w14:paraId="6B48CAB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6296504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B93C19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2E767DF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Somalia</w:t>
            </w:r>
          </w:p>
        </w:tc>
        <w:tc>
          <w:tcPr>
            <w:tcW w:w="1985" w:type="dxa"/>
            <w:shd w:val="clear" w:color="auto" w:fill="DEEBF6"/>
          </w:tcPr>
          <w:p w14:paraId="12CC65B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 up</w:t>
            </w:r>
          </w:p>
        </w:tc>
        <w:tc>
          <w:tcPr>
            <w:tcW w:w="4399" w:type="dxa"/>
            <w:shd w:val="clear" w:color="auto" w:fill="DEEBF6"/>
          </w:tcPr>
          <w:p w14:paraId="46663122" w14:textId="5B25DE75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programme improved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interaction of villagers with formal governing bodies and increased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the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responsiveness of the Village Council and District Council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07081C08" w14:textId="77777777" w:rsidTr="002B75C9">
        <w:tc>
          <w:tcPr>
            <w:tcW w:w="2268" w:type="dxa"/>
            <w:shd w:val="clear" w:color="auto" w:fill="DEEBF6"/>
          </w:tcPr>
          <w:p w14:paraId="63EE3573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nl-NL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  <w:lang w:val="nl-NL"/>
              </w:rPr>
              <w:t>Van den Boogaard and Santoro (2021</w:t>
            </w:r>
          </w:p>
        </w:tc>
        <w:tc>
          <w:tcPr>
            <w:tcW w:w="1838" w:type="dxa"/>
            <w:shd w:val="clear" w:color="auto" w:fill="DEEBF6"/>
          </w:tcPr>
          <w:p w14:paraId="448577E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Hybrid financing models, informal taxation and community-driven development: Experimental evidence from south-central Somalia</w:t>
            </w:r>
          </w:p>
        </w:tc>
        <w:tc>
          <w:tcPr>
            <w:tcW w:w="1985" w:type="dxa"/>
            <w:shd w:val="clear" w:color="auto" w:fill="DEEBF6"/>
          </w:tcPr>
          <w:p w14:paraId="4F5503A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explore whether matching grants effectively incentivise informal contributions to public goods</w:t>
            </w:r>
          </w:p>
        </w:tc>
        <w:tc>
          <w:tcPr>
            <w:tcW w:w="708" w:type="dxa"/>
            <w:shd w:val="clear" w:color="auto" w:fill="DEEBF6"/>
          </w:tcPr>
          <w:p w14:paraId="0B79DC6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5D0876B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28BF1F8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472937B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Somalia</w:t>
            </w:r>
          </w:p>
        </w:tc>
        <w:tc>
          <w:tcPr>
            <w:tcW w:w="1985" w:type="dxa"/>
            <w:shd w:val="clear" w:color="auto" w:fill="DEEBF6"/>
          </w:tcPr>
          <w:p w14:paraId="134C224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 up</w:t>
            </w:r>
          </w:p>
        </w:tc>
        <w:tc>
          <w:tcPr>
            <w:tcW w:w="4399" w:type="dxa"/>
            <w:shd w:val="clear" w:color="auto" w:fill="DEEBF6"/>
          </w:tcPr>
          <w:p w14:paraId="6ACAF439" w14:textId="34F2AA63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development partners may work with communities and community leaders without undermining state actors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, 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and potentially actually strengthening the state’s legitimacy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2B75C9" w:rsidRPr="00A0144C" w14:paraId="7A2DE254" w14:textId="77777777" w:rsidTr="002B75C9">
        <w:tc>
          <w:tcPr>
            <w:tcW w:w="2268" w:type="dxa"/>
            <w:shd w:val="clear" w:color="auto" w:fill="DEEBF6"/>
          </w:tcPr>
          <w:p w14:paraId="5D2812FB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sz w:val="20"/>
                <w:szCs w:val="20"/>
              </w:rPr>
              <w:t>McRobbie (2010)</w:t>
            </w:r>
          </w:p>
        </w:tc>
        <w:tc>
          <w:tcPr>
            <w:tcW w:w="1838" w:type="dxa"/>
            <w:shd w:val="clear" w:color="auto" w:fill="DEEBF6"/>
          </w:tcPr>
          <w:p w14:paraId="656D0A3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Livelihoods in Somalia</w:t>
            </w:r>
          </w:p>
        </w:tc>
        <w:tc>
          <w:tcPr>
            <w:tcW w:w="1985" w:type="dxa"/>
            <w:shd w:val="clear" w:color="auto" w:fill="DEEBF6"/>
          </w:tcPr>
          <w:p w14:paraId="232EA4F2" w14:textId="1ED38DCE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evaluate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community-driven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livelihood and food security initiatives</w:t>
            </w:r>
          </w:p>
        </w:tc>
        <w:tc>
          <w:tcPr>
            <w:tcW w:w="708" w:type="dxa"/>
            <w:shd w:val="clear" w:color="auto" w:fill="DEEBF6"/>
          </w:tcPr>
          <w:p w14:paraId="4F7AA923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2FB779A9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2CC308FC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9" w:type="dxa"/>
            <w:shd w:val="clear" w:color="auto" w:fill="DEEBF6"/>
          </w:tcPr>
          <w:p w14:paraId="513C750D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Somalia </w:t>
            </w:r>
          </w:p>
        </w:tc>
        <w:tc>
          <w:tcPr>
            <w:tcW w:w="1985" w:type="dxa"/>
            <w:shd w:val="clear" w:color="auto" w:fill="DEEBF6"/>
          </w:tcPr>
          <w:p w14:paraId="176354D5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 up</w:t>
            </w:r>
          </w:p>
        </w:tc>
        <w:tc>
          <w:tcPr>
            <w:tcW w:w="4399" w:type="dxa"/>
            <w:shd w:val="clear" w:color="auto" w:fill="DEEBF6"/>
          </w:tcPr>
          <w:p w14:paraId="58BA3270" w14:textId="56D410E2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Community-driven livelihoods contribute to improved income generation and food security of families in targeted communities in Somalia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2B75C9" w:rsidRPr="00A0144C" w14:paraId="0B7645AB" w14:textId="77777777" w:rsidTr="002B75C9">
        <w:tc>
          <w:tcPr>
            <w:tcW w:w="2268" w:type="dxa"/>
            <w:shd w:val="clear" w:color="auto" w:fill="DEEBF6"/>
          </w:tcPr>
          <w:p w14:paraId="4D50A315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Hamming (2011)</w:t>
            </w:r>
          </w:p>
        </w:tc>
        <w:tc>
          <w:tcPr>
            <w:tcW w:w="1838" w:type="dxa"/>
            <w:shd w:val="clear" w:color="auto" w:fill="DEEBF6"/>
          </w:tcPr>
          <w:p w14:paraId="298D2C21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Stabilising Somalia through integrating community-driven safety with socio-economic development</w:t>
            </w:r>
          </w:p>
        </w:tc>
        <w:tc>
          <w:tcPr>
            <w:tcW w:w="1985" w:type="dxa"/>
            <w:shd w:val="clear" w:color="auto" w:fill="DEEBF6"/>
          </w:tcPr>
          <w:p w14:paraId="27E2BD1D" w14:textId="271C0C9B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 evaluate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community-driven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safety and development in Somalia </w:t>
            </w:r>
          </w:p>
        </w:tc>
        <w:tc>
          <w:tcPr>
            <w:tcW w:w="708" w:type="dxa"/>
            <w:shd w:val="clear" w:color="auto" w:fill="DEEBF6"/>
          </w:tcPr>
          <w:p w14:paraId="407DD42E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641CFF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15D3F5C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7F877102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Somalia </w:t>
            </w:r>
          </w:p>
        </w:tc>
        <w:tc>
          <w:tcPr>
            <w:tcW w:w="1985" w:type="dxa"/>
            <w:shd w:val="clear" w:color="auto" w:fill="DEEBF6"/>
          </w:tcPr>
          <w:p w14:paraId="0A0744A7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Bottom up </w:t>
            </w:r>
          </w:p>
        </w:tc>
        <w:tc>
          <w:tcPr>
            <w:tcW w:w="4399" w:type="dxa"/>
            <w:shd w:val="clear" w:color="auto" w:fill="DEEBF6"/>
          </w:tcPr>
          <w:p w14:paraId="53E175EF" w14:textId="46FD32FB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Conflict management mechanisms are working better than they were before the community-driven safety and development programme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2B75C9" w:rsidRPr="00A0144C" w14:paraId="4C2BF6D9" w14:textId="77777777" w:rsidTr="002B75C9">
        <w:tc>
          <w:tcPr>
            <w:tcW w:w="2268" w:type="dxa"/>
            <w:shd w:val="clear" w:color="auto" w:fill="DEEBF6"/>
          </w:tcPr>
          <w:p w14:paraId="535B5D8D" w14:textId="77777777" w:rsidR="002B75C9" w:rsidRPr="00A0144C" w:rsidRDefault="002B75C9" w:rsidP="002B75C9">
            <w:pPr>
              <w:keepNext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Dasgupta et al. (2009)</w:t>
            </w:r>
          </w:p>
        </w:tc>
        <w:tc>
          <w:tcPr>
            <w:tcW w:w="1838" w:type="dxa"/>
            <w:shd w:val="clear" w:color="auto" w:fill="DEEBF6"/>
          </w:tcPr>
          <w:p w14:paraId="7320DF6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Community Management of Rural Water Supply: Evaluation of User Satisfaction in Yemen</w:t>
            </w:r>
          </w:p>
        </w:tc>
        <w:tc>
          <w:tcPr>
            <w:tcW w:w="1985" w:type="dxa"/>
            <w:shd w:val="clear" w:color="auto" w:fill="DEEBF6"/>
          </w:tcPr>
          <w:p w14:paraId="4F279C48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 guide the design of rural water and sanitation interventions</w:t>
            </w:r>
          </w:p>
        </w:tc>
        <w:tc>
          <w:tcPr>
            <w:tcW w:w="708" w:type="dxa"/>
            <w:shd w:val="clear" w:color="auto" w:fill="DEEBF6"/>
          </w:tcPr>
          <w:p w14:paraId="3DA3479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DEEBF6"/>
          </w:tcPr>
          <w:p w14:paraId="3BFEC9CB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EEBF6"/>
          </w:tcPr>
          <w:p w14:paraId="38904B56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EEBF6"/>
          </w:tcPr>
          <w:p w14:paraId="12A6ECE0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Yemen</w:t>
            </w:r>
          </w:p>
        </w:tc>
        <w:tc>
          <w:tcPr>
            <w:tcW w:w="1985" w:type="dxa"/>
            <w:shd w:val="clear" w:color="auto" w:fill="DEEBF6"/>
          </w:tcPr>
          <w:p w14:paraId="28D9FD8E" w14:textId="7102C906" w:rsidR="002B75C9" w:rsidRPr="00A0144C" w:rsidRDefault="002B75C9" w:rsidP="00BD02EE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0144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Top-down and </w:t>
            </w:r>
            <w:r w:rsidR="00BD02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bottom-up</w:t>
            </w:r>
          </w:p>
        </w:tc>
        <w:tc>
          <w:tcPr>
            <w:tcW w:w="4399" w:type="dxa"/>
            <w:shd w:val="clear" w:color="auto" w:fill="DEEBF6"/>
          </w:tcPr>
          <w:p w14:paraId="4DE1028F" w14:textId="77777777" w:rsidR="002B75C9" w:rsidRPr="00A0144C" w:rsidRDefault="002B75C9" w:rsidP="002B75C9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215BF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Increased satisfaction with water supply frequency, duration, pressure, and reduced overcrowding at public stand posts.</w:t>
            </w:r>
          </w:p>
        </w:tc>
      </w:tr>
    </w:tbl>
    <w:p w14:paraId="303D0133" w14:textId="77777777" w:rsidR="00DD0D2F" w:rsidRPr="00A425ED" w:rsidRDefault="00DD0D2F">
      <w:pPr>
        <w:rPr>
          <w:color w:val="EE0000"/>
        </w:rPr>
      </w:pPr>
    </w:p>
    <w:sectPr w:rsidR="00DD0D2F" w:rsidRPr="00A425ED" w:rsidSect="002B75C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7135A"/>
    <w:multiLevelType w:val="hybridMultilevel"/>
    <w:tmpl w:val="4F18CA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70229"/>
    <w:multiLevelType w:val="multilevel"/>
    <w:tmpl w:val="171837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553226831">
    <w:abstractNumId w:val="1"/>
  </w:num>
  <w:num w:numId="2" w16cid:durableId="289407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5C9"/>
    <w:rsid w:val="0007672E"/>
    <w:rsid w:val="0008011B"/>
    <w:rsid w:val="00090EBD"/>
    <w:rsid w:val="000F2611"/>
    <w:rsid w:val="001260B8"/>
    <w:rsid w:val="00133DAF"/>
    <w:rsid w:val="0016204A"/>
    <w:rsid w:val="001E1550"/>
    <w:rsid w:val="001F7B17"/>
    <w:rsid w:val="00243E7E"/>
    <w:rsid w:val="002B75C9"/>
    <w:rsid w:val="003273B6"/>
    <w:rsid w:val="00354B09"/>
    <w:rsid w:val="003B0835"/>
    <w:rsid w:val="003B13B7"/>
    <w:rsid w:val="003D3D27"/>
    <w:rsid w:val="003D6163"/>
    <w:rsid w:val="003E620D"/>
    <w:rsid w:val="00460C55"/>
    <w:rsid w:val="004A01EB"/>
    <w:rsid w:val="005164DE"/>
    <w:rsid w:val="005C0933"/>
    <w:rsid w:val="005C6368"/>
    <w:rsid w:val="005D16A1"/>
    <w:rsid w:val="00641ACB"/>
    <w:rsid w:val="00683DE4"/>
    <w:rsid w:val="007063FF"/>
    <w:rsid w:val="00714823"/>
    <w:rsid w:val="007171E1"/>
    <w:rsid w:val="00721D93"/>
    <w:rsid w:val="007613DA"/>
    <w:rsid w:val="00795516"/>
    <w:rsid w:val="00866F6F"/>
    <w:rsid w:val="00874B42"/>
    <w:rsid w:val="00880A13"/>
    <w:rsid w:val="00887628"/>
    <w:rsid w:val="008D681E"/>
    <w:rsid w:val="008F5C23"/>
    <w:rsid w:val="00917EE7"/>
    <w:rsid w:val="00934E7A"/>
    <w:rsid w:val="00965201"/>
    <w:rsid w:val="009A01CB"/>
    <w:rsid w:val="009D6927"/>
    <w:rsid w:val="009E6BAD"/>
    <w:rsid w:val="00A20744"/>
    <w:rsid w:val="00A425ED"/>
    <w:rsid w:val="00A62A1E"/>
    <w:rsid w:val="00AC78AB"/>
    <w:rsid w:val="00AE0361"/>
    <w:rsid w:val="00AE41D4"/>
    <w:rsid w:val="00B03C9A"/>
    <w:rsid w:val="00B96435"/>
    <w:rsid w:val="00BC0555"/>
    <w:rsid w:val="00BC0D94"/>
    <w:rsid w:val="00BD02EE"/>
    <w:rsid w:val="00BD76E4"/>
    <w:rsid w:val="00BF54AD"/>
    <w:rsid w:val="00C340D2"/>
    <w:rsid w:val="00C63162"/>
    <w:rsid w:val="00CB3879"/>
    <w:rsid w:val="00CC0D0A"/>
    <w:rsid w:val="00CD4990"/>
    <w:rsid w:val="00CF1EB3"/>
    <w:rsid w:val="00D31072"/>
    <w:rsid w:val="00DD0D2F"/>
    <w:rsid w:val="00DF72DC"/>
    <w:rsid w:val="00E969A7"/>
    <w:rsid w:val="00EC056B"/>
    <w:rsid w:val="00F9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88DD20"/>
  <w15:chartTrackingRefBased/>
  <w15:docId w15:val="{1ACDDF50-816C-48A4-9499-D7EF2EFC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480" w:lineRule="auto"/>
        <w:ind w:firstLine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5C9"/>
    <w:pPr>
      <w:ind w:firstLine="0"/>
    </w:pPr>
    <w:rPr>
      <w:rFonts w:ascii="Times New Roman" w:eastAsia="Times New Roman" w:hAnsi="Times New Roman" w:cs="Calibri"/>
      <w:color w:val="000000" w:themeColor="text1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164DE"/>
    <w:pPr>
      <w:keepNext/>
      <w:pageBreakBefore/>
      <w:tabs>
        <w:tab w:val="left" w:pos="567"/>
      </w:tabs>
      <w:spacing w:before="100" w:after="100"/>
      <w:outlineLvl w:val="0"/>
    </w:pPr>
    <w:rPr>
      <w:rFonts w:asciiTheme="majorBidi" w:eastAsiaTheme="majorEastAsia" w:hAnsiTheme="majorBid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B75C9"/>
    <w:pPr>
      <w:keepNext/>
      <w:tabs>
        <w:tab w:val="left" w:pos="567"/>
      </w:tabs>
      <w:outlineLvl w:val="1"/>
    </w:pPr>
    <w:rPr>
      <w:rFonts w:asciiTheme="majorBidi" w:hAnsiTheme="majorBidi" w:cstheme="majorBidi"/>
      <w:b/>
      <w:bCs/>
      <w:noProof/>
      <w:sz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969A7"/>
    <w:pPr>
      <w:keepNext/>
      <w:keepLines/>
      <w:autoSpaceDE w:val="0"/>
      <w:autoSpaceDN w:val="0"/>
      <w:adjustRightInd w:val="0"/>
      <w:spacing w:before="40" w:line="360" w:lineRule="auto"/>
      <w:outlineLvl w:val="2"/>
    </w:pPr>
    <w:rPr>
      <w:rFonts w:asciiTheme="majorBidi" w:eastAsia="Calibri" w:hAnsiTheme="majorBidi" w:cstheme="majorBidi"/>
      <w:b/>
      <w:iCs/>
      <w:noProof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E969A7"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69A7"/>
    <w:rPr>
      <w:rFonts w:asciiTheme="majorBidi" w:eastAsia="Calibri" w:hAnsiTheme="majorBidi" w:cstheme="majorBidi"/>
      <w:b/>
      <w:iCs/>
      <w:noProof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969A7"/>
    <w:rPr>
      <w:rFonts w:asciiTheme="majorBidi" w:eastAsia="Calibri" w:hAnsiTheme="majorBidi" w:cstheme="majorBidi"/>
      <w:b/>
      <w:iCs/>
      <w:noProof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164DE"/>
    <w:rPr>
      <w:rFonts w:asciiTheme="majorBidi" w:eastAsiaTheme="majorEastAsia" w:hAnsiTheme="majorBidi" w:cstheme="majorBidi"/>
      <w:b/>
      <w:bCs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B75C9"/>
    <w:rPr>
      <w:rFonts w:asciiTheme="majorBidi" w:eastAsia="Times New Roman" w:hAnsiTheme="majorBidi" w:cstheme="majorBidi"/>
      <w:b/>
      <w:bCs/>
      <w:noProof/>
      <w:color w:val="000000" w:themeColor="text1"/>
      <w:sz w:val="3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C63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01C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A01CB"/>
    <w:rPr>
      <w:rFonts w:cs="Times New Roman"/>
    </w:rPr>
  </w:style>
  <w:style w:type="character" w:styleId="Strong">
    <w:name w:val="Strong"/>
    <w:basedOn w:val="DefaultParagraphFont"/>
    <w:uiPriority w:val="22"/>
    <w:qFormat/>
    <w:rsid w:val="009A01CB"/>
    <w:rPr>
      <w:b/>
      <w:bCs/>
    </w:rPr>
  </w:style>
  <w:style w:type="character" w:styleId="Emphasis">
    <w:name w:val="Emphasis"/>
    <w:basedOn w:val="DefaultParagraphFont"/>
    <w:uiPriority w:val="20"/>
    <w:qFormat/>
    <w:rsid w:val="001E155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955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9abf7d5-f076-445f-97ae-ac475928070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B23D7925F3BC47A993E2F52E5DAB43" ma:contentTypeVersion="18" ma:contentTypeDescription="Create a new document." ma:contentTypeScope="" ma:versionID="36fbf01dae535a02f4d97dab97dad751">
  <xsd:schema xmlns:xsd="http://www.w3.org/2001/XMLSchema" xmlns:xs="http://www.w3.org/2001/XMLSchema" xmlns:p="http://schemas.microsoft.com/office/2006/metadata/properties" xmlns:ns3="c93deee3-c87c-457b-b330-2e7cabd10438" xmlns:ns4="99abf7d5-f076-445f-97ae-ac475928070b" targetNamespace="http://schemas.microsoft.com/office/2006/metadata/properties" ma:root="true" ma:fieldsID="c18e0d235d89036b0c46273d73c5ff0c" ns3:_="" ns4:_="">
    <xsd:import namespace="c93deee3-c87c-457b-b330-2e7cabd10438"/>
    <xsd:import namespace="99abf7d5-f076-445f-97ae-ac475928070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Location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deee3-c87c-457b-b330-2e7cabd104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abf7d5-f076-445f-97ae-ac47592807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539F98-E4A8-4A6E-A997-A7DD586667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6B0586-44D8-4E76-A07F-E09B3F76B97E}">
  <ds:schemaRefs>
    <ds:schemaRef ds:uri="http://schemas.microsoft.com/office/2006/metadata/properties"/>
    <ds:schemaRef ds:uri="http://schemas.microsoft.com/office/infopath/2007/PartnerControls"/>
    <ds:schemaRef ds:uri="99abf7d5-f076-445f-97ae-ac475928070b"/>
  </ds:schemaRefs>
</ds:datastoreItem>
</file>

<file path=customXml/itemProps3.xml><?xml version="1.0" encoding="utf-8"?>
<ds:datastoreItem xmlns:ds="http://schemas.openxmlformats.org/officeDocument/2006/customXml" ds:itemID="{2980E3E7-F894-4F4D-A633-C71129B4D5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deee3-c87c-457b-b330-2e7cabd10438"/>
    <ds:schemaRef ds:uri="99abf7d5-f076-445f-97ae-ac47592807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2174</TotalTime>
  <Pages>8</Pages>
  <Words>2335</Words>
  <Characters>13313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University</Company>
  <LinksUpToDate>false</LinksUpToDate>
  <CharactersWithSpaces>15617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Alosaimi</dc:creator>
  <cp:keywords/>
  <dc:description/>
  <cp:lastModifiedBy>khaled Alosaimi</cp:lastModifiedBy>
  <cp:revision>59</cp:revision>
  <dcterms:created xsi:type="dcterms:W3CDTF">2024-10-26T10:59:00Z</dcterms:created>
  <dcterms:modified xsi:type="dcterms:W3CDTF">2025-12-16T13:01:00Z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0x01010091B23D7925F3BC47A993E2F52E5DAB43</vt:lpwstr>
  </property>
  <property fmtid="{D5CDD505-2E9C-101B-9397-08002B2CF9AE}" pid="3" name="GrammarlyDocumentId">
    <vt:lpwstr>af2cfaa4-81b5-42d6-81e6-5b7049d015f9</vt:lpwstr>
  </property>
</Properties>
</file>