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A12BB" w14:textId="0DF7CF79" w:rsidR="004D0CF0" w:rsidRPr="00E10D99" w:rsidRDefault="00AF7E7A" w:rsidP="004D0C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E10D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instrText xml:space="preserve"> MACROBUTTON MTEditEquationSection2 </w:instrText>
      </w:r>
      <w:r w:rsidR="00776E98" w:rsidRPr="00E10D99">
        <w:rPr>
          <w:rStyle w:val="MTEquationSection"/>
        </w:rPr>
        <w:instrText>公式章</w:instrText>
      </w:r>
      <w:r w:rsidR="00776E98" w:rsidRPr="00E10D99">
        <w:rPr>
          <w:rStyle w:val="MTEquationSection"/>
        </w:rPr>
        <w:instrText xml:space="preserve"> 1 </w:instrText>
      </w:r>
      <w:r w:rsidR="00776E98" w:rsidRPr="00E10D99">
        <w:rPr>
          <w:rStyle w:val="MTEquationSection"/>
        </w:rPr>
        <w:instrText>节</w:instrText>
      </w:r>
      <w:r w:rsidR="00776E98" w:rsidRPr="00E10D99">
        <w:rPr>
          <w:rStyle w:val="MTEquationSection"/>
        </w:rPr>
        <w:instrText xml:space="preserve"> 1</w:instrText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instrText xml:space="preserve"> SEQ MTEqn \r \h \* MERGEFORMAT </w:instrText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instrText xml:space="preserve"> SEQ MTSec \r 1 \h \* MERGEFORMAT </w:instrText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instrText xml:space="preserve"> SEQ MTChap \r 1 \h \* MERGEFORMAT </w:instrText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776E98" w:rsidRPr="00E10D99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4D0CF0" w:rsidRPr="00E10D99">
        <w:rPr>
          <w:rFonts w:ascii="Times New Roman" w:hAnsi="Times New Roman" w:cs="Times New Roman"/>
          <w:b/>
          <w:color w:val="000000"/>
          <w:kern w:val="0"/>
          <w:sz w:val="28"/>
          <w:szCs w:val="28"/>
        </w:rPr>
        <w:t xml:space="preserve"> Supplementary Information for</w:t>
      </w:r>
    </w:p>
    <w:p w14:paraId="166D8EA4" w14:textId="77777777" w:rsidR="004D0CF0" w:rsidRPr="00E10D99" w:rsidRDefault="004D0CF0" w:rsidP="004D0C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color w:val="000000"/>
          <w:kern w:val="0"/>
          <w:sz w:val="34"/>
          <w:szCs w:val="34"/>
        </w:rPr>
      </w:pPr>
    </w:p>
    <w:p w14:paraId="1A733450" w14:textId="77777777" w:rsidR="002F1BCB" w:rsidRDefault="002F1BCB" w:rsidP="007C6F02">
      <w:pPr>
        <w:jc w:val="center"/>
        <w:rPr>
          <w:rFonts w:ascii="Times New Roman" w:hAnsi="Times New Roman" w:cs="Times New Roman"/>
          <w:b/>
          <w:color w:val="000000"/>
          <w:kern w:val="0"/>
          <w:sz w:val="34"/>
          <w:szCs w:val="34"/>
        </w:rPr>
      </w:pPr>
      <w:r w:rsidRPr="002F1BCB">
        <w:rPr>
          <w:rFonts w:ascii="Times New Roman" w:hAnsi="Times New Roman" w:cs="Times New Roman"/>
          <w:b/>
          <w:color w:val="000000"/>
          <w:kern w:val="0"/>
          <w:sz w:val="34"/>
          <w:szCs w:val="34"/>
        </w:rPr>
        <w:t>Electrically Controlled Spatial Light Modulator for Ultrawideband Hyperspectral Terahertz Single-Pixel Imaging</w:t>
      </w:r>
    </w:p>
    <w:p w14:paraId="0B22C2D5" w14:textId="77777777" w:rsidR="00EB6C3F" w:rsidRPr="00EB6C3F" w:rsidRDefault="00EB6C3F" w:rsidP="00EB6C3F">
      <w:pPr>
        <w:jc w:val="center"/>
        <w:rPr>
          <w:rFonts w:ascii="Times New Roman" w:eastAsia="等线" w:hAnsi="Times New Roman" w:cs="Times New Roman"/>
          <w:sz w:val="18"/>
          <w:szCs w:val="18"/>
        </w:rPr>
      </w:pPr>
      <w:proofErr w:type="spellStart"/>
      <w:r w:rsidRPr="00EB6C3F">
        <w:rPr>
          <w:rFonts w:ascii="Times New Roman" w:eastAsia="等线" w:hAnsi="Times New Roman" w:cs="Times New Roman"/>
          <w:sz w:val="18"/>
          <w:szCs w:val="18"/>
        </w:rPr>
        <w:t>Xudong</w:t>
      </w:r>
      <w:proofErr w:type="spellEnd"/>
      <w:r w:rsidRPr="00EB6C3F">
        <w:rPr>
          <w:rFonts w:ascii="Times New Roman" w:eastAsia="等线" w:hAnsi="Times New Roman" w:cs="Times New Roman"/>
          <w:sz w:val="18"/>
          <w:szCs w:val="18"/>
        </w:rPr>
        <w:t xml:space="preserve"> Liu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1</w:t>
      </w:r>
      <w:r w:rsidRPr="00EB6C3F">
        <w:rPr>
          <w:rFonts w:ascii="Times New Roman" w:eastAsia="等线" w:hAnsi="Times New Roman" w:cs="Times New Roman"/>
          <w:sz w:val="18"/>
          <w:szCs w:val="18"/>
        </w:rPr>
        <w:t>, Wenjing Ma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2</w:t>
      </w:r>
      <w:r w:rsidRPr="00EB6C3F">
        <w:rPr>
          <w:rFonts w:ascii="Times New Roman" w:eastAsia="等线" w:hAnsi="Times New Roman" w:cs="Times New Roman"/>
          <w:sz w:val="18"/>
          <w:szCs w:val="18"/>
        </w:rPr>
        <w:t xml:space="preserve">, </w:t>
      </w:r>
      <w:proofErr w:type="spellStart"/>
      <w:r w:rsidRPr="00EB6C3F">
        <w:rPr>
          <w:rFonts w:ascii="Times New Roman" w:eastAsia="等线" w:hAnsi="Times New Roman" w:cs="Times New Roman"/>
          <w:sz w:val="18"/>
          <w:szCs w:val="18"/>
        </w:rPr>
        <w:t>Chenyu</w:t>
      </w:r>
      <w:proofErr w:type="spellEnd"/>
      <w:r w:rsidRPr="00EB6C3F">
        <w:rPr>
          <w:rFonts w:ascii="Times New Roman" w:eastAsia="等线" w:hAnsi="Times New Roman" w:cs="Times New Roman"/>
          <w:sz w:val="18"/>
          <w:szCs w:val="18"/>
        </w:rPr>
        <w:t xml:space="preserve"> Wang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3</w:t>
      </w:r>
      <w:r w:rsidRPr="00EB6C3F">
        <w:rPr>
          <w:rFonts w:ascii="Times New Roman" w:eastAsia="等线" w:hAnsi="Times New Roman" w:cs="Times New Roman"/>
          <w:sz w:val="18"/>
          <w:szCs w:val="18"/>
        </w:rPr>
        <w:t xml:space="preserve">, </w:t>
      </w:r>
      <w:proofErr w:type="spellStart"/>
      <w:r w:rsidRPr="00EB6C3F">
        <w:rPr>
          <w:rFonts w:ascii="Times New Roman" w:eastAsia="等线" w:hAnsi="Times New Roman" w:cs="Times New Roman"/>
          <w:sz w:val="18"/>
          <w:szCs w:val="18"/>
        </w:rPr>
        <w:t>Chuanfu</w:t>
      </w:r>
      <w:proofErr w:type="spellEnd"/>
      <w:r w:rsidRPr="00EB6C3F">
        <w:rPr>
          <w:rFonts w:ascii="Times New Roman" w:eastAsia="等线" w:hAnsi="Times New Roman" w:cs="Times New Roman"/>
          <w:sz w:val="18"/>
          <w:szCs w:val="18"/>
        </w:rPr>
        <w:t xml:space="preserve"> Sun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3</w:t>
      </w:r>
      <w:r w:rsidRPr="00EB6C3F">
        <w:rPr>
          <w:rFonts w:ascii="Times New Roman" w:eastAsia="等线" w:hAnsi="Times New Roman" w:cs="Times New Roman"/>
          <w:sz w:val="18"/>
          <w:szCs w:val="18"/>
        </w:rPr>
        <w:t>, Yu Liao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3</w:t>
      </w:r>
      <w:r w:rsidRPr="00EB6C3F">
        <w:rPr>
          <w:rFonts w:ascii="Times New Roman" w:eastAsia="等线" w:hAnsi="Times New Roman" w:cs="Times New Roman"/>
          <w:sz w:val="18"/>
          <w:szCs w:val="18"/>
        </w:rPr>
        <w:t>, Emma Pickwell-MacPherson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4</w:t>
      </w:r>
      <w:r w:rsidRPr="00EB6C3F">
        <w:rPr>
          <w:rFonts w:ascii="Times New Roman" w:eastAsia="等线" w:hAnsi="Times New Roman" w:cs="Times New Roman"/>
          <w:sz w:val="18"/>
          <w:szCs w:val="18"/>
        </w:rPr>
        <w:t xml:space="preserve">, </w:t>
      </w:r>
      <w:proofErr w:type="spellStart"/>
      <w:r w:rsidRPr="00EB6C3F">
        <w:rPr>
          <w:rFonts w:ascii="Times New Roman" w:eastAsia="等线" w:hAnsi="Times New Roman" w:cs="Times New Roman"/>
          <w:sz w:val="18"/>
          <w:szCs w:val="18"/>
        </w:rPr>
        <w:t>Xiaoyu</w:t>
      </w:r>
      <w:proofErr w:type="spellEnd"/>
      <w:r w:rsidRPr="00EB6C3F">
        <w:rPr>
          <w:rFonts w:ascii="Times New Roman" w:eastAsia="等线" w:hAnsi="Times New Roman" w:cs="Times New Roman"/>
          <w:sz w:val="18"/>
          <w:szCs w:val="18"/>
        </w:rPr>
        <w:t xml:space="preserve"> Weng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1</w:t>
      </w:r>
      <w:r w:rsidRPr="00EB6C3F">
        <w:rPr>
          <w:rFonts w:ascii="Times New Roman" w:eastAsia="等线" w:hAnsi="Times New Roman" w:cs="Times New Roman"/>
          <w:sz w:val="18"/>
          <w:szCs w:val="18"/>
        </w:rPr>
        <w:t xml:space="preserve">¶, </w:t>
      </w:r>
      <w:proofErr w:type="spellStart"/>
      <w:r w:rsidRPr="00EB6C3F">
        <w:rPr>
          <w:rFonts w:ascii="Times New Roman" w:eastAsia="等线" w:hAnsi="Times New Roman" w:cs="Times New Roman"/>
          <w:sz w:val="18"/>
          <w:szCs w:val="18"/>
        </w:rPr>
        <w:t>Junle</w:t>
      </w:r>
      <w:proofErr w:type="spellEnd"/>
      <w:r w:rsidRPr="00EB6C3F">
        <w:rPr>
          <w:rFonts w:ascii="Times New Roman" w:eastAsia="等线" w:hAnsi="Times New Roman" w:cs="Times New Roman"/>
          <w:sz w:val="18"/>
          <w:szCs w:val="18"/>
        </w:rPr>
        <w:t xml:space="preserve"> Qu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1</w:t>
      </w:r>
      <w:r w:rsidRPr="00EB6C3F">
        <w:rPr>
          <w:rFonts w:ascii="Times New Roman" w:eastAsia="等线" w:hAnsi="Times New Roman" w:cs="Times New Roman"/>
          <w:sz w:val="18"/>
          <w:szCs w:val="18"/>
        </w:rPr>
        <w:t xml:space="preserve">#, </w:t>
      </w:r>
      <w:proofErr w:type="spellStart"/>
      <w:r w:rsidRPr="00EB6C3F">
        <w:rPr>
          <w:rFonts w:ascii="Times New Roman" w:eastAsia="等线" w:hAnsi="Times New Roman" w:cs="Times New Roman"/>
          <w:sz w:val="18"/>
          <w:szCs w:val="18"/>
        </w:rPr>
        <w:t>Songlin</w:t>
      </w:r>
      <w:proofErr w:type="spellEnd"/>
      <w:r w:rsidRPr="00EB6C3F">
        <w:rPr>
          <w:rFonts w:ascii="Times New Roman" w:eastAsia="等线" w:hAnsi="Times New Roman" w:cs="Times New Roman"/>
          <w:sz w:val="18"/>
          <w:szCs w:val="18"/>
        </w:rPr>
        <w:t xml:space="preserve"> Zhuang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5</w:t>
      </w:r>
      <w:r w:rsidRPr="00EB6C3F">
        <w:rPr>
          <w:rFonts w:ascii="Times New Roman" w:eastAsia="等线" w:hAnsi="Times New Roman" w:cs="Times New Roman"/>
          <w:sz w:val="18"/>
          <w:szCs w:val="18"/>
        </w:rPr>
        <w:t xml:space="preserve"> &amp; Yiwen Sun</w:t>
      </w:r>
      <w:r w:rsidRPr="00EB6C3F">
        <w:rPr>
          <w:rFonts w:ascii="Times New Roman" w:eastAsia="等线" w:hAnsi="Times New Roman" w:cs="Times New Roman"/>
          <w:sz w:val="18"/>
          <w:szCs w:val="18"/>
          <w:vertAlign w:val="superscript"/>
        </w:rPr>
        <w:t>1</w:t>
      </w:r>
      <w:r w:rsidRPr="00EB6C3F">
        <w:rPr>
          <w:rFonts w:ascii="Times New Roman" w:eastAsia="等线" w:hAnsi="Times New Roman" w:cs="Times New Roman"/>
          <w:sz w:val="18"/>
          <w:szCs w:val="18"/>
        </w:rPr>
        <w:t>*</w:t>
      </w:r>
    </w:p>
    <w:p w14:paraId="71EA430C" w14:textId="19C01C7F" w:rsidR="007C6F02" w:rsidRPr="007C6F02" w:rsidRDefault="007C6F02" w:rsidP="00EB6C3F">
      <w:pPr>
        <w:jc w:val="center"/>
        <w:rPr>
          <w:rFonts w:ascii="Times New Roman" w:eastAsia="等线" w:hAnsi="Times New Roman" w:cs="Times New Roman"/>
          <w:sz w:val="18"/>
          <w:szCs w:val="18"/>
        </w:rPr>
      </w:pPr>
      <w:r w:rsidRPr="007C6F02">
        <w:rPr>
          <w:rFonts w:ascii="Times New Roman" w:eastAsia="等线" w:hAnsi="Times New Roman" w:cs="Times New Roman"/>
          <w:sz w:val="18"/>
          <w:szCs w:val="18"/>
          <w:vertAlign w:val="superscript"/>
        </w:rPr>
        <w:t>1</w:t>
      </w:r>
      <w:r w:rsidRPr="007C6F02">
        <w:rPr>
          <w:rFonts w:ascii="Times New Roman" w:eastAsia="等线" w:hAnsi="Times New Roman" w:cs="Times New Roman"/>
          <w:sz w:val="18"/>
          <w:szCs w:val="18"/>
        </w:rPr>
        <w:t>Key Laboratory of Optoelectronic Devices and Systems of Ministry of Education and Guangdong Province, College of Physics and Optoelectronics Engineering, Shenzhen University, Shenzhen, 518060, China</w:t>
      </w:r>
    </w:p>
    <w:p w14:paraId="431B2416" w14:textId="77777777" w:rsidR="007C6F02" w:rsidRPr="007C6F02" w:rsidRDefault="007C6F02" w:rsidP="007C6F02">
      <w:pPr>
        <w:jc w:val="center"/>
        <w:rPr>
          <w:rFonts w:ascii="Times New Roman" w:eastAsia="等线" w:hAnsi="Times New Roman" w:cs="Times New Roman"/>
          <w:sz w:val="18"/>
          <w:szCs w:val="18"/>
        </w:rPr>
      </w:pPr>
      <w:r w:rsidRPr="007C6F02">
        <w:rPr>
          <w:rFonts w:ascii="Times New Roman" w:eastAsia="等线" w:hAnsi="Times New Roman" w:cs="Times New Roman"/>
          <w:sz w:val="18"/>
          <w:szCs w:val="18"/>
          <w:vertAlign w:val="superscript"/>
        </w:rPr>
        <w:t>2</w:t>
      </w:r>
      <w:r w:rsidRPr="007C6F02">
        <w:rPr>
          <w:rFonts w:ascii="Times New Roman" w:eastAsia="等线" w:hAnsi="Times New Roman" w:cs="Times New Roman"/>
          <w:sz w:val="18"/>
          <w:szCs w:val="18"/>
        </w:rPr>
        <w:t>National Engineering Laboratory for Big Data System Computing Technology, Shenzhen University, Shenzhen 518060, China</w:t>
      </w:r>
    </w:p>
    <w:p w14:paraId="03443C3C" w14:textId="77777777" w:rsidR="007C6F02" w:rsidRPr="007C6F02" w:rsidRDefault="007C6F02" w:rsidP="007C6F02">
      <w:pPr>
        <w:jc w:val="center"/>
        <w:rPr>
          <w:rFonts w:ascii="Times New Roman" w:eastAsia="等线" w:hAnsi="Times New Roman" w:cs="Times New Roman"/>
          <w:sz w:val="18"/>
          <w:szCs w:val="18"/>
        </w:rPr>
      </w:pPr>
      <w:r w:rsidRPr="007C6F02">
        <w:rPr>
          <w:rFonts w:ascii="Times New Roman" w:eastAsia="等线" w:hAnsi="Times New Roman" w:cs="Times New Roman"/>
          <w:sz w:val="18"/>
          <w:szCs w:val="18"/>
          <w:vertAlign w:val="superscript"/>
        </w:rPr>
        <w:t>3</w:t>
      </w:r>
      <w:r w:rsidRPr="007C6F02">
        <w:rPr>
          <w:rFonts w:ascii="Times New Roman" w:eastAsia="等线" w:hAnsi="Times New Roman" w:cs="Times New Roman"/>
          <w:sz w:val="18"/>
          <w:szCs w:val="18"/>
        </w:rPr>
        <w:t>Department of Biomedical Engineering, School of Medicine, Shenzhen University, Shenzhen 518060, China</w:t>
      </w:r>
    </w:p>
    <w:p w14:paraId="6BC76DE9" w14:textId="77777777" w:rsidR="007C6F02" w:rsidRPr="007C6F02" w:rsidRDefault="007C6F02" w:rsidP="007C6F02">
      <w:pPr>
        <w:jc w:val="center"/>
        <w:rPr>
          <w:rFonts w:ascii="Times New Roman" w:eastAsia="等线" w:hAnsi="Times New Roman" w:cs="Times New Roman"/>
          <w:sz w:val="18"/>
          <w:szCs w:val="18"/>
        </w:rPr>
      </w:pPr>
      <w:r w:rsidRPr="007C6F02">
        <w:rPr>
          <w:rFonts w:ascii="Times New Roman" w:eastAsia="等线" w:hAnsi="Times New Roman" w:cs="Times New Roman"/>
          <w:sz w:val="18"/>
          <w:szCs w:val="18"/>
          <w:vertAlign w:val="superscript"/>
        </w:rPr>
        <w:t>4</w:t>
      </w:r>
      <w:r w:rsidRPr="007C6F02">
        <w:rPr>
          <w:rFonts w:ascii="Times New Roman" w:eastAsia="等线" w:hAnsi="Times New Roman" w:cs="Times New Roman"/>
          <w:sz w:val="18"/>
          <w:szCs w:val="18"/>
        </w:rPr>
        <w:t>Department of Physics, University of Warwick, Coventry CV4 7AL, United Kingdom</w:t>
      </w:r>
    </w:p>
    <w:p w14:paraId="5CD0729D" w14:textId="77777777" w:rsidR="007C6F02" w:rsidRPr="007C6F02" w:rsidRDefault="007C6F02" w:rsidP="007C6F02">
      <w:pPr>
        <w:jc w:val="center"/>
        <w:rPr>
          <w:rFonts w:ascii="Times New Roman" w:eastAsia="等线" w:hAnsi="Times New Roman" w:cs="Times New Roman"/>
          <w:sz w:val="18"/>
          <w:szCs w:val="18"/>
        </w:rPr>
      </w:pPr>
      <w:r w:rsidRPr="007C6F02">
        <w:rPr>
          <w:rFonts w:ascii="Times New Roman" w:eastAsia="等线" w:hAnsi="Times New Roman" w:cs="Times New Roman"/>
          <w:sz w:val="18"/>
          <w:szCs w:val="18"/>
          <w:vertAlign w:val="superscript"/>
        </w:rPr>
        <w:t>5</w:t>
      </w:r>
      <w:r w:rsidRPr="007C6F02">
        <w:rPr>
          <w:rFonts w:ascii="Times New Roman" w:eastAsia="等线" w:hAnsi="Times New Roman" w:cs="Times New Roman"/>
          <w:sz w:val="18"/>
          <w:szCs w:val="18"/>
        </w:rPr>
        <w:t>School of Optical-Electrical and Computer Engineering, University of Shanghai for Science and Technology, Shanghai, China</w:t>
      </w:r>
    </w:p>
    <w:p w14:paraId="40E2153E" w14:textId="43C9E240" w:rsidR="004D0CF0" w:rsidRPr="00AB0B8D" w:rsidRDefault="007C6F02" w:rsidP="007C6F02">
      <w:pPr>
        <w:jc w:val="center"/>
        <w:rPr>
          <w:rFonts w:eastAsia="宋体"/>
          <w:i/>
          <w:iCs/>
          <w:sz w:val="20"/>
          <w:szCs w:val="20"/>
          <w14:ligatures w14:val="none"/>
        </w:rPr>
      </w:pPr>
      <w:r w:rsidRPr="007C6F02">
        <w:rPr>
          <w:rFonts w:ascii="Times New Roman" w:eastAsia="等线" w:hAnsi="Times New Roman" w:cs="Times New Roman" w:hint="eastAsia"/>
          <w:sz w:val="18"/>
          <w:szCs w:val="18"/>
        </w:rPr>
        <w:t>¶</w:t>
      </w:r>
      <w:r w:rsidRPr="007C6F02">
        <w:rPr>
          <w:rFonts w:ascii="Times New Roman" w:eastAsia="等线" w:hAnsi="Times New Roman" w:cs="Times New Roman"/>
          <w:sz w:val="18"/>
          <w:szCs w:val="18"/>
        </w:rPr>
        <w:t>xiaoyu@szu.edu.cn, #jlqu@szu.edu.cn, *ywsun@szu.edu.cn</w:t>
      </w:r>
    </w:p>
    <w:p w14:paraId="3303D49F" w14:textId="3C55C510" w:rsidR="00795046" w:rsidRPr="00E10D99" w:rsidRDefault="00795046" w:rsidP="007950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0B6EC" w14:textId="18514ED5" w:rsidR="00795046" w:rsidRPr="00E10D99" w:rsidRDefault="00795046" w:rsidP="00BE7401">
      <w:pPr>
        <w:pStyle w:val="aa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4"/>
          <w:szCs w:val="24"/>
        </w:rPr>
      </w:pPr>
      <w:r w:rsidRPr="00E10D99">
        <w:rPr>
          <w:rFonts w:ascii="Times New Roman" w:hAnsi="Times New Roman" w:cs="Times New Roman"/>
          <w:b/>
          <w:bCs/>
          <w:sz w:val="24"/>
          <w:szCs w:val="24"/>
        </w:rPr>
        <w:t>Structure detail</w:t>
      </w:r>
      <w:r w:rsidR="00F44E70" w:rsidRPr="00E10D9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 of the </w:t>
      </w:r>
      <w:r w:rsidR="0035044B" w:rsidRPr="00E10D99">
        <w:rPr>
          <w:rFonts w:ascii="Times New Roman" w:hAnsi="Times New Roman" w:cs="Times New Roman"/>
          <w:b/>
          <w:bCs/>
          <w:sz w:val="24"/>
          <w:szCs w:val="24"/>
        </w:rPr>
        <w:t>terahertz spatial light modulator (</w:t>
      </w:r>
      <w:r w:rsidRPr="00E10D99">
        <w:rPr>
          <w:rFonts w:ascii="Times New Roman" w:hAnsi="Times New Roman" w:cs="Times New Roman"/>
          <w:b/>
          <w:bCs/>
          <w:sz w:val="24"/>
          <w:szCs w:val="24"/>
        </w:rPr>
        <w:t>THz</w:t>
      </w:r>
      <w:r w:rsidR="00F44E70" w:rsidRPr="00E10D9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10D99">
        <w:rPr>
          <w:rFonts w:ascii="Times New Roman" w:hAnsi="Times New Roman" w:cs="Times New Roman"/>
          <w:b/>
          <w:bCs/>
          <w:sz w:val="24"/>
          <w:szCs w:val="24"/>
        </w:rPr>
        <w:t>SLM</w:t>
      </w:r>
      <w:r w:rsidR="0035044B" w:rsidRPr="00E10D9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D4F9A73" w14:textId="4C04C921" w:rsidR="00BE7401" w:rsidRPr="00E10D99" w:rsidRDefault="00BE7401" w:rsidP="00BE740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10D99">
        <w:rPr>
          <w:rFonts w:ascii="Times New Roman" w:hAnsi="Times New Roman" w:cs="Times New Roman"/>
          <w:sz w:val="24"/>
          <w:szCs w:val="24"/>
        </w:rPr>
        <w:t xml:space="preserve">This device </w:t>
      </w:r>
      <w:r w:rsidR="00F44E70" w:rsidRPr="00E10D99">
        <w:rPr>
          <w:rFonts w:ascii="Times New Roman" w:hAnsi="Times New Roman" w:cs="Times New Roman"/>
          <w:sz w:val="24"/>
          <w:szCs w:val="24"/>
        </w:rPr>
        <w:t>comprises a planar array of subwavelength microslit elements fabricated on epitaxial</w:t>
      </w:r>
      <w:r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Pr="00E10D9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E10D99">
        <w:rPr>
          <w:rFonts w:ascii="Times New Roman" w:hAnsi="Times New Roman" w:cs="Times New Roman"/>
          <w:sz w:val="24"/>
          <w:szCs w:val="24"/>
        </w:rPr>
        <w:t>-doped GaAs</w:t>
      </w:r>
      <w:r w:rsidR="00F44E70" w:rsidRPr="00E10D99">
        <w:rPr>
          <w:rFonts w:ascii="Times New Roman" w:hAnsi="Times New Roman" w:cs="Times New Roman"/>
          <w:sz w:val="24"/>
          <w:szCs w:val="24"/>
        </w:rPr>
        <w:t>,</w:t>
      </w:r>
      <w:r w:rsidRPr="00E10D99">
        <w:rPr>
          <w:rFonts w:ascii="Times New Roman" w:hAnsi="Times New Roman" w:cs="Times New Roman"/>
          <w:sz w:val="24"/>
          <w:szCs w:val="24"/>
        </w:rPr>
        <w:t xml:space="preserve"> grown on a semi-insulating GaAs substrate.</w:t>
      </w:r>
      <w:r w:rsidR="00521E1F" w:rsidRPr="00E10D99">
        <w:rPr>
          <w:rFonts w:ascii="Times New Roman" w:hAnsi="Times New Roman" w:cs="Times New Roman"/>
          <w:sz w:val="24"/>
          <w:szCs w:val="24"/>
        </w:rPr>
        <w:t xml:space="preserve"> Each pixel o</w:t>
      </w:r>
      <w:r w:rsidR="00F44E70" w:rsidRPr="00E10D99">
        <w:rPr>
          <w:rFonts w:ascii="Times New Roman" w:hAnsi="Times New Roman" w:cs="Times New Roman"/>
          <w:sz w:val="24"/>
          <w:szCs w:val="24"/>
        </w:rPr>
        <w:t>f</w:t>
      </w:r>
      <w:r w:rsidR="00521E1F" w:rsidRPr="00E10D99">
        <w:rPr>
          <w:rFonts w:ascii="Times New Roman" w:hAnsi="Times New Roman" w:cs="Times New Roman"/>
          <w:sz w:val="24"/>
          <w:szCs w:val="24"/>
        </w:rPr>
        <w:t xml:space="preserve"> the terahertz SLM </w:t>
      </w:r>
      <w:r w:rsidR="00F44E70" w:rsidRPr="00E10D99">
        <w:rPr>
          <w:rFonts w:ascii="Times New Roman" w:hAnsi="Times New Roman" w:cs="Times New Roman"/>
          <w:sz w:val="24"/>
          <w:szCs w:val="24"/>
        </w:rPr>
        <w:t>consists of</w:t>
      </w:r>
      <w:r w:rsidR="00521E1F" w:rsidRPr="00E10D99">
        <w:rPr>
          <w:rFonts w:ascii="Times New Roman" w:hAnsi="Times New Roman" w:cs="Times New Roman"/>
          <w:sz w:val="24"/>
          <w:szCs w:val="24"/>
        </w:rPr>
        <w:t xml:space="preserve"> a 3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521E1F" w:rsidRPr="00E10D99">
        <w:rPr>
          <w:rFonts w:ascii="Times New Roman" w:hAnsi="Times New Roman" w:cs="Times New Roman"/>
          <w:sz w:val="24"/>
          <w:szCs w:val="24"/>
        </w:rPr>
        <w:t>3</w:t>
      </w:r>
      <w:r w:rsidR="00A8541B" w:rsidRPr="00E10D99">
        <w:rPr>
          <w:rFonts w:ascii="Times New Roman" w:hAnsi="Times New Roman" w:cs="Times New Roman"/>
          <w:sz w:val="24"/>
          <w:szCs w:val="24"/>
        </w:rPr>
        <w:t xml:space="preserve"> mm</w:t>
      </w:r>
      <w:r w:rsidR="00A8541B" w:rsidRPr="00E10D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44E70" w:rsidRPr="00E10D99">
        <w:rPr>
          <w:rFonts w:ascii="Times New Roman" w:hAnsi="Times New Roman" w:cs="Times New Roman"/>
        </w:rPr>
        <w:t xml:space="preserve"> </w:t>
      </w:r>
      <w:r w:rsidR="00F44E70" w:rsidRPr="00E10D99">
        <w:rPr>
          <w:rFonts w:ascii="Times New Roman" w:hAnsi="Times New Roman" w:cs="Times New Roman"/>
          <w:sz w:val="24"/>
          <w:szCs w:val="24"/>
        </w:rPr>
        <w:t>area with</w:t>
      </w:r>
      <w:r w:rsidR="00A8541B" w:rsidRPr="00E10D99">
        <w:rPr>
          <w:rFonts w:ascii="Times New Roman" w:hAnsi="Times New Roman" w:cs="Times New Roman"/>
          <w:sz w:val="24"/>
          <w:szCs w:val="24"/>
        </w:rPr>
        <w:t xml:space="preserve"> 375 grating periods</w:t>
      </w:r>
      <w:r w:rsidR="00B5201F" w:rsidRPr="00E10D99">
        <w:rPr>
          <w:rFonts w:ascii="Times New Roman" w:hAnsi="Times New Roman" w:cs="Times New Roman"/>
          <w:sz w:val="24"/>
          <w:szCs w:val="24"/>
        </w:rPr>
        <w:t xml:space="preserve">, </w:t>
      </w:r>
      <w:r w:rsidR="00F44E70" w:rsidRPr="00E10D99">
        <w:rPr>
          <w:rFonts w:ascii="Times New Roman" w:hAnsi="Times New Roman" w:cs="Times New Roman"/>
          <w:sz w:val="24"/>
          <w:szCs w:val="24"/>
        </w:rPr>
        <w:t>as illustrated in</w:t>
      </w:r>
      <w:r w:rsidR="00B5201F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B371E1" w:rsidRPr="00E10D99">
        <w:rPr>
          <w:rFonts w:ascii="Times New Roman" w:hAnsi="Times New Roman" w:cs="Times New Roman"/>
          <w:sz w:val="24"/>
          <w:szCs w:val="24"/>
        </w:rPr>
        <w:t>Fig</w:t>
      </w:r>
      <w:r w:rsidR="00EB3031" w:rsidRPr="00E10D99">
        <w:rPr>
          <w:rFonts w:ascii="Times New Roman" w:hAnsi="Times New Roman" w:cs="Times New Roman"/>
          <w:sz w:val="24"/>
          <w:szCs w:val="24"/>
        </w:rPr>
        <w:t>. S</w:t>
      </w:r>
      <w:r w:rsidR="00B371E1" w:rsidRPr="00E10D99">
        <w:rPr>
          <w:rFonts w:ascii="Times New Roman" w:hAnsi="Times New Roman" w:cs="Times New Roman"/>
          <w:sz w:val="24"/>
          <w:szCs w:val="24"/>
        </w:rPr>
        <w:t>1</w:t>
      </w:r>
      <w:r w:rsidR="00A8541B" w:rsidRPr="00E10D99">
        <w:rPr>
          <w:rFonts w:ascii="Times New Roman" w:hAnsi="Times New Roman" w:cs="Times New Roman"/>
          <w:sz w:val="24"/>
          <w:szCs w:val="24"/>
        </w:rPr>
        <w:t>.</w:t>
      </w:r>
      <w:r w:rsidR="00EF10EB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F44E70" w:rsidRPr="00E10D99">
        <w:rPr>
          <w:rFonts w:ascii="Times New Roman" w:hAnsi="Times New Roman" w:cs="Times New Roman"/>
          <w:sz w:val="24"/>
          <w:szCs w:val="24"/>
        </w:rPr>
        <w:t>The microslit elements feature a</w:t>
      </w:r>
      <w:r w:rsidR="00BD4A92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EF10EB" w:rsidRPr="00E10D99">
        <w:rPr>
          <w:rFonts w:ascii="Times New Roman" w:hAnsi="Times New Roman" w:cs="Times New Roman"/>
          <w:sz w:val="24"/>
          <w:szCs w:val="24"/>
        </w:rPr>
        <w:t>200</w:t>
      </w:r>
      <w:r w:rsidR="00F44E70" w:rsidRPr="00E10D99">
        <w:rPr>
          <w:rFonts w:ascii="Times New Roman" w:hAnsi="Times New Roman" w:cs="Times New Roman"/>
          <w:sz w:val="24"/>
          <w:szCs w:val="24"/>
        </w:rPr>
        <w:t>-</w:t>
      </w:r>
      <w:r w:rsidR="00EF10EB" w:rsidRPr="00E10D99">
        <w:rPr>
          <w:rFonts w:ascii="Times New Roman" w:hAnsi="Times New Roman" w:cs="Times New Roman"/>
          <w:sz w:val="24"/>
          <w:szCs w:val="24"/>
        </w:rPr>
        <w:t>nm</w:t>
      </w:r>
      <w:r w:rsidR="00F44E70" w:rsidRPr="00E10D99">
        <w:rPr>
          <w:rFonts w:ascii="Times New Roman" w:hAnsi="Times New Roman" w:cs="Times New Roman"/>
          <w:sz w:val="24"/>
          <w:szCs w:val="24"/>
        </w:rPr>
        <w:t>-thick</w:t>
      </w:r>
      <w:r w:rsidR="00EF10EB" w:rsidRPr="00E10D99">
        <w:rPr>
          <w:rFonts w:ascii="Times New Roman" w:hAnsi="Times New Roman" w:cs="Times New Roman"/>
          <w:sz w:val="24"/>
          <w:szCs w:val="24"/>
        </w:rPr>
        <w:t xml:space="preserve"> gold </w:t>
      </w:r>
      <w:r w:rsidR="00F44E70" w:rsidRPr="00E10D99">
        <w:rPr>
          <w:rFonts w:ascii="Times New Roman" w:hAnsi="Times New Roman" w:cs="Times New Roman"/>
          <w:sz w:val="24"/>
          <w:szCs w:val="24"/>
        </w:rPr>
        <w:t>layer</w:t>
      </w:r>
      <w:r w:rsidR="00EF10EB" w:rsidRPr="00E10D99">
        <w:rPr>
          <w:rFonts w:ascii="Times New Roman" w:hAnsi="Times New Roman" w:cs="Times New Roman"/>
          <w:sz w:val="24"/>
          <w:szCs w:val="24"/>
        </w:rPr>
        <w:t xml:space="preserve">, </w:t>
      </w:r>
      <w:r w:rsidR="00BD4A92" w:rsidRPr="00E10D99">
        <w:rPr>
          <w:rFonts w:ascii="Times New Roman" w:hAnsi="Times New Roman" w:cs="Times New Roman"/>
          <w:sz w:val="24"/>
          <w:szCs w:val="24"/>
        </w:rPr>
        <w:t xml:space="preserve">a </w:t>
      </w:r>
      <w:r w:rsidR="00EF10EB" w:rsidRPr="00E10D99">
        <w:rPr>
          <w:rFonts w:ascii="Times New Roman" w:hAnsi="Times New Roman" w:cs="Times New Roman"/>
          <w:sz w:val="24"/>
          <w:szCs w:val="24"/>
        </w:rPr>
        <w:t>6</w:t>
      </w:r>
      <w:r w:rsidR="00F44E70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F44E70" w:rsidRPr="00E10D99">
        <w:rPr>
          <w:rFonts w:ascii="Times New Roman" w:hAnsi="Times New Roman" w:cs="Times New Roman"/>
          <w:sz w:val="24"/>
          <w:szCs w:val="24"/>
        </w:rPr>
        <w:sym w:font="Symbol" w:char="F06D"/>
      </w:r>
      <w:r w:rsidR="00F44E70" w:rsidRPr="00E10D99">
        <w:rPr>
          <w:rFonts w:ascii="Times New Roman" w:hAnsi="Times New Roman" w:cs="Times New Roman"/>
          <w:sz w:val="24"/>
          <w:szCs w:val="24"/>
        </w:rPr>
        <w:t>m</w:t>
      </w:r>
      <w:r w:rsidR="00EF10EB" w:rsidRPr="00E10D99">
        <w:rPr>
          <w:rFonts w:ascii="Times New Roman" w:hAnsi="Times New Roman" w:cs="Times New Roman"/>
          <w:sz w:val="24"/>
          <w:szCs w:val="24"/>
        </w:rPr>
        <w:t xml:space="preserve"> width, </w:t>
      </w:r>
      <w:r w:rsidR="00C35339" w:rsidRPr="00E10D99">
        <w:rPr>
          <w:rFonts w:ascii="Times New Roman" w:hAnsi="Times New Roman" w:cs="Times New Roman"/>
          <w:sz w:val="24"/>
          <w:szCs w:val="24"/>
        </w:rPr>
        <w:t xml:space="preserve">and </w:t>
      </w:r>
      <w:r w:rsidR="00BD4A92" w:rsidRPr="00E10D99">
        <w:rPr>
          <w:rFonts w:ascii="Times New Roman" w:hAnsi="Times New Roman" w:cs="Times New Roman"/>
          <w:sz w:val="24"/>
          <w:szCs w:val="24"/>
        </w:rPr>
        <w:t xml:space="preserve">a </w:t>
      </w:r>
      <w:r w:rsidR="00EF10EB" w:rsidRPr="00E10D99">
        <w:rPr>
          <w:rFonts w:ascii="Times New Roman" w:hAnsi="Times New Roman" w:cs="Times New Roman"/>
          <w:sz w:val="24"/>
          <w:szCs w:val="24"/>
        </w:rPr>
        <w:t>2</w:t>
      </w:r>
      <w:r w:rsidR="00F44E70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F44E70" w:rsidRPr="00E10D99">
        <w:rPr>
          <w:rFonts w:ascii="Times New Roman" w:hAnsi="Times New Roman" w:cs="Times New Roman"/>
          <w:sz w:val="24"/>
          <w:szCs w:val="24"/>
        </w:rPr>
        <w:sym w:font="Symbol" w:char="F06D"/>
      </w:r>
      <w:r w:rsidR="00F44E70" w:rsidRPr="00E10D99">
        <w:rPr>
          <w:rFonts w:ascii="Times New Roman" w:hAnsi="Times New Roman" w:cs="Times New Roman"/>
          <w:sz w:val="24"/>
          <w:szCs w:val="24"/>
        </w:rPr>
        <w:t>m</w:t>
      </w:r>
      <w:r w:rsidR="00EF10EB" w:rsidRPr="00E10D99">
        <w:rPr>
          <w:rFonts w:ascii="Times New Roman" w:hAnsi="Times New Roman" w:cs="Times New Roman"/>
          <w:sz w:val="24"/>
          <w:szCs w:val="24"/>
        </w:rPr>
        <w:t xml:space="preserve"> ga</w:t>
      </w:r>
      <w:r w:rsidR="00522629" w:rsidRPr="00E10D99">
        <w:rPr>
          <w:rFonts w:ascii="Times New Roman" w:hAnsi="Times New Roman" w:cs="Times New Roman"/>
          <w:sz w:val="24"/>
          <w:szCs w:val="24"/>
        </w:rPr>
        <w:t>p</w:t>
      </w:r>
      <w:r w:rsidR="00EF10EB" w:rsidRPr="00E10D99">
        <w:rPr>
          <w:rFonts w:ascii="Times New Roman" w:hAnsi="Times New Roman" w:cs="Times New Roman"/>
          <w:sz w:val="24"/>
          <w:szCs w:val="24"/>
        </w:rPr>
        <w:t xml:space="preserve"> spacing. </w:t>
      </w:r>
      <w:r w:rsidR="003B4123" w:rsidRPr="00E10D99">
        <w:rPr>
          <w:rFonts w:ascii="Times New Roman" w:hAnsi="Times New Roman" w:cs="Times New Roman"/>
          <w:sz w:val="24"/>
          <w:szCs w:val="24"/>
        </w:rPr>
        <w:t xml:space="preserve">These </w:t>
      </w:r>
      <w:r w:rsidR="005A66B5" w:rsidRPr="00E10D99">
        <w:rPr>
          <w:rFonts w:ascii="Times New Roman" w:hAnsi="Times New Roman" w:cs="Times New Roman"/>
          <w:sz w:val="24"/>
          <w:szCs w:val="24"/>
        </w:rPr>
        <w:t xml:space="preserve">elements are connected </w:t>
      </w:r>
      <w:r w:rsidR="00F44E70" w:rsidRPr="00E10D99">
        <w:rPr>
          <w:rFonts w:ascii="Times New Roman" w:hAnsi="Times New Roman" w:cs="Times New Roman"/>
          <w:sz w:val="24"/>
          <w:szCs w:val="24"/>
        </w:rPr>
        <w:t>via a contact pad, functioning as a metallic Schottky gate</w:t>
      </w:r>
      <w:r w:rsidR="005A66B5" w:rsidRPr="00E10D99">
        <w:rPr>
          <w:rFonts w:ascii="Times New Roman" w:hAnsi="Times New Roman" w:cs="Times New Roman"/>
          <w:sz w:val="24"/>
          <w:szCs w:val="24"/>
        </w:rPr>
        <w:t>.</w:t>
      </w:r>
      <w:r w:rsidR="00ED062B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F44E70" w:rsidRPr="00E10D99">
        <w:rPr>
          <w:rFonts w:ascii="Times New Roman" w:hAnsi="Times New Roman" w:cs="Times New Roman"/>
          <w:sz w:val="24"/>
          <w:szCs w:val="24"/>
        </w:rPr>
        <w:t>An external voltage bias modulates the charge carrier density in the substrate near the microslit gaps, enabling tunable absorption of terahertz waves. The THz SLM is configured as a ​10×10 array, with each pixel independently controlled by an external voltage applied between the Schottky contact and the ohmic contact.</w:t>
      </w:r>
    </w:p>
    <w:p w14:paraId="7776496F" w14:textId="2BA32C83" w:rsidR="00795046" w:rsidRPr="00E10D99" w:rsidRDefault="00233C8C" w:rsidP="00B9095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0D99">
        <w:rPr>
          <w:rFonts w:ascii="Times New Roman" w:hAnsi="Times New Roman" w:cs="Times New Roman"/>
          <w:b/>
          <w:bCs/>
          <w:noProof/>
          <w:sz w:val="28"/>
          <w:szCs w:val="28"/>
          <w14:ligatures w14:val="none"/>
        </w:rPr>
        <w:lastRenderedPageBreak/>
        <w:drawing>
          <wp:inline distT="0" distB="0" distL="0" distR="0" wp14:anchorId="0DA1CFCF" wp14:editId="0DE37BF8">
            <wp:extent cx="5276850" cy="25622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0F07" w14:textId="6AC73F9A" w:rsidR="00795046" w:rsidRPr="00E10D99" w:rsidRDefault="00E90525" w:rsidP="00FE15B0">
      <w:pPr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>Fig</w:t>
      </w:r>
      <w:r w:rsidR="00B375D0" w:rsidRPr="00E10D99">
        <w:rPr>
          <w:rFonts w:ascii="Times New Roman" w:hAnsi="Times New Roman" w:cs="Times New Roman"/>
          <w:b/>
          <w:bCs/>
          <w:sz w:val="22"/>
        </w:rPr>
        <w:t>.</w:t>
      </w:r>
      <w:r w:rsidRPr="00E10D99">
        <w:rPr>
          <w:rFonts w:ascii="Times New Roman" w:hAnsi="Times New Roman" w:cs="Times New Roman"/>
          <w:b/>
          <w:bCs/>
          <w:sz w:val="22"/>
        </w:rPr>
        <w:t xml:space="preserve"> S1</w:t>
      </w:r>
      <w:r w:rsidR="00795046" w:rsidRPr="00E10D99">
        <w:rPr>
          <w:rFonts w:ascii="Times New Roman" w:hAnsi="Times New Roman" w:cs="Times New Roman"/>
          <w:b/>
          <w:bCs/>
          <w:sz w:val="22"/>
        </w:rPr>
        <w:t xml:space="preserve"> </w:t>
      </w:r>
      <w:r w:rsidR="0035044B" w:rsidRPr="00E10D99">
        <w:rPr>
          <w:rFonts w:ascii="Times New Roman" w:hAnsi="Times New Roman" w:cs="Times New Roman"/>
          <w:b/>
          <w:bCs/>
          <w:sz w:val="22"/>
        </w:rPr>
        <w:t>Photograph and m</w:t>
      </w:r>
      <w:r w:rsidR="00795046" w:rsidRPr="00E10D99">
        <w:rPr>
          <w:rFonts w:ascii="Times New Roman" w:hAnsi="Times New Roman" w:cs="Times New Roman"/>
          <w:b/>
          <w:bCs/>
          <w:sz w:val="22"/>
        </w:rPr>
        <w:t xml:space="preserve">icroscopy image of the fabricated </w:t>
      </w:r>
      <w:r w:rsidR="0035044B" w:rsidRPr="00E10D99">
        <w:rPr>
          <w:rFonts w:ascii="Times New Roman" w:hAnsi="Times New Roman" w:cs="Times New Roman"/>
          <w:b/>
          <w:bCs/>
          <w:sz w:val="22"/>
        </w:rPr>
        <w:t>THz-SLM</w:t>
      </w:r>
      <w:r w:rsidR="00795046" w:rsidRPr="00E10D99">
        <w:rPr>
          <w:rFonts w:ascii="Times New Roman" w:hAnsi="Times New Roman" w:cs="Times New Roman"/>
          <w:b/>
          <w:bCs/>
          <w:sz w:val="22"/>
        </w:rPr>
        <w:t xml:space="preserve">. </w:t>
      </w:r>
      <w:r w:rsidR="00795046" w:rsidRPr="00E10D99">
        <w:rPr>
          <w:rFonts w:ascii="Times New Roman" w:hAnsi="Times New Roman" w:cs="Times New Roman"/>
          <w:sz w:val="22"/>
        </w:rPr>
        <w:t xml:space="preserve">Each pixel </w:t>
      </w:r>
      <w:r w:rsidR="0035044B" w:rsidRPr="00E10D99">
        <w:rPr>
          <w:rFonts w:ascii="Times New Roman" w:hAnsi="Times New Roman" w:cs="Times New Roman"/>
          <w:sz w:val="22"/>
        </w:rPr>
        <w:t>contains</w:t>
      </w:r>
      <w:r w:rsidR="00795046" w:rsidRPr="00E10D99">
        <w:rPr>
          <w:rFonts w:ascii="Times New Roman" w:hAnsi="Times New Roman" w:cs="Times New Roman"/>
          <w:sz w:val="22"/>
        </w:rPr>
        <w:t xml:space="preserve"> gold microslits</w:t>
      </w:r>
      <w:r w:rsidR="0035044B" w:rsidRPr="00E10D99">
        <w:rPr>
          <w:rFonts w:ascii="Times New Roman" w:hAnsi="Times New Roman" w:cs="Times New Roman"/>
          <w:sz w:val="22"/>
        </w:rPr>
        <w:t xml:space="preserve"> functioning as Schottky contacts.</w:t>
      </w:r>
      <w:r w:rsidR="00795046" w:rsidRPr="00E10D99">
        <w:rPr>
          <w:rFonts w:ascii="Times New Roman" w:hAnsi="Times New Roman" w:cs="Times New Roman"/>
          <w:sz w:val="22"/>
        </w:rPr>
        <w:t xml:space="preserve"> </w:t>
      </w:r>
      <w:r w:rsidR="0035044B" w:rsidRPr="00E10D99">
        <w:rPr>
          <w:rFonts w:ascii="Times New Roman" w:hAnsi="Times New Roman" w:cs="Times New Roman"/>
          <w:sz w:val="22"/>
        </w:rPr>
        <w:t xml:space="preserve">These microslits were individually connected to an external voltage source, enabling independent pixel control. </w:t>
      </w:r>
      <w:r w:rsidR="00795046" w:rsidRPr="00E10D99">
        <w:rPr>
          <w:rFonts w:ascii="Times New Roman" w:hAnsi="Times New Roman" w:cs="Times New Roman"/>
          <w:sz w:val="22"/>
        </w:rPr>
        <w:t xml:space="preserve">Gold stripes, acting as </w:t>
      </w:r>
      <w:r w:rsidR="007A229D" w:rsidRPr="00E10D99">
        <w:rPr>
          <w:rFonts w:ascii="Times New Roman" w:hAnsi="Times New Roman" w:cs="Times New Roman"/>
          <w:sz w:val="22"/>
        </w:rPr>
        <w:t>o</w:t>
      </w:r>
      <w:r w:rsidR="00795046" w:rsidRPr="00E10D99">
        <w:rPr>
          <w:rFonts w:ascii="Times New Roman" w:hAnsi="Times New Roman" w:cs="Times New Roman"/>
          <w:sz w:val="22"/>
        </w:rPr>
        <w:t>hmic contacts, are positioned between the pixels and share a common 5 V electrode.</w:t>
      </w:r>
    </w:p>
    <w:p w14:paraId="7435FE9F" w14:textId="1C7808B3" w:rsidR="00795046" w:rsidRPr="00E10D99" w:rsidRDefault="00E0303C" w:rsidP="0079504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0D9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95046" w:rsidRPr="00E10D99">
        <w:rPr>
          <w:rFonts w:ascii="Times New Roman" w:hAnsi="Times New Roman" w:cs="Times New Roman"/>
          <w:b/>
          <w:bCs/>
          <w:sz w:val="24"/>
          <w:szCs w:val="24"/>
        </w:rPr>
        <w:t>. Voltage control circuit board</w:t>
      </w:r>
    </w:p>
    <w:p w14:paraId="43F28582" w14:textId="54E1A079" w:rsidR="006C5431" w:rsidRPr="00E10D99" w:rsidRDefault="006C5431" w:rsidP="007950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D99">
        <w:rPr>
          <w:rFonts w:ascii="Times New Roman" w:hAnsi="Times New Roman" w:cs="Times New Roman"/>
          <w:sz w:val="24"/>
          <w:szCs w:val="24"/>
        </w:rPr>
        <w:tab/>
      </w:r>
      <w:r w:rsidR="000F2BC6" w:rsidRPr="00E10D99">
        <w:rPr>
          <w:rFonts w:ascii="Times New Roman" w:hAnsi="Times New Roman" w:cs="Times New Roman"/>
          <w:sz w:val="24"/>
          <w:szCs w:val="24"/>
        </w:rPr>
        <w:t xml:space="preserve">The MCU </w:t>
      </w:r>
      <w:r w:rsidR="0035044B" w:rsidRPr="00E10D99">
        <w:rPr>
          <w:rFonts w:ascii="Times New Roman" w:hAnsi="Times New Roman" w:cs="Times New Roman"/>
          <w:sz w:val="24"/>
          <w:szCs w:val="24"/>
        </w:rPr>
        <w:t>delivers</w:t>
      </w:r>
      <w:r w:rsidR="000F2BC6" w:rsidRPr="00E10D99">
        <w:rPr>
          <w:rFonts w:ascii="Times New Roman" w:hAnsi="Times New Roman" w:cs="Times New Roman"/>
          <w:sz w:val="24"/>
          <w:szCs w:val="24"/>
        </w:rPr>
        <w:t xml:space="preserve"> control signals to the shifter register (74LVX595) </w:t>
      </w:r>
      <w:r w:rsidR="0035044B" w:rsidRPr="00E10D99">
        <w:rPr>
          <w:rFonts w:ascii="Times New Roman" w:hAnsi="Times New Roman" w:cs="Times New Roman"/>
          <w:sz w:val="24"/>
          <w:szCs w:val="24"/>
        </w:rPr>
        <w:t>via</w:t>
      </w:r>
      <w:r w:rsidR="000F2BC6" w:rsidRPr="00E10D99">
        <w:rPr>
          <w:rFonts w:ascii="Times New Roman" w:hAnsi="Times New Roman" w:cs="Times New Roman"/>
          <w:sz w:val="24"/>
          <w:szCs w:val="24"/>
        </w:rPr>
        <w:t xml:space="preserve"> GPIO ports</w:t>
      </w:r>
      <w:r w:rsidR="0035044B" w:rsidRPr="00E10D99">
        <w:rPr>
          <w:rFonts w:ascii="Times New Roman" w:hAnsi="Times New Roman" w:cs="Times New Roman"/>
          <w:sz w:val="24"/>
          <w:szCs w:val="24"/>
        </w:rPr>
        <w:t>. These signals drive the 100</w:t>
      </w:r>
      <w:r w:rsidR="000F2BC6" w:rsidRPr="00E10D99">
        <w:rPr>
          <w:rFonts w:ascii="Times New Roman" w:hAnsi="Times New Roman" w:cs="Times New Roman"/>
          <w:sz w:val="24"/>
          <w:szCs w:val="24"/>
        </w:rPr>
        <w:t xml:space="preserve"> MOSFETs and </w:t>
      </w:r>
      <w:r w:rsidR="0035044B" w:rsidRPr="00E10D99">
        <w:rPr>
          <w:rFonts w:ascii="Times New Roman" w:hAnsi="Times New Roman" w:cs="Times New Roman"/>
          <w:sz w:val="24"/>
          <w:szCs w:val="24"/>
        </w:rPr>
        <w:t>corresponding</w:t>
      </w:r>
      <w:r w:rsidR="000F2BC6" w:rsidRPr="00E10D99">
        <w:rPr>
          <w:rFonts w:ascii="Times New Roman" w:hAnsi="Times New Roman" w:cs="Times New Roman"/>
          <w:sz w:val="24"/>
          <w:szCs w:val="24"/>
        </w:rPr>
        <w:t xml:space="preserve"> LEDs</w:t>
      </w:r>
      <w:r w:rsidR="00370D97" w:rsidRPr="00E10D99">
        <w:rPr>
          <w:rFonts w:ascii="Times New Roman" w:hAnsi="Times New Roman" w:cs="Times New Roman"/>
          <w:sz w:val="24"/>
          <w:szCs w:val="24"/>
        </w:rPr>
        <w:t>, with the LEDs providing real-time visual feedback on the pixel switching status for monitoring spatial encoding patterns of the THz-SLM</w:t>
      </w:r>
      <w:r w:rsidR="000F2BC6" w:rsidRPr="00E10D99">
        <w:rPr>
          <w:rFonts w:ascii="Times New Roman" w:hAnsi="Times New Roman" w:cs="Times New Roman"/>
          <w:sz w:val="24"/>
          <w:szCs w:val="24"/>
        </w:rPr>
        <w:t xml:space="preserve">. </w:t>
      </w:r>
      <w:r w:rsidR="00310053" w:rsidRPr="00E10D99">
        <w:rPr>
          <w:rFonts w:ascii="Times New Roman" w:hAnsi="Times New Roman" w:cs="Times New Roman"/>
          <w:sz w:val="24"/>
          <w:szCs w:val="24"/>
        </w:rPr>
        <w:t>The MOSFET outputs are routed through two 50-pin FPC connectors, which interface with the THz-SLM adapter board via FPC cables to regulate individual pixel states.</w:t>
      </w:r>
    </w:p>
    <w:p w14:paraId="56760715" w14:textId="77777777" w:rsidR="00795046" w:rsidRPr="00E10D99" w:rsidRDefault="00795046" w:rsidP="007950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10D9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4B3AAD3" wp14:editId="6BAD334C">
            <wp:extent cx="5274310" cy="2514600"/>
            <wp:effectExtent l="0" t="0" r="2540" b="0"/>
            <wp:docPr id="426672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72847" name="图片 4266728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8B12" w14:textId="49FE7FCB" w:rsidR="00795046" w:rsidRPr="00E10D99" w:rsidRDefault="00795046" w:rsidP="00FE15B0">
      <w:pPr>
        <w:jc w:val="center"/>
        <w:rPr>
          <w:rFonts w:ascii="Times New Roman" w:hAnsi="Times New Roman" w:cs="Times New Roman"/>
          <w:b/>
          <w:bCs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>Fig</w:t>
      </w:r>
      <w:r w:rsidR="00B375D0" w:rsidRPr="00E10D99">
        <w:rPr>
          <w:rFonts w:ascii="Times New Roman" w:hAnsi="Times New Roman" w:cs="Times New Roman"/>
          <w:b/>
          <w:bCs/>
          <w:sz w:val="22"/>
        </w:rPr>
        <w:t>.</w:t>
      </w:r>
      <w:r w:rsidRPr="00E10D99">
        <w:rPr>
          <w:rFonts w:ascii="Times New Roman" w:hAnsi="Times New Roman" w:cs="Times New Roman"/>
          <w:b/>
          <w:bCs/>
          <w:sz w:val="22"/>
        </w:rPr>
        <w:t xml:space="preserve"> S</w:t>
      </w:r>
      <w:r w:rsidR="00E0303C" w:rsidRPr="00E10D99">
        <w:rPr>
          <w:rFonts w:ascii="Times New Roman" w:hAnsi="Times New Roman" w:cs="Times New Roman"/>
          <w:b/>
          <w:bCs/>
          <w:sz w:val="22"/>
        </w:rPr>
        <w:t>2</w:t>
      </w:r>
      <w:r w:rsidRPr="00E10D99">
        <w:rPr>
          <w:rFonts w:ascii="Times New Roman" w:hAnsi="Times New Roman" w:cs="Times New Roman"/>
          <w:b/>
          <w:bCs/>
          <w:sz w:val="22"/>
        </w:rPr>
        <w:t xml:space="preserve"> Photograph of the voltage control circuit board.</w:t>
      </w:r>
    </w:p>
    <w:p w14:paraId="03E61D52" w14:textId="58AFD64B" w:rsidR="00F8745D" w:rsidRPr="00E10D99" w:rsidRDefault="00F8745D" w:rsidP="00F8745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B0186" w:rsidRPr="00E10D99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877879" w:rsidRPr="00E10D99">
        <w:rPr>
          <w:rFonts w:ascii="Times New Roman" w:hAnsi="Times New Roman" w:cs="Times New Roman"/>
          <w:b/>
          <w:bCs/>
          <w:sz w:val="24"/>
          <w:szCs w:val="24"/>
        </w:rPr>
        <w:t>perational frequency of the THz-SLM</w:t>
      </w:r>
    </w:p>
    <w:p w14:paraId="48BFF3AE" w14:textId="01B032B4" w:rsidR="006F68BD" w:rsidRPr="00E10D99" w:rsidRDefault="00A0615C" w:rsidP="006F68BD">
      <w:pPr>
        <w:spacing w:line="360" w:lineRule="auto"/>
        <w:ind w:firstLine="420"/>
        <w:rPr>
          <w:rFonts w:ascii="Times New Roman" w:hAnsi="Times New Roman" w:cs="Times New Roman"/>
          <w:b/>
          <w:bCs/>
          <w:sz w:val="24"/>
          <w:szCs w:val="24"/>
        </w:rPr>
      </w:pPr>
      <w:r w:rsidRPr="00E10D99">
        <w:rPr>
          <w:rFonts w:ascii="Times New Roman" w:hAnsi="Times New Roman" w:cs="Times New Roman"/>
          <w:sz w:val="24"/>
          <w:szCs w:val="24"/>
        </w:rPr>
        <w:t xml:space="preserve">The modulation speed of the THz-SLM </w:t>
      </w:r>
      <w:r w:rsidR="001B0186" w:rsidRPr="00E10D99">
        <w:rPr>
          <w:rFonts w:ascii="Times New Roman" w:hAnsi="Times New Roman" w:cs="Times New Roman"/>
          <w:sz w:val="24"/>
          <w:szCs w:val="24"/>
        </w:rPr>
        <w:t xml:space="preserve">depends on the conductivity variation </w:t>
      </w:r>
      <w:r w:rsidR="001B0186" w:rsidRPr="00E10D99">
        <w:rPr>
          <w:rFonts w:ascii="Times New Roman" w:hAnsi="Times New Roman" w:cs="Times New Roman"/>
          <w:sz w:val="24"/>
          <w:szCs w:val="24"/>
        </w:rPr>
        <w:lastRenderedPageBreak/>
        <w:t>frequency</w:t>
      </w:r>
      <w:r w:rsidRPr="00E10D99">
        <w:rPr>
          <w:rFonts w:ascii="Times New Roman" w:hAnsi="Times New Roman" w:cs="Times New Roman"/>
          <w:sz w:val="24"/>
          <w:szCs w:val="24"/>
        </w:rPr>
        <w:t xml:space="preserve"> in the </w:t>
      </w:r>
      <w:r w:rsidRPr="00E10D9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E10D99">
        <w:rPr>
          <w:rFonts w:ascii="Times New Roman" w:hAnsi="Times New Roman" w:cs="Times New Roman"/>
          <w:sz w:val="24"/>
          <w:szCs w:val="24"/>
        </w:rPr>
        <w:t>-GaAs layer.</w:t>
      </w:r>
      <w:r w:rsidR="002723F7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1B0186" w:rsidRPr="00E10D99">
        <w:rPr>
          <w:rFonts w:ascii="Times New Roman" w:hAnsi="Times New Roman" w:cs="Times New Roman"/>
          <w:sz w:val="24"/>
          <w:szCs w:val="24"/>
        </w:rPr>
        <w:t>This parameter can be indirectly characterized by measuring terahertz wave transmittance changes under square-wave voltage excitation at different frequencies.</w:t>
      </w:r>
      <w:r w:rsidR="002723F7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1B0186" w:rsidRPr="00E10D99">
        <w:rPr>
          <w:rFonts w:ascii="Times New Roman" w:hAnsi="Times New Roman" w:cs="Times New Roman"/>
          <w:sz w:val="24"/>
          <w:szCs w:val="24"/>
        </w:rPr>
        <w:t>Fig. S3a and S3b illustrate the experimental setup for speed measurement</w:t>
      </w:r>
      <w:r w:rsidR="002723F7" w:rsidRPr="00E10D99">
        <w:rPr>
          <w:rFonts w:ascii="Times New Roman" w:hAnsi="Times New Roman" w:cs="Times New Roman"/>
          <w:sz w:val="24"/>
          <w:szCs w:val="24"/>
        </w:rPr>
        <w:t xml:space="preserve">. </w:t>
      </w:r>
      <w:r w:rsidR="001B0186" w:rsidRPr="00E10D99">
        <w:rPr>
          <w:rFonts w:ascii="Times New Roman" w:hAnsi="Times New Roman" w:cs="Times New Roman"/>
          <w:sz w:val="24"/>
          <w:szCs w:val="24"/>
        </w:rPr>
        <w:t>In the experiment, the optical delay line was fixed at the time-domain signal peak position (corresponding to the maximum terahertz pulse electric field) to optimize detection signal-to-noise ratio. A control circuit generated square-wave driving signals (0-5 V amplitude, 50% duty cycle) with frequencies ranging from 1 Hz to 20 kHz, synchronously switching all THz-SLM pixels</w:t>
      </w:r>
      <w:r w:rsidR="00333A96" w:rsidRPr="00E10D99">
        <w:rPr>
          <w:rFonts w:ascii="Times New Roman" w:hAnsi="Times New Roman" w:cs="Times New Roman"/>
          <w:sz w:val="24"/>
          <w:szCs w:val="24"/>
        </w:rPr>
        <w:t xml:space="preserve">. </w:t>
      </w:r>
      <w:r w:rsidR="001B5405" w:rsidRPr="00E10D99">
        <w:rPr>
          <w:rFonts w:ascii="Times New Roman" w:hAnsi="Times New Roman" w:cs="Times New Roman"/>
          <w:sz w:val="24"/>
          <w:szCs w:val="24"/>
        </w:rPr>
        <w:t>The terahertz detector output was recorded using an oscilloscope (Tektronix TBS 1072B) configured in rising-edge trigger mode to ensure precise synchronization with the driving signal. At each driving frequency, the oscilloscope-captured output voltage waveforms were recorded. The raw experimental data corresponding to the fitted results in Figure 3d are presented in Fig. S3c-S3f</w:t>
      </w:r>
      <w:r w:rsidR="005B7720" w:rsidRPr="00E10D99">
        <w:rPr>
          <w:rFonts w:ascii="Times New Roman" w:hAnsi="Times New Roman" w:cs="Times New Roman"/>
          <w:sz w:val="24"/>
          <w:szCs w:val="24"/>
        </w:rPr>
        <w:t>.</w:t>
      </w:r>
    </w:p>
    <w:p w14:paraId="3DE48C46" w14:textId="1FEA9A5B" w:rsidR="00F8745D" w:rsidRPr="00E10D99" w:rsidRDefault="00117633" w:rsidP="0079504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0D99">
        <w:rPr>
          <w:rFonts w:ascii="Times New Roman" w:hAnsi="Times New Roman" w:cs="Times New Roman"/>
          <w:b/>
          <w:bCs/>
          <w:noProof/>
          <w:sz w:val="24"/>
          <w:szCs w:val="24"/>
          <w14:ligatures w14:val="none"/>
        </w:rPr>
        <w:drawing>
          <wp:inline distT="0" distB="0" distL="0" distR="0" wp14:anchorId="7EADABDC" wp14:editId="33AA7A08">
            <wp:extent cx="5274310" cy="25901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4684" w14:textId="1FB3E2D8" w:rsidR="006A4DC9" w:rsidRPr="00E10D99" w:rsidRDefault="006A4DC9" w:rsidP="00FE15B0">
      <w:pPr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>Fig</w:t>
      </w:r>
      <w:r w:rsidR="00B375D0" w:rsidRPr="00E10D99">
        <w:rPr>
          <w:rFonts w:ascii="Times New Roman" w:hAnsi="Times New Roman" w:cs="Times New Roman"/>
          <w:b/>
          <w:bCs/>
          <w:sz w:val="22"/>
        </w:rPr>
        <w:t>.</w:t>
      </w:r>
      <w:r w:rsidRPr="00E10D99">
        <w:rPr>
          <w:rFonts w:ascii="Times New Roman" w:hAnsi="Times New Roman" w:cs="Times New Roman"/>
          <w:b/>
          <w:bCs/>
          <w:sz w:val="22"/>
        </w:rPr>
        <w:t xml:space="preserve"> S3</w:t>
      </w:r>
      <w:r w:rsidR="00545B53" w:rsidRPr="00E10D99">
        <w:rPr>
          <w:rFonts w:ascii="Times New Roman" w:hAnsi="Times New Roman" w:cs="Times New Roman"/>
          <w:sz w:val="22"/>
        </w:rPr>
        <w:t xml:space="preserve"> </w:t>
      </w:r>
      <w:r w:rsidR="001B5405" w:rsidRPr="00E10D99">
        <w:rPr>
          <w:rFonts w:ascii="Times New Roman" w:hAnsi="Times New Roman" w:cs="Times New Roman"/>
          <w:b/>
          <w:bCs/>
          <w:sz w:val="22"/>
        </w:rPr>
        <w:t xml:space="preserve">Modulation speed measurement and fitting. a </w:t>
      </w:r>
      <w:r w:rsidR="001B5405" w:rsidRPr="00E10D99">
        <w:rPr>
          <w:rFonts w:ascii="Times New Roman" w:hAnsi="Times New Roman" w:cs="Times New Roman"/>
          <w:sz w:val="22"/>
        </w:rPr>
        <w:t>and</w:t>
      </w:r>
      <w:r w:rsidR="001B5405" w:rsidRPr="00E10D99">
        <w:rPr>
          <w:rFonts w:ascii="Times New Roman" w:hAnsi="Times New Roman" w:cs="Times New Roman"/>
          <w:b/>
          <w:bCs/>
          <w:sz w:val="22"/>
        </w:rPr>
        <w:t xml:space="preserve"> b </w:t>
      </w:r>
      <w:r w:rsidR="001B5405" w:rsidRPr="00E10D99">
        <w:rPr>
          <w:rFonts w:ascii="Times New Roman" w:hAnsi="Times New Roman" w:cs="Times New Roman"/>
          <w:sz w:val="22"/>
        </w:rPr>
        <w:t xml:space="preserve">are schematic and experimental setup </w:t>
      </w:r>
      <w:r w:rsidR="002D06CA" w:rsidRPr="00E10D99">
        <w:rPr>
          <w:rFonts w:ascii="Times New Roman" w:hAnsi="Times New Roman" w:cs="Times New Roman"/>
          <w:sz w:val="22"/>
        </w:rPr>
        <w:t>of the modulation speed measurement system.</w:t>
      </w:r>
      <w:r w:rsidR="002D06CA" w:rsidRPr="00E10D99">
        <w:rPr>
          <w:rFonts w:ascii="Times New Roman" w:hAnsi="Times New Roman" w:cs="Times New Roman"/>
          <w:b/>
          <w:bCs/>
          <w:sz w:val="22"/>
        </w:rPr>
        <w:t xml:space="preserve"> </w:t>
      </w:r>
      <w:r w:rsidR="008551CF" w:rsidRPr="00E10D99">
        <w:rPr>
          <w:rFonts w:ascii="Times New Roman" w:hAnsi="Times New Roman" w:cs="Times New Roman"/>
          <w:b/>
          <w:bCs/>
          <w:sz w:val="22"/>
        </w:rPr>
        <w:t>c-f</w:t>
      </w:r>
      <w:r w:rsidR="001B5405" w:rsidRPr="00E10D99">
        <w:rPr>
          <w:rFonts w:ascii="Times New Roman" w:hAnsi="Times New Roman" w:cs="Times New Roman"/>
          <w:b/>
          <w:bCs/>
          <w:sz w:val="22"/>
        </w:rPr>
        <w:t xml:space="preserve"> </w:t>
      </w:r>
      <w:r w:rsidR="001B5405" w:rsidRPr="00E10D99">
        <w:rPr>
          <w:rFonts w:ascii="Times New Roman" w:hAnsi="Times New Roman" w:cs="Times New Roman"/>
          <w:sz w:val="22"/>
        </w:rPr>
        <w:t>are</w:t>
      </w:r>
      <w:r w:rsidR="005D1ED1" w:rsidRPr="00E10D99">
        <w:rPr>
          <w:rFonts w:ascii="Times New Roman" w:hAnsi="Times New Roman" w:cs="Times New Roman"/>
          <w:sz w:val="22"/>
        </w:rPr>
        <w:t xml:space="preserve"> </w:t>
      </w:r>
      <w:r w:rsidR="00C11345" w:rsidRPr="00E10D99">
        <w:rPr>
          <w:rFonts w:ascii="Times New Roman" w:hAnsi="Times New Roman" w:cs="Times New Roman"/>
          <w:sz w:val="22"/>
        </w:rPr>
        <w:t>modulated terahertz beam signal</w:t>
      </w:r>
      <w:r w:rsidR="001B5405" w:rsidRPr="00E10D99">
        <w:rPr>
          <w:rFonts w:ascii="Times New Roman" w:hAnsi="Times New Roman" w:cs="Times New Roman"/>
          <w:sz w:val="22"/>
        </w:rPr>
        <w:t>s</w:t>
      </w:r>
      <w:r w:rsidR="00C11345" w:rsidRPr="00E10D99">
        <w:rPr>
          <w:rFonts w:ascii="Times New Roman" w:hAnsi="Times New Roman" w:cs="Times New Roman"/>
          <w:sz w:val="22"/>
        </w:rPr>
        <w:t xml:space="preserve"> </w:t>
      </w:r>
      <w:r w:rsidR="001B5405" w:rsidRPr="00E10D99">
        <w:rPr>
          <w:rFonts w:ascii="Times New Roman" w:hAnsi="Times New Roman" w:cs="Times New Roman"/>
          <w:sz w:val="22"/>
        </w:rPr>
        <w:t>under 0-5 V square-wave driving at</w:t>
      </w:r>
      <w:r w:rsidR="00C11345" w:rsidRPr="00E10D99">
        <w:rPr>
          <w:rFonts w:ascii="Times New Roman" w:hAnsi="Times New Roman" w:cs="Times New Roman"/>
          <w:sz w:val="22"/>
        </w:rPr>
        <w:t xml:space="preserve"> 10 Hz, 500 Hz, 1 kHz and 5 kHz</w:t>
      </w:r>
      <w:r w:rsidR="001B5405" w:rsidRPr="00E10D99">
        <w:rPr>
          <w:rFonts w:ascii="Times New Roman" w:hAnsi="Times New Roman" w:cs="Times New Roman"/>
          <w:sz w:val="22"/>
        </w:rPr>
        <w:t>, with red curves showing the fitted results</w:t>
      </w:r>
      <w:r w:rsidR="00C9716F" w:rsidRPr="00E10D99">
        <w:rPr>
          <w:rFonts w:ascii="Times New Roman" w:hAnsi="Times New Roman" w:cs="Times New Roman"/>
          <w:sz w:val="22"/>
        </w:rPr>
        <w:t>.</w:t>
      </w:r>
    </w:p>
    <w:p w14:paraId="0EB5EE3C" w14:textId="3D969D40" w:rsidR="00795046" w:rsidRPr="00E10D99" w:rsidRDefault="00F8745D" w:rsidP="0079504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0D9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95046"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B5405"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​Ordering of Hadamard </w:t>
      </w:r>
      <w:r w:rsidR="00FE6BFE" w:rsidRPr="00E10D99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B5405"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asis </w:t>
      </w:r>
      <w:r w:rsidR="00FE6BFE" w:rsidRPr="00E10D99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1B5405"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atterns: </w:t>
      </w:r>
      <w:r w:rsidR="00FE6BFE" w:rsidRPr="00E10D9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B5405"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6BFE" w:rsidRPr="00E10D99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B5405"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iagonal </w:t>
      </w:r>
      <w:r w:rsidR="00FE6BFE" w:rsidRPr="00E10D99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1B5405"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ath </w:t>
      </w:r>
      <w:r w:rsidR="00FE6BFE" w:rsidRPr="00E10D9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B5405" w:rsidRPr="00E10D99">
        <w:rPr>
          <w:rFonts w:ascii="Times New Roman" w:hAnsi="Times New Roman" w:cs="Times New Roman"/>
          <w:b/>
          <w:bCs/>
          <w:sz w:val="24"/>
          <w:szCs w:val="24"/>
        </w:rPr>
        <w:t>pproach</w:t>
      </w:r>
    </w:p>
    <w:p w14:paraId="74812C37" w14:textId="0EF11AC9" w:rsidR="00795046" w:rsidRPr="00E10D99" w:rsidRDefault="00FE6BFE" w:rsidP="00795046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E10D99">
        <w:rPr>
          <w:rFonts w:ascii="Times New Roman" w:hAnsi="Times New Roman" w:cs="Times New Roman"/>
          <w:sz w:val="24"/>
          <w:szCs w:val="24"/>
        </w:rPr>
        <w:t>The ordering of Hadamard patterns significantly impacts reconstruction quality, with the most significant patterns sampled first</w:t>
      </w:r>
      <w:r w:rsidR="00795046" w:rsidRPr="00E10D99">
        <w:rPr>
          <w:rFonts w:ascii="Times New Roman" w:hAnsi="Times New Roman" w:cs="Times New Roman"/>
          <w:sz w:val="24"/>
          <w:szCs w:val="24"/>
        </w:rPr>
        <w:t xml:space="preserve">. </w:t>
      </w:r>
      <w:r w:rsidRPr="00E10D99">
        <w:rPr>
          <w:rFonts w:ascii="Times New Roman" w:hAnsi="Times New Roman" w:cs="Times New Roman"/>
          <w:sz w:val="24"/>
          <w:szCs w:val="24"/>
        </w:rPr>
        <w:t xml:space="preserve">This approach stems from the observation that patterns yielding higher measured intensities contribute more </w:t>
      </w:r>
      <w:r w:rsidRPr="00E10D99">
        <w:rPr>
          <w:rFonts w:ascii="Times New Roman" w:hAnsi="Times New Roman" w:cs="Times New Roman"/>
          <w:sz w:val="24"/>
          <w:szCs w:val="24"/>
        </w:rPr>
        <w:lastRenderedPageBreak/>
        <w:t>substantially to image reconstruction, warranting their prioritized acquisition</w:t>
      </w:r>
      <w:r w:rsidR="00725FCE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725FCE" w:rsidRPr="00E10D99">
        <w:rPr>
          <w:rFonts w:ascii="Times New Roman" w:hAnsi="Times New Roman" w:cs="Times New Roman"/>
          <w:sz w:val="24"/>
          <w:szCs w:val="24"/>
        </w:rPr>
        <w:fldChar w:fldCharType="begin"/>
      </w:r>
      <w:r w:rsidR="0028425E" w:rsidRPr="00E10D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&lt;EndNote&gt;&lt;Cite&gt;&lt;Author&gt;Radwell&lt;/Author&gt;&lt;Year&gt;2014&lt;/Year&gt;&lt;RecNum&gt;346&lt;/RecNum&gt;&lt;DisplayText&gt;&lt;style face="superscript"&gt;1&lt;/style&gt;&lt;/DisplayText&gt;&lt;record&gt;&lt;rec-number&gt;346&lt;/rec-number&gt;&lt;foreign-keys&gt;&lt;key app="EN" db-id="wsvax9sdo2dfzje9zasp25vuzfttv2zpf5tp" timestamp="1710142717"&gt;346&lt;/key&gt;&lt;key app="ENWeb" db-id=""&gt;0&lt;/key&gt;&lt;/foreign-keys&gt;&lt;ref-type name="Journal Article"&gt;17&lt;/ref-type&gt;&lt;contributors&gt;&lt;authors&gt;&lt;author&gt;Radwell, Neal&lt;/author&gt;&lt;author&gt;Mitchell, Kevin J.&lt;/author&gt;&lt;author&gt;Gibson, Graham M.&lt;/author&gt;&lt;author&gt;Edgar, Matthew P.&lt;/author&gt;&lt;author&gt;Bowman, Richard&lt;/author&gt;&lt;author&gt;Padgett, Miles J.&lt;/author&gt;&lt;/authors&gt;&lt;/contributors&gt;&lt;titles&gt;&lt;title&gt;Single-pixel infrared and visible microscope&lt;/title&gt;&lt;secondary-title&gt;Optica&lt;/secondary-title&gt;&lt;/titles&gt;&lt;periodical&gt;&lt;full-title&gt;Optica&lt;/full-title&gt;&lt;/periodical&gt;&lt;volume&gt;1&lt;/volume&gt;&lt;number&gt;5&lt;/number&gt;&lt;section&gt;285&lt;/section&gt;&lt;dates&gt;&lt;year&gt;2014&lt;/year&gt;&lt;/dates&gt;&lt;isbn&gt;2334-2536&lt;/isbn&gt;&lt;urls&gt;&lt;/urls&gt;&lt;electronic-resource-num&gt;10.1364/optica.1.000285&lt;/electronic-resource-num&gt;&lt;/record&gt;&lt;/Cite&gt;&lt;/EndNote&gt;</w:instrText>
      </w:r>
      <w:r w:rsidR="00725FCE" w:rsidRPr="00E10D99">
        <w:rPr>
          <w:rFonts w:ascii="Times New Roman" w:hAnsi="Times New Roman" w:cs="Times New Roman"/>
          <w:sz w:val="24"/>
          <w:szCs w:val="24"/>
        </w:rPr>
        <w:fldChar w:fldCharType="separate"/>
      </w:r>
      <w:r w:rsidR="004D0CF0" w:rsidRPr="00E10D99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725FCE" w:rsidRPr="00E10D99">
        <w:rPr>
          <w:rFonts w:ascii="Times New Roman" w:hAnsi="Times New Roman" w:cs="Times New Roman"/>
          <w:sz w:val="24"/>
          <w:szCs w:val="24"/>
        </w:rPr>
        <w:fldChar w:fldCharType="end"/>
      </w:r>
      <w:r w:rsidR="00795046" w:rsidRPr="00E10D99">
        <w:rPr>
          <w:rFonts w:ascii="Times New Roman" w:hAnsi="Times New Roman" w:cs="Times New Roman"/>
          <w:sz w:val="24"/>
          <w:szCs w:val="24"/>
        </w:rPr>
        <w:t xml:space="preserve">. </w:t>
      </w:r>
      <w:r w:rsidRPr="00E10D99">
        <w:rPr>
          <w:rFonts w:ascii="Times New Roman" w:hAnsi="Times New Roman" w:cs="Times New Roman"/>
          <w:sz w:val="24"/>
          <w:szCs w:val="24"/>
        </w:rPr>
        <w:t>Drawing from the sequence-ordered 2D Hadamard transform spectrum of natural images, we note that low-sequency regions consistently exhibit larger amplitudes than their high-sequency counterparts</w:t>
      </w:r>
      <w:r w:rsidR="00795046" w:rsidRPr="00E10D99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Hlk200459947"/>
      <w:r w:rsidRPr="00E10D99">
        <w:rPr>
          <w:rFonts w:ascii="Times New Roman" w:hAnsi="Times New Roman" w:cs="Times New Roman"/>
          <w:sz w:val="24"/>
          <w:szCs w:val="24"/>
        </w:rPr>
        <w:t>As Fig. S5 demonstrates, Hadamard-transformed images show strong energy concentration in the upper-left quadrant, corresponding to low-sequency basis patterns. This energy distribution parallels the frequency-domain characteristics of Fourier transforms while maintaining the unique sequency ordering specific to Walsh-Hadamard systems.</w:t>
      </w:r>
      <w:r w:rsidR="003E28C3" w:rsidRPr="00E10D99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200460165"/>
      <w:bookmarkEnd w:id="0"/>
      <w:r w:rsidR="00795046" w:rsidRPr="00E10D99">
        <w:rPr>
          <w:rFonts w:ascii="Times New Roman" w:hAnsi="Times New Roman" w:cs="Times New Roman"/>
          <w:sz w:val="24"/>
          <w:szCs w:val="24"/>
        </w:rPr>
        <w:t xml:space="preserve">The Hadamard spectrum comprises a group of Hadamard coefficients that can be obtained by a single-pixel detector. The </w:t>
      </w:r>
      <w:r w:rsidR="00795046" w:rsidRPr="00E10D99">
        <w:rPr>
          <w:rFonts w:ascii="Times New Roman" w:eastAsia="等线" w:hAnsi="Times New Roman" w:cs="Times New Roman"/>
          <w:sz w:val="24"/>
          <w:szCs w:val="24"/>
        </w:rPr>
        <w:t>sequence</w:t>
      </w:r>
      <w:r w:rsidR="00795046" w:rsidRPr="00E10D99">
        <w:rPr>
          <w:rFonts w:ascii="Times New Roman" w:hAnsi="Times New Roman" w:cs="Times New Roman"/>
          <w:sz w:val="24"/>
          <w:szCs w:val="24"/>
        </w:rPr>
        <w:t xml:space="preserve"> of a Hadamard coefficient is defined as the number of sign changes in its basis pattern</w:t>
      </w:r>
      <w:r w:rsidR="008978D8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1320E8" w:rsidRPr="00E10D99">
        <w:rPr>
          <w:rFonts w:ascii="Times New Roman" w:hAnsi="Times New Roman" w:cs="Times New Roman"/>
          <w:sz w:val="24"/>
          <w:szCs w:val="24"/>
        </w:rPr>
        <w:fldChar w:fldCharType="begin"/>
      </w:r>
      <w:r w:rsidR="004D0CF0" w:rsidRPr="00E10D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&lt;EndNote&gt;&lt;Cite&gt;&lt;Author&gt;Pratt&lt;/Author&gt;&lt;Year&gt;1969&lt;/Year&gt;&lt;RecNum&gt;291&lt;/RecNum&gt;&lt;DisplayText&gt;&lt;style face="superscript"&gt;2&lt;/style&gt;&lt;/DisplayText&gt;&lt;record&gt;&lt;rec-number&gt;291&lt;/rec-number&gt;&lt;foreign-keys&gt;&lt;key app="EN" db-id="wsvax9sdo2dfzje9zasp25vuzfttv2zpf5tp" timestamp="1698155784"&gt;291&lt;/key&gt;&lt;/foreign-keys&gt;&lt;ref-type name="Journal Article"&gt;17&lt;/ref-type&gt;&lt;contributors&gt;&lt;authors&gt;&lt;author&gt;Pratt, W. K.&lt;/author&gt;&lt;author&gt;Kane, J.&lt;/author&gt;&lt;author&gt;Andrews, H. C.&lt;/author&gt;&lt;/authors&gt;&lt;/contributors&gt;&lt;titles&gt;&lt;title&gt;HADAMARD TRANSFORM IMAGE CODING&lt;/title&gt;&lt;secondary-title&gt;Proceedings of the Ieee&lt;/secondary-title&gt;&lt;/titles&gt;&lt;periodical&gt;&lt;full-title&gt;Proceedings of the IEEE&lt;/full-title&gt;&lt;abbr-1&gt;Proc. IEEE&lt;/abbr-1&gt;&lt;/periodical&gt;&lt;pages&gt;58-&amp;amp;&lt;/pages&gt;&lt;volume&gt;57&lt;/volume&gt;&lt;number&gt;1&lt;/number&gt;&lt;dates&gt;&lt;year&gt;1969&lt;/year&gt;&lt;pub-dates&gt;&lt;date&gt;1969&lt;/date&gt;&lt;/pub-dates&gt;&lt;/dates&gt;&lt;isbn&gt;0018-9219&lt;/isbn&gt;&lt;accession-num&gt;WOS:A1969C554000006&lt;/accession-num&gt;&lt;work-type&gt;Article&lt;/work-type&gt;&lt;urls&gt;&lt;related-urls&gt;&lt;url&gt;&amp;lt;Go to ISI&amp;gt;://WOS:A1969C554000006&lt;/url&gt;&lt;/related-urls&gt;&lt;/urls&gt;&lt;electronic-resource-num&gt;10.1109/proc.1969.6869&lt;/electronic-resource-num&gt;&lt;/record&gt;&lt;/Cite&gt;&lt;/EndNote&gt;</w:instrText>
      </w:r>
      <w:r w:rsidR="001320E8" w:rsidRPr="00E10D99">
        <w:rPr>
          <w:rFonts w:ascii="Times New Roman" w:hAnsi="Times New Roman" w:cs="Times New Roman"/>
          <w:sz w:val="24"/>
          <w:szCs w:val="24"/>
        </w:rPr>
        <w:fldChar w:fldCharType="separate"/>
      </w:r>
      <w:r w:rsidR="004D0CF0" w:rsidRPr="00E10D99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="001320E8" w:rsidRPr="00E10D99">
        <w:rPr>
          <w:rFonts w:ascii="Times New Roman" w:hAnsi="Times New Roman" w:cs="Times New Roman"/>
          <w:sz w:val="24"/>
          <w:szCs w:val="24"/>
        </w:rPr>
        <w:fldChar w:fldCharType="end"/>
      </w:r>
      <w:r w:rsidR="00795046" w:rsidRPr="00E10D99">
        <w:rPr>
          <w:rFonts w:ascii="Times New Roman" w:hAnsi="Times New Roman" w:cs="Times New Roman"/>
          <w:sz w:val="24"/>
          <w:szCs w:val="24"/>
        </w:rPr>
        <w:t>.</w:t>
      </w:r>
      <w:bookmarkStart w:id="2" w:name="_Hlk200460181"/>
      <w:bookmarkEnd w:id="1"/>
      <w:r w:rsidRPr="00E10D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D99">
        <w:rPr>
          <w:rFonts w:ascii="Times New Roman" w:hAnsi="Times New Roman" w:cs="Times New Roman"/>
          <w:sz w:val="24"/>
          <w:szCs w:val="24"/>
        </w:rPr>
        <w:t>Downsampling</w:t>
      </w:r>
      <w:proofErr w:type="spellEnd"/>
      <w:r w:rsidR="00795046" w:rsidRPr="00E10D99">
        <w:rPr>
          <w:rFonts w:ascii="Times New Roman" w:hAnsi="Times New Roman" w:cs="Times New Roman"/>
          <w:sz w:val="24"/>
          <w:szCs w:val="24"/>
        </w:rPr>
        <w:t xml:space="preserve"> can be achieved by first obtaining the Hadamard coefficients corresponding to the low-</w:t>
      </w:r>
      <w:r w:rsidR="00795046" w:rsidRPr="00E10D99">
        <w:rPr>
          <w:rFonts w:ascii="Times New Roman" w:eastAsia="等线" w:hAnsi="Times New Roman" w:cs="Times New Roman"/>
          <w:sz w:val="24"/>
          <w:szCs w:val="24"/>
        </w:rPr>
        <w:t>frequency</w:t>
      </w:r>
      <w:r w:rsidR="00795046" w:rsidRPr="00E10D99">
        <w:rPr>
          <w:rFonts w:ascii="Times New Roman" w:hAnsi="Times New Roman" w:cs="Times New Roman"/>
          <w:sz w:val="24"/>
          <w:szCs w:val="24"/>
        </w:rPr>
        <w:t xml:space="preserve"> area.</w:t>
      </w:r>
      <w:r w:rsidR="00486E5A" w:rsidRPr="00E10D99"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 w:rsidR="00594CC2" w:rsidRPr="00E10D99">
        <w:rPr>
          <w:rFonts w:ascii="Times New Roman" w:hAnsi="Times New Roman" w:cs="Times New Roman"/>
          <w:sz w:val="24"/>
          <w:szCs w:val="24"/>
        </w:rPr>
        <w:t xml:space="preserve">The observed energy compaction (Fig. S5) </w:t>
      </w:r>
      <w:r w:rsidRPr="00E10D99">
        <w:rPr>
          <w:rFonts w:ascii="Times New Roman" w:hAnsi="Times New Roman" w:cs="Times New Roman"/>
          <w:sz w:val="24"/>
          <w:szCs w:val="24"/>
        </w:rPr>
        <w:t xml:space="preserve">enables efficient </w:t>
      </w:r>
      <w:proofErr w:type="spellStart"/>
      <w:r w:rsidRPr="00E10D99">
        <w:rPr>
          <w:rFonts w:ascii="Times New Roman" w:hAnsi="Times New Roman" w:cs="Times New Roman"/>
          <w:sz w:val="24"/>
          <w:szCs w:val="24"/>
        </w:rPr>
        <w:t>downsampling</w:t>
      </w:r>
      <w:proofErr w:type="spellEnd"/>
      <w:r w:rsidRPr="00E10D99">
        <w:rPr>
          <w:rFonts w:ascii="Times New Roman" w:hAnsi="Times New Roman" w:cs="Times New Roman"/>
          <w:sz w:val="24"/>
          <w:szCs w:val="24"/>
        </w:rPr>
        <w:t xml:space="preserve"> by initially acquiring coefficients from low-sequency regions. Notably, these coefficients align precisely with measurements obtained when using the Hadamard matrix as the measurement matrix in compressed sensing frameworks</w:t>
      </w:r>
      <w:r w:rsidR="00486E5A" w:rsidRPr="00E10D99">
        <w:rPr>
          <w:rFonts w:ascii="Times New Roman" w:hAnsi="Times New Roman" w:cs="Times New Roman"/>
          <w:sz w:val="24"/>
          <w:szCs w:val="24"/>
        </w:rPr>
        <w:t>.</w:t>
      </w:r>
    </w:p>
    <w:p w14:paraId="69FA2BE8" w14:textId="77777777" w:rsidR="001A1934" w:rsidRPr="00E10D99" w:rsidRDefault="001A1934" w:rsidP="001A1934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noProof/>
          <w:sz w:val="22"/>
          <w14:ligatures w14:val="none"/>
        </w:rPr>
        <w:drawing>
          <wp:inline distT="0" distB="0" distL="0" distR="0" wp14:anchorId="5A139ACA" wp14:editId="772F68FF">
            <wp:extent cx="3600000" cy="1565086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6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BF25" w14:textId="7998486E" w:rsidR="001A1934" w:rsidRPr="00E10D99" w:rsidRDefault="001A1934" w:rsidP="00CB1556">
      <w:pPr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 xml:space="preserve">Fig. S4 Standard grayscale test images used for analysis the robustness of </w:t>
      </w:r>
      <w:proofErr w:type="spellStart"/>
      <w:r w:rsidR="00FE6BFE" w:rsidRPr="00E10D99">
        <w:rPr>
          <w:rFonts w:ascii="Times New Roman" w:hAnsi="Times New Roman" w:cs="Times New Roman"/>
          <w:b/>
          <w:bCs/>
          <w:sz w:val="22"/>
        </w:rPr>
        <w:t>D</w:t>
      </w:r>
      <w:r w:rsidRPr="00E10D99">
        <w:rPr>
          <w:rFonts w:ascii="Times New Roman" w:hAnsi="Times New Roman" w:cs="Times New Roman"/>
          <w:b/>
          <w:bCs/>
          <w:sz w:val="22"/>
        </w:rPr>
        <w:t>iag</w:t>
      </w:r>
      <w:proofErr w:type="spellEnd"/>
      <w:r w:rsidRPr="00E10D99">
        <w:rPr>
          <w:rFonts w:ascii="Times New Roman" w:hAnsi="Times New Roman" w:cs="Times New Roman"/>
          <w:b/>
          <w:bCs/>
          <w:sz w:val="22"/>
        </w:rPr>
        <w:t xml:space="preserve"> order.</w:t>
      </w:r>
      <w:r w:rsidRPr="00E10D99">
        <w:rPr>
          <w:rFonts w:ascii="Times New Roman" w:hAnsi="Times New Roman" w:cs="Times New Roman"/>
          <w:sz w:val="22"/>
        </w:rPr>
        <w:t xml:space="preserve"> All the images were resized to 64×64. The colormap is parula.</w:t>
      </w:r>
    </w:p>
    <w:p w14:paraId="43A0F26A" w14:textId="3235791C" w:rsidR="00F305B5" w:rsidRPr="00E10D99" w:rsidRDefault="00F305B5" w:rsidP="0077503A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</w:rPr>
      </w:pPr>
      <w:r w:rsidRPr="00E10D99">
        <w:rPr>
          <w:rFonts w:ascii="Times New Roman" w:hAnsi="Times New Roman" w:cs="Times New Roman"/>
          <w:b/>
          <w:bCs/>
          <w:noProof/>
          <w:sz w:val="22"/>
          <w14:ligatures w14:val="none"/>
        </w:rPr>
        <w:drawing>
          <wp:inline distT="0" distB="0" distL="0" distR="0" wp14:anchorId="4873F060" wp14:editId="34254CCB">
            <wp:extent cx="3600000" cy="1565086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6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EA81" w14:textId="1265AD2E" w:rsidR="00D32CB7" w:rsidRPr="00E10D99" w:rsidRDefault="001A1934" w:rsidP="00FE15B0">
      <w:pPr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 xml:space="preserve">Fig. S5 </w:t>
      </w:r>
      <w:r w:rsidR="00FE6BFE" w:rsidRPr="00E10D99">
        <w:rPr>
          <w:rFonts w:ascii="Times New Roman" w:hAnsi="Times New Roman" w:cs="Times New Roman"/>
          <w:b/>
          <w:bCs/>
          <w:sz w:val="22"/>
        </w:rPr>
        <w:t>Test images show strong energy compaction in the upper-left quadrant of their Hadamard-Walsh transforms, confirming preferential low-sequency energy distribution</w:t>
      </w:r>
      <w:r w:rsidR="0080350B" w:rsidRPr="00E10D99">
        <w:rPr>
          <w:rFonts w:ascii="Times New Roman" w:hAnsi="Times New Roman" w:cs="Times New Roman"/>
          <w:b/>
          <w:bCs/>
          <w:sz w:val="22"/>
        </w:rPr>
        <w:t>.</w:t>
      </w:r>
    </w:p>
    <w:p w14:paraId="025BCED4" w14:textId="77777777" w:rsidR="00FC0573" w:rsidRPr="00E10D99" w:rsidRDefault="00FC0573" w:rsidP="00FE15B0">
      <w:pPr>
        <w:rPr>
          <w:rFonts w:ascii="Times New Roman" w:hAnsi="Times New Roman" w:cs="Times New Roman"/>
          <w:sz w:val="22"/>
        </w:rPr>
      </w:pPr>
    </w:p>
    <w:p w14:paraId="5AEEC851" w14:textId="7E367968" w:rsidR="004B7F4B" w:rsidRPr="00E10D99" w:rsidRDefault="00030FB6" w:rsidP="00030FB6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 xml:space="preserve">Table. S1 Pseudo-code for Hadamard matrix </w:t>
      </w:r>
      <w:r w:rsidR="00A24327" w:rsidRPr="00E10D99">
        <w:rPr>
          <w:rFonts w:ascii="Times New Roman" w:hAnsi="Times New Roman" w:cs="Times New Roman"/>
          <w:b/>
          <w:bCs/>
          <w:sz w:val="22"/>
        </w:rPr>
        <w:t>c</w:t>
      </w:r>
      <w:r w:rsidRPr="00E10D99">
        <w:rPr>
          <w:rFonts w:ascii="Times New Roman" w:hAnsi="Times New Roman" w:cs="Times New Roman"/>
          <w:b/>
          <w:bCs/>
          <w:sz w:val="22"/>
        </w:rPr>
        <w:t>onstructio</w:t>
      </w:r>
      <w:r w:rsidR="00A24327" w:rsidRPr="00E10D99">
        <w:rPr>
          <w:rFonts w:ascii="Times New Roman" w:hAnsi="Times New Roman" w:cs="Times New Roman"/>
          <w:b/>
          <w:bCs/>
          <w:sz w:val="22"/>
        </w:rPr>
        <w:t>n based on diagonal scanning.</w:t>
      </w:r>
    </w:p>
    <w:tbl>
      <w:tblPr>
        <w:tblW w:w="8383" w:type="dxa"/>
        <w:jc w:val="center"/>
        <w:tblLook w:val="04A0" w:firstRow="1" w:lastRow="0" w:firstColumn="1" w:lastColumn="0" w:noHBand="0" w:noVBand="1"/>
      </w:tblPr>
      <w:tblGrid>
        <w:gridCol w:w="434"/>
        <w:gridCol w:w="7949"/>
      </w:tblGrid>
      <w:tr w:rsidR="004B7F4B" w:rsidRPr="00E10D99" w14:paraId="223524DE" w14:textId="77777777" w:rsidTr="001C270D">
        <w:trPr>
          <w:trHeight w:val="299"/>
          <w:jc w:val="center"/>
        </w:trPr>
        <w:tc>
          <w:tcPr>
            <w:tcW w:w="8383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bottom"/>
            <w:hideMark/>
          </w:tcPr>
          <w:p w14:paraId="6B331839" w14:textId="329FCC2D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  <w14:ligatures w14:val="none"/>
              </w:rPr>
              <w:t xml:space="preserve">Algorithm 1: </w:t>
            </w:r>
            <w:r w:rsidR="000447CD"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 xml:space="preserve">Direct Hadamard generation based on </w:t>
            </w:r>
            <w:proofErr w:type="spellStart"/>
            <w:r w:rsidR="000447CD"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>diag</w:t>
            </w:r>
            <w:proofErr w:type="spellEnd"/>
            <w:r w:rsidR="000447CD"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scanning order</w:t>
            </w:r>
          </w:p>
        </w:tc>
      </w:tr>
      <w:tr w:rsidR="004B7F4B" w:rsidRPr="00E10D99" w14:paraId="409CFC67" w14:textId="77777777" w:rsidTr="00366DDC">
        <w:trPr>
          <w:trHeight w:val="299"/>
          <w:jc w:val="center"/>
        </w:trPr>
        <w:tc>
          <w:tcPr>
            <w:tcW w:w="838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40A53" w14:textId="287FB1D9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  <w14:ligatures w14:val="none"/>
              </w:rPr>
              <w:t>Input: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="001E27A7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Image resolution N (</w:t>
            </w:r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N is a power of 2</w:t>
            </w:r>
            <w:r w:rsidR="001E27A7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)</w:t>
            </w:r>
          </w:p>
        </w:tc>
      </w:tr>
      <w:tr w:rsidR="004B7F4B" w:rsidRPr="00E10D99" w14:paraId="4A08B31A" w14:textId="77777777" w:rsidTr="00366DDC">
        <w:trPr>
          <w:trHeight w:val="299"/>
          <w:jc w:val="center"/>
        </w:trPr>
        <w:tc>
          <w:tcPr>
            <w:tcW w:w="83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BC4C5" w14:textId="7C1F0B62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  <w14:ligatures w14:val="none"/>
              </w:rPr>
              <w:t>Output: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="00D853EB"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 xml:space="preserve">Hadamard basis pattern sequence 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{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H_k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(</w:t>
            </w:r>
            <w:proofErr w:type="spellStart"/>
            <w:proofErr w:type="gram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x,y</w:t>
            </w:r>
            <w:proofErr w:type="spellEnd"/>
            <w:proofErr w:type="gram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)}</w:t>
            </w:r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generated in </w:t>
            </w:r>
            <w:proofErr w:type="spellStart"/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Diag</w:t>
            </w:r>
            <w:proofErr w:type="spellEnd"/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order</w:t>
            </w:r>
          </w:p>
        </w:tc>
      </w:tr>
      <w:tr w:rsidR="004B7F4B" w:rsidRPr="00E10D99" w14:paraId="4D51E267" w14:textId="77777777" w:rsidTr="00366DDC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BB7BF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50949" w14:textId="627AB5E0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// Step 1: </w:t>
            </w:r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Generate coordinate sequence for </w:t>
            </w:r>
            <w:proofErr w:type="spellStart"/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Diag</w:t>
            </w:r>
            <w:proofErr w:type="spellEnd"/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scanning path</w:t>
            </w:r>
          </w:p>
        </w:tc>
      </w:tr>
      <w:tr w:rsidR="004B7F4B" w:rsidRPr="00E10D99" w14:paraId="32BF6EBD" w14:textId="77777777" w:rsidTr="00366DDC">
        <w:trPr>
          <w:trHeight w:val="286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75BB0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2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559B5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scan_order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=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generate_Diag_order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(N)</w:t>
            </w:r>
          </w:p>
        </w:tc>
      </w:tr>
      <w:tr w:rsidR="004B7F4B" w:rsidRPr="00E10D99" w14:paraId="377AEBB5" w14:textId="77777777" w:rsidTr="00366DDC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81768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3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6ED50" w14:textId="47234172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// Step 2:</w:t>
            </w:r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Directly generate basis patterns in </w:t>
            </w:r>
            <w:proofErr w:type="spellStart"/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Diag</w:t>
            </w:r>
            <w:proofErr w:type="spellEnd"/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order</w:t>
            </w:r>
          </w:p>
        </w:tc>
      </w:tr>
      <w:tr w:rsidR="004B7F4B" w:rsidRPr="00E10D99" w14:paraId="4DB3D7C2" w14:textId="77777777" w:rsidTr="00366DDC">
        <w:trPr>
          <w:trHeight w:val="286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149D6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4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A4A5F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base_patterns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= </w:t>
            </w:r>
            <w:proofErr w:type="gram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[ ]</w:t>
            </w:r>
            <w:proofErr w:type="gramEnd"/>
          </w:p>
        </w:tc>
      </w:tr>
      <w:tr w:rsidR="004B7F4B" w:rsidRPr="00E10D99" w14:paraId="74E03866" w14:textId="77777777" w:rsidTr="00366DDC">
        <w:trPr>
          <w:trHeight w:val="286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9159F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F2B62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for each (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i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, j) in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scan_order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do</w:t>
            </w:r>
          </w:p>
        </w:tc>
      </w:tr>
      <w:tr w:rsidR="004B7F4B" w:rsidRPr="00E10D99" w14:paraId="1DCAE8DF" w14:textId="77777777" w:rsidTr="00366DDC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08D2D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4D562" w14:textId="0D0FE224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// </w:t>
            </w:r>
            <w:r w:rsidR="00D853EB"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>Generate the unit impulse function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δ_ij</w:t>
            </w:r>
            <w:proofErr w:type="spellEnd"/>
          </w:p>
        </w:tc>
      </w:tr>
      <w:tr w:rsidR="004B7F4B" w:rsidRPr="00E10D99" w14:paraId="342C838D" w14:textId="77777777" w:rsidTr="00366DDC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46571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45CE5" w14:textId="0036A6A0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δ = zeros(</w:t>
            </w:r>
            <w:proofErr w:type="gram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N,N</w:t>
            </w:r>
            <w:proofErr w:type="gram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)    //</w:t>
            </w:r>
            <w:r w:rsidR="003D7DB1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="00D853EB"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 xml:space="preserve">Initialize an 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N×N</w:t>
            </w:r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matrix</w:t>
            </w:r>
          </w:p>
        </w:tc>
      </w:tr>
      <w:tr w:rsidR="004B7F4B" w:rsidRPr="00E10D99" w14:paraId="3320FA0A" w14:textId="77777777" w:rsidTr="00366DDC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ABF8134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7949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FCC7E96" w14:textId="4BA30963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</w:t>
            </w:r>
            <w:proofErr w:type="gram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δ</w:t>
            </w:r>
            <w:r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>[</w:t>
            </w:r>
            <w:proofErr w:type="spellStart"/>
            <w:proofErr w:type="gramEnd"/>
            <w:r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>i</w:t>
            </w:r>
            <w:proofErr w:type="spellEnd"/>
            <w:r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>, j]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>= 1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//</w:t>
            </w:r>
            <w:r w:rsidR="003D7DB1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="00D853EB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Set impulse at position </w:t>
            </w:r>
            <w:r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>(</w:t>
            </w:r>
            <w:proofErr w:type="spellStart"/>
            <w:r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>i,j</w:t>
            </w:r>
            <w:proofErr w:type="spellEnd"/>
            <w:r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>)</w:t>
            </w:r>
          </w:p>
        </w:tc>
      </w:tr>
      <w:tr w:rsidR="004B7F4B" w:rsidRPr="00E10D99" w14:paraId="54F91FDE" w14:textId="77777777" w:rsidTr="001E27A7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5184B" w14:textId="77777777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9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1B3BD" w14:textId="3D708D1E" w:rsidR="004B7F4B" w:rsidRPr="00E10D99" w:rsidRDefault="004B7F4B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// </w:t>
            </w:r>
            <w:r w:rsidR="00B0213C" w:rsidRPr="00E10D99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14:ligatures w14:val="none"/>
              </w:rPr>
              <w:t xml:space="preserve">Perform inverse 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Walsh-Hadamard</w:t>
            </w:r>
            <w:r w:rsidR="00B0213C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transform to generate basis pattern</w:t>
            </w:r>
          </w:p>
        </w:tc>
      </w:tr>
      <w:tr w:rsidR="001E27A7" w:rsidRPr="00E10D99" w14:paraId="7C0D80CE" w14:textId="77777777" w:rsidTr="001E27A7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11FFC6" w14:textId="580CF897" w:rsidR="001E27A7" w:rsidRPr="00E10D99" w:rsidRDefault="001E27A7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10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8E02C7" w14:textId="40A3C0B7" w:rsidR="001E27A7" w:rsidRPr="00E10D99" w:rsidRDefault="001E27A7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H_k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=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inverse_walsh_Hadamard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(δ)</w:t>
            </w:r>
          </w:p>
        </w:tc>
      </w:tr>
      <w:tr w:rsidR="00B0213C" w:rsidRPr="00E10D99" w14:paraId="5123E56F" w14:textId="77777777" w:rsidTr="001E27A7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621C4A" w14:textId="14698124" w:rsidR="00B0213C" w:rsidRPr="00E10D99" w:rsidRDefault="00B0213C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11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E401C0" w14:textId="03E83D6C" w:rsidR="00B0213C" w:rsidRPr="00E10D99" w:rsidRDefault="00775C93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base_</w:t>
            </w:r>
            <w:proofErr w:type="gram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patterns.append</w:t>
            </w:r>
            <w:proofErr w:type="spellEnd"/>
            <w:proofErr w:type="gram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(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H_k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)    //</w:t>
            </w:r>
            <w:r w:rsidR="003D7DB1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Store in </w:t>
            </w:r>
            <w:proofErr w:type="spellStart"/>
            <w:r w:rsidR="003D7DB1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Diag</w:t>
            </w:r>
            <w:proofErr w:type="spellEnd"/>
            <w:r w:rsidR="003D7DB1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order</w:t>
            </w:r>
          </w:p>
        </w:tc>
      </w:tr>
      <w:tr w:rsidR="00B0213C" w:rsidRPr="00E10D99" w14:paraId="621094D2" w14:textId="77777777" w:rsidTr="001E27A7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B6C482" w14:textId="4B71CD95" w:rsidR="00B0213C" w:rsidRPr="00E10D99" w:rsidRDefault="00B0213C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79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9D7EA7" w14:textId="18FC11F2" w:rsidR="00B0213C" w:rsidRPr="00E10D99" w:rsidRDefault="003D7DB1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end for</w:t>
            </w:r>
          </w:p>
        </w:tc>
      </w:tr>
      <w:tr w:rsidR="001E27A7" w:rsidRPr="00E10D99" w14:paraId="51D587E1" w14:textId="77777777" w:rsidTr="00366DDC">
        <w:trPr>
          <w:trHeight w:val="299"/>
          <w:jc w:val="center"/>
        </w:trPr>
        <w:tc>
          <w:tcPr>
            <w:tcW w:w="43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5202ACBF" w14:textId="6600AB3E" w:rsidR="001E27A7" w:rsidRPr="00E10D99" w:rsidRDefault="00B0213C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13</w:t>
            </w:r>
          </w:p>
        </w:tc>
        <w:tc>
          <w:tcPr>
            <w:tcW w:w="794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4BA9F2D4" w14:textId="05DB8F21" w:rsidR="001E27A7" w:rsidRPr="00E10D99" w:rsidRDefault="003D7DB1" w:rsidP="007F252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return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base_patterns</w:t>
            </w:r>
            <w:proofErr w:type="spellEnd"/>
          </w:p>
        </w:tc>
      </w:tr>
    </w:tbl>
    <w:p w14:paraId="475EE91F" w14:textId="77777777" w:rsidR="007F252D" w:rsidRPr="00E10D99" w:rsidRDefault="007F252D" w:rsidP="00F67AFE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</w:rPr>
      </w:pPr>
    </w:p>
    <w:p w14:paraId="71886FA5" w14:textId="3D858C29" w:rsidR="004B7F4B" w:rsidRPr="00E10D99" w:rsidRDefault="00F67AFE" w:rsidP="00F67AFE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>Table. S2 Pseudo-code for diagonal scanning path generation.</w:t>
      </w:r>
    </w:p>
    <w:tbl>
      <w:tblPr>
        <w:tblW w:w="8312" w:type="dxa"/>
        <w:jc w:val="center"/>
        <w:tblLook w:val="04A0" w:firstRow="1" w:lastRow="0" w:firstColumn="1" w:lastColumn="0" w:noHBand="0" w:noVBand="1"/>
      </w:tblPr>
      <w:tblGrid>
        <w:gridCol w:w="609"/>
        <w:gridCol w:w="7703"/>
      </w:tblGrid>
      <w:tr w:rsidR="00C8723B" w:rsidRPr="00E10D99" w14:paraId="2AAB9ABE" w14:textId="77777777" w:rsidTr="001C270D">
        <w:trPr>
          <w:trHeight w:val="287"/>
          <w:jc w:val="center"/>
        </w:trPr>
        <w:tc>
          <w:tcPr>
            <w:tcW w:w="831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CC69E17" w14:textId="17D67C4F" w:rsidR="00C8723B" w:rsidRPr="00E10D99" w:rsidRDefault="00C8723B" w:rsidP="00CA095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  <w14:ligatures w14:val="none"/>
              </w:rPr>
              <w:t>Algorithm 2: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Function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generate_Diag_order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(N):</w:t>
            </w:r>
          </w:p>
        </w:tc>
      </w:tr>
      <w:tr w:rsidR="00C8723B" w:rsidRPr="00E10D99" w14:paraId="7DA6B71B" w14:textId="77777777" w:rsidTr="007D3208">
        <w:trPr>
          <w:trHeight w:val="287"/>
          <w:jc w:val="center"/>
        </w:trPr>
        <w:tc>
          <w:tcPr>
            <w:tcW w:w="831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8E85B" w14:textId="3D2F62F5" w:rsidR="00C8723B" w:rsidRPr="00E10D99" w:rsidRDefault="00C8723B" w:rsidP="00CA095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  <w14:ligatures w14:val="none"/>
              </w:rPr>
              <w:t>Input: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Image resolution N (N is a power of 2)</w:t>
            </w:r>
          </w:p>
        </w:tc>
      </w:tr>
      <w:tr w:rsidR="00C8723B" w:rsidRPr="00E10D99" w14:paraId="4700DE99" w14:textId="77777777" w:rsidTr="002E1082">
        <w:trPr>
          <w:trHeight w:val="287"/>
          <w:jc w:val="center"/>
        </w:trPr>
        <w:tc>
          <w:tcPr>
            <w:tcW w:w="83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0D7BA" w14:textId="3DCD1A2E" w:rsidR="00C8723B" w:rsidRPr="00E10D99" w:rsidRDefault="00C8723B" w:rsidP="00CA095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  <w14:ligatures w14:val="none"/>
              </w:rPr>
              <w:t>Output:</w:t>
            </w: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="00464526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Sc</w:t>
            </w:r>
            <w:r w:rsidR="005637F8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anning path coordinate sequence {</w:t>
            </w:r>
            <w:proofErr w:type="spellStart"/>
            <w:r w:rsidR="005637F8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scan_order</w:t>
            </w:r>
            <w:proofErr w:type="spellEnd"/>
            <w:r w:rsidR="005637F8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} = [(</w:t>
            </w:r>
            <w:proofErr w:type="spellStart"/>
            <w:r w:rsidR="005637F8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i</w:t>
            </w:r>
            <w:proofErr w:type="spellEnd"/>
            <w:r w:rsidR="005637F8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, j)]</w:t>
            </w:r>
          </w:p>
        </w:tc>
      </w:tr>
      <w:tr w:rsidR="00F67AFE" w:rsidRPr="00E10D99" w14:paraId="64200374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5952F4" w14:textId="14C66A90" w:rsidR="00F67AFE" w:rsidRPr="00E10D99" w:rsidRDefault="005637F8" w:rsidP="00CA095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D05A2B" w14:textId="55657B2C" w:rsidR="00F67AFE" w:rsidRPr="00E10D99" w:rsidRDefault="005637F8" w:rsidP="00CA095D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scan_order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= [ ];</w:t>
            </w:r>
          </w:p>
        </w:tc>
      </w:tr>
      <w:tr w:rsidR="00F67AFE" w:rsidRPr="00E10D99" w14:paraId="19CC5E2D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AE641F" w14:textId="44AF017D" w:rsidR="00F67AFE" w:rsidRPr="00E10D99" w:rsidRDefault="006101A5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2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43E59B" w14:textId="496EE43F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for d = 1 to 2*N-1:</w:t>
            </w:r>
          </w:p>
        </w:tc>
      </w:tr>
      <w:tr w:rsidR="00F67AFE" w:rsidRPr="00E10D99" w14:paraId="1E39053B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8803B" w14:textId="06A9E93A" w:rsidR="00F67AFE" w:rsidRPr="00E10D99" w:rsidRDefault="006101A5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3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C1972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    if d &lt;= N:</w:t>
            </w:r>
          </w:p>
        </w:tc>
      </w:tr>
      <w:tr w:rsidR="00F67AFE" w:rsidRPr="00E10D99" w14:paraId="31102B82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A619B" w14:textId="21C7760F" w:rsidR="00F67AFE" w:rsidRPr="00E10D99" w:rsidRDefault="006101A5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4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F417D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       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start_i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,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start_j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= 1, d</w:t>
            </w:r>
          </w:p>
        </w:tc>
      </w:tr>
      <w:tr w:rsidR="00F67AFE" w:rsidRPr="00E10D99" w14:paraId="34AC049A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1DE8F" w14:textId="7D90D43C" w:rsidR="00F67AFE" w:rsidRPr="00E10D99" w:rsidRDefault="006101A5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406F7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    else:</w:t>
            </w:r>
          </w:p>
        </w:tc>
      </w:tr>
      <w:tr w:rsidR="00F67AFE" w:rsidRPr="00E10D99" w14:paraId="75306297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95DBD" w14:textId="641855D5" w:rsidR="00F67AFE" w:rsidRPr="00E10D99" w:rsidRDefault="006101A5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DF4AD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       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start_i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,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start_j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= d-N+1, N</w:t>
            </w:r>
          </w:p>
        </w:tc>
      </w:tr>
      <w:tr w:rsidR="00F67AFE" w:rsidRPr="00E10D99" w14:paraId="3E5CBAE1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34193" w14:textId="1B9A3FAD" w:rsidR="00F67AFE" w:rsidRPr="00E10D99" w:rsidRDefault="006101A5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79506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   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i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, j =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start_i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,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start_j</w:t>
            </w:r>
            <w:proofErr w:type="spellEnd"/>
          </w:p>
        </w:tc>
      </w:tr>
      <w:tr w:rsidR="00F67AFE" w:rsidRPr="00E10D99" w14:paraId="422D117D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A3052" w14:textId="461D43AC" w:rsidR="00F67AFE" w:rsidRPr="00E10D99" w:rsidRDefault="006101A5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C6074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    while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i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&lt;= N and j &gt;= 1:</w:t>
            </w:r>
          </w:p>
        </w:tc>
      </w:tr>
      <w:tr w:rsidR="00F67AFE" w:rsidRPr="00E10D99" w14:paraId="6510031D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4CFF6" w14:textId="1B88AF32" w:rsidR="00F67AFE" w:rsidRPr="00E10D99" w:rsidRDefault="006101A5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lastRenderedPageBreak/>
              <w:t>9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AEB42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       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scan_</w:t>
            </w:r>
            <w:proofErr w:type="gram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order.append</w:t>
            </w:r>
            <w:proofErr w:type="spellEnd"/>
            <w:proofErr w:type="gram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((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i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, j))</w:t>
            </w:r>
          </w:p>
        </w:tc>
      </w:tr>
      <w:tr w:rsidR="00F67AFE" w:rsidRPr="00E10D99" w14:paraId="07049E23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45BF5" w14:textId="09AA34BA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</w:t>
            </w:r>
            <w:r w:rsidR="006101A5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0</w:t>
            </w:r>
          </w:p>
        </w:tc>
        <w:tc>
          <w:tcPr>
            <w:tcW w:w="7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89979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       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i</w:t>
            </w:r>
            <w:proofErr w:type="spellEnd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+= 1</w:t>
            </w:r>
          </w:p>
        </w:tc>
      </w:tr>
      <w:tr w:rsidR="00F67AFE" w:rsidRPr="00E10D99" w14:paraId="3D9733AD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7335CC3" w14:textId="0AF529E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</w:t>
            </w:r>
            <w:r w:rsidR="006101A5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</w:t>
            </w:r>
          </w:p>
        </w:tc>
        <w:tc>
          <w:tcPr>
            <w:tcW w:w="770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87A7995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        j -= 1</w:t>
            </w:r>
          </w:p>
        </w:tc>
      </w:tr>
      <w:tr w:rsidR="00F67AFE" w:rsidRPr="00E10D99" w14:paraId="6F5487A9" w14:textId="77777777" w:rsidTr="00366DDC">
        <w:trPr>
          <w:trHeight w:val="287"/>
          <w:jc w:val="center"/>
        </w:trPr>
        <w:tc>
          <w:tcPr>
            <w:tcW w:w="60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6CA658EC" w14:textId="347E968F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1</w:t>
            </w:r>
            <w:r w:rsidR="006101A5"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2</w:t>
            </w:r>
          </w:p>
        </w:tc>
        <w:tc>
          <w:tcPr>
            <w:tcW w:w="770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44AE5736" w14:textId="77777777" w:rsidR="00F67AFE" w:rsidRPr="00E10D99" w:rsidRDefault="00F67AFE" w:rsidP="00F67AFE">
            <w:pPr>
              <w:widowControl/>
              <w:spacing w:before="60" w:after="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   return </w:t>
            </w:r>
            <w:proofErr w:type="spellStart"/>
            <w:r w:rsidRPr="00E10D99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scan_order</w:t>
            </w:r>
            <w:proofErr w:type="spellEnd"/>
          </w:p>
        </w:tc>
      </w:tr>
    </w:tbl>
    <w:p w14:paraId="0C549673" w14:textId="77777777" w:rsidR="001B1ADC" w:rsidRPr="00E10D99" w:rsidRDefault="001B1ADC" w:rsidP="00795046">
      <w:pPr>
        <w:spacing w:line="360" w:lineRule="auto"/>
        <w:rPr>
          <w:rFonts w:ascii="Times New Roman" w:hAnsi="Times New Roman" w:cs="Times New Roman"/>
          <w:sz w:val="22"/>
        </w:rPr>
      </w:pPr>
    </w:p>
    <w:p w14:paraId="07FA913C" w14:textId="0F9BF2E6" w:rsidR="00A9402B" w:rsidRPr="00E10D99" w:rsidRDefault="00795046" w:rsidP="007950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D99">
        <w:rPr>
          <w:rFonts w:ascii="Times New Roman" w:hAnsi="Times New Roman" w:cs="Times New Roman"/>
          <w:sz w:val="24"/>
          <w:szCs w:val="24"/>
        </w:rPr>
        <w:tab/>
      </w:r>
      <w:r w:rsidR="00CF6381" w:rsidRPr="00E10D99">
        <w:rPr>
          <w:rFonts w:ascii="Times New Roman" w:hAnsi="Times New Roman" w:cs="Times New Roman"/>
          <w:sz w:val="24"/>
          <w:szCs w:val="24"/>
        </w:rPr>
        <w:t xml:space="preserve">To </w:t>
      </w:r>
      <w:r w:rsidR="00614EEB" w:rsidRPr="00E10D99">
        <w:rPr>
          <w:rFonts w:ascii="Times New Roman" w:hAnsi="Times New Roman" w:cs="Times New Roman"/>
          <w:sz w:val="24"/>
          <w:szCs w:val="24"/>
        </w:rPr>
        <w:t>evaluate</w:t>
      </w:r>
      <w:r w:rsidR="00CF6381" w:rsidRPr="00E10D99">
        <w:rPr>
          <w:rFonts w:ascii="Times New Roman" w:hAnsi="Times New Roman" w:cs="Times New Roman"/>
          <w:sz w:val="24"/>
          <w:szCs w:val="24"/>
        </w:rPr>
        <w:t xml:space="preserve"> the advantage of </w:t>
      </w:r>
      <w:r w:rsidR="00614EEB" w:rsidRPr="00E10D99">
        <w:rPr>
          <w:rFonts w:ascii="Times New Roman" w:hAnsi="Times New Roman" w:cs="Times New Roman"/>
          <w:sz w:val="24"/>
          <w:szCs w:val="24"/>
        </w:rPr>
        <w:t>our</w:t>
      </w:r>
      <w:r w:rsidR="00CF6381" w:rsidRPr="00E10D99">
        <w:rPr>
          <w:rFonts w:ascii="Times New Roman" w:hAnsi="Times New Roman" w:cs="Times New Roman"/>
          <w:sz w:val="24"/>
          <w:szCs w:val="24"/>
        </w:rPr>
        <w:t xml:space="preserve"> proposed method, </w:t>
      </w:r>
      <w:r w:rsidR="00614EEB" w:rsidRPr="00E10D99">
        <w:rPr>
          <w:rFonts w:ascii="Times New Roman" w:hAnsi="Times New Roman" w:cs="Times New Roman"/>
          <w:sz w:val="24"/>
          <w:szCs w:val="24"/>
        </w:rPr>
        <w:t>we benchmark it against conventional Hadamard orders commonly used in terahertz and compressed sensing (CS) imaging:</w:t>
      </w:r>
      <w:r w:rsidR="00CF6381" w:rsidRPr="00E10D99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200461581"/>
      <w:r w:rsidR="00C16E80" w:rsidRPr="00E10D99">
        <w:rPr>
          <w:rFonts w:ascii="Times New Roman" w:hAnsi="Times New Roman" w:cs="Times New Roman"/>
          <w:sz w:val="24"/>
          <w:szCs w:val="24"/>
        </w:rPr>
        <w:t>Natural order</w:t>
      </w:r>
      <w:bookmarkStart w:id="4" w:name="_Hlk200461411"/>
      <w:r w:rsidR="00FC0573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begin"/>
      </w:r>
      <w:r w:rsidR="00E06134" w:rsidRPr="00E10D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&lt;EndNote&gt;&lt;Cite&gt;&lt;Author&gt;Vaz&lt;/Author&gt;&lt;Year&gt;2020&lt;/Year&gt;&lt;RecNum&gt;282&lt;/RecNum&gt;&lt;DisplayText&gt;&lt;style face="superscript"&gt;5&lt;/style&gt;&lt;/DisplayText&gt;&lt;record&gt;&lt;rec-number&gt;282&lt;/rec-number&gt;&lt;foreign-keys&gt;&lt;key app="EN" db-id="wsvax9sdo2dfzje9zasp25vuzfttv2zpf5tp" timestamp="1697956548"&gt;282&lt;/key&gt;&lt;key app="ENWeb" db-id=""&gt;0&lt;/key&gt;&lt;/foreign-keys&gt;&lt;ref-type name="Journal Article"&gt;17&lt;/ref-type&gt;&lt;contributors&gt;&lt;authors&gt;&lt;author&gt;Vaz, P. G.&lt;/author&gt;&lt;author&gt;Amaral, D.&lt;/author&gt;&lt;author&gt;Requicha Ferreira, L. F.&lt;/author&gt;&lt;author&gt;Morgado, M.&lt;/author&gt;&lt;author&gt;Cardoso, J.&lt;/author&gt;&lt;/authors&gt;&lt;/contributors&gt;&lt;titles&gt;&lt;title&gt;Image quality of compressive single-pixel imaging using different Hadamard orderings&lt;/title&gt;&lt;secondary-title&gt;Opt Express&lt;/secondary-title&gt;&lt;/titles&gt;&lt;periodical&gt;&lt;full-title&gt;Opt Express&lt;/full-title&gt;&lt;/periodical&gt;&lt;pages&gt;11666-11681&lt;/pages&gt;&lt;volume&gt;28&lt;/volume&gt;&lt;number&gt;8&lt;/number&gt;&lt;edition&gt;2020/05/15&lt;/edition&gt;&lt;dates&gt;&lt;year&gt;2020&lt;/year&gt;&lt;pub-dates&gt;&lt;date&gt;Apr 13&lt;/date&gt;&lt;/pub-dates&gt;&lt;/dates&gt;&lt;isbn&gt;1094-4087 (Electronic)&amp;#xD;1094-4087 (Linking)&lt;/isbn&gt;&lt;accession-num&gt;32403673&lt;/accession-num&gt;&lt;urls&gt;&lt;related-urls&gt;&lt;url&gt;https://www.ncbi.nlm.nih.gov/pubmed/32403673&lt;/url&gt;&lt;/related-urls&gt;&lt;/urls&gt;&lt;electronic-resource-num&gt;10.1364/OE.387612&lt;/electronic-resource-num&gt;&lt;/record&gt;&lt;/Cite&gt;&lt;/EndNote&gt;</w:instrTex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separate"/>
      </w:r>
      <w:r w:rsidR="00E06134" w:rsidRPr="00E10D99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 w:rsidR="00C16E80" w:rsidRPr="00E10D99">
        <w:rPr>
          <w:rFonts w:ascii="Times New Roman" w:hAnsi="Times New Roman" w:cs="Times New Roman"/>
          <w:sz w:val="24"/>
          <w:szCs w:val="24"/>
        </w:rPr>
        <w:t>, Paley order</w:t>
      </w:r>
      <w:bookmarkStart w:id="5" w:name="_Hlk200461418"/>
      <w:r w:rsidR="00FC0573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begin"/>
      </w:r>
      <w:r w:rsidR="00E06134" w:rsidRPr="00E10D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&lt;EndNote&gt;&lt;Cite&gt;&lt;Author&gt;Stantchev&lt;/Author&gt;&lt;Year&gt;2020&lt;/Year&gt;&lt;RecNum&gt;277&lt;/RecNum&gt;&lt;DisplayText&gt;&lt;style face="superscript"&gt;6&lt;/style&gt;&lt;/DisplayText&gt;&lt;record&gt;&lt;rec-number&gt;277&lt;/rec-number&gt;&lt;foreign-keys&gt;&lt;key app="EN" db-id="wsvax9sdo2dfzje9zasp25vuzfttv2zpf5tp" timestamp="1740888065"&gt;277&lt;/key&gt;&lt;key app="ENWeb" db-id=""&gt;0&lt;/key&gt;&lt;/foreign-keys&gt;&lt;ref-type name="Journal Article"&gt;17&lt;/ref-type&gt;&lt;contributors&gt;&lt;authors&gt;&lt;author&gt;Stantchev, R. I.&lt;/author&gt;&lt;author&gt;Yu, X.&lt;/author&gt;&lt;author&gt;Blu, T.&lt;/author&gt;&lt;author&gt;Pickwell-MacPherson, E.&lt;/author&gt;&lt;/authors&gt;&lt;/contributors&gt;&lt;auth-address&gt;Chinese University of Hong Kong, Electronic Engineering, Hong Kong SAR, China. rayko@cuhk.edu.hk.&amp;#xD;State Key Laboratory of Power Transmission Equipment &amp;amp; System Security and New Technology, School of Electrical Engineering, Chongqing University, Chongqing, 400044, China.&amp;#xD;University of Warwick, Physics, Warwick, CV4 7AL, UK.&amp;#xD;Chinese University of Hong Kong, Electronic Engineering, Hong Kong SAR, China.&lt;/auth-address&gt;&lt;titles&gt;&lt;title&gt;Real-time terahertz imaging with a single-pixel detector&lt;/title&gt;&lt;secondary-title&gt;Nat Commun&lt;/secondary-title&gt;&lt;/titles&gt;&lt;periodical&gt;&lt;full-title&gt;Nat Commun&lt;/full-title&gt;&lt;/periodical&gt;&lt;pages&gt;2535&lt;/pages&gt;&lt;volume&gt;11&lt;/volume&gt;&lt;number&gt;1&lt;/number&gt;&lt;edition&gt;2020/05/23&lt;/edition&gt;&lt;dates&gt;&lt;year&gt;2020&lt;/year&gt;&lt;pub-dates&gt;&lt;date&gt;May 21&lt;/date&gt;&lt;/pub-dates&gt;&lt;/dates&gt;&lt;isbn&gt;2041-1723 (Electronic)&amp;#xD;2041-1723 (Linking)&lt;/isbn&gt;&lt;accession-num&gt;32439984&lt;/accession-num&gt;&lt;urls&gt;&lt;related-urls&gt;&lt;url&gt;https://www.ncbi.nlm.nih.gov/pubmed/32439984&lt;/url&gt;&lt;/related-urls&gt;&lt;/urls&gt;&lt;custom2&gt;PMC7242476&lt;/custom2&gt;&lt;electronic-resource-num&gt;10.1038/s41467-020-16370-x&lt;/electronic-resource-num&gt;&lt;/record&gt;&lt;/Cite&gt;&lt;/EndNote&gt;</w:instrTex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separate"/>
      </w:r>
      <w:r w:rsidR="00E06134" w:rsidRPr="00E10D99">
        <w:rPr>
          <w:rFonts w:ascii="Times New Roman" w:hAnsi="Times New Roman" w:cs="Times New Roman"/>
          <w:noProof/>
          <w:sz w:val="24"/>
          <w:szCs w:val="24"/>
          <w:vertAlign w:val="superscript"/>
        </w:rPr>
        <w:t>6</w: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 w:rsidR="00C16E80" w:rsidRPr="00E10D99">
        <w:rPr>
          <w:rFonts w:ascii="Times New Roman" w:hAnsi="Times New Roman" w:cs="Times New Roman"/>
          <w:sz w:val="24"/>
          <w:szCs w:val="24"/>
        </w:rPr>
        <w:t>, Walsh order</w:t>
      </w:r>
      <w:bookmarkStart w:id="6" w:name="_Hlk200461659"/>
      <w:bookmarkStart w:id="7" w:name="_Hlk200461440"/>
      <w:r w:rsidR="00FC0573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begin"/>
      </w:r>
      <w:r w:rsidR="00E06134" w:rsidRPr="00E10D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&lt;EndNote&gt;&lt;Cite&gt;&lt;Author&gt;Vaz&lt;/Author&gt;&lt;Year&gt;2020&lt;/Year&gt;&lt;RecNum&gt;282&lt;/RecNum&gt;&lt;DisplayText&gt;&lt;style face="superscript"&gt;5&lt;/style&gt;&lt;/DisplayText&gt;&lt;record&gt;&lt;rec-number&gt;282&lt;/rec-number&gt;&lt;foreign-keys&gt;&lt;key app="EN" db-id="wsvax9sdo2dfzje9zasp25vuzfttv2zpf5tp" timestamp="1697956548"&gt;282&lt;/key&gt;&lt;key app="ENWeb" db-id=""&gt;0&lt;/key&gt;&lt;/foreign-keys&gt;&lt;ref-type name="Journal Article"&gt;17&lt;/ref-type&gt;&lt;contributors&gt;&lt;authors&gt;&lt;author&gt;Vaz, P. G.&lt;/author&gt;&lt;author&gt;Amaral, D.&lt;/author&gt;&lt;author&gt;Requicha Ferreira, L. F.&lt;/author&gt;&lt;author&gt;Morgado, M.&lt;/author&gt;&lt;author&gt;Cardoso, J.&lt;/author&gt;&lt;/authors&gt;&lt;/contributors&gt;&lt;titles&gt;&lt;title&gt;Image quality of compressive single-pixel imaging using different Hadamard orderings&lt;/title&gt;&lt;secondary-title&gt;Opt Express&lt;/secondary-title&gt;&lt;/titles&gt;&lt;periodical&gt;&lt;full-title&gt;Opt Express&lt;/full-title&gt;&lt;/periodical&gt;&lt;pages&gt;11666-11681&lt;/pages&gt;&lt;volume&gt;28&lt;/volume&gt;&lt;number&gt;8&lt;/number&gt;&lt;edition&gt;2020/05/15&lt;/edition&gt;&lt;dates&gt;&lt;year&gt;2020&lt;/year&gt;&lt;pub-dates&gt;&lt;date&gt;Apr 13&lt;/date&gt;&lt;/pub-dates&gt;&lt;/dates&gt;&lt;isbn&gt;1094-4087 (Electronic)&amp;#xD;1094-4087 (Linking)&lt;/isbn&gt;&lt;accession-num&gt;32403673&lt;/accession-num&gt;&lt;urls&gt;&lt;related-urls&gt;&lt;url&gt;https://www.ncbi.nlm.nih.gov/pubmed/32403673&lt;/url&gt;&lt;/related-urls&gt;&lt;/urls&gt;&lt;electronic-resource-num&gt;10.1364/OE.387612&lt;/electronic-resource-num&gt;&lt;/record&gt;&lt;/Cite&gt;&lt;/EndNote&gt;</w:instrTex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separate"/>
      </w:r>
      <w:r w:rsidR="00E06134" w:rsidRPr="00E10D99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bookmarkEnd w:id="6"/>
      <w:r w:rsidR="002E5B94" w:rsidRPr="00E10D99">
        <w:rPr>
          <w:rFonts w:ascii="Times New Roman" w:hAnsi="Times New Roman" w:cs="Times New Roman"/>
          <w:sz w:val="24"/>
          <w:szCs w:val="24"/>
        </w:rPr>
        <w:t>,</w:t>
      </w:r>
      <w:bookmarkEnd w:id="7"/>
      <w:r w:rsidR="00C16E80" w:rsidRPr="00E10D99">
        <w:rPr>
          <w:rFonts w:ascii="Times New Roman" w:hAnsi="Times New Roman" w:cs="Times New Roman"/>
          <w:sz w:val="24"/>
          <w:szCs w:val="24"/>
        </w:rPr>
        <w:t xml:space="preserve"> Cake-</w:t>
      </w:r>
      <w:r w:rsidR="00E06134" w:rsidRPr="00E10D99">
        <w:rPr>
          <w:rFonts w:ascii="Times New Roman" w:hAnsi="Times New Roman" w:cs="Times New Roman"/>
          <w:sz w:val="24"/>
          <w:szCs w:val="24"/>
        </w:rPr>
        <w:t>C</w:t>
      </w:r>
      <w:r w:rsidR="00C16E80" w:rsidRPr="00E10D99">
        <w:rPr>
          <w:rFonts w:ascii="Times New Roman" w:hAnsi="Times New Roman" w:cs="Times New Roman"/>
          <w:sz w:val="24"/>
          <w:szCs w:val="24"/>
        </w:rPr>
        <w:t>utting</w:t>
      </w:r>
      <w:r w:rsidR="00DA1B87" w:rsidRPr="00E10D99">
        <w:rPr>
          <w:rFonts w:ascii="Times New Roman" w:hAnsi="Times New Roman" w:cs="Times New Roman"/>
          <w:sz w:val="24"/>
          <w:szCs w:val="24"/>
        </w:rPr>
        <w:t xml:space="preserve"> (CC)</w:t>
      </w:r>
      <w:r w:rsidR="00C16E80" w:rsidRPr="00E10D99">
        <w:rPr>
          <w:rFonts w:ascii="Times New Roman" w:hAnsi="Times New Roman" w:cs="Times New Roman"/>
          <w:sz w:val="24"/>
          <w:szCs w:val="24"/>
        </w:rPr>
        <w:t xml:space="preserve"> order</w:t>
      </w:r>
      <w:bookmarkStart w:id="8" w:name="_Hlk200461457"/>
      <w:r w:rsidR="00FC0573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begin"/>
      </w:r>
      <w:r w:rsidR="00E06134" w:rsidRPr="00E10D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&lt;EndNote&gt;&lt;Cite&gt;&lt;Year&gt;2019&lt;/Year&gt;&lt;RecNum&gt;353&lt;/RecNum&gt;&lt;DisplayText&gt;&lt;style face="superscript"&gt;7&lt;/style&gt;&lt;/DisplayText&gt;&lt;record&gt;&lt;rec-number&gt;353&lt;/rec-number&gt;&lt;foreign-keys&gt;&lt;key app="EN" db-id="wsvax9sdo2dfzje9zasp25vuzfttv2zpf5tp" timestamp="1740888487"&gt;353&lt;/key&gt;&lt;key app="ENWeb" db-id=""&gt;0&lt;/key&gt;&lt;/foreign-keys&gt;&lt;ref-type name="Journal Article"&gt;17&lt;/ref-type&gt;&lt;contributors&gt;&lt;authors&gt;&lt;author&gt;Yu, W. K.&lt;/author&gt;&lt;/authors&gt;&lt;/contributors&gt;&lt;auth-address&gt;Center for Quantum Technology Research, School of Physics, Beijing Institute of Technology, Beijing 100081, China. yuwenkai@bit.edu.cn.&amp;#xD;Key Laboratory of Advanced Optoelectronic Quantum Architecture and Measurements of Ministry of Education, School of Physics, Beijing Institute of Technology, Beijing 100081, China. yuwenkai@bit.edu.cn.&lt;/auth-address&gt;&lt;titles&gt;&lt;title&gt;Super Sub-Nyquist Single-Pixel Imaging by Means of Cake-Cutting Hadamard Basis Sort&lt;/title&gt;&lt;secondary-title&gt;Sensors (Basel)&lt;/secondary-title&gt;&lt;/titles&gt;&lt;periodical&gt;&lt;full-title&gt;Sensors (Basel)&lt;/full-title&gt;&lt;/periodical&gt;&lt;volume&gt;19&lt;/volume&gt;&lt;number&gt;19&lt;/number&gt;&lt;edition&gt;2019/09/25&lt;/edition&gt;&lt;keywords&gt;&lt;keyword&gt;Hadamard matrix&lt;/keyword&gt;&lt;keyword&gt;compressed sensing&lt;/keyword&gt;&lt;keyword&gt;ghost imaging&lt;/keyword&gt;&lt;keyword&gt;image reconstruction&lt;/keyword&gt;&lt;keyword&gt;single-pixel imaging&lt;/keyword&gt;&lt;keyword&gt;sub-Nyquist sampling&lt;/keyword&gt;&lt;/keywords&gt;&lt;dates&gt;&lt;year&gt;2019&lt;/year&gt;&lt;pub-dates&gt;&lt;date&gt;Sep 23&lt;/date&gt;&lt;/pub-dates&gt;&lt;/dates&gt;&lt;isbn&gt;1424-8220 (Electronic)&amp;#xD;1424-8220 (Linking)&lt;/isbn&gt;&lt;accession-num&gt;31548513&lt;/accession-num&gt;&lt;urls&gt;&lt;related-urls&gt;&lt;url&gt;https://www.ncbi.nlm.nih.gov/pubmed/31548513&lt;/url&gt;&lt;/related-urls&gt;&lt;/urls&gt;&lt;custom2&gt;PMC6806058&lt;/custom2&gt;&lt;electronic-resource-num&gt;10.3390/s19194122&lt;/electronic-resource-num&gt;&lt;/record&gt;&lt;/Cite&gt;&lt;/EndNote&gt;</w:instrTex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separate"/>
      </w:r>
      <w:r w:rsidR="00E06134" w:rsidRPr="00E10D99">
        <w:rPr>
          <w:rFonts w:ascii="Times New Roman" w:hAnsi="Times New Roman" w:cs="Times New Roman"/>
          <w:noProof/>
          <w:sz w:val="24"/>
          <w:szCs w:val="24"/>
          <w:vertAlign w:val="superscript"/>
        </w:rPr>
        <w:t>7</w:t>
      </w:r>
      <w:r w:rsidR="00E06134" w:rsidRPr="00E10D99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 w:rsidR="00FD6D67" w:rsidRPr="00E10D99">
        <w:rPr>
          <w:rFonts w:ascii="Times New Roman" w:hAnsi="Times New Roman" w:cs="Times New Roman"/>
          <w:sz w:val="24"/>
          <w:szCs w:val="24"/>
        </w:rPr>
        <w:t>.</w:t>
      </w:r>
      <w:r w:rsidR="00754941" w:rsidRPr="00E10D99">
        <w:rPr>
          <w:rFonts w:ascii="Times New Roman" w:hAnsi="Times New Roman" w:cs="Times New Roman"/>
          <w:sz w:val="24"/>
          <w:szCs w:val="24"/>
        </w:rPr>
        <w:t xml:space="preserve"> As </w:t>
      </w:r>
      <w:r w:rsidR="00614EEB" w:rsidRPr="00E10D99">
        <w:rPr>
          <w:rFonts w:ascii="Times New Roman" w:hAnsi="Times New Roman" w:cs="Times New Roman"/>
          <w:sz w:val="24"/>
          <w:szCs w:val="24"/>
        </w:rPr>
        <w:t>demonstrated</w:t>
      </w:r>
      <w:r w:rsidR="00754941" w:rsidRPr="00E10D99">
        <w:rPr>
          <w:rFonts w:ascii="Times New Roman" w:hAnsi="Times New Roman" w:cs="Times New Roman"/>
          <w:sz w:val="24"/>
          <w:szCs w:val="24"/>
        </w:rPr>
        <w:t xml:space="preserve"> in Fig. S</w:t>
      </w:r>
      <w:r w:rsidR="00FC0573" w:rsidRPr="00E10D99">
        <w:rPr>
          <w:rFonts w:ascii="Times New Roman" w:hAnsi="Times New Roman" w:cs="Times New Roman"/>
          <w:sz w:val="24"/>
          <w:szCs w:val="24"/>
        </w:rPr>
        <w:t>6</w:t>
      </w:r>
      <w:r w:rsidR="0027244F" w:rsidRPr="00E10D99">
        <w:rPr>
          <w:rFonts w:ascii="Times New Roman" w:hAnsi="Times New Roman" w:cs="Times New Roman"/>
          <w:sz w:val="24"/>
          <w:szCs w:val="24"/>
        </w:rPr>
        <w:t xml:space="preserve"> showing the </w:t>
      </w:r>
      <w:r w:rsidR="00365B2F" w:rsidRPr="00E10D99">
        <w:rPr>
          <w:rFonts w:ascii="Times New Roman" w:hAnsi="Times New Roman" w:cs="Times New Roman"/>
          <w:sz w:val="24"/>
          <w:szCs w:val="24"/>
        </w:rPr>
        <w:t xml:space="preserve">averaged absolute </w:t>
      </w:r>
      <w:proofErr w:type="spellStart"/>
      <w:r w:rsidR="00365B2F" w:rsidRPr="00E10D99">
        <w:rPr>
          <w:rFonts w:ascii="Times New Roman" w:hAnsi="Times New Roman" w:cs="Times New Roman"/>
          <w:sz w:val="24"/>
          <w:szCs w:val="24"/>
        </w:rPr>
        <w:t>measuement</w:t>
      </w:r>
      <w:proofErr w:type="spellEnd"/>
      <w:r w:rsidR="00365B2F" w:rsidRPr="00E10D99">
        <w:rPr>
          <w:rFonts w:ascii="Times New Roman" w:hAnsi="Times New Roman" w:cs="Times New Roman"/>
          <w:sz w:val="24"/>
          <w:szCs w:val="24"/>
        </w:rPr>
        <w:t xml:space="preserve"> distributions across eight test images</w:t>
      </w:r>
      <w:r w:rsidR="00754941" w:rsidRPr="00E10D99">
        <w:rPr>
          <w:rFonts w:ascii="Times New Roman" w:hAnsi="Times New Roman" w:cs="Times New Roman"/>
          <w:sz w:val="24"/>
          <w:szCs w:val="24"/>
        </w:rPr>
        <w:t xml:space="preserve">, </w:t>
      </w:r>
      <w:r w:rsidR="00614EEB" w:rsidRPr="00E10D99">
        <w:rPr>
          <w:rFonts w:ascii="Times New Roman" w:hAnsi="Times New Roman" w:cs="Times New Roman"/>
          <w:sz w:val="24"/>
          <w:szCs w:val="24"/>
        </w:rPr>
        <w:t>the Natural sequence preserves the original Hadamard matrix construction, yielding randomly distributed measurement magnitudes that compromise compressed sampling efficiency.</w:t>
      </w:r>
      <w:r w:rsidR="00754941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614EEB" w:rsidRPr="00E10D99">
        <w:rPr>
          <w:rFonts w:ascii="Times New Roman" w:hAnsi="Times New Roman" w:cs="Times New Roman"/>
          <w:sz w:val="24"/>
          <w:szCs w:val="24"/>
        </w:rPr>
        <w:t>While both Paley and Walsh sequences show significant front-loading improvements over the Natural baseline, their energy distributions remain dispersed across full sequency bands.</w:t>
      </w:r>
      <w:r w:rsidR="0086041C" w:rsidRPr="00E10D99">
        <w:rPr>
          <w:rFonts w:ascii="Times New Roman" w:hAnsi="Times New Roman" w:cs="Times New Roman"/>
          <w:sz w:val="24"/>
          <w:szCs w:val="24"/>
        </w:rPr>
        <w:t xml:space="preserve"> In contrast, the CC and proposed </w:t>
      </w:r>
      <w:proofErr w:type="spellStart"/>
      <w:r w:rsidR="0086041C" w:rsidRPr="00E10D99">
        <w:rPr>
          <w:rFonts w:ascii="Times New Roman" w:hAnsi="Times New Roman" w:cs="Times New Roman"/>
          <w:sz w:val="24"/>
          <w:szCs w:val="24"/>
        </w:rPr>
        <w:t>Diag</w:t>
      </w:r>
      <w:proofErr w:type="spellEnd"/>
      <w:r w:rsidR="0086041C" w:rsidRPr="00E10D99">
        <w:rPr>
          <w:rFonts w:ascii="Times New Roman" w:hAnsi="Times New Roman" w:cs="Times New Roman"/>
          <w:sz w:val="24"/>
          <w:szCs w:val="24"/>
        </w:rPr>
        <w:t xml:space="preserve"> sequences achieve optimal energy compaction without requiring prior target information</w:t>
      </w:r>
      <w:r w:rsidR="00614EEB" w:rsidRPr="00E10D99">
        <w:rPr>
          <w:rFonts w:ascii="Times New Roman" w:hAnsi="Times New Roman" w:cs="Times New Roman"/>
          <w:sz w:val="24"/>
          <w:szCs w:val="24"/>
        </w:rPr>
        <w:t>, creating an ideal observational framework for efficient CS reconstruction</w:t>
      </w:r>
      <w:r w:rsidR="00D40D18" w:rsidRPr="00E10D99">
        <w:rPr>
          <w:rFonts w:ascii="Times New Roman" w:hAnsi="Times New Roman" w:cs="Times New Roman"/>
          <w:sz w:val="24"/>
          <w:szCs w:val="24"/>
        </w:rPr>
        <w:t>.</w:t>
      </w:r>
    </w:p>
    <w:p w14:paraId="1CC4751E" w14:textId="2700E768" w:rsidR="001D64DB" w:rsidRPr="00E10D99" w:rsidRDefault="001D64DB" w:rsidP="007950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D99"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68BA57EC" wp14:editId="37AFFA39">
            <wp:extent cx="5274310" cy="23672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67F0" w14:textId="7CC1C8FC" w:rsidR="00A9402B" w:rsidRPr="00E10D99" w:rsidRDefault="00A9402B" w:rsidP="00FE15B0">
      <w:pPr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>Fig. S</w:t>
      </w:r>
      <w:r w:rsidR="000B694C" w:rsidRPr="00E10D99">
        <w:rPr>
          <w:rFonts w:ascii="Times New Roman" w:hAnsi="Times New Roman" w:cs="Times New Roman"/>
          <w:b/>
          <w:bCs/>
          <w:sz w:val="22"/>
        </w:rPr>
        <w:t>6</w:t>
      </w:r>
      <w:r w:rsidRPr="00E10D99">
        <w:rPr>
          <w:rFonts w:ascii="Times New Roman" w:hAnsi="Times New Roman" w:cs="Times New Roman"/>
          <w:b/>
          <w:bCs/>
          <w:sz w:val="22"/>
        </w:rPr>
        <w:t xml:space="preserve"> </w:t>
      </w:r>
      <w:r w:rsidR="00EC4335" w:rsidRPr="00E10D99">
        <w:rPr>
          <w:rFonts w:ascii="Times New Roman" w:hAnsi="Times New Roman" w:cs="Times New Roman"/>
          <w:b/>
          <w:bCs/>
          <w:sz w:val="22"/>
        </w:rPr>
        <w:t>Comparison of measurement sequences under different ordering schemes</w:t>
      </w:r>
      <w:r w:rsidRPr="00E10D99">
        <w:rPr>
          <w:rFonts w:ascii="Times New Roman" w:hAnsi="Times New Roman" w:cs="Times New Roman"/>
          <w:b/>
          <w:bCs/>
          <w:sz w:val="22"/>
        </w:rPr>
        <w:t>.</w:t>
      </w:r>
      <w:r w:rsidR="005D502F" w:rsidRPr="00E10D99">
        <w:rPr>
          <w:rFonts w:ascii="Times New Roman" w:hAnsi="Times New Roman" w:cs="Times New Roman"/>
          <w:b/>
          <w:bCs/>
          <w:sz w:val="22"/>
        </w:rPr>
        <w:t xml:space="preserve"> a. </w:t>
      </w:r>
      <w:r w:rsidR="005D502F" w:rsidRPr="00E10D99">
        <w:rPr>
          <w:rFonts w:ascii="Times New Roman" w:hAnsi="Times New Roman" w:cs="Times New Roman"/>
          <w:sz w:val="22"/>
        </w:rPr>
        <w:t xml:space="preserve">Natural ordering; </w:t>
      </w:r>
      <w:r w:rsidR="005D502F" w:rsidRPr="00E10D99">
        <w:rPr>
          <w:rFonts w:ascii="Times New Roman" w:hAnsi="Times New Roman" w:cs="Times New Roman"/>
          <w:b/>
          <w:bCs/>
          <w:sz w:val="22"/>
        </w:rPr>
        <w:t>b.</w:t>
      </w:r>
      <w:r w:rsidR="005D502F" w:rsidRPr="00E10D99">
        <w:rPr>
          <w:rFonts w:ascii="Times New Roman" w:hAnsi="Times New Roman" w:cs="Times New Roman"/>
          <w:sz w:val="22"/>
        </w:rPr>
        <w:t xml:space="preserve"> Paley ordering;</w:t>
      </w:r>
      <w:r w:rsidR="005D502F" w:rsidRPr="00E10D99">
        <w:rPr>
          <w:rFonts w:ascii="Times New Roman" w:hAnsi="Times New Roman" w:cs="Times New Roman"/>
          <w:b/>
          <w:bCs/>
          <w:sz w:val="22"/>
        </w:rPr>
        <w:t xml:space="preserve"> c.</w:t>
      </w:r>
      <w:r w:rsidR="005D502F" w:rsidRPr="00E10D99">
        <w:rPr>
          <w:rFonts w:ascii="Times New Roman" w:hAnsi="Times New Roman" w:cs="Times New Roman"/>
          <w:sz w:val="22"/>
        </w:rPr>
        <w:t xml:space="preserve"> Walsh ordering; </w:t>
      </w:r>
      <w:r w:rsidR="005D502F" w:rsidRPr="00E10D99">
        <w:rPr>
          <w:rFonts w:ascii="Times New Roman" w:hAnsi="Times New Roman" w:cs="Times New Roman"/>
          <w:b/>
          <w:bCs/>
          <w:sz w:val="22"/>
        </w:rPr>
        <w:t xml:space="preserve">d. </w:t>
      </w:r>
      <w:r w:rsidR="005D502F" w:rsidRPr="00E10D99">
        <w:rPr>
          <w:rFonts w:ascii="Times New Roman" w:hAnsi="Times New Roman" w:cs="Times New Roman"/>
          <w:sz w:val="22"/>
        </w:rPr>
        <w:t xml:space="preserve">Cake-cutting ordering; </w:t>
      </w:r>
      <w:r w:rsidR="005D502F" w:rsidRPr="00E10D99">
        <w:rPr>
          <w:rFonts w:ascii="Times New Roman" w:hAnsi="Times New Roman" w:cs="Times New Roman"/>
          <w:b/>
          <w:bCs/>
          <w:sz w:val="22"/>
        </w:rPr>
        <w:t xml:space="preserve">e. </w:t>
      </w:r>
      <w:proofErr w:type="spellStart"/>
      <w:r w:rsidR="005D502F" w:rsidRPr="00E10D99">
        <w:rPr>
          <w:rFonts w:ascii="Times New Roman" w:hAnsi="Times New Roman" w:cs="Times New Roman"/>
          <w:sz w:val="22"/>
        </w:rPr>
        <w:t>Diag</w:t>
      </w:r>
      <w:proofErr w:type="spellEnd"/>
      <w:r w:rsidR="005D502F" w:rsidRPr="00E10D99">
        <w:rPr>
          <w:rFonts w:ascii="Times New Roman" w:hAnsi="Times New Roman" w:cs="Times New Roman"/>
          <w:sz w:val="22"/>
        </w:rPr>
        <w:t xml:space="preserve"> ordering.</w:t>
      </w:r>
    </w:p>
    <w:p w14:paraId="658DCA77" w14:textId="30C2D0C7" w:rsidR="00685BD3" w:rsidRPr="00E10D99" w:rsidRDefault="00D10F9F" w:rsidP="00D10F9F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E10D99">
        <w:rPr>
          <w:rFonts w:ascii="Times New Roman" w:hAnsi="Times New Roman" w:cs="Times New Roman"/>
          <w:sz w:val="24"/>
          <w:szCs w:val="24"/>
        </w:rPr>
        <w:t xml:space="preserve">Since peak signal-to-noise ratio (PSNR) </w:t>
      </w:r>
      <w:r w:rsidR="00614EEB" w:rsidRPr="00E10D99">
        <w:rPr>
          <w:rFonts w:ascii="Times New Roman" w:hAnsi="Times New Roman" w:cs="Times New Roman"/>
          <w:sz w:val="24"/>
          <w:szCs w:val="24"/>
        </w:rPr>
        <w:t>serves as a key metric for assessing reconstructed image quality in CS imaging, we calculated it using the following expression</w:t>
      </w:r>
      <w:r w:rsidRPr="00E10D99">
        <w:rPr>
          <w:rFonts w:ascii="Times New Roman" w:hAnsi="Times New Roman" w:cs="Times New Roman"/>
          <w:sz w:val="24"/>
          <w:szCs w:val="24"/>
        </w:rPr>
        <w:t>:</w:t>
      </w:r>
    </w:p>
    <w:p w14:paraId="05E033FC" w14:textId="3CD02940" w:rsidR="00D10F9F" w:rsidRPr="00E10D99" w:rsidRDefault="00D10F9F" w:rsidP="00D10F9F">
      <w:pPr>
        <w:pStyle w:val="MTDisplayEquation"/>
      </w:pPr>
      <w:r w:rsidRPr="00E10D99">
        <w:lastRenderedPageBreak/>
        <w:tab/>
      </w:r>
      <w:r w:rsidRPr="00E10D99">
        <w:rPr>
          <w:position w:val="-44"/>
        </w:rPr>
        <w:object w:dxaOrig="2820" w:dyaOrig="999" w14:anchorId="4B989C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9pt;height:50.05pt" o:ole="">
            <v:imagedata r:id="rId14" o:title=""/>
          </v:shape>
          <o:OLEObject Type="Embed" ProgID="Equation.DSMT4" ShapeID="_x0000_i1025" DrawAspect="Content" ObjectID="_1833889270" r:id="rId15"/>
        </w:object>
      </w:r>
      <w:r w:rsidR="00614EEB" w:rsidRPr="00E10D99">
        <w:t>,</w:t>
      </w:r>
      <w:r w:rsidRPr="00E10D99">
        <w:tab/>
      </w:r>
      <w:r w:rsidRPr="00E10D99">
        <w:fldChar w:fldCharType="begin"/>
      </w:r>
      <w:r w:rsidRPr="00E10D99">
        <w:instrText xml:space="preserve"> MACROBUTTON MTPlaceRef \* MERGEFORMAT </w:instrText>
      </w:r>
      <w:r w:rsidRPr="00E10D99">
        <w:fldChar w:fldCharType="begin"/>
      </w:r>
      <w:r w:rsidRPr="00E10D99">
        <w:instrText xml:space="preserve"> SEQ MTEqn \h \* MERGEFORMAT </w:instrText>
      </w:r>
      <w:r w:rsidRPr="00E10D99">
        <w:fldChar w:fldCharType="end"/>
      </w:r>
      <w:r w:rsidRPr="00E10D99">
        <w:instrText>(</w:instrText>
      </w:r>
      <w:fldSimple w:instr=" SEQ MTEqn \c \* Arabic \* MERGEFORMAT ">
        <w:r w:rsidR="00640335" w:rsidRPr="00E10D99">
          <w:rPr>
            <w:noProof/>
          </w:rPr>
          <w:instrText>1</w:instrText>
        </w:r>
      </w:fldSimple>
      <w:r w:rsidRPr="00E10D99">
        <w:instrText>)</w:instrText>
      </w:r>
      <w:r w:rsidRPr="00E10D99">
        <w:fldChar w:fldCharType="end"/>
      </w:r>
    </w:p>
    <w:p w14:paraId="6F6FEBEE" w14:textId="31A8709F" w:rsidR="00D10F9F" w:rsidRPr="00E10D99" w:rsidRDefault="00D10F9F" w:rsidP="00D10F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D99">
        <w:rPr>
          <w:rFonts w:ascii="Times New Roman" w:hAnsi="Times New Roman" w:cs="Times New Roman"/>
          <w:sz w:val="24"/>
          <w:szCs w:val="24"/>
        </w:rPr>
        <w:t xml:space="preserve">where </w:t>
      </w:r>
      <w:r w:rsidRPr="00E10D9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E10D99">
        <w:rPr>
          <w:rFonts w:ascii="Times New Roman" w:hAnsi="Times New Roman" w:cs="Times New Roman"/>
          <w:sz w:val="24"/>
          <w:szCs w:val="24"/>
        </w:rPr>
        <w:t xml:space="preserve"> represents the bit-width of the pixel, the MSE (mean square error) represents the mean square error between reconstructed and actual imaging object data, which can be expressed as:</w:t>
      </w:r>
    </w:p>
    <w:p w14:paraId="25F54BFF" w14:textId="080EA416" w:rsidR="00640335" w:rsidRPr="00E10D99" w:rsidRDefault="00640335" w:rsidP="00640335">
      <w:pPr>
        <w:pStyle w:val="MTDisplayEquation"/>
      </w:pPr>
      <w:r w:rsidRPr="00E10D99">
        <w:tab/>
      </w:r>
      <w:r w:rsidRPr="00E10D99">
        <w:rPr>
          <w:position w:val="-30"/>
        </w:rPr>
        <w:object w:dxaOrig="2180" w:dyaOrig="700" w14:anchorId="04035E83">
          <v:shape id="_x0000_i1026" type="#_x0000_t75" style="width:108.95pt;height:36.6pt" o:ole="">
            <v:imagedata r:id="rId16" o:title=""/>
          </v:shape>
          <o:OLEObject Type="Embed" ProgID="Equation.DSMT4" ShapeID="_x0000_i1026" DrawAspect="Content" ObjectID="_1833889271" r:id="rId17"/>
        </w:object>
      </w:r>
      <w:r w:rsidR="00614EEB" w:rsidRPr="00E10D99">
        <w:t>,</w:t>
      </w:r>
      <w:r w:rsidRPr="00E10D99">
        <w:tab/>
      </w:r>
      <w:r w:rsidRPr="00E10D99">
        <w:fldChar w:fldCharType="begin"/>
      </w:r>
      <w:r w:rsidRPr="00E10D99">
        <w:instrText xml:space="preserve"> MACROBUTTON MTPlaceRef \* MERGEFORMAT </w:instrText>
      </w:r>
      <w:r w:rsidRPr="00E10D99">
        <w:fldChar w:fldCharType="begin"/>
      </w:r>
      <w:r w:rsidRPr="00E10D99">
        <w:instrText xml:space="preserve"> SEQ MTEqn \h \* MERGEFORMAT </w:instrText>
      </w:r>
      <w:r w:rsidRPr="00E10D99">
        <w:fldChar w:fldCharType="end"/>
      </w:r>
      <w:r w:rsidRPr="00E10D99">
        <w:instrText>(</w:instrText>
      </w:r>
      <w:fldSimple w:instr=" SEQ MTEqn \c \* Arabic \* MERGEFORMAT ">
        <w:r w:rsidRPr="00E10D99">
          <w:rPr>
            <w:noProof/>
          </w:rPr>
          <w:instrText>2</w:instrText>
        </w:r>
      </w:fldSimple>
      <w:r w:rsidRPr="00E10D99">
        <w:instrText>)</w:instrText>
      </w:r>
      <w:r w:rsidRPr="00E10D99">
        <w:fldChar w:fldCharType="end"/>
      </w:r>
    </w:p>
    <w:p w14:paraId="593B9928" w14:textId="280E2EE8" w:rsidR="00D10F9F" w:rsidRPr="00E10D99" w:rsidRDefault="00D10F9F" w:rsidP="00D10F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D99">
        <w:rPr>
          <w:rFonts w:ascii="Times New Roman" w:hAnsi="Times New Roman" w:cs="Times New Roman"/>
          <w:sz w:val="24"/>
          <w:szCs w:val="24"/>
        </w:rPr>
        <w:t xml:space="preserve">where </w:t>
      </w:r>
      <w:r w:rsidRPr="00E10D9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E10D99">
        <w:rPr>
          <w:rFonts w:ascii="Times New Roman" w:hAnsi="Times New Roman" w:cs="Times New Roman"/>
          <w:sz w:val="24"/>
          <w:szCs w:val="24"/>
        </w:rPr>
        <w:t xml:space="preserve"> represents the number of pixels of the image,</w:t>
      </w:r>
      <w:r w:rsidR="00640335" w:rsidRPr="00E10D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0335" w:rsidRPr="00E10D9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640335" w:rsidRPr="00E10D9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j</w:t>
      </w:r>
      <w:proofErr w:type="spellEnd"/>
      <w:r w:rsidR="00640335" w:rsidRPr="00E10D99">
        <w:rPr>
          <w:rFonts w:ascii="Times New Roman" w:hAnsi="Times New Roman" w:cs="Times New Roman"/>
          <w:sz w:val="24"/>
          <w:szCs w:val="24"/>
        </w:rPr>
        <w:t xml:space="preserve"> </w:t>
      </w:r>
      <w:r w:rsidR="00F553B9" w:rsidRPr="00E10D99">
        <w:rPr>
          <w:rFonts w:ascii="Times New Roman" w:hAnsi="Times New Roman" w:cs="Times New Roman"/>
          <w:sz w:val="24"/>
          <w:szCs w:val="24"/>
        </w:rPr>
        <w:t xml:space="preserve">denotes </w:t>
      </w:r>
      <w:r w:rsidR="00640335" w:rsidRPr="00E10D99">
        <w:rPr>
          <w:rFonts w:ascii="Times New Roman" w:hAnsi="Times New Roman" w:cs="Times New Roman"/>
          <w:sz w:val="24"/>
          <w:szCs w:val="24"/>
        </w:rPr>
        <w:t>the pixel value of the</w:t>
      </w:r>
      <w:r w:rsidR="00F553B9" w:rsidRPr="00E10D99">
        <w:rPr>
          <w:rFonts w:ascii="Times New Roman" w:hAnsi="Times New Roman" w:cs="Times New Roman"/>
          <w:sz w:val="24"/>
          <w:szCs w:val="24"/>
        </w:rPr>
        <w:t xml:space="preserve"> original</w:t>
      </w:r>
      <w:r w:rsidR="00640335" w:rsidRPr="00E10D99">
        <w:rPr>
          <w:rFonts w:ascii="Times New Roman" w:hAnsi="Times New Roman" w:cs="Times New Roman"/>
          <w:sz w:val="24"/>
          <w:szCs w:val="24"/>
        </w:rPr>
        <w:t xml:space="preserve"> object image, and </w:t>
      </w:r>
      <w:proofErr w:type="spellStart"/>
      <w:r w:rsidR="00640335" w:rsidRPr="00E10D9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640335" w:rsidRPr="00E10D9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j</w:t>
      </w:r>
      <w:proofErr w:type="spellEnd"/>
      <w:r w:rsidR="00640335" w:rsidRPr="00E10D99">
        <w:rPr>
          <w:rFonts w:ascii="Times New Roman" w:hAnsi="Times New Roman" w:cs="Times New Roman"/>
          <w:sz w:val="24"/>
          <w:szCs w:val="24"/>
        </w:rPr>
        <w:t xml:space="preserve"> represents the pixel value of the corresponding reconstructed image. The PSNR is a metric of similarity, </w:t>
      </w:r>
      <w:r w:rsidR="00F553B9" w:rsidRPr="00E10D99">
        <w:rPr>
          <w:rFonts w:ascii="Times New Roman" w:hAnsi="Times New Roman" w:cs="Times New Roman"/>
          <w:sz w:val="24"/>
          <w:szCs w:val="24"/>
        </w:rPr>
        <w:t xml:space="preserve">the smaller the MSE, </w:t>
      </w:r>
      <w:r w:rsidR="00640335" w:rsidRPr="00E10D99">
        <w:rPr>
          <w:rFonts w:ascii="Times New Roman" w:hAnsi="Times New Roman" w:cs="Times New Roman"/>
          <w:sz w:val="24"/>
          <w:szCs w:val="24"/>
        </w:rPr>
        <w:t>the larger the</w:t>
      </w:r>
      <w:r w:rsidR="00F553B9" w:rsidRPr="00E10D99">
        <w:rPr>
          <w:rFonts w:ascii="Times New Roman" w:hAnsi="Times New Roman" w:cs="Times New Roman"/>
          <w:sz w:val="24"/>
          <w:szCs w:val="24"/>
        </w:rPr>
        <w:t xml:space="preserve"> PSNR</w:t>
      </w:r>
      <w:r w:rsidR="00640335" w:rsidRPr="00E10D99">
        <w:rPr>
          <w:rFonts w:ascii="Times New Roman" w:hAnsi="Times New Roman" w:cs="Times New Roman"/>
          <w:sz w:val="24"/>
          <w:szCs w:val="24"/>
        </w:rPr>
        <w:t xml:space="preserve"> value, </w:t>
      </w:r>
      <w:r w:rsidR="00F553B9" w:rsidRPr="00E10D99">
        <w:rPr>
          <w:rFonts w:ascii="Times New Roman" w:hAnsi="Times New Roman" w:cs="Times New Roman"/>
          <w:sz w:val="24"/>
          <w:szCs w:val="24"/>
        </w:rPr>
        <w:t>indicating</w:t>
      </w:r>
      <w:r w:rsidR="00640335" w:rsidRPr="00E10D99">
        <w:rPr>
          <w:rFonts w:ascii="Times New Roman" w:hAnsi="Times New Roman" w:cs="Times New Roman"/>
          <w:sz w:val="24"/>
          <w:szCs w:val="24"/>
        </w:rPr>
        <w:t xml:space="preserve"> higher image similarity.</w:t>
      </w:r>
    </w:p>
    <w:p w14:paraId="009D99A5" w14:textId="0E74224E" w:rsidR="00F32124" w:rsidRPr="00E10D99" w:rsidRDefault="00F32124" w:rsidP="00D10F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D99">
        <w:rPr>
          <w:rFonts w:ascii="Times New Roman" w:hAnsi="Times New Roman" w:cs="Times New Roman"/>
          <w:sz w:val="24"/>
          <w:szCs w:val="24"/>
        </w:rPr>
        <w:tab/>
      </w:r>
      <w:r w:rsidR="007E756D" w:rsidRPr="00E10D99">
        <w:rPr>
          <w:rFonts w:ascii="Times New Roman" w:hAnsi="Times New Roman" w:cs="Times New Roman"/>
          <w:sz w:val="24"/>
          <w:szCs w:val="24"/>
        </w:rPr>
        <w:t xml:space="preserve">Systematic validation across noise conditions (noiseless, 0 dB, and −10 dB) in Figs. S7-S9 demonstrates that the proposed </w:t>
      </w:r>
      <w:proofErr w:type="spellStart"/>
      <w:r w:rsidR="007E756D" w:rsidRPr="00E10D99">
        <w:rPr>
          <w:rFonts w:ascii="Times New Roman" w:hAnsi="Times New Roman" w:cs="Times New Roman"/>
          <w:sz w:val="24"/>
          <w:szCs w:val="24"/>
        </w:rPr>
        <w:t>Diag</w:t>
      </w:r>
      <w:proofErr w:type="spellEnd"/>
      <w:r w:rsidR="007E756D" w:rsidRPr="00E10D99">
        <w:rPr>
          <w:rFonts w:ascii="Times New Roman" w:hAnsi="Times New Roman" w:cs="Times New Roman"/>
          <w:sz w:val="24"/>
          <w:szCs w:val="24"/>
        </w:rPr>
        <w:t xml:space="preserve"> ordering consistently achieves the highest average PSNR at 20% sampling rates among all compared methods. In noiseless and 0 dB weak-noise scenarios (Figs. S7-S8), all ordering methods show monotonic PSNR improvement with increasing sampling rates (20-100%), confirming enhanced detail recovery through additional high-frequency measurements. However, under −10 dB strong noise (Fig. S9), a critical divergence emerges: while Natural/Paley/Walsh orders maintain gradual PSNR gains, both CC and </w:t>
      </w:r>
      <w:proofErr w:type="spellStart"/>
      <w:r w:rsidR="007E756D" w:rsidRPr="00E10D99">
        <w:rPr>
          <w:rFonts w:ascii="Times New Roman" w:hAnsi="Times New Roman" w:cs="Times New Roman"/>
          <w:sz w:val="24"/>
          <w:szCs w:val="24"/>
        </w:rPr>
        <w:t>Diag</w:t>
      </w:r>
      <w:proofErr w:type="spellEnd"/>
      <w:r w:rsidR="007E756D" w:rsidRPr="00E10D99">
        <w:rPr>
          <w:rFonts w:ascii="Times New Roman" w:hAnsi="Times New Roman" w:cs="Times New Roman"/>
          <w:sz w:val="24"/>
          <w:szCs w:val="24"/>
        </w:rPr>
        <w:t xml:space="preserve"> exhibit slight quality degradation beyond 40% sampling. This phenomenon stems from their intrinsic energy compaction-while optimally concentrating dominant signals in early measurements, exceeding 40% sampling introduces noise-dominated high-sequency components. When cumulative noise energy surpasses attenuated signal strength in these higher-index measurements, reconstruction fidelity deteriorates despite increased sampling. The </w:t>
      </w:r>
      <w:proofErr w:type="spellStart"/>
      <w:r w:rsidR="007E756D" w:rsidRPr="00E10D99">
        <w:rPr>
          <w:rFonts w:ascii="Times New Roman" w:hAnsi="Times New Roman" w:cs="Times New Roman"/>
          <w:sz w:val="24"/>
          <w:szCs w:val="24"/>
        </w:rPr>
        <w:t>Diag</w:t>
      </w:r>
      <w:proofErr w:type="spellEnd"/>
      <w:r w:rsidR="007E756D" w:rsidRPr="00E10D99">
        <w:rPr>
          <w:rFonts w:ascii="Times New Roman" w:hAnsi="Times New Roman" w:cs="Times New Roman"/>
          <w:sz w:val="24"/>
          <w:szCs w:val="24"/>
        </w:rPr>
        <w:t xml:space="preserve"> ordering's advantage in strong-noise/low-rate regimes (−10 dB, 20-40% sampling) directly results from its energy-frontloaded sequence that prioritizes high-SNR component acquisition before noise accumulation dominates subsequent measurements</w:t>
      </w:r>
      <w:r w:rsidR="006C72F5" w:rsidRPr="00E10D99">
        <w:rPr>
          <w:rFonts w:ascii="Times New Roman" w:hAnsi="Times New Roman" w:cs="Times New Roman"/>
          <w:sz w:val="24"/>
          <w:szCs w:val="24"/>
        </w:rPr>
        <w:t>.</w:t>
      </w:r>
    </w:p>
    <w:p w14:paraId="010EAD16" w14:textId="515749DD" w:rsidR="00A9402B" w:rsidRPr="00E10D99" w:rsidRDefault="008D616E" w:rsidP="00171E9B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noProof/>
          <w:sz w:val="22"/>
          <w14:ligatures w14:val="none"/>
        </w:rPr>
        <w:lastRenderedPageBreak/>
        <w:drawing>
          <wp:inline distT="0" distB="0" distL="0" distR="0" wp14:anchorId="607BEA87" wp14:editId="0570EA05">
            <wp:extent cx="4320000" cy="1887985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8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85AB" w14:textId="416BE128" w:rsidR="008D0772" w:rsidRPr="00E10D99" w:rsidRDefault="008D0772" w:rsidP="00FE15B0">
      <w:pPr>
        <w:rPr>
          <w:rFonts w:ascii="Times New Roman" w:hAnsi="Times New Roman" w:cs="Times New Roman"/>
          <w:b/>
          <w:bCs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>Fig. S</w:t>
      </w:r>
      <w:r w:rsidR="000B694C" w:rsidRPr="00E10D99">
        <w:rPr>
          <w:rFonts w:ascii="Times New Roman" w:hAnsi="Times New Roman" w:cs="Times New Roman"/>
          <w:b/>
          <w:bCs/>
          <w:sz w:val="22"/>
        </w:rPr>
        <w:t>7</w:t>
      </w:r>
      <w:r w:rsidRPr="00E10D99">
        <w:rPr>
          <w:rFonts w:ascii="Times New Roman" w:hAnsi="Times New Roman" w:cs="Times New Roman"/>
          <w:b/>
          <w:bCs/>
          <w:sz w:val="22"/>
        </w:rPr>
        <w:t xml:space="preserve"> </w:t>
      </w:r>
      <w:r w:rsidR="001F4B8E" w:rsidRPr="00E10D99">
        <w:rPr>
          <w:rFonts w:ascii="Times New Roman" w:hAnsi="Times New Roman" w:cs="Times New Roman"/>
          <w:b/>
          <w:bCs/>
          <w:sz w:val="22"/>
        </w:rPr>
        <w:t>The quantitative analysis results of image reconstruction using different sorting methods at various sampling rates under noiseless conditions.</w:t>
      </w:r>
    </w:p>
    <w:p w14:paraId="76F56830" w14:textId="5CBB3E09" w:rsidR="00171E9B" w:rsidRPr="00E10D99" w:rsidRDefault="00171E9B" w:rsidP="00171E9B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noProof/>
          <w:sz w:val="22"/>
          <w14:ligatures w14:val="none"/>
        </w:rPr>
        <w:drawing>
          <wp:inline distT="0" distB="0" distL="0" distR="0" wp14:anchorId="4C5C0DAD" wp14:editId="763A877B">
            <wp:extent cx="4320000" cy="1889025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D6B5" w14:textId="1E475586" w:rsidR="008D0772" w:rsidRPr="00E10D99" w:rsidRDefault="008D0772" w:rsidP="00FE15B0">
      <w:pPr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>Fig. S</w:t>
      </w:r>
      <w:r w:rsidR="000B694C" w:rsidRPr="00E10D99">
        <w:rPr>
          <w:rFonts w:ascii="Times New Roman" w:hAnsi="Times New Roman" w:cs="Times New Roman"/>
          <w:b/>
          <w:bCs/>
          <w:sz w:val="22"/>
        </w:rPr>
        <w:t>8</w:t>
      </w:r>
      <w:r w:rsidRPr="00E10D99">
        <w:rPr>
          <w:rFonts w:ascii="Times New Roman" w:hAnsi="Times New Roman" w:cs="Times New Roman"/>
          <w:b/>
          <w:bCs/>
          <w:sz w:val="22"/>
        </w:rPr>
        <w:t xml:space="preserve"> </w:t>
      </w:r>
      <w:r w:rsidR="00C21881" w:rsidRPr="00E10D99">
        <w:rPr>
          <w:rFonts w:ascii="Times New Roman" w:hAnsi="Times New Roman" w:cs="Times New Roman"/>
          <w:b/>
          <w:bCs/>
          <w:sz w:val="22"/>
        </w:rPr>
        <w:t>The quantitative analysis results of image reconstruction using different sorting methods at various sampling rates under 0 dB noise conditions.</w:t>
      </w:r>
    </w:p>
    <w:p w14:paraId="0894363C" w14:textId="4705793D" w:rsidR="00171E9B" w:rsidRPr="00E10D99" w:rsidRDefault="00685BD3" w:rsidP="00171E9B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noProof/>
          <w:sz w:val="22"/>
          <w14:ligatures w14:val="none"/>
        </w:rPr>
        <w:drawing>
          <wp:inline distT="0" distB="0" distL="0" distR="0" wp14:anchorId="624A3EE3" wp14:editId="581D6582">
            <wp:extent cx="4320000" cy="1889025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229D" w14:textId="71F1ABCD" w:rsidR="008978D8" w:rsidRPr="00E10D99" w:rsidRDefault="008D0772" w:rsidP="00FE15B0">
      <w:pPr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>Fig. S</w:t>
      </w:r>
      <w:r w:rsidR="000B694C" w:rsidRPr="00E10D99">
        <w:rPr>
          <w:rFonts w:ascii="Times New Roman" w:hAnsi="Times New Roman" w:cs="Times New Roman"/>
          <w:b/>
          <w:bCs/>
          <w:sz w:val="22"/>
        </w:rPr>
        <w:t>9</w:t>
      </w:r>
      <w:r w:rsidRPr="00E10D99">
        <w:rPr>
          <w:rFonts w:ascii="Times New Roman" w:hAnsi="Times New Roman" w:cs="Times New Roman"/>
          <w:b/>
          <w:bCs/>
          <w:sz w:val="22"/>
        </w:rPr>
        <w:t xml:space="preserve"> </w:t>
      </w:r>
      <w:r w:rsidR="00F15DFF" w:rsidRPr="00E10D99">
        <w:rPr>
          <w:rFonts w:ascii="Times New Roman" w:hAnsi="Times New Roman" w:cs="Times New Roman"/>
          <w:b/>
          <w:bCs/>
          <w:sz w:val="22"/>
        </w:rPr>
        <w:t>The quantitative analysis results of image reconstruction using different sorting methods at various sampling rates under -10 dB noise conditions.</w:t>
      </w:r>
    </w:p>
    <w:p w14:paraId="5F58BE93" w14:textId="3579102F" w:rsidR="00487F48" w:rsidRPr="00E10D99" w:rsidRDefault="00487F48" w:rsidP="00F15DF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0D99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3729BE" w:rsidRPr="00E10D99">
        <w:rPr>
          <w:rFonts w:ascii="Times New Roman" w:hAnsi="Times New Roman" w:cs="Times New Roman"/>
          <w:b/>
          <w:bCs/>
          <w:sz w:val="24"/>
          <w:szCs w:val="24"/>
        </w:rPr>
        <w:t>Image quality assessment (PSNR) from experimental data at varying sampling rates</w:t>
      </w:r>
    </w:p>
    <w:p w14:paraId="759C3241" w14:textId="55F8E113" w:rsidR="008978D8" w:rsidRPr="00E10D99" w:rsidRDefault="000B694C" w:rsidP="0039663A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noProof/>
          <w:sz w:val="22"/>
          <w14:ligatures w14:val="none"/>
        </w:rPr>
        <w:lastRenderedPageBreak/>
        <w:drawing>
          <wp:inline distT="0" distB="0" distL="0" distR="0" wp14:anchorId="7A55A9FB" wp14:editId="1F277118">
            <wp:extent cx="5274310" cy="29756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88C4" w14:textId="6171F295" w:rsidR="000B694C" w:rsidRPr="00E10D99" w:rsidRDefault="000B694C" w:rsidP="00FE15B0">
      <w:pPr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 xml:space="preserve">Fig. S10 </w:t>
      </w:r>
      <w:r w:rsidR="00E10D99" w:rsidRPr="00E10D99">
        <w:rPr>
          <w:rFonts w:ascii="Times New Roman" w:hAnsi="Times New Roman" w:cs="Times New Roman"/>
          <w:b/>
          <w:bCs/>
          <w:sz w:val="22"/>
        </w:rPr>
        <w:t xml:space="preserve">a-d </w:t>
      </w:r>
      <w:r w:rsidR="0064439D" w:rsidRPr="00E10D99">
        <w:rPr>
          <w:rFonts w:ascii="Times New Roman" w:hAnsi="Times New Roman" w:cs="Times New Roman"/>
          <w:sz w:val="22"/>
        </w:rPr>
        <w:t xml:space="preserve">PSNR of the reconstructed images </w:t>
      </w:r>
      <w:r w:rsidR="00FD2997" w:rsidRPr="00E10D99">
        <w:rPr>
          <w:rFonts w:ascii="Times New Roman" w:hAnsi="Times New Roman" w:cs="Times New Roman"/>
          <w:sz w:val="22"/>
        </w:rPr>
        <w:t>at 0.24 THz, 0.45 THz, 0.73 THz and 1.12 THz across different sampling ratios.</w:t>
      </w:r>
    </w:p>
    <w:p w14:paraId="337C655D" w14:textId="1C017E0A" w:rsidR="00593AF7" w:rsidRPr="00E10D99" w:rsidRDefault="000B694C" w:rsidP="0039663A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noProof/>
          <w:sz w:val="22"/>
          <w14:ligatures w14:val="none"/>
        </w:rPr>
        <w:drawing>
          <wp:inline distT="0" distB="0" distL="0" distR="0" wp14:anchorId="76F1E28F" wp14:editId="53A1B977">
            <wp:extent cx="5274310" cy="29381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F810" w14:textId="71CAF0DA" w:rsidR="000B694C" w:rsidRPr="00E10D99" w:rsidRDefault="000B694C" w:rsidP="00FE15B0">
      <w:pPr>
        <w:rPr>
          <w:rFonts w:ascii="Times New Roman" w:hAnsi="Times New Roman" w:cs="Times New Roman"/>
          <w:b/>
          <w:bCs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 xml:space="preserve">Fig. S11 </w:t>
      </w:r>
      <w:r w:rsidR="00E10D99" w:rsidRPr="00E10D99">
        <w:rPr>
          <w:rFonts w:ascii="Times New Roman" w:hAnsi="Times New Roman" w:cs="Times New Roman"/>
          <w:b/>
          <w:bCs/>
          <w:sz w:val="22"/>
        </w:rPr>
        <w:t>a-c</w:t>
      </w:r>
      <w:r w:rsidR="00E10D99" w:rsidRPr="00E10D99">
        <w:rPr>
          <w:rFonts w:ascii="Times New Roman" w:hAnsi="Times New Roman" w:cs="Times New Roman"/>
          <w:sz w:val="22"/>
        </w:rPr>
        <w:t xml:space="preserve"> </w:t>
      </w:r>
      <w:r w:rsidR="004C20AA" w:rsidRPr="00E10D99">
        <w:rPr>
          <w:rFonts w:ascii="Times New Roman" w:hAnsi="Times New Roman" w:cs="Times New Roman"/>
          <w:sz w:val="22"/>
        </w:rPr>
        <w:t xml:space="preserve">PSNR of the reconstructed images at 2.9 </w:t>
      </w:r>
      <w:proofErr w:type="spellStart"/>
      <w:r w:rsidR="004C20AA" w:rsidRPr="00E10D99">
        <w:rPr>
          <w:rFonts w:ascii="Times New Roman" w:hAnsi="Times New Roman" w:cs="Times New Roman"/>
          <w:sz w:val="22"/>
        </w:rPr>
        <w:t>ps</w:t>
      </w:r>
      <w:proofErr w:type="spellEnd"/>
      <w:r w:rsidR="004C20AA" w:rsidRPr="00E10D99">
        <w:rPr>
          <w:rFonts w:ascii="Times New Roman" w:hAnsi="Times New Roman" w:cs="Times New Roman"/>
          <w:sz w:val="22"/>
        </w:rPr>
        <w:t xml:space="preserve">, 5.0 </w:t>
      </w:r>
      <w:proofErr w:type="spellStart"/>
      <w:r w:rsidR="004C20AA" w:rsidRPr="00E10D99">
        <w:rPr>
          <w:rFonts w:ascii="Times New Roman" w:hAnsi="Times New Roman" w:cs="Times New Roman"/>
          <w:sz w:val="22"/>
        </w:rPr>
        <w:t>ps</w:t>
      </w:r>
      <w:proofErr w:type="spellEnd"/>
      <w:r w:rsidR="004C20AA" w:rsidRPr="00E10D99">
        <w:rPr>
          <w:rFonts w:ascii="Times New Roman" w:hAnsi="Times New Roman" w:cs="Times New Roman"/>
          <w:sz w:val="22"/>
        </w:rPr>
        <w:t xml:space="preserve"> and 7.4 </w:t>
      </w:r>
      <w:proofErr w:type="spellStart"/>
      <w:r w:rsidR="004C20AA" w:rsidRPr="00E10D99">
        <w:rPr>
          <w:rFonts w:ascii="Times New Roman" w:hAnsi="Times New Roman" w:cs="Times New Roman"/>
          <w:sz w:val="22"/>
        </w:rPr>
        <w:t>ps</w:t>
      </w:r>
      <w:proofErr w:type="spellEnd"/>
      <w:r w:rsidR="004C20AA" w:rsidRPr="00E10D99">
        <w:rPr>
          <w:rFonts w:ascii="Times New Roman" w:hAnsi="Times New Roman" w:cs="Times New Roman"/>
          <w:sz w:val="22"/>
        </w:rPr>
        <w:t xml:space="preserve"> across different sampling ratios</w:t>
      </w:r>
      <w:r w:rsidRPr="00E10D99">
        <w:rPr>
          <w:rFonts w:ascii="Times New Roman" w:hAnsi="Times New Roman" w:cs="Times New Roman"/>
          <w:sz w:val="22"/>
        </w:rPr>
        <w:t>.</w:t>
      </w:r>
    </w:p>
    <w:p w14:paraId="013C0B20" w14:textId="2CFC5DDE" w:rsidR="000B694C" w:rsidRPr="00E10D99" w:rsidRDefault="000B694C" w:rsidP="0039663A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noProof/>
          <w:sz w:val="22"/>
          <w14:ligatures w14:val="none"/>
        </w:rPr>
        <w:drawing>
          <wp:inline distT="0" distB="0" distL="0" distR="0" wp14:anchorId="5CEB7F47" wp14:editId="060BE109">
            <wp:extent cx="5274310" cy="14706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E11E" w14:textId="4573B1F9" w:rsidR="000B694C" w:rsidRPr="00E10D99" w:rsidRDefault="000B694C" w:rsidP="00FE15B0">
      <w:pPr>
        <w:rPr>
          <w:rFonts w:ascii="Times New Roman" w:hAnsi="Times New Roman" w:cs="Times New Roman"/>
          <w:sz w:val="22"/>
        </w:rPr>
      </w:pPr>
      <w:r w:rsidRPr="00E10D99">
        <w:rPr>
          <w:rFonts w:ascii="Times New Roman" w:hAnsi="Times New Roman" w:cs="Times New Roman"/>
          <w:b/>
          <w:bCs/>
          <w:sz w:val="22"/>
        </w:rPr>
        <w:t xml:space="preserve">Fig. S12 </w:t>
      </w:r>
      <w:r w:rsidR="00E10D99" w:rsidRPr="00E10D99">
        <w:rPr>
          <w:rFonts w:ascii="Times New Roman" w:hAnsi="Times New Roman" w:cs="Times New Roman"/>
          <w:b/>
          <w:bCs/>
          <w:sz w:val="22"/>
        </w:rPr>
        <w:t xml:space="preserve">a </w:t>
      </w:r>
      <w:r w:rsidR="00E10D99" w:rsidRPr="00E10D99">
        <w:rPr>
          <w:rFonts w:ascii="Times New Roman" w:hAnsi="Times New Roman" w:cs="Times New Roman"/>
          <w:sz w:val="22"/>
        </w:rPr>
        <w:t>and</w:t>
      </w:r>
      <w:r w:rsidR="00E10D99" w:rsidRPr="00E10D99">
        <w:rPr>
          <w:rFonts w:ascii="Times New Roman" w:hAnsi="Times New Roman" w:cs="Times New Roman"/>
          <w:b/>
          <w:bCs/>
          <w:sz w:val="22"/>
        </w:rPr>
        <w:t xml:space="preserve"> b</w:t>
      </w:r>
      <w:r w:rsidR="00E10D99" w:rsidRPr="00E10D99">
        <w:rPr>
          <w:rFonts w:ascii="Times New Roman" w:hAnsi="Times New Roman" w:cs="Times New Roman"/>
          <w:sz w:val="22"/>
        </w:rPr>
        <w:t xml:space="preserve"> </w:t>
      </w:r>
      <w:r w:rsidR="004C20AA" w:rsidRPr="00E10D99">
        <w:rPr>
          <w:rFonts w:ascii="Times New Roman" w:hAnsi="Times New Roman" w:cs="Times New Roman"/>
          <w:sz w:val="22"/>
        </w:rPr>
        <w:t xml:space="preserve">PSNR of the reconstructed images at 2.5 </w:t>
      </w:r>
      <w:proofErr w:type="spellStart"/>
      <w:r w:rsidR="004C20AA" w:rsidRPr="00E10D99">
        <w:rPr>
          <w:rFonts w:ascii="Times New Roman" w:hAnsi="Times New Roman" w:cs="Times New Roman"/>
          <w:sz w:val="22"/>
        </w:rPr>
        <w:t>ps</w:t>
      </w:r>
      <w:proofErr w:type="spellEnd"/>
      <w:r w:rsidR="004C20AA" w:rsidRPr="00E10D99">
        <w:rPr>
          <w:rFonts w:ascii="Times New Roman" w:hAnsi="Times New Roman" w:cs="Times New Roman"/>
          <w:sz w:val="22"/>
        </w:rPr>
        <w:t xml:space="preserve"> and 8.9 </w:t>
      </w:r>
      <w:proofErr w:type="spellStart"/>
      <w:r w:rsidR="004C20AA" w:rsidRPr="00E10D99">
        <w:rPr>
          <w:rFonts w:ascii="Times New Roman" w:hAnsi="Times New Roman" w:cs="Times New Roman"/>
          <w:sz w:val="22"/>
        </w:rPr>
        <w:t>ps</w:t>
      </w:r>
      <w:proofErr w:type="spellEnd"/>
      <w:r w:rsidR="004C20AA" w:rsidRPr="00E10D99">
        <w:rPr>
          <w:rFonts w:ascii="Times New Roman" w:hAnsi="Times New Roman" w:cs="Times New Roman"/>
          <w:sz w:val="22"/>
        </w:rPr>
        <w:t xml:space="preserve"> across different </w:t>
      </w:r>
      <w:r w:rsidR="004C20AA" w:rsidRPr="00E10D99">
        <w:rPr>
          <w:rFonts w:ascii="Times New Roman" w:hAnsi="Times New Roman" w:cs="Times New Roman"/>
          <w:sz w:val="22"/>
        </w:rPr>
        <w:lastRenderedPageBreak/>
        <w:t>sampling ratios.</w:t>
      </w:r>
    </w:p>
    <w:p w14:paraId="07F9FD79" w14:textId="77777777" w:rsidR="00FD3071" w:rsidRPr="00E10D99" w:rsidRDefault="00FD3071">
      <w:pPr>
        <w:rPr>
          <w:rFonts w:ascii="Times New Roman" w:hAnsi="Times New Roman" w:cs="Times New Roman"/>
        </w:rPr>
      </w:pPr>
    </w:p>
    <w:p w14:paraId="689D0B2B" w14:textId="3E9A8C27" w:rsidR="00725FCE" w:rsidRPr="00E10D99" w:rsidRDefault="00E473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0D99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1FDEADD5" w14:textId="77777777" w:rsidR="00E06134" w:rsidRPr="00E10D99" w:rsidRDefault="00725FCE" w:rsidP="00E06134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E10D99">
        <w:rPr>
          <w:rFonts w:ascii="Times New Roman" w:hAnsi="Times New Roman" w:cs="Times New Roman"/>
          <w:sz w:val="24"/>
          <w:szCs w:val="24"/>
        </w:rPr>
        <w:fldChar w:fldCharType="begin"/>
      </w:r>
      <w:r w:rsidRPr="00E10D99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E10D99">
        <w:rPr>
          <w:rFonts w:ascii="Times New Roman" w:hAnsi="Times New Roman" w:cs="Times New Roman"/>
          <w:sz w:val="24"/>
          <w:szCs w:val="24"/>
        </w:rPr>
        <w:fldChar w:fldCharType="separate"/>
      </w:r>
      <w:r w:rsidR="00E06134" w:rsidRPr="00E10D99">
        <w:rPr>
          <w:rFonts w:ascii="Times New Roman" w:hAnsi="Times New Roman" w:cs="Times New Roman"/>
        </w:rPr>
        <w:t>1</w:t>
      </w:r>
      <w:r w:rsidR="00E06134" w:rsidRPr="00E10D99">
        <w:rPr>
          <w:rFonts w:ascii="Times New Roman" w:hAnsi="Times New Roman" w:cs="Times New Roman"/>
        </w:rPr>
        <w:tab/>
        <w:t>Radwell, N.</w:t>
      </w:r>
      <w:r w:rsidR="00E06134" w:rsidRPr="00E10D99">
        <w:rPr>
          <w:rFonts w:ascii="Times New Roman" w:hAnsi="Times New Roman" w:cs="Times New Roman"/>
          <w:i/>
        </w:rPr>
        <w:t xml:space="preserve"> et al.</w:t>
      </w:r>
      <w:r w:rsidR="00E06134" w:rsidRPr="00E10D99">
        <w:rPr>
          <w:rFonts w:ascii="Times New Roman" w:hAnsi="Times New Roman" w:cs="Times New Roman"/>
        </w:rPr>
        <w:t xml:space="preserve"> Single-pixel infrared and visible microscope. </w:t>
      </w:r>
      <w:r w:rsidR="00E06134" w:rsidRPr="00E10D99">
        <w:rPr>
          <w:rFonts w:ascii="Times New Roman" w:hAnsi="Times New Roman" w:cs="Times New Roman"/>
          <w:i/>
        </w:rPr>
        <w:t>Optica</w:t>
      </w:r>
      <w:r w:rsidR="00E06134" w:rsidRPr="00E10D99">
        <w:rPr>
          <w:rFonts w:ascii="Times New Roman" w:hAnsi="Times New Roman" w:cs="Times New Roman"/>
        </w:rPr>
        <w:t xml:space="preserve"> </w:t>
      </w:r>
      <w:r w:rsidR="00E06134" w:rsidRPr="00E10D99">
        <w:rPr>
          <w:rFonts w:ascii="Times New Roman" w:hAnsi="Times New Roman" w:cs="Times New Roman"/>
          <w:b/>
        </w:rPr>
        <w:t>1</w:t>
      </w:r>
      <w:r w:rsidR="00E06134" w:rsidRPr="00E10D99">
        <w:rPr>
          <w:rFonts w:ascii="Times New Roman" w:hAnsi="Times New Roman" w:cs="Times New Roman"/>
        </w:rPr>
        <w:t>, doi:10.1364/optica.1.000285 (2014).</w:t>
      </w:r>
    </w:p>
    <w:p w14:paraId="1B87DA27" w14:textId="77777777" w:rsidR="00E06134" w:rsidRPr="00E10D99" w:rsidRDefault="00E06134" w:rsidP="00E06134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E10D99">
        <w:rPr>
          <w:rFonts w:ascii="Times New Roman" w:hAnsi="Times New Roman" w:cs="Times New Roman"/>
        </w:rPr>
        <w:t>2</w:t>
      </w:r>
      <w:r w:rsidRPr="00E10D99">
        <w:rPr>
          <w:rFonts w:ascii="Times New Roman" w:hAnsi="Times New Roman" w:cs="Times New Roman"/>
        </w:rPr>
        <w:tab/>
        <w:t xml:space="preserve">Pratt, W. K., Kane, J. &amp; Andrews, H. C. HADAMARD TRANSFORM IMAGE CODING. </w:t>
      </w:r>
      <w:r w:rsidRPr="00E10D99">
        <w:rPr>
          <w:rFonts w:ascii="Times New Roman" w:hAnsi="Times New Roman" w:cs="Times New Roman"/>
          <w:i/>
        </w:rPr>
        <w:t>Proc. IEEE</w:t>
      </w:r>
      <w:r w:rsidRPr="00E10D99">
        <w:rPr>
          <w:rFonts w:ascii="Times New Roman" w:hAnsi="Times New Roman" w:cs="Times New Roman"/>
        </w:rPr>
        <w:t xml:space="preserve"> </w:t>
      </w:r>
      <w:r w:rsidRPr="00E10D99">
        <w:rPr>
          <w:rFonts w:ascii="Times New Roman" w:hAnsi="Times New Roman" w:cs="Times New Roman"/>
          <w:b/>
        </w:rPr>
        <w:t>57</w:t>
      </w:r>
      <w:r w:rsidRPr="00E10D99">
        <w:rPr>
          <w:rFonts w:ascii="Times New Roman" w:hAnsi="Times New Roman" w:cs="Times New Roman"/>
        </w:rPr>
        <w:t>, 58-&amp;, doi:10.1109/proc.1969.6869 (1969).</w:t>
      </w:r>
    </w:p>
    <w:p w14:paraId="6C08FD70" w14:textId="77777777" w:rsidR="00E06134" w:rsidRPr="00E10D99" w:rsidRDefault="00E06134" w:rsidP="00E06134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E10D99">
        <w:rPr>
          <w:rFonts w:ascii="Times New Roman" w:hAnsi="Times New Roman" w:cs="Times New Roman"/>
        </w:rPr>
        <w:t>3</w:t>
      </w:r>
      <w:r w:rsidRPr="00E10D99">
        <w:rPr>
          <w:rFonts w:ascii="Times New Roman" w:hAnsi="Times New Roman" w:cs="Times New Roman"/>
        </w:rPr>
        <w:tab/>
        <w:t xml:space="preserve">Li, C., Yin, W., Jiang, H. &amp; Zhang, Y. An efficient augmented Lagrangian method with applications to total variation minimization. </w:t>
      </w:r>
      <w:r w:rsidRPr="00E10D99">
        <w:rPr>
          <w:rFonts w:ascii="Times New Roman" w:hAnsi="Times New Roman" w:cs="Times New Roman"/>
          <w:i/>
        </w:rPr>
        <w:t>Comput. Optim. Appl.</w:t>
      </w:r>
      <w:r w:rsidRPr="00E10D99">
        <w:rPr>
          <w:rFonts w:ascii="Times New Roman" w:hAnsi="Times New Roman" w:cs="Times New Roman"/>
        </w:rPr>
        <w:t xml:space="preserve"> </w:t>
      </w:r>
      <w:r w:rsidRPr="00E10D99">
        <w:rPr>
          <w:rFonts w:ascii="Times New Roman" w:hAnsi="Times New Roman" w:cs="Times New Roman"/>
          <w:b/>
        </w:rPr>
        <w:t>56</w:t>
      </w:r>
      <w:r w:rsidRPr="00E10D99">
        <w:rPr>
          <w:rFonts w:ascii="Times New Roman" w:hAnsi="Times New Roman" w:cs="Times New Roman"/>
        </w:rPr>
        <w:t>, 507-530, doi:10.1007/s10589-013-9576-1 (2013).</w:t>
      </w:r>
    </w:p>
    <w:p w14:paraId="3A39ECCA" w14:textId="77777777" w:rsidR="00E06134" w:rsidRPr="00E10D99" w:rsidRDefault="00E06134" w:rsidP="00E06134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E10D99">
        <w:rPr>
          <w:rFonts w:ascii="Times New Roman" w:hAnsi="Times New Roman" w:cs="Times New Roman"/>
        </w:rPr>
        <w:t>4</w:t>
      </w:r>
      <w:r w:rsidRPr="00E10D99">
        <w:rPr>
          <w:rFonts w:ascii="Times New Roman" w:hAnsi="Times New Roman" w:cs="Times New Roman"/>
        </w:rPr>
        <w:tab/>
        <w:t xml:space="preserve">Geadah, Y. A. &amp; Corinthios, M. J. G. NATURAL, DYADIC, AND SEQUENCY ORDER ALGORITHMS AND PROCESSORS FOR WALSH-HADAMARD TRANSFORM. </w:t>
      </w:r>
      <w:r w:rsidRPr="00E10D99">
        <w:rPr>
          <w:rFonts w:ascii="Times New Roman" w:hAnsi="Times New Roman" w:cs="Times New Roman"/>
          <w:i/>
        </w:rPr>
        <w:t>IEEE Trans. Comput.</w:t>
      </w:r>
      <w:r w:rsidRPr="00E10D99">
        <w:rPr>
          <w:rFonts w:ascii="Times New Roman" w:hAnsi="Times New Roman" w:cs="Times New Roman"/>
        </w:rPr>
        <w:t xml:space="preserve"> </w:t>
      </w:r>
      <w:r w:rsidRPr="00E10D99">
        <w:rPr>
          <w:rFonts w:ascii="Times New Roman" w:hAnsi="Times New Roman" w:cs="Times New Roman"/>
          <w:b/>
        </w:rPr>
        <w:t>26</w:t>
      </w:r>
      <w:r w:rsidRPr="00E10D99">
        <w:rPr>
          <w:rFonts w:ascii="Times New Roman" w:hAnsi="Times New Roman" w:cs="Times New Roman"/>
        </w:rPr>
        <w:t>, 435-442 (1977).</w:t>
      </w:r>
    </w:p>
    <w:p w14:paraId="7C8F2CBD" w14:textId="77777777" w:rsidR="00E06134" w:rsidRPr="00E10D99" w:rsidRDefault="00E06134" w:rsidP="00E06134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E10D99">
        <w:rPr>
          <w:rFonts w:ascii="Times New Roman" w:hAnsi="Times New Roman" w:cs="Times New Roman"/>
        </w:rPr>
        <w:t>5</w:t>
      </w:r>
      <w:r w:rsidRPr="00E10D99">
        <w:rPr>
          <w:rFonts w:ascii="Times New Roman" w:hAnsi="Times New Roman" w:cs="Times New Roman"/>
        </w:rPr>
        <w:tab/>
        <w:t xml:space="preserve">Vaz, P. G., Amaral, D., Requicha Ferreira, L. F., Morgado, M. &amp; Cardoso, J. Image quality of compressive single-pixel imaging using different Hadamard orderings. </w:t>
      </w:r>
      <w:r w:rsidRPr="00E10D99">
        <w:rPr>
          <w:rFonts w:ascii="Times New Roman" w:hAnsi="Times New Roman" w:cs="Times New Roman"/>
          <w:i/>
        </w:rPr>
        <w:t>Opt Express</w:t>
      </w:r>
      <w:r w:rsidRPr="00E10D99">
        <w:rPr>
          <w:rFonts w:ascii="Times New Roman" w:hAnsi="Times New Roman" w:cs="Times New Roman"/>
        </w:rPr>
        <w:t xml:space="preserve"> </w:t>
      </w:r>
      <w:r w:rsidRPr="00E10D99">
        <w:rPr>
          <w:rFonts w:ascii="Times New Roman" w:hAnsi="Times New Roman" w:cs="Times New Roman"/>
          <w:b/>
        </w:rPr>
        <w:t>28</w:t>
      </w:r>
      <w:r w:rsidRPr="00E10D99">
        <w:rPr>
          <w:rFonts w:ascii="Times New Roman" w:hAnsi="Times New Roman" w:cs="Times New Roman"/>
        </w:rPr>
        <w:t>, 11666-11681, doi:10.1364/OE.387612 (2020).</w:t>
      </w:r>
    </w:p>
    <w:p w14:paraId="07943DBE" w14:textId="77777777" w:rsidR="00E06134" w:rsidRPr="00E10D99" w:rsidRDefault="00E06134" w:rsidP="00E06134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E10D99">
        <w:rPr>
          <w:rFonts w:ascii="Times New Roman" w:hAnsi="Times New Roman" w:cs="Times New Roman"/>
        </w:rPr>
        <w:t>6</w:t>
      </w:r>
      <w:r w:rsidRPr="00E10D99">
        <w:rPr>
          <w:rFonts w:ascii="Times New Roman" w:hAnsi="Times New Roman" w:cs="Times New Roman"/>
        </w:rPr>
        <w:tab/>
        <w:t xml:space="preserve">Stantchev, R. I., Yu, X., Blu, T. &amp; Pickwell-MacPherson, E. Real-time terahertz imaging with a single-pixel detector. </w:t>
      </w:r>
      <w:r w:rsidRPr="00E10D99">
        <w:rPr>
          <w:rFonts w:ascii="Times New Roman" w:hAnsi="Times New Roman" w:cs="Times New Roman"/>
          <w:i/>
        </w:rPr>
        <w:t>Nat Commun</w:t>
      </w:r>
      <w:r w:rsidRPr="00E10D99">
        <w:rPr>
          <w:rFonts w:ascii="Times New Roman" w:hAnsi="Times New Roman" w:cs="Times New Roman"/>
        </w:rPr>
        <w:t xml:space="preserve"> </w:t>
      </w:r>
      <w:r w:rsidRPr="00E10D99">
        <w:rPr>
          <w:rFonts w:ascii="Times New Roman" w:hAnsi="Times New Roman" w:cs="Times New Roman"/>
          <w:b/>
        </w:rPr>
        <w:t>11</w:t>
      </w:r>
      <w:r w:rsidRPr="00E10D99">
        <w:rPr>
          <w:rFonts w:ascii="Times New Roman" w:hAnsi="Times New Roman" w:cs="Times New Roman"/>
        </w:rPr>
        <w:t>, 2535, doi:10.1038/s41467-020-16370-x (2020).</w:t>
      </w:r>
    </w:p>
    <w:p w14:paraId="7CE762B8" w14:textId="77777777" w:rsidR="00E06134" w:rsidRPr="00E10D99" w:rsidRDefault="00E06134" w:rsidP="00E06134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E10D99">
        <w:rPr>
          <w:rFonts w:ascii="Times New Roman" w:hAnsi="Times New Roman" w:cs="Times New Roman"/>
        </w:rPr>
        <w:t>7</w:t>
      </w:r>
      <w:r w:rsidRPr="00E10D99">
        <w:rPr>
          <w:rFonts w:ascii="Times New Roman" w:hAnsi="Times New Roman" w:cs="Times New Roman"/>
        </w:rPr>
        <w:tab/>
        <w:t xml:space="preserve">Yu, W. K. Super Sub-Nyquist Single-Pixel Imaging by Means of Cake-Cutting Hadamard Basis Sort. </w:t>
      </w:r>
      <w:r w:rsidRPr="00E10D99">
        <w:rPr>
          <w:rFonts w:ascii="Times New Roman" w:hAnsi="Times New Roman" w:cs="Times New Roman"/>
          <w:i/>
        </w:rPr>
        <w:t>Sensors (Basel)</w:t>
      </w:r>
      <w:r w:rsidRPr="00E10D99">
        <w:rPr>
          <w:rFonts w:ascii="Times New Roman" w:hAnsi="Times New Roman" w:cs="Times New Roman"/>
        </w:rPr>
        <w:t xml:space="preserve"> </w:t>
      </w:r>
      <w:r w:rsidRPr="00E10D99">
        <w:rPr>
          <w:rFonts w:ascii="Times New Roman" w:hAnsi="Times New Roman" w:cs="Times New Roman"/>
          <w:b/>
        </w:rPr>
        <w:t>19</w:t>
      </w:r>
      <w:r w:rsidRPr="00E10D99">
        <w:rPr>
          <w:rFonts w:ascii="Times New Roman" w:hAnsi="Times New Roman" w:cs="Times New Roman"/>
        </w:rPr>
        <w:t>, doi:10.3390/s19194122 (2019).</w:t>
      </w:r>
    </w:p>
    <w:p w14:paraId="2E93E660" w14:textId="5D115499" w:rsidR="00F85B3E" w:rsidRPr="00E10D99" w:rsidRDefault="00725FCE" w:rsidP="004D0CF0">
      <w:pPr>
        <w:spacing w:line="360" w:lineRule="auto"/>
        <w:rPr>
          <w:rFonts w:ascii="Times New Roman" w:hAnsi="Times New Roman" w:cs="Times New Roman"/>
        </w:rPr>
      </w:pPr>
      <w:r w:rsidRPr="00E10D99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F85B3E" w:rsidRPr="00E10D99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A2631" w14:textId="77777777" w:rsidR="0063023B" w:rsidRDefault="0063023B" w:rsidP="00795046">
      <w:r>
        <w:separator/>
      </w:r>
    </w:p>
  </w:endnote>
  <w:endnote w:type="continuationSeparator" w:id="0">
    <w:p w14:paraId="7CB287BB" w14:textId="77777777" w:rsidR="0063023B" w:rsidRDefault="0063023B" w:rsidP="00795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8308888"/>
      <w:docPartObj>
        <w:docPartGallery w:val="Page Numbers (Bottom of Page)"/>
        <w:docPartUnique/>
      </w:docPartObj>
    </w:sdtPr>
    <w:sdtEndPr/>
    <w:sdtContent>
      <w:p w14:paraId="6D2B39EA" w14:textId="4307CEF5" w:rsidR="00437F34" w:rsidRDefault="00437F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09AA856" w14:textId="77777777" w:rsidR="00437F34" w:rsidRDefault="00437F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2C9C2" w14:textId="77777777" w:rsidR="0063023B" w:rsidRDefault="0063023B" w:rsidP="00795046">
      <w:r>
        <w:separator/>
      </w:r>
    </w:p>
  </w:footnote>
  <w:footnote w:type="continuationSeparator" w:id="0">
    <w:p w14:paraId="20D3E4CC" w14:textId="77777777" w:rsidR="0063023B" w:rsidRDefault="0063023B" w:rsidP="007950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F6C35"/>
    <w:multiLevelType w:val="hybridMultilevel"/>
    <w:tmpl w:val="92E600BE"/>
    <w:lvl w:ilvl="0" w:tplc="A19A3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svax9sdo2dfzje9zasp25vuzfttv2zpf5tp&quot;&gt;THz&lt;record-ids&gt;&lt;item&gt;277&lt;/item&gt;&lt;item&gt;282&lt;/item&gt;&lt;item&gt;291&lt;/item&gt;&lt;item&gt;333&lt;/item&gt;&lt;item&gt;346&lt;/item&gt;&lt;item&gt;347&lt;/item&gt;&lt;item&gt;353&lt;/item&gt;&lt;/record-ids&gt;&lt;/item&gt;&lt;/Libraries&gt;"/>
  </w:docVars>
  <w:rsids>
    <w:rsidRoot w:val="00F85B3E"/>
    <w:rsid w:val="00014953"/>
    <w:rsid w:val="00015587"/>
    <w:rsid w:val="00030FB6"/>
    <w:rsid w:val="000447CD"/>
    <w:rsid w:val="00052294"/>
    <w:rsid w:val="00062AB8"/>
    <w:rsid w:val="00074DFA"/>
    <w:rsid w:val="00094E7B"/>
    <w:rsid w:val="000A3F88"/>
    <w:rsid w:val="000A4029"/>
    <w:rsid w:val="000A6B8F"/>
    <w:rsid w:val="000B694C"/>
    <w:rsid w:val="000D1C03"/>
    <w:rsid w:val="000D4304"/>
    <w:rsid w:val="000E090D"/>
    <w:rsid w:val="000F2B35"/>
    <w:rsid w:val="000F2BC6"/>
    <w:rsid w:val="00101D36"/>
    <w:rsid w:val="00101F58"/>
    <w:rsid w:val="00104F65"/>
    <w:rsid w:val="0010627E"/>
    <w:rsid w:val="00112652"/>
    <w:rsid w:val="00114382"/>
    <w:rsid w:val="00117633"/>
    <w:rsid w:val="00123DA8"/>
    <w:rsid w:val="001320E8"/>
    <w:rsid w:val="001502F4"/>
    <w:rsid w:val="001548AE"/>
    <w:rsid w:val="00171E9B"/>
    <w:rsid w:val="00176B11"/>
    <w:rsid w:val="0018096C"/>
    <w:rsid w:val="00180EF4"/>
    <w:rsid w:val="00181421"/>
    <w:rsid w:val="00182B62"/>
    <w:rsid w:val="0018561F"/>
    <w:rsid w:val="00190161"/>
    <w:rsid w:val="00197B13"/>
    <w:rsid w:val="001A1934"/>
    <w:rsid w:val="001A1A5A"/>
    <w:rsid w:val="001A2997"/>
    <w:rsid w:val="001A4C90"/>
    <w:rsid w:val="001B0186"/>
    <w:rsid w:val="001B1ADC"/>
    <w:rsid w:val="001B5405"/>
    <w:rsid w:val="001C270D"/>
    <w:rsid w:val="001C4DE5"/>
    <w:rsid w:val="001C599B"/>
    <w:rsid w:val="001C6A42"/>
    <w:rsid w:val="001D0351"/>
    <w:rsid w:val="001D20AC"/>
    <w:rsid w:val="001D5187"/>
    <w:rsid w:val="001D64DB"/>
    <w:rsid w:val="001E27A7"/>
    <w:rsid w:val="001E4A30"/>
    <w:rsid w:val="001F0C0D"/>
    <w:rsid w:val="001F4B8E"/>
    <w:rsid w:val="001F6110"/>
    <w:rsid w:val="002078C5"/>
    <w:rsid w:val="002120F6"/>
    <w:rsid w:val="00220EE6"/>
    <w:rsid w:val="00227B30"/>
    <w:rsid w:val="00233C8C"/>
    <w:rsid w:val="00243DDD"/>
    <w:rsid w:val="0024450E"/>
    <w:rsid w:val="0025201A"/>
    <w:rsid w:val="00257797"/>
    <w:rsid w:val="00263309"/>
    <w:rsid w:val="002723F7"/>
    <w:rsid w:val="0027244F"/>
    <w:rsid w:val="002765D4"/>
    <w:rsid w:val="00282343"/>
    <w:rsid w:val="0028425E"/>
    <w:rsid w:val="002911C3"/>
    <w:rsid w:val="002A0729"/>
    <w:rsid w:val="002A0E1F"/>
    <w:rsid w:val="002B3686"/>
    <w:rsid w:val="002C32DF"/>
    <w:rsid w:val="002D06CA"/>
    <w:rsid w:val="002E5B94"/>
    <w:rsid w:val="002F1BCB"/>
    <w:rsid w:val="002F5444"/>
    <w:rsid w:val="0030266F"/>
    <w:rsid w:val="00306CE8"/>
    <w:rsid w:val="00310053"/>
    <w:rsid w:val="00333A96"/>
    <w:rsid w:val="003460CD"/>
    <w:rsid w:val="0035044B"/>
    <w:rsid w:val="00350FF1"/>
    <w:rsid w:val="00365B2F"/>
    <w:rsid w:val="00370D97"/>
    <w:rsid w:val="003729BE"/>
    <w:rsid w:val="00393C2C"/>
    <w:rsid w:val="0039663A"/>
    <w:rsid w:val="003A385D"/>
    <w:rsid w:val="003B4123"/>
    <w:rsid w:val="003C15A1"/>
    <w:rsid w:val="003D7DB1"/>
    <w:rsid w:val="003E0B8D"/>
    <w:rsid w:val="003E28C3"/>
    <w:rsid w:val="003F594A"/>
    <w:rsid w:val="00411E00"/>
    <w:rsid w:val="004236C6"/>
    <w:rsid w:val="00432BD8"/>
    <w:rsid w:val="00433531"/>
    <w:rsid w:val="00436577"/>
    <w:rsid w:val="00437F34"/>
    <w:rsid w:val="00441C5C"/>
    <w:rsid w:val="00444D6A"/>
    <w:rsid w:val="00450E50"/>
    <w:rsid w:val="00455236"/>
    <w:rsid w:val="00456026"/>
    <w:rsid w:val="00464526"/>
    <w:rsid w:val="004769A7"/>
    <w:rsid w:val="00486E5A"/>
    <w:rsid w:val="00487F48"/>
    <w:rsid w:val="004A30A8"/>
    <w:rsid w:val="004A3CA5"/>
    <w:rsid w:val="004B7F4B"/>
    <w:rsid w:val="004C0FA1"/>
    <w:rsid w:val="004C20AA"/>
    <w:rsid w:val="004C4C2F"/>
    <w:rsid w:val="004D0CF0"/>
    <w:rsid w:val="004E1A58"/>
    <w:rsid w:val="00505EEA"/>
    <w:rsid w:val="00513467"/>
    <w:rsid w:val="00521E1F"/>
    <w:rsid w:val="00522629"/>
    <w:rsid w:val="0052740E"/>
    <w:rsid w:val="00527B8E"/>
    <w:rsid w:val="00527F84"/>
    <w:rsid w:val="005320B3"/>
    <w:rsid w:val="005457AC"/>
    <w:rsid w:val="00545B53"/>
    <w:rsid w:val="00546D9A"/>
    <w:rsid w:val="005509A7"/>
    <w:rsid w:val="0055318B"/>
    <w:rsid w:val="005605FA"/>
    <w:rsid w:val="005637F8"/>
    <w:rsid w:val="00563CD6"/>
    <w:rsid w:val="005763A5"/>
    <w:rsid w:val="00581638"/>
    <w:rsid w:val="00593AF7"/>
    <w:rsid w:val="00594CC2"/>
    <w:rsid w:val="005A1F1F"/>
    <w:rsid w:val="005A436E"/>
    <w:rsid w:val="005A66B5"/>
    <w:rsid w:val="005B7720"/>
    <w:rsid w:val="005C19EA"/>
    <w:rsid w:val="005D1ED1"/>
    <w:rsid w:val="005D2C92"/>
    <w:rsid w:val="005D502F"/>
    <w:rsid w:val="005E41E4"/>
    <w:rsid w:val="006101A5"/>
    <w:rsid w:val="00614EEB"/>
    <w:rsid w:val="00615C45"/>
    <w:rsid w:val="00622C88"/>
    <w:rsid w:val="0063023B"/>
    <w:rsid w:val="00640335"/>
    <w:rsid w:val="00640CF0"/>
    <w:rsid w:val="0064439D"/>
    <w:rsid w:val="006460D4"/>
    <w:rsid w:val="00660679"/>
    <w:rsid w:val="006609BC"/>
    <w:rsid w:val="006631EC"/>
    <w:rsid w:val="00685BD3"/>
    <w:rsid w:val="006A4DC9"/>
    <w:rsid w:val="006A6AAF"/>
    <w:rsid w:val="006B295D"/>
    <w:rsid w:val="006B2FFF"/>
    <w:rsid w:val="006C5431"/>
    <w:rsid w:val="006C72F5"/>
    <w:rsid w:val="006E293D"/>
    <w:rsid w:val="006F2D6E"/>
    <w:rsid w:val="006F5E9E"/>
    <w:rsid w:val="006F61EC"/>
    <w:rsid w:val="006F67C1"/>
    <w:rsid w:val="006F68BD"/>
    <w:rsid w:val="00703B91"/>
    <w:rsid w:val="00707F81"/>
    <w:rsid w:val="007131BA"/>
    <w:rsid w:val="007173BB"/>
    <w:rsid w:val="0072278B"/>
    <w:rsid w:val="00725FCE"/>
    <w:rsid w:val="007328F3"/>
    <w:rsid w:val="00740D6D"/>
    <w:rsid w:val="00754941"/>
    <w:rsid w:val="00774096"/>
    <w:rsid w:val="0077503A"/>
    <w:rsid w:val="00775C93"/>
    <w:rsid w:val="00776220"/>
    <w:rsid w:val="00776E98"/>
    <w:rsid w:val="007853AE"/>
    <w:rsid w:val="00795046"/>
    <w:rsid w:val="0079762A"/>
    <w:rsid w:val="007A229D"/>
    <w:rsid w:val="007C6F02"/>
    <w:rsid w:val="007D045E"/>
    <w:rsid w:val="007D7C4E"/>
    <w:rsid w:val="007E756D"/>
    <w:rsid w:val="007F0769"/>
    <w:rsid w:val="007F252D"/>
    <w:rsid w:val="0080350B"/>
    <w:rsid w:val="0081459B"/>
    <w:rsid w:val="0082116E"/>
    <w:rsid w:val="00824E7B"/>
    <w:rsid w:val="00825564"/>
    <w:rsid w:val="008360D9"/>
    <w:rsid w:val="00854CBD"/>
    <w:rsid w:val="008551CF"/>
    <w:rsid w:val="0086041C"/>
    <w:rsid w:val="00860D95"/>
    <w:rsid w:val="00862F09"/>
    <w:rsid w:val="00877879"/>
    <w:rsid w:val="00890359"/>
    <w:rsid w:val="00895FA5"/>
    <w:rsid w:val="008978D8"/>
    <w:rsid w:val="008C0DC4"/>
    <w:rsid w:val="008D0772"/>
    <w:rsid w:val="008D2221"/>
    <w:rsid w:val="008D59BC"/>
    <w:rsid w:val="008D616E"/>
    <w:rsid w:val="00901061"/>
    <w:rsid w:val="00906912"/>
    <w:rsid w:val="00906FF8"/>
    <w:rsid w:val="00923815"/>
    <w:rsid w:val="00934C78"/>
    <w:rsid w:val="009405C1"/>
    <w:rsid w:val="00990C84"/>
    <w:rsid w:val="009A6AE2"/>
    <w:rsid w:val="009B7DD5"/>
    <w:rsid w:val="009C431A"/>
    <w:rsid w:val="009D2982"/>
    <w:rsid w:val="009E2E75"/>
    <w:rsid w:val="00A01BA7"/>
    <w:rsid w:val="00A0615C"/>
    <w:rsid w:val="00A062B4"/>
    <w:rsid w:val="00A1032D"/>
    <w:rsid w:val="00A20450"/>
    <w:rsid w:val="00A24327"/>
    <w:rsid w:val="00A36830"/>
    <w:rsid w:val="00A41260"/>
    <w:rsid w:val="00A5084B"/>
    <w:rsid w:val="00A7256A"/>
    <w:rsid w:val="00A8541B"/>
    <w:rsid w:val="00A90617"/>
    <w:rsid w:val="00A9402B"/>
    <w:rsid w:val="00A958D1"/>
    <w:rsid w:val="00AA225A"/>
    <w:rsid w:val="00AA2964"/>
    <w:rsid w:val="00AA3E77"/>
    <w:rsid w:val="00AA515A"/>
    <w:rsid w:val="00AB0B8D"/>
    <w:rsid w:val="00AB69FD"/>
    <w:rsid w:val="00AC05AF"/>
    <w:rsid w:val="00AC2540"/>
    <w:rsid w:val="00AC6F71"/>
    <w:rsid w:val="00AD0352"/>
    <w:rsid w:val="00AE54BE"/>
    <w:rsid w:val="00AF7E7A"/>
    <w:rsid w:val="00B0213C"/>
    <w:rsid w:val="00B035AB"/>
    <w:rsid w:val="00B1175B"/>
    <w:rsid w:val="00B120F4"/>
    <w:rsid w:val="00B30728"/>
    <w:rsid w:val="00B371E1"/>
    <w:rsid w:val="00B375D0"/>
    <w:rsid w:val="00B5201F"/>
    <w:rsid w:val="00B8196F"/>
    <w:rsid w:val="00B82571"/>
    <w:rsid w:val="00B87221"/>
    <w:rsid w:val="00B908CD"/>
    <w:rsid w:val="00B90957"/>
    <w:rsid w:val="00BA6C9E"/>
    <w:rsid w:val="00BC1281"/>
    <w:rsid w:val="00BC20DD"/>
    <w:rsid w:val="00BC3886"/>
    <w:rsid w:val="00BD082B"/>
    <w:rsid w:val="00BD27F2"/>
    <w:rsid w:val="00BD4A92"/>
    <w:rsid w:val="00BE4A61"/>
    <w:rsid w:val="00BE6CF9"/>
    <w:rsid w:val="00BE7401"/>
    <w:rsid w:val="00BF0195"/>
    <w:rsid w:val="00BF18FC"/>
    <w:rsid w:val="00C001D6"/>
    <w:rsid w:val="00C03995"/>
    <w:rsid w:val="00C11345"/>
    <w:rsid w:val="00C12806"/>
    <w:rsid w:val="00C16E80"/>
    <w:rsid w:val="00C21881"/>
    <w:rsid w:val="00C24D4A"/>
    <w:rsid w:val="00C3433F"/>
    <w:rsid w:val="00C35339"/>
    <w:rsid w:val="00C40F30"/>
    <w:rsid w:val="00C46C72"/>
    <w:rsid w:val="00C656E3"/>
    <w:rsid w:val="00C71920"/>
    <w:rsid w:val="00C737E1"/>
    <w:rsid w:val="00C8723B"/>
    <w:rsid w:val="00C94C65"/>
    <w:rsid w:val="00C953C9"/>
    <w:rsid w:val="00C9716F"/>
    <w:rsid w:val="00C97C4B"/>
    <w:rsid w:val="00CA095D"/>
    <w:rsid w:val="00CA4E3D"/>
    <w:rsid w:val="00CB1556"/>
    <w:rsid w:val="00CB7C35"/>
    <w:rsid w:val="00CD6233"/>
    <w:rsid w:val="00CD66A0"/>
    <w:rsid w:val="00CE16DB"/>
    <w:rsid w:val="00CE4428"/>
    <w:rsid w:val="00CE590D"/>
    <w:rsid w:val="00CF6381"/>
    <w:rsid w:val="00D03E10"/>
    <w:rsid w:val="00D10F9F"/>
    <w:rsid w:val="00D14F7A"/>
    <w:rsid w:val="00D16C13"/>
    <w:rsid w:val="00D2115C"/>
    <w:rsid w:val="00D23EEC"/>
    <w:rsid w:val="00D27A29"/>
    <w:rsid w:val="00D32CB7"/>
    <w:rsid w:val="00D40D18"/>
    <w:rsid w:val="00D41D55"/>
    <w:rsid w:val="00D433CC"/>
    <w:rsid w:val="00D455B3"/>
    <w:rsid w:val="00D46030"/>
    <w:rsid w:val="00D71CAE"/>
    <w:rsid w:val="00D828BC"/>
    <w:rsid w:val="00D828F8"/>
    <w:rsid w:val="00D853EB"/>
    <w:rsid w:val="00D930D2"/>
    <w:rsid w:val="00D97D29"/>
    <w:rsid w:val="00DA1B87"/>
    <w:rsid w:val="00DB7562"/>
    <w:rsid w:val="00DE462C"/>
    <w:rsid w:val="00DE7FC1"/>
    <w:rsid w:val="00E00E8A"/>
    <w:rsid w:val="00E02F26"/>
    <w:rsid w:val="00E0303C"/>
    <w:rsid w:val="00E04281"/>
    <w:rsid w:val="00E05F94"/>
    <w:rsid w:val="00E06134"/>
    <w:rsid w:val="00E10D99"/>
    <w:rsid w:val="00E17817"/>
    <w:rsid w:val="00E21DDE"/>
    <w:rsid w:val="00E260B7"/>
    <w:rsid w:val="00E30722"/>
    <w:rsid w:val="00E32468"/>
    <w:rsid w:val="00E344F6"/>
    <w:rsid w:val="00E37E97"/>
    <w:rsid w:val="00E4016E"/>
    <w:rsid w:val="00E4731C"/>
    <w:rsid w:val="00E61E37"/>
    <w:rsid w:val="00E70E12"/>
    <w:rsid w:val="00E87F3D"/>
    <w:rsid w:val="00E90525"/>
    <w:rsid w:val="00EA331F"/>
    <w:rsid w:val="00EB3031"/>
    <w:rsid w:val="00EB6C3F"/>
    <w:rsid w:val="00EC2007"/>
    <w:rsid w:val="00EC4335"/>
    <w:rsid w:val="00EC47C5"/>
    <w:rsid w:val="00EC6E83"/>
    <w:rsid w:val="00ED062B"/>
    <w:rsid w:val="00ED0B76"/>
    <w:rsid w:val="00EE561F"/>
    <w:rsid w:val="00EF10EB"/>
    <w:rsid w:val="00EF524E"/>
    <w:rsid w:val="00EF5598"/>
    <w:rsid w:val="00EF6079"/>
    <w:rsid w:val="00EF731E"/>
    <w:rsid w:val="00F0218A"/>
    <w:rsid w:val="00F0430E"/>
    <w:rsid w:val="00F05BAD"/>
    <w:rsid w:val="00F10D26"/>
    <w:rsid w:val="00F1364C"/>
    <w:rsid w:val="00F15DFF"/>
    <w:rsid w:val="00F245F9"/>
    <w:rsid w:val="00F305B5"/>
    <w:rsid w:val="00F32124"/>
    <w:rsid w:val="00F40F4E"/>
    <w:rsid w:val="00F44E70"/>
    <w:rsid w:val="00F533FE"/>
    <w:rsid w:val="00F53A8C"/>
    <w:rsid w:val="00F553B9"/>
    <w:rsid w:val="00F67AFE"/>
    <w:rsid w:val="00F7206E"/>
    <w:rsid w:val="00F859D3"/>
    <w:rsid w:val="00F85B3E"/>
    <w:rsid w:val="00F8745D"/>
    <w:rsid w:val="00F979F0"/>
    <w:rsid w:val="00FA391C"/>
    <w:rsid w:val="00FB44BC"/>
    <w:rsid w:val="00FC0573"/>
    <w:rsid w:val="00FC2792"/>
    <w:rsid w:val="00FD2997"/>
    <w:rsid w:val="00FD3071"/>
    <w:rsid w:val="00FD6D67"/>
    <w:rsid w:val="00FE15B0"/>
    <w:rsid w:val="00FE6BFE"/>
    <w:rsid w:val="00FE7664"/>
    <w:rsid w:val="00FF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938492"/>
  <w15:chartTrackingRefBased/>
  <w15:docId w15:val="{99FE4428-4247-49DD-9985-3ADDE16F8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046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50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none"/>
    </w:rPr>
  </w:style>
  <w:style w:type="character" w:customStyle="1" w:styleId="a4">
    <w:name w:val="页眉 字符"/>
    <w:basedOn w:val="a0"/>
    <w:link w:val="a3"/>
    <w:uiPriority w:val="99"/>
    <w:rsid w:val="007950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504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none"/>
    </w:rPr>
  </w:style>
  <w:style w:type="character" w:customStyle="1" w:styleId="a6">
    <w:name w:val="页脚 字符"/>
    <w:basedOn w:val="a0"/>
    <w:link w:val="a5"/>
    <w:uiPriority w:val="99"/>
    <w:rsid w:val="00795046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795046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795046"/>
    <w:pPr>
      <w:jc w:val="left"/>
    </w:pPr>
    <w:rPr>
      <w:rFonts w:ascii="Times New Roman" w:eastAsia="宋体" w:hAnsi="Times New Roman"/>
      <w:sz w:val="24"/>
      <w14:ligatures w14:val="none"/>
    </w:rPr>
  </w:style>
  <w:style w:type="character" w:customStyle="1" w:styleId="a9">
    <w:name w:val="批注文字 字符"/>
    <w:basedOn w:val="a0"/>
    <w:link w:val="a8"/>
    <w:uiPriority w:val="99"/>
    <w:rsid w:val="00795046"/>
    <w:rPr>
      <w:rFonts w:ascii="Times New Roman" w:eastAsia="宋体" w:hAnsi="Times New Roman"/>
      <w:sz w:val="24"/>
    </w:rPr>
  </w:style>
  <w:style w:type="paragraph" w:styleId="aa">
    <w:name w:val="List Paragraph"/>
    <w:basedOn w:val="a"/>
    <w:uiPriority w:val="34"/>
    <w:qFormat/>
    <w:rsid w:val="00BE7401"/>
    <w:pPr>
      <w:ind w:firstLineChars="200" w:firstLine="420"/>
    </w:pPr>
  </w:style>
  <w:style w:type="character" w:styleId="ab">
    <w:name w:val="Placeholder Text"/>
    <w:basedOn w:val="a0"/>
    <w:uiPriority w:val="99"/>
    <w:semiHidden/>
    <w:rsid w:val="00521E1F"/>
    <w:rPr>
      <w:color w:val="808080"/>
    </w:rPr>
  </w:style>
  <w:style w:type="character" w:customStyle="1" w:styleId="MTEquationSection">
    <w:name w:val="MTEquationSection"/>
    <w:basedOn w:val="a0"/>
    <w:rsid w:val="00776E98"/>
    <w:rPr>
      <w:rFonts w:ascii="Times New Roman" w:hAnsi="Times New Roman" w:cs="Times New Roman"/>
      <w:b/>
      <w:bCs/>
      <w:vanish/>
      <w:color w:val="FF0000"/>
      <w:sz w:val="28"/>
      <w:szCs w:val="28"/>
    </w:rPr>
  </w:style>
  <w:style w:type="paragraph" w:customStyle="1" w:styleId="MTDisplayEquation">
    <w:name w:val="MTDisplayEquation"/>
    <w:basedOn w:val="a"/>
    <w:next w:val="a"/>
    <w:link w:val="MTDisplayEquation0"/>
    <w:rsid w:val="00776E98"/>
    <w:pPr>
      <w:tabs>
        <w:tab w:val="center" w:pos="4160"/>
        <w:tab w:val="right" w:pos="8300"/>
      </w:tabs>
      <w:spacing w:line="360" w:lineRule="auto"/>
    </w:pPr>
    <w:rPr>
      <w:rFonts w:ascii="Times New Roman" w:hAnsi="Times New Roman" w:cs="Times New Roman"/>
      <w:sz w:val="22"/>
    </w:rPr>
  </w:style>
  <w:style w:type="character" w:customStyle="1" w:styleId="MTDisplayEquation0">
    <w:name w:val="MTDisplayEquation 字符"/>
    <w:basedOn w:val="a0"/>
    <w:link w:val="MTDisplayEquation"/>
    <w:rsid w:val="00776E98"/>
    <w:rPr>
      <w:rFonts w:ascii="Times New Roman" w:hAnsi="Times New Roman" w:cs="Times New Roman"/>
      <w:sz w:val="22"/>
      <w14:ligatures w14:val="standardContextual"/>
    </w:rPr>
  </w:style>
  <w:style w:type="paragraph" w:customStyle="1" w:styleId="EndNoteBibliographyTitle">
    <w:name w:val="EndNote Bibliography Title"/>
    <w:basedOn w:val="a"/>
    <w:link w:val="EndNoteBibliographyTitle0"/>
    <w:rsid w:val="00725FCE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25FCE"/>
    <w:rPr>
      <w:rFonts w:ascii="等线" w:eastAsia="等线" w:hAnsi="等线"/>
      <w:noProof/>
      <w:sz w:val="20"/>
      <w14:ligatures w14:val="standardContextual"/>
    </w:rPr>
  </w:style>
  <w:style w:type="paragraph" w:customStyle="1" w:styleId="EndNoteBibliography">
    <w:name w:val="EndNote Bibliography"/>
    <w:basedOn w:val="a"/>
    <w:link w:val="EndNoteBibliography0"/>
    <w:rsid w:val="00725FCE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25FCE"/>
    <w:rPr>
      <w:rFonts w:ascii="等线" w:eastAsia="等线" w:hAnsi="等线"/>
      <w:noProof/>
      <w:sz w:val="20"/>
      <w14:ligatures w14:val="standardContextual"/>
    </w:rPr>
  </w:style>
  <w:style w:type="table" w:styleId="ac">
    <w:name w:val="Table Grid"/>
    <w:basedOn w:val="a1"/>
    <w:uiPriority w:val="39"/>
    <w:qFormat/>
    <w:rsid w:val="00A9402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subject"/>
    <w:basedOn w:val="a8"/>
    <w:next w:val="a8"/>
    <w:link w:val="ae"/>
    <w:uiPriority w:val="99"/>
    <w:semiHidden/>
    <w:unhideWhenUsed/>
    <w:rsid w:val="003A385D"/>
    <w:rPr>
      <w:rFonts w:asciiTheme="minorHAnsi" w:eastAsiaTheme="minorEastAsia" w:hAnsiTheme="minorHAnsi"/>
      <w:b/>
      <w:bCs/>
      <w:sz w:val="21"/>
      <w14:ligatures w14:val="standardContextual"/>
    </w:rPr>
  </w:style>
  <w:style w:type="character" w:customStyle="1" w:styleId="ae">
    <w:name w:val="批注主题 字符"/>
    <w:basedOn w:val="a9"/>
    <w:link w:val="ad"/>
    <w:uiPriority w:val="99"/>
    <w:semiHidden/>
    <w:rsid w:val="003A385D"/>
    <w:rPr>
      <w:rFonts w:ascii="Times New Roman" w:eastAsia="宋体" w:hAnsi="Times New Roman"/>
      <w:b/>
      <w:bCs/>
      <w:sz w:val="24"/>
      <w14:ligatures w14:val="standardContextual"/>
    </w:rPr>
  </w:style>
  <w:style w:type="paragraph" w:styleId="af">
    <w:name w:val="Revision"/>
    <w:hidden/>
    <w:uiPriority w:val="99"/>
    <w:semiHidden/>
    <w:rsid w:val="001F0C0D"/>
    <w:rPr>
      <w14:ligatures w14:val="standardContextual"/>
    </w:rPr>
  </w:style>
  <w:style w:type="character" w:styleId="af0">
    <w:name w:val="Hyperlink"/>
    <w:basedOn w:val="a0"/>
    <w:uiPriority w:val="99"/>
    <w:unhideWhenUsed/>
    <w:qFormat/>
    <w:rsid w:val="00AB0B8D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EB6C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A4105-E637-4887-AD27-25C8AE94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3166</Words>
  <Characters>18048</Characters>
  <Application>Microsoft Office Word</Application>
  <DocSecurity>0</DocSecurity>
  <Lines>150</Lines>
  <Paragraphs>42</Paragraphs>
  <ScaleCrop>false</ScaleCrop>
  <Company>微软中国</Company>
  <LinksUpToDate>false</LinksUpToDate>
  <CharactersWithSpaces>21172</CharactersWithSpaces>
  <SharedDoc>false</SharedDoc>
  <HLinks>
    <vt:vector size="6" baseType="variant">
      <vt:variant>
        <vt:i4>7995483</vt:i4>
      </vt:variant>
      <vt:variant>
        <vt:i4>8</vt:i4>
      </vt:variant>
      <vt:variant>
        <vt:i4>0</vt:i4>
      </vt:variant>
      <vt:variant>
        <vt:i4>5</vt:i4>
      </vt:variant>
      <vt:variant>
        <vt:lpwstr>mailto:*ywsun@szu.edu.cn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WJ</dc:creator>
  <cp:keywords/>
  <dc:description/>
  <cp:lastModifiedBy>Yiwen Carol Sun</cp:lastModifiedBy>
  <cp:revision>10</cp:revision>
  <dcterms:created xsi:type="dcterms:W3CDTF">2025-09-16T09:16:00Z</dcterms:created>
  <dcterms:modified xsi:type="dcterms:W3CDTF">2026-03-01T08:54:00Z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WinEqns">
    <vt:bool>true</vt:bool>
  </property>
  <property fmtid="{D5CDD505-2E9C-101B-9397-08002B2CF9AE}" pid="4" name="MTEquationNumber2">
    <vt:lpwstr>(#E1)</vt:lpwstr>
  </property>
</Properties>
</file>