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A0358" w14:textId="7DA7698E" w:rsidR="00E25C84" w:rsidRDefault="00E25C84" w:rsidP="00E25C84">
      <w:pPr>
        <w:spacing w:after="0" w:line="400" w:lineRule="exact"/>
        <w:jc w:val="both"/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</w:pPr>
      <w:bookmarkStart w:id="0" w:name="_Hlk210126782"/>
      <w:r w:rsidRPr="00E25C84"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t>The supplementary information includes:</w:t>
      </w:r>
    </w:p>
    <w:p w14:paraId="7CD1127F" w14:textId="607BBD02" w:rsidR="00E25C84" w:rsidRPr="00F97B46" w:rsidRDefault="00E25C84" w:rsidP="00E25C84">
      <w:pPr>
        <w:spacing w:after="0" w:line="400" w:lineRule="exact"/>
        <w:jc w:val="both"/>
        <w:rPr>
          <w:rFonts w:ascii="Times New Roman" w:eastAsia="宋体" w:hAnsi="Times New Roman" w:cs="Times New Roman"/>
          <w:color w:val="000000" w:themeColor="text1"/>
          <w:sz w:val="24"/>
        </w:rPr>
      </w:pPr>
      <w:r w:rsidRPr="00E25C84">
        <w:rPr>
          <w:rFonts w:ascii="Times New Roman" w:eastAsia="宋体" w:hAnsi="Times New Roman" w:cs="Times New Roman"/>
          <w:color w:val="000000" w:themeColor="text1"/>
          <w:sz w:val="24"/>
        </w:rPr>
        <w:t xml:space="preserve">Figure S1. </w:t>
      </w:r>
      <w:r w:rsidR="00F97B46" w:rsidRPr="00F97B46">
        <w:rPr>
          <w:rFonts w:ascii="Times New Roman" w:eastAsia="宋体" w:hAnsi="Times New Roman" w:cs="Times New Roman"/>
          <w:color w:val="000000" w:themeColor="text1"/>
          <w:sz w:val="24"/>
        </w:rPr>
        <w:t xml:space="preserve">Characterization and functional validation of </w:t>
      </w:r>
      <w:proofErr w:type="spellStart"/>
      <w:r w:rsidR="00F97B46" w:rsidRPr="00F97B46">
        <w:rPr>
          <w:rFonts w:ascii="Times New Roman" w:eastAsia="宋体" w:hAnsi="Times New Roman" w:cs="Times New Roman"/>
          <w:color w:val="000000" w:themeColor="text1"/>
          <w:sz w:val="24"/>
        </w:rPr>
        <w:t>hESC</w:t>
      </w:r>
      <w:proofErr w:type="spellEnd"/>
      <w:r w:rsidR="00F97B46" w:rsidRPr="00F97B46">
        <w:rPr>
          <w:rFonts w:ascii="Times New Roman" w:eastAsia="宋体" w:hAnsi="Times New Roman" w:cs="Times New Roman"/>
          <w:color w:val="000000" w:themeColor="text1"/>
          <w:sz w:val="24"/>
        </w:rPr>
        <w:t>-</w:t>
      </w:r>
      <w:proofErr w:type="gramStart"/>
      <w:r w:rsidR="00F97B46" w:rsidRPr="00F97B46">
        <w:rPr>
          <w:rFonts w:ascii="Times New Roman" w:eastAsia="宋体" w:hAnsi="Times New Roman" w:cs="Times New Roman"/>
          <w:color w:val="000000" w:themeColor="text1"/>
          <w:sz w:val="24"/>
        </w:rPr>
        <w:t>EVs.</w:t>
      </w:r>
      <w:r w:rsidRPr="00F97B46">
        <w:rPr>
          <w:rFonts w:ascii="Times New Roman" w:eastAsia="宋体" w:hAnsi="Times New Roman" w:cs="Times New Roman" w:hint="eastAsia"/>
          <w:color w:val="000000" w:themeColor="text1"/>
          <w:sz w:val="24"/>
        </w:rPr>
        <w:t>.</w:t>
      </w:r>
      <w:proofErr w:type="gramEnd"/>
    </w:p>
    <w:p w14:paraId="7C6EEF6B" w14:textId="77777777" w:rsidR="00E25C84" w:rsidRPr="00F97B46" w:rsidRDefault="00E25C84" w:rsidP="00E25C84">
      <w:pPr>
        <w:spacing w:after="0" w:line="400" w:lineRule="exact"/>
        <w:jc w:val="both"/>
        <w:rPr>
          <w:rFonts w:ascii="Times New Roman" w:eastAsia="宋体" w:hAnsi="Times New Roman" w:cs="Times New Roman"/>
          <w:color w:val="000000" w:themeColor="text1"/>
          <w:sz w:val="24"/>
        </w:rPr>
      </w:pPr>
      <w:r w:rsidRPr="00F97B46">
        <w:rPr>
          <w:rFonts w:ascii="Times New Roman" w:eastAsia="宋体" w:hAnsi="Times New Roman" w:cs="Times New Roman"/>
          <w:color w:val="000000" w:themeColor="text1"/>
          <w:sz w:val="24"/>
        </w:rPr>
        <w:t>Table S1. Real-time quantitative PCR primers.</w:t>
      </w:r>
    </w:p>
    <w:p w14:paraId="654D890D" w14:textId="77777777" w:rsidR="00E25C84" w:rsidRPr="00E25C84" w:rsidRDefault="00E25C84" w:rsidP="00E25C84">
      <w:pPr>
        <w:spacing w:after="0" w:line="400" w:lineRule="exact"/>
        <w:jc w:val="both"/>
        <w:rPr>
          <w:rFonts w:ascii="Times New Roman" w:eastAsia="宋体" w:hAnsi="Times New Roman" w:cs="Times New Roman"/>
          <w:color w:val="000000" w:themeColor="text1"/>
          <w:sz w:val="24"/>
        </w:rPr>
      </w:pPr>
      <w:r w:rsidRPr="00E25C84">
        <w:rPr>
          <w:rFonts w:ascii="Times New Roman" w:eastAsia="宋体" w:hAnsi="Times New Roman" w:cs="Times New Roman"/>
          <w:color w:val="000000" w:themeColor="text1"/>
          <w:sz w:val="24"/>
        </w:rPr>
        <w:t>Table S2. Oligonucleotide sequences and constructs for PTX3 modulation.</w:t>
      </w:r>
    </w:p>
    <w:p w14:paraId="19F26824" w14:textId="466C1F68" w:rsidR="00E25C84" w:rsidRPr="00E25C84" w:rsidRDefault="00E25C84" w:rsidP="00E25C84">
      <w:pPr>
        <w:spacing w:after="0" w:line="400" w:lineRule="exact"/>
        <w:jc w:val="both"/>
        <w:rPr>
          <w:rFonts w:ascii="Times New Roman" w:eastAsia="宋体" w:hAnsi="Times New Roman" w:cs="Times New Roman"/>
          <w:color w:val="000000" w:themeColor="text1"/>
          <w:sz w:val="24"/>
        </w:rPr>
      </w:pPr>
      <w:r w:rsidRPr="00E25C84">
        <w:rPr>
          <w:rFonts w:ascii="Times New Roman" w:eastAsia="宋体" w:hAnsi="Times New Roman" w:cs="Times New Roman"/>
          <w:color w:val="000000" w:themeColor="text1"/>
          <w:sz w:val="24"/>
        </w:rPr>
        <w:t>Table S</w:t>
      </w:r>
      <w:r w:rsidRPr="00E25C84">
        <w:rPr>
          <w:rFonts w:ascii="Times New Roman" w:eastAsia="宋体" w:hAnsi="Times New Roman" w:cs="Times New Roman" w:hint="eastAsia"/>
          <w:color w:val="000000" w:themeColor="text1"/>
          <w:sz w:val="24"/>
        </w:rPr>
        <w:t>3.</w:t>
      </w:r>
      <w:r w:rsidRPr="00E25C84">
        <w:rPr>
          <w:rFonts w:ascii="Times New Roman" w:eastAsia="宋体" w:hAnsi="Times New Roman" w:cs="Times New Roman"/>
          <w:color w:val="000000" w:themeColor="text1"/>
          <w:sz w:val="24"/>
        </w:rPr>
        <w:t xml:space="preserve"> Sequences of miRNA mimics and inhibitors used in this study.</w:t>
      </w:r>
    </w:p>
    <w:p w14:paraId="2DF97DEE" w14:textId="749FA2B8" w:rsidR="00E25C84" w:rsidRPr="00223301" w:rsidRDefault="00E25C84" w:rsidP="00223301">
      <w:pPr>
        <w:spacing w:after="0" w:line="400" w:lineRule="exact"/>
        <w:rPr>
          <w:rFonts w:ascii="Times New Roman" w:eastAsia="宋体" w:hAnsi="Times New Roman" w:cs="Times New Roman" w:hint="eastAsia"/>
          <w:color w:val="000000" w:themeColor="text1"/>
          <w:sz w:val="24"/>
        </w:rPr>
      </w:pPr>
      <w:r w:rsidRPr="00E25C84">
        <w:rPr>
          <w:rFonts w:ascii="Times New Roman" w:eastAsia="宋体" w:hAnsi="Times New Roman" w:cs="Times New Roman"/>
          <w:color w:val="000000" w:themeColor="text1"/>
          <w:sz w:val="24"/>
        </w:rPr>
        <w:t>Table S4. Sequences of PTX3 3′UTR constructs used in dual-luciferase reporter assays</w:t>
      </w:r>
      <w:r>
        <w:rPr>
          <w:rFonts w:ascii="Times New Roman" w:eastAsia="宋体" w:hAnsi="Times New Roman" w:cs="Times New Roman" w:hint="eastAsia"/>
          <w:color w:val="000000" w:themeColor="text1"/>
          <w:sz w:val="24"/>
        </w:rPr>
        <w:t>.</w:t>
      </w:r>
    </w:p>
    <w:p w14:paraId="7223C292" w14:textId="65786AE3" w:rsidR="00E25C84" w:rsidRDefault="00223301" w:rsidP="0025282E">
      <w:pPr>
        <w:spacing w:after="0" w:line="240" w:lineRule="auto"/>
        <w:jc w:val="both"/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</w:rPr>
      </w:pPr>
      <w:r>
        <w:rPr>
          <w:rFonts w:ascii="Times New Roman" w:eastAsia="宋体" w:hAnsi="Times New Roman" w:cs="Times New Roman"/>
          <w:b/>
          <w:bCs/>
          <w:noProof/>
          <w:color w:val="000000" w:themeColor="text1"/>
          <w:sz w:val="24"/>
        </w:rPr>
        <w:drawing>
          <wp:inline distT="0" distB="0" distL="0" distR="0" wp14:anchorId="13793D77" wp14:editId="2B3270CB">
            <wp:extent cx="5270500" cy="7029450"/>
            <wp:effectExtent l="0" t="0" r="6350" b="0"/>
            <wp:docPr id="163146385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02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F63EC" w14:textId="5A6763C2" w:rsidR="008717EA" w:rsidRPr="008717EA" w:rsidRDefault="008717EA" w:rsidP="008717EA">
      <w:pPr>
        <w:spacing w:after="0" w:line="400" w:lineRule="exact"/>
        <w:jc w:val="both"/>
        <w:rPr>
          <w:rFonts w:ascii="Times New Roman" w:eastAsia="宋体" w:hAnsi="Times New Roman" w:cs="Times New Roman"/>
          <w:color w:val="000000" w:themeColor="text1"/>
          <w:sz w:val="24"/>
        </w:rPr>
      </w:pPr>
      <w:r w:rsidRPr="008717EA"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lastRenderedPageBreak/>
        <w:t xml:space="preserve">Figure S1. Characterization of </w:t>
      </w:r>
      <w:proofErr w:type="spellStart"/>
      <w:r w:rsidRPr="008717EA"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t>hESC</w:t>
      </w:r>
      <w:proofErr w:type="spellEnd"/>
      <w:r w:rsidRPr="008717EA"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t>-derived extracellular vesicles (</w:t>
      </w:r>
      <w:proofErr w:type="spellStart"/>
      <w:r w:rsidRPr="008717EA"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t>hESC</w:t>
      </w:r>
      <w:proofErr w:type="spellEnd"/>
      <w:r w:rsidRPr="008717EA"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t>-EVs) and recipient human gingival fibroblasts (</w:t>
      </w:r>
      <w:proofErr w:type="spellStart"/>
      <w:r w:rsidRPr="008717EA"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t>hGFs</w:t>
      </w:r>
      <w:proofErr w:type="spellEnd"/>
      <w:r w:rsidRPr="008717EA"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t>).</w:t>
      </w:r>
      <w:r w:rsidR="00877617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</w:rPr>
        <w:t xml:space="preserve"> </w:t>
      </w:r>
      <w:r w:rsidRPr="008717EA">
        <w:rPr>
          <w:rFonts w:ascii="Times New Roman" w:eastAsia="宋体" w:hAnsi="Times New Roman" w:cs="Times New Roman"/>
          <w:color w:val="000000" w:themeColor="text1"/>
          <w:sz w:val="24"/>
        </w:rPr>
        <w:t>(A)Morphological observation of human embryonic stem cells (</w:t>
      </w:r>
      <w:proofErr w:type="spellStart"/>
      <w:r w:rsidRPr="008717EA">
        <w:rPr>
          <w:rFonts w:ascii="Times New Roman" w:eastAsia="宋体" w:hAnsi="Times New Roman" w:cs="Times New Roman"/>
          <w:color w:val="000000" w:themeColor="text1"/>
          <w:sz w:val="24"/>
        </w:rPr>
        <w:t>hESCs</w:t>
      </w:r>
      <w:proofErr w:type="spellEnd"/>
      <w:r w:rsidRPr="008717EA">
        <w:rPr>
          <w:rFonts w:ascii="Times New Roman" w:eastAsia="宋体" w:hAnsi="Times New Roman" w:cs="Times New Roman"/>
          <w:color w:val="000000" w:themeColor="text1"/>
          <w:sz w:val="24"/>
        </w:rPr>
        <w:t>).</w:t>
      </w:r>
      <w:r w:rsidR="00877617">
        <w:rPr>
          <w:rFonts w:ascii="Times New Roman" w:eastAsia="宋体" w:hAnsi="Times New Roman" w:cs="Times New Roman" w:hint="eastAsia"/>
          <w:color w:val="000000" w:themeColor="text1"/>
          <w:sz w:val="24"/>
        </w:rPr>
        <w:t xml:space="preserve"> </w:t>
      </w:r>
      <w:r w:rsidRPr="008717EA">
        <w:rPr>
          <w:rFonts w:ascii="Times New Roman" w:eastAsia="宋体" w:hAnsi="Times New Roman" w:cs="Times New Roman"/>
          <w:color w:val="000000" w:themeColor="text1"/>
          <w:sz w:val="24"/>
        </w:rPr>
        <w:t xml:space="preserve">(B)Immunofluorescence staining showing the expression of </w:t>
      </w:r>
      <w:proofErr w:type="spellStart"/>
      <w:r w:rsidRPr="008717EA">
        <w:rPr>
          <w:rFonts w:ascii="Times New Roman" w:eastAsia="宋体" w:hAnsi="Times New Roman" w:cs="Times New Roman"/>
          <w:color w:val="000000" w:themeColor="text1"/>
          <w:sz w:val="24"/>
        </w:rPr>
        <w:t>hESC</w:t>
      </w:r>
      <w:proofErr w:type="spellEnd"/>
      <w:r w:rsidRPr="008717EA">
        <w:rPr>
          <w:rFonts w:ascii="Times New Roman" w:eastAsia="宋体" w:hAnsi="Times New Roman" w:cs="Times New Roman"/>
          <w:color w:val="000000" w:themeColor="text1"/>
          <w:sz w:val="24"/>
        </w:rPr>
        <w:t xml:space="preserve"> markers OCT4, Nanog, Sox2, andTra-1-60 in </w:t>
      </w:r>
      <w:proofErr w:type="spellStart"/>
      <w:r w:rsidRPr="008717EA">
        <w:rPr>
          <w:rFonts w:ascii="Times New Roman" w:eastAsia="宋体" w:hAnsi="Times New Roman" w:cs="Times New Roman"/>
          <w:color w:val="000000" w:themeColor="text1"/>
          <w:sz w:val="24"/>
        </w:rPr>
        <w:t>hESC</w:t>
      </w:r>
      <w:proofErr w:type="spellEnd"/>
      <w:r w:rsidRPr="008717EA">
        <w:rPr>
          <w:rFonts w:ascii="Times New Roman" w:eastAsia="宋体" w:hAnsi="Times New Roman" w:cs="Times New Roman"/>
          <w:color w:val="000000" w:themeColor="text1"/>
          <w:sz w:val="24"/>
        </w:rPr>
        <w:t xml:space="preserve">-EVs. Scale bar = 100 </w:t>
      </w:r>
      <w:proofErr w:type="spellStart"/>
      <w:r w:rsidRPr="008717EA">
        <w:rPr>
          <w:rFonts w:ascii="Times New Roman" w:eastAsia="宋体" w:hAnsi="Times New Roman" w:cs="Times New Roman"/>
          <w:color w:val="000000" w:themeColor="text1"/>
          <w:sz w:val="24"/>
        </w:rPr>
        <w:t>μm</w:t>
      </w:r>
      <w:proofErr w:type="spellEnd"/>
      <w:r w:rsidRPr="008717EA">
        <w:rPr>
          <w:rFonts w:ascii="Times New Roman" w:eastAsia="宋体" w:hAnsi="Times New Roman" w:cs="Times New Roman"/>
          <w:color w:val="000000" w:themeColor="text1"/>
          <w:sz w:val="24"/>
        </w:rPr>
        <w:t>.</w:t>
      </w:r>
      <w:r w:rsidR="00877617">
        <w:rPr>
          <w:rFonts w:ascii="Times New Roman" w:eastAsia="宋体" w:hAnsi="Times New Roman" w:cs="Times New Roman" w:hint="eastAsia"/>
          <w:color w:val="000000" w:themeColor="text1"/>
          <w:sz w:val="24"/>
        </w:rPr>
        <w:t xml:space="preserve"> </w:t>
      </w:r>
      <w:r w:rsidRPr="008717EA">
        <w:rPr>
          <w:rFonts w:ascii="Times New Roman" w:eastAsia="宋体" w:hAnsi="Times New Roman" w:cs="Times New Roman"/>
          <w:color w:val="000000" w:themeColor="text1"/>
          <w:sz w:val="24"/>
        </w:rPr>
        <w:t xml:space="preserve">(C)Immunohistochemical staining confirms the multilineage differentiation potential of </w:t>
      </w:r>
      <w:proofErr w:type="spellStart"/>
      <w:r w:rsidRPr="008717EA">
        <w:rPr>
          <w:rFonts w:ascii="Times New Roman" w:eastAsia="宋体" w:hAnsi="Times New Roman" w:cs="Times New Roman"/>
          <w:color w:val="000000" w:themeColor="text1"/>
          <w:sz w:val="24"/>
        </w:rPr>
        <w:t>hESCs</w:t>
      </w:r>
      <w:proofErr w:type="spellEnd"/>
      <w:r w:rsidRPr="008717EA">
        <w:rPr>
          <w:rFonts w:ascii="Times New Roman" w:eastAsia="宋体" w:hAnsi="Times New Roman" w:cs="Times New Roman"/>
          <w:color w:val="000000" w:themeColor="text1"/>
          <w:sz w:val="24"/>
        </w:rPr>
        <w:t xml:space="preserve">.(D)Transmission electron microscopy (TEM) showing the morphology of </w:t>
      </w:r>
      <w:proofErr w:type="spellStart"/>
      <w:r w:rsidRPr="008717EA">
        <w:rPr>
          <w:rFonts w:ascii="Times New Roman" w:eastAsia="宋体" w:hAnsi="Times New Roman" w:cs="Times New Roman"/>
          <w:color w:val="000000" w:themeColor="text1"/>
          <w:sz w:val="24"/>
        </w:rPr>
        <w:t>hESC</w:t>
      </w:r>
      <w:proofErr w:type="spellEnd"/>
      <w:r w:rsidRPr="008717EA">
        <w:rPr>
          <w:rFonts w:ascii="Times New Roman" w:eastAsia="宋体" w:hAnsi="Times New Roman" w:cs="Times New Roman"/>
          <w:color w:val="000000" w:themeColor="text1"/>
          <w:sz w:val="24"/>
        </w:rPr>
        <w:t>-EVs.</w:t>
      </w:r>
      <w:r w:rsidR="00877617">
        <w:rPr>
          <w:rFonts w:ascii="Times New Roman" w:eastAsia="宋体" w:hAnsi="Times New Roman" w:cs="Times New Roman" w:hint="eastAsia"/>
          <w:color w:val="000000" w:themeColor="text1"/>
          <w:sz w:val="24"/>
        </w:rPr>
        <w:t xml:space="preserve"> </w:t>
      </w:r>
      <w:r w:rsidRPr="008717EA">
        <w:rPr>
          <w:rFonts w:ascii="Times New Roman" w:eastAsia="宋体" w:hAnsi="Times New Roman" w:cs="Times New Roman"/>
          <w:color w:val="000000" w:themeColor="text1"/>
          <w:sz w:val="24"/>
        </w:rPr>
        <w:t xml:space="preserve">(E)Nanoparticle tracking analysis showing the size distribution of </w:t>
      </w:r>
      <w:proofErr w:type="spellStart"/>
      <w:r w:rsidRPr="008717EA">
        <w:rPr>
          <w:rFonts w:ascii="Times New Roman" w:eastAsia="宋体" w:hAnsi="Times New Roman" w:cs="Times New Roman"/>
          <w:color w:val="000000" w:themeColor="text1"/>
          <w:sz w:val="24"/>
        </w:rPr>
        <w:t>hESC</w:t>
      </w:r>
      <w:proofErr w:type="spellEnd"/>
      <w:r w:rsidRPr="008717EA">
        <w:rPr>
          <w:rFonts w:ascii="Times New Roman" w:eastAsia="宋体" w:hAnsi="Times New Roman" w:cs="Times New Roman"/>
          <w:color w:val="000000" w:themeColor="text1"/>
          <w:sz w:val="24"/>
        </w:rPr>
        <w:t>-EVs.</w:t>
      </w:r>
      <w:r w:rsidR="00877617">
        <w:rPr>
          <w:rFonts w:ascii="Times New Roman" w:eastAsia="宋体" w:hAnsi="Times New Roman" w:cs="Times New Roman" w:hint="eastAsia"/>
          <w:color w:val="000000" w:themeColor="text1"/>
          <w:sz w:val="24"/>
        </w:rPr>
        <w:t xml:space="preserve"> </w:t>
      </w:r>
      <w:r w:rsidRPr="008717EA">
        <w:rPr>
          <w:rFonts w:ascii="Times New Roman" w:eastAsia="宋体" w:hAnsi="Times New Roman" w:cs="Times New Roman"/>
          <w:color w:val="000000" w:themeColor="text1"/>
          <w:sz w:val="24"/>
        </w:rPr>
        <w:t>(</w:t>
      </w:r>
      <w:r w:rsidR="00877617">
        <w:rPr>
          <w:rFonts w:ascii="Times New Roman" w:eastAsia="宋体" w:hAnsi="Times New Roman" w:cs="Times New Roman" w:hint="eastAsia"/>
          <w:color w:val="000000" w:themeColor="text1"/>
          <w:sz w:val="24"/>
        </w:rPr>
        <w:t>F</w:t>
      </w:r>
      <w:r w:rsidRPr="008717EA">
        <w:rPr>
          <w:rFonts w:ascii="Times New Roman" w:eastAsia="宋体" w:hAnsi="Times New Roman" w:cs="Times New Roman"/>
          <w:color w:val="000000" w:themeColor="text1"/>
          <w:sz w:val="24"/>
        </w:rPr>
        <w:t xml:space="preserve">)Western blot analysis showing the expression of EV markers CD63 and TSG101, and the negative marker GM130 in </w:t>
      </w:r>
      <w:proofErr w:type="spellStart"/>
      <w:r w:rsidRPr="008717EA">
        <w:rPr>
          <w:rFonts w:ascii="Times New Roman" w:eastAsia="宋体" w:hAnsi="Times New Roman" w:cs="Times New Roman"/>
          <w:color w:val="000000" w:themeColor="text1"/>
          <w:sz w:val="24"/>
        </w:rPr>
        <w:t>hESC</w:t>
      </w:r>
      <w:proofErr w:type="spellEnd"/>
      <w:r w:rsidRPr="008717EA">
        <w:rPr>
          <w:rFonts w:ascii="Times New Roman" w:eastAsia="宋体" w:hAnsi="Times New Roman" w:cs="Times New Roman"/>
          <w:color w:val="000000" w:themeColor="text1"/>
          <w:sz w:val="24"/>
        </w:rPr>
        <w:t xml:space="preserve">-EVs. (G) Outgrowth of spindle-shaped cells from a tissue explant after 3 days. Scale bar = 200 </w:t>
      </w:r>
      <w:proofErr w:type="spellStart"/>
      <w:r w:rsidRPr="008717EA">
        <w:rPr>
          <w:rFonts w:ascii="Times New Roman" w:eastAsia="宋体" w:hAnsi="Times New Roman" w:cs="Times New Roman"/>
          <w:color w:val="000000" w:themeColor="text1"/>
          <w:sz w:val="24"/>
        </w:rPr>
        <w:t>μm</w:t>
      </w:r>
      <w:proofErr w:type="spellEnd"/>
      <w:r w:rsidRPr="008717EA">
        <w:rPr>
          <w:rFonts w:ascii="Times New Roman" w:eastAsia="宋体" w:hAnsi="Times New Roman" w:cs="Times New Roman"/>
          <w:color w:val="000000" w:themeColor="text1"/>
          <w:sz w:val="24"/>
        </w:rPr>
        <w:t xml:space="preserve">.(H) Representative morphology of </w:t>
      </w:r>
      <w:proofErr w:type="spellStart"/>
      <w:r w:rsidRPr="008717EA">
        <w:rPr>
          <w:rFonts w:ascii="Times New Roman" w:eastAsia="宋体" w:hAnsi="Times New Roman" w:cs="Times New Roman"/>
          <w:color w:val="000000" w:themeColor="text1"/>
          <w:sz w:val="24"/>
        </w:rPr>
        <w:t>hGFs</w:t>
      </w:r>
      <w:proofErr w:type="spellEnd"/>
      <w:r w:rsidRPr="008717EA">
        <w:rPr>
          <w:rFonts w:ascii="Times New Roman" w:eastAsia="宋体" w:hAnsi="Times New Roman" w:cs="Times New Roman"/>
          <w:color w:val="000000" w:themeColor="text1"/>
          <w:sz w:val="24"/>
        </w:rPr>
        <w:t xml:space="preserve"> at day 14, showing a typical fibroblastic spindle shape.</w:t>
      </w:r>
      <w:r w:rsidR="00877617">
        <w:rPr>
          <w:rFonts w:ascii="Times New Roman" w:eastAsia="宋体" w:hAnsi="Times New Roman" w:cs="Times New Roman" w:hint="eastAsia"/>
          <w:color w:val="000000" w:themeColor="text1"/>
          <w:sz w:val="24"/>
        </w:rPr>
        <w:t xml:space="preserve"> </w:t>
      </w:r>
      <w:r w:rsidRPr="008717EA">
        <w:rPr>
          <w:rFonts w:ascii="Times New Roman" w:eastAsia="宋体" w:hAnsi="Times New Roman" w:cs="Times New Roman"/>
          <w:color w:val="000000" w:themeColor="text1"/>
          <w:sz w:val="24"/>
        </w:rPr>
        <w:t xml:space="preserve">Scale bar = 200 </w:t>
      </w:r>
      <w:proofErr w:type="spellStart"/>
      <w:r w:rsidRPr="008717EA">
        <w:rPr>
          <w:rFonts w:ascii="Times New Roman" w:eastAsia="宋体" w:hAnsi="Times New Roman" w:cs="Times New Roman"/>
          <w:color w:val="000000" w:themeColor="text1"/>
          <w:sz w:val="24"/>
        </w:rPr>
        <w:t>μm</w:t>
      </w:r>
      <w:proofErr w:type="spellEnd"/>
      <w:r w:rsidRPr="008717EA">
        <w:rPr>
          <w:rFonts w:ascii="Times New Roman" w:eastAsia="宋体" w:hAnsi="Times New Roman" w:cs="Times New Roman"/>
          <w:color w:val="000000" w:themeColor="text1"/>
          <w:sz w:val="24"/>
        </w:rPr>
        <w:t>.</w:t>
      </w:r>
      <w:r w:rsidR="00877617">
        <w:rPr>
          <w:rFonts w:ascii="Times New Roman" w:eastAsia="宋体" w:hAnsi="Times New Roman" w:cs="Times New Roman" w:hint="eastAsia"/>
          <w:color w:val="000000" w:themeColor="text1"/>
          <w:sz w:val="24"/>
        </w:rPr>
        <w:t xml:space="preserve"> </w:t>
      </w:r>
      <w:r w:rsidRPr="008717EA">
        <w:rPr>
          <w:rFonts w:ascii="Times New Roman" w:eastAsia="宋体" w:hAnsi="Times New Roman" w:cs="Times New Roman"/>
          <w:color w:val="000000" w:themeColor="text1"/>
          <w:sz w:val="24"/>
        </w:rPr>
        <w:t xml:space="preserve">(I) Flow cytometric analysis of </w:t>
      </w:r>
      <w:proofErr w:type="spellStart"/>
      <w:r w:rsidRPr="008717EA">
        <w:rPr>
          <w:rFonts w:ascii="Times New Roman" w:eastAsia="宋体" w:hAnsi="Times New Roman" w:cs="Times New Roman"/>
          <w:color w:val="000000" w:themeColor="text1"/>
          <w:sz w:val="24"/>
        </w:rPr>
        <w:t>hGF</w:t>
      </w:r>
      <w:proofErr w:type="spellEnd"/>
      <w:r w:rsidRPr="008717EA">
        <w:rPr>
          <w:rFonts w:ascii="Times New Roman" w:eastAsia="宋体" w:hAnsi="Times New Roman" w:cs="Times New Roman"/>
          <w:color w:val="000000" w:themeColor="text1"/>
          <w:sz w:val="24"/>
        </w:rPr>
        <w:t xml:space="preserve"> surface markers.</w:t>
      </w:r>
      <w:r w:rsidR="00877617">
        <w:rPr>
          <w:rFonts w:ascii="Times New Roman" w:eastAsia="宋体" w:hAnsi="Times New Roman" w:cs="Times New Roman" w:hint="eastAsia"/>
          <w:color w:val="000000" w:themeColor="text1"/>
          <w:sz w:val="24"/>
        </w:rPr>
        <w:t xml:space="preserve"> </w:t>
      </w:r>
      <w:r w:rsidRPr="008717EA">
        <w:rPr>
          <w:rFonts w:ascii="Times New Roman" w:eastAsia="宋体" w:hAnsi="Times New Roman" w:cs="Times New Roman"/>
          <w:color w:val="000000" w:themeColor="text1"/>
          <w:sz w:val="24"/>
        </w:rPr>
        <w:t>Cells were highly positive for CD105, CD73, and CD90 (≥90%) and negative for CD34 and HLA-DR (≤5%).</w:t>
      </w:r>
      <w:r w:rsidR="00846FDF" w:rsidRPr="00846FDF">
        <w:rPr>
          <w:rFonts w:ascii="Times New Roman" w:eastAsia="宋体" w:hAnsi="Times New Roman" w:cs="Times New Roman"/>
          <w:color w:val="000000" w:themeColor="text1"/>
          <w:sz w:val="24"/>
        </w:rPr>
        <w:t xml:space="preserve"> </w:t>
      </w:r>
      <w:r w:rsidR="00846FDF">
        <w:rPr>
          <w:rFonts w:ascii="Times New Roman" w:eastAsia="宋体" w:hAnsi="Times New Roman" w:cs="Times New Roman" w:hint="eastAsia"/>
          <w:color w:val="000000" w:themeColor="text1"/>
          <w:sz w:val="24"/>
        </w:rPr>
        <w:t>(J</w:t>
      </w:r>
      <w:r w:rsidR="00846FDF" w:rsidRPr="008717EA">
        <w:rPr>
          <w:rFonts w:ascii="Times New Roman" w:eastAsia="宋体" w:hAnsi="Times New Roman" w:cs="Times New Roman"/>
          <w:color w:val="000000" w:themeColor="text1"/>
          <w:sz w:val="24"/>
        </w:rPr>
        <w:t>)</w:t>
      </w:r>
      <w:proofErr w:type="spellStart"/>
      <w:r w:rsidR="00846FDF" w:rsidRPr="008717EA">
        <w:rPr>
          <w:rFonts w:ascii="Times New Roman" w:eastAsia="宋体" w:hAnsi="Times New Roman" w:cs="Times New Roman"/>
          <w:color w:val="000000" w:themeColor="text1"/>
          <w:sz w:val="24"/>
        </w:rPr>
        <w:t>hGFs</w:t>
      </w:r>
      <w:proofErr w:type="spellEnd"/>
      <w:r w:rsidR="00846FDF" w:rsidRPr="008717EA">
        <w:rPr>
          <w:rFonts w:ascii="Times New Roman" w:eastAsia="宋体" w:hAnsi="Times New Roman" w:cs="Times New Roman"/>
          <w:color w:val="000000" w:themeColor="text1"/>
          <w:sz w:val="24"/>
        </w:rPr>
        <w:t xml:space="preserve"> were co-cultured with </w:t>
      </w:r>
      <w:proofErr w:type="spellStart"/>
      <w:r w:rsidR="00846FDF" w:rsidRPr="008717EA">
        <w:rPr>
          <w:rFonts w:ascii="Times New Roman" w:eastAsia="宋体" w:hAnsi="Times New Roman" w:cs="Times New Roman"/>
          <w:color w:val="000000" w:themeColor="text1"/>
          <w:sz w:val="24"/>
        </w:rPr>
        <w:t>hESC</w:t>
      </w:r>
      <w:proofErr w:type="spellEnd"/>
      <w:r w:rsidR="00846FDF" w:rsidRPr="008717EA">
        <w:rPr>
          <w:rFonts w:ascii="Times New Roman" w:eastAsia="宋体" w:hAnsi="Times New Roman" w:cs="Times New Roman"/>
          <w:color w:val="000000" w:themeColor="text1"/>
          <w:sz w:val="24"/>
        </w:rPr>
        <w:t xml:space="preserve">-EVs. </w:t>
      </w:r>
      <w:proofErr w:type="spellStart"/>
      <w:r w:rsidR="00846FDF" w:rsidRPr="008717EA">
        <w:rPr>
          <w:rFonts w:ascii="Times New Roman" w:eastAsia="宋体" w:hAnsi="Times New Roman" w:cs="Times New Roman"/>
          <w:color w:val="000000" w:themeColor="text1"/>
          <w:sz w:val="24"/>
        </w:rPr>
        <w:t>DiD</w:t>
      </w:r>
      <w:proofErr w:type="spellEnd"/>
      <w:r w:rsidR="00846FDF" w:rsidRPr="008717EA">
        <w:rPr>
          <w:rFonts w:ascii="Times New Roman" w:eastAsia="宋体" w:hAnsi="Times New Roman" w:cs="Times New Roman"/>
          <w:color w:val="000000" w:themeColor="text1"/>
          <w:sz w:val="24"/>
        </w:rPr>
        <w:t xml:space="preserve">-labeled </w:t>
      </w:r>
      <w:proofErr w:type="spellStart"/>
      <w:r w:rsidR="00846FDF" w:rsidRPr="008717EA">
        <w:rPr>
          <w:rFonts w:ascii="Times New Roman" w:eastAsia="宋体" w:hAnsi="Times New Roman" w:cs="Times New Roman"/>
          <w:color w:val="000000" w:themeColor="text1"/>
          <w:sz w:val="24"/>
        </w:rPr>
        <w:t>hESC</w:t>
      </w:r>
      <w:proofErr w:type="spellEnd"/>
      <w:r w:rsidR="00846FDF" w:rsidRPr="008717EA">
        <w:rPr>
          <w:rFonts w:ascii="Times New Roman" w:eastAsia="宋体" w:hAnsi="Times New Roman" w:cs="Times New Roman"/>
          <w:color w:val="000000" w:themeColor="text1"/>
          <w:sz w:val="24"/>
        </w:rPr>
        <w:t xml:space="preserve">-EVs were taken up by </w:t>
      </w:r>
      <w:proofErr w:type="spellStart"/>
      <w:r w:rsidR="00846FDF" w:rsidRPr="008717EA">
        <w:rPr>
          <w:rFonts w:ascii="Times New Roman" w:eastAsia="宋体" w:hAnsi="Times New Roman" w:cs="Times New Roman"/>
          <w:color w:val="000000" w:themeColor="text1"/>
          <w:sz w:val="24"/>
        </w:rPr>
        <w:t>hGFs</w:t>
      </w:r>
      <w:proofErr w:type="spellEnd"/>
      <w:r w:rsidR="00846FDF" w:rsidRPr="008717EA">
        <w:rPr>
          <w:rFonts w:ascii="Times New Roman" w:eastAsia="宋体" w:hAnsi="Times New Roman" w:cs="Times New Roman"/>
          <w:color w:val="000000" w:themeColor="text1"/>
          <w:sz w:val="24"/>
        </w:rPr>
        <w:t xml:space="preserve"> (green) after 4 h of co-incubation. Scale bar = 50μm.</w:t>
      </w:r>
      <w:r w:rsidR="00846FDF" w:rsidRPr="00846FDF">
        <w:rPr>
          <w:rFonts w:ascii="Times New Roman" w:eastAsia="宋体" w:hAnsi="Times New Roman" w:cs="Times New Roman"/>
          <w:color w:val="000000" w:themeColor="text1"/>
          <w:sz w:val="24"/>
        </w:rPr>
        <w:t xml:space="preserve"> </w:t>
      </w:r>
      <w:r w:rsidR="00846FDF">
        <w:rPr>
          <w:rFonts w:ascii="Times New Roman" w:eastAsia="宋体" w:hAnsi="Times New Roman" w:cs="Times New Roman" w:hint="eastAsia"/>
          <w:color w:val="000000" w:themeColor="text1"/>
          <w:sz w:val="24"/>
        </w:rPr>
        <w:t>(K)</w:t>
      </w:r>
      <w:r w:rsidR="00846FDF" w:rsidRPr="008717EA">
        <w:rPr>
          <w:rFonts w:ascii="Times New Roman" w:eastAsia="宋体" w:hAnsi="Times New Roman" w:cs="Times New Roman"/>
          <w:color w:val="000000" w:themeColor="text1"/>
          <w:sz w:val="24"/>
        </w:rPr>
        <w:t xml:space="preserve">Western blot analysis showing PTX3 protein expression in </w:t>
      </w:r>
      <w:proofErr w:type="spellStart"/>
      <w:r w:rsidR="00846FDF" w:rsidRPr="008717EA">
        <w:rPr>
          <w:rFonts w:ascii="Times New Roman" w:eastAsia="宋体" w:hAnsi="Times New Roman" w:cs="Times New Roman"/>
          <w:color w:val="000000" w:themeColor="text1"/>
          <w:sz w:val="24"/>
        </w:rPr>
        <w:t>hGFs</w:t>
      </w:r>
      <w:proofErr w:type="spellEnd"/>
      <w:r w:rsidR="00846FDF" w:rsidRPr="008717EA">
        <w:rPr>
          <w:rFonts w:ascii="Times New Roman" w:eastAsia="宋体" w:hAnsi="Times New Roman" w:cs="Times New Roman"/>
          <w:color w:val="000000" w:themeColor="text1"/>
          <w:sz w:val="24"/>
        </w:rPr>
        <w:t xml:space="preserve"> transfected with a non-targeting control shRNA (</w:t>
      </w:r>
      <w:proofErr w:type="spellStart"/>
      <w:r w:rsidR="00846FDF" w:rsidRPr="008717EA">
        <w:rPr>
          <w:rFonts w:ascii="Times New Roman" w:eastAsia="宋体" w:hAnsi="Times New Roman" w:cs="Times New Roman"/>
          <w:color w:val="000000" w:themeColor="text1"/>
          <w:sz w:val="24"/>
        </w:rPr>
        <w:t>shControl</w:t>
      </w:r>
      <w:proofErr w:type="spellEnd"/>
      <w:r w:rsidR="00846FDF" w:rsidRPr="008717EA">
        <w:rPr>
          <w:rFonts w:ascii="Times New Roman" w:eastAsia="宋体" w:hAnsi="Times New Roman" w:cs="Times New Roman"/>
          <w:color w:val="000000" w:themeColor="text1"/>
          <w:sz w:val="24"/>
        </w:rPr>
        <w:t xml:space="preserve">) or one of two different PTX3-targeting </w:t>
      </w:r>
      <w:proofErr w:type="spellStart"/>
      <w:r w:rsidR="00846FDF" w:rsidRPr="008717EA">
        <w:rPr>
          <w:rFonts w:ascii="Times New Roman" w:eastAsia="宋体" w:hAnsi="Times New Roman" w:cs="Times New Roman"/>
          <w:color w:val="000000" w:themeColor="text1"/>
          <w:sz w:val="24"/>
        </w:rPr>
        <w:t>shRNAs</w:t>
      </w:r>
      <w:proofErr w:type="spellEnd"/>
      <w:r w:rsidR="00846FDF" w:rsidRPr="008717EA">
        <w:rPr>
          <w:rFonts w:ascii="Times New Roman" w:eastAsia="宋体" w:hAnsi="Times New Roman" w:cs="Times New Roman"/>
          <w:color w:val="000000" w:themeColor="text1"/>
          <w:sz w:val="24"/>
        </w:rPr>
        <w:t xml:space="preserve"> (shPTX3-1, shPTX3-2).</w:t>
      </w:r>
    </w:p>
    <w:p w14:paraId="76009124" w14:textId="77777777" w:rsidR="00E25C84" w:rsidRDefault="00E25C84" w:rsidP="00E25C84">
      <w:pPr>
        <w:spacing w:after="0" w:line="400" w:lineRule="exact"/>
        <w:jc w:val="both"/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</w:rPr>
      </w:pPr>
    </w:p>
    <w:p w14:paraId="2969C2DB" w14:textId="35AE2CFC" w:rsidR="00E25C84" w:rsidRPr="002507A4" w:rsidRDefault="00E25C84" w:rsidP="00E25C84">
      <w:pPr>
        <w:spacing w:after="0" w:line="400" w:lineRule="exact"/>
        <w:jc w:val="both"/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</w:pPr>
      <w:r w:rsidRPr="002507A4"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t>Supplementary Table S1. Real-time quantitative PCR primers.</w:t>
      </w: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3643"/>
        <w:gridCol w:w="3524"/>
      </w:tblGrid>
      <w:tr w:rsidR="00E25C84" w:rsidRPr="002507A4" w14:paraId="381CBEE3" w14:textId="77777777" w:rsidTr="0001321C">
        <w:tc>
          <w:tcPr>
            <w:tcW w:w="1129" w:type="dxa"/>
          </w:tcPr>
          <w:p w14:paraId="5965228D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</w:rPr>
            </w:pPr>
            <w:r w:rsidRPr="002507A4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</w:rPr>
              <w:t>Primer</w:t>
            </w:r>
          </w:p>
        </w:tc>
        <w:tc>
          <w:tcPr>
            <w:tcW w:w="3643" w:type="dxa"/>
          </w:tcPr>
          <w:p w14:paraId="17EB50A5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</w:rPr>
            </w:pPr>
            <w:proofErr w:type="spellStart"/>
            <w:r w:rsidRPr="002507A4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</w:rPr>
              <w:t>PrimerForward</w:t>
            </w:r>
            <w:proofErr w:type="spellEnd"/>
            <w:r w:rsidRPr="002507A4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</w:rPr>
              <w:t xml:space="preserve"> primer(5-3')</w:t>
            </w:r>
          </w:p>
        </w:tc>
        <w:tc>
          <w:tcPr>
            <w:tcW w:w="3524" w:type="dxa"/>
          </w:tcPr>
          <w:p w14:paraId="3981801E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</w:rPr>
            </w:pPr>
            <w:r w:rsidRPr="002507A4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</w:rPr>
              <w:t>Reverse primer (3-5')</w:t>
            </w:r>
          </w:p>
        </w:tc>
      </w:tr>
      <w:tr w:rsidR="00E25C84" w:rsidRPr="002507A4" w14:paraId="4A730DC5" w14:textId="77777777" w:rsidTr="0001321C">
        <w:tc>
          <w:tcPr>
            <w:tcW w:w="1129" w:type="dxa"/>
          </w:tcPr>
          <w:p w14:paraId="41D3E8F3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</w:rPr>
            </w:pPr>
            <w:r w:rsidRPr="002507A4">
              <w:rPr>
                <w:rFonts w:ascii="Times New Roman" w:hAnsi="Times New Roman" w:cs="Times New Roman"/>
                <w:sz w:val="24"/>
              </w:rPr>
              <w:t>a-SMA</w:t>
            </w:r>
          </w:p>
        </w:tc>
        <w:tc>
          <w:tcPr>
            <w:tcW w:w="3643" w:type="dxa"/>
          </w:tcPr>
          <w:p w14:paraId="799C8DFD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</w:rPr>
            </w:pPr>
            <w:r w:rsidRPr="002507A4">
              <w:rPr>
                <w:rFonts w:ascii="Times New Roman" w:hAnsi="Times New Roman" w:cs="Times New Roman"/>
                <w:sz w:val="24"/>
              </w:rPr>
              <w:t>TGGAAAAGATCTGGCACCAC</w:t>
            </w:r>
          </w:p>
        </w:tc>
        <w:tc>
          <w:tcPr>
            <w:tcW w:w="3524" w:type="dxa"/>
          </w:tcPr>
          <w:p w14:paraId="06000957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</w:rPr>
            </w:pPr>
            <w:r w:rsidRPr="002507A4">
              <w:rPr>
                <w:rFonts w:ascii="Times New Roman" w:hAnsi="Times New Roman" w:cs="Times New Roman"/>
                <w:sz w:val="24"/>
              </w:rPr>
              <w:t>TCCGTTAGCAAGGTCGGATG</w:t>
            </w:r>
          </w:p>
        </w:tc>
      </w:tr>
      <w:tr w:rsidR="00E25C84" w:rsidRPr="002507A4" w14:paraId="7D32B267" w14:textId="77777777" w:rsidTr="0001321C">
        <w:tc>
          <w:tcPr>
            <w:tcW w:w="1129" w:type="dxa"/>
          </w:tcPr>
          <w:p w14:paraId="3AE41D20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</w:rPr>
            </w:pPr>
            <w:r w:rsidRPr="002507A4">
              <w:rPr>
                <w:rFonts w:ascii="Times New Roman" w:hAnsi="Times New Roman" w:cs="Times New Roman"/>
                <w:sz w:val="24"/>
              </w:rPr>
              <w:t>COL1</w:t>
            </w:r>
          </w:p>
        </w:tc>
        <w:tc>
          <w:tcPr>
            <w:tcW w:w="3643" w:type="dxa"/>
          </w:tcPr>
          <w:p w14:paraId="5C3E374E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</w:rPr>
            </w:pPr>
            <w:r w:rsidRPr="002507A4">
              <w:rPr>
                <w:rFonts w:ascii="Times New Roman" w:hAnsi="Times New Roman" w:cs="Times New Roman"/>
                <w:sz w:val="24"/>
              </w:rPr>
              <w:t>GAGGGCCAAGACGAAGACATC</w:t>
            </w:r>
          </w:p>
        </w:tc>
        <w:tc>
          <w:tcPr>
            <w:tcW w:w="3524" w:type="dxa"/>
          </w:tcPr>
          <w:p w14:paraId="59DC8DA4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</w:rPr>
            </w:pPr>
            <w:r w:rsidRPr="002507A4">
              <w:rPr>
                <w:rFonts w:ascii="Times New Roman" w:hAnsi="Times New Roman" w:cs="Times New Roman"/>
                <w:sz w:val="24"/>
              </w:rPr>
              <w:t>CAGATCACGTCATCGCACAAC</w:t>
            </w:r>
          </w:p>
        </w:tc>
      </w:tr>
      <w:tr w:rsidR="00E25C84" w:rsidRPr="002507A4" w14:paraId="4396A7E0" w14:textId="77777777" w:rsidTr="0001321C">
        <w:tc>
          <w:tcPr>
            <w:tcW w:w="1129" w:type="dxa"/>
          </w:tcPr>
          <w:p w14:paraId="1CF313DA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</w:rPr>
            </w:pPr>
            <w:r w:rsidRPr="002507A4">
              <w:rPr>
                <w:rFonts w:ascii="Times New Roman" w:hAnsi="Times New Roman" w:cs="Times New Roman"/>
                <w:sz w:val="24"/>
              </w:rPr>
              <w:t>Vimentin</w:t>
            </w:r>
          </w:p>
        </w:tc>
        <w:tc>
          <w:tcPr>
            <w:tcW w:w="3643" w:type="dxa"/>
          </w:tcPr>
          <w:p w14:paraId="344D648B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</w:rPr>
            </w:pPr>
            <w:r w:rsidRPr="002507A4">
              <w:rPr>
                <w:rFonts w:ascii="Times New Roman" w:hAnsi="Times New Roman" w:cs="Times New Roman"/>
                <w:sz w:val="24"/>
              </w:rPr>
              <w:t>GACGCCATCAACACCGAGTT</w:t>
            </w:r>
          </w:p>
        </w:tc>
        <w:tc>
          <w:tcPr>
            <w:tcW w:w="3524" w:type="dxa"/>
          </w:tcPr>
          <w:p w14:paraId="1816F3E0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</w:rPr>
            </w:pPr>
            <w:r w:rsidRPr="002507A4">
              <w:rPr>
                <w:rFonts w:ascii="Times New Roman" w:hAnsi="Times New Roman" w:cs="Times New Roman"/>
                <w:sz w:val="24"/>
              </w:rPr>
              <w:t>CTTTGTCGTTGGTTAGCTGGT</w:t>
            </w:r>
          </w:p>
        </w:tc>
      </w:tr>
      <w:tr w:rsidR="00E25C84" w:rsidRPr="002507A4" w14:paraId="67BBD5AD" w14:textId="77777777" w:rsidTr="0001321C">
        <w:tc>
          <w:tcPr>
            <w:tcW w:w="1129" w:type="dxa"/>
          </w:tcPr>
          <w:p w14:paraId="05B30B81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</w:rPr>
            </w:pPr>
            <w:r w:rsidRPr="002507A4">
              <w:rPr>
                <w:rFonts w:ascii="Times New Roman" w:hAnsi="Times New Roman" w:cs="Times New Roman"/>
                <w:sz w:val="24"/>
              </w:rPr>
              <w:t>GAPDH</w:t>
            </w:r>
          </w:p>
        </w:tc>
        <w:tc>
          <w:tcPr>
            <w:tcW w:w="3643" w:type="dxa"/>
          </w:tcPr>
          <w:p w14:paraId="40CD0025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</w:rPr>
            </w:pPr>
            <w:r w:rsidRPr="002507A4">
              <w:rPr>
                <w:rFonts w:ascii="Times New Roman" w:hAnsi="Times New Roman" w:cs="Times New Roman"/>
                <w:sz w:val="24"/>
              </w:rPr>
              <w:t>ACAACTTTGGTATCGTGGAAGG</w:t>
            </w:r>
          </w:p>
        </w:tc>
        <w:tc>
          <w:tcPr>
            <w:tcW w:w="3524" w:type="dxa"/>
          </w:tcPr>
          <w:p w14:paraId="138B72B2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</w:rPr>
            </w:pPr>
            <w:r w:rsidRPr="002507A4">
              <w:rPr>
                <w:rFonts w:ascii="Times New Roman" w:hAnsi="Times New Roman" w:cs="Times New Roman"/>
                <w:sz w:val="24"/>
              </w:rPr>
              <w:t>GCCATCACGCCACAGTTTC</w:t>
            </w:r>
          </w:p>
        </w:tc>
      </w:tr>
    </w:tbl>
    <w:p w14:paraId="2C0144D6" w14:textId="77777777" w:rsidR="00E25C84" w:rsidRPr="002507A4" w:rsidRDefault="00E25C84" w:rsidP="00E25C84">
      <w:pPr>
        <w:spacing w:after="0" w:line="400" w:lineRule="exact"/>
        <w:jc w:val="both"/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</w:pPr>
    </w:p>
    <w:p w14:paraId="47BA8A4D" w14:textId="77777777" w:rsidR="00E25C84" w:rsidRPr="002507A4" w:rsidRDefault="00E25C84" w:rsidP="00E25C84">
      <w:pPr>
        <w:spacing w:after="0" w:line="400" w:lineRule="exact"/>
        <w:jc w:val="both"/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</w:pPr>
      <w:r w:rsidRPr="002507A4"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t>Supplementary Table S2. Oligonucleotide sequences and constructs for PTX3 modulation.</w:t>
      </w:r>
    </w:p>
    <w:tbl>
      <w:tblPr>
        <w:tblStyle w:val="af2"/>
        <w:tblW w:w="8296" w:type="dxa"/>
        <w:tblLayout w:type="fixed"/>
        <w:tblLook w:val="04A0" w:firstRow="1" w:lastRow="0" w:firstColumn="1" w:lastColumn="0" w:noHBand="0" w:noVBand="1"/>
      </w:tblPr>
      <w:tblGrid>
        <w:gridCol w:w="1696"/>
        <w:gridCol w:w="1276"/>
        <w:gridCol w:w="4111"/>
        <w:gridCol w:w="1213"/>
      </w:tblGrid>
      <w:tr w:rsidR="00E25C84" w:rsidRPr="002507A4" w14:paraId="4D26E484" w14:textId="77777777" w:rsidTr="002C06D2">
        <w:tc>
          <w:tcPr>
            <w:tcW w:w="1696" w:type="dxa"/>
          </w:tcPr>
          <w:p w14:paraId="5A588D87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2507A4">
              <w:rPr>
                <w:rFonts w:ascii="Times New Roman" w:hAnsi="Times New Roman" w:cs="Times New Roman"/>
                <w:b/>
                <w:bCs/>
                <w:sz w:val="24"/>
              </w:rPr>
              <w:t>Name</w:t>
            </w:r>
          </w:p>
        </w:tc>
        <w:tc>
          <w:tcPr>
            <w:tcW w:w="1276" w:type="dxa"/>
          </w:tcPr>
          <w:p w14:paraId="123A60EB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2507A4">
              <w:rPr>
                <w:rFonts w:ascii="Times New Roman" w:hAnsi="Times New Roman" w:cs="Times New Roman"/>
                <w:b/>
                <w:bCs/>
                <w:sz w:val="24"/>
              </w:rPr>
              <w:t>Target Gene</w:t>
            </w:r>
          </w:p>
        </w:tc>
        <w:tc>
          <w:tcPr>
            <w:tcW w:w="4111" w:type="dxa"/>
          </w:tcPr>
          <w:p w14:paraId="64A4C7EC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</w:rPr>
            </w:pPr>
            <w:r w:rsidRPr="002507A4">
              <w:rPr>
                <w:rFonts w:ascii="Times New Roman" w:hAnsi="Times New Roman" w:cs="Times New Roman"/>
                <w:b/>
                <w:bCs/>
                <w:sz w:val="24"/>
              </w:rPr>
              <w:t>Sequence (5' to 3')</w:t>
            </w:r>
          </w:p>
        </w:tc>
        <w:tc>
          <w:tcPr>
            <w:tcW w:w="1213" w:type="dxa"/>
          </w:tcPr>
          <w:p w14:paraId="20969D8D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2507A4">
              <w:rPr>
                <w:rFonts w:ascii="Times New Roman" w:hAnsi="Times New Roman" w:cs="Times New Roman"/>
                <w:b/>
                <w:bCs/>
                <w:sz w:val="24"/>
              </w:rPr>
              <w:t>Vector</w:t>
            </w:r>
          </w:p>
        </w:tc>
      </w:tr>
      <w:tr w:rsidR="00E25C84" w:rsidRPr="002507A4" w14:paraId="342A705B" w14:textId="77777777" w:rsidTr="002C06D2">
        <w:tc>
          <w:tcPr>
            <w:tcW w:w="1696" w:type="dxa"/>
          </w:tcPr>
          <w:p w14:paraId="681981EE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2507A4">
              <w:rPr>
                <w:rFonts w:ascii="Times New Roman" w:hAnsi="Times New Roman" w:cs="Times New Roman"/>
                <w:sz w:val="24"/>
              </w:rPr>
              <w:t>Scrambled</w:t>
            </w:r>
          </w:p>
        </w:tc>
        <w:tc>
          <w:tcPr>
            <w:tcW w:w="1276" w:type="dxa"/>
          </w:tcPr>
          <w:p w14:paraId="359A6978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2507A4">
              <w:rPr>
                <w:rFonts w:ascii="Times New Roman" w:hAnsi="Times New Roman" w:cs="Times New Roman"/>
                <w:sz w:val="24"/>
              </w:rPr>
              <w:t>Non-</w:t>
            </w:r>
            <w:r w:rsidRPr="002507A4">
              <w:rPr>
                <w:rFonts w:ascii="Times New Roman" w:hAnsi="Times New Roman" w:cs="Times New Roman"/>
                <w:sz w:val="24"/>
              </w:rPr>
              <w:lastRenderedPageBreak/>
              <w:t>targeting control</w:t>
            </w:r>
          </w:p>
        </w:tc>
        <w:tc>
          <w:tcPr>
            <w:tcW w:w="4111" w:type="dxa"/>
          </w:tcPr>
          <w:p w14:paraId="7FCCEA8B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2507A4">
              <w:rPr>
                <w:rFonts w:ascii="Times New Roman" w:hAnsi="Times New Roman" w:cs="Times New Roman"/>
                <w:sz w:val="24"/>
              </w:rPr>
              <w:lastRenderedPageBreak/>
              <w:t>TTCTCCGAACGTGTCACGT</w:t>
            </w:r>
          </w:p>
        </w:tc>
        <w:tc>
          <w:tcPr>
            <w:tcW w:w="1213" w:type="dxa"/>
          </w:tcPr>
          <w:p w14:paraId="734EE169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2507A4">
              <w:rPr>
                <w:rFonts w:ascii="Times New Roman" w:hAnsi="Times New Roman" w:cs="Times New Roman"/>
                <w:sz w:val="24"/>
              </w:rPr>
              <w:t>GV493</w:t>
            </w:r>
          </w:p>
        </w:tc>
      </w:tr>
      <w:tr w:rsidR="00E25C84" w:rsidRPr="002507A4" w14:paraId="03FB2300" w14:textId="77777777" w:rsidTr="002C06D2">
        <w:tc>
          <w:tcPr>
            <w:tcW w:w="1696" w:type="dxa"/>
          </w:tcPr>
          <w:p w14:paraId="5B252C99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2507A4">
              <w:rPr>
                <w:rFonts w:ascii="Times New Roman" w:hAnsi="Times New Roman" w:cs="Times New Roman"/>
                <w:sz w:val="24"/>
              </w:rPr>
              <w:t>shRNA-1</w:t>
            </w:r>
          </w:p>
        </w:tc>
        <w:tc>
          <w:tcPr>
            <w:tcW w:w="1276" w:type="dxa"/>
          </w:tcPr>
          <w:p w14:paraId="3C2CC5BF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2507A4">
              <w:rPr>
                <w:rFonts w:ascii="Times New Roman" w:hAnsi="Times New Roman" w:cs="Times New Roman"/>
                <w:sz w:val="24"/>
              </w:rPr>
              <w:t>PTX3</w:t>
            </w:r>
          </w:p>
        </w:tc>
        <w:tc>
          <w:tcPr>
            <w:tcW w:w="4111" w:type="dxa"/>
          </w:tcPr>
          <w:p w14:paraId="1CAAF3E6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2507A4"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GCACAAAGAGGAATCCATATG</w:t>
            </w:r>
          </w:p>
        </w:tc>
        <w:tc>
          <w:tcPr>
            <w:tcW w:w="1213" w:type="dxa"/>
          </w:tcPr>
          <w:p w14:paraId="655B8B48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 w:rsidRPr="002507A4"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GV493</w:t>
            </w:r>
          </w:p>
        </w:tc>
      </w:tr>
      <w:tr w:rsidR="00E25C84" w:rsidRPr="002507A4" w14:paraId="02E09F15" w14:textId="77777777" w:rsidTr="002C06D2">
        <w:tc>
          <w:tcPr>
            <w:tcW w:w="1696" w:type="dxa"/>
          </w:tcPr>
          <w:p w14:paraId="547A624F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2507A4">
              <w:rPr>
                <w:rFonts w:ascii="Times New Roman" w:hAnsi="Times New Roman" w:cs="Times New Roman"/>
                <w:sz w:val="24"/>
              </w:rPr>
              <w:t>shRNA-2</w:t>
            </w:r>
          </w:p>
        </w:tc>
        <w:tc>
          <w:tcPr>
            <w:tcW w:w="1276" w:type="dxa"/>
          </w:tcPr>
          <w:p w14:paraId="761A4A16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2507A4">
              <w:rPr>
                <w:rFonts w:ascii="Times New Roman" w:hAnsi="Times New Roman" w:cs="Times New Roman"/>
                <w:sz w:val="24"/>
              </w:rPr>
              <w:t>PTX3</w:t>
            </w:r>
          </w:p>
        </w:tc>
        <w:tc>
          <w:tcPr>
            <w:tcW w:w="4111" w:type="dxa"/>
          </w:tcPr>
          <w:p w14:paraId="69992294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 w:rsidRPr="002507A4"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GGAGAACTCGCAGATGAGAGA</w:t>
            </w:r>
          </w:p>
        </w:tc>
        <w:tc>
          <w:tcPr>
            <w:tcW w:w="1213" w:type="dxa"/>
          </w:tcPr>
          <w:p w14:paraId="32D079E2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 w:rsidRPr="002507A4"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GV493</w:t>
            </w:r>
          </w:p>
        </w:tc>
      </w:tr>
      <w:tr w:rsidR="00E25C84" w:rsidRPr="002507A4" w14:paraId="1DFC18C1" w14:textId="77777777" w:rsidTr="002C06D2">
        <w:tc>
          <w:tcPr>
            <w:tcW w:w="1696" w:type="dxa"/>
          </w:tcPr>
          <w:p w14:paraId="7E43A325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2507A4">
              <w:rPr>
                <w:rFonts w:ascii="Times New Roman" w:hAnsi="Times New Roman" w:cs="Times New Roman"/>
                <w:sz w:val="24"/>
              </w:rPr>
              <w:t>shRNA-3</w:t>
            </w:r>
          </w:p>
        </w:tc>
        <w:tc>
          <w:tcPr>
            <w:tcW w:w="1276" w:type="dxa"/>
          </w:tcPr>
          <w:p w14:paraId="03D6BD55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2507A4">
              <w:rPr>
                <w:rFonts w:ascii="Times New Roman" w:hAnsi="Times New Roman" w:cs="Times New Roman"/>
                <w:sz w:val="24"/>
              </w:rPr>
              <w:t>PTX3</w:t>
            </w:r>
          </w:p>
        </w:tc>
        <w:tc>
          <w:tcPr>
            <w:tcW w:w="4111" w:type="dxa"/>
          </w:tcPr>
          <w:p w14:paraId="602A05DF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 w:rsidRPr="002507A4"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GCTCACATCCTTGTGGGTAAA</w:t>
            </w:r>
          </w:p>
        </w:tc>
        <w:tc>
          <w:tcPr>
            <w:tcW w:w="1213" w:type="dxa"/>
          </w:tcPr>
          <w:p w14:paraId="47302B5B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 w:rsidRPr="002507A4"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GV493</w:t>
            </w:r>
          </w:p>
        </w:tc>
      </w:tr>
      <w:tr w:rsidR="00E25C84" w:rsidRPr="002507A4" w14:paraId="2E1220C2" w14:textId="77777777" w:rsidTr="002C06D2">
        <w:tc>
          <w:tcPr>
            <w:tcW w:w="1696" w:type="dxa"/>
          </w:tcPr>
          <w:p w14:paraId="6B4E5DA8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2507A4">
              <w:rPr>
                <w:rFonts w:ascii="Times New Roman" w:hAnsi="Times New Roman" w:cs="Times New Roman"/>
                <w:b/>
                <w:bCs/>
                <w:sz w:val="24"/>
              </w:rPr>
              <w:t>Name</w:t>
            </w:r>
          </w:p>
        </w:tc>
        <w:tc>
          <w:tcPr>
            <w:tcW w:w="1276" w:type="dxa"/>
          </w:tcPr>
          <w:p w14:paraId="386BE30D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2507A4">
              <w:rPr>
                <w:rFonts w:ascii="Times New Roman" w:hAnsi="Times New Roman" w:cs="Times New Roman"/>
                <w:b/>
                <w:bCs/>
                <w:sz w:val="24"/>
              </w:rPr>
              <w:t>Target Gene</w:t>
            </w:r>
          </w:p>
        </w:tc>
        <w:tc>
          <w:tcPr>
            <w:tcW w:w="4111" w:type="dxa"/>
          </w:tcPr>
          <w:p w14:paraId="1DF24EA7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</w:rPr>
            </w:pPr>
            <w:r w:rsidRPr="002507A4">
              <w:rPr>
                <w:rFonts w:ascii="Times New Roman" w:hAnsi="Times New Roman" w:cs="Times New Roman"/>
                <w:b/>
                <w:bCs/>
                <w:sz w:val="24"/>
              </w:rPr>
              <w:t>Insert Information</w:t>
            </w:r>
          </w:p>
        </w:tc>
        <w:tc>
          <w:tcPr>
            <w:tcW w:w="1213" w:type="dxa"/>
          </w:tcPr>
          <w:p w14:paraId="73C029D7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</w:rPr>
            </w:pPr>
            <w:r w:rsidRPr="002507A4">
              <w:rPr>
                <w:rFonts w:ascii="Times New Roman" w:hAnsi="Times New Roman" w:cs="Times New Roman"/>
                <w:b/>
                <w:bCs/>
                <w:sz w:val="24"/>
              </w:rPr>
              <w:t>Vector</w:t>
            </w:r>
          </w:p>
        </w:tc>
      </w:tr>
      <w:tr w:rsidR="00E25C84" w:rsidRPr="002507A4" w14:paraId="5559F835" w14:textId="77777777" w:rsidTr="002C06D2">
        <w:tc>
          <w:tcPr>
            <w:tcW w:w="1696" w:type="dxa"/>
          </w:tcPr>
          <w:p w14:paraId="087F6B80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 w:rsidRPr="002507A4"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Vector-Control</w:t>
            </w:r>
          </w:p>
        </w:tc>
        <w:tc>
          <w:tcPr>
            <w:tcW w:w="1276" w:type="dxa"/>
          </w:tcPr>
          <w:p w14:paraId="1B4BC9BF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 w:rsidRPr="002507A4"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-</w:t>
            </w:r>
          </w:p>
        </w:tc>
        <w:tc>
          <w:tcPr>
            <w:tcW w:w="4111" w:type="dxa"/>
          </w:tcPr>
          <w:p w14:paraId="4587595C" w14:textId="77777777" w:rsidR="00E25C84" w:rsidRPr="002507A4" w:rsidRDefault="00E25C84" w:rsidP="002C06D2">
            <w:pPr>
              <w:keepNext/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 w:rsidRPr="002507A4"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-</w:t>
            </w:r>
          </w:p>
        </w:tc>
        <w:tc>
          <w:tcPr>
            <w:tcW w:w="1213" w:type="dxa"/>
          </w:tcPr>
          <w:p w14:paraId="747C085E" w14:textId="77777777" w:rsidR="00E25C84" w:rsidRPr="002507A4" w:rsidRDefault="00E25C84" w:rsidP="002C06D2">
            <w:pPr>
              <w:keepNext/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 w:rsidRPr="002507A4"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GV492</w:t>
            </w:r>
          </w:p>
        </w:tc>
      </w:tr>
      <w:tr w:rsidR="00E25C84" w:rsidRPr="002507A4" w14:paraId="6832945A" w14:textId="77777777" w:rsidTr="002C06D2">
        <w:tc>
          <w:tcPr>
            <w:tcW w:w="1696" w:type="dxa"/>
          </w:tcPr>
          <w:p w14:paraId="7793DF0B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proofErr w:type="spellStart"/>
            <w:r w:rsidRPr="002507A4"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oe</w:t>
            </w:r>
            <w:r w:rsidRPr="002507A4">
              <w:rPr>
                <w:rFonts w:ascii="Times New Roman" w:hAnsi="Times New Roman" w:cs="Times New Roman"/>
                <w:sz w:val="24"/>
              </w:rPr>
              <w:t>RNA</w:t>
            </w:r>
            <w:proofErr w:type="spellEnd"/>
          </w:p>
        </w:tc>
        <w:tc>
          <w:tcPr>
            <w:tcW w:w="1276" w:type="dxa"/>
          </w:tcPr>
          <w:p w14:paraId="7EE0A85F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 w:rsidRPr="002507A4"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PTX3</w:t>
            </w:r>
          </w:p>
          <w:p w14:paraId="0BA83CA0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 w:rsidRPr="002507A4">
              <w:rPr>
                <w:rFonts w:ascii="Times New Roman" w:eastAsia="宋体" w:hAnsi="Times New Roman" w:cs="Times New Roman"/>
                <w:sz w:val="24"/>
              </w:rPr>
              <w:t>Gene ID=5806</w:t>
            </w:r>
          </w:p>
        </w:tc>
        <w:tc>
          <w:tcPr>
            <w:tcW w:w="4111" w:type="dxa"/>
          </w:tcPr>
          <w:p w14:paraId="502A8032" w14:textId="77777777" w:rsidR="00E25C84" w:rsidRPr="002507A4" w:rsidRDefault="00E25C84" w:rsidP="002C06D2">
            <w:pPr>
              <w:pStyle w:val="af3"/>
              <w:rPr>
                <w:rFonts w:ascii="Times New Roman" w:eastAsia="宋体" w:hAnsi="Times New Roman" w:cs="Times New Roman"/>
                <w:sz w:val="24"/>
              </w:rPr>
            </w:pPr>
            <w:r w:rsidRPr="002507A4">
              <w:rPr>
                <w:rFonts w:ascii="Times New Roman" w:eastAsia="宋体" w:hAnsi="Times New Roman" w:cs="Times New Roman"/>
                <w:sz w:val="24"/>
              </w:rPr>
              <w:t>&gt;NM_002852.4:</w:t>
            </w:r>
          </w:p>
          <w:p w14:paraId="0984CF3D" w14:textId="77777777" w:rsidR="00E25C84" w:rsidRPr="002507A4" w:rsidRDefault="00E25C84" w:rsidP="002C06D2">
            <w:pPr>
              <w:pStyle w:val="af3"/>
              <w:rPr>
                <w:rFonts w:ascii="Times New Roman" w:eastAsia="宋体" w:hAnsi="Times New Roman" w:cs="Times New Roman"/>
                <w:sz w:val="24"/>
              </w:rPr>
            </w:pPr>
            <w:r w:rsidRPr="002507A4">
              <w:rPr>
                <w:rFonts w:ascii="Times New Roman" w:eastAsia="宋体" w:hAnsi="Times New Roman" w:cs="Times New Roman"/>
                <w:sz w:val="24"/>
              </w:rPr>
              <w:t>ATGCATCTCCTTGCGATTCTGTTTTGTGCTCTCTGGTCTGCAGTGTTGGCCGAGAACTCGGATGATTATG</w:t>
            </w:r>
          </w:p>
          <w:p w14:paraId="470F1F2B" w14:textId="77777777" w:rsidR="00E25C84" w:rsidRPr="002507A4" w:rsidRDefault="00E25C84" w:rsidP="002C06D2">
            <w:pPr>
              <w:pStyle w:val="af3"/>
              <w:rPr>
                <w:rFonts w:ascii="Times New Roman" w:eastAsia="宋体" w:hAnsi="Times New Roman" w:cs="Times New Roman"/>
                <w:sz w:val="24"/>
              </w:rPr>
            </w:pPr>
            <w:r w:rsidRPr="002507A4">
              <w:rPr>
                <w:rFonts w:ascii="Times New Roman" w:eastAsia="宋体" w:hAnsi="Times New Roman" w:cs="Times New Roman"/>
                <w:sz w:val="24"/>
              </w:rPr>
              <w:t>ATCTCATGTATGTGAATTTGGACAACGAAATAGACAATGGACTCCATCCCACTGAGGACCCCACGCCGTG</w:t>
            </w:r>
          </w:p>
          <w:p w14:paraId="2A2B7D74" w14:textId="77777777" w:rsidR="00E25C84" w:rsidRPr="002507A4" w:rsidRDefault="00E25C84" w:rsidP="002C06D2">
            <w:pPr>
              <w:pStyle w:val="af3"/>
              <w:rPr>
                <w:rFonts w:ascii="Times New Roman" w:eastAsia="宋体" w:hAnsi="Times New Roman" w:cs="Times New Roman"/>
                <w:sz w:val="24"/>
              </w:rPr>
            </w:pPr>
            <w:r w:rsidRPr="002507A4">
              <w:rPr>
                <w:rFonts w:ascii="Times New Roman" w:eastAsia="宋体" w:hAnsi="Times New Roman" w:cs="Times New Roman"/>
                <w:sz w:val="24"/>
              </w:rPr>
              <w:t>CGCCTGCGGTCAGGAGCACTCGGAATGGGACAAGCTCTTCATCATGCTGGAGAACTCGCAGATGAGAGAG</w:t>
            </w:r>
          </w:p>
          <w:p w14:paraId="617893E5" w14:textId="77777777" w:rsidR="00E25C84" w:rsidRPr="002507A4" w:rsidRDefault="00E25C84" w:rsidP="002C06D2">
            <w:pPr>
              <w:pStyle w:val="af3"/>
              <w:rPr>
                <w:rFonts w:ascii="Times New Roman" w:eastAsia="宋体" w:hAnsi="Times New Roman" w:cs="Times New Roman"/>
                <w:sz w:val="24"/>
              </w:rPr>
            </w:pPr>
            <w:r w:rsidRPr="002507A4">
              <w:rPr>
                <w:rFonts w:ascii="Times New Roman" w:eastAsia="宋体" w:hAnsi="Times New Roman" w:cs="Times New Roman"/>
                <w:sz w:val="24"/>
              </w:rPr>
              <w:t>CGCATGCTGCTGCAAGCCACGGACGACGTCCTGCGGGGCGAGCTGCAGAGGCTGCGGGAGGAGCTGGGCC</w:t>
            </w:r>
          </w:p>
          <w:p w14:paraId="69CEA057" w14:textId="77777777" w:rsidR="00E25C84" w:rsidRPr="002507A4" w:rsidRDefault="00E25C84" w:rsidP="002C06D2">
            <w:pPr>
              <w:pStyle w:val="af3"/>
              <w:rPr>
                <w:rFonts w:ascii="Times New Roman" w:eastAsia="宋体" w:hAnsi="Times New Roman" w:cs="Times New Roman"/>
                <w:sz w:val="24"/>
              </w:rPr>
            </w:pPr>
            <w:r w:rsidRPr="002507A4">
              <w:rPr>
                <w:rFonts w:ascii="Times New Roman" w:eastAsia="宋体" w:hAnsi="Times New Roman" w:cs="Times New Roman"/>
                <w:sz w:val="24"/>
              </w:rPr>
              <w:t>GGCTCGCGGAAAGCCTGGCGAGGCCGTGCGCGCCGGGGGCTCCCGCAGAGGCCAGGCTGACCAGTGCTCT</w:t>
            </w:r>
          </w:p>
          <w:p w14:paraId="36EA15E1" w14:textId="77777777" w:rsidR="00E25C84" w:rsidRPr="002507A4" w:rsidRDefault="00E25C84" w:rsidP="002C06D2">
            <w:pPr>
              <w:pStyle w:val="af3"/>
              <w:rPr>
                <w:rFonts w:ascii="Times New Roman" w:eastAsia="宋体" w:hAnsi="Times New Roman" w:cs="Times New Roman"/>
                <w:sz w:val="24"/>
              </w:rPr>
            </w:pPr>
            <w:r w:rsidRPr="002507A4">
              <w:rPr>
                <w:rFonts w:ascii="Times New Roman" w:eastAsia="宋体" w:hAnsi="Times New Roman" w:cs="Times New Roman"/>
                <w:sz w:val="24"/>
              </w:rPr>
              <w:t>GGACGAGCTGCTGCAGGCGACCCGCGACGCGGGCCGCAGGCTGGCGCGTATGGAGGGCGCGGAGGCGCAG</w:t>
            </w:r>
          </w:p>
          <w:p w14:paraId="4D561E45" w14:textId="77777777" w:rsidR="00E25C84" w:rsidRPr="002507A4" w:rsidRDefault="00E25C84" w:rsidP="002C06D2">
            <w:pPr>
              <w:pStyle w:val="af3"/>
              <w:rPr>
                <w:rFonts w:ascii="Times New Roman" w:eastAsia="宋体" w:hAnsi="Times New Roman" w:cs="Times New Roman"/>
                <w:sz w:val="24"/>
              </w:rPr>
            </w:pPr>
            <w:r w:rsidRPr="002507A4">
              <w:rPr>
                <w:rFonts w:ascii="Times New Roman" w:eastAsia="宋体" w:hAnsi="Times New Roman" w:cs="Times New Roman"/>
                <w:sz w:val="24"/>
              </w:rPr>
              <w:t>CGCCCAGAGGAGGCGGGGCGCGCCCTGGCCGCGGTGCTAGAGGAGCTGCGGCAGACGCGAGCCGACCTGC</w:t>
            </w:r>
          </w:p>
          <w:p w14:paraId="7BD42C7B" w14:textId="77777777" w:rsidR="00E25C84" w:rsidRPr="002507A4" w:rsidRDefault="00E25C84" w:rsidP="002C06D2">
            <w:pPr>
              <w:pStyle w:val="af3"/>
              <w:rPr>
                <w:rFonts w:ascii="Times New Roman" w:eastAsia="宋体" w:hAnsi="Times New Roman" w:cs="Times New Roman"/>
                <w:sz w:val="24"/>
              </w:rPr>
            </w:pPr>
            <w:r w:rsidRPr="002507A4">
              <w:rPr>
                <w:rFonts w:ascii="Times New Roman" w:eastAsia="宋体" w:hAnsi="Times New Roman" w:cs="Times New Roman"/>
                <w:sz w:val="24"/>
              </w:rPr>
              <w:t>ACGCGGTGCAGGGCTGGGCTGCCCGGAGCTGGCTGCCGGCAGGTTGTGAAACAGCTATTTTATTCCCAAT</w:t>
            </w:r>
          </w:p>
          <w:p w14:paraId="15BB6EB6" w14:textId="77777777" w:rsidR="00E25C84" w:rsidRPr="002507A4" w:rsidRDefault="00E25C84" w:rsidP="002C06D2">
            <w:pPr>
              <w:pStyle w:val="af3"/>
              <w:rPr>
                <w:rFonts w:ascii="Times New Roman" w:eastAsia="宋体" w:hAnsi="Times New Roman" w:cs="Times New Roman"/>
                <w:sz w:val="24"/>
              </w:rPr>
            </w:pPr>
            <w:r w:rsidRPr="002507A4">
              <w:rPr>
                <w:rFonts w:ascii="Times New Roman" w:eastAsia="宋体" w:hAnsi="Times New Roman" w:cs="Times New Roman"/>
                <w:sz w:val="24"/>
              </w:rPr>
              <w:t>GCGTTCCAAGAAGATTTTTGGAAGCGTGCATCCAGTGAGACCAATGAGGCTTGAGTCTTTTAGTGCCTGC</w:t>
            </w:r>
          </w:p>
          <w:p w14:paraId="5292F1B1" w14:textId="77777777" w:rsidR="00E25C84" w:rsidRPr="002507A4" w:rsidRDefault="00E25C84" w:rsidP="002C06D2">
            <w:pPr>
              <w:pStyle w:val="af3"/>
              <w:rPr>
                <w:rFonts w:ascii="Times New Roman" w:eastAsia="宋体" w:hAnsi="Times New Roman" w:cs="Times New Roman"/>
                <w:sz w:val="24"/>
              </w:rPr>
            </w:pPr>
            <w:r w:rsidRPr="002507A4">
              <w:rPr>
                <w:rFonts w:ascii="Times New Roman" w:eastAsia="宋体" w:hAnsi="Times New Roman" w:cs="Times New Roman"/>
                <w:sz w:val="24"/>
              </w:rPr>
              <w:t>ATTTGGGTCAAAGCCACAGATGTATTAAACAAAACCATCCTGTTTTCC</w:t>
            </w:r>
            <w:r w:rsidRPr="002507A4">
              <w:rPr>
                <w:rFonts w:ascii="Times New Roman" w:eastAsia="宋体" w:hAnsi="Times New Roman" w:cs="Times New Roman"/>
                <w:sz w:val="24"/>
              </w:rPr>
              <w:lastRenderedPageBreak/>
              <w:t>TATGGCACAAAGAGGAATCCAT</w:t>
            </w:r>
          </w:p>
          <w:p w14:paraId="6A4EE844" w14:textId="77777777" w:rsidR="00E25C84" w:rsidRPr="002507A4" w:rsidRDefault="00E25C84" w:rsidP="002C06D2">
            <w:pPr>
              <w:pStyle w:val="af3"/>
              <w:rPr>
                <w:rFonts w:ascii="Times New Roman" w:eastAsia="宋体" w:hAnsi="Times New Roman" w:cs="Times New Roman"/>
                <w:sz w:val="24"/>
              </w:rPr>
            </w:pPr>
            <w:r w:rsidRPr="002507A4">
              <w:rPr>
                <w:rFonts w:ascii="Times New Roman" w:eastAsia="宋体" w:hAnsi="Times New Roman" w:cs="Times New Roman"/>
                <w:sz w:val="24"/>
              </w:rPr>
              <w:t>ATGAAATCCAGCTGTATCTCAGCTACCAATCCATAGTGTTTGTGGTGGGTGGAGAGGAGAACAAACTGGT</w:t>
            </w:r>
          </w:p>
          <w:p w14:paraId="70317827" w14:textId="77777777" w:rsidR="00E25C84" w:rsidRPr="002507A4" w:rsidRDefault="00E25C84" w:rsidP="002C06D2">
            <w:pPr>
              <w:pStyle w:val="af3"/>
              <w:rPr>
                <w:rFonts w:ascii="Times New Roman" w:eastAsia="宋体" w:hAnsi="Times New Roman" w:cs="Times New Roman"/>
                <w:sz w:val="24"/>
              </w:rPr>
            </w:pPr>
            <w:r w:rsidRPr="002507A4">
              <w:rPr>
                <w:rFonts w:ascii="Times New Roman" w:eastAsia="宋体" w:hAnsi="Times New Roman" w:cs="Times New Roman"/>
                <w:sz w:val="24"/>
              </w:rPr>
              <w:t>TGCTGAAGCCATGGTTTCCCTGGGAAGGTGGACCCACCTGTGCGGCACCTGGAATTCAGAGGAAGGGCTC</w:t>
            </w:r>
          </w:p>
          <w:p w14:paraId="34DB6F3F" w14:textId="77777777" w:rsidR="00E25C84" w:rsidRPr="002507A4" w:rsidRDefault="00E25C84" w:rsidP="002C06D2">
            <w:pPr>
              <w:pStyle w:val="af3"/>
              <w:rPr>
                <w:rFonts w:ascii="Times New Roman" w:eastAsia="宋体" w:hAnsi="Times New Roman" w:cs="Times New Roman"/>
                <w:sz w:val="24"/>
              </w:rPr>
            </w:pPr>
            <w:r w:rsidRPr="002507A4">
              <w:rPr>
                <w:rFonts w:ascii="Times New Roman" w:eastAsia="宋体" w:hAnsi="Times New Roman" w:cs="Times New Roman"/>
                <w:sz w:val="24"/>
              </w:rPr>
              <w:t>ACATCCTTGTGGGTAAATGGTGAACTGGCGGCTACCACTGTTGAGATGGCCACAGGTCACATTGTTCCTG</w:t>
            </w:r>
          </w:p>
          <w:p w14:paraId="6147A01F" w14:textId="77777777" w:rsidR="00E25C84" w:rsidRPr="002507A4" w:rsidRDefault="00E25C84" w:rsidP="002C06D2">
            <w:pPr>
              <w:pStyle w:val="af3"/>
              <w:rPr>
                <w:rFonts w:ascii="Times New Roman" w:eastAsia="宋体" w:hAnsi="Times New Roman" w:cs="Times New Roman"/>
                <w:sz w:val="24"/>
              </w:rPr>
            </w:pPr>
            <w:r w:rsidRPr="002507A4">
              <w:rPr>
                <w:rFonts w:ascii="Times New Roman" w:eastAsia="宋体" w:hAnsi="Times New Roman" w:cs="Times New Roman"/>
                <w:sz w:val="24"/>
              </w:rPr>
              <w:t>AGGGAGGAATCCTGCAGATTGGCCAAGAAAAGAATGGCTGCTGTGTGGGTGGTGGCTTTGATGAAACATT</w:t>
            </w:r>
          </w:p>
          <w:p w14:paraId="13D6B61B" w14:textId="77777777" w:rsidR="00E25C84" w:rsidRPr="002507A4" w:rsidRDefault="00E25C84" w:rsidP="002C06D2">
            <w:pPr>
              <w:pStyle w:val="af3"/>
              <w:rPr>
                <w:rFonts w:ascii="Times New Roman" w:eastAsia="宋体" w:hAnsi="Times New Roman" w:cs="Times New Roman"/>
                <w:sz w:val="24"/>
              </w:rPr>
            </w:pPr>
            <w:r w:rsidRPr="002507A4">
              <w:rPr>
                <w:rFonts w:ascii="Times New Roman" w:eastAsia="宋体" w:hAnsi="Times New Roman" w:cs="Times New Roman"/>
                <w:sz w:val="24"/>
              </w:rPr>
              <w:t>AGCCTTCTCTGGGAGACTCACAGGCTTCAATATCTGGGATAGTGTTCTTAGCAATGAAGAGATAAGAGAG</w:t>
            </w:r>
          </w:p>
          <w:p w14:paraId="2F14F26A" w14:textId="77777777" w:rsidR="00E25C84" w:rsidRPr="002507A4" w:rsidRDefault="00E25C84" w:rsidP="002C06D2">
            <w:pPr>
              <w:pStyle w:val="af3"/>
              <w:rPr>
                <w:rFonts w:ascii="Times New Roman" w:eastAsia="宋体" w:hAnsi="Times New Roman" w:cs="Times New Roman"/>
                <w:sz w:val="24"/>
              </w:rPr>
            </w:pPr>
            <w:r w:rsidRPr="002507A4">
              <w:rPr>
                <w:rFonts w:ascii="Times New Roman" w:eastAsia="宋体" w:hAnsi="Times New Roman" w:cs="Times New Roman"/>
                <w:sz w:val="24"/>
              </w:rPr>
              <w:t>ACCGGAGGAGCAGAGTCTTGTCACATCCGGGGGAATATTGTTGGGTGGGGAGTCACAGAGATCCAGCCAC</w:t>
            </w:r>
          </w:p>
          <w:p w14:paraId="51A4A6B9" w14:textId="77777777" w:rsidR="00E25C84" w:rsidRPr="002507A4" w:rsidRDefault="00E25C84" w:rsidP="002C06D2">
            <w:pPr>
              <w:pStyle w:val="af3"/>
              <w:rPr>
                <w:rFonts w:ascii="Times New Roman" w:eastAsia="宋体" w:hAnsi="Times New Roman" w:cs="Times New Roman"/>
                <w:sz w:val="24"/>
              </w:rPr>
            </w:pPr>
            <w:r w:rsidRPr="002507A4">
              <w:rPr>
                <w:rFonts w:ascii="Times New Roman" w:eastAsia="宋体" w:hAnsi="Times New Roman" w:cs="Times New Roman"/>
                <w:sz w:val="24"/>
              </w:rPr>
              <w:t>ATGGAGGAGCTCAGTATGTTTCATAA</w:t>
            </w:r>
          </w:p>
          <w:p w14:paraId="349CD55C" w14:textId="77777777" w:rsidR="00E25C84" w:rsidRPr="002507A4" w:rsidRDefault="00E25C84" w:rsidP="002C06D2">
            <w:pPr>
              <w:keepNext/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13" w:type="dxa"/>
          </w:tcPr>
          <w:p w14:paraId="7FB1EF34" w14:textId="77777777" w:rsidR="00E25C84" w:rsidRPr="002507A4" w:rsidRDefault="00E25C84" w:rsidP="002C06D2">
            <w:pPr>
              <w:keepNext/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 w:rsidRPr="002507A4"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lastRenderedPageBreak/>
              <w:t>GV492</w:t>
            </w:r>
          </w:p>
        </w:tc>
      </w:tr>
    </w:tbl>
    <w:p w14:paraId="77722146" w14:textId="77777777" w:rsidR="00E25C84" w:rsidRPr="002507A4" w:rsidRDefault="00E25C84" w:rsidP="00E25C84">
      <w:pPr>
        <w:spacing w:after="0" w:line="400" w:lineRule="exact"/>
        <w:jc w:val="both"/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</w:pPr>
    </w:p>
    <w:p w14:paraId="70737FCD" w14:textId="77777777" w:rsidR="00E25C84" w:rsidRPr="002507A4" w:rsidRDefault="00E25C84" w:rsidP="00E25C84">
      <w:pPr>
        <w:spacing w:after="0" w:line="400" w:lineRule="exact"/>
        <w:jc w:val="both"/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</w:pPr>
      <w:r w:rsidRPr="002507A4"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t>Supplementary Table S3. Sequences of miRNA mimics and inhibitors used in this study.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153"/>
        <w:gridCol w:w="2043"/>
        <w:gridCol w:w="3963"/>
        <w:gridCol w:w="1137"/>
      </w:tblGrid>
      <w:tr w:rsidR="00E25C84" w:rsidRPr="002507A4" w14:paraId="494BCDBA" w14:textId="77777777" w:rsidTr="002C06D2">
        <w:tc>
          <w:tcPr>
            <w:tcW w:w="2122" w:type="dxa"/>
            <w:vAlign w:val="center"/>
          </w:tcPr>
          <w:p w14:paraId="19FAC19A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</w:rPr>
            </w:pPr>
            <w:r w:rsidRPr="002507A4">
              <w:rPr>
                <w:rFonts w:ascii="Times New Roman" w:hAnsi="Times New Roman" w:cs="Times New Roman"/>
                <w:b/>
                <w:bCs/>
                <w:sz w:val="24"/>
              </w:rPr>
              <w:t>miRNA Name</w:t>
            </w:r>
          </w:p>
        </w:tc>
        <w:tc>
          <w:tcPr>
            <w:tcW w:w="1145" w:type="dxa"/>
            <w:vAlign w:val="center"/>
          </w:tcPr>
          <w:p w14:paraId="43E1FA9A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</w:rPr>
            </w:pPr>
            <w:r w:rsidRPr="002507A4">
              <w:rPr>
                <w:rFonts w:ascii="Times New Roman" w:hAnsi="Times New Roman" w:cs="Times New Roman"/>
                <w:b/>
                <w:bCs/>
                <w:sz w:val="24"/>
              </w:rPr>
              <w:t>Type (Mimic/Inhibitor)</w:t>
            </w:r>
          </w:p>
        </w:tc>
        <w:tc>
          <w:tcPr>
            <w:tcW w:w="3651" w:type="dxa"/>
            <w:vAlign w:val="center"/>
          </w:tcPr>
          <w:p w14:paraId="4F57AEA0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</w:rPr>
            </w:pPr>
            <w:r w:rsidRPr="002507A4">
              <w:rPr>
                <w:rFonts w:ascii="Times New Roman" w:hAnsi="Times New Roman" w:cs="Times New Roman"/>
                <w:b/>
                <w:bCs/>
                <w:sz w:val="24"/>
              </w:rPr>
              <w:t>Sequence (5' to 3')</w:t>
            </w:r>
          </w:p>
        </w:tc>
        <w:tc>
          <w:tcPr>
            <w:tcW w:w="1378" w:type="dxa"/>
            <w:vAlign w:val="center"/>
          </w:tcPr>
          <w:p w14:paraId="71D3114E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</w:rPr>
            </w:pPr>
            <w:r w:rsidRPr="002507A4">
              <w:rPr>
                <w:rFonts w:ascii="Times New Roman" w:hAnsi="Times New Roman" w:cs="Times New Roman"/>
                <w:b/>
                <w:bCs/>
                <w:sz w:val="24"/>
              </w:rPr>
              <w:t>Supplier (Catalog #, if any)</w:t>
            </w:r>
          </w:p>
        </w:tc>
      </w:tr>
      <w:tr w:rsidR="00E25C84" w:rsidRPr="002507A4" w14:paraId="3D5BF428" w14:textId="77777777" w:rsidTr="002C06D2">
        <w:tc>
          <w:tcPr>
            <w:tcW w:w="2122" w:type="dxa"/>
            <w:vAlign w:val="center"/>
          </w:tcPr>
          <w:p w14:paraId="7C204417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</w:rPr>
            </w:pPr>
            <w:r w:rsidRPr="002507A4">
              <w:rPr>
                <w:rFonts w:ascii="Times New Roman" w:hAnsi="Times New Roman" w:cs="Times New Roman"/>
                <w:sz w:val="24"/>
              </w:rPr>
              <w:t>hsa-miR-302a-5p</w:t>
            </w:r>
          </w:p>
        </w:tc>
        <w:tc>
          <w:tcPr>
            <w:tcW w:w="1145" w:type="dxa"/>
            <w:vAlign w:val="center"/>
          </w:tcPr>
          <w:p w14:paraId="7CE1194B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</w:rPr>
            </w:pPr>
            <w:r w:rsidRPr="002507A4">
              <w:rPr>
                <w:rFonts w:ascii="Times New Roman" w:hAnsi="Times New Roman" w:cs="Times New Roman"/>
                <w:sz w:val="24"/>
              </w:rPr>
              <w:t>Mimic</w:t>
            </w:r>
          </w:p>
        </w:tc>
        <w:tc>
          <w:tcPr>
            <w:tcW w:w="3651" w:type="dxa"/>
            <w:vAlign w:val="center"/>
          </w:tcPr>
          <w:p w14:paraId="629444A9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</w:rPr>
            </w:pPr>
            <w:r w:rsidRPr="002507A4">
              <w:rPr>
                <w:rFonts w:ascii="Times New Roman" w:hAnsi="Times New Roman" w:cs="Times New Roman"/>
                <w:sz w:val="24"/>
              </w:rPr>
              <w:t>UCGUACGAUCACGUACGAUGUA</w:t>
            </w:r>
          </w:p>
        </w:tc>
        <w:tc>
          <w:tcPr>
            <w:tcW w:w="1378" w:type="dxa"/>
            <w:vAlign w:val="center"/>
          </w:tcPr>
          <w:p w14:paraId="6D1AEF51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</w:rPr>
            </w:pPr>
            <w:proofErr w:type="spellStart"/>
            <w:r w:rsidRPr="002507A4">
              <w:rPr>
                <w:rFonts w:ascii="Times New Roman" w:hAnsi="Times New Roman" w:cs="Times New Roman"/>
                <w:sz w:val="24"/>
              </w:rPr>
              <w:t>Sangon</w:t>
            </w:r>
            <w:proofErr w:type="spellEnd"/>
            <w:r w:rsidRPr="002507A4">
              <w:rPr>
                <w:rFonts w:ascii="Times New Roman" w:hAnsi="Times New Roman" w:cs="Times New Roman"/>
                <w:sz w:val="24"/>
              </w:rPr>
              <w:t xml:space="preserve"> Biotech</w:t>
            </w:r>
          </w:p>
        </w:tc>
      </w:tr>
      <w:tr w:rsidR="00E25C84" w:rsidRPr="002507A4" w14:paraId="6F1E92E1" w14:textId="77777777" w:rsidTr="002C06D2">
        <w:tc>
          <w:tcPr>
            <w:tcW w:w="2122" w:type="dxa"/>
            <w:vAlign w:val="center"/>
          </w:tcPr>
          <w:p w14:paraId="0BB27495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</w:rPr>
            </w:pPr>
            <w:r w:rsidRPr="002507A4">
              <w:rPr>
                <w:rFonts w:ascii="Times New Roman" w:hAnsi="Times New Roman" w:cs="Times New Roman"/>
                <w:sz w:val="24"/>
              </w:rPr>
              <w:t>hsa-miR-302a -5p</w:t>
            </w:r>
          </w:p>
        </w:tc>
        <w:tc>
          <w:tcPr>
            <w:tcW w:w="1145" w:type="dxa"/>
            <w:vAlign w:val="center"/>
          </w:tcPr>
          <w:p w14:paraId="582F27A2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</w:rPr>
            </w:pPr>
            <w:r w:rsidRPr="002507A4">
              <w:rPr>
                <w:rFonts w:ascii="Times New Roman" w:hAnsi="Times New Roman" w:cs="Times New Roman"/>
                <w:sz w:val="24"/>
              </w:rPr>
              <w:t>Inhibitor</w:t>
            </w:r>
          </w:p>
        </w:tc>
        <w:tc>
          <w:tcPr>
            <w:tcW w:w="3651" w:type="dxa"/>
            <w:vAlign w:val="center"/>
          </w:tcPr>
          <w:p w14:paraId="241051D6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</w:rPr>
            </w:pPr>
            <w:r w:rsidRPr="002507A4">
              <w:rPr>
                <w:rFonts w:ascii="Times New Roman" w:hAnsi="Times New Roman" w:cs="Times New Roman"/>
                <w:sz w:val="24"/>
              </w:rPr>
              <w:t>UACGUACGUGAUCGUACGAUA</w:t>
            </w:r>
          </w:p>
        </w:tc>
        <w:tc>
          <w:tcPr>
            <w:tcW w:w="1378" w:type="dxa"/>
            <w:vAlign w:val="center"/>
          </w:tcPr>
          <w:p w14:paraId="21204C5F" w14:textId="77777777" w:rsidR="00E25C84" w:rsidRPr="002507A4" w:rsidRDefault="00E25C84" w:rsidP="002C06D2">
            <w:pPr>
              <w:keepNext/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</w:rPr>
            </w:pPr>
            <w:proofErr w:type="spellStart"/>
            <w:r w:rsidRPr="002507A4">
              <w:rPr>
                <w:rFonts w:ascii="Times New Roman" w:hAnsi="Times New Roman" w:cs="Times New Roman"/>
                <w:sz w:val="24"/>
              </w:rPr>
              <w:t>Sangon</w:t>
            </w:r>
            <w:proofErr w:type="spellEnd"/>
            <w:r w:rsidRPr="002507A4">
              <w:rPr>
                <w:rFonts w:ascii="Times New Roman" w:hAnsi="Times New Roman" w:cs="Times New Roman"/>
                <w:sz w:val="24"/>
              </w:rPr>
              <w:t xml:space="preserve"> Biotech</w:t>
            </w:r>
          </w:p>
        </w:tc>
      </w:tr>
    </w:tbl>
    <w:p w14:paraId="02F5AEB0" w14:textId="77777777" w:rsidR="00E25C84" w:rsidRPr="002507A4" w:rsidRDefault="00E25C84" w:rsidP="00E25C84">
      <w:pPr>
        <w:spacing w:after="0" w:line="400" w:lineRule="exact"/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</w:pPr>
    </w:p>
    <w:p w14:paraId="263B4D9C" w14:textId="77777777" w:rsidR="00E25C84" w:rsidRPr="002507A4" w:rsidRDefault="00E25C84" w:rsidP="00E25C84">
      <w:pPr>
        <w:spacing w:after="0" w:line="400" w:lineRule="exact"/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</w:pPr>
      <w:r w:rsidRPr="002507A4"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t>Supplementary Table S</w:t>
      </w:r>
      <w:bookmarkEnd w:id="0"/>
      <w:r w:rsidRPr="002507A4"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t>4. Sequences of PTX3 3′UTR constructs used in dual-luciferase reporter assays</w:t>
      </w: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5245"/>
        <w:gridCol w:w="1355"/>
      </w:tblGrid>
      <w:tr w:rsidR="00E25C84" w:rsidRPr="002507A4" w14:paraId="3524FD56" w14:textId="77777777" w:rsidTr="002C06D2">
        <w:tc>
          <w:tcPr>
            <w:tcW w:w="1696" w:type="dxa"/>
          </w:tcPr>
          <w:p w14:paraId="4C1D31F0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</w:rPr>
            </w:pPr>
            <w:r w:rsidRPr="002507A4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</w:rPr>
              <w:t>Construct</w:t>
            </w:r>
          </w:p>
        </w:tc>
        <w:tc>
          <w:tcPr>
            <w:tcW w:w="5245" w:type="dxa"/>
          </w:tcPr>
          <w:p w14:paraId="1711B3FC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</w:rPr>
            </w:pPr>
            <w:r w:rsidRPr="002507A4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</w:rPr>
              <w:t>Sequence (5′→3′)</w:t>
            </w:r>
          </w:p>
        </w:tc>
        <w:tc>
          <w:tcPr>
            <w:tcW w:w="1355" w:type="dxa"/>
          </w:tcPr>
          <w:p w14:paraId="1D327E53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</w:rPr>
            </w:pPr>
            <w:r w:rsidRPr="002507A4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</w:rPr>
              <w:t>Note</w:t>
            </w:r>
          </w:p>
        </w:tc>
      </w:tr>
      <w:tr w:rsidR="00E25C84" w:rsidRPr="002507A4" w14:paraId="4954142F" w14:textId="77777777" w:rsidTr="002C06D2">
        <w:tc>
          <w:tcPr>
            <w:tcW w:w="1696" w:type="dxa"/>
          </w:tcPr>
          <w:p w14:paraId="67179525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</w:rPr>
            </w:pPr>
            <w:r w:rsidRPr="002507A4"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 xml:space="preserve">H_PTX3 3′UTR (hsa-miR-302a-5p) </w:t>
            </w:r>
            <w:r w:rsidRPr="002507A4"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lastRenderedPageBreak/>
              <w:t>WT</w:t>
            </w:r>
          </w:p>
        </w:tc>
        <w:tc>
          <w:tcPr>
            <w:tcW w:w="5245" w:type="dxa"/>
          </w:tcPr>
          <w:p w14:paraId="0EC1A288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</w:rPr>
            </w:pPr>
            <w:r w:rsidRPr="002507A4"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lastRenderedPageBreak/>
              <w:t>AA</w:t>
            </w:r>
            <w:r w:rsidRPr="002507A4">
              <w:rPr>
                <w:rFonts w:ascii="Times New Roman" w:eastAsia="宋体" w:hAnsi="Times New Roman" w:cs="Times New Roman"/>
                <w:color w:val="000000" w:themeColor="text1"/>
                <w:sz w:val="24"/>
                <w:u w:val="single"/>
              </w:rPr>
              <w:t>TTTAAGA</w:t>
            </w:r>
            <w:r w:rsidRPr="002507A4"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CTATTTTTGTAAAGCTCTACTGTAAATAAAATATTTTATAAAACTAGCTCACGTCATTTAATTATAAA</w:t>
            </w:r>
            <w:r w:rsidRPr="002507A4">
              <w:rPr>
                <w:rFonts w:ascii="Times New Roman" w:eastAsia="宋体" w:hAnsi="Times New Roman" w:cs="Times New Roman"/>
                <w:color w:val="000000" w:themeColor="text1"/>
                <w:sz w:val="24"/>
                <w:u w:val="single"/>
              </w:rPr>
              <w:t>TTTAAGA</w:t>
            </w:r>
            <w:r w:rsidRPr="002507A4"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GA</w:t>
            </w:r>
          </w:p>
        </w:tc>
        <w:tc>
          <w:tcPr>
            <w:tcW w:w="1355" w:type="dxa"/>
          </w:tcPr>
          <w:p w14:paraId="3584F913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</w:rPr>
            </w:pPr>
            <w:r w:rsidRPr="002507A4"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 xml:space="preserve">Predicted miR-302a-5p binding </w:t>
            </w:r>
            <w:r w:rsidRPr="002507A4"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lastRenderedPageBreak/>
              <w:t>site underlined</w:t>
            </w:r>
          </w:p>
        </w:tc>
      </w:tr>
      <w:tr w:rsidR="00E25C84" w:rsidRPr="002507A4" w14:paraId="3ECA9F95" w14:textId="77777777" w:rsidTr="002C06D2">
        <w:tc>
          <w:tcPr>
            <w:tcW w:w="1696" w:type="dxa"/>
          </w:tcPr>
          <w:p w14:paraId="39973773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</w:rPr>
            </w:pPr>
            <w:r w:rsidRPr="002507A4"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lastRenderedPageBreak/>
              <w:t>H_PTX3 3′UTR (hsa-miR-302a-5p) MT1</w:t>
            </w:r>
          </w:p>
        </w:tc>
        <w:tc>
          <w:tcPr>
            <w:tcW w:w="5245" w:type="dxa"/>
          </w:tcPr>
          <w:p w14:paraId="79371196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</w:rPr>
            </w:pPr>
            <w:r w:rsidRPr="002507A4"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AA</w:t>
            </w:r>
            <w:r w:rsidRPr="002507A4">
              <w:rPr>
                <w:rFonts w:ascii="Times New Roman" w:eastAsia="宋体" w:hAnsi="Times New Roman" w:cs="Times New Roman"/>
                <w:color w:val="000000" w:themeColor="text1"/>
                <w:sz w:val="24"/>
                <w:highlight w:val="yellow"/>
                <w:u w:val="single"/>
              </w:rPr>
              <w:t>GGGCCTC</w:t>
            </w:r>
            <w:r w:rsidRPr="002507A4"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CTATTTTTGTAAAGCTCTACTGTAAATAAAATATTTTATAAAACTAGCTCACGTCATTTAATTATAAATTTAAGAGA</w:t>
            </w:r>
          </w:p>
        </w:tc>
        <w:tc>
          <w:tcPr>
            <w:tcW w:w="1355" w:type="dxa"/>
            <w:vAlign w:val="center"/>
          </w:tcPr>
          <w:p w14:paraId="50AAAD63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</w:rPr>
            </w:pPr>
            <w:r w:rsidRPr="002507A4"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Single mutant 1</w:t>
            </w:r>
          </w:p>
        </w:tc>
      </w:tr>
      <w:tr w:rsidR="00E25C84" w:rsidRPr="002507A4" w14:paraId="107B80ED" w14:textId="77777777" w:rsidTr="002C06D2">
        <w:tc>
          <w:tcPr>
            <w:tcW w:w="1696" w:type="dxa"/>
          </w:tcPr>
          <w:p w14:paraId="7E58F130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</w:rPr>
            </w:pPr>
            <w:r w:rsidRPr="002507A4"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H_PTX3 3′UTR (hsa-miR-302a-5p) MT2</w:t>
            </w:r>
          </w:p>
        </w:tc>
        <w:tc>
          <w:tcPr>
            <w:tcW w:w="5245" w:type="dxa"/>
          </w:tcPr>
          <w:p w14:paraId="3529CB61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</w:rPr>
            </w:pPr>
            <w:r w:rsidRPr="002507A4"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AATTTAAGACTATTTTTGTAAAGCTCTACTGTAAATAAAATATTTTATAAAACTAGCTCACGTCATTTAATTATAAA</w:t>
            </w:r>
            <w:r w:rsidRPr="002507A4">
              <w:rPr>
                <w:rFonts w:ascii="Times New Roman" w:eastAsia="宋体" w:hAnsi="Times New Roman" w:cs="Times New Roman"/>
                <w:color w:val="000000" w:themeColor="text1"/>
                <w:sz w:val="24"/>
                <w:highlight w:val="yellow"/>
                <w:u w:val="single"/>
              </w:rPr>
              <w:t>GGGCCTC</w:t>
            </w:r>
            <w:r w:rsidRPr="002507A4"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GA</w:t>
            </w:r>
          </w:p>
        </w:tc>
        <w:tc>
          <w:tcPr>
            <w:tcW w:w="1355" w:type="dxa"/>
          </w:tcPr>
          <w:p w14:paraId="1F6C1558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</w:rPr>
            </w:pPr>
            <w:r w:rsidRPr="002507A4"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Single mutant 2</w:t>
            </w:r>
          </w:p>
        </w:tc>
      </w:tr>
      <w:tr w:rsidR="00E25C84" w:rsidRPr="002507A4" w14:paraId="0733832C" w14:textId="77777777" w:rsidTr="002C06D2">
        <w:tc>
          <w:tcPr>
            <w:tcW w:w="1696" w:type="dxa"/>
          </w:tcPr>
          <w:p w14:paraId="6D0DC129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</w:rPr>
            </w:pPr>
            <w:r w:rsidRPr="002507A4"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H_PTX3 3′UTR (hsa-miR-302a-5p) MT-full</w:t>
            </w:r>
          </w:p>
        </w:tc>
        <w:tc>
          <w:tcPr>
            <w:tcW w:w="5245" w:type="dxa"/>
            <w:vAlign w:val="center"/>
          </w:tcPr>
          <w:p w14:paraId="43B84385" w14:textId="77777777" w:rsidR="00E25C84" w:rsidRPr="002507A4" w:rsidRDefault="00E25C84" w:rsidP="002C06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</w:rPr>
            </w:pPr>
            <w:r w:rsidRPr="002507A4"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AA</w:t>
            </w:r>
            <w:r w:rsidRPr="002507A4">
              <w:rPr>
                <w:rFonts w:ascii="Times New Roman" w:eastAsia="宋体" w:hAnsi="Times New Roman" w:cs="Times New Roman"/>
                <w:color w:val="000000" w:themeColor="text1"/>
                <w:sz w:val="24"/>
                <w:highlight w:val="yellow"/>
                <w:u w:val="single"/>
              </w:rPr>
              <w:t>GGGCCTC</w:t>
            </w:r>
            <w:r w:rsidRPr="002507A4"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CTATTTTTGTAAAGCTCTACTGTAAATAAAATATTTTATAAAACTAGCTCACGTCATTTAATTATAAA</w:t>
            </w:r>
            <w:r w:rsidRPr="002507A4">
              <w:rPr>
                <w:rFonts w:ascii="Times New Roman" w:eastAsia="宋体" w:hAnsi="Times New Roman" w:cs="Times New Roman"/>
                <w:color w:val="000000" w:themeColor="text1"/>
                <w:sz w:val="24"/>
                <w:highlight w:val="yellow"/>
                <w:u w:val="single"/>
              </w:rPr>
              <w:t>GGGCCTC</w:t>
            </w:r>
            <w:r w:rsidRPr="002507A4"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GA</w:t>
            </w:r>
          </w:p>
        </w:tc>
        <w:tc>
          <w:tcPr>
            <w:tcW w:w="1355" w:type="dxa"/>
          </w:tcPr>
          <w:p w14:paraId="0F032873" w14:textId="77777777" w:rsidR="00E25C84" w:rsidRPr="002507A4" w:rsidRDefault="00E25C84" w:rsidP="002C06D2">
            <w:pPr>
              <w:keepNext/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</w:rPr>
            </w:pPr>
            <w:r w:rsidRPr="002507A4"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Full-length mutant</w:t>
            </w:r>
          </w:p>
        </w:tc>
      </w:tr>
    </w:tbl>
    <w:p w14:paraId="453B25C9" w14:textId="77777777" w:rsidR="00E455D4" w:rsidRDefault="00E455D4">
      <w:pPr>
        <w:rPr>
          <w:rFonts w:hint="eastAsia"/>
        </w:rPr>
      </w:pPr>
    </w:p>
    <w:sectPr w:rsidR="00E455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35D23" w14:textId="77777777" w:rsidR="00DE0F23" w:rsidRDefault="00DE0F23" w:rsidP="00E25C84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B511369" w14:textId="77777777" w:rsidR="00DE0F23" w:rsidRDefault="00DE0F23" w:rsidP="00E25C84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B891A" w14:textId="77777777" w:rsidR="00DE0F23" w:rsidRDefault="00DE0F23" w:rsidP="00E25C84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9DD74F5" w14:textId="77777777" w:rsidR="00DE0F23" w:rsidRDefault="00DE0F23" w:rsidP="00E25C84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DF4"/>
    <w:rsid w:val="0001321C"/>
    <w:rsid w:val="000602B7"/>
    <w:rsid w:val="00223301"/>
    <w:rsid w:val="0025282E"/>
    <w:rsid w:val="00257DF4"/>
    <w:rsid w:val="0033478F"/>
    <w:rsid w:val="00383163"/>
    <w:rsid w:val="00433239"/>
    <w:rsid w:val="00563FA1"/>
    <w:rsid w:val="00683516"/>
    <w:rsid w:val="00846FDF"/>
    <w:rsid w:val="008717EA"/>
    <w:rsid w:val="00877617"/>
    <w:rsid w:val="00CB1365"/>
    <w:rsid w:val="00DE0F23"/>
    <w:rsid w:val="00E25C84"/>
    <w:rsid w:val="00E455D4"/>
    <w:rsid w:val="00EA602D"/>
    <w:rsid w:val="00F9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46A64E"/>
  <w15:chartTrackingRefBased/>
  <w15:docId w15:val="{3130B0D5-C9A9-4423-A9E7-BED58DD65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C84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57DF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7D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7DF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7DF4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7DF4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7DF4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7DF4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7DF4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7DF4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7DF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57D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57D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57DF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57DF4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57DF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57DF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57DF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57DF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57DF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57D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7DF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57DF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57D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57DF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57DF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57DF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57D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57DF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57DF4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25C8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25C8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25C8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25C84"/>
    <w:rPr>
      <w:sz w:val="18"/>
      <w:szCs w:val="18"/>
    </w:rPr>
  </w:style>
  <w:style w:type="table" w:styleId="af2">
    <w:name w:val="Table Grid"/>
    <w:basedOn w:val="a1"/>
    <w:uiPriority w:val="39"/>
    <w:rsid w:val="00E25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Plain Text"/>
    <w:basedOn w:val="a"/>
    <w:link w:val="af4"/>
    <w:uiPriority w:val="99"/>
    <w:unhideWhenUsed/>
    <w:rsid w:val="00E25C84"/>
    <w:rPr>
      <w:rFonts w:asciiTheme="minorEastAsia" w:hAnsi="Courier New" w:cs="Courier New"/>
    </w:rPr>
  </w:style>
  <w:style w:type="character" w:customStyle="1" w:styleId="af4">
    <w:name w:val="纯文本 字符"/>
    <w:basedOn w:val="a0"/>
    <w:link w:val="af3"/>
    <w:uiPriority w:val="99"/>
    <w:rsid w:val="00E25C84"/>
    <w:rPr>
      <w:rFonts w:asciiTheme="minorEastAsia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5</Pages>
  <Words>456</Words>
  <Characters>4256</Characters>
  <Application>Microsoft Office Word</Application>
  <DocSecurity>0</DocSecurity>
  <Lines>202</Lines>
  <Paragraphs>102</Paragraphs>
  <ScaleCrop>false</ScaleCrop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丹丹 逯</dc:creator>
  <cp:keywords/>
  <dc:description/>
  <cp:lastModifiedBy>丹丹 逯</cp:lastModifiedBy>
  <cp:revision>5</cp:revision>
  <dcterms:created xsi:type="dcterms:W3CDTF">2026-02-14T04:05:00Z</dcterms:created>
  <dcterms:modified xsi:type="dcterms:W3CDTF">2026-02-14T08:57:00Z</dcterms:modified>
</cp:coreProperties>
</file>