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D71DE" w14:textId="77777777" w:rsidR="0041675C" w:rsidRDefault="0041675C" w:rsidP="0041675C">
      <w:pPr>
        <w:spacing w:before="100" w:beforeAutospacing="1" w:after="100" w:afterAutospacing="1" w:line="360" w:lineRule="auto"/>
        <w:rPr>
          <w:rFonts w:asciiTheme="minorHAnsi" w:hAnsiTheme="minorHAnsi" w:cstheme="minorHAnsi"/>
          <w:lang w:val="en-US"/>
        </w:rPr>
      </w:pPr>
      <w:r w:rsidRPr="003A12A5">
        <w:rPr>
          <w:rFonts w:asciiTheme="minorHAnsi" w:hAnsiTheme="minorHAnsi" w:cstheme="minorHAnsi"/>
          <w:b/>
          <w:lang w:val="en-US"/>
        </w:rPr>
        <w:t xml:space="preserve">Table 1. </w:t>
      </w:r>
      <w:r>
        <w:rPr>
          <w:rFonts w:asciiTheme="minorHAnsi" w:hAnsiTheme="minorHAnsi" w:cstheme="minorHAnsi"/>
          <w:lang w:val="en-US"/>
        </w:rPr>
        <w:t>C</w:t>
      </w:r>
      <w:r w:rsidRPr="003A12A5">
        <w:rPr>
          <w:rFonts w:asciiTheme="minorHAnsi" w:hAnsiTheme="minorHAnsi" w:cstheme="minorHAnsi"/>
          <w:lang w:val="en-US"/>
        </w:rPr>
        <w:t xml:space="preserve">haracteristics of 49 clinicians </w:t>
      </w:r>
      <w:r>
        <w:rPr>
          <w:rFonts w:asciiTheme="minorHAnsi" w:hAnsiTheme="minorHAnsi" w:cstheme="minorHAnsi"/>
          <w:lang w:val="en-US"/>
        </w:rPr>
        <w:t xml:space="preserve">from </w:t>
      </w:r>
      <w:r w:rsidRPr="003A12A5">
        <w:rPr>
          <w:rFonts w:asciiTheme="minorHAnsi" w:hAnsiTheme="minorHAnsi" w:cstheme="minorHAnsi"/>
          <w:lang w:val="en-US"/>
        </w:rPr>
        <w:t xml:space="preserve">specialist respiratory care </w:t>
      </w:r>
      <w:r>
        <w:rPr>
          <w:rFonts w:asciiTheme="minorHAnsi" w:hAnsiTheme="minorHAnsi" w:cstheme="minorHAnsi"/>
          <w:lang w:val="en-US"/>
        </w:rPr>
        <w:t>who participated</w:t>
      </w:r>
      <w:r w:rsidRPr="003A12A5">
        <w:rPr>
          <w:rFonts w:asciiTheme="minorHAnsi" w:hAnsiTheme="minorHAnsi" w:cstheme="minorHAnsi"/>
          <w:lang w:val="en-US"/>
        </w:rPr>
        <w:t xml:space="preserve"> in 9 focus group</w:t>
      </w:r>
      <w:r>
        <w:rPr>
          <w:rFonts w:asciiTheme="minorHAnsi" w:hAnsiTheme="minorHAnsi" w:cstheme="minorHAnsi"/>
          <w:lang w:val="en-US"/>
        </w:rPr>
        <w:t>s exploring barriers and facilitators to</w:t>
      </w:r>
      <w:r w:rsidRPr="003A12A5">
        <w:rPr>
          <w:rFonts w:asciiTheme="minorHAnsi" w:hAnsiTheme="minorHAnsi" w:cstheme="minorHAnsi"/>
          <w:lang w:val="en-US"/>
        </w:rPr>
        <w:t xml:space="preserve"> implementing the battery-operated hand-held fan</w:t>
      </w:r>
      <w:r>
        <w:rPr>
          <w:rFonts w:asciiTheme="minorHAnsi" w:hAnsiTheme="minorHAnsi" w:cstheme="minorHAnsi"/>
          <w:lang w:val="en-US"/>
        </w:rPr>
        <w:t xml:space="preserve"> for chronic breathlessness in patients with COPD</w:t>
      </w:r>
    </w:p>
    <w:tbl>
      <w:tblPr>
        <w:tblStyle w:val="TableGrid"/>
        <w:tblW w:w="11577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36"/>
        <w:gridCol w:w="2599"/>
        <w:gridCol w:w="1701"/>
        <w:gridCol w:w="2221"/>
      </w:tblGrid>
      <w:tr w:rsidR="0041675C" w:rsidRPr="00705A2D" w14:paraId="74AD6CC3" w14:textId="77777777" w:rsidTr="0041675C">
        <w:trPr>
          <w:gridAfter w:val="1"/>
          <w:wAfter w:w="2221" w:type="dxa"/>
          <w:trHeight w:val="251"/>
        </w:trPr>
        <w:tc>
          <w:tcPr>
            <w:tcW w:w="4820" w:type="dxa"/>
            <w:tcBorders>
              <w:bottom w:val="single" w:sz="4" w:space="0" w:color="auto"/>
              <w:right w:val="nil"/>
            </w:tcBorders>
          </w:tcPr>
          <w:p w14:paraId="3C6613BC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</w:rPr>
            </w:pPr>
            <w:r w:rsidRPr="00705A2D">
              <w:rPr>
                <w:rFonts w:asciiTheme="minorHAnsi" w:hAnsiTheme="minorHAnsi" w:cstheme="minorHAnsi"/>
                <w:b/>
              </w:rPr>
              <w:t>Characteristic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30FF514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14:paraId="0639DBAF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</w:rPr>
            </w:pPr>
            <w:r w:rsidRPr="00705A2D">
              <w:rPr>
                <w:rFonts w:asciiTheme="minorHAnsi" w:hAnsiTheme="minorHAnsi" w:cstheme="minorHAnsi"/>
                <w:b/>
              </w:rPr>
              <w:t>N = 49 (%)</w:t>
            </w:r>
          </w:p>
        </w:tc>
      </w:tr>
      <w:tr w:rsidR="0041675C" w:rsidRPr="00705A2D" w14:paraId="036104F9" w14:textId="77777777" w:rsidTr="0041675C">
        <w:trPr>
          <w:gridAfter w:val="1"/>
          <w:wAfter w:w="2221" w:type="dxa"/>
          <w:trHeight w:val="251"/>
        </w:trPr>
        <w:tc>
          <w:tcPr>
            <w:tcW w:w="4820" w:type="dxa"/>
            <w:tcBorders>
              <w:bottom w:val="nil"/>
              <w:right w:val="nil"/>
            </w:tcBorders>
          </w:tcPr>
          <w:p w14:paraId="3C326AC7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Gender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</w:tcPr>
          <w:p w14:paraId="75372A88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Female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6067A63B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36 (73.5)</w:t>
            </w:r>
          </w:p>
        </w:tc>
      </w:tr>
      <w:tr w:rsidR="0041675C" w:rsidRPr="00705A2D" w14:paraId="7CB9D0E3" w14:textId="77777777" w:rsidTr="0041675C">
        <w:trPr>
          <w:gridAfter w:val="1"/>
          <w:wAfter w:w="2221" w:type="dxa"/>
          <w:trHeight w:val="251"/>
        </w:trPr>
        <w:tc>
          <w:tcPr>
            <w:tcW w:w="4820" w:type="dxa"/>
            <w:tcBorders>
              <w:top w:val="nil"/>
              <w:right w:val="nil"/>
            </w:tcBorders>
          </w:tcPr>
          <w:p w14:paraId="3C086846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14:paraId="29951887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7DAB760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13 (26.5)</w:t>
            </w:r>
          </w:p>
        </w:tc>
      </w:tr>
      <w:tr w:rsidR="0041675C" w:rsidRPr="00705A2D" w14:paraId="36E84BBC" w14:textId="77777777" w:rsidTr="0041675C">
        <w:trPr>
          <w:gridAfter w:val="1"/>
          <w:wAfter w:w="2221" w:type="dxa"/>
          <w:trHeight w:val="251"/>
        </w:trPr>
        <w:tc>
          <w:tcPr>
            <w:tcW w:w="4820" w:type="dxa"/>
            <w:tcBorders>
              <w:bottom w:val="nil"/>
              <w:right w:val="nil"/>
            </w:tcBorders>
          </w:tcPr>
          <w:p w14:paraId="7F8F8DB2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Setting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</w:tcPr>
          <w:p w14:paraId="413BE1F8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Inpatient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3158CE1F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34 (69.4)</w:t>
            </w:r>
          </w:p>
        </w:tc>
      </w:tr>
      <w:tr w:rsidR="0041675C" w:rsidRPr="00705A2D" w14:paraId="51F615CD" w14:textId="77777777" w:rsidTr="0041675C">
        <w:trPr>
          <w:gridAfter w:val="1"/>
          <w:wAfter w:w="2221" w:type="dxa"/>
          <w:trHeight w:val="251"/>
        </w:trPr>
        <w:tc>
          <w:tcPr>
            <w:tcW w:w="4820" w:type="dxa"/>
            <w:tcBorders>
              <w:top w:val="nil"/>
              <w:right w:val="nil"/>
            </w:tcBorders>
          </w:tcPr>
          <w:p w14:paraId="08AE4849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14:paraId="2117DBF5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Inpatient/outpatient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2B5E0BC4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8 (16.3)</w:t>
            </w:r>
          </w:p>
        </w:tc>
      </w:tr>
      <w:tr w:rsidR="0041675C" w:rsidRPr="00705A2D" w14:paraId="54A4050C" w14:textId="77777777" w:rsidTr="0041675C">
        <w:trPr>
          <w:gridAfter w:val="1"/>
          <w:wAfter w:w="2221" w:type="dxa"/>
          <w:trHeight w:val="251"/>
        </w:trPr>
        <w:tc>
          <w:tcPr>
            <w:tcW w:w="4820" w:type="dxa"/>
            <w:tcBorders>
              <w:bottom w:val="nil"/>
              <w:right w:val="nil"/>
            </w:tcBorders>
          </w:tcPr>
          <w:p w14:paraId="68AF2AC5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Discipline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</w:tcPr>
          <w:p w14:paraId="2308A47B" w14:textId="77777777" w:rsidR="0041675C" w:rsidRPr="00F54E4C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i/>
              </w:rPr>
            </w:pPr>
            <w:r w:rsidRPr="00F54E4C">
              <w:rPr>
                <w:rFonts w:asciiTheme="minorHAnsi" w:hAnsiTheme="minorHAnsi" w:cstheme="minorHAnsi"/>
                <w:i/>
              </w:rPr>
              <w:t>Medical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1D9ABF27" w14:textId="77777777" w:rsidR="0041675C" w:rsidRPr="00F54E4C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i/>
              </w:rPr>
            </w:pPr>
            <w:r w:rsidRPr="00F54E4C">
              <w:rPr>
                <w:rFonts w:asciiTheme="minorHAnsi" w:hAnsiTheme="minorHAnsi" w:cstheme="minorHAnsi"/>
                <w:i/>
              </w:rPr>
              <w:t>13 (26.5)</w:t>
            </w:r>
          </w:p>
        </w:tc>
      </w:tr>
      <w:tr w:rsidR="0041675C" w:rsidRPr="00705A2D" w14:paraId="44F734C9" w14:textId="77777777" w:rsidTr="0041675C">
        <w:trPr>
          <w:trHeight w:val="251"/>
        </w:trPr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33627AF2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136ABB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57F27973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Registrar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nil"/>
            </w:tcBorders>
          </w:tcPr>
          <w:p w14:paraId="0C2A11BD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12 (24.5)</w:t>
            </w:r>
          </w:p>
        </w:tc>
      </w:tr>
      <w:tr w:rsidR="0041675C" w:rsidRPr="00705A2D" w14:paraId="1D57C05A" w14:textId="77777777" w:rsidTr="0041675C">
        <w:trPr>
          <w:trHeight w:val="251"/>
        </w:trPr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5AB0D48A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D6A3F3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615C77BE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Consultant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nil"/>
            </w:tcBorders>
          </w:tcPr>
          <w:p w14:paraId="336AA564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1 (2)</w:t>
            </w:r>
          </w:p>
        </w:tc>
      </w:tr>
      <w:tr w:rsidR="0041675C" w:rsidRPr="00705A2D" w14:paraId="0DD3A74E" w14:textId="77777777" w:rsidTr="0041675C">
        <w:trPr>
          <w:gridAfter w:val="1"/>
          <w:wAfter w:w="2221" w:type="dxa"/>
          <w:trHeight w:val="251"/>
        </w:trPr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4A7AFA10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80895" w14:textId="77777777" w:rsidR="0041675C" w:rsidRPr="00F54E4C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i/>
              </w:rPr>
            </w:pPr>
            <w:r w:rsidRPr="00F54E4C">
              <w:rPr>
                <w:rFonts w:asciiTheme="minorHAnsi" w:hAnsiTheme="minorHAnsi" w:cstheme="minorHAnsi"/>
                <w:i/>
              </w:rPr>
              <w:t>Nursing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CCE34FC" w14:textId="77777777" w:rsidR="0041675C" w:rsidRPr="00F54E4C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i/>
              </w:rPr>
            </w:pPr>
            <w:r w:rsidRPr="00F54E4C">
              <w:rPr>
                <w:rFonts w:asciiTheme="minorHAnsi" w:hAnsiTheme="minorHAnsi" w:cstheme="minorHAnsi"/>
                <w:i/>
              </w:rPr>
              <w:t>30 (61.2)</w:t>
            </w:r>
          </w:p>
        </w:tc>
      </w:tr>
      <w:tr w:rsidR="0041675C" w:rsidRPr="00705A2D" w14:paraId="323A87B0" w14:textId="77777777" w:rsidTr="0041675C">
        <w:trPr>
          <w:trHeight w:val="251"/>
        </w:trPr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0BC60347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786727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141A0B07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CNC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nil"/>
            </w:tcBorders>
          </w:tcPr>
          <w:p w14:paraId="4625C670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1 (2)</w:t>
            </w:r>
          </w:p>
        </w:tc>
      </w:tr>
      <w:tr w:rsidR="0041675C" w:rsidRPr="00705A2D" w14:paraId="03560F08" w14:textId="77777777" w:rsidTr="0041675C">
        <w:trPr>
          <w:trHeight w:val="251"/>
        </w:trPr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0A742BFB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C7E2C6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00538E51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CNE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nil"/>
            </w:tcBorders>
          </w:tcPr>
          <w:p w14:paraId="20875860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1 (2)</w:t>
            </w:r>
          </w:p>
        </w:tc>
      </w:tr>
      <w:tr w:rsidR="0041675C" w:rsidRPr="00705A2D" w14:paraId="45F73755" w14:textId="77777777" w:rsidTr="0041675C">
        <w:trPr>
          <w:trHeight w:val="251"/>
        </w:trPr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178B5198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C5E3B9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00BE1032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CNS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nil"/>
            </w:tcBorders>
          </w:tcPr>
          <w:p w14:paraId="167FF56E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2 (4.1)</w:t>
            </w:r>
          </w:p>
        </w:tc>
      </w:tr>
      <w:tr w:rsidR="0041675C" w:rsidRPr="00705A2D" w14:paraId="43711320" w14:textId="77777777" w:rsidTr="0041675C">
        <w:trPr>
          <w:trHeight w:val="251"/>
        </w:trPr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381289F7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438EDD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4CCC8EB9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EEN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nil"/>
            </w:tcBorders>
          </w:tcPr>
          <w:p w14:paraId="5E8C3243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3 (6.1)</w:t>
            </w:r>
          </w:p>
        </w:tc>
      </w:tr>
      <w:tr w:rsidR="0041675C" w:rsidRPr="00705A2D" w14:paraId="4F111D6A" w14:textId="77777777" w:rsidTr="0041675C">
        <w:trPr>
          <w:trHeight w:val="251"/>
        </w:trPr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63F783D8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89F1C7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2C0D1FE2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RN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nil"/>
            </w:tcBorders>
          </w:tcPr>
          <w:p w14:paraId="0E8CEA9C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21 (42.9)</w:t>
            </w:r>
          </w:p>
        </w:tc>
      </w:tr>
      <w:tr w:rsidR="0041675C" w:rsidRPr="00F43650" w14:paraId="77E24883" w14:textId="77777777" w:rsidTr="0041675C">
        <w:trPr>
          <w:gridAfter w:val="1"/>
          <w:wAfter w:w="2221" w:type="dxa"/>
          <w:trHeight w:val="251"/>
        </w:trPr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5EA254EE" w14:textId="77777777" w:rsidR="0041675C" w:rsidRPr="00F54E4C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11E1B" w14:textId="77777777" w:rsidR="0041675C" w:rsidRPr="00F54E4C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i/>
              </w:rPr>
            </w:pPr>
            <w:r w:rsidRPr="00F54E4C">
              <w:rPr>
                <w:rFonts w:asciiTheme="minorHAnsi" w:hAnsiTheme="minorHAnsi" w:cstheme="minorHAnsi"/>
                <w:i/>
              </w:rPr>
              <w:t>Allied health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40CBE04" w14:textId="77777777" w:rsidR="0041675C" w:rsidRPr="00F54E4C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i/>
              </w:rPr>
            </w:pPr>
            <w:r w:rsidRPr="00F54E4C">
              <w:rPr>
                <w:rFonts w:asciiTheme="minorHAnsi" w:hAnsiTheme="minorHAnsi" w:cstheme="minorHAnsi"/>
                <w:i/>
              </w:rPr>
              <w:t>6 (12.2)</w:t>
            </w:r>
          </w:p>
        </w:tc>
      </w:tr>
      <w:tr w:rsidR="0041675C" w:rsidRPr="00705A2D" w14:paraId="0E537F8D" w14:textId="77777777" w:rsidTr="0041675C">
        <w:trPr>
          <w:trHeight w:val="251"/>
        </w:trPr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3F04B81C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17E104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36201DF0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Physiotherapist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nil"/>
            </w:tcBorders>
          </w:tcPr>
          <w:p w14:paraId="09293E9B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5 (10.2)</w:t>
            </w:r>
          </w:p>
        </w:tc>
      </w:tr>
      <w:tr w:rsidR="0041675C" w:rsidRPr="00705A2D" w14:paraId="0BFACA67" w14:textId="77777777" w:rsidTr="0041675C">
        <w:trPr>
          <w:trHeight w:val="345"/>
        </w:trPr>
        <w:tc>
          <w:tcPr>
            <w:tcW w:w="4820" w:type="dxa"/>
            <w:tcBorders>
              <w:top w:val="nil"/>
              <w:right w:val="nil"/>
            </w:tcBorders>
          </w:tcPr>
          <w:p w14:paraId="34510363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22FBCB87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99" w:type="dxa"/>
            <w:tcBorders>
              <w:top w:val="nil"/>
              <w:left w:val="nil"/>
              <w:right w:val="nil"/>
            </w:tcBorders>
          </w:tcPr>
          <w:p w14:paraId="30BBB65D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OT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</w:tcBorders>
          </w:tcPr>
          <w:p w14:paraId="2C4FC9BB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1</w:t>
            </w:r>
          </w:p>
        </w:tc>
      </w:tr>
      <w:tr w:rsidR="0041675C" w:rsidRPr="00705A2D" w14:paraId="48CC9C76" w14:textId="77777777" w:rsidTr="0041675C">
        <w:trPr>
          <w:gridAfter w:val="1"/>
          <w:wAfter w:w="2221" w:type="dxa"/>
          <w:trHeight w:val="251"/>
        </w:trPr>
        <w:tc>
          <w:tcPr>
            <w:tcW w:w="4820" w:type="dxa"/>
            <w:vMerge w:val="restart"/>
            <w:tcBorders>
              <w:right w:val="nil"/>
            </w:tcBorders>
          </w:tcPr>
          <w:p w14:paraId="2F337F20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Years working in respiratory  care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</w:tcPr>
          <w:p w14:paraId="65A0C0D2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&lt; 1 year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63121C17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6 (12.2)</w:t>
            </w:r>
          </w:p>
        </w:tc>
      </w:tr>
      <w:tr w:rsidR="0041675C" w:rsidRPr="00705A2D" w14:paraId="2AF89BFC" w14:textId="77777777" w:rsidTr="0041675C">
        <w:trPr>
          <w:gridAfter w:val="1"/>
          <w:wAfter w:w="2221" w:type="dxa"/>
          <w:trHeight w:val="251"/>
        </w:trPr>
        <w:tc>
          <w:tcPr>
            <w:tcW w:w="4820" w:type="dxa"/>
            <w:vMerge/>
            <w:tcBorders>
              <w:bottom w:val="nil"/>
              <w:right w:val="nil"/>
            </w:tcBorders>
          </w:tcPr>
          <w:p w14:paraId="6C9B293D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A0937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1-5 years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59046CB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23 (46.9)</w:t>
            </w:r>
          </w:p>
        </w:tc>
      </w:tr>
      <w:tr w:rsidR="0041675C" w:rsidRPr="00705A2D" w14:paraId="6B7744EC" w14:textId="77777777" w:rsidTr="0041675C">
        <w:trPr>
          <w:gridAfter w:val="1"/>
          <w:wAfter w:w="2221" w:type="dxa"/>
          <w:trHeight w:val="251"/>
        </w:trPr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1E84DBE7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50016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6-10 years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7113DA8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8 (16.3)</w:t>
            </w:r>
          </w:p>
        </w:tc>
      </w:tr>
      <w:tr w:rsidR="0041675C" w:rsidRPr="00705A2D" w14:paraId="5917ED55" w14:textId="77777777" w:rsidTr="0041675C">
        <w:trPr>
          <w:gridAfter w:val="1"/>
          <w:wAfter w:w="2221" w:type="dxa"/>
          <w:trHeight w:val="251"/>
        </w:trPr>
        <w:tc>
          <w:tcPr>
            <w:tcW w:w="4820" w:type="dxa"/>
            <w:tcBorders>
              <w:top w:val="nil"/>
              <w:right w:val="nil"/>
            </w:tcBorders>
          </w:tcPr>
          <w:p w14:paraId="599C0B57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14:paraId="526C0150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&gt;10 years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147B4BCE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12 (24.5)</w:t>
            </w:r>
          </w:p>
        </w:tc>
      </w:tr>
      <w:tr w:rsidR="0041675C" w:rsidRPr="00705A2D" w14:paraId="72F80503" w14:textId="77777777" w:rsidTr="0041675C">
        <w:trPr>
          <w:gridAfter w:val="1"/>
          <w:wAfter w:w="2221" w:type="dxa"/>
          <w:trHeight w:val="251"/>
        </w:trPr>
        <w:tc>
          <w:tcPr>
            <w:tcW w:w="4820" w:type="dxa"/>
            <w:vMerge w:val="restart"/>
            <w:tcBorders>
              <w:right w:val="nil"/>
            </w:tcBorders>
          </w:tcPr>
          <w:p w14:paraId="05F8CB5F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</w:t>
            </w:r>
            <w:r w:rsidRPr="0041675C">
              <w:rPr>
                <w:rFonts w:asciiTheme="minorHAnsi" w:hAnsiTheme="minorHAnsi" w:cstheme="minorHAnsi"/>
                <w:i/>
              </w:rPr>
              <w:t>To what proportion of patients with COPD and chronic breathlessness do you currently recommend the hand-held fan?</w:t>
            </w:r>
            <w:r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</w:tcPr>
          <w:p w14:paraId="349EA7CC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All or nearly all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4597FDFF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10 (20.4)</w:t>
            </w:r>
          </w:p>
        </w:tc>
      </w:tr>
      <w:tr w:rsidR="0041675C" w:rsidRPr="00705A2D" w14:paraId="1B28A021" w14:textId="77777777" w:rsidTr="0041675C">
        <w:trPr>
          <w:gridAfter w:val="1"/>
          <w:wAfter w:w="2221" w:type="dxa"/>
          <w:trHeight w:val="372"/>
        </w:trPr>
        <w:tc>
          <w:tcPr>
            <w:tcW w:w="4820" w:type="dxa"/>
            <w:vMerge/>
            <w:tcBorders>
              <w:right w:val="nil"/>
            </w:tcBorders>
          </w:tcPr>
          <w:p w14:paraId="2FE53B14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832D4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Most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362AA36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  <w:r w:rsidRPr="00705A2D">
              <w:rPr>
                <w:rFonts w:asciiTheme="minorHAnsi" w:hAnsiTheme="minorHAnsi" w:cstheme="minorHAnsi"/>
              </w:rPr>
              <w:t xml:space="preserve"> (3</w:t>
            </w:r>
            <w:r>
              <w:rPr>
                <w:rFonts w:asciiTheme="minorHAnsi" w:hAnsiTheme="minorHAnsi" w:cstheme="minorHAnsi"/>
              </w:rPr>
              <w:t>4</w:t>
            </w:r>
            <w:r w:rsidRPr="00705A2D">
              <w:rPr>
                <w:rFonts w:asciiTheme="minorHAnsi" w:hAnsiTheme="minorHAnsi" w:cstheme="minorHAnsi"/>
              </w:rPr>
              <w:t>.7)</w:t>
            </w:r>
          </w:p>
        </w:tc>
      </w:tr>
      <w:tr w:rsidR="0041675C" w:rsidRPr="00705A2D" w14:paraId="1FC9E27C" w14:textId="77777777" w:rsidTr="0041675C">
        <w:trPr>
          <w:gridAfter w:val="1"/>
          <w:wAfter w:w="2221" w:type="dxa"/>
          <w:trHeight w:val="491"/>
        </w:trPr>
        <w:tc>
          <w:tcPr>
            <w:tcW w:w="4820" w:type="dxa"/>
            <w:vMerge/>
            <w:tcBorders>
              <w:right w:val="nil"/>
            </w:tcBorders>
          </w:tcPr>
          <w:p w14:paraId="0093C28C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B1CF2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Some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CB25093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  <w:r w:rsidRPr="00705A2D">
              <w:rPr>
                <w:rFonts w:asciiTheme="minorHAnsi" w:hAnsiTheme="minorHAnsi" w:cstheme="minorHAnsi"/>
              </w:rPr>
              <w:t xml:space="preserve"> (3</w:t>
            </w:r>
            <w:r>
              <w:rPr>
                <w:rFonts w:asciiTheme="minorHAnsi" w:hAnsiTheme="minorHAnsi" w:cstheme="minorHAnsi"/>
              </w:rPr>
              <w:t>8</w:t>
            </w:r>
            <w:r w:rsidRPr="00705A2D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8</w:t>
            </w:r>
            <w:r w:rsidRPr="00705A2D">
              <w:rPr>
                <w:rFonts w:asciiTheme="minorHAnsi" w:hAnsiTheme="minorHAnsi" w:cstheme="minorHAnsi"/>
              </w:rPr>
              <w:t>)</w:t>
            </w:r>
          </w:p>
        </w:tc>
      </w:tr>
      <w:tr w:rsidR="0041675C" w:rsidRPr="00705A2D" w14:paraId="513C789F" w14:textId="77777777" w:rsidTr="0041675C">
        <w:trPr>
          <w:gridAfter w:val="1"/>
          <w:wAfter w:w="2221" w:type="dxa"/>
          <w:trHeight w:val="251"/>
        </w:trPr>
        <w:tc>
          <w:tcPr>
            <w:tcW w:w="4820" w:type="dxa"/>
            <w:vMerge/>
            <w:tcBorders>
              <w:right w:val="nil"/>
            </w:tcBorders>
          </w:tcPr>
          <w:p w14:paraId="1F0262AD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04018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6DF7A9DD" w14:textId="77777777" w:rsidR="0041675C" w:rsidRPr="00705A2D" w:rsidRDefault="0041675C" w:rsidP="00F704BD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705A2D">
              <w:rPr>
                <w:rFonts w:asciiTheme="minorHAnsi" w:hAnsiTheme="minorHAnsi" w:cstheme="minorHAnsi"/>
              </w:rPr>
              <w:t>3 (6.1)</w:t>
            </w:r>
          </w:p>
        </w:tc>
      </w:tr>
    </w:tbl>
    <w:p w14:paraId="17EC56FD" w14:textId="77777777" w:rsidR="0041675C" w:rsidRPr="003A12A5" w:rsidRDefault="0041675C" w:rsidP="0041675C">
      <w:pPr>
        <w:spacing w:before="100" w:beforeAutospacing="1" w:after="100" w:afterAutospacing="1" w:line="36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CNC = clinical nurse consultant; CNE = clinical nurse educator; CNS = clinical nurse specialist; EEN = endorsed enrolled nurse; RN = registered nurse; O</w:t>
      </w:r>
      <w:bookmarkStart w:id="0" w:name="_GoBack"/>
      <w:bookmarkEnd w:id="0"/>
      <w:r>
        <w:rPr>
          <w:rFonts w:asciiTheme="minorHAnsi" w:hAnsiTheme="minorHAnsi" w:cstheme="minorHAnsi"/>
          <w:lang w:val="en-US"/>
        </w:rPr>
        <w:t>T = occupational therapist</w:t>
      </w:r>
    </w:p>
    <w:sectPr w:rsidR="0041675C" w:rsidRPr="003A1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CCBB0" w14:textId="77777777" w:rsidR="0041675C" w:rsidRDefault="0041675C" w:rsidP="0041675C">
      <w:r>
        <w:separator/>
      </w:r>
    </w:p>
  </w:endnote>
  <w:endnote w:type="continuationSeparator" w:id="0">
    <w:p w14:paraId="2C660BB0" w14:textId="77777777" w:rsidR="0041675C" w:rsidRDefault="0041675C" w:rsidP="0041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84A7D" w14:textId="77777777" w:rsidR="0041675C" w:rsidRDefault="0041675C" w:rsidP="0041675C">
      <w:r>
        <w:separator/>
      </w:r>
    </w:p>
  </w:footnote>
  <w:footnote w:type="continuationSeparator" w:id="0">
    <w:p w14:paraId="01A5A3D0" w14:textId="77777777" w:rsidR="0041675C" w:rsidRDefault="0041675C" w:rsidP="00416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5C"/>
    <w:rsid w:val="002477BE"/>
    <w:rsid w:val="0041675C"/>
    <w:rsid w:val="00AB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6F531"/>
  <w15:chartTrackingRefBased/>
  <w15:docId w15:val="{FDF38F02-3C04-4E1C-BAC8-3CE4FDC2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7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D29F63789BE4BAE6AD9473E5DBD43" ma:contentTypeVersion="16" ma:contentTypeDescription="Create a new document." ma:contentTypeScope="" ma:versionID="00c996b4e3809d2f7f3d6737137037a5">
  <xsd:schema xmlns:xsd="http://www.w3.org/2001/XMLSchema" xmlns:xs="http://www.w3.org/2001/XMLSchema" xmlns:p="http://schemas.microsoft.com/office/2006/metadata/properties" xmlns:ns1="http://schemas.microsoft.com/sharepoint/v3" xmlns:ns3="b87dfbdf-65fc-4b16-b132-3436c9e9ed42" xmlns:ns4="11f176b0-f8a0-49ff-9b4f-0335b85fcd29" targetNamespace="http://schemas.microsoft.com/office/2006/metadata/properties" ma:root="true" ma:fieldsID="37a8ba6b3f0be86add2065fb84013992" ns1:_="" ns3:_="" ns4:_="">
    <xsd:import namespace="http://schemas.microsoft.com/sharepoint/v3"/>
    <xsd:import namespace="b87dfbdf-65fc-4b16-b132-3436c9e9ed42"/>
    <xsd:import namespace="11f176b0-f8a0-49ff-9b4f-0335b85fcd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dfbdf-65fc-4b16-b132-3436c9e9e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176b0-f8a0-49ff-9b4f-0335b85fc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EBC2CA-01CA-4D71-9965-0E9FD4DAF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7dfbdf-65fc-4b16-b132-3436c9e9ed42"/>
    <ds:schemaRef ds:uri="11f176b0-f8a0-49ff-9b4f-0335b85fc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6292E-71D6-4CD7-8CC7-A72A93837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A7341-BA89-48EA-9218-8CEC7450A90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11f176b0-f8a0-49ff-9b4f-0335b85fcd29"/>
    <ds:schemaRef ds:uri="http://schemas.microsoft.com/office/2006/documentManagement/types"/>
    <ds:schemaRef ds:uri="b87dfbdf-65fc-4b16-b132-3436c9e9ed4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Technology Sydney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Luckett</dc:creator>
  <cp:keywords/>
  <dc:description/>
  <cp:lastModifiedBy>Tim Luckett</cp:lastModifiedBy>
  <cp:revision>1</cp:revision>
  <dcterms:created xsi:type="dcterms:W3CDTF">2021-07-16T04:35:00Z</dcterms:created>
  <dcterms:modified xsi:type="dcterms:W3CDTF">2021-07-16T04:37:00Z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2021-07-16T04:35:11Z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75c33515-ad50-4659-bd76-5814c1fd4af5</vt:lpwstr>
  </property>
  <property fmtid="{D5CDD505-2E9C-101B-9397-08002B2CF9AE}" pid="8" name="MSIP_Label_51a6c3db-1667-4f49-995a-8b9973972958_ContentBits">
    <vt:lpwstr>0</vt:lpwstr>
  </property>
  <property fmtid="{D5CDD505-2E9C-101B-9397-08002B2CF9AE}" pid="9" name="ContentTypeId">
    <vt:lpwstr>0x010100679D29F63789BE4BAE6AD9473E5DBD43</vt:lpwstr>
  </property>
</Properties>
</file>