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6BC59">
      <w:pPr>
        <w:spacing w:line="360" w:lineRule="auto"/>
        <w:jc w:val="center"/>
        <w:rPr>
          <w:rStyle w:val="5"/>
          <w:rFonts w:hint="eastAsia" w:ascii="Times New Roman" w:hAnsi="Times New Roman" w:eastAsia="宋体" w:cs="Segoe UI"/>
          <w:b w:val="0"/>
          <w:bCs w:val="0"/>
          <w:spacing w:val="11"/>
          <w:kern w:val="0"/>
          <w:sz w:val="24"/>
          <w:szCs w:val="24"/>
          <w:shd w:val="clear" w:color="auto" w:fill="FFFFFF"/>
        </w:rPr>
      </w:pPr>
      <w:bookmarkStart w:id="0" w:name="_GoBack"/>
      <w:r>
        <w:rPr>
          <w:rStyle w:val="5"/>
          <w:rFonts w:ascii="Times New Roman" w:hAnsi="Times New Roman" w:eastAsia="宋体" w:cs="Segoe UI"/>
          <w:b w:val="0"/>
          <w:bCs w:val="0"/>
          <w:spacing w:val="11"/>
          <w:kern w:val="0"/>
          <w:sz w:val="24"/>
          <w:szCs w:val="24"/>
          <w:shd w:val="clear" w:color="auto" w:fill="FFFFFF"/>
        </w:rPr>
        <w:t xml:space="preserve">Table 5 The effect of a </w:t>
      </w:r>
      <w:r>
        <w:rPr>
          <w:rStyle w:val="5"/>
          <w:rFonts w:hint="eastAsia" w:ascii="Times New Roman" w:hAnsi="Times New Roman" w:eastAsia="宋体" w:cs="Segoe UI"/>
          <w:b w:val="0"/>
          <w:bCs w:val="0"/>
          <w:spacing w:val="11"/>
          <w:kern w:val="0"/>
          <w:sz w:val="24"/>
          <w:szCs w:val="24"/>
          <w:shd w:val="clear" w:color="auto" w:fill="FFFFFF"/>
        </w:rPr>
        <w:t>single</w:t>
      </w:r>
      <w:r>
        <w:rPr>
          <w:rStyle w:val="5"/>
          <w:rFonts w:ascii="Times New Roman" w:hAnsi="Times New Roman" w:eastAsia="宋体" w:cs="Segoe UI"/>
          <w:b w:val="0"/>
          <w:bCs w:val="0"/>
          <w:spacing w:val="11"/>
          <w:kern w:val="0"/>
          <w:sz w:val="24"/>
          <w:szCs w:val="24"/>
          <w:shd w:val="clear" w:color="auto" w:fill="FFFFFF"/>
        </w:rPr>
        <w:t xml:space="preserve"> catheterisation within 2 hours postpartum on secondary outcome measures</w:t>
      </w:r>
    </w:p>
    <w:bookmarkEnd w:id="0"/>
    <w:p w14:paraId="2CE1A63D">
      <w:pPr>
        <w:jc w:val="center"/>
        <w:rPr>
          <w:rStyle w:val="5"/>
          <w:rFonts w:hint="eastAsia" w:ascii="Times New Roman" w:hAnsi="Times New Roman" w:eastAsia="宋体" w:cs="Segoe UI"/>
          <w:bCs/>
          <w:spacing w:val="11"/>
          <w:kern w:val="0"/>
          <w:sz w:val="24"/>
          <w:szCs w:val="24"/>
          <w:shd w:val="clear" w:color="auto" w:fill="FFFFFF"/>
        </w:rPr>
      </w:pPr>
    </w:p>
    <w:tbl>
      <w:tblPr>
        <w:tblStyle w:val="3"/>
        <w:tblW w:w="527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840"/>
        <w:gridCol w:w="1274"/>
        <w:gridCol w:w="994"/>
        <w:gridCol w:w="852"/>
        <w:gridCol w:w="1842"/>
        <w:gridCol w:w="850"/>
      </w:tblGrid>
      <w:tr w14:paraId="01383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E0CCF90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kern w:val="0"/>
                <w:sz w:val="21"/>
                <w:szCs w:val="21"/>
              </w:rPr>
              <w:t>Outcome</w:t>
            </w:r>
          </w:p>
        </w:tc>
        <w:tc>
          <w:tcPr>
            <w:tcW w:w="10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5B9B91C">
            <w:pPr>
              <w:spacing w:line="360" w:lineRule="auto"/>
              <w:jc w:val="left"/>
              <w:rPr>
                <w:rFonts w:ascii="Times New Roman" w:hAnsi="Times New Roman" w:eastAsia="宋体" w:cs="等线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kern w:val="0"/>
                <w:sz w:val="21"/>
                <w:szCs w:val="21"/>
              </w:rPr>
              <w:t xml:space="preserve">Method </w:t>
            </w:r>
          </w:p>
        </w:tc>
        <w:tc>
          <w:tcPr>
            <w:tcW w:w="709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257EAD1">
            <w:pPr>
              <w:spacing w:line="360" w:lineRule="auto"/>
              <w:jc w:val="left"/>
              <w:rPr>
                <w:rFonts w:ascii="Times New Roman" w:hAnsi="Times New Roman" w:eastAsia="宋体" w:cs="等线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kern w:val="0"/>
                <w:sz w:val="21"/>
                <w:szCs w:val="21"/>
              </w:rPr>
              <w:t xml:space="preserve">Regression coefficient </w:t>
            </w:r>
          </w:p>
        </w:tc>
        <w:tc>
          <w:tcPr>
            <w:tcW w:w="553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2B11373">
            <w:pPr>
              <w:spacing w:line="360" w:lineRule="auto"/>
              <w:jc w:val="center"/>
              <w:rPr>
                <w:rFonts w:ascii="Times New Roman" w:hAnsi="Times New Roman" w:eastAsia="宋体" w:cs="等线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kern w:val="0"/>
                <w:sz w:val="21"/>
                <w:szCs w:val="21"/>
              </w:rPr>
              <w:t>Standard error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7F19D07">
            <w:pPr>
              <w:spacing w:line="360" w:lineRule="auto"/>
              <w:jc w:val="center"/>
              <w:rPr>
                <w:rFonts w:ascii="Times New Roman" w:hAnsi="Times New Roman" w:eastAsia="宋体" w:cs="等线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1"/>
                <w:szCs w:val="21"/>
              </w:rPr>
              <w:t>Z</w:t>
            </w:r>
            <w:r>
              <w:rPr>
                <w:rFonts w:ascii="Times New Roman" w:hAnsi="Times New Roman" w:eastAsia="宋体" w:cs="宋体"/>
                <w:bCs/>
                <w:kern w:val="0"/>
                <w:sz w:val="21"/>
                <w:szCs w:val="21"/>
              </w:rPr>
              <w:t xml:space="preserve"> value</w:t>
            </w: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9F14920">
            <w:pPr>
              <w:spacing w:line="360" w:lineRule="auto"/>
              <w:jc w:val="center"/>
              <w:rPr>
                <w:rFonts w:ascii="Times New Roman" w:hAnsi="Times New Roman" w:eastAsia="宋体" w:cs="等线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kern w:val="0"/>
                <w:sz w:val="21"/>
                <w:szCs w:val="21"/>
              </w:rPr>
              <w:t>OR (95% CI)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9902BB3">
            <w:pPr>
              <w:spacing w:line="360" w:lineRule="auto"/>
              <w:jc w:val="center"/>
              <w:rPr>
                <w:rFonts w:ascii="Times New Roman" w:hAnsi="Times New Roman" w:eastAsia="宋体" w:cs="等线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1"/>
                <w:szCs w:val="21"/>
              </w:rPr>
              <w:t>P</w:t>
            </w:r>
          </w:p>
        </w:tc>
      </w:tr>
      <w:tr w14:paraId="06AF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</w:tcPr>
          <w:p w14:paraId="4926D615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  <w:t>spontaneous urination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D7FAE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  <w:t xml:space="preserve">Poisson regression after </w:t>
            </w:r>
            <w:r>
              <w:rPr>
                <w:rFonts w:hint="eastAsia"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  <w:t>IPTW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5DB0FA">
            <w:pPr>
              <w:widowControl/>
              <w:jc w:val="center"/>
              <w:rPr>
                <w:rFonts w:ascii="Times New Roman" w:hAnsi="Times New Roman" w:eastAsia="宋体" w:cs="等线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  <w:t>0.27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923438">
            <w:pPr>
              <w:widowControl/>
              <w:jc w:val="center"/>
              <w:rPr>
                <w:rFonts w:ascii="Times New Roman" w:hAnsi="Times New Roman" w:eastAsia="宋体" w:cs="等线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  <w:t>0.15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7D86F3">
            <w:pPr>
              <w:widowControl/>
              <w:jc w:val="center"/>
              <w:rPr>
                <w:rFonts w:ascii="Times New Roman" w:hAnsi="Times New Roman" w:eastAsia="宋体" w:cs="等线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  <w:t>1.82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D4BC88">
            <w:pPr>
              <w:widowControl/>
              <w:jc w:val="center"/>
              <w:rPr>
                <w:rFonts w:ascii="Times New Roman" w:hAnsi="Times New Roman" w:eastAsia="宋体" w:cs="等线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  <w:t xml:space="preserve">1.31 </w:t>
            </w:r>
            <w:r>
              <w:rPr>
                <w:rFonts w:hint="eastAsia" w:ascii="Times New Roman" w:hAnsi="Times New Roman" w:eastAsia="宋体" w:cs="等线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  <w:t>0.98, 1.75</w:t>
            </w:r>
            <w:r>
              <w:rPr>
                <w:rFonts w:hint="eastAsia" w:ascii="Times New Roman" w:hAnsi="Times New Roman" w:eastAsia="宋体" w:cs="等线"/>
                <w:kern w:val="0"/>
                <w:sz w:val="21"/>
                <w:szCs w:val="21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5F634F">
            <w:pPr>
              <w:widowControl/>
              <w:jc w:val="center"/>
              <w:rPr>
                <w:rFonts w:ascii="Times New Roman" w:hAnsi="Times New Roman" w:eastAsia="宋体" w:cs="等线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  <w:t>0.068</w:t>
            </w:r>
          </w:p>
        </w:tc>
      </w:tr>
      <w:tr w14:paraId="6BC6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2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</w:tcPr>
          <w:p w14:paraId="046240B0">
            <w:pPr>
              <w:spacing w:line="360" w:lineRule="auto"/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8694F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  <w:t xml:space="preserve">Poisson regression after </w:t>
            </w:r>
            <w:r>
              <w:rPr>
                <w:rFonts w:hint="eastAsia"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  <w:t>sIPTW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846D7">
            <w:pPr>
              <w:widowControl/>
              <w:jc w:val="center"/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  <w:t>0.27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30A34">
            <w:pPr>
              <w:widowControl/>
              <w:jc w:val="center"/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  <w:t>0.16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7AF01">
            <w:pPr>
              <w:widowControl/>
              <w:jc w:val="center"/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  <w:t>1.65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EC240">
            <w:pPr>
              <w:widowControl/>
              <w:jc w:val="center"/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  <w:t xml:space="preserve">1.31 </w:t>
            </w:r>
            <w:r>
              <w:rPr>
                <w:rFonts w:hint="eastAsia" w:ascii="Times New Roman" w:hAnsi="Times New Roman" w:eastAsia="宋体" w:cs="等线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  <w:t>0.95, 1.80</w:t>
            </w:r>
            <w:r>
              <w:rPr>
                <w:rFonts w:hint="eastAsia" w:ascii="Times New Roman" w:hAnsi="Times New Roman" w:eastAsia="宋体" w:cs="等线"/>
                <w:kern w:val="0"/>
                <w:sz w:val="21"/>
                <w:szCs w:val="21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CEDC4">
            <w:pPr>
              <w:widowControl/>
              <w:jc w:val="center"/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1"/>
                <w:szCs w:val="21"/>
              </w:rPr>
              <w:t>0.100</w:t>
            </w:r>
          </w:p>
        </w:tc>
      </w:tr>
      <w:tr w14:paraId="43406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</w:tcPr>
          <w:p w14:paraId="2743BB64">
            <w:pPr>
              <w:spacing w:line="360" w:lineRule="auto"/>
              <w:jc w:val="left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  <w:t>Induced urinary frequency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E9239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  <w:t xml:space="preserve">Poisson regression after </w:t>
            </w:r>
            <w:r>
              <w:rPr>
                <w:rFonts w:hint="eastAsia"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  <w:t>IPTW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F7CD1E">
            <w:pPr>
              <w:jc w:val="center"/>
              <w:rPr>
                <w:rFonts w:ascii="Times New Roman" w:hAnsi="Times New Roman" w:eastAsia="宋体" w:cs="等线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-0.20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2BD1A4">
            <w:pPr>
              <w:jc w:val="center"/>
              <w:rPr>
                <w:rFonts w:ascii="Times New Roman" w:hAnsi="Times New Roman" w:eastAsia="宋体" w:cs="等线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0.07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B1465">
            <w:pPr>
              <w:jc w:val="center"/>
              <w:rPr>
                <w:rFonts w:ascii="Times New Roman" w:hAnsi="Times New Roman" w:eastAsia="宋体" w:cs="等线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-2.76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228DF">
            <w:pPr>
              <w:jc w:val="center"/>
              <w:rPr>
                <w:rFonts w:ascii="Times New Roman" w:hAnsi="Times New Roman" w:eastAsia="宋体" w:cs="等线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0.82 (0.71, 0.94)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FA80C">
            <w:pPr>
              <w:jc w:val="center"/>
              <w:rPr>
                <w:rFonts w:ascii="Times New Roman" w:hAnsi="Times New Roman" w:eastAsia="宋体" w:cs="等线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0.006</w:t>
            </w:r>
          </w:p>
        </w:tc>
      </w:tr>
      <w:tr w14:paraId="42797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2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9F9D965">
            <w:pPr>
              <w:spacing w:line="360" w:lineRule="auto"/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A2CD442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  <w:t xml:space="preserve">Poisson regression after </w:t>
            </w:r>
            <w:r>
              <w:rPr>
                <w:rFonts w:hint="eastAsia" w:ascii="Times New Roman" w:hAnsi="Times New Roman" w:eastAsia="宋体" w:cs="宋体"/>
                <w:bCs/>
                <w:color w:val="000000"/>
                <w:kern w:val="0"/>
                <w:sz w:val="21"/>
                <w:szCs w:val="21"/>
              </w:rPr>
              <w:t>sIPTW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38CB946">
            <w:pPr>
              <w:spacing w:line="360" w:lineRule="auto"/>
              <w:jc w:val="center"/>
              <w:rPr>
                <w:rFonts w:ascii="Times New Roman" w:hAnsi="Times New Roman" w:eastAsia="宋体" w:cs="等线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</w:rPr>
              <w:t>-0.23</w:t>
            </w:r>
          </w:p>
        </w:tc>
        <w:tc>
          <w:tcPr>
            <w:tcW w:w="5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6C0BF37">
            <w:pPr>
              <w:spacing w:line="360" w:lineRule="auto"/>
              <w:jc w:val="center"/>
              <w:rPr>
                <w:rFonts w:ascii="Times New Roman" w:hAnsi="Times New Roman" w:eastAsia="宋体" w:cs="等线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</w:rPr>
              <w:t>0.11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CCB280D">
            <w:pPr>
              <w:spacing w:line="360" w:lineRule="auto"/>
              <w:jc w:val="center"/>
              <w:rPr>
                <w:rFonts w:ascii="Times New Roman" w:hAnsi="Times New Roman" w:eastAsia="宋体" w:cs="等线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</w:rPr>
              <w:t>-2.08</w:t>
            </w:r>
          </w:p>
        </w:tc>
        <w:tc>
          <w:tcPr>
            <w:tcW w:w="10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80B360E">
            <w:pPr>
              <w:spacing w:line="360" w:lineRule="auto"/>
              <w:jc w:val="center"/>
              <w:rPr>
                <w:rFonts w:ascii="Times New Roman" w:hAnsi="Times New Roman" w:eastAsia="宋体" w:cs="等线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</w:rPr>
              <w:t>0.79 (0.64, 0.99)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94BF576">
            <w:pPr>
              <w:spacing w:line="360" w:lineRule="auto"/>
              <w:jc w:val="center"/>
              <w:rPr>
                <w:rFonts w:ascii="Times New Roman" w:hAnsi="Times New Roman" w:eastAsia="宋体" w:cs="等线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</w:rPr>
              <w:t>0.038</w:t>
            </w:r>
          </w:p>
        </w:tc>
      </w:tr>
    </w:tbl>
    <w:p w14:paraId="46F674AE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54FB"/>
    <w:rsid w:val="003C54FB"/>
    <w:rsid w:val="00EB0FD8"/>
    <w:rsid w:val="21D4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77</Words>
  <Characters>435</Characters>
  <Lines>3</Lines>
  <Paragraphs>1</Paragraphs>
  <TotalTime>0</TotalTime>
  <ScaleCrop>false</ScaleCrop>
  <LinksUpToDate>false</LinksUpToDate>
  <CharactersWithSpaces>480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2025-12-28T14:18:00Z</dcterms:created>
  <dc:creator>Windows 用户</dc:creator>
  <cp:lastModifiedBy>婷</cp:lastModifiedBy>
  <dcterms:modified xsi:type="dcterms:W3CDTF">2026-03-01T04:06:39Z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eyJoZGlkIjoiY2Q1OGQ0ZDdlMDE4MGZlZTU4ODM3MDI1MjUxMTQzZTYiLCJ1c2VySWQiOiI0NDUxMDI1MzkifQ==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8BBD01420E9343899594829AD48DCEA6_12</vt:lpwstr>
  </property>
</Properties>
</file>