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D92DC" w14:textId="77777777" w:rsidR="00691390" w:rsidRDefault="00691390" w:rsidP="00691390">
      <w:pPr>
        <w:widowControl/>
        <w:spacing w:beforeLines="50" w:before="156" w:afterLines="50" w:after="156" w:line="360" w:lineRule="auto"/>
        <w:jc w:val="left"/>
        <w:rPr>
          <w:rFonts w:ascii="Times New Roman" w:eastAsia="SimSun" w:hAnsi="Times New Roman" w:cs="Times New Roman"/>
          <w:b/>
          <w:bCs/>
          <w:spacing w:val="8"/>
          <w:sz w:val="28"/>
          <w:szCs w:val="28"/>
        </w:rPr>
      </w:pPr>
      <w:bookmarkStart w:id="0" w:name="_Toc22842"/>
      <w:bookmarkStart w:id="1" w:name="_Toc23204"/>
      <w:bookmarkStart w:id="2" w:name="_Toc5501"/>
      <w:bookmarkStart w:id="3" w:name="_Toc14299"/>
      <w:bookmarkStart w:id="4" w:name="_Toc12421"/>
      <w:bookmarkStart w:id="5" w:name="_Toc10810"/>
      <w:bookmarkStart w:id="6" w:name="_Toc7367"/>
      <w:bookmarkStart w:id="7" w:name="_Toc10206"/>
      <w:bookmarkStart w:id="8" w:name="_Toc11479"/>
      <w:bookmarkStart w:id="9" w:name="_Toc25358"/>
      <w:bookmarkStart w:id="10" w:name="_Toc18314"/>
      <w:bookmarkStart w:id="11" w:name="_Toc18795"/>
      <w:bookmarkStart w:id="12" w:name="_Toc28404"/>
      <w:bookmarkStart w:id="13" w:name="_Toc2471"/>
      <w:bookmarkStart w:id="14" w:name="_Toc17893"/>
      <w:bookmarkStart w:id="15" w:name="_Toc20608"/>
      <w:bookmarkStart w:id="16" w:name="_Toc3533"/>
      <w:bookmarkStart w:id="17" w:name="_Toc7863"/>
      <w:bookmarkStart w:id="18" w:name="_Toc15276"/>
      <w:bookmarkStart w:id="19" w:name="_Toc26240"/>
      <w:bookmarkStart w:id="20" w:name="_Toc25811"/>
      <w:bookmarkStart w:id="21" w:name="_Toc26218"/>
      <w:bookmarkStart w:id="22" w:name="_Toc28232"/>
      <w:bookmarkStart w:id="23" w:name="_Toc9474"/>
      <w:bookmarkStart w:id="24" w:name="_Toc26827"/>
      <w:bookmarkStart w:id="25" w:name="_Toc26349"/>
      <w:bookmarkStart w:id="26" w:name="_Toc17513"/>
      <w:bookmarkStart w:id="27" w:name="_Toc14687"/>
      <w:r>
        <w:rPr>
          <w:rFonts w:ascii="Times New Roman" w:eastAsia="SimSun" w:hAnsi="Times New Roman" w:cs="Times New Roman"/>
          <w:b/>
          <w:bCs/>
          <w:spacing w:val="8"/>
          <w:sz w:val="28"/>
          <w:szCs w:val="28"/>
        </w:rPr>
        <w:t>Appendix 1</w:t>
      </w:r>
    </w:p>
    <w:p w14:paraId="2987D937" w14:textId="77777777" w:rsidR="00691390" w:rsidRDefault="00691390" w:rsidP="00691390">
      <w:pPr>
        <w:adjustRightInd w:val="0"/>
        <w:snapToGrid w:val="0"/>
        <w:spacing w:beforeLines="50" w:before="156" w:afterLines="50" w:after="156" w:line="360" w:lineRule="auto"/>
        <w:jc w:val="left"/>
        <w:rPr>
          <w:rFonts w:ascii="Times New Roman" w:eastAsia="SimSun" w:hAnsi="Times New Roman" w:cs="Times New Roman"/>
          <w:sz w:val="24"/>
          <w:szCs w:val="28"/>
        </w:rPr>
      </w:pPr>
      <w:r>
        <w:rPr>
          <w:rFonts w:ascii="Times New Roman" w:eastAsia="SimSun" w:hAnsi="Times New Roman" w:cs="Times New Roman"/>
          <w:sz w:val="24"/>
          <w:szCs w:val="28"/>
        </w:rPr>
        <w:t>1. Definition and Assignment Table of Research Variables</w:t>
      </w:r>
    </w:p>
    <w:p w14:paraId="5BA4DDE8" w14:textId="77777777" w:rsidR="00691390" w:rsidRDefault="00691390" w:rsidP="00691390">
      <w:pPr>
        <w:adjustRightInd w:val="0"/>
        <w:snapToGrid w:val="0"/>
        <w:spacing w:beforeLines="50" w:before="156" w:afterLines="50" w:after="156" w:line="360" w:lineRule="auto"/>
        <w:jc w:val="center"/>
        <w:rPr>
          <w:rFonts w:ascii="Times New Roman" w:eastAsia="SimSun" w:hAnsi="Times New Roman" w:cs="Times New Roman"/>
          <w:sz w:val="24"/>
          <w:szCs w:val="28"/>
        </w:rPr>
      </w:pPr>
      <w:r>
        <w:rPr>
          <w:rFonts w:ascii="Times New Roman" w:eastAsia="SimSun" w:hAnsi="Times New Roman" w:cs="Times New Roman"/>
          <w:sz w:val="24"/>
          <w:szCs w:val="28"/>
        </w:rPr>
        <w:t>Table 1 Definition and Assignment of Study Variables</w:t>
      </w:r>
    </w:p>
    <w:tbl>
      <w:tblPr>
        <w:tblW w:w="5344" w:type="pct"/>
        <w:tblInd w:w="-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6"/>
        <w:gridCol w:w="1262"/>
        <w:gridCol w:w="5044"/>
        <w:gridCol w:w="1495"/>
      </w:tblGrid>
      <w:tr w:rsidR="00691390" w14:paraId="597AB9B6" w14:textId="77777777" w:rsidTr="00A97B93">
        <w:tc>
          <w:tcPr>
            <w:tcW w:w="1317" w:type="pct"/>
            <w:gridSpan w:val="2"/>
            <w:tcBorders>
              <w:top w:val="single" w:sz="4" w:space="0" w:color="auto"/>
              <w:left w:val="nil"/>
              <w:bottom w:val="single" w:sz="4" w:space="0" w:color="auto"/>
              <w:right w:val="nil"/>
            </w:tcBorders>
            <w:shd w:val="clear" w:color="auto" w:fill="FFFFFF"/>
            <w:noWrap/>
            <w:vAlign w:val="center"/>
          </w:tcPr>
          <w:p w14:paraId="5EE1FFB2" w14:textId="77777777" w:rsidR="00691390" w:rsidRDefault="00691390" w:rsidP="00A97B93">
            <w:pPr>
              <w:adjustRightInd w:val="0"/>
              <w:snapToGrid w:val="0"/>
              <w:spacing w:beforeLines="50" w:before="156" w:afterLines="50" w:after="156" w:line="360" w:lineRule="auto"/>
              <w:jc w:val="center"/>
              <w:rPr>
                <w:rFonts w:ascii="Times New Roman" w:eastAsia="SimSun" w:hAnsi="Times New Roman" w:cs="Times New Roman"/>
                <w:b/>
                <w:color w:val="000000"/>
                <w:szCs w:val="21"/>
              </w:rPr>
            </w:pPr>
            <w:r>
              <w:rPr>
                <w:rFonts w:ascii="Times New Roman" w:eastAsia="SimSun" w:hAnsi="Times New Roman" w:cs="Times New Roman"/>
                <w:b/>
                <w:color w:val="000000"/>
                <w:szCs w:val="21"/>
              </w:rPr>
              <w:t>Variables</w:t>
            </w:r>
          </w:p>
        </w:tc>
        <w:tc>
          <w:tcPr>
            <w:tcW w:w="2840" w:type="pct"/>
            <w:tcBorders>
              <w:top w:val="single" w:sz="4" w:space="0" w:color="auto"/>
              <w:left w:val="nil"/>
              <w:bottom w:val="single" w:sz="4" w:space="0" w:color="auto"/>
              <w:right w:val="nil"/>
            </w:tcBorders>
            <w:shd w:val="clear" w:color="auto" w:fill="FFFFFF"/>
            <w:noWrap/>
            <w:vAlign w:val="center"/>
          </w:tcPr>
          <w:p w14:paraId="1F1B3784" w14:textId="77777777" w:rsidR="00691390" w:rsidRDefault="00691390" w:rsidP="00A97B93">
            <w:pPr>
              <w:adjustRightInd w:val="0"/>
              <w:snapToGrid w:val="0"/>
              <w:spacing w:beforeLines="50" w:before="156" w:afterLines="50" w:after="156" w:line="360" w:lineRule="auto"/>
              <w:jc w:val="center"/>
              <w:rPr>
                <w:rFonts w:ascii="Times New Roman" w:eastAsia="SimSun" w:hAnsi="Times New Roman" w:cs="Times New Roman"/>
                <w:b/>
                <w:color w:val="000000"/>
                <w:szCs w:val="21"/>
              </w:rPr>
            </w:pPr>
            <w:r>
              <w:rPr>
                <w:rFonts w:ascii="Times New Roman" w:eastAsia="SimSun" w:hAnsi="Times New Roman" w:cs="Times New Roman"/>
                <w:b/>
                <w:color w:val="000000"/>
                <w:szCs w:val="21"/>
              </w:rPr>
              <w:t>Definition</w:t>
            </w:r>
          </w:p>
        </w:tc>
        <w:tc>
          <w:tcPr>
            <w:tcW w:w="842" w:type="pct"/>
            <w:tcBorders>
              <w:top w:val="single" w:sz="4" w:space="0" w:color="auto"/>
              <w:left w:val="nil"/>
              <w:bottom w:val="single" w:sz="4" w:space="0" w:color="auto"/>
              <w:right w:val="nil"/>
            </w:tcBorders>
            <w:shd w:val="clear" w:color="auto" w:fill="FFFFFF"/>
            <w:noWrap/>
            <w:vAlign w:val="center"/>
          </w:tcPr>
          <w:p w14:paraId="722D9359" w14:textId="77777777" w:rsidR="00691390" w:rsidRDefault="00691390" w:rsidP="00A97B93">
            <w:pPr>
              <w:pStyle w:val="NormalWeb"/>
              <w:adjustRightInd w:val="0"/>
              <w:snapToGrid w:val="0"/>
              <w:spacing w:beforeLines="50" w:before="156" w:beforeAutospacing="0" w:afterLines="50" w:after="156" w:afterAutospacing="0" w:line="360" w:lineRule="auto"/>
              <w:jc w:val="center"/>
              <w:rPr>
                <w:rFonts w:ascii="Times New Roman" w:eastAsia="SimSun" w:hAnsi="Times New Roman" w:cs="Times New Roman"/>
                <w:b/>
                <w:color w:val="000000"/>
                <w:szCs w:val="21"/>
              </w:rPr>
            </w:pPr>
            <w:r>
              <w:rPr>
                <w:rFonts w:ascii="Times New Roman" w:eastAsia="SimSun" w:hAnsi="Times New Roman" w:cs="Times New Roman"/>
                <w:b/>
                <w:color w:val="000000"/>
                <w:kern w:val="2"/>
                <w:sz w:val="21"/>
                <w:szCs w:val="21"/>
              </w:rPr>
              <w:t>Grouping and Assignment</w:t>
            </w:r>
          </w:p>
        </w:tc>
      </w:tr>
      <w:tr w:rsidR="00691390" w14:paraId="41D992BF" w14:textId="77777777" w:rsidTr="00A97B93">
        <w:tc>
          <w:tcPr>
            <w:tcW w:w="606" w:type="pct"/>
            <w:tcBorders>
              <w:top w:val="single" w:sz="4" w:space="0" w:color="auto"/>
              <w:left w:val="nil"/>
              <w:bottom w:val="nil"/>
              <w:right w:val="nil"/>
            </w:tcBorders>
            <w:shd w:val="clear" w:color="auto" w:fill="FFFFFF"/>
            <w:noWrap/>
            <w:vAlign w:val="center"/>
          </w:tcPr>
          <w:p w14:paraId="54336909"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bCs/>
                <w:color w:val="000000"/>
                <w:szCs w:val="21"/>
              </w:rPr>
            </w:pPr>
            <w:r>
              <w:rPr>
                <w:rFonts w:ascii="Times New Roman" w:eastAsia="SimSun" w:hAnsi="Times New Roman" w:cs="Times New Roman"/>
                <w:bCs/>
                <w:color w:val="000000"/>
                <w:szCs w:val="21"/>
              </w:rPr>
              <w:t>Group</w:t>
            </w:r>
          </w:p>
        </w:tc>
        <w:tc>
          <w:tcPr>
            <w:tcW w:w="711" w:type="pct"/>
            <w:tcBorders>
              <w:top w:val="single" w:sz="4" w:space="0" w:color="auto"/>
              <w:left w:val="nil"/>
              <w:bottom w:val="nil"/>
              <w:right w:val="nil"/>
            </w:tcBorders>
            <w:shd w:val="clear" w:color="auto" w:fill="FFFFFF"/>
            <w:noWrap/>
            <w:vAlign w:val="center"/>
          </w:tcPr>
          <w:p w14:paraId="53516A04"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bCs/>
                <w:color w:val="000000"/>
                <w:szCs w:val="21"/>
              </w:rPr>
            </w:pPr>
            <w:r>
              <w:rPr>
                <w:rFonts w:ascii="Times New Roman" w:eastAsia="SimSun" w:hAnsi="Times New Roman" w:cs="Times New Roman"/>
                <w:bCs/>
                <w:color w:val="000000"/>
                <w:szCs w:val="21"/>
              </w:rPr>
              <w:t xml:space="preserve">Perform a </w:t>
            </w:r>
            <w:r>
              <w:rPr>
                <w:rFonts w:ascii="Times New Roman" w:eastAsia="SimSun" w:hAnsi="Times New Roman" w:cs="Times New Roman"/>
                <w:bCs/>
                <w:color w:val="000000"/>
                <w:sz w:val="24"/>
                <w:szCs w:val="24"/>
              </w:rPr>
              <w:t>single catheterization</w:t>
            </w:r>
          </w:p>
        </w:tc>
        <w:tc>
          <w:tcPr>
            <w:tcW w:w="2840" w:type="pct"/>
            <w:tcBorders>
              <w:top w:val="single" w:sz="4" w:space="0" w:color="auto"/>
              <w:left w:val="nil"/>
              <w:bottom w:val="nil"/>
              <w:right w:val="nil"/>
            </w:tcBorders>
            <w:shd w:val="clear" w:color="auto" w:fill="FFFFFF"/>
            <w:noWrap/>
            <w:vAlign w:val="center"/>
          </w:tcPr>
          <w:p w14:paraId="755CFCEF"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bCs/>
                <w:color w:val="000000"/>
                <w:szCs w:val="21"/>
              </w:rPr>
            </w:pPr>
            <w:r>
              <w:rPr>
                <w:rFonts w:ascii="Times New Roman" w:eastAsia="SimSun" w:hAnsi="Times New Roman" w:cs="Times New Roman"/>
                <w:bCs/>
                <w:color w:val="000000"/>
                <w:sz w:val="24"/>
                <w:szCs w:val="24"/>
              </w:rPr>
              <w:t>Grouping based on whether the parturient received a single catheterization in the delivery room (single catheterization refers to the sterile technique of inserting a catheter through the urethra into the bladder to drain urine, followed by immediate removal of the catheter).</w:t>
            </w:r>
            <w:r>
              <w:rPr>
                <w:rFonts w:ascii="Times New Roman" w:eastAsia="SimSun" w:hAnsi="Times New Roman" w:cs="Times New Roman"/>
                <w:bCs/>
                <w:color w:val="000000"/>
                <w:sz w:val="24"/>
                <w:szCs w:val="24"/>
              </w:rPr>
              <w:fldChar w:fldCharType="begin"/>
            </w:r>
            <w:r>
              <w:rPr>
                <w:rFonts w:ascii="Times New Roman" w:eastAsia="SimSun" w:hAnsi="Times New Roman" w:cs="Times New Roman"/>
                <w:bCs/>
                <w:color w:val="000000"/>
                <w:sz w:val="24"/>
                <w:szCs w:val="24"/>
              </w:rPr>
              <w:instrText xml:space="preserve"> ADDIN NE.Ref.{486A4D61-87A5-40F7-957E-CC76EF1220C7}</w:instrText>
            </w:r>
            <w:r>
              <w:rPr>
                <w:rFonts w:ascii="Times New Roman" w:eastAsia="SimSun" w:hAnsi="Times New Roman" w:cs="Times New Roman"/>
                <w:bCs/>
                <w:color w:val="000000"/>
                <w:sz w:val="24"/>
                <w:szCs w:val="24"/>
              </w:rPr>
              <w:fldChar w:fldCharType="separate"/>
            </w:r>
            <w:r>
              <w:rPr>
                <w:rFonts w:ascii="Times New Roman" w:eastAsia="DengXian" w:hAnsi="Times New Roman" w:cs="Times New Roman"/>
                <w:color w:val="000000"/>
                <w:sz w:val="24"/>
                <w:szCs w:val="24"/>
              </w:rPr>
              <w:t>[18]</w:t>
            </w:r>
            <w:r>
              <w:rPr>
                <w:rFonts w:ascii="Times New Roman" w:eastAsia="SimSun" w:hAnsi="Times New Roman" w:cs="Times New Roman"/>
                <w:bCs/>
                <w:color w:val="000000"/>
                <w:sz w:val="24"/>
                <w:szCs w:val="24"/>
              </w:rPr>
              <w:fldChar w:fldCharType="end"/>
            </w:r>
            <w:r>
              <w:rPr>
                <w:rFonts w:ascii="Times New Roman" w:eastAsia="SimSun" w:hAnsi="Times New Roman" w:cs="Times New Roman"/>
                <w:bCs/>
                <w:color w:val="000000"/>
                <w:szCs w:val="21"/>
              </w:rPr>
              <w:t>）</w:t>
            </w:r>
          </w:p>
        </w:tc>
        <w:tc>
          <w:tcPr>
            <w:tcW w:w="842" w:type="pct"/>
            <w:tcBorders>
              <w:top w:val="single" w:sz="4" w:space="0" w:color="auto"/>
              <w:left w:val="nil"/>
              <w:bottom w:val="nil"/>
              <w:right w:val="nil"/>
            </w:tcBorders>
            <w:shd w:val="clear" w:color="auto" w:fill="FFFFFF"/>
            <w:noWrap/>
            <w:vAlign w:val="center"/>
          </w:tcPr>
          <w:p w14:paraId="0B6042BB"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bCs/>
                <w:color w:val="000000"/>
                <w:szCs w:val="21"/>
              </w:rPr>
            </w:pPr>
            <w:r>
              <w:rPr>
                <w:rFonts w:ascii="Times New Roman" w:eastAsia="SimSun" w:hAnsi="Times New Roman" w:cs="Times New Roman"/>
                <w:bCs/>
                <w:color w:val="000000"/>
                <w:szCs w:val="21"/>
              </w:rPr>
              <w:t xml:space="preserve">0: Non-catheterization group, </w:t>
            </w:r>
          </w:p>
          <w:p w14:paraId="06ECB49D"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bCs/>
                <w:color w:val="000000"/>
                <w:szCs w:val="21"/>
              </w:rPr>
            </w:pPr>
            <w:r>
              <w:rPr>
                <w:rFonts w:ascii="Times New Roman" w:eastAsia="SimSun" w:hAnsi="Times New Roman" w:cs="Times New Roman"/>
                <w:bCs/>
                <w:color w:val="000000"/>
                <w:szCs w:val="21"/>
              </w:rPr>
              <w:t>1: Catheterization group</w:t>
            </w:r>
          </w:p>
        </w:tc>
      </w:tr>
      <w:tr w:rsidR="00691390" w14:paraId="2D331ACA" w14:textId="77777777" w:rsidTr="00A97B93">
        <w:tc>
          <w:tcPr>
            <w:tcW w:w="606" w:type="pct"/>
            <w:vMerge w:val="restart"/>
            <w:tcBorders>
              <w:top w:val="nil"/>
              <w:left w:val="nil"/>
              <w:right w:val="nil"/>
            </w:tcBorders>
            <w:shd w:val="clear" w:color="auto" w:fill="FFFFFF"/>
            <w:noWrap/>
            <w:vAlign w:val="center"/>
          </w:tcPr>
          <w:p w14:paraId="52DF8D91"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szCs w:val="21"/>
              </w:rPr>
            </w:pPr>
            <w:r>
              <w:rPr>
                <w:rFonts w:ascii="Times New Roman" w:eastAsia="SimSun" w:hAnsi="Times New Roman" w:cs="Times New Roman"/>
                <w:bCs/>
                <w:color w:val="000000"/>
                <w:szCs w:val="21"/>
              </w:rPr>
              <w:t xml:space="preserve">covariant </w:t>
            </w:r>
          </w:p>
          <w:p w14:paraId="6546C7E5"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szCs w:val="21"/>
              </w:rPr>
            </w:pPr>
          </w:p>
        </w:tc>
        <w:tc>
          <w:tcPr>
            <w:tcW w:w="711" w:type="pct"/>
            <w:tcBorders>
              <w:top w:val="nil"/>
              <w:left w:val="nil"/>
              <w:bottom w:val="nil"/>
              <w:right w:val="nil"/>
            </w:tcBorders>
            <w:shd w:val="clear" w:color="auto" w:fill="FFFFFF"/>
            <w:noWrap/>
            <w:vAlign w:val="center"/>
          </w:tcPr>
          <w:p w14:paraId="676F7C53"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bCs/>
                <w:color w:val="000000"/>
                <w:szCs w:val="21"/>
              </w:rPr>
            </w:pPr>
            <w:r>
              <w:rPr>
                <w:rFonts w:ascii="Times New Roman" w:eastAsia="SimSun" w:hAnsi="Times New Roman" w:cs="Times New Roman"/>
                <w:szCs w:val="21"/>
              </w:rPr>
              <w:t>Age (years old))</w:t>
            </w:r>
          </w:p>
        </w:tc>
        <w:tc>
          <w:tcPr>
            <w:tcW w:w="2840" w:type="pct"/>
            <w:tcBorders>
              <w:top w:val="nil"/>
              <w:left w:val="nil"/>
              <w:bottom w:val="nil"/>
              <w:right w:val="nil"/>
            </w:tcBorders>
            <w:shd w:val="clear" w:color="auto" w:fill="FFFFFF"/>
            <w:noWrap/>
            <w:vAlign w:val="center"/>
          </w:tcPr>
          <w:p w14:paraId="3B0157B7"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bCs/>
                <w:color w:val="000000"/>
                <w:szCs w:val="21"/>
              </w:rPr>
            </w:pPr>
            <w:r>
              <w:rPr>
                <w:rFonts w:ascii="Times New Roman" w:eastAsia="SimSun" w:hAnsi="Times New Roman" w:cs="Times New Roman"/>
                <w:bCs/>
                <w:color w:val="000000"/>
                <w:szCs w:val="21"/>
              </w:rPr>
              <w:t>The age shall be determined according to the age of the maternal ID card as recognized by the system.</w:t>
            </w:r>
          </w:p>
        </w:tc>
        <w:tc>
          <w:tcPr>
            <w:tcW w:w="842" w:type="pct"/>
            <w:tcBorders>
              <w:top w:val="nil"/>
              <w:left w:val="nil"/>
              <w:bottom w:val="nil"/>
              <w:right w:val="nil"/>
            </w:tcBorders>
            <w:shd w:val="clear" w:color="auto" w:fill="FFFFFF"/>
            <w:noWrap/>
            <w:vAlign w:val="center"/>
          </w:tcPr>
          <w:p w14:paraId="3D8EDFF9"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bCs/>
                <w:color w:val="000000"/>
                <w:szCs w:val="21"/>
              </w:rPr>
            </w:pPr>
            <w:r>
              <w:rPr>
                <w:rFonts w:ascii="Times New Roman" w:eastAsia="SimSun" w:hAnsi="Times New Roman" w:cs="Times New Roman"/>
                <w:bCs/>
                <w:color w:val="000000"/>
                <w:szCs w:val="21"/>
              </w:rPr>
              <w:t>continuous variable</w:t>
            </w:r>
          </w:p>
        </w:tc>
      </w:tr>
      <w:tr w:rsidR="00691390" w14:paraId="705D3868" w14:textId="77777777" w:rsidTr="00A97B93">
        <w:tc>
          <w:tcPr>
            <w:tcW w:w="606" w:type="pct"/>
            <w:vMerge/>
            <w:tcBorders>
              <w:left w:val="nil"/>
              <w:right w:val="nil"/>
            </w:tcBorders>
            <w:shd w:val="clear" w:color="auto" w:fill="FFFFFF"/>
            <w:noWrap/>
            <w:vAlign w:val="center"/>
          </w:tcPr>
          <w:p w14:paraId="1C978E3A"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szCs w:val="21"/>
              </w:rPr>
            </w:pPr>
          </w:p>
        </w:tc>
        <w:tc>
          <w:tcPr>
            <w:tcW w:w="711" w:type="pct"/>
            <w:tcBorders>
              <w:top w:val="nil"/>
              <w:left w:val="nil"/>
              <w:bottom w:val="nil"/>
              <w:right w:val="nil"/>
            </w:tcBorders>
            <w:shd w:val="clear" w:color="auto" w:fill="FFFFFF"/>
            <w:noWrap/>
            <w:vAlign w:val="center"/>
          </w:tcPr>
          <w:p w14:paraId="7D380E8C"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bCs/>
                <w:color w:val="000000"/>
                <w:szCs w:val="21"/>
              </w:rPr>
            </w:pPr>
            <w:r>
              <w:rPr>
                <w:rFonts w:ascii="Times New Roman" w:eastAsia="SimSun" w:hAnsi="Times New Roman" w:cs="Times New Roman"/>
                <w:bCs/>
                <w:color w:val="000000"/>
                <w:szCs w:val="21"/>
              </w:rPr>
              <w:t>History of gestation</w:t>
            </w:r>
          </w:p>
        </w:tc>
        <w:tc>
          <w:tcPr>
            <w:tcW w:w="2840" w:type="pct"/>
            <w:tcBorders>
              <w:top w:val="nil"/>
              <w:left w:val="nil"/>
              <w:bottom w:val="nil"/>
              <w:right w:val="nil"/>
            </w:tcBorders>
            <w:shd w:val="clear" w:color="auto" w:fill="FFFFFF"/>
            <w:noWrap/>
            <w:vAlign w:val="center"/>
          </w:tcPr>
          <w:p w14:paraId="6A931C00"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bCs/>
                <w:color w:val="000000"/>
                <w:szCs w:val="21"/>
              </w:rPr>
            </w:pPr>
            <w:r>
              <w:rPr>
                <w:rFonts w:ascii="Times New Roman" w:eastAsia="SimSun" w:hAnsi="Times New Roman" w:cs="Times New Roman"/>
                <w:bCs/>
                <w:color w:val="000000"/>
                <w:szCs w:val="21"/>
              </w:rPr>
              <w:t>Maternal history before delivery: nulliparous refers to a primipara, while multiparous refers to a parturient with ≥1 previous delivery.</w:t>
            </w:r>
          </w:p>
        </w:tc>
        <w:tc>
          <w:tcPr>
            <w:tcW w:w="842" w:type="pct"/>
            <w:tcBorders>
              <w:top w:val="nil"/>
              <w:left w:val="nil"/>
              <w:bottom w:val="nil"/>
              <w:right w:val="nil"/>
            </w:tcBorders>
            <w:shd w:val="clear" w:color="auto" w:fill="FFFFFF"/>
            <w:noWrap/>
            <w:vAlign w:val="center"/>
          </w:tcPr>
          <w:p w14:paraId="28A611AE" w14:textId="77777777" w:rsidR="00691390" w:rsidRDefault="00691390" w:rsidP="00A97B93">
            <w:pPr>
              <w:pStyle w:val="ListParagraph"/>
              <w:spacing w:beforeLines="50" w:before="156" w:afterLines="50" w:after="156" w:line="360" w:lineRule="auto"/>
              <w:rPr>
                <w:rFonts w:ascii="Times New Roman" w:eastAsia="SimSun" w:hAnsi="Times New Roman" w:cs="Times New Roman"/>
                <w:bCs/>
                <w:color w:val="000000"/>
                <w:szCs w:val="21"/>
              </w:rPr>
            </w:pPr>
            <w:r>
              <w:rPr>
                <w:rFonts w:ascii="Times New Roman" w:eastAsia="SimSun" w:hAnsi="Times New Roman" w:cs="Times New Roman"/>
                <w:bCs/>
                <w:color w:val="000000"/>
                <w:szCs w:val="21"/>
              </w:rPr>
              <w:t xml:space="preserve">0: primipara, </w:t>
            </w:r>
          </w:p>
          <w:p w14:paraId="06010659" w14:textId="77777777" w:rsidR="00691390" w:rsidRDefault="00691390" w:rsidP="00A97B93">
            <w:pPr>
              <w:pStyle w:val="ListParagraph"/>
              <w:spacing w:beforeLines="50" w:before="156" w:afterLines="50" w:after="156" w:line="360" w:lineRule="auto"/>
              <w:rPr>
                <w:rFonts w:ascii="Times New Roman" w:eastAsia="SimSun" w:hAnsi="Times New Roman" w:cs="Times New Roman"/>
                <w:bCs/>
                <w:color w:val="000000"/>
                <w:szCs w:val="21"/>
              </w:rPr>
            </w:pPr>
            <w:r>
              <w:rPr>
                <w:rFonts w:ascii="Times New Roman" w:eastAsia="SimSun" w:hAnsi="Times New Roman" w:cs="Times New Roman"/>
                <w:bCs/>
                <w:color w:val="000000"/>
                <w:szCs w:val="21"/>
              </w:rPr>
              <w:t>1: multipara</w:t>
            </w:r>
          </w:p>
        </w:tc>
      </w:tr>
      <w:tr w:rsidR="00691390" w14:paraId="3E2AD3BB" w14:textId="77777777" w:rsidTr="00A97B93">
        <w:tc>
          <w:tcPr>
            <w:tcW w:w="606" w:type="pct"/>
            <w:vMerge/>
            <w:tcBorders>
              <w:left w:val="nil"/>
              <w:right w:val="nil"/>
            </w:tcBorders>
            <w:shd w:val="clear" w:color="auto" w:fill="FFFFFF"/>
            <w:noWrap/>
            <w:vAlign w:val="center"/>
          </w:tcPr>
          <w:p w14:paraId="4349D0D6"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szCs w:val="21"/>
              </w:rPr>
            </w:pPr>
          </w:p>
        </w:tc>
        <w:tc>
          <w:tcPr>
            <w:tcW w:w="711" w:type="pct"/>
            <w:tcBorders>
              <w:top w:val="nil"/>
              <w:left w:val="nil"/>
              <w:bottom w:val="nil"/>
              <w:right w:val="nil"/>
            </w:tcBorders>
            <w:shd w:val="clear" w:color="auto" w:fill="FFFFFF"/>
            <w:noWrap/>
            <w:vAlign w:val="center"/>
          </w:tcPr>
          <w:p w14:paraId="01DD80AE"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szCs w:val="21"/>
              </w:rPr>
            </w:pPr>
            <w:r>
              <w:rPr>
                <w:rFonts w:ascii="Times New Roman" w:eastAsia="SimSun" w:hAnsi="Times New Roman" w:cs="Times New Roman"/>
                <w:szCs w:val="21"/>
              </w:rPr>
              <w:t>instrumental delivery</w:t>
            </w:r>
          </w:p>
        </w:tc>
        <w:tc>
          <w:tcPr>
            <w:tcW w:w="2840" w:type="pct"/>
            <w:tcBorders>
              <w:top w:val="nil"/>
              <w:left w:val="nil"/>
              <w:bottom w:val="nil"/>
              <w:right w:val="nil"/>
            </w:tcBorders>
            <w:shd w:val="clear" w:color="auto" w:fill="FFFFFF"/>
            <w:noWrap/>
            <w:vAlign w:val="center"/>
          </w:tcPr>
          <w:p w14:paraId="299E4C02"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bCs/>
                <w:color w:val="000000"/>
                <w:szCs w:val="21"/>
              </w:rPr>
            </w:pPr>
            <w:r>
              <w:rPr>
                <w:rFonts w:ascii="Times New Roman" w:eastAsia="SimSun" w:hAnsi="Times New Roman" w:cs="Times New Roman"/>
                <w:bCs/>
                <w:color w:val="000000"/>
                <w:szCs w:val="21"/>
              </w:rPr>
              <w:t>Mode of delivery: forceps delivery/assisted vaginal delivery/gluteal assistance/gluteal traction are all instrumental deliveries; otherwise, it is non-instrumental delivery.</w:t>
            </w:r>
          </w:p>
        </w:tc>
        <w:tc>
          <w:tcPr>
            <w:tcW w:w="842" w:type="pct"/>
            <w:tcBorders>
              <w:top w:val="nil"/>
              <w:left w:val="nil"/>
              <w:bottom w:val="nil"/>
              <w:right w:val="nil"/>
            </w:tcBorders>
            <w:shd w:val="clear" w:color="auto" w:fill="FFFFFF"/>
            <w:noWrap/>
            <w:vAlign w:val="center"/>
          </w:tcPr>
          <w:p w14:paraId="38D6B66E" w14:textId="77777777" w:rsidR="00691390" w:rsidRDefault="00691390" w:rsidP="00A97B93">
            <w:pPr>
              <w:pStyle w:val="NormalWeb"/>
              <w:spacing w:beforeLines="50" w:before="156" w:beforeAutospacing="0" w:afterLines="50" w:after="156" w:afterAutospacing="0" w:line="360" w:lineRule="auto"/>
              <w:rPr>
                <w:rFonts w:ascii="Times New Roman" w:eastAsia="SimSun" w:hAnsi="Times New Roman" w:cs="Times New Roman"/>
                <w:bCs/>
                <w:color w:val="000000"/>
                <w:kern w:val="2"/>
                <w:sz w:val="21"/>
                <w:szCs w:val="21"/>
              </w:rPr>
            </w:pPr>
            <w:r>
              <w:rPr>
                <w:rFonts w:ascii="Times New Roman" w:eastAsia="SimSun" w:hAnsi="Times New Roman" w:cs="Times New Roman"/>
                <w:bCs/>
                <w:szCs w:val="21"/>
              </w:rPr>
              <w:t>0</w:t>
            </w:r>
            <w:r>
              <w:rPr>
                <w:rFonts w:ascii="Times New Roman" w:eastAsia="SimSun" w:hAnsi="Times New Roman" w:cs="Times New Roman"/>
                <w:bCs/>
                <w:szCs w:val="21"/>
              </w:rPr>
              <w:t>：</w:t>
            </w:r>
            <w:r>
              <w:rPr>
                <w:rFonts w:ascii="Times New Roman" w:eastAsia="SimSun" w:hAnsi="Times New Roman" w:cs="Times New Roman" w:hint="eastAsia"/>
                <w:bCs/>
                <w:szCs w:val="21"/>
              </w:rPr>
              <w:t>No</w:t>
            </w:r>
            <w:r>
              <w:rPr>
                <w:rFonts w:ascii="Times New Roman" w:eastAsia="SimSun" w:hAnsi="Times New Roman" w:cs="Times New Roman"/>
                <w:bCs/>
                <w:szCs w:val="21"/>
              </w:rPr>
              <w:t>,1</w:t>
            </w:r>
            <w:r>
              <w:rPr>
                <w:rFonts w:ascii="Times New Roman" w:eastAsia="SimSun" w:hAnsi="Times New Roman" w:cs="Times New Roman"/>
                <w:bCs/>
                <w:szCs w:val="21"/>
              </w:rPr>
              <w:t>：</w:t>
            </w:r>
            <w:r>
              <w:rPr>
                <w:rFonts w:ascii="Times New Roman" w:eastAsia="SimSun" w:hAnsi="Times New Roman" w:cs="Times New Roman"/>
                <w:bCs/>
                <w:color w:val="000000"/>
                <w:kern w:val="2"/>
                <w:sz w:val="21"/>
                <w:szCs w:val="21"/>
              </w:rPr>
              <w:t>Yes</w:t>
            </w:r>
          </w:p>
          <w:p w14:paraId="2021724E"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bCs/>
                <w:color w:val="000000"/>
                <w:szCs w:val="21"/>
              </w:rPr>
            </w:pPr>
          </w:p>
        </w:tc>
      </w:tr>
      <w:tr w:rsidR="00691390" w14:paraId="2DB16DC3" w14:textId="77777777" w:rsidTr="00A97B93">
        <w:tc>
          <w:tcPr>
            <w:tcW w:w="606" w:type="pct"/>
            <w:vMerge/>
            <w:tcBorders>
              <w:left w:val="nil"/>
              <w:right w:val="nil"/>
            </w:tcBorders>
            <w:shd w:val="clear" w:color="auto" w:fill="FFFFFF"/>
            <w:noWrap/>
            <w:vAlign w:val="center"/>
          </w:tcPr>
          <w:p w14:paraId="0C098C05"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szCs w:val="21"/>
              </w:rPr>
            </w:pPr>
          </w:p>
        </w:tc>
        <w:tc>
          <w:tcPr>
            <w:tcW w:w="711" w:type="pct"/>
            <w:tcBorders>
              <w:top w:val="nil"/>
              <w:left w:val="nil"/>
              <w:bottom w:val="nil"/>
              <w:right w:val="nil"/>
            </w:tcBorders>
            <w:shd w:val="clear" w:color="auto" w:fill="FFFFFF"/>
            <w:noWrap/>
            <w:vAlign w:val="center"/>
          </w:tcPr>
          <w:p w14:paraId="654D628C"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bCs/>
                <w:color w:val="000000"/>
                <w:szCs w:val="21"/>
              </w:rPr>
            </w:pPr>
            <w:r>
              <w:rPr>
                <w:rFonts w:ascii="Times New Roman" w:eastAsia="SimSun" w:hAnsi="Times New Roman" w:cs="Times New Roman"/>
                <w:szCs w:val="21"/>
              </w:rPr>
              <w:t>Anesthesia method</w:t>
            </w:r>
          </w:p>
        </w:tc>
        <w:tc>
          <w:tcPr>
            <w:tcW w:w="2840" w:type="pct"/>
            <w:tcBorders>
              <w:top w:val="nil"/>
              <w:left w:val="nil"/>
              <w:bottom w:val="nil"/>
              <w:right w:val="nil"/>
            </w:tcBorders>
            <w:shd w:val="clear" w:color="auto" w:fill="FFFFFF"/>
            <w:noWrap/>
            <w:vAlign w:val="center"/>
          </w:tcPr>
          <w:p w14:paraId="64CA80AE"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bCs/>
                <w:color w:val="000000"/>
                <w:szCs w:val="21"/>
              </w:rPr>
            </w:pPr>
            <w:r>
              <w:rPr>
                <w:rFonts w:ascii="Times New Roman" w:eastAsia="SimSun" w:hAnsi="Times New Roman" w:cs="Times New Roman"/>
                <w:bCs/>
                <w:color w:val="000000"/>
                <w:szCs w:val="21"/>
              </w:rPr>
              <w:t xml:space="preserve">Perineal nerve block anesthesia: After routine perineal disinfection, one finger is inserted into the parturient's vagina to guide the needle until the left ischial spine is reached, while the other hand forms a skin bump between the anus and the left ischial tuberosity. The syringe needle is then inserted toward the left ischial spine, injecting </w:t>
            </w:r>
            <w:r>
              <w:rPr>
                <w:rFonts w:ascii="Times New Roman" w:eastAsia="SimSun" w:hAnsi="Times New Roman" w:cs="Times New Roman"/>
                <w:bCs/>
                <w:color w:val="000000"/>
                <w:szCs w:val="21"/>
              </w:rPr>
              <w:lastRenderedPageBreak/>
              <w:t>approximately 5ml of 1% lidocaine. Intraspinal labor analgesia: When the cervical dilation reaches 3cm and the parturient requires analgesia, intraspinal labor analgesia is administered. The anesthesiologist injects the anesthetic into the subarachnoid or epidural space of the spinal canal, thereby blocking the spinal nerve roots and inducing anesthesia in the corresponding regions innervated by those nerve roots.</w:t>
            </w:r>
          </w:p>
        </w:tc>
        <w:tc>
          <w:tcPr>
            <w:tcW w:w="842" w:type="pct"/>
            <w:tcBorders>
              <w:top w:val="nil"/>
              <w:left w:val="nil"/>
              <w:bottom w:val="nil"/>
              <w:right w:val="nil"/>
            </w:tcBorders>
            <w:shd w:val="clear" w:color="auto" w:fill="FFFFFF"/>
            <w:noWrap/>
            <w:vAlign w:val="center"/>
          </w:tcPr>
          <w:p w14:paraId="47B77BA9"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bCs/>
                <w:color w:val="000000"/>
                <w:szCs w:val="21"/>
              </w:rPr>
            </w:pPr>
            <w:r>
              <w:rPr>
                <w:rFonts w:ascii="Times New Roman" w:eastAsia="SimSun" w:hAnsi="Times New Roman" w:cs="Times New Roman"/>
                <w:bCs/>
                <w:color w:val="000000"/>
                <w:szCs w:val="21"/>
              </w:rPr>
              <w:lastRenderedPageBreak/>
              <w:t xml:space="preserve">0: Pubic nerve block anesthesia, </w:t>
            </w:r>
          </w:p>
          <w:p w14:paraId="650FE42D"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bCs/>
                <w:color w:val="000000"/>
                <w:szCs w:val="21"/>
              </w:rPr>
            </w:pPr>
            <w:r>
              <w:rPr>
                <w:rFonts w:ascii="Times New Roman" w:eastAsia="SimSun" w:hAnsi="Times New Roman" w:cs="Times New Roman"/>
                <w:bCs/>
                <w:color w:val="000000"/>
                <w:szCs w:val="21"/>
              </w:rPr>
              <w:t xml:space="preserve">1: Pubic nerve block </w:t>
            </w:r>
            <w:r>
              <w:rPr>
                <w:rFonts w:ascii="Times New Roman" w:eastAsia="SimSun" w:hAnsi="Times New Roman" w:cs="Times New Roman"/>
                <w:bCs/>
                <w:color w:val="000000"/>
                <w:szCs w:val="21"/>
              </w:rPr>
              <w:lastRenderedPageBreak/>
              <w:t>anesthesia combined with intrathecal analgesia for labor</w:t>
            </w:r>
          </w:p>
        </w:tc>
      </w:tr>
      <w:tr w:rsidR="00691390" w14:paraId="1F13DA7B" w14:textId="77777777" w:rsidTr="00A97B93">
        <w:tc>
          <w:tcPr>
            <w:tcW w:w="606" w:type="pct"/>
            <w:vMerge/>
            <w:tcBorders>
              <w:left w:val="nil"/>
              <w:right w:val="nil"/>
            </w:tcBorders>
            <w:shd w:val="clear" w:color="auto" w:fill="FFFFFF"/>
            <w:noWrap/>
            <w:vAlign w:val="center"/>
          </w:tcPr>
          <w:p w14:paraId="0ACC9C66"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szCs w:val="21"/>
              </w:rPr>
            </w:pPr>
          </w:p>
        </w:tc>
        <w:tc>
          <w:tcPr>
            <w:tcW w:w="711" w:type="pct"/>
            <w:tcBorders>
              <w:top w:val="nil"/>
              <w:left w:val="nil"/>
              <w:bottom w:val="single" w:sz="4" w:space="0" w:color="000000"/>
              <w:right w:val="nil"/>
            </w:tcBorders>
            <w:shd w:val="clear" w:color="auto" w:fill="FFFFFF"/>
            <w:noWrap/>
            <w:vAlign w:val="center"/>
          </w:tcPr>
          <w:p w14:paraId="66989E43" w14:textId="77777777" w:rsidR="00691390" w:rsidRDefault="00691390" w:rsidP="00A97B93">
            <w:pPr>
              <w:adjustRightInd w:val="0"/>
              <w:snapToGrid w:val="0"/>
              <w:spacing w:beforeLines="50" w:before="156" w:afterLines="50" w:after="156" w:line="360" w:lineRule="auto"/>
              <w:jc w:val="left"/>
              <w:rPr>
                <w:rFonts w:ascii="Times New Roman" w:eastAsia="SimSun" w:hAnsi="Times New Roman" w:cs="Times New Roman"/>
                <w:bCs/>
                <w:color w:val="000000"/>
                <w:szCs w:val="21"/>
              </w:rPr>
            </w:pPr>
            <w:r>
              <w:rPr>
                <w:rFonts w:ascii="Times New Roman" w:eastAsia="SimSun" w:hAnsi="Times New Roman" w:cs="Times New Roman"/>
                <w:bCs/>
                <w:color w:val="000000"/>
                <w:szCs w:val="21"/>
              </w:rPr>
              <w:t>Duration of the second stage of labor (min)</w:t>
            </w:r>
          </w:p>
        </w:tc>
        <w:tc>
          <w:tcPr>
            <w:tcW w:w="2840" w:type="pct"/>
            <w:tcBorders>
              <w:top w:val="nil"/>
              <w:left w:val="nil"/>
              <w:bottom w:val="single" w:sz="4" w:space="0" w:color="000000"/>
              <w:right w:val="nil"/>
            </w:tcBorders>
            <w:shd w:val="clear" w:color="auto" w:fill="FFFFFF"/>
            <w:noWrap/>
            <w:vAlign w:val="center"/>
          </w:tcPr>
          <w:p w14:paraId="07FC6CCD"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bCs/>
                <w:color w:val="000000"/>
                <w:szCs w:val="21"/>
              </w:rPr>
            </w:pPr>
            <w:r>
              <w:rPr>
                <w:rFonts w:ascii="Times New Roman" w:eastAsia="SimSun" w:hAnsi="Times New Roman" w:cs="Times New Roman"/>
                <w:bCs/>
                <w:color w:val="000000"/>
                <w:szCs w:val="21"/>
              </w:rPr>
              <w:t>Time from cervical dilation of 10cm to fetal delivery</w:t>
            </w:r>
          </w:p>
        </w:tc>
        <w:tc>
          <w:tcPr>
            <w:tcW w:w="842" w:type="pct"/>
            <w:tcBorders>
              <w:top w:val="nil"/>
              <w:left w:val="nil"/>
              <w:bottom w:val="single" w:sz="4" w:space="0" w:color="000000"/>
              <w:right w:val="nil"/>
            </w:tcBorders>
            <w:shd w:val="clear" w:color="auto" w:fill="FFFFFF"/>
            <w:noWrap/>
            <w:vAlign w:val="center"/>
          </w:tcPr>
          <w:p w14:paraId="79E69CA2"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bCs/>
                <w:color w:val="000000"/>
                <w:szCs w:val="21"/>
              </w:rPr>
            </w:pPr>
            <w:r>
              <w:rPr>
                <w:rFonts w:ascii="Times New Roman" w:eastAsia="SimSun" w:hAnsi="Times New Roman" w:cs="Times New Roman"/>
                <w:bCs/>
                <w:color w:val="000000"/>
                <w:szCs w:val="21"/>
              </w:rPr>
              <w:t xml:space="preserve">continuous variable </w:t>
            </w:r>
          </w:p>
        </w:tc>
      </w:tr>
      <w:tr w:rsidR="00691390" w14:paraId="4E715F05" w14:textId="77777777" w:rsidTr="00A97B93">
        <w:tc>
          <w:tcPr>
            <w:tcW w:w="606" w:type="pct"/>
            <w:vMerge/>
            <w:tcBorders>
              <w:left w:val="nil"/>
              <w:right w:val="nil"/>
            </w:tcBorders>
            <w:shd w:val="clear" w:color="auto" w:fill="FFFFFF"/>
            <w:noWrap/>
            <w:vAlign w:val="center"/>
          </w:tcPr>
          <w:p w14:paraId="57B15C40"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szCs w:val="21"/>
              </w:rPr>
            </w:pPr>
          </w:p>
        </w:tc>
        <w:tc>
          <w:tcPr>
            <w:tcW w:w="711" w:type="pct"/>
            <w:tcBorders>
              <w:top w:val="nil"/>
              <w:left w:val="nil"/>
              <w:bottom w:val="nil"/>
              <w:right w:val="nil"/>
            </w:tcBorders>
            <w:shd w:val="clear" w:color="auto" w:fill="FFFFFF"/>
            <w:noWrap/>
            <w:vAlign w:val="center"/>
          </w:tcPr>
          <w:p w14:paraId="4A2CEC99"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szCs w:val="21"/>
              </w:rPr>
            </w:pPr>
            <w:r>
              <w:rPr>
                <w:rFonts w:ascii="Times New Roman" w:eastAsia="SimSun" w:hAnsi="Times New Roman" w:cs="Times New Roman"/>
                <w:szCs w:val="21"/>
              </w:rPr>
              <w:t>Intermittent catheterization (times)</w:t>
            </w:r>
          </w:p>
        </w:tc>
        <w:tc>
          <w:tcPr>
            <w:tcW w:w="2840" w:type="pct"/>
            <w:tcBorders>
              <w:top w:val="nil"/>
              <w:left w:val="nil"/>
              <w:bottom w:val="nil"/>
              <w:right w:val="nil"/>
            </w:tcBorders>
            <w:shd w:val="clear" w:color="auto" w:fill="FFFFFF"/>
            <w:noWrap/>
            <w:vAlign w:val="center"/>
          </w:tcPr>
          <w:p w14:paraId="387D9242"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bCs/>
                <w:color w:val="000000"/>
                <w:szCs w:val="21"/>
              </w:rPr>
            </w:pPr>
            <w:r>
              <w:rPr>
                <w:rFonts w:ascii="Times New Roman" w:eastAsia="SimSun" w:hAnsi="Times New Roman" w:cs="Times New Roman"/>
                <w:bCs/>
                <w:color w:val="000000"/>
                <w:szCs w:val="21"/>
              </w:rPr>
              <w:t xml:space="preserve">The number of times of </w:t>
            </w:r>
            <w:r>
              <w:rPr>
                <w:rFonts w:ascii="Times New Roman" w:eastAsia="SimSun" w:hAnsi="Times New Roman" w:cs="Times New Roman" w:hint="eastAsia"/>
                <w:bCs/>
                <w:color w:val="000000"/>
                <w:szCs w:val="21"/>
              </w:rPr>
              <w:t>single</w:t>
            </w:r>
            <w:r>
              <w:rPr>
                <w:rFonts w:ascii="Times New Roman" w:eastAsia="SimSun" w:hAnsi="Times New Roman" w:cs="Times New Roman"/>
                <w:bCs/>
                <w:color w:val="000000"/>
                <w:szCs w:val="21"/>
              </w:rPr>
              <w:t xml:space="preserve"> catheterization from regular uterine contraction to placenta delivery</w:t>
            </w:r>
          </w:p>
        </w:tc>
        <w:tc>
          <w:tcPr>
            <w:tcW w:w="842" w:type="pct"/>
            <w:tcBorders>
              <w:top w:val="nil"/>
              <w:left w:val="nil"/>
              <w:bottom w:val="nil"/>
              <w:right w:val="nil"/>
            </w:tcBorders>
            <w:shd w:val="clear" w:color="auto" w:fill="FFFFFF"/>
            <w:noWrap/>
            <w:vAlign w:val="center"/>
          </w:tcPr>
          <w:p w14:paraId="4460BE4D"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bCs/>
                <w:color w:val="000000"/>
                <w:szCs w:val="21"/>
              </w:rPr>
            </w:pPr>
            <w:r>
              <w:rPr>
                <w:rFonts w:ascii="Times New Roman" w:eastAsia="SimSun" w:hAnsi="Times New Roman" w:cs="Times New Roman"/>
                <w:bCs/>
                <w:color w:val="000000"/>
                <w:szCs w:val="21"/>
              </w:rPr>
              <w:t xml:space="preserve">classified variable </w:t>
            </w:r>
          </w:p>
        </w:tc>
      </w:tr>
      <w:tr w:rsidR="00691390" w14:paraId="363071EE" w14:textId="77777777" w:rsidTr="00A97B93">
        <w:tc>
          <w:tcPr>
            <w:tcW w:w="606" w:type="pct"/>
            <w:vMerge/>
            <w:tcBorders>
              <w:left w:val="nil"/>
              <w:right w:val="nil"/>
            </w:tcBorders>
            <w:shd w:val="clear" w:color="auto" w:fill="FFFFFF"/>
            <w:noWrap/>
            <w:vAlign w:val="center"/>
          </w:tcPr>
          <w:p w14:paraId="6E5734DB"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szCs w:val="21"/>
              </w:rPr>
            </w:pPr>
          </w:p>
        </w:tc>
        <w:tc>
          <w:tcPr>
            <w:tcW w:w="711" w:type="pct"/>
            <w:tcBorders>
              <w:top w:val="nil"/>
              <w:left w:val="nil"/>
              <w:bottom w:val="nil"/>
              <w:right w:val="nil"/>
            </w:tcBorders>
            <w:shd w:val="clear" w:color="auto" w:fill="FFFFFF"/>
            <w:noWrap/>
            <w:vAlign w:val="center"/>
          </w:tcPr>
          <w:p w14:paraId="2293A0EF"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szCs w:val="21"/>
              </w:rPr>
            </w:pPr>
            <w:r>
              <w:rPr>
                <w:rFonts w:ascii="Times New Roman" w:eastAsia="SimSun" w:hAnsi="Times New Roman" w:cs="Times New Roman"/>
                <w:szCs w:val="21"/>
              </w:rPr>
              <w:t>Postpartum bladder urine volume (ml)</w:t>
            </w:r>
          </w:p>
        </w:tc>
        <w:tc>
          <w:tcPr>
            <w:tcW w:w="2840" w:type="pct"/>
            <w:tcBorders>
              <w:top w:val="nil"/>
              <w:left w:val="nil"/>
              <w:bottom w:val="nil"/>
              <w:right w:val="nil"/>
            </w:tcBorders>
            <w:shd w:val="clear" w:color="auto" w:fill="FFFFFF"/>
            <w:noWrap/>
            <w:vAlign w:val="center"/>
          </w:tcPr>
          <w:p w14:paraId="1491AF8B"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bCs/>
                <w:color w:val="000000"/>
                <w:szCs w:val="21"/>
              </w:rPr>
            </w:pPr>
            <w:r>
              <w:rPr>
                <w:rFonts w:ascii="Times New Roman" w:eastAsia="SimSun" w:hAnsi="Times New Roman" w:cs="Times New Roman"/>
                <w:bCs/>
                <w:color w:val="000000"/>
                <w:szCs w:val="21"/>
              </w:rPr>
              <w:t>Before returning to the ward (approximately 2 hours postpartum), routinely assist the parturient to attempt self-voiding. If the parturient fails to void spontaneously, measure the bladder urine volume using the PBSV4.1 bladder scanner produced by Mianyang Meike Company or via catheterization.</w:t>
            </w:r>
          </w:p>
        </w:tc>
        <w:tc>
          <w:tcPr>
            <w:tcW w:w="842" w:type="pct"/>
            <w:tcBorders>
              <w:top w:val="nil"/>
              <w:left w:val="nil"/>
              <w:bottom w:val="nil"/>
              <w:right w:val="nil"/>
            </w:tcBorders>
            <w:shd w:val="clear" w:color="auto" w:fill="FFFFFF"/>
            <w:noWrap/>
            <w:vAlign w:val="center"/>
          </w:tcPr>
          <w:p w14:paraId="34081C3F"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bCs/>
                <w:color w:val="000000"/>
                <w:szCs w:val="21"/>
              </w:rPr>
            </w:pPr>
            <w:r>
              <w:rPr>
                <w:rFonts w:ascii="Times New Roman" w:eastAsia="SimSun" w:hAnsi="Times New Roman" w:cs="Times New Roman"/>
                <w:bCs/>
                <w:color w:val="000000"/>
                <w:szCs w:val="21"/>
              </w:rPr>
              <w:t xml:space="preserve">continuous variable </w:t>
            </w:r>
          </w:p>
        </w:tc>
      </w:tr>
      <w:tr w:rsidR="00691390" w14:paraId="608C2714" w14:textId="77777777" w:rsidTr="00A97B93">
        <w:tc>
          <w:tcPr>
            <w:tcW w:w="606" w:type="pct"/>
            <w:vMerge/>
            <w:tcBorders>
              <w:left w:val="nil"/>
              <w:right w:val="nil"/>
            </w:tcBorders>
            <w:shd w:val="clear" w:color="auto" w:fill="FFFFFF"/>
            <w:noWrap/>
            <w:vAlign w:val="center"/>
          </w:tcPr>
          <w:p w14:paraId="7B8F9784"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szCs w:val="21"/>
              </w:rPr>
            </w:pPr>
          </w:p>
        </w:tc>
        <w:tc>
          <w:tcPr>
            <w:tcW w:w="711" w:type="pct"/>
            <w:tcBorders>
              <w:top w:val="nil"/>
              <w:left w:val="nil"/>
              <w:bottom w:val="nil"/>
              <w:right w:val="nil"/>
            </w:tcBorders>
            <w:shd w:val="clear" w:color="auto" w:fill="FFFFFF"/>
            <w:noWrap/>
            <w:vAlign w:val="center"/>
          </w:tcPr>
          <w:p w14:paraId="4EB49DE9"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szCs w:val="24"/>
              </w:rPr>
            </w:pPr>
            <w:r>
              <w:rPr>
                <w:rFonts w:ascii="Times New Roman" w:eastAsia="SimSun" w:hAnsi="Times New Roman" w:cs="Times New Roman"/>
                <w:szCs w:val="24"/>
              </w:rPr>
              <w:t>Newborn weight (g)</w:t>
            </w:r>
          </w:p>
        </w:tc>
        <w:tc>
          <w:tcPr>
            <w:tcW w:w="2840" w:type="pct"/>
            <w:tcBorders>
              <w:top w:val="nil"/>
              <w:left w:val="nil"/>
              <w:bottom w:val="nil"/>
              <w:right w:val="nil"/>
            </w:tcBorders>
            <w:shd w:val="clear" w:color="auto" w:fill="FFFFFF"/>
            <w:noWrap/>
            <w:vAlign w:val="center"/>
          </w:tcPr>
          <w:p w14:paraId="021AD056"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bCs/>
                <w:color w:val="000000"/>
                <w:szCs w:val="24"/>
              </w:rPr>
            </w:pPr>
            <w:r>
              <w:rPr>
                <w:rFonts w:ascii="Times New Roman" w:eastAsia="SimSun" w:hAnsi="Times New Roman" w:cs="Times New Roman"/>
                <w:bCs/>
                <w:color w:val="000000"/>
                <w:szCs w:val="24"/>
              </w:rPr>
              <w:t>After the newborn is delivered, medical staff immediately place the infant on the radiant warmer to maintain stable vital signs. After drying the body, the weighing button is pressed, and the newborn is gently lifted according to voice instructions to reset the weighing system. The infant is then carefully placed back in the center of the weighing area on the radiant warmer. The data is read to determine the birth weight, recorded in grams with precision to 1g.</w:t>
            </w:r>
          </w:p>
        </w:tc>
        <w:tc>
          <w:tcPr>
            <w:tcW w:w="842" w:type="pct"/>
            <w:tcBorders>
              <w:top w:val="nil"/>
              <w:left w:val="nil"/>
              <w:bottom w:val="nil"/>
              <w:right w:val="nil"/>
            </w:tcBorders>
            <w:shd w:val="clear" w:color="auto" w:fill="FFFFFF"/>
            <w:noWrap/>
            <w:vAlign w:val="center"/>
          </w:tcPr>
          <w:p w14:paraId="59B71ACE"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bCs/>
                <w:color w:val="000000"/>
                <w:szCs w:val="24"/>
              </w:rPr>
            </w:pPr>
            <w:r>
              <w:rPr>
                <w:rFonts w:ascii="Times New Roman" w:eastAsia="SimSun" w:hAnsi="Times New Roman" w:cs="Times New Roman"/>
                <w:bCs/>
                <w:color w:val="000000"/>
                <w:szCs w:val="21"/>
              </w:rPr>
              <w:t xml:space="preserve">continuous variable </w:t>
            </w:r>
          </w:p>
        </w:tc>
      </w:tr>
      <w:tr w:rsidR="00691390" w14:paraId="190FF3A8" w14:textId="77777777" w:rsidTr="00A97B93">
        <w:tc>
          <w:tcPr>
            <w:tcW w:w="606" w:type="pct"/>
            <w:vMerge/>
            <w:tcBorders>
              <w:left w:val="nil"/>
              <w:right w:val="nil"/>
            </w:tcBorders>
            <w:shd w:val="clear" w:color="auto" w:fill="FFFFFF"/>
            <w:noWrap/>
            <w:vAlign w:val="center"/>
          </w:tcPr>
          <w:p w14:paraId="7BC41DBA"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szCs w:val="21"/>
              </w:rPr>
            </w:pPr>
          </w:p>
        </w:tc>
        <w:tc>
          <w:tcPr>
            <w:tcW w:w="711" w:type="pct"/>
            <w:tcBorders>
              <w:top w:val="nil"/>
              <w:left w:val="nil"/>
              <w:bottom w:val="nil"/>
              <w:right w:val="nil"/>
            </w:tcBorders>
            <w:shd w:val="clear" w:color="auto" w:fill="FFFFFF"/>
            <w:noWrap/>
            <w:vAlign w:val="center"/>
          </w:tcPr>
          <w:p w14:paraId="2DB56541"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szCs w:val="24"/>
              </w:rPr>
            </w:pPr>
            <w:r>
              <w:rPr>
                <w:rFonts w:ascii="Times New Roman" w:eastAsia="SimSun" w:hAnsi="Times New Roman" w:cs="Times New Roman"/>
                <w:szCs w:val="24"/>
              </w:rPr>
              <w:t>Perineal edema</w:t>
            </w:r>
          </w:p>
        </w:tc>
        <w:tc>
          <w:tcPr>
            <w:tcW w:w="2840" w:type="pct"/>
            <w:tcBorders>
              <w:top w:val="nil"/>
              <w:left w:val="nil"/>
              <w:bottom w:val="nil"/>
              <w:right w:val="nil"/>
            </w:tcBorders>
            <w:shd w:val="clear" w:color="auto" w:fill="FFFFFF"/>
            <w:noWrap/>
            <w:vAlign w:val="center"/>
          </w:tcPr>
          <w:p w14:paraId="22FA2BAF" w14:textId="77777777" w:rsidR="00691390" w:rsidRDefault="00691390" w:rsidP="00A97B93">
            <w:pPr>
              <w:spacing w:beforeLines="50" w:before="156" w:afterLines="50" w:after="156" w:line="360" w:lineRule="auto"/>
              <w:jc w:val="left"/>
              <w:rPr>
                <w:rFonts w:ascii="Times New Roman" w:eastAsia="SimSun" w:hAnsi="Times New Roman" w:cs="Times New Roman"/>
                <w:bCs/>
                <w:color w:val="000000"/>
                <w:szCs w:val="24"/>
                <w:highlight w:val="yellow"/>
              </w:rPr>
            </w:pPr>
            <w:r>
              <w:rPr>
                <w:rFonts w:ascii="Times New Roman" w:eastAsia="SimSun" w:hAnsi="Times New Roman" w:cs="Times New Roman"/>
                <w:bCs/>
                <w:color w:val="000000"/>
                <w:szCs w:val="24"/>
              </w:rPr>
              <w:t>During routine postpartum evaluation, the perineal area of the parturient is examined. If the skin texture disappears or the swollen skin protrudes above the healthy skin, this is diagnosed as edema.</w:t>
            </w:r>
          </w:p>
        </w:tc>
        <w:tc>
          <w:tcPr>
            <w:tcW w:w="842" w:type="pct"/>
            <w:tcBorders>
              <w:top w:val="nil"/>
              <w:left w:val="nil"/>
              <w:bottom w:val="nil"/>
              <w:right w:val="nil"/>
            </w:tcBorders>
            <w:shd w:val="clear" w:color="auto" w:fill="FFFFFF"/>
            <w:noWrap/>
            <w:vAlign w:val="center"/>
          </w:tcPr>
          <w:p w14:paraId="726A8D79" w14:textId="77777777" w:rsidR="00691390" w:rsidRDefault="00691390" w:rsidP="00A97B93">
            <w:pPr>
              <w:pStyle w:val="NormalWeb"/>
              <w:spacing w:beforeLines="50" w:before="156" w:beforeAutospacing="0" w:afterLines="50" w:after="156" w:afterAutospacing="0" w:line="360" w:lineRule="auto"/>
              <w:rPr>
                <w:rFonts w:ascii="Times New Roman" w:eastAsia="SimSun" w:hAnsi="Times New Roman" w:cs="Times New Roman"/>
                <w:bCs/>
                <w:color w:val="000000"/>
                <w:kern w:val="2"/>
                <w:sz w:val="21"/>
                <w:szCs w:val="21"/>
              </w:rPr>
            </w:pPr>
            <w:r>
              <w:rPr>
                <w:rFonts w:ascii="Times New Roman" w:eastAsia="SimSun" w:hAnsi="Times New Roman" w:cs="Times New Roman"/>
                <w:bCs/>
                <w:color w:val="000000"/>
                <w:kern w:val="2"/>
                <w:sz w:val="21"/>
                <w:szCs w:val="21"/>
              </w:rPr>
              <w:t>0: No,</w:t>
            </w:r>
          </w:p>
          <w:p w14:paraId="7CC23DEF" w14:textId="77777777" w:rsidR="00691390" w:rsidRDefault="00691390" w:rsidP="00A97B93">
            <w:pPr>
              <w:pStyle w:val="NormalWeb"/>
              <w:spacing w:beforeLines="50" w:before="156" w:beforeAutospacing="0" w:afterLines="50" w:after="156" w:afterAutospacing="0" w:line="360" w:lineRule="auto"/>
              <w:rPr>
                <w:rFonts w:ascii="Times New Roman" w:eastAsia="SimSun" w:hAnsi="Times New Roman" w:cs="Times New Roman"/>
                <w:bCs/>
                <w:color w:val="000000"/>
                <w:kern w:val="2"/>
                <w:sz w:val="21"/>
                <w:szCs w:val="21"/>
              </w:rPr>
            </w:pPr>
            <w:r>
              <w:rPr>
                <w:rFonts w:ascii="Times New Roman" w:eastAsia="SimSun" w:hAnsi="Times New Roman" w:cs="Times New Roman"/>
                <w:bCs/>
                <w:color w:val="000000"/>
                <w:kern w:val="2"/>
                <w:sz w:val="21"/>
                <w:szCs w:val="21"/>
              </w:rPr>
              <w:t>1: Yes</w:t>
            </w:r>
          </w:p>
          <w:p w14:paraId="42CEF814"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bCs/>
                <w:color w:val="000000"/>
                <w:szCs w:val="24"/>
              </w:rPr>
            </w:pPr>
          </w:p>
        </w:tc>
      </w:tr>
      <w:tr w:rsidR="00691390" w14:paraId="7839B387" w14:textId="77777777" w:rsidTr="00A97B93">
        <w:tc>
          <w:tcPr>
            <w:tcW w:w="606" w:type="pct"/>
            <w:vMerge/>
            <w:tcBorders>
              <w:left w:val="nil"/>
              <w:bottom w:val="single" w:sz="4" w:space="0" w:color="auto"/>
              <w:right w:val="nil"/>
            </w:tcBorders>
            <w:shd w:val="clear" w:color="auto" w:fill="FFFFFF"/>
            <w:noWrap/>
            <w:vAlign w:val="center"/>
          </w:tcPr>
          <w:p w14:paraId="14032616"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szCs w:val="21"/>
              </w:rPr>
            </w:pPr>
          </w:p>
        </w:tc>
        <w:tc>
          <w:tcPr>
            <w:tcW w:w="711" w:type="pct"/>
            <w:tcBorders>
              <w:top w:val="nil"/>
              <w:left w:val="nil"/>
              <w:bottom w:val="single" w:sz="4" w:space="0" w:color="auto"/>
              <w:right w:val="nil"/>
            </w:tcBorders>
            <w:shd w:val="clear" w:color="auto" w:fill="FFFFFF"/>
            <w:noWrap/>
            <w:vAlign w:val="center"/>
          </w:tcPr>
          <w:p w14:paraId="57D8DA5B"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szCs w:val="24"/>
              </w:rPr>
            </w:pPr>
            <w:r>
              <w:rPr>
                <w:rFonts w:ascii="Times New Roman" w:eastAsia="SimSun" w:hAnsi="Times New Roman" w:cs="Times New Roman"/>
                <w:szCs w:val="24"/>
              </w:rPr>
              <w:t>Perineal wound</w:t>
            </w:r>
          </w:p>
        </w:tc>
        <w:tc>
          <w:tcPr>
            <w:tcW w:w="2840" w:type="pct"/>
            <w:tcBorders>
              <w:top w:val="nil"/>
              <w:left w:val="nil"/>
              <w:bottom w:val="single" w:sz="4" w:space="0" w:color="auto"/>
              <w:right w:val="nil"/>
            </w:tcBorders>
            <w:shd w:val="clear" w:color="auto" w:fill="FFFFFF"/>
            <w:noWrap/>
            <w:vAlign w:val="center"/>
          </w:tcPr>
          <w:p w14:paraId="353DB006" w14:textId="77777777" w:rsidR="00691390" w:rsidRDefault="00691390" w:rsidP="00A97B93">
            <w:pPr>
              <w:widowControl/>
              <w:spacing w:beforeLines="50" w:before="156" w:afterLines="50" w:after="156" w:line="360" w:lineRule="auto"/>
              <w:jc w:val="left"/>
              <w:rPr>
                <w:rFonts w:ascii="Times New Roman" w:eastAsia="SimSun" w:hAnsi="Times New Roman" w:cs="Times New Roman"/>
                <w:bCs/>
                <w:color w:val="000000"/>
                <w:szCs w:val="24"/>
              </w:rPr>
            </w:pPr>
            <w:r>
              <w:rPr>
                <w:rFonts w:ascii="Times New Roman" w:eastAsia="SimSun" w:hAnsi="Times New Roman" w:cs="Times New Roman"/>
                <w:color w:val="000000"/>
                <w:kern w:val="0"/>
                <w:sz w:val="24"/>
                <w:szCs w:val="24"/>
              </w:rPr>
              <w:t>Perineal laceration: Grade I: Involves only the vaginal mucosa or perineal skin; Grade II: Involves the perineal muscles but does not involve the anal sphincter; Grade III: Further involves the anal sphincter; Grade IV: The laceration extends to the anal epithelium, resulting in communication between the vaginal and anal epithelia</w:t>
            </w:r>
            <w:r>
              <w:rPr>
                <w:rFonts w:ascii="Times New Roman" w:eastAsia="SimSun" w:hAnsi="Times New Roman" w:cs="Times New Roman"/>
                <w:color w:val="000000"/>
                <w:kern w:val="0"/>
                <w:sz w:val="24"/>
                <w:szCs w:val="24"/>
              </w:rPr>
              <w:fldChar w:fldCharType="begin"/>
            </w:r>
            <w:r>
              <w:rPr>
                <w:rFonts w:ascii="Times New Roman" w:eastAsia="SimSun" w:hAnsi="Times New Roman" w:cs="Times New Roman"/>
                <w:color w:val="000000"/>
                <w:kern w:val="0"/>
                <w:sz w:val="24"/>
                <w:szCs w:val="24"/>
              </w:rPr>
              <w:instrText xml:space="preserve"> ADDIN NE.Ref.{A59A715D-3C42-42CB-9610-0BB68FBD205D}</w:instrText>
            </w:r>
            <w:r>
              <w:rPr>
                <w:rFonts w:ascii="Times New Roman" w:eastAsia="SimSun" w:hAnsi="Times New Roman" w:cs="Times New Roman"/>
                <w:color w:val="000000"/>
                <w:kern w:val="0"/>
                <w:sz w:val="24"/>
                <w:szCs w:val="24"/>
              </w:rPr>
              <w:fldChar w:fldCharType="separate"/>
            </w:r>
            <w:r>
              <w:rPr>
                <w:rFonts w:ascii="Times New Roman" w:eastAsia="DengXian" w:hAnsi="Times New Roman" w:cs="Times New Roman"/>
                <w:color w:val="000000"/>
                <w:sz w:val="24"/>
                <w:szCs w:val="24"/>
              </w:rPr>
              <w:t>[45]</w:t>
            </w:r>
            <w:r>
              <w:rPr>
                <w:rFonts w:ascii="Times New Roman" w:eastAsia="SimSun" w:hAnsi="Times New Roman" w:cs="Times New Roman"/>
                <w:color w:val="000000"/>
                <w:kern w:val="0"/>
                <w:sz w:val="24"/>
                <w:szCs w:val="24"/>
              </w:rPr>
              <w:fldChar w:fldCharType="end"/>
            </w:r>
            <w:r>
              <w:rPr>
                <w:rFonts w:ascii="Times New Roman" w:eastAsia="SimSun" w:hAnsi="Times New Roman" w:cs="Times New Roman"/>
                <w:color w:val="000000"/>
                <w:kern w:val="0"/>
                <w:sz w:val="24"/>
                <w:szCs w:val="24"/>
              </w:rPr>
              <w:t>.</w:t>
            </w:r>
          </w:p>
        </w:tc>
        <w:tc>
          <w:tcPr>
            <w:tcW w:w="842" w:type="pct"/>
            <w:tcBorders>
              <w:top w:val="nil"/>
              <w:left w:val="nil"/>
              <w:bottom w:val="single" w:sz="4" w:space="0" w:color="auto"/>
              <w:right w:val="nil"/>
            </w:tcBorders>
            <w:shd w:val="clear" w:color="auto" w:fill="FFFFFF"/>
            <w:noWrap/>
            <w:vAlign w:val="center"/>
          </w:tcPr>
          <w:p w14:paraId="1A969D4A" w14:textId="77777777" w:rsidR="00691390" w:rsidRDefault="00691390" w:rsidP="00A97B93">
            <w:pPr>
              <w:spacing w:beforeLines="50" w:before="156" w:afterLines="50" w:after="156" w:line="360" w:lineRule="auto"/>
              <w:jc w:val="left"/>
              <w:rPr>
                <w:rFonts w:ascii="Times New Roman" w:eastAsia="SimSun" w:hAnsi="Times New Roman" w:cs="Times New Roman"/>
                <w:bCs/>
                <w:color w:val="000000"/>
                <w:szCs w:val="24"/>
              </w:rPr>
            </w:pPr>
            <w:r>
              <w:rPr>
                <w:rFonts w:ascii="Times New Roman" w:eastAsia="SimSun" w:hAnsi="Times New Roman" w:cs="Times New Roman"/>
                <w:bCs/>
                <w:color w:val="000000"/>
                <w:szCs w:val="24"/>
              </w:rPr>
              <w:t xml:space="preserve">0: intact perineum, </w:t>
            </w:r>
          </w:p>
          <w:p w14:paraId="1F1CE1D2" w14:textId="77777777" w:rsidR="00691390" w:rsidRDefault="00691390" w:rsidP="00A97B93">
            <w:pPr>
              <w:spacing w:beforeLines="50" w:before="156" w:afterLines="50" w:after="156" w:line="360" w:lineRule="auto"/>
              <w:jc w:val="left"/>
              <w:rPr>
                <w:rFonts w:ascii="Times New Roman" w:eastAsia="SimSun" w:hAnsi="Times New Roman" w:cs="Times New Roman"/>
                <w:bCs/>
                <w:color w:val="000000"/>
                <w:szCs w:val="24"/>
              </w:rPr>
            </w:pPr>
            <w:r>
              <w:rPr>
                <w:rFonts w:ascii="Times New Roman" w:eastAsia="SimSun" w:hAnsi="Times New Roman" w:cs="Times New Roman"/>
                <w:bCs/>
                <w:color w:val="000000"/>
                <w:szCs w:val="24"/>
              </w:rPr>
              <w:t xml:space="preserve">1: episiotomy, 2: grade I laceration, </w:t>
            </w:r>
          </w:p>
          <w:p w14:paraId="32100923" w14:textId="77777777" w:rsidR="00691390" w:rsidRDefault="00691390" w:rsidP="00A97B93">
            <w:pPr>
              <w:spacing w:beforeLines="50" w:before="156" w:afterLines="50" w:after="156" w:line="360" w:lineRule="auto"/>
              <w:jc w:val="left"/>
              <w:rPr>
                <w:rFonts w:ascii="Times New Roman" w:eastAsia="SimSun" w:hAnsi="Times New Roman" w:cs="Times New Roman"/>
                <w:bCs/>
                <w:color w:val="000000"/>
                <w:szCs w:val="24"/>
              </w:rPr>
            </w:pPr>
            <w:r>
              <w:rPr>
                <w:rFonts w:ascii="Times New Roman" w:eastAsia="SimSun" w:hAnsi="Times New Roman" w:cs="Times New Roman"/>
                <w:bCs/>
                <w:color w:val="000000"/>
                <w:szCs w:val="24"/>
              </w:rPr>
              <w:t xml:space="preserve">3: grade II laceration, </w:t>
            </w:r>
          </w:p>
          <w:p w14:paraId="2C3B4102" w14:textId="77777777" w:rsidR="00691390" w:rsidRDefault="00691390" w:rsidP="00A97B93">
            <w:pPr>
              <w:spacing w:beforeLines="50" w:before="156" w:afterLines="50" w:after="156" w:line="360" w:lineRule="auto"/>
              <w:jc w:val="left"/>
              <w:rPr>
                <w:rFonts w:ascii="Times New Roman" w:eastAsia="SimSun" w:hAnsi="Times New Roman" w:cs="Times New Roman"/>
                <w:bCs/>
                <w:color w:val="000000"/>
                <w:szCs w:val="24"/>
              </w:rPr>
            </w:pPr>
            <w:r>
              <w:rPr>
                <w:rFonts w:ascii="Times New Roman" w:eastAsia="SimSun" w:hAnsi="Times New Roman" w:cs="Times New Roman"/>
                <w:bCs/>
                <w:color w:val="000000"/>
                <w:szCs w:val="24"/>
              </w:rPr>
              <w:t>4: grade III and IV lacerations</w:t>
            </w:r>
          </w:p>
        </w:tc>
      </w:tr>
      <w:tr w:rsidR="00691390" w14:paraId="77E62421" w14:textId="77777777" w:rsidTr="00A97B93">
        <w:trPr>
          <w:trHeight w:val="454"/>
        </w:trPr>
        <w:tc>
          <w:tcPr>
            <w:tcW w:w="606" w:type="pct"/>
            <w:vMerge w:val="restart"/>
            <w:tcBorders>
              <w:top w:val="single" w:sz="4" w:space="0" w:color="auto"/>
              <w:left w:val="nil"/>
              <w:right w:val="nil"/>
            </w:tcBorders>
            <w:shd w:val="clear" w:color="auto" w:fill="FFFFFF"/>
            <w:noWrap/>
            <w:vAlign w:val="center"/>
          </w:tcPr>
          <w:p w14:paraId="58A93F06"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szCs w:val="21"/>
              </w:rPr>
            </w:pPr>
            <w:r>
              <w:rPr>
                <w:rFonts w:ascii="Times New Roman" w:eastAsia="SimSun" w:hAnsi="Times New Roman" w:cs="Times New Roman"/>
                <w:szCs w:val="21"/>
              </w:rPr>
              <w:t>primary outcome measures</w:t>
            </w:r>
          </w:p>
        </w:tc>
        <w:tc>
          <w:tcPr>
            <w:tcW w:w="711" w:type="pct"/>
            <w:vMerge w:val="restart"/>
            <w:tcBorders>
              <w:top w:val="single" w:sz="4" w:space="0" w:color="auto"/>
              <w:left w:val="nil"/>
              <w:right w:val="nil"/>
            </w:tcBorders>
            <w:shd w:val="clear" w:color="auto" w:fill="FFFFFF"/>
            <w:noWrap/>
            <w:vAlign w:val="center"/>
          </w:tcPr>
          <w:p w14:paraId="6FE3A21E"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szCs w:val="24"/>
              </w:rPr>
            </w:pPr>
            <w:r>
              <w:rPr>
                <w:rFonts w:ascii="Times New Roman" w:eastAsia="SimSun" w:hAnsi="Times New Roman" w:cs="Times New Roman"/>
                <w:szCs w:val="24"/>
              </w:rPr>
              <w:t>PUR</w:t>
            </w:r>
          </w:p>
        </w:tc>
        <w:tc>
          <w:tcPr>
            <w:tcW w:w="2840" w:type="pct"/>
            <w:tcBorders>
              <w:top w:val="single" w:sz="4" w:space="0" w:color="auto"/>
              <w:left w:val="nil"/>
              <w:bottom w:val="nil"/>
              <w:right w:val="nil"/>
            </w:tcBorders>
            <w:shd w:val="clear" w:color="auto" w:fill="FFFFFF"/>
            <w:noWrap/>
            <w:vAlign w:val="center"/>
          </w:tcPr>
          <w:p w14:paraId="0ACF4A0B" w14:textId="77777777" w:rsidR="00691390" w:rsidRDefault="00691390" w:rsidP="00A97B93">
            <w:pPr>
              <w:spacing w:beforeLines="50" w:before="156" w:afterLines="50" w:after="156" w:line="360" w:lineRule="auto"/>
              <w:jc w:val="left"/>
              <w:rPr>
                <w:rFonts w:ascii="Times New Roman" w:eastAsia="SimSun" w:hAnsi="Times New Roman" w:cs="Times New Roman"/>
                <w:bCs/>
                <w:color w:val="000000"/>
                <w:szCs w:val="24"/>
              </w:rPr>
            </w:pPr>
            <w:r>
              <w:rPr>
                <w:rFonts w:ascii="Times New Roman" w:eastAsia="SimSun" w:hAnsi="Times New Roman" w:cs="Times New Roman"/>
                <w:sz w:val="24"/>
                <w:szCs w:val="24"/>
              </w:rPr>
              <w:t>Overt PUR: Urine is fully filled in the bladder but cannot be voided spontaneously within 6–8 hours postpartum.</w:t>
            </w:r>
            <w:r>
              <w:rPr>
                <w:rFonts w:ascii="Times New Roman" w:eastAsia="SimSun" w:hAnsi="Times New Roman" w:cs="Times New Roman"/>
                <w:sz w:val="24"/>
                <w:szCs w:val="24"/>
              </w:rPr>
              <w:fldChar w:fldCharType="begin"/>
            </w:r>
            <w:r>
              <w:rPr>
                <w:rFonts w:ascii="Times New Roman" w:eastAsia="SimSun" w:hAnsi="Times New Roman" w:cs="Times New Roman"/>
                <w:sz w:val="24"/>
                <w:szCs w:val="24"/>
              </w:rPr>
              <w:instrText xml:space="preserve"> ADDIN NE.Ref.{C3C5874E-7029-4D76-908C-F970130807F6}</w:instrText>
            </w:r>
            <w:r>
              <w:rPr>
                <w:rFonts w:ascii="Times New Roman" w:eastAsia="SimSun" w:hAnsi="Times New Roman" w:cs="Times New Roman"/>
                <w:sz w:val="24"/>
                <w:szCs w:val="24"/>
              </w:rPr>
              <w:fldChar w:fldCharType="separate"/>
            </w:r>
            <w:r>
              <w:rPr>
                <w:rFonts w:ascii="Times New Roman" w:eastAsia="DengXian" w:hAnsi="Times New Roman" w:cs="Times New Roman"/>
                <w:color w:val="000000"/>
                <w:sz w:val="24"/>
                <w:szCs w:val="24"/>
              </w:rPr>
              <w:t>[3]</w:t>
            </w:r>
            <w:r>
              <w:rPr>
                <w:rFonts w:ascii="Times New Roman" w:eastAsia="SimSun" w:hAnsi="Times New Roman" w:cs="Times New Roman"/>
                <w:sz w:val="24"/>
                <w:szCs w:val="24"/>
              </w:rPr>
              <w:fldChar w:fldCharType="end"/>
            </w:r>
          </w:p>
        </w:tc>
        <w:tc>
          <w:tcPr>
            <w:tcW w:w="842" w:type="pct"/>
            <w:tcBorders>
              <w:top w:val="single" w:sz="4" w:space="0" w:color="auto"/>
              <w:left w:val="nil"/>
              <w:bottom w:val="nil"/>
              <w:right w:val="nil"/>
            </w:tcBorders>
            <w:shd w:val="clear" w:color="auto" w:fill="FFFFFF"/>
            <w:noWrap/>
            <w:vAlign w:val="center"/>
          </w:tcPr>
          <w:p w14:paraId="4D584643" w14:textId="77777777" w:rsidR="00691390" w:rsidRDefault="00691390" w:rsidP="00A97B93">
            <w:pPr>
              <w:spacing w:beforeLines="50" w:before="156" w:afterLines="50" w:after="156" w:line="360" w:lineRule="auto"/>
              <w:jc w:val="left"/>
              <w:rPr>
                <w:rFonts w:ascii="Times New Roman" w:eastAsia="SimSun" w:hAnsi="Times New Roman" w:cs="Times New Roman"/>
                <w:bCs/>
                <w:szCs w:val="24"/>
              </w:rPr>
            </w:pPr>
            <w:r>
              <w:rPr>
                <w:rFonts w:ascii="Times New Roman" w:eastAsia="SimSun" w:hAnsi="Times New Roman" w:cs="Times New Roman"/>
                <w:bCs/>
                <w:szCs w:val="24"/>
              </w:rPr>
              <w:t>0: No,</w:t>
            </w:r>
          </w:p>
          <w:p w14:paraId="4E8C5001" w14:textId="77777777" w:rsidR="00691390" w:rsidRDefault="00691390" w:rsidP="00A97B93">
            <w:pPr>
              <w:spacing w:beforeLines="50" w:before="156" w:afterLines="50" w:after="156" w:line="360" w:lineRule="auto"/>
              <w:jc w:val="left"/>
              <w:rPr>
                <w:rFonts w:ascii="Times New Roman" w:eastAsia="SimSun" w:hAnsi="Times New Roman" w:cs="Times New Roman"/>
                <w:bCs/>
                <w:szCs w:val="24"/>
              </w:rPr>
            </w:pPr>
            <w:r>
              <w:rPr>
                <w:rFonts w:ascii="Times New Roman" w:eastAsia="SimSun" w:hAnsi="Times New Roman" w:cs="Times New Roman"/>
                <w:bCs/>
                <w:szCs w:val="24"/>
              </w:rPr>
              <w:t>1: Yes</w:t>
            </w:r>
          </w:p>
        </w:tc>
      </w:tr>
      <w:tr w:rsidR="00691390" w14:paraId="0D08866A" w14:textId="77777777" w:rsidTr="00A97B93">
        <w:trPr>
          <w:trHeight w:val="454"/>
        </w:trPr>
        <w:tc>
          <w:tcPr>
            <w:tcW w:w="606" w:type="pct"/>
            <w:vMerge/>
            <w:tcBorders>
              <w:left w:val="nil"/>
              <w:right w:val="nil"/>
            </w:tcBorders>
            <w:shd w:val="clear" w:color="auto" w:fill="FFFFFF"/>
            <w:noWrap/>
            <w:vAlign w:val="center"/>
          </w:tcPr>
          <w:p w14:paraId="53050A29"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szCs w:val="21"/>
              </w:rPr>
            </w:pPr>
          </w:p>
        </w:tc>
        <w:tc>
          <w:tcPr>
            <w:tcW w:w="711" w:type="pct"/>
            <w:vMerge/>
            <w:tcBorders>
              <w:left w:val="nil"/>
              <w:right w:val="nil"/>
            </w:tcBorders>
            <w:shd w:val="clear" w:color="auto" w:fill="FFFFFF"/>
            <w:noWrap/>
            <w:vAlign w:val="center"/>
          </w:tcPr>
          <w:p w14:paraId="0363B09F"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szCs w:val="24"/>
              </w:rPr>
            </w:pPr>
          </w:p>
        </w:tc>
        <w:tc>
          <w:tcPr>
            <w:tcW w:w="2840" w:type="pct"/>
            <w:tcBorders>
              <w:top w:val="nil"/>
              <w:left w:val="nil"/>
              <w:bottom w:val="nil"/>
              <w:right w:val="nil"/>
            </w:tcBorders>
            <w:shd w:val="clear" w:color="auto" w:fill="FFFFFF"/>
            <w:noWrap/>
            <w:vAlign w:val="center"/>
          </w:tcPr>
          <w:p w14:paraId="227B828E" w14:textId="77777777" w:rsidR="00691390" w:rsidRDefault="00691390" w:rsidP="00A97B93">
            <w:pPr>
              <w:spacing w:beforeLines="50" w:before="156" w:afterLines="50" w:after="156" w:line="360" w:lineRule="auto"/>
              <w:rPr>
                <w:rFonts w:ascii="Times New Roman" w:eastAsia="SimSun" w:hAnsi="Times New Roman" w:cs="Times New Roman"/>
                <w:bCs/>
                <w:color w:val="000000"/>
                <w:szCs w:val="24"/>
              </w:rPr>
            </w:pPr>
            <w:r>
              <w:rPr>
                <w:rFonts w:ascii="Times New Roman" w:eastAsia="SimSun" w:hAnsi="Times New Roman" w:cs="Times New Roman"/>
                <w:sz w:val="24"/>
                <w:szCs w:val="24"/>
              </w:rPr>
              <w:t>Covert PUR: The parturient is capable of spontaneous urination, but the post-void residual urine volume is ≥150ml.</w:t>
            </w:r>
            <w:r>
              <w:rPr>
                <w:rFonts w:ascii="Times New Roman" w:eastAsia="SimSun" w:hAnsi="Times New Roman" w:cs="Times New Roman"/>
                <w:sz w:val="24"/>
                <w:szCs w:val="24"/>
              </w:rPr>
              <w:fldChar w:fldCharType="begin"/>
            </w:r>
            <w:r>
              <w:rPr>
                <w:rFonts w:ascii="Times New Roman" w:eastAsia="SimSun" w:hAnsi="Times New Roman" w:cs="Times New Roman"/>
                <w:sz w:val="24"/>
                <w:szCs w:val="24"/>
              </w:rPr>
              <w:instrText xml:space="preserve"> ADDIN NE.Ref.{FE9C6A58-751E-41B5-9FEF-EA8AC5A8432A}</w:instrText>
            </w:r>
            <w:r>
              <w:rPr>
                <w:rFonts w:ascii="Times New Roman" w:eastAsia="SimSun" w:hAnsi="Times New Roman" w:cs="Times New Roman"/>
                <w:sz w:val="24"/>
                <w:szCs w:val="24"/>
              </w:rPr>
              <w:fldChar w:fldCharType="separate"/>
            </w:r>
            <w:r>
              <w:rPr>
                <w:rFonts w:ascii="Times New Roman" w:eastAsia="DengXian" w:hAnsi="Times New Roman" w:cs="Times New Roman"/>
                <w:color w:val="000000"/>
                <w:sz w:val="24"/>
                <w:szCs w:val="24"/>
              </w:rPr>
              <w:t>[4, 36]</w:t>
            </w:r>
            <w:r>
              <w:rPr>
                <w:rFonts w:ascii="Times New Roman" w:eastAsia="SimSun" w:hAnsi="Times New Roman" w:cs="Times New Roman"/>
                <w:sz w:val="24"/>
                <w:szCs w:val="24"/>
              </w:rPr>
              <w:fldChar w:fldCharType="end"/>
            </w:r>
            <w:r>
              <w:rPr>
                <w:rFonts w:ascii="Times New Roman" w:eastAsia="SimSun" w:hAnsi="Times New Roman" w:cs="Times New Roman"/>
                <w:szCs w:val="24"/>
              </w:rPr>
              <w:t>. In this study, the PVRV was routinely measured using a portable bladder scanner during the first spontaneous micturition after returning to the ward and after the removal of the indwelling urinary catheter, as well as during postpartum hospitalization when dysuria occurred.</w:t>
            </w:r>
          </w:p>
        </w:tc>
        <w:tc>
          <w:tcPr>
            <w:tcW w:w="842" w:type="pct"/>
            <w:tcBorders>
              <w:top w:val="nil"/>
              <w:left w:val="nil"/>
              <w:bottom w:val="nil"/>
              <w:right w:val="nil"/>
            </w:tcBorders>
            <w:shd w:val="clear" w:color="auto" w:fill="FFFFFF"/>
            <w:noWrap/>
            <w:vAlign w:val="center"/>
          </w:tcPr>
          <w:p w14:paraId="774C3D4D" w14:textId="77777777" w:rsidR="00691390" w:rsidRDefault="00691390" w:rsidP="00A97B93">
            <w:pPr>
              <w:pStyle w:val="ListParagraph"/>
              <w:spacing w:beforeLines="50" w:before="156" w:afterLines="50" w:after="156" w:line="360" w:lineRule="auto"/>
              <w:rPr>
                <w:rFonts w:ascii="Times New Roman" w:eastAsia="SimSun" w:hAnsi="Times New Roman" w:cs="Times New Roman"/>
                <w:bCs/>
              </w:rPr>
            </w:pPr>
            <w:r>
              <w:rPr>
                <w:rFonts w:ascii="Times New Roman" w:eastAsia="SimSun" w:hAnsi="Times New Roman" w:cs="Times New Roman"/>
                <w:bCs/>
              </w:rPr>
              <w:t>0: No,</w:t>
            </w:r>
          </w:p>
          <w:p w14:paraId="42D8AA42" w14:textId="77777777" w:rsidR="00691390" w:rsidRDefault="00691390" w:rsidP="00A97B93">
            <w:pPr>
              <w:pStyle w:val="ListParagraph"/>
              <w:spacing w:beforeLines="50" w:before="156" w:afterLines="50" w:after="156" w:line="360" w:lineRule="auto"/>
              <w:rPr>
                <w:rFonts w:ascii="Times New Roman" w:eastAsia="SimSun" w:hAnsi="Times New Roman" w:cs="Times New Roman"/>
                <w:bCs/>
              </w:rPr>
            </w:pPr>
            <w:r>
              <w:rPr>
                <w:rFonts w:ascii="Times New Roman" w:eastAsia="SimSun" w:hAnsi="Times New Roman" w:cs="Times New Roman"/>
                <w:bCs/>
              </w:rPr>
              <w:t>1: Yes</w:t>
            </w:r>
          </w:p>
        </w:tc>
      </w:tr>
      <w:tr w:rsidR="00691390" w14:paraId="1C387854" w14:textId="77777777" w:rsidTr="00A97B93">
        <w:trPr>
          <w:trHeight w:val="454"/>
        </w:trPr>
        <w:tc>
          <w:tcPr>
            <w:tcW w:w="606" w:type="pct"/>
            <w:vMerge/>
            <w:tcBorders>
              <w:left w:val="nil"/>
              <w:right w:val="nil"/>
            </w:tcBorders>
            <w:shd w:val="clear" w:color="auto" w:fill="FFFFFF"/>
            <w:noWrap/>
            <w:vAlign w:val="center"/>
          </w:tcPr>
          <w:p w14:paraId="1B193B38"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szCs w:val="21"/>
              </w:rPr>
            </w:pPr>
          </w:p>
        </w:tc>
        <w:tc>
          <w:tcPr>
            <w:tcW w:w="711" w:type="pct"/>
            <w:vMerge/>
            <w:tcBorders>
              <w:left w:val="nil"/>
              <w:bottom w:val="nil"/>
              <w:right w:val="nil"/>
            </w:tcBorders>
            <w:shd w:val="clear" w:color="auto" w:fill="FFFFFF"/>
            <w:noWrap/>
            <w:vAlign w:val="center"/>
          </w:tcPr>
          <w:p w14:paraId="32019B5A"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szCs w:val="24"/>
              </w:rPr>
            </w:pPr>
          </w:p>
        </w:tc>
        <w:tc>
          <w:tcPr>
            <w:tcW w:w="2840" w:type="pct"/>
            <w:tcBorders>
              <w:top w:val="nil"/>
              <w:left w:val="nil"/>
              <w:bottom w:val="nil"/>
              <w:right w:val="nil"/>
            </w:tcBorders>
            <w:shd w:val="clear" w:color="auto" w:fill="FFFFFF"/>
            <w:noWrap/>
            <w:vAlign w:val="center"/>
          </w:tcPr>
          <w:p w14:paraId="02B19488" w14:textId="77777777" w:rsidR="00691390" w:rsidRDefault="00691390" w:rsidP="00A97B93">
            <w:pPr>
              <w:spacing w:beforeLines="50" w:before="156" w:afterLines="50" w:after="156" w:line="360" w:lineRule="auto"/>
              <w:jc w:val="left"/>
              <w:rPr>
                <w:rFonts w:ascii="Times New Roman" w:eastAsia="SimSun" w:hAnsi="Times New Roman" w:cs="Times New Roman"/>
                <w:szCs w:val="24"/>
              </w:rPr>
            </w:pPr>
            <w:r>
              <w:rPr>
                <w:rFonts w:ascii="Times New Roman" w:eastAsia="SimSun" w:hAnsi="Times New Roman" w:cs="Times New Roman"/>
                <w:szCs w:val="24"/>
              </w:rPr>
              <w:t>Total PUR: includes both overt and/or covert PUR.</w:t>
            </w:r>
          </w:p>
        </w:tc>
        <w:tc>
          <w:tcPr>
            <w:tcW w:w="842" w:type="pct"/>
            <w:tcBorders>
              <w:top w:val="nil"/>
              <w:left w:val="nil"/>
              <w:bottom w:val="nil"/>
              <w:right w:val="nil"/>
            </w:tcBorders>
            <w:shd w:val="clear" w:color="auto" w:fill="FFFFFF"/>
            <w:noWrap/>
            <w:vAlign w:val="center"/>
          </w:tcPr>
          <w:p w14:paraId="719BC7CC" w14:textId="77777777" w:rsidR="00691390" w:rsidRDefault="00691390" w:rsidP="00A97B93">
            <w:pPr>
              <w:pStyle w:val="ListParagraph"/>
              <w:spacing w:beforeLines="50" w:before="156" w:afterLines="50" w:after="156" w:line="360" w:lineRule="auto"/>
              <w:rPr>
                <w:rFonts w:ascii="Times New Roman" w:eastAsia="SimSun" w:hAnsi="Times New Roman" w:cs="Times New Roman"/>
                <w:bCs/>
                <w:color w:val="000000"/>
              </w:rPr>
            </w:pPr>
            <w:r>
              <w:rPr>
                <w:rFonts w:ascii="Times New Roman" w:eastAsia="SimSun" w:hAnsi="Times New Roman" w:cs="Times New Roman"/>
                <w:bCs/>
                <w:color w:val="000000"/>
              </w:rPr>
              <w:t>0: No,</w:t>
            </w:r>
          </w:p>
          <w:p w14:paraId="004CC544" w14:textId="77777777" w:rsidR="00691390" w:rsidRDefault="00691390" w:rsidP="00A97B93">
            <w:pPr>
              <w:pStyle w:val="ListParagraph"/>
              <w:spacing w:beforeLines="50" w:before="156" w:afterLines="50" w:after="156" w:line="360" w:lineRule="auto"/>
              <w:rPr>
                <w:rFonts w:ascii="Times New Roman" w:eastAsia="SimSun" w:hAnsi="Times New Roman" w:cs="Times New Roman"/>
                <w:bCs/>
                <w:color w:val="000000"/>
              </w:rPr>
            </w:pPr>
            <w:r>
              <w:rPr>
                <w:rFonts w:ascii="Times New Roman" w:eastAsia="SimSun" w:hAnsi="Times New Roman" w:cs="Times New Roman"/>
                <w:bCs/>
                <w:color w:val="000000"/>
              </w:rPr>
              <w:t>1: Yes</w:t>
            </w:r>
          </w:p>
        </w:tc>
      </w:tr>
      <w:tr w:rsidR="00691390" w14:paraId="7F7AE712" w14:textId="77777777" w:rsidTr="00A97B93">
        <w:trPr>
          <w:trHeight w:val="454"/>
        </w:trPr>
        <w:tc>
          <w:tcPr>
            <w:tcW w:w="606" w:type="pct"/>
            <w:vMerge/>
            <w:tcBorders>
              <w:top w:val="nil"/>
              <w:left w:val="nil"/>
              <w:bottom w:val="nil"/>
              <w:right w:val="nil"/>
            </w:tcBorders>
            <w:shd w:val="clear" w:color="auto" w:fill="FFFFFF"/>
            <w:noWrap/>
            <w:vAlign w:val="center"/>
          </w:tcPr>
          <w:p w14:paraId="3D6CF1F4"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szCs w:val="21"/>
              </w:rPr>
            </w:pPr>
          </w:p>
        </w:tc>
        <w:tc>
          <w:tcPr>
            <w:tcW w:w="711" w:type="pct"/>
            <w:tcBorders>
              <w:top w:val="nil"/>
              <w:left w:val="nil"/>
              <w:bottom w:val="nil"/>
              <w:right w:val="nil"/>
            </w:tcBorders>
            <w:shd w:val="clear" w:color="auto" w:fill="FFFFFF"/>
            <w:noWrap/>
            <w:vAlign w:val="center"/>
          </w:tcPr>
          <w:p w14:paraId="178AF1CA"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szCs w:val="24"/>
              </w:rPr>
            </w:pPr>
            <w:r>
              <w:rPr>
                <w:rFonts w:ascii="Times New Roman" w:eastAsia="SimSun" w:hAnsi="Times New Roman" w:cs="Times New Roman"/>
                <w:kern w:val="0"/>
                <w:szCs w:val="24"/>
              </w:rPr>
              <w:t>Indwelling urinary catheter</w:t>
            </w:r>
          </w:p>
        </w:tc>
        <w:tc>
          <w:tcPr>
            <w:tcW w:w="2840" w:type="pct"/>
            <w:tcBorders>
              <w:top w:val="nil"/>
              <w:left w:val="nil"/>
              <w:bottom w:val="nil"/>
              <w:right w:val="nil"/>
            </w:tcBorders>
            <w:shd w:val="clear" w:color="auto" w:fill="FFFFFF"/>
            <w:noWrap/>
            <w:vAlign w:val="center"/>
          </w:tcPr>
          <w:p w14:paraId="486A852F" w14:textId="77777777" w:rsidR="00691390" w:rsidRDefault="00691390" w:rsidP="00A97B93">
            <w:pPr>
              <w:adjustRightInd w:val="0"/>
              <w:snapToGrid w:val="0"/>
              <w:spacing w:beforeLines="50" w:before="156" w:afterLines="50" w:after="156" w:line="360" w:lineRule="auto"/>
              <w:jc w:val="left"/>
              <w:rPr>
                <w:rFonts w:ascii="Times New Roman" w:eastAsia="SimSun" w:hAnsi="Times New Roman" w:cs="Times New Roman"/>
                <w:bCs/>
                <w:color w:val="000000"/>
                <w:szCs w:val="24"/>
              </w:rPr>
            </w:pPr>
            <w:r>
              <w:rPr>
                <w:rFonts w:ascii="Times New Roman" w:eastAsia="SimSun" w:hAnsi="Times New Roman" w:cs="Times New Roman"/>
                <w:sz w:val="24"/>
                <w:szCs w:val="24"/>
              </w:rPr>
              <w:t xml:space="preserve">After the parturient returns to the ward, if she still experiences difficulty in urination or is unable to void spontaneously despite repeated attempts to induce micturition, and if the bladder remains full, catheterization is performed. The catheter is </w:t>
            </w:r>
            <w:r>
              <w:rPr>
                <w:rFonts w:ascii="Times New Roman" w:eastAsia="SimSun" w:hAnsi="Times New Roman" w:cs="Times New Roman"/>
                <w:sz w:val="24"/>
                <w:szCs w:val="24"/>
              </w:rPr>
              <w:lastRenderedPageBreak/>
              <w:t>retained in the bladder to drain the urine</w:t>
            </w:r>
            <w:r>
              <w:rPr>
                <w:rFonts w:ascii="Times New Roman" w:eastAsia="SimSun" w:hAnsi="Times New Roman" w:cs="Times New Roman"/>
                <w:sz w:val="24"/>
                <w:szCs w:val="24"/>
              </w:rPr>
              <w:fldChar w:fldCharType="begin"/>
            </w:r>
            <w:r>
              <w:rPr>
                <w:rFonts w:ascii="Times New Roman" w:eastAsia="SimSun" w:hAnsi="Times New Roman" w:cs="Times New Roman"/>
                <w:sz w:val="24"/>
                <w:szCs w:val="24"/>
              </w:rPr>
              <w:instrText xml:space="preserve"> ADDIN NE.Ref.{07963053-8504-4781-98A9-8A9361E581B8}</w:instrText>
            </w:r>
            <w:r>
              <w:rPr>
                <w:rFonts w:ascii="Times New Roman" w:eastAsia="SimSun" w:hAnsi="Times New Roman" w:cs="Times New Roman"/>
                <w:sz w:val="24"/>
                <w:szCs w:val="24"/>
              </w:rPr>
              <w:fldChar w:fldCharType="separate"/>
            </w:r>
            <w:r>
              <w:rPr>
                <w:rFonts w:ascii="Times New Roman" w:eastAsia="DengXian" w:hAnsi="Times New Roman" w:cs="Times New Roman"/>
                <w:color w:val="000000"/>
                <w:sz w:val="24"/>
                <w:szCs w:val="24"/>
              </w:rPr>
              <w:t>[18]</w:t>
            </w:r>
            <w:r>
              <w:rPr>
                <w:rFonts w:ascii="Times New Roman" w:eastAsia="SimSun" w:hAnsi="Times New Roman" w:cs="Times New Roman"/>
                <w:sz w:val="24"/>
                <w:szCs w:val="24"/>
              </w:rPr>
              <w:fldChar w:fldCharType="end"/>
            </w:r>
            <w:r>
              <w:rPr>
                <w:rFonts w:ascii="Times New Roman" w:eastAsia="SimSun" w:hAnsi="Times New Roman" w:cs="Times New Roman"/>
                <w:sz w:val="24"/>
                <w:szCs w:val="24"/>
              </w:rPr>
              <w:t>.</w:t>
            </w:r>
          </w:p>
        </w:tc>
        <w:tc>
          <w:tcPr>
            <w:tcW w:w="842" w:type="pct"/>
            <w:tcBorders>
              <w:top w:val="nil"/>
              <w:left w:val="nil"/>
              <w:bottom w:val="nil"/>
              <w:right w:val="nil"/>
            </w:tcBorders>
            <w:shd w:val="clear" w:color="auto" w:fill="FFFFFF"/>
            <w:noWrap/>
            <w:vAlign w:val="center"/>
          </w:tcPr>
          <w:p w14:paraId="39843BC2" w14:textId="77777777" w:rsidR="00691390" w:rsidRDefault="00691390" w:rsidP="00A97B93">
            <w:pPr>
              <w:pStyle w:val="ListParagraph"/>
              <w:spacing w:beforeLines="50" w:before="156" w:afterLines="50" w:after="156" w:line="360" w:lineRule="auto"/>
              <w:rPr>
                <w:rFonts w:ascii="Times New Roman" w:eastAsia="SimSun" w:hAnsi="Times New Roman" w:cs="Times New Roman"/>
                <w:bCs/>
                <w:color w:val="000000"/>
              </w:rPr>
            </w:pPr>
            <w:r>
              <w:rPr>
                <w:rFonts w:ascii="Times New Roman" w:eastAsia="SimSun" w:hAnsi="Times New Roman" w:cs="Times New Roman"/>
                <w:bCs/>
                <w:szCs w:val="21"/>
              </w:rPr>
              <w:lastRenderedPageBreak/>
              <w:t>0</w:t>
            </w:r>
            <w:r>
              <w:rPr>
                <w:rFonts w:ascii="Times New Roman" w:eastAsia="SimSun" w:hAnsi="Times New Roman" w:cs="Times New Roman"/>
                <w:bCs/>
                <w:szCs w:val="21"/>
              </w:rPr>
              <w:t>：</w:t>
            </w:r>
            <w:r>
              <w:rPr>
                <w:rFonts w:ascii="Times New Roman" w:eastAsia="SimSun" w:hAnsi="Times New Roman" w:cs="Times New Roman"/>
                <w:bCs/>
                <w:color w:val="000000"/>
              </w:rPr>
              <w:t>No,</w:t>
            </w:r>
          </w:p>
          <w:p w14:paraId="20F55998" w14:textId="77777777" w:rsidR="00691390" w:rsidRDefault="00691390" w:rsidP="00A97B93">
            <w:pPr>
              <w:pStyle w:val="ListParagraph"/>
              <w:spacing w:beforeLines="50" w:before="156" w:afterLines="50" w:after="156" w:line="360" w:lineRule="auto"/>
              <w:rPr>
                <w:rFonts w:ascii="Times New Roman" w:eastAsia="SimSun" w:hAnsi="Times New Roman" w:cs="Times New Roman"/>
                <w:bCs/>
              </w:rPr>
            </w:pPr>
            <w:r>
              <w:rPr>
                <w:rFonts w:ascii="Times New Roman" w:eastAsia="SimSun" w:hAnsi="Times New Roman" w:cs="Times New Roman"/>
                <w:bCs/>
                <w:szCs w:val="21"/>
              </w:rPr>
              <w:t>1</w:t>
            </w:r>
            <w:r>
              <w:rPr>
                <w:rFonts w:ascii="Times New Roman" w:eastAsia="SimSun" w:hAnsi="Times New Roman" w:cs="Times New Roman"/>
                <w:bCs/>
                <w:szCs w:val="21"/>
              </w:rPr>
              <w:t>：</w:t>
            </w:r>
            <w:r>
              <w:rPr>
                <w:rFonts w:ascii="Times New Roman" w:eastAsia="SimSun" w:hAnsi="Times New Roman" w:cs="Times New Roman"/>
                <w:bCs/>
                <w:color w:val="000000"/>
              </w:rPr>
              <w:t>Yes</w:t>
            </w:r>
          </w:p>
        </w:tc>
      </w:tr>
      <w:tr w:rsidR="00691390" w14:paraId="32D0DFC0" w14:textId="77777777" w:rsidTr="00A97B93">
        <w:trPr>
          <w:trHeight w:val="454"/>
        </w:trPr>
        <w:tc>
          <w:tcPr>
            <w:tcW w:w="606" w:type="pct"/>
            <w:vMerge w:val="restart"/>
            <w:tcBorders>
              <w:top w:val="nil"/>
              <w:left w:val="nil"/>
              <w:right w:val="nil"/>
            </w:tcBorders>
            <w:shd w:val="clear" w:color="auto" w:fill="FFFFFF"/>
            <w:noWrap/>
            <w:vAlign w:val="center"/>
          </w:tcPr>
          <w:p w14:paraId="28FF88FD"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szCs w:val="21"/>
              </w:rPr>
            </w:pPr>
          </w:p>
        </w:tc>
        <w:tc>
          <w:tcPr>
            <w:tcW w:w="711" w:type="pct"/>
            <w:tcBorders>
              <w:top w:val="nil"/>
              <w:left w:val="nil"/>
              <w:bottom w:val="nil"/>
              <w:right w:val="nil"/>
            </w:tcBorders>
            <w:shd w:val="clear" w:color="auto" w:fill="FFFFFF"/>
            <w:noWrap/>
            <w:vAlign w:val="center"/>
          </w:tcPr>
          <w:p w14:paraId="6E3717AA"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color w:val="000000"/>
                <w:szCs w:val="24"/>
              </w:rPr>
            </w:pPr>
            <w:r>
              <w:rPr>
                <w:rFonts w:ascii="Times New Roman" w:eastAsia="SimSun" w:hAnsi="Times New Roman" w:cs="Times New Roman"/>
                <w:color w:val="000000"/>
                <w:szCs w:val="24"/>
              </w:rPr>
              <w:t xml:space="preserve">voluntary micturition </w:t>
            </w:r>
          </w:p>
        </w:tc>
        <w:tc>
          <w:tcPr>
            <w:tcW w:w="2840" w:type="pct"/>
            <w:tcBorders>
              <w:top w:val="nil"/>
              <w:left w:val="nil"/>
              <w:bottom w:val="nil"/>
              <w:right w:val="nil"/>
            </w:tcBorders>
            <w:shd w:val="clear" w:color="auto" w:fill="FFFFFF"/>
            <w:noWrap/>
            <w:vAlign w:val="center"/>
          </w:tcPr>
          <w:p w14:paraId="5293D915" w14:textId="77777777" w:rsidR="00691390" w:rsidRDefault="00691390" w:rsidP="00A97B93">
            <w:pPr>
              <w:adjustRightInd w:val="0"/>
              <w:snapToGrid w:val="0"/>
              <w:spacing w:beforeLines="50" w:before="156" w:afterLines="50" w:after="156" w:line="360" w:lineRule="auto"/>
              <w:jc w:val="left"/>
              <w:rPr>
                <w:rFonts w:ascii="Times New Roman" w:eastAsia="SimSun" w:hAnsi="Times New Roman" w:cs="Times New Roman"/>
                <w:bCs/>
                <w:color w:val="000000"/>
                <w:szCs w:val="24"/>
              </w:rPr>
            </w:pPr>
            <w:r>
              <w:rPr>
                <w:rFonts w:ascii="Times New Roman" w:eastAsia="SimSun" w:hAnsi="Times New Roman" w:cs="Times New Roman"/>
                <w:color w:val="000000"/>
                <w:szCs w:val="24"/>
              </w:rPr>
              <w:t xml:space="preserve">Maternal patients can urinate spontaneously without induction measures from the time of delivery to discharge </w:t>
            </w:r>
            <w:r>
              <w:rPr>
                <w:rFonts w:ascii="Times New Roman" w:eastAsia="SimSun" w:hAnsi="Times New Roman" w:cs="Times New Roman"/>
                <w:color w:val="000000"/>
                <w:szCs w:val="24"/>
              </w:rPr>
              <w:fldChar w:fldCharType="begin"/>
            </w:r>
            <w:r>
              <w:rPr>
                <w:rFonts w:ascii="Times New Roman" w:eastAsia="SimSun" w:hAnsi="Times New Roman" w:cs="Times New Roman"/>
                <w:color w:val="000000"/>
                <w:szCs w:val="24"/>
              </w:rPr>
              <w:instrText xml:space="preserve"> ADDIN NE.Ref.{40388097-DF22-43DD-BB8D-5787CE4119B4}</w:instrText>
            </w:r>
            <w:r>
              <w:rPr>
                <w:rFonts w:ascii="Times New Roman" w:eastAsia="SimSun" w:hAnsi="Times New Roman" w:cs="Times New Roman"/>
                <w:color w:val="000000"/>
                <w:szCs w:val="24"/>
              </w:rPr>
              <w:fldChar w:fldCharType="separate"/>
            </w:r>
            <w:r>
              <w:rPr>
                <w:rFonts w:ascii="Times New Roman" w:eastAsia="Times New Roman" w:hAnsi="Times New Roman" w:cs="Times New Roman"/>
                <w:color w:val="000000"/>
                <w:szCs w:val="24"/>
              </w:rPr>
              <w:t>[39]</w:t>
            </w:r>
            <w:r>
              <w:rPr>
                <w:rFonts w:ascii="Times New Roman" w:eastAsia="SimSun" w:hAnsi="Times New Roman" w:cs="Times New Roman"/>
                <w:color w:val="000000"/>
                <w:szCs w:val="24"/>
              </w:rPr>
              <w:fldChar w:fldCharType="end"/>
            </w:r>
            <w:r>
              <w:rPr>
                <w:rFonts w:ascii="Times New Roman" w:eastAsia="SimSun" w:hAnsi="Times New Roman" w:cs="Times New Roman"/>
                <w:color w:val="000000"/>
                <w:szCs w:val="24"/>
              </w:rPr>
              <w:t>.</w:t>
            </w:r>
          </w:p>
        </w:tc>
        <w:tc>
          <w:tcPr>
            <w:tcW w:w="842" w:type="pct"/>
            <w:tcBorders>
              <w:top w:val="nil"/>
              <w:left w:val="nil"/>
              <w:bottom w:val="nil"/>
              <w:right w:val="nil"/>
            </w:tcBorders>
            <w:shd w:val="clear" w:color="auto" w:fill="FFFFFF"/>
            <w:noWrap/>
            <w:vAlign w:val="center"/>
          </w:tcPr>
          <w:p w14:paraId="0CFBCC14" w14:textId="77777777" w:rsidR="00691390" w:rsidRDefault="00691390" w:rsidP="00A97B93">
            <w:pPr>
              <w:pStyle w:val="ListParagraph"/>
              <w:spacing w:beforeLines="50" w:before="156" w:afterLines="50" w:after="156" w:line="360" w:lineRule="auto"/>
              <w:rPr>
                <w:rFonts w:ascii="Times New Roman" w:eastAsia="SimSun" w:hAnsi="Times New Roman" w:cs="Times New Roman"/>
                <w:bCs/>
                <w:color w:val="000000"/>
              </w:rPr>
            </w:pPr>
            <w:r>
              <w:rPr>
                <w:rFonts w:ascii="Times New Roman" w:eastAsia="SimSun" w:hAnsi="Times New Roman" w:cs="Times New Roman"/>
                <w:bCs/>
                <w:szCs w:val="21"/>
              </w:rPr>
              <w:t>0</w:t>
            </w:r>
            <w:r>
              <w:rPr>
                <w:rFonts w:ascii="Times New Roman" w:eastAsia="SimSun" w:hAnsi="Times New Roman" w:cs="Times New Roman"/>
                <w:bCs/>
                <w:szCs w:val="21"/>
              </w:rPr>
              <w:t>：</w:t>
            </w:r>
            <w:r>
              <w:rPr>
                <w:rFonts w:ascii="Times New Roman" w:eastAsia="SimSun" w:hAnsi="Times New Roman" w:cs="Times New Roman"/>
                <w:bCs/>
                <w:color w:val="000000"/>
              </w:rPr>
              <w:t>No,</w:t>
            </w:r>
            <w:r>
              <w:rPr>
                <w:rFonts w:ascii="Times New Roman" w:eastAsia="SimSun" w:hAnsi="Times New Roman" w:cs="Times New Roman"/>
                <w:bCs/>
                <w:szCs w:val="21"/>
              </w:rPr>
              <w:t>,1</w:t>
            </w:r>
            <w:r>
              <w:rPr>
                <w:rFonts w:ascii="Times New Roman" w:eastAsia="SimSun" w:hAnsi="Times New Roman" w:cs="Times New Roman"/>
                <w:bCs/>
                <w:szCs w:val="21"/>
              </w:rPr>
              <w:t>：</w:t>
            </w:r>
            <w:r>
              <w:rPr>
                <w:rFonts w:ascii="Times New Roman" w:eastAsia="SimSun" w:hAnsi="Times New Roman" w:cs="Times New Roman"/>
                <w:bCs/>
                <w:color w:val="000000"/>
              </w:rPr>
              <w:t>Yes</w:t>
            </w:r>
          </w:p>
        </w:tc>
      </w:tr>
      <w:tr w:rsidR="00691390" w14:paraId="365036AB" w14:textId="77777777" w:rsidTr="00A97B93">
        <w:trPr>
          <w:trHeight w:val="454"/>
        </w:trPr>
        <w:tc>
          <w:tcPr>
            <w:tcW w:w="606" w:type="pct"/>
            <w:vMerge/>
            <w:tcBorders>
              <w:left w:val="nil"/>
              <w:bottom w:val="single" w:sz="4" w:space="0" w:color="000000"/>
              <w:right w:val="nil"/>
            </w:tcBorders>
            <w:shd w:val="clear" w:color="auto" w:fill="FFFFFF"/>
            <w:noWrap/>
            <w:vAlign w:val="center"/>
          </w:tcPr>
          <w:p w14:paraId="1224A357"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szCs w:val="21"/>
              </w:rPr>
            </w:pPr>
          </w:p>
        </w:tc>
        <w:tc>
          <w:tcPr>
            <w:tcW w:w="711" w:type="pct"/>
            <w:tcBorders>
              <w:top w:val="nil"/>
              <w:left w:val="nil"/>
              <w:bottom w:val="single" w:sz="4" w:space="0" w:color="000000"/>
              <w:right w:val="nil"/>
            </w:tcBorders>
            <w:shd w:val="clear" w:color="auto" w:fill="FFFFFF"/>
            <w:noWrap/>
            <w:vAlign w:val="center"/>
          </w:tcPr>
          <w:p w14:paraId="229B0B3C" w14:textId="77777777" w:rsidR="00691390" w:rsidRDefault="00691390" w:rsidP="00A97B93">
            <w:pPr>
              <w:adjustRightInd w:val="0"/>
              <w:snapToGrid w:val="0"/>
              <w:spacing w:beforeLines="50" w:before="156" w:afterLines="50" w:after="156" w:line="360" w:lineRule="auto"/>
              <w:rPr>
                <w:rFonts w:ascii="Times New Roman" w:eastAsia="SimSun" w:hAnsi="Times New Roman" w:cs="Times New Roman"/>
                <w:b/>
                <w:bCs/>
                <w:color w:val="000000"/>
                <w:sz w:val="27"/>
                <w:szCs w:val="24"/>
              </w:rPr>
            </w:pPr>
            <w:r>
              <w:rPr>
                <w:rFonts w:ascii="Times New Roman" w:eastAsia="SimSun" w:hAnsi="Times New Roman" w:cs="Times New Roman"/>
                <w:color w:val="000000"/>
                <w:szCs w:val="24"/>
              </w:rPr>
              <w:t>Induced frequency of urination</w:t>
            </w:r>
          </w:p>
        </w:tc>
        <w:tc>
          <w:tcPr>
            <w:tcW w:w="2840" w:type="pct"/>
            <w:tcBorders>
              <w:top w:val="nil"/>
              <w:left w:val="nil"/>
              <w:bottom w:val="single" w:sz="4" w:space="0" w:color="000000"/>
              <w:right w:val="nil"/>
            </w:tcBorders>
            <w:shd w:val="clear" w:color="auto" w:fill="FFFFFF"/>
            <w:noWrap/>
            <w:vAlign w:val="center"/>
          </w:tcPr>
          <w:p w14:paraId="310AD357" w14:textId="77777777" w:rsidR="00691390" w:rsidRDefault="00691390" w:rsidP="00A97B93">
            <w:pPr>
              <w:adjustRightInd w:val="0"/>
              <w:snapToGrid w:val="0"/>
              <w:spacing w:beforeLines="50" w:before="156" w:afterLines="50" w:after="156" w:line="360" w:lineRule="auto"/>
              <w:jc w:val="left"/>
              <w:rPr>
                <w:rFonts w:ascii="Times New Roman" w:eastAsia="SimSun" w:hAnsi="Times New Roman" w:cs="Times New Roman"/>
                <w:color w:val="000000"/>
                <w:szCs w:val="24"/>
              </w:rPr>
            </w:pPr>
            <w:r>
              <w:rPr>
                <w:rFonts w:ascii="Times New Roman" w:eastAsia="SimSun" w:hAnsi="Times New Roman" w:cs="Times New Roman"/>
                <w:color w:val="000000"/>
                <w:szCs w:val="24"/>
              </w:rPr>
              <w:t>During the period from the delivery of the first child to the discharge of the parturient in the obstetrics ward, if dysuria or inability to urinate spontaneously occurs, methods such as listening to the sound of water flow, enema with glycerin suppository, or intramuscular injection of neostigmine may be employed to induce urination. Each induction of urination involves one or more of these methods.</w:t>
            </w:r>
          </w:p>
        </w:tc>
        <w:tc>
          <w:tcPr>
            <w:tcW w:w="842" w:type="pct"/>
            <w:tcBorders>
              <w:top w:val="nil"/>
              <w:left w:val="nil"/>
              <w:bottom w:val="single" w:sz="4" w:space="0" w:color="000000"/>
              <w:right w:val="nil"/>
            </w:tcBorders>
            <w:shd w:val="clear" w:color="auto" w:fill="FFFFFF"/>
            <w:noWrap/>
            <w:vAlign w:val="center"/>
          </w:tcPr>
          <w:p w14:paraId="075A8295" w14:textId="77777777" w:rsidR="00691390" w:rsidRDefault="00691390" w:rsidP="00A97B93">
            <w:pPr>
              <w:pStyle w:val="ListParagraph"/>
              <w:spacing w:beforeLines="50" w:before="156" w:afterLines="50" w:after="156" w:line="360" w:lineRule="auto"/>
              <w:rPr>
                <w:rFonts w:ascii="Times New Roman" w:eastAsia="SimSun" w:hAnsi="Times New Roman" w:cs="Times New Roman"/>
                <w:bCs/>
                <w:color w:val="000000"/>
              </w:rPr>
            </w:pPr>
            <w:r>
              <w:rPr>
                <w:rFonts w:ascii="Times New Roman" w:eastAsia="SimSun" w:hAnsi="Times New Roman" w:cs="Times New Roman"/>
                <w:bCs/>
                <w:color w:val="000000"/>
              </w:rPr>
              <w:t>enumeration data</w:t>
            </w:r>
          </w:p>
        </w:tc>
      </w:tr>
    </w:tbl>
    <w:p w14:paraId="3E4DFBDD" w14:textId="77777777" w:rsidR="00691390" w:rsidRDefault="00691390" w:rsidP="00691390">
      <w:pPr>
        <w:widowControl/>
        <w:numPr>
          <w:ilvl w:val="255"/>
          <w:numId w:val="0"/>
        </w:numPr>
        <w:spacing w:beforeLines="50" w:before="156" w:afterLines="50" w:after="156" w:line="360" w:lineRule="auto"/>
        <w:rPr>
          <w:rFonts w:ascii="Times New Roman" w:eastAsia="SimSun" w:hAnsi="Times New Roman" w:cs="Times New Roman"/>
          <w:b/>
          <w:bCs/>
          <w:spacing w:val="8"/>
          <w:sz w:val="28"/>
          <w:szCs w:val="28"/>
        </w:rPr>
      </w:pPr>
    </w:p>
    <w:p w14:paraId="50C41A89" w14:textId="77777777" w:rsidR="00691390" w:rsidRDefault="00691390" w:rsidP="00691390">
      <w:pPr>
        <w:widowControl/>
        <w:numPr>
          <w:ilvl w:val="255"/>
          <w:numId w:val="0"/>
        </w:numPr>
        <w:spacing w:beforeLines="50" w:before="156" w:afterLines="50" w:after="156" w:line="360" w:lineRule="auto"/>
        <w:rPr>
          <w:rFonts w:ascii="Times New Roman" w:eastAsia="SimSun" w:hAnsi="Times New Roman" w:cs="Times New Roman"/>
          <w:b/>
          <w:bCs/>
          <w:spacing w:val="8"/>
          <w:sz w:val="24"/>
          <w:szCs w:val="24"/>
        </w:rPr>
      </w:pPr>
      <w:r>
        <w:rPr>
          <w:rFonts w:ascii="Times New Roman" w:eastAsia="SimSun" w:hAnsi="Times New Roman" w:cs="Times New Roman"/>
          <w:b/>
          <w:bCs/>
          <w:spacing w:val="8"/>
          <w:sz w:val="24"/>
          <w:szCs w:val="24"/>
        </w:rPr>
        <w:t>2. Research Quality Control</w:t>
      </w:r>
    </w:p>
    <w:p w14:paraId="0E3ADE07" w14:textId="77777777" w:rsidR="00691390" w:rsidRDefault="00691390" w:rsidP="00691390">
      <w:pPr>
        <w:widowControl/>
        <w:numPr>
          <w:ilvl w:val="255"/>
          <w:numId w:val="0"/>
        </w:numPr>
        <w:spacing w:beforeLines="50" w:before="156" w:afterLines="50" w:after="156" w:line="360" w:lineRule="auto"/>
        <w:rPr>
          <w:rFonts w:ascii="Times New Roman" w:eastAsia="SimSun" w:hAnsi="Times New Roman" w:cs="Times New Roman"/>
          <w:b/>
          <w:bCs/>
          <w:spacing w:val="8"/>
          <w:sz w:val="24"/>
          <w:szCs w:val="24"/>
        </w:rPr>
      </w:pPr>
      <w:r>
        <w:rPr>
          <w:rFonts w:ascii="Times New Roman" w:eastAsia="SimSun" w:hAnsi="Times New Roman" w:cs="Times New Roman"/>
          <w:b/>
          <w:bCs/>
          <w:spacing w:val="8"/>
          <w:sz w:val="24"/>
          <w:szCs w:val="24"/>
        </w:rPr>
        <w:t>2.1 Study Design Phase</w:t>
      </w:r>
    </w:p>
    <w:p w14:paraId="0364675F" w14:textId="77777777" w:rsidR="00691390" w:rsidRDefault="00691390" w:rsidP="00691390">
      <w:pPr>
        <w:widowControl/>
        <w:numPr>
          <w:ilvl w:val="255"/>
          <w:numId w:val="0"/>
        </w:numPr>
        <w:spacing w:beforeLines="50" w:before="156" w:afterLines="50" w:after="156" w:line="360" w:lineRule="auto"/>
        <w:rPr>
          <w:rFonts w:ascii="Times New Roman" w:eastAsia="SimSun" w:hAnsi="Times New Roman" w:cs="Times New Roman"/>
          <w:bCs/>
          <w:spacing w:val="8"/>
          <w:sz w:val="24"/>
          <w:szCs w:val="24"/>
        </w:rPr>
      </w:pPr>
      <w:r>
        <w:rPr>
          <w:rFonts w:ascii="Times New Roman" w:eastAsia="SimSun" w:hAnsi="Times New Roman" w:cs="Times New Roman"/>
          <w:bCs/>
          <w:spacing w:val="8"/>
          <w:sz w:val="24"/>
          <w:szCs w:val="24"/>
        </w:rPr>
        <w:t>(1) Covariate Determination: Covariates to be included in this study were identified through a combination of literature review and analysis of real-world databases.</w:t>
      </w:r>
    </w:p>
    <w:p w14:paraId="3DDE5D29" w14:textId="77777777" w:rsidR="00691390" w:rsidRDefault="00691390" w:rsidP="00691390">
      <w:pPr>
        <w:widowControl/>
        <w:numPr>
          <w:ilvl w:val="255"/>
          <w:numId w:val="0"/>
        </w:numPr>
        <w:spacing w:beforeLines="50" w:before="156" w:afterLines="50" w:after="156" w:line="360" w:lineRule="auto"/>
        <w:rPr>
          <w:rFonts w:ascii="Times New Roman" w:eastAsia="SimSun" w:hAnsi="Times New Roman" w:cs="Times New Roman"/>
          <w:bCs/>
          <w:spacing w:val="8"/>
          <w:sz w:val="24"/>
          <w:szCs w:val="24"/>
        </w:rPr>
      </w:pPr>
      <w:r>
        <w:rPr>
          <w:rFonts w:ascii="Times New Roman" w:eastAsia="SimSun" w:hAnsi="Times New Roman" w:cs="Times New Roman"/>
          <w:bCs/>
          <w:spacing w:val="8"/>
          <w:sz w:val="24"/>
          <w:szCs w:val="24"/>
        </w:rPr>
        <w:t xml:space="preserve">(2) Outcome Measure Determination: Outcome measures were extracted from a scoping review on the effectiveness of catheterization in preventing </w:t>
      </w:r>
      <w:r>
        <w:rPr>
          <w:rFonts w:ascii="Times New Roman" w:eastAsia="SimSun" w:hAnsi="Times New Roman" w:cs="Times New Roman" w:hint="eastAsia"/>
          <w:bCs/>
          <w:spacing w:val="8"/>
          <w:sz w:val="24"/>
          <w:szCs w:val="24"/>
        </w:rPr>
        <w:t>PUR</w:t>
      </w:r>
      <w:r>
        <w:rPr>
          <w:rFonts w:ascii="Times New Roman" w:eastAsia="SimSun" w:hAnsi="Times New Roman" w:cs="Times New Roman"/>
          <w:bCs/>
          <w:spacing w:val="8"/>
          <w:sz w:val="24"/>
          <w:szCs w:val="24"/>
        </w:rPr>
        <w:t>. These were then discussed and finalized by the research team, taking into account real-world data availability.</w:t>
      </w:r>
    </w:p>
    <w:p w14:paraId="16A8C9D6" w14:textId="77777777" w:rsidR="00691390" w:rsidRDefault="00691390" w:rsidP="00691390">
      <w:pPr>
        <w:widowControl/>
        <w:numPr>
          <w:ilvl w:val="255"/>
          <w:numId w:val="0"/>
        </w:numPr>
        <w:spacing w:beforeLines="50" w:before="156" w:afterLines="50" w:after="156" w:line="360" w:lineRule="auto"/>
        <w:rPr>
          <w:rFonts w:ascii="Times New Roman" w:eastAsia="SimSun" w:hAnsi="Times New Roman" w:cs="Times New Roman"/>
          <w:bCs/>
          <w:spacing w:val="8"/>
          <w:sz w:val="24"/>
          <w:szCs w:val="24"/>
        </w:rPr>
      </w:pPr>
      <w:r>
        <w:rPr>
          <w:rFonts w:ascii="Times New Roman" w:eastAsia="SimSun" w:hAnsi="Times New Roman" w:cs="Times New Roman"/>
          <w:bCs/>
          <w:spacing w:val="8"/>
          <w:sz w:val="24"/>
          <w:szCs w:val="24"/>
        </w:rPr>
        <w:t>(3) Pre-screening and Process Optimization: A preliminary data collection form and process were developed. Case pre-screening was conducted based on these, and the form and process were further refined according to the pre-screening results.</w:t>
      </w:r>
    </w:p>
    <w:p w14:paraId="6453C558" w14:textId="77777777" w:rsidR="00691390" w:rsidRDefault="00691390" w:rsidP="00691390">
      <w:pPr>
        <w:widowControl/>
        <w:numPr>
          <w:ilvl w:val="255"/>
          <w:numId w:val="0"/>
        </w:numPr>
        <w:spacing w:beforeLines="50" w:before="156" w:afterLines="50" w:after="156" w:line="360" w:lineRule="auto"/>
        <w:rPr>
          <w:rFonts w:ascii="Times New Roman" w:eastAsia="SimSun" w:hAnsi="Times New Roman" w:cs="Times New Roman"/>
          <w:b/>
          <w:spacing w:val="8"/>
          <w:sz w:val="24"/>
          <w:szCs w:val="24"/>
        </w:rPr>
      </w:pPr>
      <w:r>
        <w:rPr>
          <w:rFonts w:ascii="Times New Roman" w:eastAsia="SimSun" w:hAnsi="Times New Roman" w:cs="Times New Roman"/>
          <w:b/>
          <w:spacing w:val="8"/>
          <w:sz w:val="24"/>
          <w:szCs w:val="24"/>
        </w:rPr>
        <w:lastRenderedPageBreak/>
        <w:t>2.2 Data Collection Phase</w:t>
      </w:r>
    </w:p>
    <w:p w14:paraId="7CC6C06B" w14:textId="77777777" w:rsidR="00691390" w:rsidRDefault="00691390" w:rsidP="00691390">
      <w:pPr>
        <w:widowControl/>
        <w:numPr>
          <w:ilvl w:val="255"/>
          <w:numId w:val="0"/>
        </w:numPr>
        <w:spacing w:beforeLines="50" w:before="156" w:afterLines="50" w:after="156" w:line="360" w:lineRule="auto"/>
        <w:rPr>
          <w:rFonts w:ascii="Times New Roman" w:eastAsia="SimSun" w:hAnsi="Times New Roman" w:cs="Times New Roman"/>
          <w:bCs/>
          <w:spacing w:val="8"/>
          <w:sz w:val="24"/>
          <w:szCs w:val="24"/>
        </w:rPr>
      </w:pPr>
      <w:r>
        <w:rPr>
          <w:rFonts w:ascii="Times New Roman" w:eastAsia="SimSun" w:hAnsi="Times New Roman" w:cs="Times New Roman"/>
          <w:bCs/>
          <w:spacing w:val="8"/>
          <w:sz w:val="24"/>
          <w:szCs w:val="24"/>
        </w:rPr>
        <w:t>(1) Before Data Collection:</w:t>
      </w:r>
    </w:p>
    <w:p w14:paraId="6FD0C7F2" w14:textId="77777777" w:rsidR="00691390" w:rsidRDefault="00691390" w:rsidP="00691390">
      <w:pPr>
        <w:widowControl/>
        <w:numPr>
          <w:ilvl w:val="255"/>
          <w:numId w:val="0"/>
        </w:numPr>
        <w:spacing w:beforeLines="50" w:before="156" w:afterLines="50" w:after="156" w:line="360" w:lineRule="auto"/>
        <w:rPr>
          <w:rFonts w:ascii="Times New Roman" w:eastAsia="SimSun" w:hAnsi="Times New Roman" w:cs="Times New Roman"/>
          <w:bCs/>
          <w:spacing w:val="8"/>
          <w:sz w:val="24"/>
          <w:szCs w:val="24"/>
        </w:rPr>
      </w:pPr>
      <w:r>
        <w:rPr>
          <w:rFonts w:ascii="Times New Roman" w:eastAsia="SimSun" w:hAnsi="Times New Roman" w:cs="Times New Roman"/>
          <w:bCs/>
          <w:spacing w:val="8"/>
          <w:sz w:val="24"/>
          <w:szCs w:val="24"/>
        </w:rPr>
        <w:t>Researcher Training: A researcher specializing in obstetrics and gynecology was selected and trained. The training covered the study content, methodology, data collection procedures, and operation of the electronic medical record system.</w:t>
      </w:r>
    </w:p>
    <w:p w14:paraId="37939184" w14:textId="77777777" w:rsidR="00691390" w:rsidRDefault="00691390" w:rsidP="00691390">
      <w:pPr>
        <w:widowControl/>
        <w:numPr>
          <w:ilvl w:val="255"/>
          <w:numId w:val="0"/>
        </w:numPr>
        <w:spacing w:beforeLines="50" w:before="156" w:afterLines="50" w:after="156" w:line="360" w:lineRule="auto"/>
        <w:rPr>
          <w:rFonts w:ascii="Times New Roman" w:eastAsia="SimSun" w:hAnsi="Times New Roman" w:cs="Times New Roman"/>
          <w:bCs/>
          <w:spacing w:val="8"/>
          <w:sz w:val="24"/>
          <w:szCs w:val="24"/>
        </w:rPr>
      </w:pPr>
      <w:r>
        <w:rPr>
          <w:rFonts w:ascii="Times New Roman" w:eastAsia="SimSun" w:hAnsi="Times New Roman" w:cs="Times New Roman"/>
          <w:bCs/>
          <w:spacing w:val="8"/>
          <w:sz w:val="24"/>
          <w:szCs w:val="24"/>
        </w:rPr>
        <w:t>(2) During Data Collection:</w:t>
      </w:r>
    </w:p>
    <w:p w14:paraId="33423F82" w14:textId="77777777" w:rsidR="00691390" w:rsidRDefault="00691390" w:rsidP="00691390">
      <w:pPr>
        <w:widowControl/>
        <w:numPr>
          <w:ilvl w:val="255"/>
          <w:numId w:val="0"/>
        </w:numPr>
        <w:spacing w:beforeLines="50" w:before="156" w:afterLines="50" w:after="156" w:line="360" w:lineRule="auto"/>
        <w:rPr>
          <w:rFonts w:ascii="Times New Roman" w:eastAsia="SimSun" w:hAnsi="Times New Roman" w:cs="Times New Roman"/>
          <w:bCs/>
          <w:spacing w:val="8"/>
          <w:sz w:val="24"/>
          <w:szCs w:val="24"/>
        </w:rPr>
      </w:pPr>
      <w:r>
        <w:rPr>
          <w:rFonts w:ascii="Times New Roman" w:eastAsia="SimSun" w:hAnsi="Times New Roman" w:cs="Times New Roman"/>
          <w:bCs/>
          <w:spacing w:val="8"/>
          <w:sz w:val="24"/>
          <w:szCs w:val="24"/>
        </w:rPr>
        <w:t>Data Collection: The researcher selected study subjects according to the inclusion and exclusion criteria. Data were collected using an electronic data collection form following the constructs procedures. Original data and units were recorded during collection, with unit conversions performed later.</w:t>
      </w:r>
    </w:p>
    <w:p w14:paraId="0F8B2DCE" w14:textId="77777777" w:rsidR="00691390" w:rsidRDefault="00691390" w:rsidP="00691390">
      <w:pPr>
        <w:widowControl/>
        <w:numPr>
          <w:ilvl w:val="255"/>
          <w:numId w:val="0"/>
        </w:numPr>
        <w:spacing w:beforeLines="50" w:before="156" w:afterLines="50" w:after="156" w:line="360" w:lineRule="auto"/>
        <w:rPr>
          <w:rFonts w:ascii="Times New Roman" w:eastAsia="SimSun" w:hAnsi="Times New Roman" w:cs="Times New Roman"/>
          <w:bCs/>
          <w:spacing w:val="8"/>
          <w:sz w:val="24"/>
          <w:szCs w:val="24"/>
        </w:rPr>
      </w:pPr>
      <w:r>
        <w:rPr>
          <w:rFonts w:ascii="Times New Roman" w:eastAsia="SimSun" w:hAnsi="Times New Roman" w:cs="Times New Roman"/>
          <w:bCs/>
          <w:spacing w:val="8"/>
          <w:sz w:val="24"/>
          <w:szCs w:val="24"/>
        </w:rPr>
        <w:t>Access Control: The "sharing" function of the document was used to restrict access, ensuring that only authorized personnel could view or edit the files.</w:t>
      </w:r>
    </w:p>
    <w:p w14:paraId="6968E790" w14:textId="77777777" w:rsidR="00691390" w:rsidRDefault="00691390" w:rsidP="00691390">
      <w:pPr>
        <w:widowControl/>
        <w:numPr>
          <w:ilvl w:val="255"/>
          <w:numId w:val="0"/>
        </w:numPr>
        <w:spacing w:beforeLines="50" w:before="156" w:afterLines="50" w:after="156" w:line="360" w:lineRule="auto"/>
        <w:rPr>
          <w:rFonts w:ascii="Times New Roman" w:eastAsia="SimSun" w:hAnsi="Times New Roman" w:cs="Times New Roman"/>
          <w:bCs/>
          <w:spacing w:val="8"/>
          <w:sz w:val="24"/>
          <w:szCs w:val="24"/>
        </w:rPr>
      </w:pPr>
      <w:r>
        <w:rPr>
          <w:rFonts w:ascii="Times New Roman" w:eastAsia="SimSun" w:hAnsi="Times New Roman" w:cs="Times New Roman"/>
          <w:bCs/>
          <w:spacing w:val="8"/>
          <w:sz w:val="24"/>
          <w:szCs w:val="24"/>
        </w:rPr>
        <w:t>Data Backup and Storage: Cloud synchronization for documents was enabled, and files were saved on a non-system hard drive to prevent data loss.</w:t>
      </w:r>
    </w:p>
    <w:p w14:paraId="78887433" w14:textId="77777777" w:rsidR="00691390" w:rsidRDefault="00691390" w:rsidP="00691390">
      <w:pPr>
        <w:widowControl/>
        <w:numPr>
          <w:ilvl w:val="255"/>
          <w:numId w:val="0"/>
        </w:numPr>
        <w:spacing w:beforeLines="50" w:before="156" w:afterLines="50" w:after="156" w:line="360" w:lineRule="auto"/>
        <w:rPr>
          <w:rFonts w:ascii="Times New Roman" w:eastAsia="SimSun" w:hAnsi="Times New Roman" w:cs="Times New Roman"/>
          <w:b/>
          <w:bCs/>
          <w:spacing w:val="8"/>
          <w:sz w:val="24"/>
          <w:szCs w:val="24"/>
        </w:rPr>
      </w:pPr>
      <w:r>
        <w:rPr>
          <w:rFonts w:ascii="Times New Roman" w:eastAsia="SimSun" w:hAnsi="Times New Roman" w:cs="Times New Roman"/>
          <w:b/>
          <w:bCs/>
          <w:spacing w:val="8"/>
          <w:sz w:val="24"/>
          <w:szCs w:val="24"/>
        </w:rPr>
        <w:t>2.3 Data Verification</w:t>
      </w:r>
    </w:p>
    <w:p w14:paraId="25DEB028" w14:textId="77777777" w:rsidR="00691390" w:rsidRDefault="00691390" w:rsidP="00691390">
      <w:pPr>
        <w:widowControl/>
        <w:numPr>
          <w:ilvl w:val="255"/>
          <w:numId w:val="0"/>
        </w:numPr>
        <w:spacing w:beforeLines="50" w:before="156" w:afterLines="50" w:after="156" w:line="360" w:lineRule="auto"/>
        <w:rPr>
          <w:rFonts w:ascii="Times New Roman" w:eastAsia="SimSun" w:hAnsi="Times New Roman" w:cs="Times New Roman"/>
          <w:bCs/>
          <w:spacing w:val="8"/>
          <w:sz w:val="24"/>
          <w:szCs w:val="24"/>
        </w:rPr>
      </w:pPr>
      <w:r>
        <w:rPr>
          <w:rFonts w:ascii="Times New Roman" w:eastAsia="SimSun" w:hAnsi="Times New Roman" w:cs="Times New Roman"/>
          <w:bCs/>
          <w:spacing w:val="8"/>
          <w:sz w:val="24"/>
          <w:szCs w:val="24"/>
        </w:rPr>
        <w:t>The primary purpose of data verification was to inspect and validate the collected electronic medical record data, ensuring completeness and accuracy. The researcher performed consistency checks. A trained research assistant conducted random spot checks and outlier verification on the data collected by the researcher to ensure accuracy. Specific verification methods:</w:t>
      </w:r>
    </w:p>
    <w:p w14:paraId="6B18AA19" w14:textId="77777777" w:rsidR="00691390" w:rsidRDefault="00691390" w:rsidP="00691390">
      <w:pPr>
        <w:widowControl/>
        <w:numPr>
          <w:ilvl w:val="255"/>
          <w:numId w:val="0"/>
        </w:numPr>
        <w:spacing w:beforeLines="50" w:before="156" w:afterLines="50" w:after="156" w:line="360" w:lineRule="auto"/>
        <w:rPr>
          <w:rFonts w:ascii="Times New Roman" w:eastAsia="SimSun" w:hAnsi="Times New Roman" w:cs="Times New Roman"/>
          <w:bCs/>
          <w:spacing w:val="8"/>
          <w:sz w:val="24"/>
          <w:szCs w:val="24"/>
        </w:rPr>
      </w:pPr>
      <w:r>
        <w:rPr>
          <w:rFonts w:ascii="Times New Roman" w:eastAsia="SimSun" w:hAnsi="Times New Roman" w:cs="Times New Roman"/>
          <w:bCs/>
          <w:spacing w:val="8"/>
          <w:sz w:val="24"/>
          <w:szCs w:val="24"/>
        </w:rPr>
        <w:t>(1) Consistency Verification: Data consistency was checked when the same information appeared in different records.</w:t>
      </w:r>
    </w:p>
    <w:p w14:paraId="2C426A6F" w14:textId="77777777" w:rsidR="00691390" w:rsidRDefault="00691390" w:rsidP="00691390">
      <w:pPr>
        <w:widowControl/>
        <w:numPr>
          <w:ilvl w:val="255"/>
          <w:numId w:val="0"/>
        </w:numPr>
        <w:spacing w:beforeLines="50" w:before="156" w:afterLines="50" w:after="156" w:line="360" w:lineRule="auto"/>
        <w:rPr>
          <w:rFonts w:ascii="Times New Roman" w:eastAsia="SimSun" w:hAnsi="Times New Roman" w:cs="Times New Roman"/>
          <w:bCs/>
          <w:spacing w:val="8"/>
          <w:sz w:val="24"/>
          <w:szCs w:val="24"/>
        </w:rPr>
      </w:pPr>
      <w:r>
        <w:rPr>
          <w:rFonts w:ascii="Times New Roman" w:eastAsia="SimSun" w:hAnsi="Times New Roman" w:cs="Times New Roman"/>
          <w:bCs/>
          <w:spacing w:val="8"/>
          <w:sz w:val="24"/>
          <w:szCs w:val="24"/>
        </w:rPr>
        <w:t>Obstetric History Verification: The obstetric history obtained from the first nursing record was compared with the delivery record. Any discrepancies were resolved by checking the clinical course notes.</w:t>
      </w:r>
    </w:p>
    <w:p w14:paraId="0AF9E6CA" w14:textId="77777777" w:rsidR="00691390" w:rsidRDefault="00691390" w:rsidP="00691390">
      <w:pPr>
        <w:widowControl/>
        <w:numPr>
          <w:ilvl w:val="255"/>
          <w:numId w:val="0"/>
        </w:numPr>
        <w:spacing w:beforeLines="50" w:before="156" w:afterLines="50" w:after="156" w:line="360" w:lineRule="auto"/>
        <w:rPr>
          <w:rFonts w:ascii="Times New Roman" w:eastAsia="SimSun" w:hAnsi="Times New Roman" w:cs="Times New Roman"/>
          <w:bCs/>
          <w:spacing w:val="8"/>
          <w:sz w:val="24"/>
          <w:szCs w:val="24"/>
        </w:rPr>
      </w:pPr>
      <w:r>
        <w:rPr>
          <w:rFonts w:ascii="Times New Roman" w:eastAsia="SimSun" w:hAnsi="Times New Roman" w:cs="Times New Roman"/>
          <w:bCs/>
          <w:spacing w:val="8"/>
          <w:sz w:val="24"/>
          <w:szCs w:val="24"/>
        </w:rPr>
        <w:lastRenderedPageBreak/>
        <w:t>Anesthesia Method Verification: The method recorded in the special notes section of the delivery record was compared with the prenatal nursing record. Any discrepancies were resolved by checking the physician's order sheet to confirm consistency.</w:t>
      </w:r>
    </w:p>
    <w:p w14:paraId="30178B48" w14:textId="77777777" w:rsidR="00691390" w:rsidRDefault="00691390" w:rsidP="00691390">
      <w:pPr>
        <w:widowControl/>
        <w:numPr>
          <w:ilvl w:val="255"/>
          <w:numId w:val="0"/>
        </w:numPr>
        <w:spacing w:beforeLines="50" w:before="156" w:afterLines="50" w:after="156" w:line="360" w:lineRule="auto"/>
        <w:rPr>
          <w:rFonts w:ascii="Times New Roman" w:eastAsia="SimSun" w:hAnsi="Times New Roman" w:cs="Times New Roman"/>
          <w:bCs/>
          <w:spacing w:val="8"/>
          <w:sz w:val="24"/>
          <w:szCs w:val="24"/>
        </w:rPr>
      </w:pPr>
      <w:r>
        <w:rPr>
          <w:rFonts w:ascii="Times New Roman" w:eastAsia="SimSun" w:hAnsi="Times New Roman" w:cs="Times New Roman"/>
          <w:bCs/>
          <w:spacing w:val="8"/>
          <w:sz w:val="24"/>
          <w:szCs w:val="24"/>
        </w:rPr>
        <w:t>(2) Random Spot Check: At the end of each month, the trained research assistant randomly selected 10% of the cases collected by the researcher for detailed verification, including data completeness, accuracy, and consistency. Errors found during verification were corrected promptly. If the error rate exceeded 5% in the random sample, all data for that month were re-verified.</w:t>
      </w:r>
    </w:p>
    <w:p w14:paraId="12470FF7" w14:textId="77777777" w:rsidR="00691390" w:rsidRDefault="00691390" w:rsidP="00691390">
      <w:pPr>
        <w:widowControl/>
        <w:numPr>
          <w:ilvl w:val="255"/>
          <w:numId w:val="0"/>
        </w:numPr>
        <w:spacing w:beforeLines="50" w:before="156" w:afterLines="50" w:after="156" w:line="360" w:lineRule="auto"/>
        <w:rPr>
          <w:rFonts w:ascii="Times New Roman" w:eastAsia="SimSun" w:hAnsi="Times New Roman" w:cs="Times New Roman"/>
          <w:bCs/>
          <w:spacing w:val="8"/>
          <w:sz w:val="24"/>
          <w:szCs w:val="24"/>
        </w:rPr>
      </w:pPr>
      <w:r>
        <w:rPr>
          <w:rFonts w:ascii="Times New Roman" w:eastAsia="SimSun" w:hAnsi="Times New Roman" w:cs="Times New Roman"/>
          <w:bCs/>
          <w:spacing w:val="8"/>
          <w:sz w:val="24"/>
          <w:szCs w:val="24"/>
        </w:rPr>
        <w:t>(3) Outlier Verification: Excel's filtering and functions were used for logical error checking.</w:t>
      </w:r>
    </w:p>
    <w:p w14:paraId="4B3C4328" w14:textId="77777777" w:rsidR="00691390" w:rsidRDefault="00691390" w:rsidP="00691390">
      <w:pPr>
        <w:widowControl/>
        <w:numPr>
          <w:ilvl w:val="255"/>
          <w:numId w:val="0"/>
        </w:numPr>
        <w:spacing w:beforeLines="50" w:before="156" w:afterLines="50" w:after="156" w:line="360" w:lineRule="auto"/>
        <w:rPr>
          <w:rFonts w:ascii="Times New Roman" w:eastAsia="SimSun" w:hAnsi="Times New Roman" w:cs="Times New Roman"/>
          <w:bCs/>
          <w:spacing w:val="8"/>
          <w:sz w:val="24"/>
          <w:szCs w:val="24"/>
        </w:rPr>
      </w:pPr>
      <w:r>
        <w:rPr>
          <w:rFonts w:ascii="Times New Roman" w:eastAsia="SimSun" w:hAnsi="Times New Roman" w:cs="Times New Roman"/>
          <w:bCs/>
          <w:spacing w:val="8"/>
          <w:sz w:val="24"/>
          <w:szCs w:val="24"/>
        </w:rPr>
        <w:t>Numerical Range Check: For example, verifying if values like age, duration of the second stage of labor, and newborn weight fell within reasonable ranges.</w:t>
      </w:r>
    </w:p>
    <w:p w14:paraId="61E939DC" w14:textId="77777777" w:rsidR="00691390" w:rsidRDefault="00691390" w:rsidP="00691390">
      <w:pPr>
        <w:widowControl/>
        <w:numPr>
          <w:ilvl w:val="255"/>
          <w:numId w:val="0"/>
        </w:numPr>
        <w:spacing w:beforeLines="50" w:before="156" w:afterLines="50" w:after="156" w:line="360" w:lineRule="auto"/>
        <w:rPr>
          <w:rFonts w:ascii="Times New Roman" w:eastAsia="SimSun" w:hAnsi="Times New Roman" w:cs="Times New Roman"/>
          <w:bCs/>
          <w:spacing w:val="8"/>
          <w:sz w:val="24"/>
          <w:szCs w:val="24"/>
        </w:rPr>
      </w:pPr>
      <w:r>
        <w:rPr>
          <w:rFonts w:ascii="Times New Roman" w:eastAsia="SimSun" w:hAnsi="Times New Roman" w:cs="Times New Roman"/>
          <w:bCs/>
          <w:spacing w:val="8"/>
          <w:sz w:val="24"/>
          <w:szCs w:val="24"/>
        </w:rPr>
        <w:t>Temporal Sequence Check: For example, checking the time interval between the time of placental delivery and the time of first spontaneous voiding postpartum, and the interval between the time of placental delivery and the time of postpartum bladder urine volume assessment.</w:t>
      </w:r>
    </w:p>
    <w:p w14:paraId="4B5D8F14" w14:textId="77777777" w:rsidR="00691390" w:rsidRDefault="00691390" w:rsidP="00691390">
      <w:pPr>
        <w:widowControl/>
        <w:numPr>
          <w:ilvl w:val="255"/>
          <w:numId w:val="0"/>
        </w:numPr>
        <w:spacing w:beforeLines="50" w:before="156" w:afterLines="50" w:after="156" w:line="360" w:lineRule="auto"/>
        <w:rPr>
          <w:rFonts w:ascii="Times New Roman" w:eastAsia="SimSun" w:hAnsi="Times New Roman" w:cs="Times New Roman"/>
          <w:b/>
          <w:bCs/>
          <w:spacing w:val="8"/>
          <w:sz w:val="24"/>
          <w:szCs w:val="24"/>
        </w:rPr>
      </w:pPr>
      <w:r>
        <w:rPr>
          <w:rFonts w:ascii="Times New Roman" w:eastAsia="SimSun" w:hAnsi="Times New Roman" w:cs="Times New Roman"/>
          <w:b/>
          <w:bCs/>
          <w:spacing w:val="8"/>
          <w:sz w:val="24"/>
          <w:szCs w:val="24"/>
        </w:rPr>
        <w:t>2.4 Data Cleaning</w:t>
      </w:r>
    </w:p>
    <w:p w14:paraId="5F46CA28" w14:textId="77777777" w:rsidR="00691390" w:rsidRDefault="00691390" w:rsidP="00691390">
      <w:pPr>
        <w:widowControl/>
        <w:numPr>
          <w:ilvl w:val="255"/>
          <w:numId w:val="0"/>
        </w:numPr>
        <w:spacing w:beforeLines="50" w:before="156" w:afterLines="50" w:after="156" w:line="360" w:lineRule="auto"/>
        <w:rPr>
          <w:rFonts w:ascii="Times New Roman" w:eastAsia="SimSun" w:hAnsi="Times New Roman" w:cs="Times New Roman"/>
          <w:bCs/>
          <w:spacing w:val="8"/>
          <w:sz w:val="24"/>
          <w:szCs w:val="24"/>
        </w:rPr>
      </w:pPr>
      <w:r>
        <w:rPr>
          <w:rFonts w:ascii="Times New Roman" w:eastAsia="SimSun" w:hAnsi="Times New Roman" w:cs="Times New Roman"/>
          <w:bCs/>
          <w:spacing w:val="8"/>
          <w:sz w:val="24"/>
          <w:szCs w:val="24"/>
        </w:rPr>
        <w:t>(1) Missing Value Handling: For missing or omitted data, eligibility was reconfirmed against the inclusion/exclusion criteria. Missing data were supplemented by checking the electronic information system. If data were indeed irretrievably missing, they were handled using multiple imputation.</w:t>
      </w:r>
    </w:p>
    <w:p w14:paraId="39C63CD8" w14:textId="77777777" w:rsidR="00691390" w:rsidRDefault="00691390" w:rsidP="00691390">
      <w:pPr>
        <w:widowControl/>
        <w:numPr>
          <w:ilvl w:val="255"/>
          <w:numId w:val="0"/>
        </w:numPr>
        <w:spacing w:beforeLines="50" w:before="156" w:afterLines="50" w:after="156" w:line="360" w:lineRule="auto"/>
        <w:rPr>
          <w:rFonts w:ascii="Times New Roman" w:eastAsia="SimSun" w:hAnsi="Times New Roman" w:cs="Times New Roman"/>
          <w:bCs/>
          <w:spacing w:val="8"/>
          <w:sz w:val="24"/>
          <w:szCs w:val="24"/>
        </w:rPr>
      </w:pPr>
      <w:r>
        <w:rPr>
          <w:rFonts w:ascii="Times New Roman" w:eastAsia="SimSun" w:hAnsi="Times New Roman" w:cs="Times New Roman"/>
          <w:bCs/>
          <w:spacing w:val="8"/>
          <w:sz w:val="24"/>
          <w:szCs w:val="24"/>
        </w:rPr>
        <w:t>(2) Removal of Duplicate Values: Duplicate records were identified and deleted by comparing key fields (e.g., maternal ID and delivery date).</w:t>
      </w:r>
    </w:p>
    <w:p w14:paraId="0518FBEB" w14:textId="77777777" w:rsidR="00691390" w:rsidRDefault="00691390" w:rsidP="00691390">
      <w:pPr>
        <w:widowControl/>
        <w:numPr>
          <w:ilvl w:val="255"/>
          <w:numId w:val="0"/>
        </w:numPr>
        <w:spacing w:beforeLines="50" w:before="156" w:afterLines="50" w:after="156" w:line="360" w:lineRule="auto"/>
        <w:rPr>
          <w:rFonts w:ascii="Times New Roman" w:eastAsia="SimSun" w:hAnsi="Times New Roman" w:cs="Times New Roman"/>
          <w:bCs/>
          <w:spacing w:val="8"/>
          <w:sz w:val="24"/>
          <w:szCs w:val="24"/>
        </w:rPr>
      </w:pPr>
      <w:r>
        <w:rPr>
          <w:rFonts w:ascii="Times New Roman" w:eastAsia="SimSun" w:hAnsi="Times New Roman" w:cs="Times New Roman"/>
          <w:bCs/>
          <w:spacing w:val="8"/>
          <w:sz w:val="24"/>
          <w:szCs w:val="24"/>
        </w:rPr>
        <w:t>(3) Correction of Erroneous Data: Data with input errors or logical contradictions were corrected. For example, correcting wrong times or numerical values.</w:t>
      </w:r>
    </w:p>
    <w:p w14:paraId="2A852ADB" w14:textId="77777777" w:rsidR="00691390" w:rsidRDefault="00691390" w:rsidP="00691390">
      <w:pPr>
        <w:widowControl/>
        <w:numPr>
          <w:ilvl w:val="255"/>
          <w:numId w:val="0"/>
        </w:numPr>
        <w:spacing w:beforeLines="50" w:before="156" w:afterLines="50" w:after="156" w:line="360" w:lineRule="auto"/>
        <w:rPr>
          <w:rFonts w:ascii="Times New Roman" w:eastAsia="SimSun" w:hAnsi="Times New Roman" w:cs="Times New Roman"/>
          <w:bCs/>
          <w:spacing w:val="8"/>
          <w:sz w:val="24"/>
          <w:szCs w:val="24"/>
        </w:rPr>
      </w:pPr>
      <w:r>
        <w:rPr>
          <w:rFonts w:ascii="Times New Roman" w:eastAsia="SimSun" w:hAnsi="Times New Roman" w:cs="Times New Roman"/>
          <w:bCs/>
          <w:spacing w:val="8"/>
          <w:sz w:val="24"/>
          <w:szCs w:val="24"/>
        </w:rPr>
        <w:lastRenderedPageBreak/>
        <w:t>(4) Standardization Processing: Data formats were unified. Unit conversions and category consolidation were performed using EXCEL software in conjunction with R software to ensure data consistency and analyzability.</w:t>
      </w:r>
    </w:p>
    <w:p w14:paraId="51C9EE25" w14:textId="77777777" w:rsidR="00691390" w:rsidRDefault="00691390" w:rsidP="00691390">
      <w:pPr>
        <w:widowControl/>
        <w:numPr>
          <w:ilvl w:val="255"/>
          <w:numId w:val="0"/>
        </w:numPr>
        <w:spacing w:beforeLines="50" w:before="156" w:afterLines="50" w:after="156" w:line="360" w:lineRule="auto"/>
        <w:rPr>
          <w:rFonts w:ascii="Times New Roman" w:eastAsia="SimSun" w:hAnsi="Times New Roman" w:cs="Times New Roman"/>
          <w:bCs/>
          <w:spacing w:val="8"/>
          <w:sz w:val="24"/>
          <w:szCs w:val="24"/>
        </w:rPr>
      </w:pPr>
      <w:r>
        <w:rPr>
          <w:rFonts w:ascii="Times New Roman" w:eastAsia="SimSun" w:hAnsi="Times New Roman" w:cs="Times New Roman"/>
          <w:bCs/>
          <w:spacing w:val="8"/>
          <w:sz w:val="24"/>
          <w:szCs w:val="24"/>
        </w:rPr>
        <w:t>(5) De-identification Processing: After data verification and cleaning were completed, IDs were removed and replaced with unique identifiers. These identifiers had no direct link to the original IDs, preventing the tracing back to individual identities, thereby protecting personal privacy and security.</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14:paraId="4AC1F26F" w14:textId="77777777" w:rsidR="00691390" w:rsidRDefault="00691390" w:rsidP="00691390">
      <w:pPr>
        <w:widowControl/>
        <w:spacing w:beforeLines="50" w:before="156" w:afterLines="50" w:after="156" w:line="360" w:lineRule="auto"/>
        <w:jc w:val="left"/>
        <w:rPr>
          <w:rFonts w:ascii="Times New Roman" w:eastAsia="SimSun" w:hAnsi="Times New Roman" w:cs="Times New Roman"/>
          <w:spacing w:val="8"/>
          <w:sz w:val="24"/>
        </w:rPr>
      </w:pPr>
    </w:p>
    <w:p w14:paraId="0D7E62DF" w14:textId="77777777" w:rsidR="00691390" w:rsidRDefault="00691390" w:rsidP="00691390">
      <w:pPr>
        <w:widowControl/>
        <w:spacing w:beforeLines="50" w:before="156" w:afterLines="50" w:after="156" w:line="360" w:lineRule="auto"/>
        <w:jc w:val="left"/>
        <w:rPr>
          <w:rFonts w:ascii="Times New Roman" w:eastAsia="SimSun" w:hAnsi="Times New Roman" w:cs="Times New Roman"/>
          <w:spacing w:val="8"/>
          <w:sz w:val="24"/>
        </w:rPr>
      </w:pPr>
    </w:p>
    <w:p w14:paraId="44A3B09F" w14:textId="77777777" w:rsidR="00691390" w:rsidRDefault="00691390" w:rsidP="00691390">
      <w:pPr>
        <w:widowControl/>
        <w:spacing w:beforeLines="50" w:before="156" w:afterLines="50" w:after="156" w:line="360" w:lineRule="auto"/>
        <w:jc w:val="left"/>
        <w:rPr>
          <w:rFonts w:ascii="Times New Roman" w:eastAsia="SimSun" w:hAnsi="Times New Roman" w:cs="Times New Roman"/>
          <w:spacing w:val="8"/>
          <w:sz w:val="24"/>
        </w:rPr>
      </w:pPr>
    </w:p>
    <w:p w14:paraId="56BB92A9" w14:textId="77777777" w:rsidR="00691390" w:rsidRDefault="00691390" w:rsidP="00691390">
      <w:pPr>
        <w:widowControl/>
        <w:spacing w:beforeLines="50" w:before="156" w:afterLines="50" w:after="156" w:line="360" w:lineRule="auto"/>
        <w:jc w:val="left"/>
        <w:rPr>
          <w:rFonts w:ascii="Times New Roman" w:eastAsia="SimSun" w:hAnsi="Times New Roman" w:cs="Times New Roman"/>
          <w:spacing w:val="8"/>
          <w:sz w:val="24"/>
        </w:rPr>
      </w:pPr>
    </w:p>
    <w:p w14:paraId="74F6417F" w14:textId="77777777" w:rsidR="00691390" w:rsidRDefault="00691390" w:rsidP="00691390">
      <w:pPr>
        <w:widowControl/>
        <w:spacing w:beforeLines="50" w:before="156" w:afterLines="50" w:after="156" w:line="360" w:lineRule="auto"/>
        <w:jc w:val="left"/>
        <w:rPr>
          <w:rFonts w:ascii="Times New Roman" w:eastAsia="SimSun" w:hAnsi="Times New Roman" w:cs="Times New Roman"/>
          <w:spacing w:val="8"/>
          <w:sz w:val="24"/>
        </w:rPr>
      </w:pPr>
    </w:p>
    <w:p w14:paraId="263B98C1" w14:textId="77777777" w:rsidR="00691390" w:rsidRDefault="00691390" w:rsidP="00691390">
      <w:pPr>
        <w:widowControl/>
        <w:spacing w:beforeLines="50" w:before="156" w:afterLines="50" w:after="156" w:line="360" w:lineRule="auto"/>
        <w:jc w:val="left"/>
        <w:rPr>
          <w:rFonts w:ascii="Times New Roman" w:eastAsia="SimSun" w:hAnsi="Times New Roman" w:cs="Times New Roman"/>
          <w:spacing w:val="8"/>
          <w:sz w:val="24"/>
        </w:rPr>
      </w:pPr>
      <w:r>
        <w:rPr>
          <w:rFonts w:ascii="Times New Roman" w:eastAsia="SimSun" w:hAnsi="Times New Roman" w:cs="Times New Roman"/>
          <w:spacing w:val="8"/>
          <w:sz w:val="24"/>
        </w:rPr>
        <w:t>Appendix 2</w:t>
      </w:r>
    </w:p>
    <w:p w14:paraId="575FE214" w14:textId="77777777" w:rsidR="00691390" w:rsidRDefault="00691390" w:rsidP="00691390">
      <w:pPr>
        <w:spacing w:beforeLines="50" w:before="156" w:afterLines="50" w:after="156" w:line="360" w:lineRule="auto"/>
        <w:jc w:val="center"/>
        <w:rPr>
          <w:rFonts w:ascii="Times New Roman" w:eastAsia="SimSun" w:hAnsi="Times New Roman" w:cs="Times New Roman"/>
          <w:sz w:val="24"/>
          <w:szCs w:val="24"/>
        </w:rPr>
      </w:pPr>
      <w:r>
        <w:rPr>
          <w:rFonts w:ascii="Times New Roman" w:eastAsia="SimSun" w:hAnsi="Times New Roman" w:cs="Times New Roman"/>
          <w:sz w:val="24"/>
          <w:szCs w:val="24"/>
        </w:rPr>
        <w:t xml:space="preserve">Table 1 Contingency Table of Single Catheterization and </w:t>
      </w:r>
      <w:r>
        <w:rPr>
          <w:rFonts w:ascii="Times New Roman" w:eastAsia="SimSun" w:hAnsi="Times New Roman" w:cs="Times New Roman" w:hint="eastAsia"/>
          <w:sz w:val="24"/>
          <w:szCs w:val="24"/>
        </w:rPr>
        <w:t>PUR</w:t>
      </w:r>
      <w:r>
        <w:rPr>
          <w:rFonts w:ascii="Times New Roman" w:eastAsia="SimSun" w:hAnsi="Times New Roman" w:cs="Times New Roman"/>
          <w:sz w:val="24"/>
          <w:szCs w:val="24"/>
        </w:rPr>
        <w:t xml:space="preserve"> without Adjusting for Confounders </w:t>
      </w:r>
    </w:p>
    <w:tbl>
      <w:tblPr>
        <w:tblStyle w:val="TableGrid"/>
        <w:tblW w:w="0" w:type="auto"/>
        <w:tblLook w:val="04A0" w:firstRow="1" w:lastRow="0" w:firstColumn="1" w:lastColumn="0" w:noHBand="0" w:noVBand="1"/>
      </w:tblPr>
      <w:tblGrid>
        <w:gridCol w:w="2091"/>
        <w:gridCol w:w="1877"/>
        <w:gridCol w:w="1531"/>
        <w:gridCol w:w="747"/>
        <w:gridCol w:w="898"/>
        <w:gridCol w:w="1162"/>
      </w:tblGrid>
      <w:tr w:rsidR="00691390" w14:paraId="0DAD70EC" w14:textId="77777777" w:rsidTr="00A97B93">
        <w:trPr>
          <w:trHeight w:val="510"/>
        </w:trPr>
        <w:tc>
          <w:tcPr>
            <w:tcW w:w="2149" w:type="dxa"/>
            <w:tcBorders>
              <w:top w:val="single" w:sz="4" w:space="0" w:color="auto"/>
              <w:left w:val="nil"/>
              <w:bottom w:val="single" w:sz="4" w:space="0" w:color="auto"/>
              <w:right w:val="nil"/>
            </w:tcBorders>
            <w:shd w:val="clear" w:color="auto" w:fill="FFFFFF"/>
            <w:noWrap/>
            <w:vAlign w:val="center"/>
          </w:tcPr>
          <w:p w14:paraId="1470FB6D" w14:textId="77777777" w:rsidR="00691390" w:rsidRDefault="00691390" w:rsidP="00A97B93">
            <w:pPr>
              <w:spacing w:beforeLines="50" w:before="156" w:afterLines="50" w:after="156" w:line="360" w:lineRule="auto"/>
              <w:jc w:val="left"/>
              <w:rPr>
                <w:bCs/>
                <w:color w:val="000000"/>
                <w:szCs w:val="21"/>
              </w:rPr>
            </w:pPr>
            <w:r>
              <w:rPr>
                <w:bCs/>
                <w:color w:val="000000"/>
                <w:szCs w:val="21"/>
              </w:rPr>
              <w:t>Outcome</w:t>
            </w:r>
          </w:p>
        </w:tc>
        <w:tc>
          <w:tcPr>
            <w:tcW w:w="1928" w:type="dxa"/>
            <w:tcBorders>
              <w:top w:val="single" w:sz="4" w:space="0" w:color="auto"/>
              <w:left w:val="nil"/>
              <w:bottom w:val="single" w:sz="4" w:space="0" w:color="auto"/>
              <w:right w:val="nil"/>
            </w:tcBorders>
            <w:shd w:val="clear" w:color="auto" w:fill="FFFFFF"/>
            <w:noWrap/>
            <w:vAlign w:val="center"/>
          </w:tcPr>
          <w:p w14:paraId="4D6A3620" w14:textId="77777777" w:rsidR="00691390" w:rsidRDefault="00691390" w:rsidP="00A97B93">
            <w:pPr>
              <w:spacing w:beforeLines="50" w:before="156" w:afterLines="50" w:after="156" w:line="360" w:lineRule="auto"/>
              <w:jc w:val="center"/>
              <w:rPr>
                <w:bCs/>
                <w:color w:val="000000"/>
                <w:szCs w:val="21"/>
              </w:rPr>
            </w:pPr>
            <w:r>
              <w:rPr>
                <w:bCs/>
                <w:color w:val="000000"/>
                <w:szCs w:val="21"/>
              </w:rPr>
              <w:t>Non-catheterization group n(%)</w:t>
            </w:r>
          </w:p>
        </w:tc>
        <w:tc>
          <w:tcPr>
            <w:tcW w:w="1572" w:type="dxa"/>
            <w:tcBorders>
              <w:top w:val="single" w:sz="4" w:space="0" w:color="auto"/>
              <w:left w:val="nil"/>
              <w:bottom w:val="single" w:sz="4" w:space="0" w:color="auto"/>
              <w:right w:val="nil"/>
            </w:tcBorders>
            <w:shd w:val="clear" w:color="auto" w:fill="FFFFFF"/>
            <w:noWrap/>
            <w:vAlign w:val="center"/>
          </w:tcPr>
          <w:p w14:paraId="7EAB45EF" w14:textId="77777777" w:rsidR="00691390" w:rsidRDefault="00691390" w:rsidP="00A97B93">
            <w:pPr>
              <w:spacing w:beforeLines="50" w:before="156" w:afterLines="50" w:after="156" w:line="360" w:lineRule="auto"/>
              <w:jc w:val="center"/>
              <w:rPr>
                <w:bCs/>
                <w:color w:val="000000"/>
                <w:szCs w:val="21"/>
              </w:rPr>
            </w:pPr>
            <w:r>
              <w:rPr>
                <w:bCs/>
                <w:color w:val="000000"/>
                <w:szCs w:val="21"/>
              </w:rPr>
              <w:t>Catheterization group n(%)</w:t>
            </w:r>
          </w:p>
        </w:tc>
        <w:tc>
          <w:tcPr>
            <w:tcW w:w="763" w:type="dxa"/>
            <w:tcBorders>
              <w:top w:val="single" w:sz="4" w:space="0" w:color="auto"/>
              <w:left w:val="nil"/>
              <w:bottom w:val="single" w:sz="4" w:space="0" w:color="auto"/>
              <w:right w:val="nil"/>
            </w:tcBorders>
            <w:shd w:val="clear" w:color="auto" w:fill="FFFFFF"/>
            <w:noWrap/>
            <w:vAlign w:val="center"/>
          </w:tcPr>
          <w:p w14:paraId="0BA6D9A3" w14:textId="77777777" w:rsidR="00691390" w:rsidRDefault="00691390" w:rsidP="00A97B93">
            <w:pPr>
              <w:spacing w:beforeLines="50" w:before="156" w:afterLines="50" w:after="156" w:line="360" w:lineRule="auto"/>
              <w:jc w:val="center"/>
              <w:rPr>
                <w:bCs/>
                <w:color w:val="000000"/>
                <w:szCs w:val="21"/>
              </w:rPr>
            </w:pPr>
            <w:r>
              <w:rPr>
                <w:bCs/>
                <w:color w:val="000000"/>
                <w:szCs w:val="21"/>
              </w:rPr>
              <w:t>Total</w:t>
            </w:r>
          </w:p>
        </w:tc>
        <w:tc>
          <w:tcPr>
            <w:tcW w:w="919" w:type="dxa"/>
            <w:tcBorders>
              <w:top w:val="single" w:sz="4" w:space="0" w:color="auto"/>
              <w:left w:val="nil"/>
              <w:bottom w:val="single" w:sz="4" w:space="0" w:color="auto"/>
              <w:right w:val="nil"/>
            </w:tcBorders>
            <w:shd w:val="clear" w:color="auto" w:fill="FFFFFF"/>
            <w:noWrap/>
            <w:vAlign w:val="center"/>
          </w:tcPr>
          <w:p w14:paraId="1AF806C7" w14:textId="77777777" w:rsidR="00691390" w:rsidRDefault="00691390" w:rsidP="00A97B93">
            <w:pPr>
              <w:widowControl/>
              <w:spacing w:beforeLines="50" w:before="156" w:afterLines="50" w:after="156" w:line="360" w:lineRule="auto"/>
              <w:jc w:val="center"/>
              <w:textAlignment w:val="top"/>
              <w:rPr>
                <w:color w:val="000000"/>
                <w:szCs w:val="21"/>
              </w:rPr>
            </w:pPr>
            <w:r>
              <w:rPr>
                <w:color w:val="000000"/>
                <w:szCs w:val="21"/>
              </w:rPr>
              <w:t>χ²</w:t>
            </w:r>
          </w:p>
        </w:tc>
        <w:tc>
          <w:tcPr>
            <w:tcW w:w="1191" w:type="dxa"/>
            <w:tcBorders>
              <w:top w:val="single" w:sz="4" w:space="0" w:color="auto"/>
              <w:left w:val="nil"/>
              <w:bottom w:val="single" w:sz="4" w:space="0" w:color="auto"/>
              <w:right w:val="nil"/>
            </w:tcBorders>
            <w:shd w:val="clear" w:color="auto" w:fill="FFFFFF"/>
            <w:noWrap/>
            <w:vAlign w:val="center"/>
          </w:tcPr>
          <w:p w14:paraId="3828BB7D" w14:textId="77777777" w:rsidR="00691390" w:rsidRDefault="00691390" w:rsidP="00A97B93">
            <w:pPr>
              <w:widowControl/>
              <w:spacing w:beforeLines="50" w:before="156" w:afterLines="50" w:after="156" w:line="360" w:lineRule="auto"/>
              <w:jc w:val="center"/>
              <w:textAlignment w:val="top"/>
              <w:rPr>
                <w:color w:val="000000"/>
                <w:szCs w:val="21"/>
              </w:rPr>
            </w:pPr>
            <w:r>
              <w:rPr>
                <w:color w:val="000000"/>
                <w:szCs w:val="21"/>
              </w:rPr>
              <w:t>p</w:t>
            </w:r>
          </w:p>
        </w:tc>
      </w:tr>
      <w:tr w:rsidR="00691390" w14:paraId="45C820E7" w14:textId="77777777" w:rsidTr="00A97B93">
        <w:trPr>
          <w:trHeight w:val="510"/>
        </w:trPr>
        <w:tc>
          <w:tcPr>
            <w:tcW w:w="2149" w:type="dxa"/>
            <w:tcBorders>
              <w:top w:val="single" w:sz="4" w:space="0" w:color="auto"/>
              <w:left w:val="nil"/>
              <w:bottom w:val="nil"/>
              <w:right w:val="nil"/>
            </w:tcBorders>
            <w:shd w:val="clear" w:color="auto" w:fill="FFFFFF"/>
            <w:noWrap/>
            <w:vAlign w:val="center"/>
          </w:tcPr>
          <w:p w14:paraId="51D1BE4A" w14:textId="77777777" w:rsidR="00691390" w:rsidRDefault="00691390" w:rsidP="00A97B93">
            <w:pPr>
              <w:spacing w:beforeLines="50" w:before="156" w:afterLines="50" w:after="156" w:line="360" w:lineRule="auto"/>
              <w:jc w:val="left"/>
              <w:rPr>
                <w:bCs/>
                <w:color w:val="000000"/>
                <w:szCs w:val="21"/>
              </w:rPr>
            </w:pPr>
            <w:r>
              <w:rPr>
                <w:bCs/>
                <w:color w:val="000000"/>
                <w:szCs w:val="21"/>
              </w:rPr>
              <w:t>PUR</w:t>
            </w:r>
          </w:p>
        </w:tc>
        <w:tc>
          <w:tcPr>
            <w:tcW w:w="1928" w:type="dxa"/>
            <w:tcBorders>
              <w:top w:val="single" w:sz="4" w:space="0" w:color="auto"/>
              <w:left w:val="nil"/>
              <w:bottom w:val="nil"/>
              <w:right w:val="nil"/>
            </w:tcBorders>
            <w:noWrap/>
            <w:vAlign w:val="bottom"/>
          </w:tcPr>
          <w:p w14:paraId="767DEB54" w14:textId="77777777" w:rsidR="00691390" w:rsidRDefault="00691390" w:rsidP="00A97B93">
            <w:pPr>
              <w:widowControl/>
              <w:spacing w:beforeLines="50" w:before="156" w:afterLines="50" w:after="156" w:line="360" w:lineRule="auto"/>
              <w:jc w:val="left"/>
              <w:textAlignment w:val="bottom"/>
              <w:rPr>
                <w:bCs/>
                <w:color w:val="000000"/>
                <w:szCs w:val="21"/>
              </w:rPr>
            </w:pPr>
          </w:p>
        </w:tc>
        <w:tc>
          <w:tcPr>
            <w:tcW w:w="1572" w:type="dxa"/>
            <w:tcBorders>
              <w:top w:val="single" w:sz="4" w:space="0" w:color="auto"/>
              <w:left w:val="nil"/>
              <w:bottom w:val="nil"/>
              <w:right w:val="nil"/>
            </w:tcBorders>
            <w:noWrap/>
            <w:vAlign w:val="bottom"/>
          </w:tcPr>
          <w:p w14:paraId="57B9FC89" w14:textId="77777777" w:rsidR="00691390" w:rsidRDefault="00691390" w:rsidP="00A97B93">
            <w:pPr>
              <w:widowControl/>
              <w:spacing w:beforeLines="50" w:before="156" w:afterLines="50" w:after="156" w:line="360" w:lineRule="auto"/>
              <w:jc w:val="left"/>
              <w:textAlignment w:val="bottom"/>
              <w:rPr>
                <w:bCs/>
                <w:color w:val="000000"/>
                <w:szCs w:val="21"/>
              </w:rPr>
            </w:pPr>
          </w:p>
        </w:tc>
        <w:tc>
          <w:tcPr>
            <w:tcW w:w="763" w:type="dxa"/>
            <w:tcBorders>
              <w:top w:val="single" w:sz="4" w:space="0" w:color="auto"/>
              <w:left w:val="nil"/>
              <w:bottom w:val="nil"/>
              <w:right w:val="nil"/>
            </w:tcBorders>
            <w:noWrap/>
            <w:vAlign w:val="bottom"/>
          </w:tcPr>
          <w:p w14:paraId="1519F9E6" w14:textId="77777777" w:rsidR="00691390" w:rsidRDefault="00691390" w:rsidP="00A97B93">
            <w:pPr>
              <w:widowControl/>
              <w:spacing w:beforeLines="50" w:before="156" w:afterLines="50" w:after="156" w:line="360" w:lineRule="auto"/>
              <w:jc w:val="left"/>
              <w:textAlignment w:val="bottom"/>
              <w:rPr>
                <w:bCs/>
                <w:color w:val="000000"/>
                <w:szCs w:val="21"/>
              </w:rPr>
            </w:pPr>
          </w:p>
        </w:tc>
        <w:tc>
          <w:tcPr>
            <w:tcW w:w="919" w:type="dxa"/>
            <w:tcBorders>
              <w:top w:val="single" w:sz="4" w:space="0" w:color="auto"/>
              <w:left w:val="nil"/>
              <w:bottom w:val="nil"/>
              <w:right w:val="nil"/>
            </w:tcBorders>
            <w:shd w:val="clear" w:color="auto" w:fill="FFFFFF"/>
            <w:noWrap/>
          </w:tcPr>
          <w:p w14:paraId="2094B623" w14:textId="77777777" w:rsidR="00691390" w:rsidRDefault="00691390" w:rsidP="00A97B93">
            <w:pPr>
              <w:spacing w:beforeLines="50" w:before="156" w:afterLines="50" w:after="156" w:line="360" w:lineRule="auto"/>
              <w:jc w:val="left"/>
              <w:rPr>
                <w:bCs/>
                <w:color w:val="000000"/>
                <w:szCs w:val="21"/>
              </w:rPr>
            </w:pPr>
            <w:r>
              <w:rPr>
                <w:szCs w:val="21"/>
              </w:rPr>
              <w:t>15.597</w:t>
            </w:r>
          </w:p>
        </w:tc>
        <w:tc>
          <w:tcPr>
            <w:tcW w:w="1191" w:type="dxa"/>
            <w:tcBorders>
              <w:top w:val="single" w:sz="4" w:space="0" w:color="auto"/>
              <w:left w:val="nil"/>
              <w:bottom w:val="nil"/>
              <w:right w:val="nil"/>
            </w:tcBorders>
            <w:shd w:val="clear" w:color="auto" w:fill="FFFFFF"/>
            <w:noWrap/>
          </w:tcPr>
          <w:p w14:paraId="041C1E6E" w14:textId="77777777" w:rsidR="00691390" w:rsidRDefault="00691390" w:rsidP="00A97B93">
            <w:pPr>
              <w:spacing w:beforeLines="50" w:before="156" w:afterLines="50" w:after="156" w:line="360" w:lineRule="auto"/>
              <w:jc w:val="left"/>
              <w:rPr>
                <w:bCs/>
                <w:color w:val="000000"/>
                <w:szCs w:val="21"/>
              </w:rPr>
            </w:pPr>
            <w:r>
              <w:rPr>
                <w:b/>
                <w:bCs/>
                <w:szCs w:val="21"/>
              </w:rPr>
              <w:t>＜</w:t>
            </w:r>
            <w:r>
              <w:rPr>
                <w:b/>
                <w:bCs/>
                <w:szCs w:val="21"/>
              </w:rPr>
              <w:t xml:space="preserve">0.001 </w:t>
            </w:r>
          </w:p>
        </w:tc>
      </w:tr>
      <w:tr w:rsidR="00691390" w14:paraId="59A22908" w14:textId="77777777" w:rsidTr="00A97B93">
        <w:trPr>
          <w:trHeight w:val="510"/>
        </w:trPr>
        <w:tc>
          <w:tcPr>
            <w:tcW w:w="2149" w:type="dxa"/>
            <w:tcBorders>
              <w:top w:val="nil"/>
              <w:left w:val="nil"/>
              <w:bottom w:val="nil"/>
              <w:right w:val="nil"/>
            </w:tcBorders>
            <w:shd w:val="clear" w:color="auto" w:fill="FFFFFF"/>
            <w:noWrap/>
            <w:vAlign w:val="center"/>
          </w:tcPr>
          <w:p w14:paraId="29A30793" w14:textId="77777777" w:rsidR="00691390" w:rsidRDefault="00691390" w:rsidP="00A97B93">
            <w:pPr>
              <w:spacing w:beforeLines="50" w:before="156" w:afterLines="50" w:after="156" w:line="360" w:lineRule="auto"/>
              <w:jc w:val="left"/>
              <w:rPr>
                <w:bCs/>
                <w:color w:val="000000"/>
                <w:szCs w:val="21"/>
              </w:rPr>
            </w:pPr>
            <w:r>
              <w:rPr>
                <w:bCs/>
                <w:color w:val="000000"/>
                <w:szCs w:val="21"/>
              </w:rPr>
              <w:t>Yes</w:t>
            </w:r>
          </w:p>
        </w:tc>
        <w:tc>
          <w:tcPr>
            <w:tcW w:w="1928" w:type="dxa"/>
            <w:tcBorders>
              <w:top w:val="nil"/>
              <w:left w:val="nil"/>
              <w:bottom w:val="nil"/>
              <w:right w:val="nil"/>
            </w:tcBorders>
            <w:noWrap/>
            <w:vAlign w:val="bottom"/>
          </w:tcPr>
          <w:p w14:paraId="6E665B15" w14:textId="77777777" w:rsidR="00691390" w:rsidRDefault="00691390" w:rsidP="00A97B93">
            <w:pPr>
              <w:widowControl/>
              <w:spacing w:beforeLines="50" w:before="156" w:afterLines="50" w:after="156" w:line="360" w:lineRule="auto"/>
              <w:jc w:val="left"/>
              <w:textAlignment w:val="bottom"/>
              <w:rPr>
                <w:bCs/>
                <w:color w:val="000000"/>
                <w:szCs w:val="21"/>
              </w:rPr>
            </w:pPr>
            <w:r>
              <w:rPr>
                <w:color w:val="000000"/>
                <w:szCs w:val="21"/>
              </w:rPr>
              <w:t>137 (25.4</w:t>
            </w:r>
            <w:r>
              <w:rPr>
                <w:bCs/>
                <w:color w:val="000000"/>
                <w:szCs w:val="21"/>
              </w:rPr>
              <w:t>)</w:t>
            </w:r>
          </w:p>
        </w:tc>
        <w:tc>
          <w:tcPr>
            <w:tcW w:w="1572" w:type="dxa"/>
            <w:tcBorders>
              <w:top w:val="nil"/>
              <w:left w:val="nil"/>
              <w:bottom w:val="nil"/>
              <w:right w:val="nil"/>
            </w:tcBorders>
            <w:noWrap/>
            <w:vAlign w:val="bottom"/>
          </w:tcPr>
          <w:p w14:paraId="67C115CF" w14:textId="77777777" w:rsidR="00691390" w:rsidRDefault="00691390" w:rsidP="00A97B93">
            <w:pPr>
              <w:widowControl/>
              <w:spacing w:beforeLines="50" w:before="156" w:afterLines="50" w:after="156" w:line="360" w:lineRule="auto"/>
              <w:jc w:val="left"/>
              <w:textAlignment w:val="bottom"/>
              <w:rPr>
                <w:bCs/>
                <w:color w:val="000000"/>
                <w:szCs w:val="21"/>
              </w:rPr>
            </w:pPr>
            <w:r>
              <w:rPr>
                <w:color w:val="000000"/>
                <w:szCs w:val="21"/>
              </w:rPr>
              <w:t>128 (16.5</w:t>
            </w:r>
            <w:r>
              <w:rPr>
                <w:bCs/>
                <w:color w:val="000000"/>
                <w:szCs w:val="21"/>
              </w:rPr>
              <w:t>)</w:t>
            </w:r>
          </w:p>
        </w:tc>
        <w:tc>
          <w:tcPr>
            <w:tcW w:w="763" w:type="dxa"/>
            <w:tcBorders>
              <w:top w:val="nil"/>
              <w:left w:val="nil"/>
              <w:bottom w:val="nil"/>
              <w:right w:val="nil"/>
            </w:tcBorders>
            <w:noWrap/>
            <w:vAlign w:val="bottom"/>
          </w:tcPr>
          <w:p w14:paraId="756E96AA" w14:textId="77777777" w:rsidR="00691390" w:rsidRDefault="00691390" w:rsidP="00A97B93">
            <w:pPr>
              <w:spacing w:beforeLines="50" w:before="156" w:afterLines="50" w:after="156" w:line="360" w:lineRule="auto"/>
              <w:jc w:val="left"/>
              <w:rPr>
                <w:bCs/>
                <w:color w:val="000000"/>
                <w:szCs w:val="21"/>
              </w:rPr>
            </w:pPr>
            <w:r>
              <w:rPr>
                <w:bCs/>
                <w:color w:val="000000"/>
                <w:szCs w:val="21"/>
              </w:rPr>
              <w:t>265</w:t>
            </w:r>
          </w:p>
        </w:tc>
        <w:tc>
          <w:tcPr>
            <w:tcW w:w="919" w:type="dxa"/>
            <w:tcBorders>
              <w:top w:val="nil"/>
              <w:left w:val="nil"/>
              <w:bottom w:val="nil"/>
              <w:right w:val="nil"/>
            </w:tcBorders>
            <w:noWrap/>
          </w:tcPr>
          <w:p w14:paraId="2E96EA40" w14:textId="77777777" w:rsidR="00691390" w:rsidRDefault="00691390" w:rsidP="00A97B93">
            <w:pPr>
              <w:spacing w:beforeLines="50" w:before="156" w:afterLines="50" w:after="156" w:line="360" w:lineRule="auto"/>
              <w:jc w:val="left"/>
              <w:rPr>
                <w:bCs/>
                <w:color w:val="000000"/>
                <w:szCs w:val="21"/>
              </w:rPr>
            </w:pPr>
          </w:p>
        </w:tc>
        <w:tc>
          <w:tcPr>
            <w:tcW w:w="1191" w:type="dxa"/>
            <w:tcBorders>
              <w:top w:val="nil"/>
              <w:left w:val="nil"/>
              <w:bottom w:val="nil"/>
              <w:right w:val="nil"/>
            </w:tcBorders>
            <w:noWrap/>
          </w:tcPr>
          <w:p w14:paraId="6EA561B4" w14:textId="77777777" w:rsidR="00691390" w:rsidRDefault="00691390" w:rsidP="00A97B93">
            <w:pPr>
              <w:spacing w:beforeLines="50" w:before="156" w:afterLines="50" w:after="156" w:line="360" w:lineRule="auto"/>
              <w:jc w:val="left"/>
              <w:rPr>
                <w:bCs/>
                <w:color w:val="000000"/>
                <w:szCs w:val="21"/>
              </w:rPr>
            </w:pPr>
          </w:p>
        </w:tc>
      </w:tr>
      <w:tr w:rsidR="00691390" w14:paraId="4B2BCD1A" w14:textId="77777777" w:rsidTr="00A97B93">
        <w:trPr>
          <w:trHeight w:val="510"/>
        </w:trPr>
        <w:tc>
          <w:tcPr>
            <w:tcW w:w="2149" w:type="dxa"/>
            <w:tcBorders>
              <w:top w:val="nil"/>
              <w:left w:val="nil"/>
              <w:bottom w:val="nil"/>
              <w:right w:val="nil"/>
            </w:tcBorders>
            <w:shd w:val="clear" w:color="auto" w:fill="FFFFFF"/>
            <w:noWrap/>
            <w:vAlign w:val="center"/>
          </w:tcPr>
          <w:p w14:paraId="3D0CEE73" w14:textId="77777777" w:rsidR="00691390" w:rsidRDefault="00691390" w:rsidP="00A97B93">
            <w:pPr>
              <w:spacing w:beforeLines="50" w:before="156" w:afterLines="50" w:after="156" w:line="360" w:lineRule="auto"/>
              <w:jc w:val="left"/>
              <w:rPr>
                <w:bCs/>
                <w:color w:val="000000"/>
                <w:szCs w:val="21"/>
              </w:rPr>
            </w:pPr>
            <w:r>
              <w:rPr>
                <w:bCs/>
                <w:color w:val="000000"/>
                <w:szCs w:val="21"/>
              </w:rPr>
              <w:t>No</w:t>
            </w:r>
          </w:p>
        </w:tc>
        <w:tc>
          <w:tcPr>
            <w:tcW w:w="1928" w:type="dxa"/>
            <w:tcBorders>
              <w:top w:val="nil"/>
              <w:left w:val="nil"/>
              <w:bottom w:val="nil"/>
              <w:right w:val="nil"/>
            </w:tcBorders>
            <w:noWrap/>
            <w:vAlign w:val="bottom"/>
          </w:tcPr>
          <w:p w14:paraId="342483C0" w14:textId="77777777" w:rsidR="00691390" w:rsidRDefault="00691390" w:rsidP="00A97B93">
            <w:pPr>
              <w:widowControl/>
              <w:spacing w:beforeLines="50" w:before="156" w:afterLines="50" w:after="156" w:line="360" w:lineRule="auto"/>
              <w:jc w:val="left"/>
              <w:textAlignment w:val="bottom"/>
              <w:rPr>
                <w:bCs/>
                <w:color w:val="000000"/>
                <w:szCs w:val="21"/>
              </w:rPr>
            </w:pPr>
            <w:r>
              <w:rPr>
                <w:color w:val="000000"/>
                <w:szCs w:val="21"/>
              </w:rPr>
              <w:t>403 (74.6</w:t>
            </w:r>
            <w:r>
              <w:rPr>
                <w:bCs/>
                <w:color w:val="000000"/>
                <w:szCs w:val="21"/>
              </w:rPr>
              <w:t>)</w:t>
            </w:r>
          </w:p>
        </w:tc>
        <w:tc>
          <w:tcPr>
            <w:tcW w:w="1572" w:type="dxa"/>
            <w:tcBorders>
              <w:top w:val="nil"/>
              <w:left w:val="nil"/>
              <w:bottom w:val="nil"/>
              <w:right w:val="nil"/>
            </w:tcBorders>
            <w:noWrap/>
            <w:vAlign w:val="bottom"/>
          </w:tcPr>
          <w:p w14:paraId="77DF2BA5" w14:textId="77777777" w:rsidR="00691390" w:rsidRDefault="00691390" w:rsidP="00A97B93">
            <w:pPr>
              <w:widowControl/>
              <w:spacing w:beforeLines="50" w:before="156" w:afterLines="50" w:after="156" w:line="360" w:lineRule="auto"/>
              <w:jc w:val="left"/>
              <w:textAlignment w:val="bottom"/>
              <w:rPr>
                <w:bCs/>
                <w:color w:val="000000"/>
                <w:szCs w:val="21"/>
              </w:rPr>
            </w:pPr>
            <w:r>
              <w:rPr>
                <w:color w:val="000000"/>
                <w:szCs w:val="21"/>
              </w:rPr>
              <w:t>648 (83.5</w:t>
            </w:r>
            <w:r>
              <w:rPr>
                <w:bCs/>
                <w:color w:val="000000"/>
                <w:szCs w:val="21"/>
              </w:rPr>
              <w:t>)</w:t>
            </w:r>
          </w:p>
        </w:tc>
        <w:tc>
          <w:tcPr>
            <w:tcW w:w="763" w:type="dxa"/>
            <w:tcBorders>
              <w:top w:val="nil"/>
              <w:left w:val="nil"/>
              <w:bottom w:val="nil"/>
              <w:right w:val="nil"/>
            </w:tcBorders>
            <w:noWrap/>
            <w:vAlign w:val="bottom"/>
          </w:tcPr>
          <w:p w14:paraId="479A6369" w14:textId="77777777" w:rsidR="00691390" w:rsidRDefault="00691390" w:rsidP="00A97B93">
            <w:pPr>
              <w:widowControl/>
              <w:spacing w:beforeLines="50" w:before="156" w:afterLines="50" w:after="156" w:line="360" w:lineRule="auto"/>
              <w:jc w:val="left"/>
              <w:textAlignment w:val="bottom"/>
              <w:rPr>
                <w:bCs/>
                <w:color w:val="000000"/>
                <w:szCs w:val="21"/>
              </w:rPr>
            </w:pPr>
            <w:r>
              <w:rPr>
                <w:color w:val="000000"/>
                <w:szCs w:val="21"/>
              </w:rPr>
              <w:t>1051</w:t>
            </w:r>
          </w:p>
        </w:tc>
        <w:tc>
          <w:tcPr>
            <w:tcW w:w="919" w:type="dxa"/>
            <w:tcBorders>
              <w:top w:val="nil"/>
              <w:left w:val="nil"/>
              <w:bottom w:val="nil"/>
              <w:right w:val="nil"/>
            </w:tcBorders>
            <w:noWrap/>
          </w:tcPr>
          <w:p w14:paraId="08E48066" w14:textId="77777777" w:rsidR="00691390" w:rsidRDefault="00691390" w:rsidP="00A97B93">
            <w:pPr>
              <w:spacing w:beforeLines="50" w:before="156" w:afterLines="50" w:after="156" w:line="360" w:lineRule="auto"/>
              <w:jc w:val="left"/>
              <w:rPr>
                <w:bCs/>
                <w:color w:val="000000"/>
                <w:szCs w:val="21"/>
              </w:rPr>
            </w:pPr>
          </w:p>
        </w:tc>
        <w:tc>
          <w:tcPr>
            <w:tcW w:w="1191" w:type="dxa"/>
            <w:tcBorders>
              <w:top w:val="nil"/>
              <w:left w:val="nil"/>
              <w:bottom w:val="nil"/>
              <w:right w:val="nil"/>
            </w:tcBorders>
            <w:noWrap/>
          </w:tcPr>
          <w:p w14:paraId="411E86F2" w14:textId="77777777" w:rsidR="00691390" w:rsidRDefault="00691390" w:rsidP="00A97B93">
            <w:pPr>
              <w:spacing w:beforeLines="50" w:before="156" w:afterLines="50" w:after="156" w:line="360" w:lineRule="auto"/>
              <w:jc w:val="left"/>
              <w:rPr>
                <w:bCs/>
                <w:color w:val="000000"/>
                <w:szCs w:val="21"/>
              </w:rPr>
            </w:pPr>
          </w:p>
        </w:tc>
      </w:tr>
      <w:tr w:rsidR="00691390" w14:paraId="19029BDB" w14:textId="77777777" w:rsidTr="00A97B93">
        <w:trPr>
          <w:trHeight w:val="510"/>
        </w:trPr>
        <w:tc>
          <w:tcPr>
            <w:tcW w:w="2149" w:type="dxa"/>
            <w:tcBorders>
              <w:top w:val="nil"/>
              <w:left w:val="nil"/>
              <w:bottom w:val="single" w:sz="4" w:space="0" w:color="auto"/>
              <w:right w:val="nil"/>
            </w:tcBorders>
            <w:shd w:val="clear" w:color="auto" w:fill="FFFFFF"/>
            <w:noWrap/>
            <w:vAlign w:val="center"/>
          </w:tcPr>
          <w:p w14:paraId="6A683A74" w14:textId="77777777" w:rsidR="00691390" w:rsidRDefault="00691390" w:rsidP="00A97B93">
            <w:pPr>
              <w:spacing w:beforeLines="50" w:before="156" w:afterLines="50" w:after="156" w:line="360" w:lineRule="auto"/>
              <w:jc w:val="left"/>
              <w:rPr>
                <w:bCs/>
                <w:color w:val="000000"/>
                <w:szCs w:val="21"/>
              </w:rPr>
            </w:pPr>
            <w:r>
              <w:rPr>
                <w:bCs/>
                <w:color w:val="000000"/>
                <w:szCs w:val="21"/>
              </w:rPr>
              <w:t>Total</w:t>
            </w:r>
          </w:p>
        </w:tc>
        <w:tc>
          <w:tcPr>
            <w:tcW w:w="1928" w:type="dxa"/>
            <w:tcBorders>
              <w:top w:val="nil"/>
              <w:left w:val="nil"/>
              <w:bottom w:val="single" w:sz="4" w:space="0" w:color="auto"/>
              <w:right w:val="nil"/>
            </w:tcBorders>
            <w:noWrap/>
          </w:tcPr>
          <w:p w14:paraId="3B977671" w14:textId="77777777" w:rsidR="00691390" w:rsidRDefault="00691390" w:rsidP="00A97B93">
            <w:pPr>
              <w:spacing w:beforeLines="50" w:before="156" w:afterLines="50" w:after="156" w:line="360" w:lineRule="auto"/>
              <w:jc w:val="left"/>
              <w:rPr>
                <w:bCs/>
                <w:color w:val="000000"/>
                <w:szCs w:val="21"/>
              </w:rPr>
            </w:pPr>
            <w:r>
              <w:rPr>
                <w:szCs w:val="21"/>
              </w:rPr>
              <w:t>540</w:t>
            </w:r>
          </w:p>
        </w:tc>
        <w:tc>
          <w:tcPr>
            <w:tcW w:w="1572" w:type="dxa"/>
            <w:tcBorders>
              <w:top w:val="nil"/>
              <w:left w:val="nil"/>
              <w:bottom w:val="single" w:sz="4" w:space="0" w:color="auto"/>
              <w:right w:val="nil"/>
            </w:tcBorders>
            <w:noWrap/>
          </w:tcPr>
          <w:p w14:paraId="3CA7A205" w14:textId="77777777" w:rsidR="00691390" w:rsidRDefault="00691390" w:rsidP="00A97B93">
            <w:pPr>
              <w:spacing w:beforeLines="50" w:before="156" w:afterLines="50" w:after="156" w:line="360" w:lineRule="auto"/>
              <w:jc w:val="left"/>
              <w:rPr>
                <w:bCs/>
                <w:color w:val="000000"/>
                <w:szCs w:val="21"/>
              </w:rPr>
            </w:pPr>
            <w:r>
              <w:rPr>
                <w:szCs w:val="21"/>
              </w:rPr>
              <w:t>776</w:t>
            </w:r>
          </w:p>
        </w:tc>
        <w:tc>
          <w:tcPr>
            <w:tcW w:w="763" w:type="dxa"/>
            <w:tcBorders>
              <w:top w:val="nil"/>
              <w:left w:val="nil"/>
              <w:bottom w:val="single" w:sz="4" w:space="0" w:color="auto"/>
              <w:right w:val="nil"/>
            </w:tcBorders>
            <w:noWrap/>
          </w:tcPr>
          <w:p w14:paraId="05FF72E9" w14:textId="77777777" w:rsidR="00691390" w:rsidRDefault="00691390" w:rsidP="00A97B93">
            <w:pPr>
              <w:spacing w:beforeLines="50" w:before="156" w:afterLines="50" w:after="156" w:line="360" w:lineRule="auto"/>
              <w:jc w:val="left"/>
              <w:rPr>
                <w:bCs/>
                <w:color w:val="000000"/>
                <w:szCs w:val="21"/>
              </w:rPr>
            </w:pPr>
            <w:r>
              <w:rPr>
                <w:szCs w:val="21"/>
              </w:rPr>
              <w:t>1316</w:t>
            </w:r>
          </w:p>
        </w:tc>
        <w:tc>
          <w:tcPr>
            <w:tcW w:w="919" w:type="dxa"/>
            <w:tcBorders>
              <w:top w:val="nil"/>
              <w:left w:val="nil"/>
              <w:bottom w:val="single" w:sz="4" w:space="0" w:color="auto"/>
              <w:right w:val="nil"/>
            </w:tcBorders>
            <w:noWrap/>
          </w:tcPr>
          <w:p w14:paraId="33E806FF" w14:textId="77777777" w:rsidR="00691390" w:rsidRDefault="00691390" w:rsidP="00A97B93">
            <w:pPr>
              <w:spacing w:beforeLines="50" w:before="156" w:afterLines="50" w:after="156" w:line="360" w:lineRule="auto"/>
              <w:jc w:val="left"/>
              <w:rPr>
                <w:bCs/>
                <w:color w:val="000000"/>
                <w:szCs w:val="21"/>
              </w:rPr>
            </w:pPr>
          </w:p>
        </w:tc>
        <w:tc>
          <w:tcPr>
            <w:tcW w:w="1191" w:type="dxa"/>
            <w:tcBorders>
              <w:top w:val="nil"/>
              <w:left w:val="nil"/>
              <w:bottom w:val="single" w:sz="4" w:space="0" w:color="auto"/>
              <w:right w:val="nil"/>
            </w:tcBorders>
            <w:noWrap/>
          </w:tcPr>
          <w:p w14:paraId="676140DF" w14:textId="77777777" w:rsidR="00691390" w:rsidRDefault="00691390" w:rsidP="00A97B93">
            <w:pPr>
              <w:spacing w:beforeLines="50" w:before="156" w:afterLines="50" w:after="156" w:line="360" w:lineRule="auto"/>
              <w:jc w:val="left"/>
              <w:rPr>
                <w:bCs/>
                <w:color w:val="000000"/>
                <w:szCs w:val="21"/>
              </w:rPr>
            </w:pPr>
          </w:p>
        </w:tc>
      </w:tr>
    </w:tbl>
    <w:p w14:paraId="1421E92B" w14:textId="77777777" w:rsidR="00691390" w:rsidRDefault="00691390" w:rsidP="00691390">
      <w:pPr>
        <w:spacing w:beforeLines="50" w:before="156" w:afterLines="50" w:after="156" w:line="360" w:lineRule="auto"/>
        <w:jc w:val="center"/>
        <w:rPr>
          <w:rFonts w:ascii="Times New Roman" w:eastAsia="SimSun" w:hAnsi="Times New Roman" w:cs="Times New Roman"/>
          <w:sz w:val="24"/>
          <w:szCs w:val="24"/>
        </w:rPr>
      </w:pPr>
    </w:p>
    <w:p w14:paraId="73FACA78" w14:textId="77777777" w:rsidR="00691390" w:rsidRDefault="00691390" w:rsidP="00691390">
      <w:pPr>
        <w:spacing w:beforeLines="50" w:before="156" w:afterLines="50" w:after="156" w:line="360" w:lineRule="auto"/>
        <w:jc w:val="center"/>
        <w:rPr>
          <w:rFonts w:ascii="Times New Roman" w:eastAsia="SimSun" w:hAnsi="Times New Roman" w:cs="Times New Roman"/>
          <w:sz w:val="24"/>
          <w:szCs w:val="24"/>
        </w:rPr>
      </w:pPr>
      <w:r>
        <w:rPr>
          <w:rFonts w:ascii="Times New Roman" w:eastAsia="SimSun" w:hAnsi="Times New Roman" w:cs="Times New Roman"/>
          <w:sz w:val="24"/>
          <w:szCs w:val="24"/>
        </w:rPr>
        <w:t xml:space="preserve">Table 2 Contingency Table of Single Catheterization and </w:t>
      </w:r>
      <w:r>
        <w:rPr>
          <w:rFonts w:ascii="Times New Roman" w:eastAsia="SimSun" w:hAnsi="Times New Roman" w:cs="Times New Roman"/>
          <w:bCs/>
          <w:color w:val="000000"/>
          <w:szCs w:val="21"/>
        </w:rPr>
        <w:t>Covert</w:t>
      </w:r>
      <w:r>
        <w:rPr>
          <w:rFonts w:ascii="Times New Roman" w:eastAsia="SimSun" w:hAnsi="Times New Roman" w:cs="Times New Roman"/>
          <w:sz w:val="24"/>
          <w:szCs w:val="24"/>
        </w:rPr>
        <w:t xml:space="preserve"> </w:t>
      </w:r>
      <w:r>
        <w:rPr>
          <w:rFonts w:ascii="Times New Roman" w:eastAsia="SimSun" w:hAnsi="Times New Roman" w:cs="Times New Roman" w:hint="eastAsia"/>
          <w:sz w:val="24"/>
          <w:szCs w:val="24"/>
        </w:rPr>
        <w:t>PUR</w:t>
      </w:r>
      <w:r>
        <w:rPr>
          <w:rFonts w:ascii="Times New Roman" w:eastAsia="SimSun" w:hAnsi="Times New Roman" w:cs="Times New Roman"/>
          <w:sz w:val="24"/>
          <w:szCs w:val="24"/>
        </w:rPr>
        <w:t xml:space="preserve"> without </w:t>
      </w:r>
      <w:r>
        <w:rPr>
          <w:rFonts w:ascii="Times New Roman" w:eastAsia="SimSun" w:hAnsi="Times New Roman" w:cs="Times New Roman"/>
          <w:sz w:val="24"/>
          <w:szCs w:val="24"/>
        </w:rPr>
        <w:lastRenderedPageBreak/>
        <w:t xml:space="preserve">Adjusting for Confounders </w:t>
      </w:r>
    </w:p>
    <w:tbl>
      <w:tblPr>
        <w:tblStyle w:val="TableGrid"/>
        <w:tblW w:w="0" w:type="auto"/>
        <w:tblLook w:val="04A0" w:firstRow="1" w:lastRow="0" w:firstColumn="1" w:lastColumn="0" w:noHBand="0" w:noVBand="1"/>
      </w:tblPr>
      <w:tblGrid>
        <w:gridCol w:w="2091"/>
        <w:gridCol w:w="1811"/>
        <w:gridCol w:w="1597"/>
        <w:gridCol w:w="747"/>
        <w:gridCol w:w="898"/>
        <w:gridCol w:w="1162"/>
      </w:tblGrid>
      <w:tr w:rsidR="00691390" w14:paraId="1908035F" w14:textId="77777777" w:rsidTr="00A97B93">
        <w:trPr>
          <w:trHeight w:val="567"/>
        </w:trPr>
        <w:tc>
          <w:tcPr>
            <w:tcW w:w="2149" w:type="dxa"/>
            <w:tcBorders>
              <w:top w:val="single" w:sz="4" w:space="0" w:color="auto"/>
              <w:left w:val="nil"/>
              <w:bottom w:val="single" w:sz="4" w:space="0" w:color="auto"/>
              <w:right w:val="nil"/>
            </w:tcBorders>
            <w:shd w:val="clear" w:color="auto" w:fill="FFFFFF"/>
            <w:noWrap/>
            <w:vAlign w:val="center"/>
          </w:tcPr>
          <w:p w14:paraId="7736521B" w14:textId="77777777" w:rsidR="00691390" w:rsidRDefault="00691390" w:rsidP="00A97B93">
            <w:pPr>
              <w:spacing w:beforeLines="50" w:before="156" w:afterLines="50" w:after="156" w:line="360" w:lineRule="auto"/>
              <w:jc w:val="left"/>
              <w:rPr>
                <w:bCs/>
                <w:color w:val="000000"/>
                <w:szCs w:val="21"/>
              </w:rPr>
            </w:pPr>
            <w:r>
              <w:rPr>
                <w:bCs/>
                <w:color w:val="000000"/>
                <w:szCs w:val="21"/>
              </w:rPr>
              <w:t>Outcome</w:t>
            </w:r>
          </w:p>
        </w:tc>
        <w:tc>
          <w:tcPr>
            <w:tcW w:w="1860" w:type="dxa"/>
            <w:tcBorders>
              <w:top w:val="single" w:sz="4" w:space="0" w:color="auto"/>
              <w:left w:val="nil"/>
              <w:bottom w:val="single" w:sz="4" w:space="0" w:color="auto"/>
              <w:right w:val="nil"/>
            </w:tcBorders>
            <w:shd w:val="clear" w:color="auto" w:fill="FFFFFF"/>
            <w:noWrap/>
            <w:vAlign w:val="center"/>
          </w:tcPr>
          <w:p w14:paraId="79F8C107" w14:textId="77777777" w:rsidR="00691390" w:rsidRDefault="00691390" w:rsidP="00A97B93">
            <w:pPr>
              <w:spacing w:beforeLines="50" w:before="156" w:afterLines="50" w:after="156" w:line="360" w:lineRule="auto"/>
              <w:jc w:val="center"/>
              <w:rPr>
                <w:bCs/>
                <w:color w:val="000000"/>
                <w:szCs w:val="21"/>
              </w:rPr>
            </w:pPr>
            <w:r>
              <w:rPr>
                <w:bCs/>
                <w:color w:val="000000"/>
                <w:szCs w:val="21"/>
              </w:rPr>
              <w:t>Non-catheterization group n(%)</w:t>
            </w:r>
          </w:p>
        </w:tc>
        <w:tc>
          <w:tcPr>
            <w:tcW w:w="1640" w:type="dxa"/>
            <w:tcBorders>
              <w:top w:val="single" w:sz="4" w:space="0" w:color="auto"/>
              <w:left w:val="nil"/>
              <w:bottom w:val="single" w:sz="4" w:space="0" w:color="auto"/>
              <w:right w:val="nil"/>
            </w:tcBorders>
            <w:shd w:val="clear" w:color="auto" w:fill="FFFFFF"/>
            <w:noWrap/>
            <w:vAlign w:val="center"/>
          </w:tcPr>
          <w:p w14:paraId="5712270C" w14:textId="77777777" w:rsidR="00691390" w:rsidRDefault="00691390" w:rsidP="00A97B93">
            <w:pPr>
              <w:spacing w:beforeLines="50" w:before="156" w:afterLines="50" w:after="156" w:line="360" w:lineRule="auto"/>
              <w:jc w:val="center"/>
              <w:rPr>
                <w:bCs/>
                <w:color w:val="000000"/>
                <w:szCs w:val="21"/>
              </w:rPr>
            </w:pPr>
            <w:r>
              <w:rPr>
                <w:bCs/>
                <w:color w:val="000000"/>
                <w:szCs w:val="21"/>
              </w:rPr>
              <w:t>Catheterization group n(%)</w:t>
            </w:r>
          </w:p>
        </w:tc>
        <w:tc>
          <w:tcPr>
            <w:tcW w:w="763" w:type="dxa"/>
            <w:tcBorders>
              <w:top w:val="single" w:sz="4" w:space="0" w:color="auto"/>
              <w:left w:val="nil"/>
              <w:bottom w:val="single" w:sz="4" w:space="0" w:color="auto"/>
              <w:right w:val="nil"/>
            </w:tcBorders>
            <w:shd w:val="clear" w:color="auto" w:fill="FFFFFF"/>
            <w:noWrap/>
            <w:vAlign w:val="center"/>
          </w:tcPr>
          <w:p w14:paraId="6E70DAC9" w14:textId="77777777" w:rsidR="00691390" w:rsidRDefault="00691390" w:rsidP="00A97B93">
            <w:pPr>
              <w:spacing w:beforeLines="50" w:before="156" w:afterLines="50" w:after="156" w:line="360" w:lineRule="auto"/>
              <w:jc w:val="center"/>
              <w:rPr>
                <w:bCs/>
                <w:color w:val="000000"/>
                <w:szCs w:val="21"/>
              </w:rPr>
            </w:pPr>
            <w:r>
              <w:rPr>
                <w:bCs/>
                <w:color w:val="000000"/>
                <w:szCs w:val="21"/>
              </w:rPr>
              <w:t>Total</w:t>
            </w:r>
          </w:p>
        </w:tc>
        <w:tc>
          <w:tcPr>
            <w:tcW w:w="919" w:type="dxa"/>
            <w:tcBorders>
              <w:top w:val="single" w:sz="4" w:space="0" w:color="auto"/>
              <w:left w:val="nil"/>
              <w:bottom w:val="single" w:sz="4" w:space="0" w:color="auto"/>
              <w:right w:val="nil"/>
            </w:tcBorders>
            <w:shd w:val="clear" w:color="auto" w:fill="FFFFFF"/>
            <w:noWrap/>
            <w:vAlign w:val="center"/>
          </w:tcPr>
          <w:p w14:paraId="7A8652A4" w14:textId="77777777" w:rsidR="00691390" w:rsidRDefault="00691390" w:rsidP="00A97B93">
            <w:pPr>
              <w:widowControl/>
              <w:spacing w:beforeLines="50" w:before="156" w:afterLines="50" w:after="156" w:line="360" w:lineRule="auto"/>
              <w:jc w:val="center"/>
              <w:textAlignment w:val="top"/>
              <w:rPr>
                <w:color w:val="000000"/>
                <w:szCs w:val="21"/>
              </w:rPr>
            </w:pPr>
            <w:r>
              <w:rPr>
                <w:color w:val="000000"/>
                <w:szCs w:val="21"/>
              </w:rPr>
              <w:t>χ²</w:t>
            </w:r>
          </w:p>
        </w:tc>
        <w:tc>
          <w:tcPr>
            <w:tcW w:w="1191" w:type="dxa"/>
            <w:tcBorders>
              <w:top w:val="single" w:sz="4" w:space="0" w:color="auto"/>
              <w:left w:val="nil"/>
              <w:bottom w:val="single" w:sz="4" w:space="0" w:color="auto"/>
              <w:right w:val="nil"/>
            </w:tcBorders>
            <w:shd w:val="clear" w:color="auto" w:fill="FFFFFF"/>
            <w:noWrap/>
            <w:vAlign w:val="center"/>
          </w:tcPr>
          <w:p w14:paraId="0E1D6713" w14:textId="77777777" w:rsidR="00691390" w:rsidRDefault="00691390" w:rsidP="00A97B93">
            <w:pPr>
              <w:widowControl/>
              <w:spacing w:beforeLines="50" w:before="156" w:afterLines="50" w:after="156" w:line="360" w:lineRule="auto"/>
              <w:jc w:val="center"/>
              <w:textAlignment w:val="top"/>
              <w:rPr>
                <w:color w:val="000000"/>
                <w:szCs w:val="21"/>
              </w:rPr>
            </w:pPr>
            <w:r>
              <w:rPr>
                <w:color w:val="000000"/>
                <w:szCs w:val="21"/>
              </w:rPr>
              <w:t>p</w:t>
            </w:r>
          </w:p>
        </w:tc>
      </w:tr>
      <w:tr w:rsidR="00691390" w14:paraId="003A7B10" w14:textId="77777777" w:rsidTr="00A97B93">
        <w:trPr>
          <w:trHeight w:val="567"/>
        </w:trPr>
        <w:tc>
          <w:tcPr>
            <w:tcW w:w="2149" w:type="dxa"/>
            <w:tcBorders>
              <w:top w:val="single" w:sz="4" w:space="0" w:color="auto"/>
              <w:left w:val="nil"/>
              <w:bottom w:val="nil"/>
              <w:right w:val="nil"/>
            </w:tcBorders>
            <w:shd w:val="clear" w:color="auto" w:fill="FFFFFF"/>
            <w:noWrap/>
            <w:vAlign w:val="center"/>
          </w:tcPr>
          <w:p w14:paraId="63760137" w14:textId="77777777" w:rsidR="00691390" w:rsidRDefault="00691390" w:rsidP="00A97B93">
            <w:pPr>
              <w:spacing w:beforeLines="50" w:before="156" w:afterLines="50" w:after="156" w:line="360" w:lineRule="auto"/>
              <w:jc w:val="left"/>
              <w:rPr>
                <w:bCs/>
                <w:color w:val="000000"/>
                <w:szCs w:val="21"/>
              </w:rPr>
            </w:pPr>
            <w:r>
              <w:rPr>
                <w:bCs/>
                <w:color w:val="000000"/>
                <w:szCs w:val="21"/>
              </w:rPr>
              <w:t>Covert PUR</w:t>
            </w:r>
          </w:p>
        </w:tc>
        <w:tc>
          <w:tcPr>
            <w:tcW w:w="1860" w:type="dxa"/>
            <w:tcBorders>
              <w:top w:val="single" w:sz="4" w:space="0" w:color="auto"/>
              <w:left w:val="nil"/>
              <w:bottom w:val="nil"/>
              <w:right w:val="nil"/>
            </w:tcBorders>
            <w:shd w:val="clear" w:color="auto" w:fill="FFFFFF"/>
            <w:noWrap/>
          </w:tcPr>
          <w:p w14:paraId="4119938A" w14:textId="77777777" w:rsidR="00691390" w:rsidRDefault="00691390" w:rsidP="00A97B93">
            <w:pPr>
              <w:spacing w:beforeLines="50" w:before="156" w:afterLines="50" w:after="156" w:line="360" w:lineRule="auto"/>
              <w:jc w:val="left"/>
              <w:rPr>
                <w:bCs/>
                <w:color w:val="000000"/>
                <w:szCs w:val="21"/>
              </w:rPr>
            </w:pPr>
          </w:p>
        </w:tc>
        <w:tc>
          <w:tcPr>
            <w:tcW w:w="1640" w:type="dxa"/>
            <w:tcBorders>
              <w:top w:val="single" w:sz="4" w:space="0" w:color="auto"/>
              <w:left w:val="nil"/>
              <w:bottom w:val="nil"/>
              <w:right w:val="nil"/>
            </w:tcBorders>
            <w:shd w:val="clear" w:color="auto" w:fill="FFFFFF"/>
            <w:noWrap/>
          </w:tcPr>
          <w:p w14:paraId="0D3DF8F1" w14:textId="77777777" w:rsidR="00691390" w:rsidRDefault="00691390" w:rsidP="00A97B93">
            <w:pPr>
              <w:spacing w:beforeLines="50" w:before="156" w:afterLines="50" w:after="156" w:line="360" w:lineRule="auto"/>
              <w:jc w:val="left"/>
              <w:rPr>
                <w:bCs/>
                <w:color w:val="000000"/>
                <w:szCs w:val="21"/>
              </w:rPr>
            </w:pPr>
          </w:p>
        </w:tc>
        <w:tc>
          <w:tcPr>
            <w:tcW w:w="763" w:type="dxa"/>
            <w:tcBorders>
              <w:top w:val="single" w:sz="4" w:space="0" w:color="auto"/>
              <w:left w:val="nil"/>
              <w:bottom w:val="nil"/>
              <w:right w:val="nil"/>
            </w:tcBorders>
            <w:shd w:val="clear" w:color="auto" w:fill="FFFFFF"/>
            <w:noWrap/>
            <w:vAlign w:val="center"/>
          </w:tcPr>
          <w:p w14:paraId="1D83E6EE" w14:textId="77777777" w:rsidR="00691390" w:rsidRDefault="00691390" w:rsidP="00A97B93">
            <w:pPr>
              <w:spacing w:beforeLines="50" w:before="156" w:afterLines="50" w:after="156" w:line="360" w:lineRule="auto"/>
              <w:rPr>
                <w:bCs/>
                <w:color w:val="000000"/>
                <w:szCs w:val="21"/>
              </w:rPr>
            </w:pPr>
          </w:p>
        </w:tc>
        <w:tc>
          <w:tcPr>
            <w:tcW w:w="919" w:type="dxa"/>
            <w:tcBorders>
              <w:top w:val="single" w:sz="4" w:space="0" w:color="auto"/>
              <w:left w:val="nil"/>
              <w:bottom w:val="nil"/>
              <w:right w:val="nil"/>
            </w:tcBorders>
            <w:shd w:val="clear" w:color="auto" w:fill="FFFFFF"/>
            <w:noWrap/>
            <w:vAlign w:val="center"/>
          </w:tcPr>
          <w:p w14:paraId="683F06D5" w14:textId="77777777" w:rsidR="00691390" w:rsidRDefault="00691390" w:rsidP="00A97B93">
            <w:pPr>
              <w:spacing w:beforeLines="50" w:before="156" w:afterLines="50" w:after="156" w:line="360" w:lineRule="auto"/>
              <w:rPr>
                <w:bCs/>
                <w:color w:val="000000"/>
                <w:szCs w:val="21"/>
              </w:rPr>
            </w:pPr>
            <w:r>
              <w:rPr>
                <w:szCs w:val="21"/>
              </w:rPr>
              <w:t xml:space="preserve">13.947  </w:t>
            </w:r>
          </w:p>
        </w:tc>
        <w:tc>
          <w:tcPr>
            <w:tcW w:w="1191" w:type="dxa"/>
            <w:tcBorders>
              <w:top w:val="single" w:sz="4" w:space="0" w:color="auto"/>
              <w:left w:val="nil"/>
              <w:bottom w:val="nil"/>
              <w:right w:val="nil"/>
            </w:tcBorders>
            <w:shd w:val="clear" w:color="auto" w:fill="FFFFFF"/>
            <w:noWrap/>
            <w:vAlign w:val="center"/>
          </w:tcPr>
          <w:p w14:paraId="54F6196E" w14:textId="77777777" w:rsidR="00691390" w:rsidRDefault="00691390" w:rsidP="00A97B93">
            <w:pPr>
              <w:spacing w:beforeLines="50" w:before="156" w:afterLines="50" w:after="156" w:line="360" w:lineRule="auto"/>
              <w:rPr>
                <w:bCs/>
                <w:color w:val="000000"/>
                <w:szCs w:val="21"/>
              </w:rPr>
            </w:pPr>
            <w:r>
              <w:rPr>
                <w:b/>
                <w:bCs/>
                <w:szCs w:val="21"/>
              </w:rPr>
              <w:t>＜</w:t>
            </w:r>
            <w:r>
              <w:rPr>
                <w:b/>
                <w:bCs/>
                <w:szCs w:val="21"/>
              </w:rPr>
              <w:t xml:space="preserve">0.001 </w:t>
            </w:r>
          </w:p>
        </w:tc>
      </w:tr>
      <w:tr w:rsidR="00691390" w14:paraId="3A1B4E62" w14:textId="77777777" w:rsidTr="00A97B93">
        <w:trPr>
          <w:trHeight w:val="567"/>
        </w:trPr>
        <w:tc>
          <w:tcPr>
            <w:tcW w:w="2149" w:type="dxa"/>
            <w:tcBorders>
              <w:top w:val="nil"/>
              <w:left w:val="nil"/>
              <w:bottom w:val="nil"/>
              <w:right w:val="nil"/>
            </w:tcBorders>
            <w:shd w:val="clear" w:color="auto" w:fill="FFFFFF"/>
            <w:noWrap/>
            <w:vAlign w:val="center"/>
          </w:tcPr>
          <w:p w14:paraId="5E8FD014" w14:textId="77777777" w:rsidR="00691390" w:rsidRDefault="00691390" w:rsidP="00A97B93">
            <w:pPr>
              <w:spacing w:beforeLines="50" w:before="156" w:afterLines="50" w:after="156" w:line="360" w:lineRule="auto"/>
              <w:jc w:val="left"/>
              <w:rPr>
                <w:bCs/>
                <w:color w:val="000000"/>
                <w:szCs w:val="21"/>
              </w:rPr>
            </w:pPr>
            <w:r>
              <w:rPr>
                <w:bCs/>
                <w:color w:val="000000"/>
                <w:szCs w:val="21"/>
              </w:rPr>
              <w:t>Yes</w:t>
            </w:r>
          </w:p>
        </w:tc>
        <w:tc>
          <w:tcPr>
            <w:tcW w:w="1860" w:type="dxa"/>
            <w:tcBorders>
              <w:top w:val="nil"/>
              <w:left w:val="nil"/>
              <w:bottom w:val="nil"/>
              <w:right w:val="nil"/>
            </w:tcBorders>
            <w:noWrap/>
            <w:vAlign w:val="center"/>
          </w:tcPr>
          <w:p w14:paraId="4E2E831B" w14:textId="77777777" w:rsidR="00691390" w:rsidRDefault="00691390" w:rsidP="00A97B93">
            <w:pPr>
              <w:spacing w:beforeLines="50" w:before="156" w:afterLines="50" w:after="156" w:line="360" w:lineRule="auto"/>
              <w:rPr>
                <w:bCs/>
                <w:color w:val="000000"/>
                <w:szCs w:val="21"/>
              </w:rPr>
            </w:pPr>
            <w:r>
              <w:rPr>
                <w:szCs w:val="21"/>
              </w:rPr>
              <w:t>120 (22.2</w:t>
            </w:r>
            <w:r>
              <w:rPr>
                <w:rFonts w:hint="eastAsia"/>
                <w:szCs w:val="21"/>
              </w:rPr>
              <w:t>)</w:t>
            </w:r>
            <w:r>
              <w:rPr>
                <w:szCs w:val="21"/>
              </w:rPr>
              <w:t xml:space="preserve">    </w:t>
            </w:r>
          </w:p>
        </w:tc>
        <w:tc>
          <w:tcPr>
            <w:tcW w:w="1640" w:type="dxa"/>
            <w:tcBorders>
              <w:top w:val="nil"/>
              <w:left w:val="nil"/>
              <w:bottom w:val="nil"/>
              <w:right w:val="nil"/>
            </w:tcBorders>
            <w:noWrap/>
            <w:vAlign w:val="center"/>
          </w:tcPr>
          <w:p w14:paraId="696883FD" w14:textId="77777777" w:rsidR="00691390" w:rsidRDefault="00691390" w:rsidP="00A97B93">
            <w:pPr>
              <w:spacing w:beforeLines="50" w:before="156" w:afterLines="50" w:after="156" w:line="360" w:lineRule="auto"/>
              <w:rPr>
                <w:bCs/>
                <w:color w:val="000000"/>
                <w:szCs w:val="21"/>
              </w:rPr>
            </w:pPr>
            <w:r>
              <w:rPr>
                <w:szCs w:val="21"/>
              </w:rPr>
              <w:t>96 (12.4</w:t>
            </w:r>
            <w:r>
              <w:rPr>
                <w:rFonts w:hint="eastAsia"/>
                <w:szCs w:val="21"/>
              </w:rPr>
              <w:t>)</w:t>
            </w:r>
            <w:r>
              <w:rPr>
                <w:szCs w:val="21"/>
              </w:rPr>
              <w:t xml:space="preserve">  </w:t>
            </w:r>
          </w:p>
        </w:tc>
        <w:tc>
          <w:tcPr>
            <w:tcW w:w="763" w:type="dxa"/>
            <w:tcBorders>
              <w:top w:val="nil"/>
              <w:left w:val="nil"/>
              <w:bottom w:val="nil"/>
              <w:right w:val="nil"/>
            </w:tcBorders>
            <w:noWrap/>
            <w:vAlign w:val="center"/>
          </w:tcPr>
          <w:p w14:paraId="699C714D" w14:textId="77777777" w:rsidR="00691390" w:rsidRDefault="00691390" w:rsidP="00A97B93">
            <w:pPr>
              <w:spacing w:beforeLines="50" w:before="156" w:afterLines="50" w:after="156" w:line="360" w:lineRule="auto"/>
              <w:rPr>
                <w:bCs/>
                <w:color w:val="000000"/>
                <w:szCs w:val="21"/>
              </w:rPr>
            </w:pPr>
            <w:r>
              <w:rPr>
                <w:szCs w:val="21"/>
              </w:rPr>
              <w:t xml:space="preserve">216  </w:t>
            </w:r>
          </w:p>
        </w:tc>
        <w:tc>
          <w:tcPr>
            <w:tcW w:w="919" w:type="dxa"/>
            <w:tcBorders>
              <w:top w:val="nil"/>
              <w:left w:val="nil"/>
              <w:bottom w:val="nil"/>
              <w:right w:val="nil"/>
            </w:tcBorders>
            <w:noWrap/>
          </w:tcPr>
          <w:p w14:paraId="31B3827F" w14:textId="77777777" w:rsidR="00691390" w:rsidRDefault="00691390" w:rsidP="00A97B93">
            <w:pPr>
              <w:spacing w:beforeLines="50" w:before="156" w:afterLines="50" w:after="156" w:line="360" w:lineRule="auto"/>
              <w:jc w:val="left"/>
              <w:rPr>
                <w:bCs/>
                <w:color w:val="000000"/>
                <w:szCs w:val="21"/>
              </w:rPr>
            </w:pPr>
          </w:p>
        </w:tc>
        <w:tc>
          <w:tcPr>
            <w:tcW w:w="1191" w:type="dxa"/>
            <w:tcBorders>
              <w:top w:val="nil"/>
              <w:left w:val="nil"/>
              <w:bottom w:val="nil"/>
              <w:right w:val="nil"/>
            </w:tcBorders>
            <w:noWrap/>
          </w:tcPr>
          <w:p w14:paraId="4EA20EB6" w14:textId="77777777" w:rsidR="00691390" w:rsidRDefault="00691390" w:rsidP="00A97B93">
            <w:pPr>
              <w:spacing w:beforeLines="50" w:before="156" w:afterLines="50" w:after="156" w:line="360" w:lineRule="auto"/>
              <w:jc w:val="left"/>
              <w:rPr>
                <w:bCs/>
                <w:color w:val="000000"/>
                <w:szCs w:val="21"/>
              </w:rPr>
            </w:pPr>
          </w:p>
        </w:tc>
      </w:tr>
      <w:tr w:rsidR="00691390" w14:paraId="51486A6F" w14:textId="77777777" w:rsidTr="00A97B93">
        <w:trPr>
          <w:trHeight w:val="567"/>
        </w:trPr>
        <w:tc>
          <w:tcPr>
            <w:tcW w:w="2149" w:type="dxa"/>
            <w:tcBorders>
              <w:top w:val="nil"/>
              <w:left w:val="nil"/>
              <w:bottom w:val="nil"/>
              <w:right w:val="nil"/>
            </w:tcBorders>
            <w:shd w:val="clear" w:color="auto" w:fill="FFFFFF"/>
            <w:noWrap/>
            <w:vAlign w:val="center"/>
          </w:tcPr>
          <w:p w14:paraId="449ADF84" w14:textId="77777777" w:rsidR="00691390" w:rsidRDefault="00691390" w:rsidP="00A97B93">
            <w:pPr>
              <w:spacing w:beforeLines="50" w:before="156" w:afterLines="50" w:after="156" w:line="360" w:lineRule="auto"/>
              <w:jc w:val="left"/>
              <w:rPr>
                <w:bCs/>
                <w:color w:val="000000"/>
                <w:szCs w:val="21"/>
              </w:rPr>
            </w:pPr>
            <w:r>
              <w:rPr>
                <w:bCs/>
                <w:color w:val="000000"/>
                <w:szCs w:val="21"/>
              </w:rPr>
              <w:t>No</w:t>
            </w:r>
          </w:p>
        </w:tc>
        <w:tc>
          <w:tcPr>
            <w:tcW w:w="1860" w:type="dxa"/>
            <w:tcBorders>
              <w:top w:val="nil"/>
              <w:left w:val="nil"/>
              <w:bottom w:val="nil"/>
              <w:right w:val="nil"/>
            </w:tcBorders>
            <w:noWrap/>
            <w:vAlign w:val="center"/>
          </w:tcPr>
          <w:p w14:paraId="047DA399" w14:textId="77777777" w:rsidR="00691390" w:rsidRDefault="00691390" w:rsidP="00A97B93">
            <w:pPr>
              <w:spacing w:beforeLines="50" w:before="156" w:afterLines="50" w:after="156" w:line="360" w:lineRule="auto"/>
              <w:rPr>
                <w:bCs/>
                <w:color w:val="000000"/>
                <w:szCs w:val="21"/>
              </w:rPr>
            </w:pPr>
            <w:r>
              <w:rPr>
                <w:szCs w:val="21"/>
              </w:rPr>
              <w:t>420 (77.8</w:t>
            </w:r>
            <w:r>
              <w:rPr>
                <w:rFonts w:hint="eastAsia"/>
                <w:szCs w:val="21"/>
              </w:rPr>
              <w:t>)</w:t>
            </w:r>
            <w:r>
              <w:rPr>
                <w:szCs w:val="21"/>
              </w:rPr>
              <w:t xml:space="preserve">     </w:t>
            </w:r>
          </w:p>
        </w:tc>
        <w:tc>
          <w:tcPr>
            <w:tcW w:w="1640" w:type="dxa"/>
            <w:tcBorders>
              <w:top w:val="nil"/>
              <w:left w:val="nil"/>
              <w:bottom w:val="nil"/>
              <w:right w:val="nil"/>
            </w:tcBorders>
            <w:noWrap/>
            <w:vAlign w:val="center"/>
          </w:tcPr>
          <w:p w14:paraId="62F9D37C" w14:textId="77777777" w:rsidR="00691390" w:rsidRDefault="00691390" w:rsidP="00A97B93">
            <w:pPr>
              <w:spacing w:beforeLines="50" w:before="156" w:afterLines="50" w:after="156" w:line="360" w:lineRule="auto"/>
              <w:rPr>
                <w:bCs/>
                <w:color w:val="000000"/>
                <w:szCs w:val="21"/>
              </w:rPr>
            </w:pPr>
            <w:r>
              <w:rPr>
                <w:szCs w:val="21"/>
              </w:rPr>
              <w:t>680 (87.6</w:t>
            </w:r>
            <w:r>
              <w:rPr>
                <w:rFonts w:hint="eastAsia"/>
                <w:szCs w:val="21"/>
              </w:rPr>
              <w:t>)</w:t>
            </w:r>
            <w:r>
              <w:rPr>
                <w:szCs w:val="21"/>
              </w:rPr>
              <w:t xml:space="preserve">   </w:t>
            </w:r>
          </w:p>
        </w:tc>
        <w:tc>
          <w:tcPr>
            <w:tcW w:w="763" w:type="dxa"/>
            <w:tcBorders>
              <w:top w:val="nil"/>
              <w:left w:val="nil"/>
              <w:bottom w:val="nil"/>
              <w:right w:val="nil"/>
            </w:tcBorders>
            <w:noWrap/>
            <w:vAlign w:val="center"/>
          </w:tcPr>
          <w:p w14:paraId="25333103" w14:textId="77777777" w:rsidR="00691390" w:rsidRDefault="00691390" w:rsidP="00A97B93">
            <w:pPr>
              <w:spacing w:beforeLines="50" w:before="156" w:afterLines="50" w:after="156" w:line="360" w:lineRule="auto"/>
              <w:rPr>
                <w:bCs/>
                <w:color w:val="000000"/>
                <w:szCs w:val="21"/>
              </w:rPr>
            </w:pPr>
            <w:r>
              <w:rPr>
                <w:szCs w:val="21"/>
              </w:rPr>
              <w:t xml:space="preserve">1100 </w:t>
            </w:r>
          </w:p>
        </w:tc>
        <w:tc>
          <w:tcPr>
            <w:tcW w:w="919" w:type="dxa"/>
            <w:tcBorders>
              <w:top w:val="nil"/>
              <w:left w:val="nil"/>
              <w:bottom w:val="nil"/>
              <w:right w:val="nil"/>
            </w:tcBorders>
            <w:noWrap/>
          </w:tcPr>
          <w:p w14:paraId="37EC0852" w14:textId="77777777" w:rsidR="00691390" w:rsidRDefault="00691390" w:rsidP="00A97B93">
            <w:pPr>
              <w:spacing w:beforeLines="50" w:before="156" w:afterLines="50" w:after="156" w:line="360" w:lineRule="auto"/>
              <w:jc w:val="left"/>
              <w:rPr>
                <w:bCs/>
                <w:color w:val="000000"/>
                <w:szCs w:val="21"/>
              </w:rPr>
            </w:pPr>
          </w:p>
        </w:tc>
        <w:tc>
          <w:tcPr>
            <w:tcW w:w="1191" w:type="dxa"/>
            <w:tcBorders>
              <w:top w:val="nil"/>
              <w:left w:val="nil"/>
              <w:bottom w:val="nil"/>
              <w:right w:val="nil"/>
            </w:tcBorders>
            <w:noWrap/>
          </w:tcPr>
          <w:p w14:paraId="75080F85" w14:textId="77777777" w:rsidR="00691390" w:rsidRDefault="00691390" w:rsidP="00A97B93">
            <w:pPr>
              <w:spacing w:beforeLines="50" w:before="156" w:afterLines="50" w:after="156" w:line="360" w:lineRule="auto"/>
              <w:jc w:val="left"/>
              <w:rPr>
                <w:bCs/>
                <w:color w:val="000000"/>
                <w:szCs w:val="21"/>
              </w:rPr>
            </w:pPr>
          </w:p>
        </w:tc>
      </w:tr>
      <w:tr w:rsidR="00691390" w14:paraId="44EB1A79" w14:textId="77777777" w:rsidTr="00A97B93">
        <w:trPr>
          <w:trHeight w:val="567"/>
        </w:trPr>
        <w:tc>
          <w:tcPr>
            <w:tcW w:w="2149" w:type="dxa"/>
            <w:tcBorders>
              <w:top w:val="nil"/>
              <w:left w:val="nil"/>
              <w:bottom w:val="single" w:sz="4" w:space="0" w:color="auto"/>
              <w:right w:val="nil"/>
            </w:tcBorders>
            <w:shd w:val="clear" w:color="auto" w:fill="FFFFFF"/>
            <w:noWrap/>
            <w:vAlign w:val="center"/>
          </w:tcPr>
          <w:p w14:paraId="62280DBF" w14:textId="77777777" w:rsidR="00691390" w:rsidRDefault="00691390" w:rsidP="00A97B93">
            <w:pPr>
              <w:spacing w:beforeLines="50" w:before="156" w:afterLines="50" w:after="156" w:line="360" w:lineRule="auto"/>
              <w:jc w:val="left"/>
              <w:rPr>
                <w:bCs/>
                <w:color w:val="000000"/>
                <w:szCs w:val="21"/>
              </w:rPr>
            </w:pPr>
            <w:r>
              <w:rPr>
                <w:bCs/>
                <w:color w:val="000000"/>
                <w:szCs w:val="21"/>
              </w:rPr>
              <w:t>Total</w:t>
            </w:r>
          </w:p>
        </w:tc>
        <w:tc>
          <w:tcPr>
            <w:tcW w:w="1860" w:type="dxa"/>
            <w:tcBorders>
              <w:top w:val="nil"/>
              <w:left w:val="nil"/>
              <w:bottom w:val="single" w:sz="4" w:space="0" w:color="auto"/>
              <w:right w:val="nil"/>
            </w:tcBorders>
            <w:noWrap/>
            <w:vAlign w:val="center"/>
          </w:tcPr>
          <w:p w14:paraId="35A44808" w14:textId="77777777" w:rsidR="00691390" w:rsidRDefault="00691390" w:rsidP="00A97B93">
            <w:pPr>
              <w:spacing w:beforeLines="50" w:before="156" w:afterLines="50" w:after="156" w:line="360" w:lineRule="auto"/>
              <w:rPr>
                <w:bCs/>
                <w:color w:val="000000"/>
                <w:szCs w:val="21"/>
              </w:rPr>
            </w:pPr>
            <w:r>
              <w:rPr>
                <w:szCs w:val="21"/>
              </w:rPr>
              <w:t xml:space="preserve">540            </w:t>
            </w:r>
          </w:p>
        </w:tc>
        <w:tc>
          <w:tcPr>
            <w:tcW w:w="1640" w:type="dxa"/>
            <w:tcBorders>
              <w:top w:val="nil"/>
              <w:left w:val="nil"/>
              <w:bottom w:val="single" w:sz="4" w:space="0" w:color="auto"/>
              <w:right w:val="nil"/>
            </w:tcBorders>
            <w:noWrap/>
            <w:vAlign w:val="center"/>
          </w:tcPr>
          <w:p w14:paraId="7A6C271B" w14:textId="77777777" w:rsidR="00691390" w:rsidRDefault="00691390" w:rsidP="00A97B93">
            <w:pPr>
              <w:spacing w:beforeLines="50" w:before="156" w:afterLines="50" w:after="156" w:line="360" w:lineRule="auto"/>
              <w:rPr>
                <w:bCs/>
                <w:color w:val="000000"/>
                <w:szCs w:val="21"/>
              </w:rPr>
            </w:pPr>
            <w:r>
              <w:rPr>
                <w:szCs w:val="21"/>
              </w:rPr>
              <w:t xml:space="preserve">776          </w:t>
            </w:r>
          </w:p>
        </w:tc>
        <w:tc>
          <w:tcPr>
            <w:tcW w:w="763" w:type="dxa"/>
            <w:tcBorders>
              <w:top w:val="nil"/>
              <w:left w:val="nil"/>
              <w:bottom w:val="single" w:sz="4" w:space="0" w:color="auto"/>
              <w:right w:val="nil"/>
            </w:tcBorders>
            <w:noWrap/>
            <w:vAlign w:val="center"/>
          </w:tcPr>
          <w:p w14:paraId="22252C99" w14:textId="77777777" w:rsidR="00691390" w:rsidRDefault="00691390" w:rsidP="00A97B93">
            <w:pPr>
              <w:spacing w:beforeLines="50" w:before="156" w:afterLines="50" w:after="156" w:line="360" w:lineRule="auto"/>
              <w:rPr>
                <w:bCs/>
                <w:color w:val="000000"/>
                <w:szCs w:val="21"/>
              </w:rPr>
            </w:pPr>
            <w:r>
              <w:rPr>
                <w:szCs w:val="21"/>
              </w:rPr>
              <w:t xml:space="preserve">1316 </w:t>
            </w:r>
          </w:p>
        </w:tc>
        <w:tc>
          <w:tcPr>
            <w:tcW w:w="919" w:type="dxa"/>
            <w:tcBorders>
              <w:top w:val="nil"/>
              <w:left w:val="nil"/>
              <w:bottom w:val="single" w:sz="4" w:space="0" w:color="auto"/>
              <w:right w:val="nil"/>
            </w:tcBorders>
            <w:noWrap/>
          </w:tcPr>
          <w:p w14:paraId="072CB1BE" w14:textId="77777777" w:rsidR="00691390" w:rsidRDefault="00691390" w:rsidP="00A97B93">
            <w:pPr>
              <w:spacing w:beforeLines="50" w:before="156" w:afterLines="50" w:after="156" w:line="360" w:lineRule="auto"/>
              <w:jc w:val="left"/>
              <w:rPr>
                <w:bCs/>
                <w:color w:val="000000"/>
                <w:szCs w:val="21"/>
              </w:rPr>
            </w:pPr>
          </w:p>
        </w:tc>
        <w:tc>
          <w:tcPr>
            <w:tcW w:w="1191" w:type="dxa"/>
            <w:tcBorders>
              <w:top w:val="nil"/>
              <w:left w:val="nil"/>
              <w:bottom w:val="single" w:sz="4" w:space="0" w:color="auto"/>
              <w:right w:val="nil"/>
            </w:tcBorders>
            <w:noWrap/>
          </w:tcPr>
          <w:p w14:paraId="58AB766D" w14:textId="77777777" w:rsidR="00691390" w:rsidRDefault="00691390" w:rsidP="00A97B93">
            <w:pPr>
              <w:spacing w:beforeLines="50" w:before="156" w:afterLines="50" w:after="156" w:line="360" w:lineRule="auto"/>
              <w:jc w:val="left"/>
              <w:rPr>
                <w:bCs/>
                <w:color w:val="000000"/>
                <w:szCs w:val="21"/>
              </w:rPr>
            </w:pPr>
          </w:p>
        </w:tc>
      </w:tr>
    </w:tbl>
    <w:p w14:paraId="0A637CDC" w14:textId="77777777" w:rsidR="00691390" w:rsidRDefault="00691390" w:rsidP="00691390">
      <w:pPr>
        <w:spacing w:beforeLines="50" w:before="156" w:afterLines="50" w:after="156" w:line="360" w:lineRule="auto"/>
        <w:jc w:val="center"/>
        <w:rPr>
          <w:rFonts w:ascii="Times New Roman" w:eastAsia="SimSun" w:hAnsi="Times New Roman" w:cs="Times New Roman"/>
          <w:sz w:val="24"/>
          <w:szCs w:val="24"/>
        </w:rPr>
      </w:pPr>
    </w:p>
    <w:p w14:paraId="25B9C2CA" w14:textId="77777777" w:rsidR="00691390" w:rsidRDefault="00691390" w:rsidP="00691390">
      <w:pPr>
        <w:spacing w:beforeLines="50" w:before="156" w:afterLines="50" w:after="156" w:line="360" w:lineRule="auto"/>
        <w:jc w:val="center"/>
        <w:rPr>
          <w:rFonts w:ascii="Times New Roman" w:eastAsia="SimSun" w:hAnsi="Times New Roman" w:cs="Times New Roman"/>
          <w:sz w:val="24"/>
          <w:szCs w:val="24"/>
        </w:rPr>
      </w:pPr>
    </w:p>
    <w:p w14:paraId="62728211" w14:textId="77777777" w:rsidR="00691390" w:rsidRDefault="00691390" w:rsidP="00691390">
      <w:pPr>
        <w:spacing w:beforeLines="50" w:before="156" w:afterLines="50" w:after="156" w:line="360" w:lineRule="auto"/>
        <w:jc w:val="center"/>
        <w:rPr>
          <w:rFonts w:ascii="Times New Roman" w:eastAsia="SimSun" w:hAnsi="Times New Roman" w:cs="Times New Roman"/>
          <w:sz w:val="24"/>
          <w:szCs w:val="24"/>
        </w:rPr>
      </w:pPr>
      <w:r>
        <w:rPr>
          <w:rFonts w:ascii="Times New Roman" w:eastAsia="SimSun" w:hAnsi="Times New Roman" w:cs="Times New Roman"/>
          <w:sz w:val="24"/>
          <w:szCs w:val="24"/>
        </w:rPr>
        <w:t xml:space="preserve">Table 3 Contingency Table of Single Catheterization and Overt </w:t>
      </w:r>
      <w:r>
        <w:rPr>
          <w:rFonts w:ascii="Times New Roman" w:eastAsia="SimSun" w:hAnsi="Times New Roman" w:cs="Times New Roman" w:hint="eastAsia"/>
          <w:sz w:val="24"/>
          <w:szCs w:val="24"/>
        </w:rPr>
        <w:t>PUR</w:t>
      </w:r>
      <w:r>
        <w:rPr>
          <w:rFonts w:ascii="Times New Roman" w:eastAsia="SimSun" w:hAnsi="Times New Roman" w:cs="Times New Roman"/>
          <w:sz w:val="24"/>
          <w:szCs w:val="24"/>
        </w:rPr>
        <w:t xml:space="preserve"> without Adjusting for Confounders</w:t>
      </w:r>
    </w:p>
    <w:tbl>
      <w:tblPr>
        <w:tblStyle w:val="TableGrid"/>
        <w:tblW w:w="0" w:type="auto"/>
        <w:tblLook w:val="04A0" w:firstRow="1" w:lastRow="0" w:firstColumn="1" w:lastColumn="0" w:noHBand="0" w:noVBand="1"/>
      </w:tblPr>
      <w:tblGrid>
        <w:gridCol w:w="1724"/>
        <w:gridCol w:w="1798"/>
        <w:gridCol w:w="1456"/>
        <w:gridCol w:w="1112"/>
        <w:gridCol w:w="1108"/>
        <w:gridCol w:w="1108"/>
      </w:tblGrid>
      <w:tr w:rsidR="00691390" w14:paraId="6E339CD7" w14:textId="77777777" w:rsidTr="00A97B93">
        <w:trPr>
          <w:trHeight w:val="454"/>
        </w:trPr>
        <w:tc>
          <w:tcPr>
            <w:tcW w:w="1775" w:type="dxa"/>
            <w:tcBorders>
              <w:top w:val="single" w:sz="4" w:space="0" w:color="auto"/>
              <w:left w:val="nil"/>
              <w:bottom w:val="single" w:sz="4" w:space="0" w:color="000000"/>
              <w:right w:val="nil"/>
              <w:tl2br w:val="nil"/>
            </w:tcBorders>
            <w:shd w:val="clear" w:color="auto" w:fill="FFFFFF"/>
            <w:noWrap/>
            <w:vAlign w:val="center"/>
          </w:tcPr>
          <w:p w14:paraId="5DF4B957" w14:textId="77777777" w:rsidR="00691390" w:rsidRDefault="00691390" w:rsidP="00A97B93">
            <w:pPr>
              <w:spacing w:beforeLines="50" w:before="156" w:afterLines="50" w:after="156" w:line="360" w:lineRule="auto"/>
              <w:jc w:val="left"/>
              <w:rPr>
                <w:bCs/>
                <w:color w:val="000000"/>
                <w:szCs w:val="21"/>
              </w:rPr>
            </w:pPr>
            <w:r>
              <w:rPr>
                <w:bCs/>
                <w:color w:val="000000"/>
                <w:szCs w:val="21"/>
              </w:rPr>
              <w:t>Outcome</w:t>
            </w:r>
          </w:p>
        </w:tc>
        <w:tc>
          <w:tcPr>
            <w:tcW w:w="1852" w:type="dxa"/>
            <w:tcBorders>
              <w:top w:val="single" w:sz="4" w:space="0" w:color="auto"/>
              <w:left w:val="nil"/>
              <w:bottom w:val="single" w:sz="4" w:space="0" w:color="000000"/>
              <w:right w:val="nil"/>
            </w:tcBorders>
            <w:shd w:val="clear" w:color="auto" w:fill="FFFFFF"/>
            <w:noWrap/>
            <w:vAlign w:val="center"/>
          </w:tcPr>
          <w:p w14:paraId="10771F6B" w14:textId="77777777" w:rsidR="00691390" w:rsidRDefault="00691390" w:rsidP="00A97B93">
            <w:pPr>
              <w:spacing w:beforeLines="50" w:before="156" w:afterLines="50" w:after="156" w:line="360" w:lineRule="auto"/>
              <w:jc w:val="center"/>
              <w:rPr>
                <w:bCs/>
                <w:color w:val="000000"/>
                <w:szCs w:val="21"/>
              </w:rPr>
            </w:pPr>
            <w:r>
              <w:rPr>
                <w:bCs/>
                <w:color w:val="000000"/>
                <w:szCs w:val="21"/>
              </w:rPr>
              <w:t>Non-catheterization group n(%)</w:t>
            </w:r>
          </w:p>
        </w:tc>
        <w:tc>
          <w:tcPr>
            <w:tcW w:w="1474" w:type="dxa"/>
            <w:tcBorders>
              <w:top w:val="single" w:sz="4" w:space="0" w:color="auto"/>
              <w:left w:val="nil"/>
              <w:bottom w:val="single" w:sz="4" w:space="0" w:color="000000"/>
              <w:right w:val="nil"/>
            </w:tcBorders>
            <w:shd w:val="clear" w:color="auto" w:fill="FFFFFF"/>
            <w:noWrap/>
            <w:vAlign w:val="center"/>
          </w:tcPr>
          <w:p w14:paraId="44FCF30F" w14:textId="77777777" w:rsidR="00691390" w:rsidRDefault="00691390" w:rsidP="00A97B93">
            <w:pPr>
              <w:spacing w:beforeLines="50" w:before="156" w:afterLines="50" w:after="156" w:line="360" w:lineRule="auto"/>
              <w:jc w:val="center"/>
              <w:rPr>
                <w:bCs/>
                <w:color w:val="000000"/>
                <w:szCs w:val="21"/>
              </w:rPr>
            </w:pPr>
            <w:r>
              <w:rPr>
                <w:bCs/>
                <w:color w:val="000000"/>
                <w:szCs w:val="21"/>
              </w:rPr>
              <w:t>Catheterization group n(%)</w:t>
            </w:r>
          </w:p>
        </w:tc>
        <w:tc>
          <w:tcPr>
            <w:tcW w:w="1143" w:type="dxa"/>
            <w:tcBorders>
              <w:top w:val="single" w:sz="4" w:space="0" w:color="auto"/>
              <w:left w:val="nil"/>
              <w:bottom w:val="single" w:sz="4" w:space="0" w:color="000000"/>
              <w:right w:val="nil"/>
            </w:tcBorders>
            <w:shd w:val="clear" w:color="auto" w:fill="FFFFFF"/>
            <w:noWrap/>
            <w:vAlign w:val="center"/>
          </w:tcPr>
          <w:p w14:paraId="37056037" w14:textId="77777777" w:rsidR="00691390" w:rsidRDefault="00691390" w:rsidP="00A97B93">
            <w:pPr>
              <w:spacing w:beforeLines="50" w:before="156" w:afterLines="50" w:after="156" w:line="360" w:lineRule="auto"/>
              <w:jc w:val="center"/>
              <w:rPr>
                <w:bCs/>
                <w:color w:val="000000"/>
                <w:szCs w:val="21"/>
              </w:rPr>
            </w:pPr>
            <w:r>
              <w:rPr>
                <w:bCs/>
                <w:color w:val="000000"/>
                <w:szCs w:val="21"/>
              </w:rPr>
              <w:t>Total</w:t>
            </w:r>
          </w:p>
        </w:tc>
        <w:tc>
          <w:tcPr>
            <w:tcW w:w="1139" w:type="dxa"/>
            <w:tcBorders>
              <w:top w:val="single" w:sz="4" w:space="0" w:color="auto"/>
              <w:left w:val="nil"/>
              <w:bottom w:val="single" w:sz="4" w:space="0" w:color="000000"/>
              <w:right w:val="nil"/>
            </w:tcBorders>
            <w:shd w:val="clear" w:color="auto" w:fill="FFFFFF"/>
            <w:noWrap/>
            <w:vAlign w:val="center"/>
          </w:tcPr>
          <w:p w14:paraId="6448E8AF" w14:textId="77777777" w:rsidR="00691390" w:rsidRDefault="00691390" w:rsidP="00A97B93">
            <w:pPr>
              <w:widowControl/>
              <w:spacing w:beforeLines="50" w:before="156" w:afterLines="50" w:after="156" w:line="360" w:lineRule="auto"/>
              <w:jc w:val="center"/>
              <w:textAlignment w:val="top"/>
              <w:rPr>
                <w:color w:val="000000"/>
                <w:szCs w:val="21"/>
              </w:rPr>
            </w:pPr>
            <w:r>
              <w:rPr>
                <w:color w:val="000000"/>
                <w:szCs w:val="21"/>
              </w:rPr>
              <w:t>χ²</w:t>
            </w:r>
          </w:p>
        </w:tc>
        <w:tc>
          <w:tcPr>
            <w:tcW w:w="1139" w:type="dxa"/>
            <w:tcBorders>
              <w:top w:val="single" w:sz="4" w:space="0" w:color="auto"/>
              <w:left w:val="nil"/>
              <w:bottom w:val="single" w:sz="4" w:space="0" w:color="000000"/>
              <w:right w:val="nil"/>
            </w:tcBorders>
            <w:shd w:val="clear" w:color="auto" w:fill="FFFFFF"/>
            <w:noWrap/>
            <w:vAlign w:val="center"/>
          </w:tcPr>
          <w:p w14:paraId="5C135F15" w14:textId="77777777" w:rsidR="00691390" w:rsidRDefault="00691390" w:rsidP="00A97B93">
            <w:pPr>
              <w:widowControl/>
              <w:spacing w:beforeLines="50" w:before="156" w:afterLines="50" w:after="156" w:line="360" w:lineRule="auto"/>
              <w:jc w:val="center"/>
              <w:textAlignment w:val="top"/>
              <w:rPr>
                <w:color w:val="000000"/>
                <w:szCs w:val="21"/>
              </w:rPr>
            </w:pPr>
            <w:r>
              <w:rPr>
                <w:color w:val="000000"/>
                <w:szCs w:val="21"/>
              </w:rPr>
              <w:t>p</w:t>
            </w:r>
          </w:p>
        </w:tc>
      </w:tr>
      <w:tr w:rsidR="00691390" w14:paraId="720D9DE2" w14:textId="77777777" w:rsidTr="00A97B93">
        <w:trPr>
          <w:trHeight w:val="454"/>
        </w:trPr>
        <w:tc>
          <w:tcPr>
            <w:tcW w:w="1775" w:type="dxa"/>
            <w:tcBorders>
              <w:top w:val="single" w:sz="4" w:space="0" w:color="000000"/>
              <w:left w:val="nil"/>
              <w:bottom w:val="nil"/>
              <w:right w:val="nil"/>
            </w:tcBorders>
            <w:shd w:val="clear" w:color="auto" w:fill="FFFFFF"/>
            <w:noWrap/>
            <w:vAlign w:val="center"/>
          </w:tcPr>
          <w:p w14:paraId="4D14D9BE" w14:textId="77777777" w:rsidR="00691390" w:rsidRDefault="00691390" w:rsidP="00A97B93">
            <w:pPr>
              <w:spacing w:beforeLines="50" w:before="156" w:afterLines="50" w:after="156" w:line="360" w:lineRule="auto"/>
              <w:jc w:val="left"/>
              <w:rPr>
                <w:bCs/>
                <w:color w:val="000000"/>
                <w:szCs w:val="21"/>
              </w:rPr>
            </w:pPr>
            <w:r>
              <w:rPr>
                <w:bCs/>
                <w:color w:val="000000"/>
                <w:szCs w:val="21"/>
              </w:rPr>
              <w:t>Overt PUR</w:t>
            </w:r>
          </w:p>
        </w:tc>
        <w:tc>
          <w:tcPr>
            <w:tcW w:w="1852" w:type="dxa"/>
            <w:tcBorders>
              <w:top w:val="single" w:sz="4" w:space="0" w:color="000000"/>
              <w:left w:val="nil"/>
              <w:bottom w:val="nil"/>
              <w:right w:val="nil"/>
            </w:tcBorders>
            <w:shd w:val="clear" w:color="auto" w:fill="FFFFFF"/>
            <w:noWrap/>
            <w:vAlign w:val="center"/>
          </w:tcPr>
          <w:p w14:paraId="33F22EC2" w14:textId="77777777" w:rsidR="00691390" w:rsidRDefault="00691390" w:rsidP="00A97B93">
            <w:pPr>
              <w:spacing w:beforeLines="50" w:before="156" w:afterLines="50" w:after="156" w:line="360" w:lineRule="auto"/>
              <w:rPr>
                <w:bCs/>
                <w:color w:val="000000"/>
                <w:szCs w:val="21"/>
              </w:rPr>
            </w:pPr>
          </w:p>
        </w:tc>
        <w:tc>
          <w:tcPr>
            <w:tcW w:w="1474" w:type="dxa"/>
            <w:tcBorders>
              <w:top w:val="single" w:sz="4" w:space="0" w:color="000000"/>
              <w:left w:val="nil"/>
              <w:bottom w:val="nil"/>
              <w:right w:val="nil"/>
            </w:tcBorders>
            <w:shd w:val="clear" w:color="auto" w:fill="FFFFFF"/>
            <w:noWrap/>
            <w:vAlign w:val="center"/>
          </w:tcPr>
          <w:p w14:paraId="6CF88F0E" w14:textId="77777777" w:rsidR="00691390" w:rsidRDefault="00691390" w:rsidP="00A97B93">
            <w:pPr>
              <w:spacing w:beforeLines="50" w:before="156" w:afterLines="50" w:after="156" w:line="360" w:lineRule="auto"/>
              <w:rPr>
                <w:bCs/>
                <w:color w:val="000000"/>
                <w:szCs w:val="21"/>
              </w:rPr>
            </w:pPr>
          </w:p>
        </w:tc>
        <w:tc>
          <w:tcPr>
            <w:tcW w:w="1143" w:type="dxa"/>
            <w:tcBorders>
              <w:top w:val="single" w:sz="4" w:space="0" w:color="000000"/>
              <w:left w:val="nil"/>
              <w:bottom w:val="nil"/>
              <w:right w:val="nil"/>
            </w:tcBorders>
            <w:shd w:val="clear" w:color="auto" w:fill="FFFFFF"/>
            <w:noWrap/>
            <w:vAlign w:val="center"/>
          </w:tcPr>
          <w:p w14:paraId="16951056" w14:textId="77777777" w:rsidR="00691390" w:rsidRDefault="00691390" w:rsidP="00A97B93">
            <w:pPr>
              <w:spacing w:beforeLines="50" w:before="156" w:afterLines="50" w:after="156" w:line="360" w:lineRule="auto"/>
              <w:rPr>
                <w:bCs/>
                <w:color w:val="000000"/>
                <w:szCs w:val="21"/>
              </w:rPr>
            </w:pPr>
          </w:p>
        </w:tc>
        <w:tc>
          <w:tcPr>
            <w:tcW w:w="1139" w:type="dxa"/>
            <w:tcBorders>
              <w:top w:val="single" w:sz="4" w:space="0" w:color="000000"/>
              <w:left w:val="nil"/>
              <w:bottom w:val="nil"/>
              <w:right w:val="nil"/>
            </w:tcBorders>
            <w:shd w:val="clear" w:color="auto" w:fill="FFFFFF"/>
            <w:noWrap/>
            <w:vAlign w:val="center"/>
          </w:tcPr>
          <w:p w14:paraId="6FA07DA5" w14:textId="77777777" w:rsidR="00691390" w:rsidRDefault="00691390" w:rsidP="00A97B93">
            <w:pPr>
              <w:spacing w:beforeLines="50" w:before="156" w:afterLines="50" w:after="156" w:line="360" w:lineRule="auto"/>
              <w:rPr>
                <w:color w:val="000000"/>
                <w:szCs w:val="21"/>
              </w:rPr>
            </w:pPr>
            <w:r>
              <w:rPr>
                <w:szCs w:val="21"/>
              </w:rPr>
              <w:t xml:space="preserve"> 1.123   </w:t>
            </w:r>
          </w:p>
        </w:tc>
        <w:tc>
          <w:tcPr>
            <w:tcW w:w="1139" w:type="dxa"/>
            <w:tcBorders>
              <w:top w:val="single" w:sz="4" w:space="0" w:color="000000"/>
              <w:left w:val="nil"/>
              <w:bottom w:val="nil"/>
              <w:right w:val="nil"/>
            </w:tcBorders>
            <w:shd w:val="clear" w:color="auto" w:fill="FFFFFF"/>
            <w:noWrap/>
            <w:vAlign w:val="center"/>
          </w:tcPr>
          <w:p w14:paraId="7B010AF0" w14:textId="77777777" w:rsidR="00691390" w:rsidRDefault="00691390" w:rsidP="00A97B93">
            <w:pPr>
              <w:spacing w:beforeLines="50" w:before="156" w:afterLines="50" w:after="156" w:line="360" w:lineRule="auto"/>
              <w:rPr>
                <w:color w:val="000000"/>
                <w:szCs w:val="21"/>
              </w:rPr>
            </w:pPr>
            <w:r>
              <w:rPr>
                <w:szCs w:val="21"/>
              </w:rPr>
              <w:t xml:space="preserve"> 0.379   </w:t>
            </w:r>
          </w:p>
        </w:tc>
      </w:tr>
      <w:tr w:rsidR="00691390" w14:paraId="7C008138" w14:textId="77777777" w:rsidTr="00A97B93">
        <w:trPr>
          <w:trHeight w:val="454"/>
        </w:trPr>
        <w:tc>
          <w:tcPr>
            <w:tcW w:w="1775" w:type="dxa"/>
            <w:tcBorders>
              <w:top w:val="nil"/>
              <w:left w:val="nil"/>
              <w:bottom w:val="nil"/>
              <w:right w:val="nil"/>
            </w:tcBorders>
            <w:shd w:val="clear" w:color="auto" w:fill="FFFFFF"/>
            <w:noWrap/>
            <w:vAlign w:val="center"/>
          </w:tcPr>
          <w:p w14:paraId="0F6EDB52" w14:textId="77777777" w:rsidR="00691390" w:rsidRDefault="00691390" w:rsidP="00A97B93">
            <w:pPr>
              <w:spacing w:beforeLines="50" w:before="156" w:afterLines="50" w:after="156" w:line="360" w:lineRule="auto"/>
              <w:jc w:val="left"/>
              <w:rPr>
                <w:bCs/>
                <w:color w:val="000000"/>
                <w:szCs w:val="21"/>
              </w:rPr>
            </w:pPr>
            <w:r>
              <w:rPr>
                <w:bCs/>
                <w:color w:val="000000"/>
                <w:szCs w:val="21"/>
              </w:rPr>
              <w:t>Yes</w:t>
            </w:r>
          </w:p>
        </w:tc>
        <w:tc>
          <w:tcPr>
            <w:tcW w:w="1852" w:type="dxa"/>
            <w:tcBorders>
              <w:top w:val="nil"/>
              <w:left w:val="nil"/>
              <w:bottom w:val="nil"/>
              <w:right w:val="nil"/>
            </w:tcBorders>
            <w:shd w:val="clear" w:color="auto" w:fill="FFFFFF"/>
            <w:noWrap/>
            <w:vAlign w:val="center"/>
          </w:tcPr>
          <w:p w14:paraId="2AE081C7" w14:textId="77777777" w:rsidR="00691390" w:rsidRDefault="00691390" w:rsidP="00A97B93">
            <w:pPr>
              <w:spacing w:beforeLines="50" w:before="156" w:afterLines="50" w:after="156" w:line="360" w:lineRule="auto"/>
              <w:rPr>
                <w:bCs/>
                <w:color w:val="000000"/>
                <w:szCs w:val="21"/>
              </w:rPr>
            </w:pPr>
            <w:r>
              <w:rPr>
                <w:szCs w:val="21"/>
              </w:rPr>
              <w:t>22 (4.1)</w:t>
            </w:r>
          </w:p>
        </w:tc>
        <w:tc>
          <w:tcPr>
            <w:tcW w:w="1474" w:type="dxa"/>
            <w:tcBorders>
              <w:top w:val="nil"/>
              <w:left w:val="nil"/>
              <w:bottom w:val="nil"/>
              <w:right w:val="nil"/>
            </w:tcBorders>
            <w:shd w:val="clear" w:color="auto" w:fill="FFFFFF"/>
            <w:noWrap/>
            <w:vAlign w:val="center"/>
          </w:tcPr>
          <w:p w14:paraId="01DF707C" w14:textId="77777777" w:rsidR="00691390" w:rsidRDefault="00691390" w:rsidP="00A97B93">
            <w:pPr>
              <w:spacing w:beforeLines="50" w:before="156" w:afterLines="50" w:after="156" w:line="360" w:lineRule="auto"/>
              <w:rPr>
                <w:bCs/>
                <w:color w:val="000000"/>
                <w:szCs w:val="21"/>
              </w:rPr>
            </w:pPr>
            <w:r>
              <w:rPr>
                <w:szCs w:val="21"/>
              </w:rPr>
              <w:t>41 (5.3)</w:t>
            </w:r>
          </w:p>
        </w:tc>
        <w:tc>
          <w:tcPr>
            <w:tcW w:w="1143" w:type="dxa"/>
            <w:tcBorders>
              <w:top w:val="nil"/>
              <w:left w:val="nil"/>
              <w:bottom w:val="nil"/>
              <w:right w:val="nil"/>
            </w:tcBorders>
            <w:shd w:val="clear" w:color="auto" w:fill="FFFFFF"/>
            <w:noWrap/>
            <w:vAlign w:val="center"/>
          </w:tcPr>
          <w:p w14:paraId="73EAF992" w14:textId="77777777" w:rsidR="00691390" w:rsidRDefault="00691390" w:rsidP="00A97B93">
            <w:pPr>
              <w:spacing w:beforeLines="50" w:before="156" w:afterLines="50" w:after="156" w:line="360" w:lineRule="auto"/>
              <w:rPr>
                <w:bCs/>
                <w:color w:val="000000"/>
                <w:szCs w:val="21"/>
              </w:rPr>
            </w:pPr>
            <w:r>
              <w:rPr>
                <w:szCs w:val="21"/>
              </w:rPr>
              <w:t xml:space="preserve">63   </w:t>
            </w:r>
          </w:p>
        </w:tc>
        <w:tc>
          <w:tcPr>
            <w:tcW w:w="1139" w:type="dxa"/>
            <w:tcBorders>
              <w:top w:val="nil"/>
              <w:left w:val="nil"/>
              <w:bottom w:val="nil"/>
              <w:right w:val="nil"/>
            </w:tcBorders>
            <w:shd w:val="clear" w:color="auto" w:fill="FFFFFF"/>
            <w:noWrap/>
            <w:vAlign w:val="center"/>
          </w:tcPr>
          <w:p w14:paraId="18753C8C" w14:textId="77777777" w:rsidR="00691390" w:rsidRDefault="00691390" w:rsidP="00A97B93">
            <w:pPr>
              <w:spacing w:beforeLines="50" w:before="156" w:afterLines="50" w:after="156" w:line="360" w:lineRule="auto"/>
              <w:rPr>
                <w:bCs/>
                <w:color w:val="000000"/>
                <w:szCs w:val="21"/>
              </w:rPr>
            </w:pPr>
          </w:p>
        </w:tc>
        <w:tc>
          <w:tcPr>
            <w:tcW w:w="1139" w:type="dxa"/>
            <w:tcBorders>
              <w:top w:val="nil"/>
              <w:left w:val="nil"/>
              <w:bottom w:val="nil"/>
              <w:right w:val="nil"/>
            </w:tcBorders>
            <w:shd w:val="clear" w:color="auto" w:fill="FFFFFF"/>
            <w:noWrap/>
            <w:vAlign w:val="center"/>
          </w:tcPr>
          <w:p w14:paraId="64A07DA1" w14:textId="77777777" w:rsidR="00691390" w:rsidRDefault="00691390" w:rsidP="00A97B93">
            <w:pPr>
              <w:spacing w:beforeLines="50" w:before="156" w:afterLines="50" w:after="156" w:line="360" w:lineRule="auto"/>
              <w:rPr>
                <w:bCs/>
                <w:color w:val="000000"/>
                <w:szCs w:val="21"/>
              </w:rPr>
            </w:pPr>
          </w:p>
        </w:tc>
      </w:tr>
      <w:tr w:rsidR="00691390" w14:paraId="0BE67ED2" w14:textId="77777777" w:rsidTr="00A97B93">
        <w:trPr>
          <w:trHeight w:val="454"/>
        </w:trPr>
        <w:tc>
          <w:tcPr>
            <w:tcW w:w="1775" w:type="dxa"/>
            <w:tcBorders>
              <w:top w:val="nil"/>
              <w:left w:val="nil"/>
              <w:bottom w:val="nil"/>
              <w:right w:val="nil"/>
            </w:tcBorders>
            <w:shd w:val="clear" w:color="auto" w:fill="FFFFFF"/>
            <w:noWrap/>
            <w:vAlign w:val="center"/>
          </w:tcPr>
          <w:p w14:paraId="3A6A4B96" w14:textId="77777777" w:rsidR="00691390" w:rsidRDefault="00691390" w:rsidP="00A97B93">
            <w:pPr>
              <w:spacing w:beforeLines="50" w:before="156" w:afterLines="50" w:after="156" w:line="360" w:lineRule="auto"/>
              <w:jc w:val="left"/>
              <w:rPr>
                <w:bCs/>
                <w:color w:val="000000"/>
                <w:szCs w:val="21"/>
              </w:rPr>
            </w:pPr>
            <w:r>
              <w:rPr>
                <w:bCs/>
                <w:color w:val="000000"/>
                <w:szCs w:val="21"/>
              </w:rPr>
              <w:t>No</w:t>
            </w:r>
          </w:p>
        </w:tc>
        <w:tc>
          <w:tcPr>
            <w:tcW w:w="1852" w:type="dxa"/>
            <w:tcBorders>
              <w:top w:val="nil"/>
              <w:left w:val="nil"/>
              <w:bottom w:val="nil"/>
              <w:right w:val="nil"/>
            </w:tcBorders>
            <w:shd w:val="clear" w:color="auto" w:fill="FFFFFF"/>
            <w:noWrap/>
            <w:vAlign w:val="center"/>
          </w:tcPr>
          <w:p w14:paraId="1AE29847" w14:textId="77777777" w:rsidR="00691390" w:rsidRDefault="00691390" w:rsidP="00A97B93">
            <w:pPr>
              <w:spacing w:beforeLines="50" w:before="156" w:afterLines="50" w:after="156" w:line="360" w:lineRule="auto"/>
              <w:rPr>
                <w:bCs/>
                <w:color w:val="000000"/>
                <w:szCs w:val="21"/>
              </w:rPr>
            </w:pPr>
            <w:r>
              <w:rPr>
                <w:szCs w:val="21"/>
              </w:rPr>
              <w:t>518 (95.9)</w:t>
            </w:r>
          </w:p>
        </w:tc>
        <w:tc>
          <w:tcPr>
            <w:tcW w:w="1474" w:type="dxa"/>
            <w:tcBorders>
              <w:top w:val="nil"/>
              <w:left w:val="nil"/>
              <w:bottom w:val="nil"/>
              <w:right w:val="nil"/>
            </w:tcBorders>
            <w:shd w:val="clear" w:color="auto" w:fill="FFFFFF"/>
            <w:noWrap/>
            <w:vAlign w:val="center"/>
          </w:tcPr>
          <w:p w14:paraId="01F8AD05" w14:textId="77777777" w:rsidR="00691390" w:rsidRDefault="00691390" w:rsidP="00A97B93">
            <w:pPr>
              <w:spacing w:beforeLines="50" w:before="156" w:afterLines="50" w:after="156" w:line="360" w:lineRule="auto"/>
              <w:rPr>
                <w:bCs/>
                <w:color w:val="000000"/>
                <w:szCs w:val="21"/>
              </w:rPr>
            </w:pPr>
            <w:r>
              <w:rPr>
                <w:szCs w:val="21"/>
              </w:rPr>
              <w:t>735 (94.7)</w:t>
            </w:r>
          </w:p>
        </w:tc>
        <w:tc>
          <w:tcPr>
            <w:tcW w:w="1143" w:type="dxa"/>
            <w:tcBorders>
              <w:top w:val="nil"/>
              <w:left w:val="nil"/>
              <w:bottom w:val="nil"/>
              <w:right w:val="nil"/>
            </w:tcBorders>
            <w:shd w:val="clear" w:color="auto" w:fill="FFFFFF"/>
            <w:noWrap/>
            <w:vAlign w:val="center"/>
          </w:tcPr>
          <w:p w14:paraId="3C124865" w14:textId="77777777" w:rsidR="00691390" w:rsidRDefault="00691390" w:rsidP="00A97B93">
            <w:pPr>
              <w:spacing w:beforeLines="50" w:before="156" w:afterLines="50" w:after="156" w:line="360" w:lineRule="auto"/>
              <w:rPr>
                <w:bCs/>
                <w:color w:val="000000"/>
                <w:szCs w:val="21"/>
              </w:rPr>
            </w:pPr>
            <w:r>
              <w:rPr>
                <w:szCs w:val="21"/>
              </w:rPr>
              <w:t xml:space="preserve">1253 </w:t>
            </w:r>
          </w:p>
        </w:tc>
        <w:tc>
          <w:tcPr>
            <w:tcW w:w="1139" w:type="dxa"/>
            <w:tcBorders>
              <w:top w:val="nil"/>
              <w:left w:val="nil"/>
              <w:bottom w:val="nil"/>
              <w:right w:val="nil"/>
            </w:tcBorders>
            <w:shd w:val="clear" w:color="auto" w:fill="FFFFFF"/>
            <w:noWrap/>
            <w:vAlign w:val="center"/>
          </w:tcPr>
          <w:p w14:paraId="247031A6" w14:textId="77777777" w:rsidR="00691390" w:rsidRDefault="00691390" w:rsidP="00A97B93">
            <w:pPr>
              <w:spacing w:beforeLines="50" w:before="156" w:afterLines="50" w:after="156" w:line="360" w:lineRule="auto"/>
              <w:rPr>
                <w:bCs/>
                <w:color w:val="000000"/>
                <w:szCs w:val="21"/>
              </w:rPr>
            </w:pPr>
          </w:p>
        </w:tc>
        <w:tc>
          <w:tcPr>
            <w:tcW w:w="1139" w:type="dxa"/>
            <w:tcBorders>
              <w:top w:val="nil"/>
              <w:left w:val="nil"/>
              <w:bottom w:val="nil"/>
              <w:right w:val="nil"/>
            </w:tcBorders>
            <w:shd w:val="clear" w:color="auto" w:fill="FFFFFF"/>
            <w:noWrap/>
            <w:vAlign w:val="center"/>
          </w:tcPr>
          <w:p w14:paraId="7F2D6772" w14:textId="77777777" w:rsidR="00691390" w:rsidRDefault="00691390" w:rsidP="00A97B93">
            <w:pPr>
              <w:spacing w:beforeLines="50" w:before="156" w:afterLines="50" w:after="156" w:line="360" w:lineRule="auto"/>
              <w:rPr>
                <w:bCs/>
                <w:color w:val="000000"/>
                <w:szCs w:val="21"/>
              </w:rPr>
            </w:pPr>
          </w:p>
        </w:tc>
      </w:tr>
      <w:tr w:rsidR="00691390" w14:paraId="04260685" w14:textId="77777777" w:rsidTr="00A97B93">
        <w:trPr>
          <w:trHeight w:val="454"/>
        </w:trPr>
        <w:tc>
          <w:tcPr>
            <w:tcW w:w="1775" w:type="dxa"/>
            <w:tcBorders>
              <w:top w:val="nil"/>
              <w:left w:val="nil"/>
              <w:bottom w:val="single" w:sz="4" w:space="0" w:color="auto"/>
              <w:right w:val="nil"/>
            </w:tcBorders>
            <w:shd w:val="clear" w:color="auto" w:fill="FFFFFF"/>
            <w:noWrap/>
            <w:vAlign w:val="center"/>
          </w:tcPr>
          <w:p w14:paraId="249C0240" w14:textId="77777777" w:rsidR="00691390" w:rsidRDefault="00691390" w:rsidP="00A97B93">
            <w:pPr>
              <w:spacing w:beforeLines="50" w:before="156" w:afterLines="50" w:after="156" w:line="360" w:lineRule="auto"/>
              <w:jc w:val="left"/>
              <w:rPr>
                <w:bCs/>
                <w:color w:val="000000"/>
                <w:szCs w:val="21"/>
              </w:rPr>
            </w:pPr>
            <w:r>
              <w:rPr>
                <w:bCs/>
                <w:color w:val="000000"/>
                <w:szCs w:val="21"/>
              </w:rPr>
              <w:t>Total</w:t>
            </w:r>
          </w:p>
        </w:tc>
        <w:tc>
          <w:tcPr>
            <w:tcW w:w="1852" w:type="dxa"/>
            <w:tcBorders>
              <w:top w:val="nil"/>
              <w:left w:val="nil"/>
              <w:bottom w:val="single" w:sz="4" w:space="0" w:color="auto"/>
              <w:right w:val="nil"/>
            </w:tcBorders>
            <w:noWrap/>
            <w:vAlign w:val="center"/>
          </w:tcPr>
          <w:p w14:paraId="100F216D" w14:textId="77777777" w:rsidR="00691390" w:rsidRDefault="00691390" w:rsidP="00A97B93">
            <w:pPr>
              <w:spacing w:beforeLines="50" w:before="156" w:afterLines="50" w:after="156" w:line="360" w:lineRule="auto"/>
              <w:rPr>
                <w:szCs w:val="21"/>
              </w:rPr>
            </w:pPr>
            <w:r>
              <w:rPr>
                <w:szCs w:val="21"/>
              </w:rPr>
              <w:t xml:space="preserve">540           </w:t>
            </w:r>
          </w:p>
        </w:tc>
        <w:tc>
          <w:tcPr>
            <w:tcW w:w="1474" w:type="dxa"/>
            <w:tcBorders>
              <w:top w:val="nil"/>
              <w:left w:val="nil"/>
              <w:bottom w:val="single" w:sz="4" w:space="0" w:color="auto"/>
              <w:right w:val="nil"/>
            </w:tcBorders>
            <w:noWrap/>
            <w:vAlign w:val="center"/>
          </w:tcPr>
          <w:p w14:paraId="2F8213B6" w14:textId="77777777" w:rsidR="00691390" w:rsidRDefault="00691390" w:rsidP="00A97B93">
            <w:pPr>
              <w:spacing w:beforeLines="50" w:before="156" w:afterLines="50" w:after="156" w:line="360" w:lineRule="auto"/>
              <w:rPr>
                <w:szCs w:val="21"/>
              </w:rPr>
            </w:pPr>
            <w:r>
              <w:rPr>
                <w:szCs w:val="21"/>
              </w:rPr>
              <w:t xml:space="preserve">776          </w:t>
            </w:r>
          </w:p>
        </w:tc>
        <w:tc>
          <w:tcPr>
            <w:tcW w:w="1143" w:type="dxa"/>
            <w:tcBorders>
              <w:top w:val="nil"/>
              <w:left w:val="nil"/>
              <w:bottom w:val="single" w:sz="4" w:space="0" w:color="auto"/>
              <w:right w:val="nil"/>
            </w:tcBorders>
            <w:noWrap/>
            <w:vAlign w:val="center"/>
          </w:tcPr>
          <w:p w14:paraId="2C3B010A" w14:textId="77777777" w:rsidR="00691390" w:rsidRDefault="00691390" w:rsidP="00A97B93">
            <w:pPr>
              <w:spacing w:beforeLines="50" w:before="156" w:afterLines="50" w:after="156" w:line="360" w:lineRule="auto"/>
              <w:rPr>
                <w:szCs w:val="21"/>
              </w:rPr>
            </w:pPr>
            <w:r>
              <w:rPr>
                <w:szCs w:val="21"/>
              </w:rPr>
              <w:t xml:space="preserve">1316 </w:t>
            </w:r>
          </w:p>
        </w:tc>
        <w:tc>
          <w:tcPr>
            <w:tcW w:w="1139" w:type="dxa"/>
            <w:tcBorders>
              <w:top w:val="nil"/>
              <w:left w:val="nil"/>
              <w:bottom w:val="single" w:sz="4" w:space="0" w:color="auto"/>
              <w:right w:val="nil"/>
            </w:tcBorders>
            <w:shd w:val="clear" w:color="auto" w:fill="FFFFFF"/>
            <w:noWrap/>
            <w:vAlign w:val="center"/>
          </w:tcPr>
          <w:p w14:paraId="6EA3A0E4" w14:textId="77777777" w:rsidR="00691390" w:rsidRDefault="00691390" w:rsidP="00A97B93">
            <w:pPr>
              <w:spacing w:beforeLines="50" w:before="156" w:afterLines="50" w:after="156" w:line="360" w:lineRule="auto"/>
              <w:rPr>
                <w:bCs/>
                <w:color w:val="000000"/>
                <w:szCs w:val="21"/>
              </w:rPr>
            </w:pPr>
          </w:p>
        </w:tc>
        <w:tc>
          <w:tcPr>
            <w:tcW w:w="1139" w:type="dxa"/>
            <w:tcBorders>
              <w:top w:val="nil"/>
              <w:left w:val="nil"/>
              <w:bottom w:val="single" w:sz="4" w:space="0" w:color="auto"/>
              <w:right w:val="nil"/>
            </w:tcBorders>
            <w:shd w:val="clear" w:color="auto" w:fill="FFFFFF"/>
            <w:noWrap/>
            <w:vAlign w:val="center"/>
          </w:tcPr>
          <w:p w14:paraId="166036E1" w14:textId="77777777" w:rsidR="00691390" w:rsidRDefault="00691390" w:rsidP="00A97B93">
            <w:pPr>
              <w:spacing w:beforeLines="50" w:before="156" w:afterLines="50" w:after="156" w:line="360" w:lineRule="auto"/>
              <w:rPr>
                <w:bCs/>
                <w:color w:val="000000"/>
                <w:szCs w:val="21"/>
              </w:rPr>
            </w:pPr>
          </w:p>
        </w:tc>
      </w:tr>
    </w:tbl>
    <w:p w14:paraId="41D4D94F" w14:textId="77777777" w:rsidR="00691390" w:rsidRDefault="00691390" w:rsidP="00691390">
      <w:pPr>
        <w:spacing w:beforeLines="50" w:before="156" w:afterLines="50" w:after="156" w:line="360" w:lineRule="auto"/>
        <w:jc w:val="center"/>
        <w:rPr>
          <w:rFonts w:ascii="Times New Roman" w:eastAsia="SimSun" w:hAnsi="Times New Roman" w:cs="Times New Roman"/>
          <w:sz w:val="24"/>
          <w:szCs w:val="24"/>
        </w:rPr>
      </w:pPr>
    </w:p>
    <w:p w14:paraId="1DA17FFF" w14:textId="77777777" w:rsidR="00691390" w:rsidRDefault="00691390" w:rsidP="00691390">
      <w:pPr>
        <w:spacing w:beforeLines="50" w:before="156" w:afterLines="50" w:after="156" w:line="360" w:lineRule="auto"/>
        <w:jc w:val="center"/>
        <w:rPr>
          <w:rFonts w:ascii="Times New Roman" w:eastAsia="SimSun" w:hAnsi="Times New Roman" w:cs="Times New Roman"/>
        </w:rPr>
      </w:pPr>
      <w:r>
        <w:rPr>
          <w:rFonts w:ascii="Times New Roman" w:eastAsia="SimSun" w:hAnsi="Times New Roman" w:cs="Times New Roman"/>
          <w:sz w:val="24"/>
          <w:szCs w:val="24"/>
        </w:rPr>
        <w:t xml:space="preserve">Table 4 Contingency Table of Single Catheterization and Indwelling Catheterization without Adjusting for Confounders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2009"/>
        <w:gridCol w:w="1737"/>
        <w:gridCol w:w="1330"/>
        <w:gridCol w:w="746"/>
        <w:gridCol w:w="860"/>
      </w:tblGrid>
      <w:tr w:rsidR="00691390" w14:paraId="4CDDBB6B" w14:textId="77777777" w:rsidTr="00A97B93">
        <w:trPr>
          <w:trHeight w:val="510"/>
          <w:jc w:val="right"/>
        </w:trPr>
        <w:tc>
          <w:tcPr>
            <w:tcW w:w="1668" w:type="dxa"/>
            <w:tcBorders>
              <w:top w:val="single" w:sz="4" w:space="0" w:color="auto"/>
              <w:left w:val="nil"/>
              <w:bottom w:val="single" w:sz="4" w:space="0" w:color="000000"/>
              <w:right w:val="nil"/>
              <w:tl2br w:val="nil"/>
            </w:tcBorders>
            <w:shd w:val="clear" w:color="auto" w:fill="FFFFFF"/>
            <w:noWrap/>
            <w:vAlign w:val="center"/>
          </w:tcPr>
          <w:p w14:paraId="57B81A60" w14:textId="77777777" w:rsidR="00691390" w:rsidRDefault="00691390" w:rsidP="00A97B93">
            <w:pPr>
              <w:spacing w:beforeLines="50" w:before="156" w:afterLines="50" w:after="156" w:line="360" w:lineRule="auto"/>
              <w:jc w:val="left"/>
              <w:rPr>
                <w:rFonts w:ascii="Times New Roman" w:eastAsia="SimSun" w:hAnsi="Times New Roman" w:cs="Times New Roman"/>
                <w:bCs/>
                <w:color w:val="000000"/>
                <w:szCs w:val="21"/>
              </w:rPr>
            </w:pPr>
            <w:r>
              <w:rPr>
                <w:rFonts w:ascii="Times New Roman" w:eastAsia="SimSun" w:hAnsi="Times New Roman" w:cs="Times New Roman"/>
                <w:bCs/>
                <w:color w:val="000000"/>
                <w:szCs w:val="21"/>
              </w:rPr>
              <w:lastRenderedPageBreak/>
              <w:t>Outcome</w:t>
            </w:r>
          </w:p>
        </w:tc>
        <w:tc>
          <w:tcPr>
            <w:tcW w:w="2064" w:type="dxa"/>
            <w:tcBorders>
              <w:top w:val="single" w:sz="4" w:space="0" w:color="auto"/>
              <w:left w:val="nil"/>
              <w:bottom w:val="single" w:sz="4" w:space="0" w:color="000000"/>
              <w:right w:val="nil"/>
            </w:tcBorders>
            <w:shd w:val="clear" w:color="auto" w:fill="FFFFFF"/>
            <w:noWrap/>
            <w:vAlign w:val="center"/>
          </w:tcPr>
          <w:p w14:paraId="4CD8AC51" w14:textId="77777777" w:rsidR="00691390" w:rsidRDefault="00691390" w:rsidP="00A97B93">
            <w:pPr>
              <w:spacing w:beforeLines="50" w:before="156" w:afterLines="50" w:after="156" w:line="360" w:lineRule="auto"/>
              <w:jc w:val="center"/>
              <w:rPr>
                <w:rFonts w:ascii="Times New Roman" w:eastAsia="SimSun" w:hAnsi="Times New Roman" w:cs="Times New Roman"/>
                <w:bCs/>
                <w:color w:val="000000"/>
                <w:szCs w:val="21"/>
              </w:rPr>
            </w:pPr>
            <w:r>
              <w:rPr>
                <w:rFonts w:ascii="Times New Roman" w:eastAsia="SimSun" w:hAnsi="Times New Roman" w:cs="Times New Roman"/>
                <w:bCs/>
                <w:color w:val="000000"/>
                <w:szCs w:val="21"/>
              </w:rPr>
              <w:t>Non-catheterization group n(%)</w:t>
            </w:r>
          </w:p>
        </w:tc>
        <w:tc>
          <w:tcPr>
            <w:tcW w:w="1784" w:type="dxa"/>
            <w:tcBorders>
              <w:top w:val="single" w:sz="4" w:space="0" w:color="auto"/>
              <w:left w:val="nil"/>
              <w:bottom w:val="single" w:sz="4" w:space="0" w:color="000000"/>
              <w:right w:val="nil"/>
            </w:tcBorders>
            <w:shd w:val="clear" w:color="auto" w:fill="FFFFFF"/>
            <w:noWrap/>
            <w:vAlign w:val="center"/>
          </w:tcPr>
          <w:p w14:paraId="2F57784B" w14:textId="77777777" w:rsidR="00691390" w:rsidRDefault="00691390" w:rsidP="00A97B93">
            <w:pPr>
              <w:spacing w:beforeLines="50" w:before="156" w:afterLines="50" w:after="156" w:line="360" w:lineRule="auto"/>
              <w:jc w:val="center"/>
              <w:rPr>
                <w:rFonts w:ascii="Times New Roman" w:eastAsia="SimSun" w:hAnsi="Times New Roman" w:cs="Times New Roman"/>
                <w:bCs/>
                <w:color w:val="000000"/>
                <w:szCs w:val="21"/>
              </w:rPr>
            </w:pPr>
            <w:r>
              <w:rPr>
                <w:rFonts w:ascii="Times New Roman" w:eastAsia="SimSun" w:hAnsi="Times New Roman" w:cs="Times New Roman"/>
                <w:bCs/>
                <w:color w:val="000000"/>
                <w:szCs w:val="21"/>
              </w:rPr>
              <w:t>Catheterization group n(%)</w:t>
            </w:r>
          </w:p>
        </w:tc>
        <w:tc>
          <w:tcPr>
            <w:tcW w:w="1364" w:type="dxa"/>
            <w:tcBorders>
              <w:top w:val="single" w:sz="4" w:space="0" w:color="auto"/>
              <w:left w:val="nil"/>
              <w:bottom w:val="single" w:sz="4" w:space="0" w:color="000000"/>
              <w:right w:val="nil"/>
            </w:tcBorders>
            <w:shd w:val="clear" w:color="auto" w:fill="FFFFFF"/>
            <w:noWrap/>
            <w:vAlign w:val="center"/>
          </w:tcPr>
          <w:p w14:paraId="49AE990E" w14:textId="77777777" w:rsidR="00691390" w:rsidRDefault="00691390" w:rsidP="00A97B93">
            <w:pPr>
              <w:spacing w:beforeLines="50" w:before="156" w:afterLines="50" w:after="156" w:line="360" w:lineRule="auto"/>
              <w:jc w:val="center"/>
              <w:rPr>
                <w:rFonts w:ascii="Times New Roman" w:eastAsia="SimSun" w:hAnsi="Times New Roman" w:cs="Times New Roman"/>
                <w:bCs/>
                <w:color w:val="000000"/>
                <w:szCs w:val="21"/>
              </w:rPr>
            </w:pPr>
            <w:r>
              <w:rPr>
                <w:rFonts w:ascii="Times New Roman" w:eastAsia="SimSun" w:hAnsi="Times New Roman" w:cs="Times New Roman"/>
                <w:bCs/>
                <w:color w:val="000000"/>
                <w:szCs w:val="21"/>
              </w:rPr>
              <w:t>Total</w:t>
            </w:r>
          </w:p>
        </w:tc>
        <w:tc>
          <w:tcPr>
            <w:tcW w:w="762" w:type="dxa"/>
            <w:tcBorders>
              <w:top w:val="single" w:sz="4" w:space="0" w:color="auto"/>
              <w:left w:val="nil"/>
              <w:bottom w:val="single" w:sz="4" w:space="0" w:color="000000"/>
              <w:right w:val="nil"/>
            </w:tcBorders>
            <w:shd w:val="clear" w:color="auto" w:fill="FFFFFF"/>
            <w:noWrap/>
            <w:vAlign w:val="center"/>
          </w:tcPr>
          <w:p w14:paraId="4A3296AF" w14:textId="77777777" w:rsidR="00691390" w:rsidRDefault="00691390" w:rsidP="00A97B93">
            <w:pPr>
              <w:widowControl/>
              <w:spacing w:beforeLines="50" w:before="156" w:afterLines="50" w:after="156" w:line="360" w:lineRule="auto"/>
              <w:textAlignment w:val="top"/>
              <w:rPr>
                <w:rFonts w:ascii="Times New Roman" w:eastAsia="SimSun" w:hAnsi="Times New Roman" w:cs="Times New Roman"/>
                <w:color w:val="000000"/>
                <w:szCs w:val="21"/>
              </w:rPr>
            </w:pPr>
            <w:r>
              <w:rPr>
                <w:rFonts w:ascii="Times New Roman" w:eastAsia="SimSun" w:hAnsi="Times New Roman" w:cs="Times New Roman"/>
                <w:color w:val="000000"/>
                <w:kern w:val="0"/>
                <w:szCs w:val="21"/>
              </w:rPr>
              <w:t>χ²</w:t>
            </w:r>
          </w:p>
        </w:tc>
        <w:tc>
          <w:tcPr>
            <w:tcW w:w="880" w:type="dxa"/>
            <w:tcBorders>
              <w:top w:val="single" w:sz="4" w:space="0" w:color="auto"/>
              <w:left w:val="nil"/>
              <w:bottom w:val="single" w:sz="4" w:space="0" w:color="000000"/>
              <w:right w:val="nil"/>
            </w:tcBorders>
            <w:shd w:val="clear" w:color="auto" w:fill="FFFFFF"/>
            <w:noWrap/>
            <w:vAlign w:val="center"/>
          </w:tcPr>
          <w:p w14:paraId="11CBA74C" w14:textId="77777777" w:rsidR="00691390" w:rsidRDefault="00691390" w:rsidP="00A97B93">
            <w:pPr>
              <w:widowControl/>
              <w:spacing w:beforeLines="50" w:before="156" w:afterLines="50" w:after="156" w:line="360" w:lineRule="auto"/>
              <w:textAlignment w:val="top"/>
              <w:rPr>
                <w:rFonts w:ascii="Times New Roman" w:eastAsia="SimSun" w:hAnsi="Times New Roman" w:cs="Times New Roman"/>
                <w:color w:val="000000"/>
                <w:szCs w:val="21"/>
              </w:rPr>
            </w:pPr>
            <w:r>
              <w:rPr>
                <w:rFonts w:ascii="Times New Roman" w:eastAsia="SimSun" w:hAnsi="Times New Roman" w:cs="Times New Roman"/>
                <w:color w:val="000000"/>
                <w:kern w:val="0"/>
                <w:szCs w:val="21"/>
              </w:rPr>
              <w:t>p</w:t>
            </w:r>
          </w:p>
        </w:tc>
      </w:tr>
      <w:tr w:rsidR="00691390" w14:paraId="6C1F98D5" w14:textId="77777777" w:rsidTr="00A97B93">
        <w:trPr>
          <w:trHeight w:val="510"/>
          <w:jc w:val="right"/>
        </w:trPr>
        <w:tc>
          <w:tcPr>
            <w:tcW w:w="1668" w:type="dxa"/>
            <w:tcBorders>
              <w:top w:val="single" w:sz="4" w:space="0" w:color="000000"/>
              <w:left w:val="nil"/>
              <w:bottom w:val="nil"/>
              <w:right w:val="nil"/>
            </w:tcBorders>
            <w:shd w:val="clear" w:color="auto" w:fill="FFFFFF"/>
            <w:noWrap/>
            <w:vAlign w:val="center"/>
          </w:tcPr>
          <w:p w14:paraId="716BC32C" w14:textId="77777777" w:rsidR="00691390" w:rsidRDefault="00691390" w:rsidP="00A97B93">
            <w:pPr>
              <w:spacing w:beforeLines="50" w:before="156" w:afterLines="50" w:after="156" w:line="360" w:lineRule="auto"/>
              <w:jc w:val="left"/>
              <w:rPr>
                <w:rFonts w:ascii="Times New Roman" w:eastAsia="SimSun" w:hAnsi="Times New Roman" w:cs="Times New Roman"/>
                <w:bCs/>
                <w:color w:val="000000"/>
                <w:szCs w:val="21"/>
              </w:rPr>
            </w:pPr>
            <w:r>
              <w:rPr>
                <w:rFonts w:ascii="Times New Roman" w:eastAsia="SimSun" w:hAnsi="Times New Roman" w:cs="Times New Roman"/>
                <w:bCs/>
                <w:color w:val="000000"/>
                <w:szCs w:val="21"/>
              </w:rPr>
              <w:t>Catheterization</w:t>
            </w:r>
          </w:p>
        </w:tc>
        <w:tc>
          <w:tcPr>
            <w:tcW w:w="2064" w:type="dxa"/>
            <w:tcBorders>
              <w:top w:val="single" w:sz="4" w:space="0" w:color="000000"/>
              <w:left w:val="nil"/>
              <w:bottom w:val="nil"/>
              <w:right w:val="nil"/>
            </w:tcBorders>
            <w:shd w:val="clear" w:color="auto" w:fill="FFFFFF"/>
            <w:noWrap/>
            <w:vAlign w:val="center"/>
          </w:tcPr>
          <w:p w14:paraId="4E2B5DE1" w14:textId="77777777" w:rsidR="00691390" w:rsidRDefault="00691390" w:rsidP="00A97B93">
            <w:pPr>
              <w:spacing w:beforeLines="50" w:before="156" w:afterLines="50" w:after="156" w:line="360" w:lineRule="auto"/>
              <w:rPr>
                <w:rFonts w:ascii="Times New Roman" w:eastAsia="SimSun" w:hAnsi="Times New Roman" w:cs="Times New Roman"/>
                <w:bCs/>
                <w:color w:val="000000"/>
                <w:szCs w:val="21"/>
              </w:rPr>
            </w:pPr>
          </w:p>
        </w:tc>
        <w:tc>
          <w:tcPr>
            <w:tcW w:w="1784" w:type="dxa"/>
            <w:tcBorders>
              <w:top w:val="single" w:sz="4" w:space="0" w:color="000000"/>
              <w:left w:val="nil"/>
              <w:bottom w:val="nil"/>
              <w:right w:val="nil"/>
            </w:tcBorders>
            <w:shd w:val="clear" w:color="auto" w:fill="FFFFFF"/>
            <w:noWrap/>
            <w:vAlign w:val="center"/>
          </w:tcPr>
          <w:p w14:paraId="70BD53FB" w14:textId="77777777" w:rsidR="00691390" w:rsidRDefault="00691390" w:rsidP="00A97B93">
            <w:pPr>
              <w:spacing w:beforeLines="50" w:before="156" w:afterLines="50" w:after="156" w:line="360" w:lineRule="auto"/>
              <w:rPr>
                <w:rFonts w:ascii="Times New Roman" w:eastAsia="SimSun" w:hAnsi="Times New Roman" w:cs="Times New Roman"/>
                <w:bCs/>
                <w:color w:val="000000"/>
                <w:szCs w:val="21"/>
              </w:rPr>
            </w:pPr>
          </w:p>
        </w:tc>
        <w:tc>
          <w:tcPr>
            <w:tcW w:w="1364" w:type="dxa"/>
            <w:tcBorders>
              <w:top w:val="single" w:sz="4" w:space="0" w:color="000000"/>
              <w:left w:val="nil"/>
              <w:bottom w:val="nil"/>
              <w:right w:val="nil"/>
            </w:tcBorders>
            <w:shd w:val="clear" w:color="auto" w:fill="FFFFFF"/>
            <w:noWrap/>
            <w:vAlign w:val="center"/>
          </w:tcPr>
          <w:p w14:paraId="2A4BBCD2" w14:textId="77777777" w:rsidR="00691390" w:rsidRDefault="00691390" w:rsidP="00A97B93">
            <w:pPr>
              <w:spacing w:beforeLines="50" w:before="156" w:afterLines="50" w:after="156" w:line="360" w:lineRule="auto"/>
              <w:rPr>
                <w:rFonts w:ascii="Times New Roman" w:eastAsia="SimSun" w:hAnsi="Times New Roman" w:cs="Times New Roman"/>
                <w:bCs/>
                <w:color w:val="000000"/>
                <w:szCs w:val="21"/>
              </w:rPr>
            </w:pPr>
          </w:p>
        </w:tc>
        <w:tc>
          <w:tcPr>
            <w:tcW w:w="762" w:type="dxa"/>
            <w:tcBorders>
              <w:top w:val="single" w:sz="4" w:space="0" w:color="000000"/>
              <w:left w:val="nil"/>
              <w:bottom w:val="nil"/>
              <w:right w:val="nil"/>
            </w:tcBorders>
            <w:shd w:val="clear" w:color="auto" w:fill="FFFFFF"/>
            <w:noWrap/>
            <w:vAlign w:val="center"/>
          </w:tcPr>
          <w:p w14:paraId="369788D9" w14:textId="77777777" w:rsidR="00691390" w:rsidRDefault="00691390" w:rsidP="00A97B93">
            <w:pPr>
              <w:spacing w:beforeLines="50" w:before="156" w:afterLines="50" w:after="156" w:line="360" w:lineRule="auto"/>
              <w:rPr>
                <w:rFonts w:ascii="Times New Roman" w:eastAsia="SimSun" w:hAnsi="Times New Roman" w:cs="Times New Roman"/>
                <w:szCs w:val="21"/>
              </w:rPr>
            </w:pPr>
            <w:r>
              <w:rPr>
                <w:rFonts w:ascii="Times New Roman" w:eastAsia="SimSun" w:hAnsi="Times New Roman" w:cs="Times New Roman"/>
                <w:szCs w:val="21"/>
              </w:rPr>
              <w:t xml:space="preserve">0.047   </w:t>
            </w:r>
          </w:p>
        </w:tc>
        <w:tc>
          <w:tcPr>
            <w:tcW w:w="880" w:type="dxa"/>
            <w:tcBorders>
              <w:top w:val="single" w:sz="4" w:space="0" w:color="000000"/>
              <w:left w:val="nil"/>
              <w:bottom w:val="nil"/>
              <w:right w:val="nil"/>
            </w:tcBorders>
            <w:shd w:val="clear" w:color="auto" w:fill="FFFFFF"/>
            <w:noWrap/>
            <w:vAlign w:val="center"/>
          </w:tcPr>
          <w:p w14:paraId="6E69CE63" w14:textId="77777777" w:rsidR="00691390" w:rsidRDefault="00691390" w:rsidP="00A97B93">
            <w:pPr>
              <w:spacing w:beforeLines="50" w:before="156" w:afterLines="50" w:after="156" w:line="360" w:lineRule="auto"/>
              <w:rPr>
                <w:rFonts w:ascii="Times New Roman" w:eastAsia="SimSun" w:hAnsi="Times New Roman" w:cs="Times New Roman"/>
                <w:szCs w:val="21"/>
              </w:rPr>
            </w:pPr>
            <w:r>
              <w:rPr>
                <w:rFonts w:ascii="Times New Roman" w:eastAsia="SimSun" w:hAnsi="Times New Roman" w:cs="Times New Roman"/>
                <w:szCs w:val="21"/>
              </w:rPr>
              <w:t xml:space="preserve"> 0.829   </w:t>
            </w:r>
          </w:p>
        </w:tc>
      </w:tr>
      <w:tr w:rsidR="00691390" w14:paraId="14D94ED6" w14:textId="77777777" w:rsidTr="00A97B93">
        <w:trPr>
          <w:trHeight w:val="510"/>
          <w:jc w:val="right"/>
        </w:trPr>
        <w:tc>
          <w:tcPr>
            <w:tcW w:w="1668" w:type="dxa"/>
            <w:tcBorders>
              <w:top w:val="nil"/>
              <w:left w:val="nil"/>
              <w:bottom w:val="nil"/>
              <w:right w:val="nil"/>
            </w:tcBorders>
            <w:shd w:val="clear" w:color="auto" w:fill="FFFFFF"/>
            <w:noWrap/>
            <w:vAlign w:val="center"/>
          </w:tcPr>
          <w:p w14:paraId="133720BD" w14:textId="77777777" w:rsidR="00691390" w:rsidRDefault="00691390" w:rsidP="00A97B93">
            <w:pPr>
              <w:spacing w:beforeLines="50" w:before="156" w:afterLines="50" w:after="156" w:line="360" w:lineRule="auto"/>
              <w:jc w:val="left"/>
              <w:rPr>
                <w:rFonts w:ascii="Times New Roman" w:eastAsia="SimSun" w:hAnsi="Times New Roman" w:cs="Times New Roman"/>
                <w:bCs/>
                <w:color w:val="000000"/>
                <w:szCs w:val="21"/>
              </w:rPr>
            </w:pPr>
            <w:r>
              <w:rPr>
                <w:rFonts w:ascii="Times New Roman" w:eastAsia="SimSun" w:hAnsi="Times New Roman" w:cs="Times New Roman"/>
                <w:bCs/>
                <w:color w:val="000000"/>
                <w:szCs w:val="21"/>
              </w:rPr>
              <w:t>Yes</w:t>
            </w:r>
          </w:p>
        </w:tc>
        <w:tc>
          <w:tcPr>
            <w:tcW w:w="2064" w:type="dxa"/>
            <w:tcBorders>
              <w:top w:val="nil"/>
              <w:left w:val="nil"/>
              <w:bottom w:val="nil"/>
              <w:right w:val="nil"/>
            </w:tcBorders>
            <w:shd w:val="clear" w:color="auto" w:fill="FFFFFF"/>
            <w:noWrap/>
            <w:vAlign w:val="center"/>
          </w:tcPr>
          <w:p w14:paraId="44EFA1CA" w14:textId="77777777" w:rsidR="00691390" w:rsidRDefault="00691390" w:rsidP="00A97B93">
            <w:pPr>
              <w:spacing w:beforeLines="50" w:before="156" w:afterLines="50" w:after="156" w:line="360" w:lineRule="auto"/>
              <w:rPr>
                <w:rFonts w:ascii="Times New Roman" w:eastAsia="SimSun" w:hAnsi="Times New Roman" w:cs="Times New Roman"/>
                <w:bCs/>
                <w:color w:val="000000"/>
                <w:szCs w:val="21"/>
              </w:rPr>
            </w:pPr>
            <w:r>
              <w:rPr>
                <w:rFonts w:ascii="Times New Roman" w:eastAsia="SimSun" w:hAnsi="Times New Roman" w:cs="Times New Roman"/>
                <w:szCs w:val="21"/>
              </w:rPr>
              <w:t xml:space="preserve"> 33 (6.1)</w:t>
            </w:r>
          </w:p>
        </w:tc>
        <w:tc>
          <w:tcPr>
            <w:tcW w:w="1784" w:type="dxa"/>
            <w:tcBorders>
              <w:top w:val="nil"/>
              <w:left w:val="nil"/>
              <w:bottom w:val="nil"/>
              <w:right w:val="nil"/>
            </w:tcBorders>
            <w:shd w:val="clear" w:color="auto" w:fill="FFFFFF"/>
            <w:noWrap/>
            <w:vAlign w:val="center"/>
          </w:tcPr>
          <w:p w14:paraId="381EA5E3" w14:textId="77777777" w:rsidR="00691390" w:rsidRDefault="00691390" w:rsidP="00A97B93">
            <w:pPr>
              <w:spacing w:beforeLines="50" w:before="156" w:afterLines="50" w:after="156" w:line="360" w:lineRule="auto"/>
              <w:rPr>
                <w:rFonts w:ascii="Times New Roman" w:eastAsia="SimSun" w:hAnsi="Times New Roman" w:cs="Times New Roman"/>
                <w:bCs/>
                <w:color w:val="000000"/>
                <w:szCs w:val="21"/>
              </w:rPr>
            </w:pPr>
            <w:r>
              <w:rPr>
                <w:rFonts w:ascii="Times New Roman" w:eastAsia="SimSun" w:hAnsi="Times New Roman" w:cs="Times New Roman"/>
                <w:szCs w:val="21"/>
              </w:rPr>
              <w:t xml:space="preserve"> 44 (5.7)</w:t>
            </w:r>
          </w:p>
        </w:tc>
        <w:tc>
          <w:tcPr>
            <w:tcW w:w="1364" w:type="dxa"/>
            <w:tcBorders>
              <w:top w:val="nil"/>
              <w:left w:val="nil"/>
              <w:bottom w:val="nil"/>
              <w:right w:val="nil"/>
            </w:tcBorders>
            <w:shd w:val="clear" w:color="auto" w:fill="FFFFFF"/>
            <w:noWrap/>
            <w:vAlign w:val="center"/>
          </w:tcPr>
          <w:p w14:paraId="0ACED7B3" w14:textId="77777777" w:rsidR="00691390" w:rsidRDefault="00691390" w:rsidP="00A97B93">
            <w:pPr>
              <w:spacing w:beforeLines="50" w:before="156" w:afterLines="50" w:after="156" w:line="360" w:lineRule="auto"/>
              <w:rPr>
                <w:rFonts w:ascii="Times New Roman" w:eastAsia="SimSun" w:hAnsi="Times New Roman" w:cs="Times New Roman"/>
                <w:bCs/>
                <w:color w:val="000000"/>
                <w:szCs w:val="21"/>
              </w:rPr>
            </w:pPr>
            <w:r>
              <w:rPr>
                <w:rFonts w:ascii="Times New Roman" w:eastAsia="SimSun" w:hAnsi="Times New Roman" w:cs="Times New Roman"/>
                <w:szCs w:val="21"/>
              </w:rPr>
              <w:t xml:space="preserve"> 77   </w:t>
            </w:r>
          </w:p>
        </w:tc>
        <w:tc>
          <w:tcPr>
            <w:tcW w:w="762" w:type="dxa"/>
            <w:tcBorders>
              <w:top w:val="nil"/>
              <w:left w:val="nil"/>
              <w:bottom w:val="nil"/>
              <w:right w:val="nil"/>
            </w:tcBorders>
            <w:shd w:val="clear" w:color="auto" w:fill="FFFFFF"/>
            <w:noWrap/>
            <w:vAlign w:val="center"/>
          </w:tcPr>
          <w:p w14:paraId="3C35A686" w14:textId="77777777" w:rsidR="00691390" w:rsidRDefault="00691390" w:rsidP="00A97B93">
            <w:pPr>
              <w:spacing w:beforeLines="50" w:before="156" w:afterLines="50" w:after="156" w:line="360" w:lineRule="auto"/>
              <w:rPr>
                <w:rFonts w:ascii="Times New Roman" w:eastAsia="SimSun" w:hAnsi="Times New Roman" w:cs="Times New Roman"/>
                <w:bCs/>
                <w:color w:val="000000"/>
                <w:szCs w:val="21"/>
              </w:rPr>
            </w:pPr>
          </w:p>
        </w:tc>
        <w:tc>
          <w:tcPr>
            <w:tcW w:w="880" w:type="dxa"/>
            <w:tcBorders>
              <w:top w:val="nil"/>
              <w:left w:val="nil"/>
              <w:bottom w:val="nil"/>
              <w:right w:val="nil"/>
            </w:tcBorders>
            <w:shd w:val="clear" w:color="auto" w:fill="FFFFFF"/>
            <w:noWrap/>
            <w:vAlign w:val="center"/>
          </w:tcPr>
          <w:p w14:paraId="71423ADE" w14:textId="77777777" w:rsidR="00691390" w:rsidRDefault="00691390" w:rsidP="00A97B93">
            <w:pPr>
              <w:spacing w:beforeLines="50" w:before="156" w:afterLines="50" w:after="156" w:line="360" w:lineRule="auto"/>
              <w:rPr>
                <w:rFonts w:ascii="Times New Roman" w:eastAsia="SimSun" w:hAnsi="Times New Roman" w:cs="Times New Roman"/>
                <w:bCs/>
                <w:color w:val="000000"/>
                <w:szCs w:val="21"/>
              </w:rPr>
            </w:pPr>
          </w:p>
        </w:tc>
      </w:tr>
      <w:tr w:rsidR="00691390" w14:paraId="02D2CF0A" w14:textId="77777777" w:rsidTr="00A97B93">
        <w:trPr>
          <w:trHeight w:val="510"/>
          <w:jc w:val="right"/>
        </w:trPr>
        <w:tc>
          <w:tcPr>
            <w:tcW w:w="1668" w:type="dxa"/>
            <w:tcBorders>
              <w:top w:val="nil"/>
              <w:left w:val="nil"/>
              <w:bottom w:val="nil"/>
              <w:right w:val="nil"/>
            </w:tcBorders>
            <w:shd w:val="clear" w:color="auto" w:fill="FFFFFF"/>
            <w:noWrap/>
            <w:vAlign w:val="center"/>
          </w:tcPr>
          <w:p w14:paraId="6FB228B4" w14:textId="77777777" w:rsidR="00691390" w:rsidRDefault="00691390" w:rsidP="00A97B93">
            <w:pPr>
              <w:spacing w:beforeLines="50" w:before="156" w:afterLines="50" w:after="156" w:line="360" w:lineRule="auto"/>
              <w:jc w:val="left"/>
              <w:rPr>
                <w:rFonts w:ascii="Times New Roman" w:eastAsia="SimSun" w:hAnsi="Times New Roman" w:cs="Times New Roman"/>
                <w:bCs/>
                <w:color w:val="000000"/>
                <w:szCs w:val="21"/>
              </w:rPr>
            </w:pPr>
            <w:r>
              <w:rPr>
                <w:rFonts w:ascii="Times New Roman" w:eastAsia="SimSun" w:hAnsi="Times New Roman" w:cs="Times New Roman"/>
                <w:bCs/>
                <w:color w:val="000000"/>
                <w:szCs w:val="21"/>
              </w:rPr>
              <w:t>No</w:t>
            </w:r>
          </w:p>
        </w:tc>
        <w:tc>
          <w:tcPr>
            <w:tcW w:w="2064" w:type="dxa"/>
            <w:tcBorders>
              <w:top w:val="nil"/>
              <w:left w:val="nil"/>
              <w:bottom w:val="nil"/>
              <w:right w:val="nil"/>
            </w:tcBorders>
            <w:shd w:val="clear" w:color="auto" w:fill="FFFFFF"/>
            <w:noWrap/>
            <w:vAlign w:val="center"/>
          </w:tcPr>
          <w:p w14:paraId="20D06DBD" w14:textId="77777777" w:rsidR="00691390" w:rsidRDefault="00691390" w:rsidP="00A97B93">
            <w:pPr>
              <w:spacing w:beforeLines="50" w:before="156" w:afterLines="50" w:after="156" w:line="360" w:lineRule="auto"/>
              <w:rPr>
                <w:rFonts w:ascii="Times New Roman" w:eastAsia="SimSun" w:hAnsi="Times New Roman" w:cs="Times New Roman"/>
                <w:bCs/>
                <w:color w:val="000000"/>
                <w:szCs w:val="21"/>
              </w:rPr>
            </w:pPr>
            <w:r>
              <w:rPr>
                <w:rFonts w:ascii="Times New Roman" w:eastAsia="SimSun" w:hAnsi="Times New Roman" w:cs="Times New Roman"/>
                <w:szCs w:val="21"/>
              </w:rPr>
              <w:t xml:space="preserve"> 507 (93.9)</w:t>
            </w:r>
          </w:p>
        </w:tc>
        <w:tc>
          <w:tcPr>
            <w:tcW w:w="1784" w:type="dxa"/>
            <w:tcBorders>
              <w:top w:val="nil"/>
              <w:left w:val="nil"/>
              <w:bottom w:val="nil"/>
              <w:right w:val="nil"/>
            </w:tcBorders>
            <w:shd w:val="clear" w:color="auto" w:fill="FFFFFF"/>
            <w:noWrap/>
            <w:vAlign w:val="center"/>
          </w:tcPr>
          <w:p w14:paraId="770EB84F" w14:textId="77777777" w:rsidR="00691390" w:rsidRDefault="00691390" w:rsidP="00A97B93">
            <w:pPr>
              <w:spacing w:beforeLines="50" w:before="156" w:afterLines="50" w:after="156" w:line="360" w:lineRule="auto"/>
              <w:rPr>
                <w:rFonts w:ascii="Times New Roman" w:eastAsia="SimSun" w:hAnsi="Times New Roman" w:cs="Times New Roman"/>
                <w:bCs/>
                <w:color w:val="000000"/>
                <w:szCs w:val="21"/>
              </w:rPr>
            </w:pPr>
            <w:r>
              <w:rPr>
                <w:rFonts w:ascii="Times New Roman" w:eastAsia="SimSun" w:hAnsi="Times New Roman" w:cs="Times New Roman"/>
                <w:szCs w:val="21"/>
              </w:rPr>
              <w:t xml:space="preserve"> 732 (94.3)</w:t>
            </w:r>
          </w:p>
        </w:tc>
        <w:tc>
          <w:tcPr>
            <w:tcW w:w="1364" w:type="dxa"/>
            <w:tcBorders>
              <w:top w:val="nil"/>
              <w:left w:val="nil"/>
              <w:bottom w:val="nil"/>
              <w:right w:val="nil"/>
            </w:tcBorders>
            <w:shd w:val="clear" w:color="auto" w:fill="FFFFFF"/>
            <w:noWrap/>
            <w:vAlign w:val="center"/>
          </w:tcPr>
          <w:p w14:paraId="0AC1A7F0" w14:textId="77777777" w:rsidR="00691390" w:rsidRDefault="00691390" w:rsidP="00A97B93">
            <w:pPr>
              <w:spacing w:beforeLines="50" w:before="156" w:afterLines="50" w:after="156" w:line="360" w:lineRule="auto"/>
              <w:rPr>
                <w:rFonts w:ascii="Times New Roman" w:eastAsia="SimSun" w:hAnsi="Times New Roman" w:cs="Times New Roman"/>
                <w:bCs/>
                <w:color w:val="000000"/>
                <w:szCs w:val="21"/>
              </w:rPr>
            </w:pPr>
            <w:r>
              <w:rPr>
                <w:rFonts w:ascii="Times New Roman" w:eastAsia="SimSun" w:hAnsi="Times New Roman" w:cs="Times New Roman"/>
                <w:szCs w:val="21"/>
              </w:rPr>
              <w:t xml:space="preserve"> 1239 </w:t>
            </w:r>
          </w:p>
        </w:tc>
        <w:tc>
          <w:tcPr>
            <w:tcW w:w="762" w:type="dxa"/>
            <w:tcBorders>
              <w:top w:val="nil"/>
              <w:left w:val="nil"/>
              <w:bottom w:val="nil"/>
              <w:right w:val="nil"/>
            </w:tcBorders>
            <w:shd w:val="clear" w:color="auto" w:fill="FFFFFF"/>
            <w:noWrap/>
            <w:vAlign w:val="center"/>
          </w:tcPr>
          <w:p w14:paraId="425451C4" w14:textId="77777777" w:rsidR="00691390" w:rsidRDefault="00691390" w:rsidP="00A97B93">
            <w:pPr>
              <w:spacing w:beforeLines="50" w:before="156" w:afterLines="50" w:after="156" w:line="360" w:lineRule="auto"/>
              <w:rPr>
                <w:rFonts w:ascii="Times New Roman" w:eastAsia="SimSun" w:hAnsi="Times New Roman" w:cs="Times New Roman"/>
                <w:bCs/>
                <w:color w:val="000000"/>
                <w:szCs w:val="21"/>
              </w:rPr>
            </w:pPr>
          </w:p>
        </w:tc>
        <w:tc>
          <w:tcPr>
            <w:tcW w:w="880" w:type="dxa"/>
            <w:tcBorders>
              <w:top w:val="nil"/>
              <w:left w:val="nil"/>
              <w:bottom w:val="nil"/>
              <w:right w:val="nil"/>
            </w:tcBorders>
            <w:shd w:val="clear" w:color="auto" w:fill="FFFFFF"/>
            <w:noWrap/>
            <w:vAlign w:val="center"/>
          </w:tcPr>
          <w:p w14:paraId="37D1B328" w14:textId="77777777" w:rsidR="00691390" w:rsidRDefault="00691390" w:rsidP="00A97B93">
            <w:pPr>
              <w:spacing w:beforeLines="50" w:before="156" w:afterLines="50" w:after="156" w:line="360" w:lineRule="auto"/>
              <w:rPr>
                <w:rFonts w:ascii="Times New Roman" w:eastAsia="SimSun" w:hAnsi="Times New Roman" w:cs="Times New Roman"/>
                <w:bCs/>
                <w:color w:val="000000"/>
                <w:szCs w:val="21"/>
              </w:rPr>
            </w:pPr>
          </w:p>
        </w:tc>
      </w:tr>
      <w:tr w:rsidR="00691390" w14:paraId="1633D63F" w14:textId="77777777" w:rsidTr="00A97B93">
        <w:trPr>
          <w:trHeight w:val="510"/>
          <w:jc w:val="right"/>
        </w:trPr>
        <w:tc>
          <w:tcPr>
            <w:tcW w:w="1668" w:type="dxa"/>
            <w:tcBorders>
              <w:top w:val="nil"/>
              <w:left w:val="nil"/>
              <w:bottom w:val="single" w:sz="4" w:space="0" w:color="auto"/>
              <w:right w:val="nil"/>
            </w:tcBorders>
            <w:shd w:val="clear" w:color="auto" w:fill="FFFFFF"/>
            <w:noWrap/>
            <w:vAlign w:val="center"/>
          </w:tcPr>
          <w:p w14:paraId="6C5D6D60" w14:textId="77777777" w:rsidR="00691390" w:rsidRDefault="00691390" w:rsidP="00A97B93">
            <w:pPr>
              <w:spacing w:beforeLines="50" w:before="156" w:afterLines="50" w:after="156" w:line="360" w:lineRule="auto"/>
              <w:jc w:val="left"/>
              <w:rPr>
                <w:rFonts w:ascii="Times New Roman" w:eastAsia="SimSun" w:hAnsi="Times New Roman" w:cs="Times New Roman"/>
                <w:bCs/>
                <w:color w:val="000000"/>
                <w:szCs w:val="21"/>
              </w:rPr>
            </w:pPr>
            <w:r>
              <w:rPr>
                <w:rFonts w:ascii="Times New Roman" w:eastAsia="SimSun" w:hAnsi="Times New Roman" w:cs="Times New Roman"/>
                <w:bCs/>
                <w:color w:val="000000"/>
                <w:szCs w:val="21"/>
              </w:rPr>
              <w:t>Total</w:t>
            </w:r>
          </w:p>
        </w:tc>
        <w:tc>
          <w:tcPr>
            <w:tcW w:w="2064" w:type="dxa"/>
            <w:tcBorders>
              <w:top w:val="nil"/>
              <w:left w:val="nil"/>
              <w:bottom w:val="single" w:sz="4" w:space="0" w:color="auto"/>
              <w:right w:val="nil"/>
            </w:tcBorders>
            <w:shd w:val="clear" w:color="auto" w:fill="FFFFFF"/>
            <w:noWrap/>
            <w:vAlign w:val="center"/>
          </w:tcPr>
          <w:p w14:paraId="5739E54D" w14:textId="77777777" w:rsidR="00691390" w:rsidRDefault="00691390" w:rsidP="00A97B93">
            <w:pPr>
              <w:spacing w:beforeLines="50" w:before="156" w:afterLines="50" w:after="156" w:line="360" w:lineRule="auto"/>
              <w:rPr>
                <w:rFonts w:ascii="Times New Roman" w:eastAsia="SimSun" w:hAnsi="Times New Roman" w:cs="Times New Roman"/>
                <w:bCs/>
                <w:color w:val="000000"/>
                <w:szCs w:val="21"/>
              </w:rPr>
            </w:pPr>
            <w:r>
              <w:rPr>
                <w:rFonts w:ascii="Times New Roman" w:eastAsia="SimSun" w:hAnsi="Times New Roman" w:cs="Times New Roman"/>
                <w:szCs w:val="21"/>
              </w:rPr>
              <w:t xml:space="preserve"> 540            </w:t>
            </w:r>
          </w:p>
        </w:tc>
        <w:tc>
          <w:tcPr>
            <w:tcW w:w="1784" w:type="dxa"/>
            <w:tcBorders>
              <w:top w:val="nil"/>
              <w:left w:val="nil"/>
              <w:bottom w:val="single" w:sz="4" w:space="0" w:color="auto"/>
              <w:right w:val="nil"/>
            </w:tcBorders>
            <w:shd w:val="clear" w:color="auto" w:fill="FFFFFF"/>
            <w:noWrap/>
            <w:vAlign w:val="center"/>
          </w:tcPr>
          <w:p w14:paraId="631E9B41" w14:textId="77777777" w:rsidR="00691390" w:rsidRDefault="00691390" w:rsidP="00A97B93">
            <w:pPr>
              <w:spacing w:beforeLines="50" w:before="156" w:afterLines="50" w:after="156" w:line="360" w:lineRule="auto"/>
              <w:rPr>
                <w:rFonts w:ascii="Times New Roman" w:eastAsia="SimSun" w:hAnsi="Times New Roman" w:cs="Times New Roman"/>
                <w:bCs/>
                <w:color w:val="000000"/>
                <w:szCs w:val="21"/>
              </w:rPr>
            </w:pPr>
            <w:r>
              <w:rPr>
                <w:rFonts w:ascii="Times New Roman" w:eastAsia="SimSun" w:hAnsi="Times New Roman" w:cs="Times New Roman"/>
                <w:szCs w:val="21"/>
              </w:rPr>
              <w:t xml:space="preserve"> 776          </w:t>
            </w:r>
          </w:p>
        </w:tc>
        <w:tc>
          <w:tcPr>
            <w:tcW w:w="1364" w:type="dxa"/>
            <w:tcBorders>
              <w:top w:val="nil"/>
              <w:left w:val="nil"/>
              <w:bottom w:val="single" w:sz="4" w:space="0" w:color="auto"/>
              <w:right w:val="nil"/>
            </w:tcBorders>
            <w:shd w:val="clear" w:color="auto" w:fill="FFFFFF"/>
            <w:noWrap/>
            <w:vAlign w:val="center"/>
          </w:tcPr>
          <w:p w14:paraId="2836F61D" w14:textId="77777777" w:rsidR="00691390" w:rsidRDefault="00691390" w:rsidP="00A97B93">
            <w:pPr>
              <w:spacing w:beforeLines="50" w:before="156" w:afterLines="50" w:after="156" w:line="360" w:lineRule="auto"/>
              <w:rPr>
                <w:rFonts w:ascii="Times New Roman" w:eastAsia="SimSun" w:hAnsi="Times New Roman" w:cs="Times New Roman"/>
                <w:bCs/>
                <w:color w:val="000000"/>
                <w:szCs w:val="21"/>
              </w:rPr>
            </w:pPr>
            <w:r>
              <w:rPr>
                <w:rFonts w:ascii="Times New Roman" w:eastAsia="SimSun" w:hAnsi="Times New Roman" w:cs="Times New Roman"/>
                <w:szCs w:val="21"/>
              </w:rPr>
              <w:t xml:space="preserve"> 1316 </w:t>
            </w:r>
          </w:p>
        </w:tc>
        <w:tc>
          <w:tcPr>
            <w:tcW w:w="762" w:type="dxa"/>
            <w:tcBorders>
              <w:top w:val="nil"/>
              <w:left w:val="nil"/>
              <w:bottom w:val="single" w:sz="4" w:space="0" w:color="auto"/>
              <w:right w:val="nil"/>
            </w:tcBorders>
            <w:shd w:val="clear" w:color="auto" w:fill="FFFFFF"/>
            <w:noWrap/>
            <w:vAlign w:val="center"/>
          </w:tcPr>
          <w:p w14:paraId="5F8C86C8" w14:textId="77777777" w:rsidR="00691390" w:rsidRDefault="00691390" w:rsidP="00A97B93">
            <w:pPr>
              <w:spacing w:beforeLines="50" w:before="156" w:afterLines="50" w:after="156" w:line="360" w:lineRule="auto"/>
              <w:rPr>
                <w:rFonts w:ascii="Times New Roman" w:eastAsia="SimSun" w:hAnsi="Times New Roman" w:cs="Times New Roman"/>
                <w:bCs/>
                <w:color w:val="000000"/>
                <w:szCs w:val="21"/>
              </w:rPr>
            </w:pPr>
          </w:p>
        </w:tc>
        <w:tc>
          <w:tcPr>
            <w:tcW w:w="880" w:type="dxa"/>
            <w:tcBorders>
              <w:top w:val="nil"/>
              <w:left w:val="nil"/>
              <w:bottom w:val="single" w:sz="4" w:space="0" w:color="auto"/>
              <w:right w:val="nil"/>
            </w:tcBorders>
            <w:shd w:val="clear" w:color="auto" w:fill="FFFFFF"/>
            <w:noWrap/>
            <w:vAlign w:val="center"/>
          </w:tcPr>
          <w:p w14:paraId="2D1B951A" w14:textId="77777777" w:rsidR="00691390" w:rsidRDefault="00691390" w:rsidP="00A97B93">
            <w:pPr>
              <w:spacing w:beforeLines="50" w:before="156" w:afterLines="50" w:after="156" w:line="360" w:lineRule="auto"/>
              <w:rPr>
                <w:rFonts w:ascii="Times New Roman" w:eastAsia="SimSun" w:hAnsi="Times New Roman" w:cs="Times New Roman"/>
                <w:bCs/>
                <w:color w:val="000000"/>
                <w:szCs w:val="21"/>
              </w:rPr>
            </w:pPr>
          </w:p>
        </w:tc>
      </w:tr>
    </w:tbl>
    <w:p w14:paraId="5DAEF385" w14:textId="77777777" w:rsidR="00691390" w:rsidRDefault="00691390" w:rsidP="00691390">
      <w:pPr>
        <w:spacing w:beforeLines="50" w:before="156" w:afterLines="50" w:after="156" w:line="360" w:lineRule="auto"/>
        <w:jc w:val="center"/>
        <w:rPr>
          <w:rFonts w:ascii="Times New Roman" w:eastAsia="SimSun" w:hAnsi="Times New Roman" w:cs="Times New Roman"/>
          <w:sz w:val="24"/>
          <w:szCs w:val="24"/>
        </w:rPr>
      </w:pPr>
    </w:p>
    <w:p w14:paraId="1BC11DD8" w14:textId="77777777" w:rsidR="00691390" w:rsidRDefault="00691390" w:rsidP="00691390">
      <w:pPr>
        <w:spacing w:beforeLines="50" w:before="156" w:afterLines="50" w:after="156" w:line="360" w:lineRule="auto"/>
        <w:jc w:val="center"/>
        <w:rPr>
          <w:rFonts w:ascii="Times New Roman" w:eastAsia="SimSun" w:hAnsi="Times New Roman" w:cs="Times New Roman"/>
          <w:sz w:val="24"/>
          <w:szCs w:val="24"/>
        </w:rPr>
      </w:pPr>
    </w:p>
    <w:p w14:paraId="5AA2A9DB" w14:textId="77777777" w:rsidR="00691390" w:rsidRDefault="00691390" w:rsidP="00691390">
      <w:pPr>
        <w:spacing w:beforeLines="50" w:before="156" w:afterLines="50" w:after="156" w:line="360" w:lineRule="auto"/>
        <w:jc w:val="center"/>
        <w:rPr>
          <w:rFonts w:ascii="Times New Roman" w:eastAsia="SimSun" w:hAnsi="Times New Roman" w:cs="Times New Roman"/>
          <w:sz w:val="24"/>
          <w:szCs w:val="24"/>
        </w:rPr>
      </w:pPr>
    </w:p>
    <w:p w14:paraId="2D5B0DDA" w14:textId="77777777" w:rsidR="00691390" w:rsidRDefault="00691390" w:rsidP="00691390">
      <w:pPr>
        <w:spacing w:beforeLines="50" w:before="156" w:afterLines="50" w:after="156" w:line="360" w:lineRule="auto"/>
        <w:jc w:val="center"/>
        <w:rPr>
          <w:rFonts w:ascii="Times New Roman" w:eastAsia="SimSun" w:hAnsi="Times New Roman" w:cs="Times New Roman"/>
        </w:rPr>
      </w:pPr>
      <w:r>
        <w:rPr>
          <w:rFonts w:ascii="Times New Roman" w:eastAsia="SimSun" w:hAnsi="Times New Roman" w:cs="Times New Roman"/>
          <w:sz w:val="24"/>
          <w:szCs w:val="24"/>
        </w:rPr>
        <w:t>Table 5 Contingency Table of Single Catheterization and Spontaneous Voiding without Adjusting for Confounders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7"/>
        <w:gridCol w:w="1931"/>
        <w:gridCol w:w="1468"/>
        <w:gridCol w:w="1142"/>
        <w:gridCol w:w="1139"/>
        <w:gridCol w:w="1139"/>
      </w:tblGrid>
      <w:tr w:rsidR="00691390" w14:paraId="3D630863" w14:textId="77777777" w:rsidTr="00A97B93">
        <w:trPr>
          <w:trHeight w:val="567"/>
        </w:trPr>
        <w:tc>
          <w:tcPr>
            <w:tcW w:w="1526" w:type="dxa"/>
            <w:tcBorders>
              <w:top w:val="single" w:sz="4" w:space="0" w:color="auto"/>
              <w:left w:val="nil"/>
              <w:bottom w:val="single" w:sz="4" w:space="0" w:color="000000"/>
              <w:right w:val="nil"/>
              <w:tl2br w:val="nil"/>
            </w:tcBorders>
            <w:shd w:val="clear" w:color="auto" w:fill="FFFFFF"/>
            <w:noWrap/>
            <w:vAlign w:val="center"/>
          </w:tcPr>
          <w:p w14:paraId="192F2F20" w14:textId="77777777" w:rsidR="00691390" w:rsidRDefault="00691390" w:rsidP="00A97B93">
            <w:pPr>
              <w:spacing w:beforeLines="50" w:before="156" w:afterLines="50" w:after="156" w:line="360" w:lineRule="auto"/>
              <w:jc w:val="left"/>
              <w:rPr>
                <w:rFonts w:ascii="Times New Roman" w:eastAsia="SimSun" w:hAnsi="Times New Roman" w:cs="Times New Roman"/>
                <w:bCs/>
                <w:color w:val="000000"/>
                <w:sz w:val="24"/>
                <w:szCs w:val="21"/>
              </w:rPr>
            </w:pPr>
            <w:r>
              <w:rPr>
                <w:rFonts w:ascii="Times New Roman" w:eastAsia="SimSun" w:hAnsi="Times New Roman" w:cs="Times New Roman"/>
                <w:bCs/>
                <w:color w:val="000000"/>
                <w:szCs w:val="21"/>
              </w:rPr>
              <w:t>Outcome</w:t>
            </w:r>
          </w:p>
        </w:tc>
        <w:tc>
          <w:tcPr>
            <w:tcW w:w="1984" w:type="dxa"/>
            <w:tcBorders>
              <w:top w:val="single" w:sz="4" w:space="0" w:color="auto"/>
              <w:left w:val="nil"/>
              <w:bottom w:val="single" w:sz="4" w:space="0" w:color="000000"/>
              <w:right w:val="nil"/>
            </w:tcBorders>
            <w:shd w:val="clear" w:color="auto" w:fill="FFFFFF"/>
            <w:noWrap/>
            <w:vAlign w:val="center"/>
          </w:tcPr>
          <w:p w14:paraId="422FAAAD" w14:textId="77777777" w:rsidR="00691390" w:rsidRDefault="00691390" w:rsidP="00A97B93">
            <w:pPr>
              <w:spacing w:beforeLines="50" w:before="156" w:afterLines="50" w:after="156" w:line="360" w:lineRule="auto"/>
              <w:jc w:val="center"/>
              <w:rPr>
                <w:rFonts w:ascii="Times New Roman" w:eastAsia="SimSun" w:hAnsi="Times New Roman" w:cs="Times New Roman"/>
                <w:bCs/>
                <w:color w:val="000000"/>
                <w:sz w:val="24"/>
                <w:szCs w:val="21"/>
              </w:rPr>
            </w:pPr>
            <w:r>
              <w:rPr>
                <w:rFonts w:ascii="Times New Roman" w:eastAsia="SimSun" w:hAnsi="Times New Roman" w:cs="Times New Roman"/>
                <w:bCs/>
                <w:color w:val="000000"/>
                <w:szCs w:val="21"/>
              </w:rPr>
              <w:t>Non-catheterization group n(%)</w:t>
            </w:r>
          </w:p>
        </w:tc>
        <w:tc>
          <w:tcPr>
            <w:tcW w:w="1507" w:type="dxa"/>
            <w:tcBorders>
              <w:top w:val="single" w:sz="4" w:space="0" w:color="auto"/>
              <w:left w:val="nil"/>
              <w:bottom w:val="single" w:sz="4" w:space="0" w:color="000000"/>
              <w:right w:val="nil"/>
            </w:tcBorders>
            <w:shd w:val="clear" w:color="auto" w:fill="FFFFFF"/>
            <w:noWrap/>
            <w:vAlign w:val="center"/>
          </w:tcPr>
          <w:p w14:paraId="39B396B3" w14:textId="77777777" w:rsidR="00691390" w:rsidRDefault="00691390" w:rsidP="00A97B93">
            <w:pPr>
              <w:spacing w:beforeLines="50" w:before="156" w:afterLines="50" w:after="156" w:line="360" w:lineRule="auto"/>
              <w:jc w:val="center"/>
              <w:rPr>
                <w:rFonts w:ascii="Times New Roman" w:eastAsia="SimSun" w:hAnsi="Times New Roman" w:cs="Times New Roman"/>
                <w:bCs/>
                <w:color w:val="000000"/>
                <w:sz w:val="24"/>
                <w:szCs w:val="21"/>
              </w:rPr>
            </w:pPr>
            <w:r>
              <w:rPr>
                <w:rFonts w:ascii="Times New Roman" w:eastAsia="SimSun" w:hAnsi="Times New Roman" w:cs="Times New Roman"/>
                <w:bCs/>
                <w:color w:val="000000"/>
                <w:szCs w:val="21"/>
              </w:rPr>
              <w:t>Catheterization group n(%)</w:t>
            </w:r>
          </w:p>
        </w:tc>
        <w:tc>
          <w:tcPr>
            <w:tcW w:w="1171" w:type="dxa"/>
            <w:tcBorders>
              <w:top w:val="single" w:sz="4" w:space="0" w:color="auto"/>
              <w:left w:val="nil"/>
              <w:bottom w:val="single" w:sz="4" w:space="0" w:color="000000"/>
              <w:right w:val="nil"/>
            </w:tcBorders>
            <w:shd w:val="clear" w:color="auto" w:fill="FFFFFF"/>
            <w:noWrap/>
            <w:vAlign w:val="center"/>
          </w:tcPr>
          <w:p w14:paraId="39A9216D" w14:textId="77777777" w:rsidR="00691390" w:rsidRDefault="00691390" w:rsidP="00A97B93">
            <w:pPr>
              <w:spacing w:beforeLines="50" w:before="156" w:afterLines="50" w:after="156" w:line="360" w:lineRule="auto"/>
              <w:jc w:val="center"/>
              <w:rPr>
                <w:rFonts w:ascii="Times New Roman" w:eastAsia="SimSun" w:hAnsi="Times New Roman" w:cs="Times New Roman"/>
                <w:bCs/>
                <w:color w:val="000000"/>
                <w:sz w:val="24"/>
                <w:szCs w:val="21"/>
              </w:rPr>
            </w:pPr>
            <w:r>
              <w:rPr>
                <w:rFonts w:ascii="Times New Roman" w:eastAsia="SimSun" w:hAnsi="Times New Roman" w:cs="Times New Roman"/>
                <w:bCs/>
                <w:color w:val="000000"/>
                <w:szCs w:val="21"/>
              </w:rPr>
              <w:t>Total</w:t>
            </w:r>
          </w:p>
        </w:tc>
        <w:tc>
          <w:tcPr>
            <w:tcW w:w="1167" w:type="dxa"/>
            <w:tcBorders>
              <w:top w:val="single" w:sz="4" w:space="0" w:color="auto"/>
              <w:left w:val="nil"/>
              <w:bottom w:val="single" w:sz="4" w:space="0" w:color="000000"/>
              <w:right w:val="nil"/>
            </w:tcBorders>
            <w:shd w:val="clear" w:color="auto" w:fill="FFFFFF"/>
            <w:noWrap/>
            <w:vAlign w:val="center"/>
          </w:tcPr>
          <w:p w14:paraId="2874289E" w14:textId="77777777" w:rsidR="00691390" w:rsidRDefault="00691390" w:rsidP="00A97B93">
            <w:pPr>
              <w:widowControl/>
              <w:spacing w:beforeLines="50" w:before="156" w:afterLines="50" w:after="156" w:line="360" w:lineRule="auto"/>
              <w:jc w:val="center"/>
              <w:textAlignment w:val="top"/>
              <w:rPr>
                <w:rFonts w:ascii="Times New Roman" w:eastAsia="SimSun" w:hAnsi="Times New Roman" w:cs="Times New Roman"/>
                <w:color w:val="000000"/>
                <w:sz w:val="24"/>
                <w:szCs w:val="21"/>
              </w:rPr>
            </w:pPr>
            <w:r>
              <w:rPr>
                <w:rFonts w:ascii="Times New Roman" w:eastAsia="SimSun" w:hAnsi="Times New Roman" w:cs="Times New Roman"/>
                <w:color w:val="000000"/>
                <w:kern w:val="0"/>
                <w:sz w:val="24"/>
                <w:szCs w:val="21"/>
              </w:rPr>
              <w:t>χ²</w:t>
            </w:r>
          </w:p>
        </w:tc>
        <w:tc>
          <w:tcPr>
            <w:tcW w:w="1167" w:type="dxa"/>
            <w:tcBorders>
              <w:top w:val="single" w:sz="4" w:space="0" w:color="auto"/>
              <w:left w:val="nil"/>
              <w:bottom w:val="single" w:sz="4" w:space="0" w:color="000000"/>
              <w:right w:val="nil"/>
            </w:tcBorders>
            <w:shd w:val="clear" w:color="auto" w:fill="FFFFFF"/>
            <w:noWrap/>
            <w:vAlign w:val="center"/>
          </w:tcPr>
          <w:p w14:paraId="0B46FCF5" w14:textId="77777777" w:rsidR="00691390" w:rsidRDefault="00691390" w:rsidP="00A97B93">
            <w:pPr>
              <w:widowControl/>
              <w:spacing w:beforeLines="50" w:before="156" w:afterLines="50" w:after="156" w:line="360" w:lineRule="auto"/>
              <w:jc w:val="center"/>
              <w:textAlignment w:val="top"/>
              <w:rPr>
                <w:rFonts w:ascii="Times New Roman" w:eastAsia="SimSun" w:hAnsi="Times New Roman" w:cs="Times New Roman"/>
                <w:color w:val="000000"/>
                <w:sz w:val="24"/>
                <w:szCs w:val="21"/>
              </w:rPr>
            </w:pPr>
            <w:r>
              <w:rPr>
                <w:rFonts w:ascii="Times New Roman" w:eastAsia="SimSun" w:hAnsi="Times New Roman" w:cs="Times New Roman"/>
                <w:color w:val="000000"/>
                <w:kern w:val="0"/>
                <w:sz w:val="24"/>
                <w:szCs w:val="21"/>
              </w:rPr>
              <w:t>p</w:t>
            </w:r>
          </w:p>
        </w:tc>
      </w:tr>
      <w:tr w:rsidR="00691390" w14:paraId="7140CB1D" w14:textId="77777777" w:rsidTr="00A97B93">
        <w:trPr>
          <w:trHeight w:val="567"/>
        </w:trPr>
        <w:tc>
          <w:tcPr>
            <w:tcW w:w="1526" w:type="dxa"/>
            <w:tcBorders>
              <w:top w:val="single" w:sz="4" w:space="0" w:color="000000"/>
              <w:left w:val="nil"/>
              <w:bottom w:val="nil"/>
              <w:right w:val="nil"/>
            </w:tcBorders>
            <w:shd w:val="clear" w:color="auto" w:fill="FFFFFF"/>
            <w:noWrap/>
            <w:vAlign w:val="center"/>
          </w:tcPr>
          <w:p w14:paraId="1B459F73" w14:textId="77777777" w:rsidR="00691390" w:rsidRDefault="00691390" w:rsidP="00A97B93">
            <w:pPr>
              <w:spacing w:beforeLines="50" w:before="156" w:afterLines="50" w:after="156" w:line="360" w:lineRule="auto"/>
              <w:jc w:val="left"/>
              <w:rPr>
                <w:rFonts w:ascii="Times New Roman" w:eastAsia="SimSun" w:hAnsi="Times New Roman" w:cs="Times New Roman"/>
                <w:bCs/>
                <w:color w:val="000000"/>
                <w:sz w:val="24"/>
                <w:szCs w:val="21"/>
              </w:rPr>
            </w:pPr>
            <w:r>
              <w:rPr>
                <w:rFonts w:ascii="Times New Roman" w:eastAsia="SimSun" w:hAnsi="Times New Roman" w:cs="Times New Roman"/>
                <w:bCs/>
                <w:color w:val="000000"/>
                <w:szCs w:val="21"/>
              </w:rPr>
              <w:t>Spontaneous voiding</w:t>
            </w:r>
          </w:p>
        </w:tc>
        <w:tc>
          <w:tcPr>
            <w:tcW w:w="1984" w:type="dxa"/>
            <w:tcBorders>
              <w:top w:val="single" w:sz="4" w:space="0" w:color="000000"/>
              <w:left w:val="nil"/>
              <w:bottom w:val="nil"/>
              <w:right w:val="nil"/>
            </w:tcBorders>
            <w:shd w:val="clear" w:color="auto" w:fill="FFFFFF"/>
            <w:noWrap/>
            <w:vAlign w:val="center"/>
          </w:tcPr>
          <w:p w14:paraId="5902BE51" w14:textId="77777777" w:rsidR="00691390" w:rsidRDefault="00691390" w:rsidP="00A97B93">
            <w:pPr>
              <w:spacing w:beforeLines="50" w:before="156" w:afterLines="50" w:after="156" w:line="360" w:lineRule="auto"/>
              <w:rPr>
                <w:rFonts w:ascii="Times New Roman" w:eastAsia="SimSun" w:hAnsi="Times New Roman" w:cs="Times New Roman"/>
                <w:bCs/>
                <w:color w:val="000000"/>
                <w:sz w:val="24"/>
                <w:szCs w:val="21"/>
              </w:rPr>
            </w:pPr>
          </w:p>
        </w:tc>
        <w:tc>
          <w:tcPr>
            <w:tcW w:w="1507" w:type="dxa"/>
            <w:tcBorders>
              <w:top w:val="single" w:sz="4" w:space="0" w:color="000000"/>
              <w:left w:val="nil"/>
              <w:bottom w:val="nil"/>
              <w:right w:val="nil"/>
            </w:tcBorders>
            <w:shd w:val="clear" w:color="auto" w:fill="FFFFFF"/>
            <w:noWrap/>
            <w:vAlign w:val="center"/>
          </w:tcPr>
          <w:p w14:paraId="594C0476" w14:textId="77777777" w:rsidR="00691390" w:rsidRDefault="00691390" w:rsidP="00A97B93">
            <w:pPr>
              <w:spacing w:beforeLines="50" w:before="156" w:afterLines="50" w:after="156" w:line="360" w:lineRule="auto"/>
              <w:rPr>
                <w:rFonts w:ascii="Times New Roman" w:eastAsia="SimSun" w:hAnsi="Times New Roman" w:cs="Times New Roman"/>
                <w:bCs/>
                <w:color w:val="000000"/>
                <w:sz w:val="24"/>
                <w:szCs w:val="21"/>
              </w:rPr>
            </w:pPr>
          </w:p>
        </w:tc>
        <w:tc>
          <w:tcPr>
            <w:tcW w:w="1171" w:type="dxa"/>
            <w:tcBorders>
              <w:top w:val="single" w:sz="4" w:space="0" w:color="000000"/>
              <w:left w:val="nil"/>
              <w:bottom w:val="nil"/>
              <w:right w:val="nil"/>
            </w:tcBorders>
            <w:shd w:val="clear" w:color="auto" w:fill="FFFFFF"/>
            <w:noWrap/>
            <w:vAlign w:val="center"/>
          </w:tcPr>
          <w:p w14:paraId="5454174E" w14:textId="77777777" w:rsidR="00691390" w:rsidRDefault="00691390" w:rsidP="00A97B93">
            <w:pPr>
              <w:spacing w:beforeLines="50" w:before="156" w:afterLines="50" w:after="156" w:line="360" w:lineRule="auto"/>
              <w:rPr>
                <w:rFonts w:ascii="Times New Roman" w:eastAsia="SimSun" w:hAnsi="Times New Roman" w:cs="Times New Roman"/>
                <w:bCs/>
                <w:color w:val="000000"/>
                <w:sz w:val="24"/>
                <w:szCs w:val="21"/>
              </w:rPr>
            </w:pPr>
          </w:p>
        </w:tc>
        <w:tc>
          <w:tcPr>
            <w:tcW w:w="1167" w:type="dxa"/>
            <w:tcBorders>
              <w:top w:val="single" w:sz="4" w:space="0" w:color="000000"/>
              <w:left w:val="nil"/>
              <w:bottom w:val="nil"/>
              <w:right w:val="nil"/>
            </w:tcBorders>
            <w:shd w:val="clear" w:color="auto" w:fill="FFFFFF"/>
            <w:noWrap/>
            <w:vAlign w:val="center"/>
          </w:tcPr>
          <w:p w14:paraId="390EEF84" w14:textId="77777777" w:rsidR="00691390" w:rsidRDefault="00691390" w:rsidP="00A97B93">
            <w:pPr>
              <w:spacing w:beforeLines="50" w:before="156" w:afterLines="50" w:after="156" w:line="360" w:lineRule="auto"/>
              <w:rPr>
                <w:rFonts w:ascii="Times New Roman" w:eastAsia="SimSun" w:hAnsi="Times New Roman" w:cs="Times New Roman"/>
                <w:sz w:val="24"/>
                <w:szCs w:val="21"/>
              </w:rPr>
            </w:pPr>
            <w:r>
              <w:rPr>
                <w:rFonts w:ascii="Times New Roman" w:eastAsia="SimSun" w:hAnsi="Times New Roman" w:cs="Times New Roman"/>
                <w:sz w:val="24"/>
                <w:szCs w:val="21"/>
              </w:rPr>
              <w:t>0.302</w:t>
            </w:r>
          </w:p>
        </w:tc>
        <w:tc>
          <w:tcPr>
            <w:tcW w:w="1167" w:type="dxa"/>
            <w:tcBorders>
              <w:top w:val="single" w:sz="4" w:space="0" w:color="000000"/>
              <w:left w:val="nil"/>
              <w:bottom w:val="nil"/>
              <w:right w:val="nil"/>
            </w:tcBorders>
            <w:shd w:val="clear" w:color="auto" w:fill="FFFFFF"/>
            <w:noWrap/>
            <w:vAlign w:val="center"/>
          </w:tcPr>
          <w:p w14:paraId="0D076F2D" w14:textId="77777777" w:rsidR="00691390" w:rsidRDefault="00691390" w:rsidP="00A97B93">
            <w:pPr>
              <w:spacing w:beforeLines="50" w:before="156" w:afterLines="50" w:after="156" w:line="360" w:lineRule="auto"/>
              <w:rPr>
                <w:rFonts w:ascii="Times New Roman" w:eastAsia="SimSun" w:hAnsi="Times New Roman" w:cs="Times New Roman"/>
                <w:sz w:val="24"/>
                <w:szCs w:val="21"/>
              </w:rPr>
            </w:pPr>
            <w:r>
              <w:rPr>
                <w:rFonts w:ascii="Times New Roman" w:eastAsia="SimSun" w:hAnsi="Times New Roman" w:cs="Times New Roman"/>
                <w:sz w:val="24"/>
                <w:szCs w:val="21"/>
              </w:rPr>
              <w:t>0.584</w:t>
            </w:r>
          </w:p>
        </w:tc>
      </w:tr>
      <w:tr w:rsidR="00691390" w14:paraId="076EB312" w14:textId="77777777" w:rsidTr="00A97B93">
        <w:trPr>
          <w:trHeight w:val="567"/>
        </w:trPr>
        <w:tc>
          <w:tcPr>
            <w:tcW w:w="1526" w:type="dxa"/>
            <w:tcBorders>
              <w:top w:val="nil"/>
              <w:left w:val="nil"/>
              <w:bottom w:val="nil"/>
              <w:right w:val="nil"/>
            </w:tcBorders>
            <w:shd w:val="clear" w:color="auto" w:fill="FFFFFF"/>
            <w:noWrap/>
            <w:vAlign w:val="center"/>
          </w:tcPr>
          <w:p w14:paraId="5DBD1976" w14:textId="77777777" w:rsidR="00691390" w:rsidRDefault="00691390" w:rsidP="00A97B93">
            <w:pPr>
              <w:spacing w:beforeLines="50" w:before="156" w:afterLines="50" w:after="156" w:line="360" w:lineRule="auto"/>
              <w:jc w:val="left"/>
              <w:rPr>
                <w:rFonts w:ascii="Times New Roman" w:eastAsia="SimSun" w:hAnsi="Times New Roman" w:cs="Times New Roman"/>
                <w:bCs/>
                <w:color w:val="000000"/>
                <w:sz w:val="24"/>
                <w:szCs w:val="21"/>
              </w:rPr>
            </w:pPr>
            <w:r>
              <w:rPr>
                <w:rFonts w:ascii="Times New Roman" w:eastAsia="SimSun" w:hAnsi="Times New Roman" w:cs="Times New Roman"/>
                <w:bCs/>
                <w:color w:val="000000"/>
                <w:szCs w:val="21"/>
              </w:rPr>
              <w:t>Yes</w:t>
            </w:r>
          </w:p>
        </w:tc>
        <w:tc>
          <w:tcPr>
            <w:tcW w:w="1984" w:type="dxa"/>
            <w:tcBorders>
              <w:top w:val="nil"/>
              <w:left w:val="nil"/>
              <w:bottom w:val="nil"/>
              <w:right w:val="nil"/>
            </w:tcBorders>
            <w:shd w:val="clear" w:color="auto" w:fill="FFFFFF"/>
            <w:noWrap/>
            <w:vAlign w:val="center"/>
          </w:tcPr>
          <w:p w14:paraId="3A869C82" w14:textId="77777777" w:rsidR="00691390" w:rsidRDefault="00691390" w:rsidP="00A97B93">
            <w:pPr>
              <w:spacing w:beforeLines="50" w:before="156" w:afterLines="50" w:after="156" w:line="360" w:lineRule="auto"/>
              <w:rPr>
                <w:rFonts w:ascii="Times New Roman" w:eastAsia="SimSun" w:hAnsi="Times New Roman" w:cs="Times New Roman"/>
                <w:bCs/>
                <w:color w:val="000000"/>
                <w:sz w:val="24"/>
                <w:szCs w:val="21"/>
              </w:rPr>
            </w:pPr>
            <w:r>
              <w:rPr>
                <w:rFonts w:ascii="Times New Roman" w:eastAsia="SimSun" w:hAnsi="Times New Roman" w:cs="Times New Roman"/>
                <w:sz w:val="24"/>
                <w:szCs w:val="21"/>
              </w:rPr>
              <w:t>404 (74.8)</w:t>
            </w:r>
          </w:p>
        </w:tc>
        <w:tc>
          <w:tcPr>
            <w:tcW w:w="1507" w:type="dxa"/>
            <w:tcBorders>
              <w:top w:val="nil"/>
              <w:left w:val="nil"/>
              <w:bottom w:val="nil"/>
              <w:right w:val="nil"/>
            </w:tcBorders>
            <w:shd w:val="clear" w:color="auto" w:fill="FFFFFF"/>
            <w:noWrap/>
            <w:vAlign w:val="center"/>
          </w:tcPr>
          <w:p w14:paraId="592EFC7E" w14:textId="77777777" w:rsidR="00691390" w:rsidRDefault="00691390" w:rsidP="00A97B93">
            <w:pPr>
              <w:spacing w:beforeLines="50" w:before="156" w:afterLines="50" w:after="156" w:line="360" w:lineRule="auto"/>
              <w:rPr>
                <w:rFonts w:ascii="Times New Roman" w:eastAsia="SimSun" w:hAnsi="Times New Roman" w:cs="Times New Roman"/>
                <w:bCs/>
                <w:color w:val="000000"/>
                <w:sz w:val="24"/>
                <w:szCs w:val="21"/>
              </w:rPr>
            </w:pPr>
            <w:r>
              <w:rPr>
                <w:rFonts w:ascii="Times New Roman" w:eastAsia="SimSun" w:hAnsi="Times New Roman" w:cs="Times New Roman"/>
                <w:sz w:val="24"/>
                <w:szCs w:val="21"/>
              </w:rPr>
              <w:t>592 (76.3)</w:t>
            </w:r>
          </w:p>
        </w:tc>
        <w:tc>
          <w:tcPr>
            <w:tcW w:w="1171" w:type="dxa"/>
            <w:tcBorders>
              <w:top w:val="nil"/>
              <w:left w:val="nil"/>
              <w:bottom w:val="nil"/>
              <w:right w:val="nil"/>
            </w:tcBorders>
            <w:shd w:val="clear" w:color="auto" w:fill="FFFFFF"/>
            <w:noWrap/>
            <w:vAlign w:val="center"/>
          </w:tcPr>
          <w:p w14:paraId="7A9962BC" w14:textId="77777777" w:rsidR="00691390" w:rsidRDefault="00691390" w:rsidP="00A97B93">
            <w:pPr>
              <w:spacing w:beforeLines="50" w:before="156" w:afterLines="50" w:after="156" w:line="360" w:lineRule="auto"/>
              <w:rPr>
                <w:rFonts w:ascii="Times New Roman" w:eastAsia="SimSun" w:hAnsi="Times New Roman" w:cs="Times New Roman"/>
                <w:bCs/>
                <w:color w:val="000000"/>
                <w:sz w:val="24"/>
                <w:szCs w:val="21"/>
              </w:rPr>
            </w:pPr>
            <w:r>
              <w:rPr>
                <w:rFonts w:ascii="Times New Roman" w:eastAsia="SimSun" w:hAnsi="Times New Roman" w:cs="Times New Roman"/>
                <w:sz w:val="24"/>
                <w:szCs w:val="21"/>
              </w:rPr>
              <w:t>996</w:t>
            </w:r>
          </w:p>
        </w:tc>
        <w:tc>
          <w:tcPr>
            <w:tcW w:w="1167" w:type="dxa"/>
            <w:tcBorders>
              <w:top w:val="nil"/>
              <w:left w:val="nil"/>
              <w:bottom w:val="nil"/>
              <w:right w:val="nil"/>
            </w:tcBorders>
            <w:shd w:val="clear" w:color="auto" w:fill="FFFFFF"/>
            <w:noWrap/>
            <w:vAlign w:val="center"/>
          </w:tcPr>
          <w:p w14:paraId="696DB4E4" w14:textId="77777777" w:rsidR="00691390" w:rsidRDefault="00691390" w:rsidP="00A97B93">
            <w:pPr>
              <w:spacing w:beforeLines="50" w:before="156" w:afterLines="50" w:after="156" w:line="360" w:lineRule="auto"/>
              <w:rPr>
                <w:rFonts w:ascii="Times New Roman" w:eastAsia="SimSun" w:hAnsi="Times New Roman" w:cs="Times New Roman"/>
                <w:bCs/>
                <w:color w:val="000000"/>
                <w:sz w:val="24"/>
                <w:szCs w:val="21"/>
              </w:rPr>
            </w:pPr>
          </w:p>
        </w:tc>
        <w:tc>
          <w:tcPr>
            <w:tcW w:w="1167" w:type="dxa"/>
            <w:tcBorders>
              <w:top w:val="nil"/>
              <w:left w:val="nil"/>
              <w:bottom w:val="nil"/>
              <w:right w:val="nil"/>
            </w:tcBorders>
            <w:shd w:val="clear" w:color="auto" w:fill="FFFFFF"/>
            <w:noWrap/>
            <w:vAlign w:val="center"/>
          </w:tcPr>
          <w:p w14:paraId="30C16C91" w14:textId="77777777" w:rsidR="00691390" w:rsidRDefault="00691390" w:rsidP="00A97B93">
            <w:pPr>
              <w:spacing w:beforeLines="50" w:before="156" w:afterLines="50" w:after="156" w:line="360" w:lineRule="auto"/>
              <w:rPr>
                <w:rFonts w:ascii="Times New Roman" w:eastAsia="SimSun" w:hAnsi="Times New Roman" w:cs="Times New Roman"/>
                <w:bCs/>
                <w:color w:val="000000"/>
                <w:sz w:val="24"/>
                <w:szCs w:val="21"/>
              </w:rPr>
            </w:pPr>
          </w:p>
        </w:tc>
      </w:tr>
      <w:tr w:rsidR="00691390" w14:paraId="534F8D74" w14:textId="77777777" w:rsidTr="00A97B93">
        <w:trPr>
          <w:trHeight w:val="567"/>
        </w:trPr>
        <w:tc>
          <w:tcPr>
            <w:tcW w:w="1526" w:type="dxa"/>
            <w:tcBorders>
              <w:top w:val="nil"/>
              <w:left w:val="nil"/>
              <w:bottom w:val="nil"/>
              <w:right w:val="nil"/>
            </w:tcBorders>
            <w:shd w:val="clear" w:color="auto" w:fill="FFFFFF"/>
            <w:noWrap/>
            <w:vAlign w:val="center"/>
          </w:tcPr>
          <w:p w14:paraId="3CD87C73" w14:textId="77777777" w:rsidR="00691390" w:rsidRDefault="00691390" w:rsidP="00A97B93">
            <w:pPr>
              <w:spacing w:beforeLines="50" w:before="156" w:afterLines="50" w:after="156" w:line="360" w:lineRule="auto"/>
              <w:jc w:val="left"/>
              <w:rPr>
                <w:rFonts w:ascii="Times New Roman" w:eastAsia="SimSun" w:hAnsi="Times New Roman" w:cs="Times New Roman"/>
                <w:bCs/>
                <w:color w:val="000000"/>
                <w:sz w:val="24"/>
                <w:szCs w:val="21"/>
              </w:rPr>
            </w:pPr>
            <w:r>
              <w:rPr>
                <w:rFonts w:ascii="Times New Roman" w:eastAsia="SimSun" w:hAnsi="Times New Roman" w:cs="Times New Roman"/>
                <w:bCs/>
                <w:color w:val="000000"/>
                <w:szCs w:val="21"/>
              </w:rPr>
              <w:t>No</w:t>
            </w:r>
          </w:p>
        </w:tc>
        <w:tc>
          <w:tcPr>
            <w:tcW w:w="1984" w:type="dxa"/>
            <w:tcBorders>
              <w:top w:val="nil"/>
              <w:left w:val="nil"/>
              <w:bottom w:val="nil"/>
              <w:right w:val="nil"/>
            </w:tcBorders>
            <w:shd w:val="clear" w:color="auto" w:fill="FFFFFF"/>
            <w:noWrap/>
            <w:vAlign w:val="center"/>
          </w:tcPr>
          <w:p w14:paraId="582B297C" w14:textId="77777777" w:rsidR="00691390" w:rsidRDefault="00691390" w:rsidP="00A97B93">
            <w:pPr>
              <w:spacing w:beforeLines="50" w:before="156" w:afterLines="50" w:after="156" w:line="360" w:lineRule="auto"/>
              <w:rPr>
                <w:rFonts w:ascii="Times New Roman" w:eastAsia="SimSun" w:hAnsi="Times New Roman" w:cs="Times New Roman"/>
                <w:bCs/>
                <w:color w:val="000000"/>
                <w:sz w:val="24"/>
                <w:szCs w:val="21"/>
              </w:rPr>
            </w:pPr>
            <w:r>
              <w:rPr>
                <w:rFonts w:ascii="Times New Roman" w:eastAsia="SimSun" w:hAnsi="Times New Roman" w:cs="Times New Roman"/>
                <w:sz w:val="24"/>
                <w:szCs w:val="21"/>
              </w:rPr>
              <w:t>136 (25.2)</w:t>
            </w:r>
          </w:p>
        </w:tc>
        <w:tc>
          <w:tcPr>
            <w:tcW w:w="1507" w:type="dxa"/>
            <w:tcBorders>
              <w:top w:val="nil"/>
              <w:left w:val="nil"/>
              <w:bottom w:val="nil"/>
              <w:right w:val="nil"/>
            </w:tcBorders>
            <w:shd w:val="clear" w:color="auto" w:fill="FFFFFF"/>
            <w:noWrap/>
            <w:vAlign w:val="center"/>
          </w:tcPr>
          <w:p w14:paraId="0AE34E7F" w14:textId="77777777" w:rsidR="00691390" w:rsidRDefault="00691390" w:rsidP="00A97B93">
            <w:pPr>
              <w:spacing w:beforeLines="50" w:before="156" w:afterLines="50" w:after="156" w:line="360" w:lineRule="auto"/>
              <w:rPr>
                <w:rFonts w:ascii="Times New Roman" w:eastAsia="SimSun" w:hAnsi="Times New Roman" w:cs="Times New Roman"/>
                <w:bCs/>
                <w:color w:val="000000"/>
                <w:sz w:val="24"/>
                <w:szCs w:val="21"/>
              </w:rPr>
            </w:pPr>
            <w:r>
              <w:rPr>
                <w:rFonts w:ascii="Times New Roman" w:eastAsia="SimSun" w:hAnsi="Times New Roman" w:cs="Times New Roman"/>
                <w:sz w:val="24"/>
                <w:szCs w:val="21"/>
              </w:rPr>
              <w:t>184 (23.7)</w:t>
            </w:r>
          </w:p>
        </w:tc>
        <w:tc>
          <w:tcPr>
            <w:tcW w:w="1171" w:type="dxa"/>
            <w:tcBorders>
              <w:top w:val="nil"/>
              <w:left w:val="nil"/>
              <w:bottom w:val="nil"/>
              <w:right w:val="nil"/>
            </w:tcBorders>
            <w:shd w:val="clear" w:color="auto" w:fill="FFFFFF"/>
            <w:noWrap/>
            <w:vAlign w:val="center"/>
          </w:tcPr>
          <w:p w14:paraId="4D470673" w14:textId="77777777" w:rsidR="00691390" w:rsidRDefault="00691390" w:rsidP="00A97B93">
            <w:pPr>
              <w:spacing w:beforeLines="50" w:before="156" w:afterLines="50" w:after="156" w:line="360" w:lineRule="auto"/>
              <w:rPr>
                <w:rFonts w:ascii="Times New Roman" w:eastAsia="SimSun" w:hAnsi="Times New Roman" w:cs="Times New Roman"/>
                <w:bCs/>
                <w:color w:val="000000"/>
                <w:sz w:val="24"/>
                <w:szCs w:val="21"/>
              </w:rPr>
            </w:pPr>
            <w:r>
              <w:rPr>
                <w:rFonts w:ascii="Times New Roman" w:eastAsia="SimSun" w:hAnsi="Times New Roman" w:cs="Times New Roman"/>
                <w:sz w:val="24"/>
                <w:szCs w:val="21"/>
              </w:rPr>
              <w:t>320</w:t>
            </w:r>
          </w:p>
        </w:tc>
        <w:tc>
          <w:tcPr>
            <w:tcW w:w="1167" w:type="dxa"/>
            <w:tcBorders>
              <w:top w:val="nil"/>
              <w:left w:val="nil"/>
              <w:bottom w:val="nil"/>
              <w:right w:val="nil"/>
            </w:tcBorders>
            <w:shd w:val="clear" w:color="auto" w:fill="FFFFFF"/>
            <w:noWrap/>
            <w:vAlign w:val="center"/>
          </w:tcPr>
          <w:p w14:paraId="38CF38FA" w14:textId="77777777" w:rsidR="00691390" w:rsidRDefault="00691390" w:rsidP="00A97B93">
            <w:pPr>
              <w:spacing w:beforeLines="50" w:before="156" w:afterLines="50" w:after="156" w:line="360" w:lineRule="auto"/>
              <w:rPr>
                <w:rFonts w:ascii="Times New Roman" w:eastAsia="SimSun" w:hAnsi="Times New Roman" w:cs="Times New Roman"/>
                <w:sz w:val="24"/>
                <w:szCs w:val="21"/>
              </w:rPr>
            </w:pPr>
          </w:p>
        </w:tc>
        <w:tc>
          <w:tcPr>
            <w:tcW w:w="1167" w:type="dxa"/>
            <w:tcBorders>
              <w:top w:val="nil"/>
              <w:left w:val="nil"/>
              <w:bottom w:val="nil"/>
              <w:right w:val="nil"/>
            </w:tcBorders>
            <w:shd w:val="clear" w:color="auto" w:fill="FFFFFF"/>
            <w:noWrap/>
            <w:vAlign w:val="center"/>
          </w:tcPr>
          <w:p w14:paraId="00C9A870" w14:textId="77777777" w:rsidR="00691390" w:rsidRDefault="00691390" w:rsidP="00A97B93">
            <w:pPr>
              <w:spacing w:beforeLines="50" w:before="156" w:afterLines="50" w:after="156" w:line="360" w:lineRule="auto"/>
              <w:rPr>
                <w:rFonts w:ascii="Times New Roman" w:eastAsia="SimSun" w:hAnsi="Times New Roman" w:cs="Times New Roman"/>
                <w:sz w:val="24"/>
                <w:szCs w:val="21"/>
              </w:rPr>
            </w:pPr>
          </w:p>
        </w:tc>
      </w:tr>
      <w:tr w:rsidR="00691390" w14:paraId="28F4BA27" w14:textId="77777777" w:rsidTr="00A97B93">
        <w:trPr>
          <w:trHeight w:val="567"/>
        </w:trPr>
        <w:tc>
          <w:tcPr>
            <w:tcW w:w="1526" w:type="dxa"/>
            <w:tcBorders>
              <w:top w:val="nil"/>
              <w:left w:val="nil"/>
              <w:bottom w:val="single" w:sz="4" w:space="0" w:color="auto"/>
              <w:right w:val="nil"/>
            </w:tcBorders>
            <w:shd w:val="clear" w:color="auto" w:fill="FFFFFF"/>
            <w:noWrap/>
            <w:vAlign w:val="center"/>
          </w:tcPr>
          <w:p w14:paraId="2DF280E5" w14:textId="77777777" w:rsidR="00691390" w:rsidRDefault="00691390" w:rsidP="00A97B93">
            <w:pPr>
              <w:spacing w:beforeLines="50" w:before="156" w:afterLines="50" w:after="156" w:line="360" w:lineRule="auto"/>
              <w:jc w:val="left"/>
              <w:rPr>
                <w:rFonts w:ascii="Times New Roman" w:eastAsia="SimSun" w:hAnsi="Times New Roman" w:cs="Times New Roman"/>
                <w:bCs/>
                <w:color w:val="000000"/>
                <w:sz w:val="24"/>
                <w:szCs w:val="21"/>
              </w:rPr>
            </w:pPr>
            <w:r>
              <w:rPr>
                <w:rFonts w:ascii="Times New Roman" w:eastAsia="SimSun" w:hAnsi="Times New Roman" w:cs="Times New Roman"/>
                <w:bCs/>
                <w:color w:val="000000"/>
                <w:szCs w:val="21"/>
              </w:rPr>
              <w:t>Total</w:t>
            </w:r>
          </w:p>
        </w:tc>
        <w:tc>
          <w:tcPr>
            <w:tcW w:w="1984" w:type="dxa"/>
            <w:tcBorders>
              <w:top w:val="nil"/>
              <w:left w:val="nil"/>
              <w:bottom w:val="single" w:sz="4" w:space="0" w:color="auto"/>
              <w:right w:val="nil"/>
            </w:tcBorders>
            <w:shd w:val="clear" w:color="auto" w:fill="FFFFFF"/>
            <w:noWrap/>
            <w:vAlign w:val="center"/>
          </w:tcPr>
          <w:p w14:paraId="4B47A9C2" w14:textId="77777777" w:rsidR="00691390" w:rsidRDefault="00691390" w:rsidP="00A97B93">
            <w:pPr>
              <w:spacing w:beforeLines="50" w:before="156" w:afterLines="50" w:after="156" w:line="360" w:lineRule="auto"/>
              <w:rPr>
                <w:rFonts w:ascii="Times New Roman" w:eastAsia="SimSun" w:hAnsi="Times New Roman" w:cs="Times New Roman"/>
                <w:bCs/>
                <w:color w:val="000000"/>
                <w:sz w:val="24"/>
                <w:szCs w:val="21"/>
              </w:rPr>
            </w:pPr>
            <w:r>
              <w:rPr>
                <w:rFonts w:ascii="Times New Roman" w:eastAsia="SimSun" w:hAnsi="Times New Roman" w:cs="Times New Roman"/>
                <w:sz w:val="24"/>
                <w:szCs w:val="21"/>
              </w:rPr>
              <w:t>540</w:t>
            </w:r>
          </w:p>
        </w:tc>
        <w:tc>
          <w:tcPr>
            <w:tcW w:w="1507" w:type="dxa"/>
            <w:tcBorders>
              <w:top w:val="nil"/>
              <w:left w:val="nil"/>
              <w:bottom w:val="single" w:sz="4" w:space="0" w:color="auto"/>
              <w:right w:val="nil"/>
            </w:tcBorders>
            <w:shd w:val="clear" w:color="auto" w:fill="FFFFFF"/>
            <w:noWrap/>
            <w:vAlign w:val="center"/>
          </w:tcPr>
          <w:p w14:paraId="174845C8" w14:textId="77777777" w:rsidR="00691390" w:rsidRDefault="00691390" w:rsidP="00A97B93">
            <w:pPr>
              <w:spacing w:beforeLines="50" w:before="156" w:afterLines="50" w:after="156" w:line="360" w:lineRule="auto"/>
              <w:rPr>
                <w:rFonts w:ascii="Times New Roman" w:eastAsia="SimSun" w:hAnsi="Times New Roman" w:cs="Times New Roman"/>
                <w:bCs/>
                <w:color w:val="000000"/>
                <w:sz w:val="24"/>
                <w:szCs w:val="21"/>
              </w:rPr>
            </w:pPr>
            <w:r>
              <w:rPr>
                <w:rFonts w:ascii="Times New Roman" w:eastAsia="SimSun" w:hAnsi="Times New Roman" w:cs="Times New Roman"/>
                <w:sz w:val="24"/>
                <w:szCs w:val="21"/>
              </w:rPr>
              <w:t>776</w:t>
            </w:r>
          </w:p>
        </w:tc>
        <w:tc>
          <w:tcPr>
            <w:tcW w:w="1171" w:type="dxa"/>
            <w:tcBorders>
              <w:top w:val="nil"/>
              <w:left w:val="nil"/>
              <w:bottom w:val="single" w:sz="4" w:space="0" w:color="auto"/>
              <w:right w:val="nil"/>
            </w:tcBorders>
            <w:shd w:val="clear" w:color="auto" w:fill="FFFFFF"/>
            <w:noWrap/>
            <w:vAlign w:val="center"/>
          </w:tcPr>
          <w:p w14:paraId="4AA9B603" w14:textId="77777777" w:rsidR="00691390" w:rsidRDefault="00691390" w:rsidP="00A97B93">
            <w:pPr>
              <w:spacing w:beforeLines="50" w:before="156" w:afterLines="50" w:after="156" w:line="360" w:lineRule="auto"/>
              <w:rPr>
                <w:rFonts w:ascii="Times New Roman" w:eastAsia="SimSun" w:hAnsi="Times New Roman" w:cs="Times New Roman"/>
                <w:bCs/>
                <w:color w:val="000000"/>
                <w:sz w:val="24"/>
                <w:szCs w:val="21"/>
              </w:rPr>
            </w:pPr>
            <w:r>
              <w:rPr>
                <w:rFonts w:ascii="Times New Roman" w:eastAsia="SimSun" w:hAnsi="Times New Roman" w:cs="Times New Roman"/>
                <w:sz w:val="24"/>
                <w:szCs w:val="21"/>
              </w:rPr>
              <w:t>1316</w:t>
            </w:r>
          </w:p>
        </w:tc>
        <w:tc>
          <w:tcPr>
            <w:tcW w:w="1167" w:type="dxa"/>
            <w:tcBorders>
              <w:top w:val="nil"/>
              <w:left w:val="nil"/>
              <w:bottom w:val="single" w:sz="4" w:space="0" w:color="auto"/>
              <w:right w:val="nil"/>
            </w:tcBorders>
            <w:shd w:val="clear" w:color="auto" w:fill="FFFFFF"/>
            <w:noWrap/>
            <w:vAlign w:val="center"/>
          </w:tcPr>
          <w:p w14:paraId="6BB87F4F" w14:textId="77777777" w:rsidR="00691390" w:rsidRDefault="00691390" w:rsidP="00A97B93">
            <w:pPr>
              <w:spacing w:beforeLines="50" w:before="156" w:afterLines="50" w:after="156" w:line="360" w:lineRule="auto"/>
              <w:rPr>
                <w:rFonts w:ascii="Times New Roman" w:eastAsia="SimSun" w:hAnsi="Times New Roman" w:cs="Times New Roman"/>
                <w:bCs/>
                <w:color w:val="000000"/>
                <w:sz w:val="24"/>
                <w:szCs w:val="21"/>
              </w:rPr>
            </w:pPr>
          </w:p>
        </w:tc>
        <w:tc>
          <w:tcPr>
            <w:tcW w:w="1167" w:type="dxa"/>
            <w:tcBorders>
              <w:top w:val="nil"/>
              <w:left w:val="nil"/>
              <w:bottom w:val="single" w:sz="4" w:space="0" w:color="auto"/>
              <w:right w:val="nil"/>
            </w:tcBorders>
            <w:shd w:val="clear" w:color="auto" w:fill="FFFFFF"/>
            <w:noWrap/>
            <w:vAlign w:val="center"/>
          </w:tcPr>
          <w:p w14:paraId="1FF8DAF5" w14:textId="77777777" w:rsidR="00691390" w:rsidRDefault="00691390" w:rsidP="00A97B93">
            <w:pPr>
              <w:spacing w:beforeLines="50" w:before="156" w:afterLines="50" w:after="156" w:line="360" w:lineRule="auto"/>
              <w:rPr>
                <w:rFonts w:ascii="Times New Roman" w:eastAsia="SimSun" w:hAnsi="Times New Roman" w:cs="Times New Roman"/>
                <w:bCs/>
                <w:color w:val="000000"/>
                <w:sz w:val="24"/>
                <w:szCs w:val="21"/>
              </w:rPr>
            </w:pPr>
          </w:p>
        </w:tc>
      </w:tr>
    </w:tbl>
    <w:p w14:paraId="4F963924" w14:textId="77777777" w:rsidR="00691390" w:rsidRDefault="00691390" w:rsidP="00691390">
      <w:pPr>
        <w:spacing w:beforeLines="50" w:before="156" w:afterLines="50" w:after="156" w:line="360" w:lineRule="auto"/>
        <w:rPr>
          <w:rStyle w:val="CommentReference"/>
          <w:rFonts w:ascii="Times New Roman" w:eastAsia="SimSun" w:hAnsi="Times New Roman" w:cs="Times New Roman"/>
        </w:rPr>
      </w:pPr>
    </w:p>
    <w:p w14:paraId="511B0526" w14:textId="77777777" w:rsidR="00691390" w:rsidRDefault="00691390" w:rsidP="00691390">
      <w:pPr>
        <w:spacing w:beforeLines="50" w:before="156" w:afterLines="50" w:after="156" w:line="360" w:lineRule="auto"/>
        <w:rPr>
          <w:rStyle w:val="CommentReference"/>
          <w:rFonts w:ascii="Times New Roman" w:eastAsia="SimSun" w:hAnsi="Times New Roman" w:cs="Times New Roman"/>
        </w:rPr>
        <w:sectPr w:rsidR="00691390" w:rsidSect="00691390">
          <w:headerReference w:type="default" r:id="rId4"/>
          <w:pgSz w:w="11906" w:h="16838"/>
          <w:pgMar w:top="1440" w:right="1800" w:bottom="1440" w:left="1800" w:header="851" w:footer="992" w:gutter="0"/>
          <w:cols w:space="425"/>
          <w:docGrid w:type="lines" w:linePitch="312"/>
        </w:sectPr>
      </w:pPr>
    </w:p>
    <w:p w14:paraId="14A1724D" w14:textId="77777777" w:rsidR="00691390" w:rsidRDefault="00691390" w:rsidP="00691390">
      <w:pPr>
        <w:adjustRightInd w:val="0"/>
        <w:snapToGrid w:val="0"/>
        <w:spacing w:beforeLines="50" w:before="156" w:afterLines="50" w:after="156" w:line="360" w:lineRule="auto"/>
        <w:rPr>
          <w:rFonts w:ascii="Times New Roman" w:eastAsia="SimSun" w:hAnsi="Times New Roman" w:cs="Times New Roman"/>
          <w:color w:val="404040"/>
          <w:sz w:val="24"/>
          <w:szCs w:val="24"/>
        </w:rPr>
      </w:pPr>
      <w:r>
        <w:rPr>
          <w:rFonts w:ascii="Times New Roman" w:eastAsia="SimSun" w:hAnsi="Times New Roman" w:cs="Times New Roman"/>
          <w:color w:val="404040"/>
          <w:sz w:val="24"/>
          <w:szCs w:val="24"/>
        </w:rPr>
        <w:lastRenderedPageBreak/>
        <w:t xml:space="preserve">Appendix 3 Sample Size Calculation </w:t>
      </w:r>
    </w:p>
    <w:p w14:paraId="10AAB23E" w14:textId="77777777" w:rsidR="00691390" w:rsidRDefault="00691390" w:rsidP="00691390">
      <w:pPr>
        <w:adjustRightInd w:val="0"/>
        <w:snapToGrid w:val="0"/>
        <w:spacing w:beforeLines="50" w:before="156" w:afterLines="50" w:after="156" w:line="360" w:lineRule="auto"/>
        <w:rPr>
          <w:rFonts w:ascii="Times New Roman" w:eastAsia="SimSun" w:hAnsi="Times New Roman" w:cs="Times New Roman"/>
          <w:color w:val="404040"/>
          <w:sz w:val="24"/>
          <w:szCs w:val="24"/>
        </w:rPr>
      </w:pPr>
      <w:r>
        <w:rPr>
          <w:rFonts w:ascii="Times New Roman" w:eastAsia="SimSun" w:hAnsi="Times New Roman" w:cs="Times New Roman"/>
          <w:color w:val="404040"/>
          <w:sz w:val="24"/>
          <w:szCs w:val="24"/>
        </w:rPr>
        <w:t>Through retrospective review of cases, all eligible and excluded cases were included. To evaluate the statistical power of the available data, supplementary sample size calculations were performed. Due to the previous lack of PUR incidence data matching the study design and population characteristics, the sample size calculation referenced the PUR incidence rates of 16.5% in the catheterization group and 25.4% in the non-catheterization group in this study. Using the PASS2021 software, with a significance level of α=0.05, a power of 1-β=80%, and a ratio of 1:1, the calculated sample size required for each group was 325 cases, as shown in Figure 1.</w:t>
      </w:r>
    </w:p>
    <w:p w14:paraId="7F84A5D3" w14:textId="77777777" w:rsidR="00691390" w:rsidRDefault="00691390" w:rsidP="00691390">
      <w:pPr>
        <w:adjustRightInd w:val="0"/>
        <w:snapToGrid w:val="0"/>
        <w:spacing w:beforeLines="50" w:before="156" w:afterLines="50" w:after="156" w:line="360" w:lineRule="auto"/>
        <w:rPr>
          <w:rFonts w:ascii="Times New Roman" w:eastAsia="SimSun" w:hAnsi="Times New Roman" w:cs="Times New Roman"/>
          <w:color w:val="404040"/>
          <w:sz w:val="24"/>
          <w:szCs w:val="24"/>
        </w:rPr>
      </w:pPr>
    </w:p>
    <w:p w14:paraId="1EDA7D6D" w14:textId="77777777" w:rsidR="00691390" w:rsidRDefault="00691390" w:rsidP="00691390">
      <w:pPr>
        <w:adjustRightInd w:val="0"/>
        <w:snapToGrid w:val="0"/>
        <w:spacing w:beforeLines="50" w:before="156" w:afterLines="50" w:after="156" w:line="360" w:lineRule="auto"/>
        <w:rPr>
          <w:rFonts w:ascii="Times New Roman" w:eastAsia="SimSun" w:hAnsi="Times New Roman" w:cs="Times New Roman"/>
          <w:color w:val="404040"/>
          <w:sz w:val="24"/>
          <w:szCs w:val="24"/>
        </w:rPr>
      </w:pPr>
      <w:r>
        <w:rPr>
          <w:rFonts w:ascii="Times New Roman" w:eastAsia="SimSun" w:hAnsi="Times New Roman" w:cs="Times New Roman"/>
          <w:noProof/>
          <w:sz w:val="24"/>
          <w:szCs w:val="24"/>
          <w:shd w:val="clear" w:color="auto" w:fill="FFFFFF"/>
        </w:rPr>
        <w:drawing>
          <wp:anchor distT="0" distB="0" distL="114300" distR="114300" simplePos="0" relativeHeight="251659264" behindDoc="1" locked="0" layoutInCell="1" allowOverlap="1" wp14:anchorId="33F77BC4" wp14:editId="3853EDAA">
            <wp:simplePos x="0" y="0"/>
            <wp:positionH relativeFrom="column">
              <wp:posOffset>5080</wp:posOffset>
            </wp:positionH>
            <wp:positionV relativeFrom="paragraph">
              <wp:posOffset>77470</wp:posOffset>
            </wp:positionV>
            <wp:extent cx="5271770" cy="3112135"/>
            <wp:effectExtent l="0" t="0" r="5080" b="12065"/>
            <wp:wrapNone/>
            <wp:docPr id="78" name="图片 186" descr="1740817271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186" descr="1740817271854"/>
                    <pic:cNvPicPr>
                      <a:picLocks noChangeAspect="1"/>
                    </pic:cNvPicPr>
                  </pic:nvPicPr>
                  <pic:blipFill>
                    <a:blip r:embed="rId5"/>
                    <a:stretch>
                      <a:fillRect/>
                    </a:stretch>
                  </pic:blipFill>
                  <pic:spPr>
                    <a:xfrm>
                      <a:off x="0" y="0"/>
                      <a:ext cx="5271770" cy="3112135"/>
                    </a:xfrm>
                    <a:prstGeom prst="rect">
                      <a:avLst/>
                    </a:prstGeom>
                    <a:noFill/>
                    <a:ln>
                      <a:noFill/>
                    </a:ln>
                  </pic:spPr>
                </pic:pic>
              </a:graphicData>
            </a:graphic>
          </wp:anchor>
        </w:drawing>
      </w:r>
    </w:p>
    <w:p w14:paraId="3F0A761F" w14:textId="77777777" w:rsidR="00691390" w:rsidRDefault="00691390" w:rsidP="00691390">
      <w:pPr>
        <w:adjustRightInd w:val="0"/>
        <w:snapToGrid w:val="0"/>
        <w:spacing w:beforeLines="50" w:before="156" w:afterLines="50" w:after="156" w:line="360" w:lineRule="auto"/>
        <w:jc w:val="center"/>
        <w:rPr>
          <w:rFonts w:ascii="Times New Roman" w:eastAsia="SimSun" w:hAnsi="Times New Roman" w:cs="Times New Roman"/>
          <w:sz w:val="24"/>
          <w:szCs w:val="24"/>
          <w:shd w:val="clear" w:color="auto" w:fill="FFFFFF"/>
        </w:rPr>
      </w:pPr>
    </w:p>
    <w:p w14:paraId="0F624D98" w14:textId="77777777" w:rsidR="00691390" w:rsidRDefault="00691390" w:rsidP="00691390">
      <w:pPr>
        <w:adjustRightInd w:val="0"/>
        <w:snapToGrid w:val="0"/>
        <w:spacing w:beforeLines="50" w:before="156" w:afterLines="50" w:after="156" w:line="360" w:lineRule="auto"/>
        <w:jc w:val="center"/>
        <w:rPr>
          <w:rFonts w:ascii="Times New Roman" w:eastAsia="SimSun" w:hAnsi="Times New Roman" w:cs="Times New Roman"/>
          <w:sz w:val="24"/>
          <w:szCs w:val="24"/>
          <w:shd w:val="clear" w:color="auto" w:fill="FFFFFF"/>
        </w:rPr>
      </w:pPr>
    </w:p>
    <w:p w14:paraId="49477AE3" w14:textId="77777777" w:rsidR="00691390" w:rsidRDefault="00691390" w:rsidP="00691390">
      <w:pPr>
        <w:adjustRightInd w:val="0"/>
        <w:snapToGrid w:val="0"/>
        <w:spacing w:beforeLines="50" w:before="156" w:afterLines="50" w:after="156" w:line="360" w:lineRule="auto"/>
        <w:jc w:val="center"/>
        <w:rPr>
          <w:rFonts w:ascii="Times New Roman" w:eastAsia="SimSun" w:hAnsi="Times New Roman" w:cs="Times New Roman"/>
          <w:sz w:val="24"/>
          <w:szCs w:val="24"/>
          <w:shd w:val="clear" w:color="auto" w:fill="FFFFFF"/>
        </w:rPr>
      </w:pPr>
    </w:p>
    <w:p w14:paraId="564238EB" w14:textId="77777777" w:rsidR="00691390" w:rsidRDefault="00691390" w:rsidP="00691390">
      <w:pPr>
        <w:adjustRightInd w:val="0"/>
        <w:snapToGrid w:val="0"/>
        <w:spacing w:beforeLines="50" w:before="156" w:afterLines="50" w:after="156" w:line="360" w:lineRule="auto"/>
        <w:jc w:val="center"/>
        <w:rPr>
          <w:rFonts w:ascii="Times New Roman" w:eastAsia="SimSun" w:hAnsi="Times New Roman" w:cs="Times New Roman"/>
          <w:sz w:val="24"/>
          <w:szCs w:val="24"/>
          <w:shd w:val="clear" w:color="auto" w:fill="FFFFFF"/>
        </w:rPr>
      </w:pPr>
    </w:p>
    <w:p w14:paraId="458E8323" w14:textId="77777777" w:rsidR="00691390" w:rsidRDefault="00691390" w:rsidP="00691390">
      <w:pPr>
        <w:adjustRightInd w:val="0"/>
        <w:snapToGrid w:val="0"/>
        <w:spacing w:beforeLines="50" w:before="156" w:afterLines="50" w:after="156" w:line="360" w:lineRule="auto"/>
        <w:jc w:val="center"/>
        <w:rPr>
          <w:rFonts w:ascii="Times New Roman" w:eastAsia="SimSun" w:hAnsi="Times New Roman" w:cs="Times New Roman"/>
          <w:sz w:val="24"/>
          <w:szCs w:val="24"/>
          <w:shd w:val="clear" w:color="auto" w:fill="FFFFFF"/>
        </w:rPr>
      </w:pPr>
    </w:p>
    <w:p w14:paraId="0749A18C" w14:textId="77777777" w:rsidR="00691390" w:rsidRDefault="00691390" w:rsidP="00691390">
      <w:pPr>
        <w:adjustRightInd w:val="0"/>
        <w:snapToGrid w:val="0"/>
        <w:spacing w:beforeLines="50" w:before="156" w:afterLines="50" w:after="156" w:line="360" w:lineRule="auto"/>
        <w:jc w:val="center"/>
        <w:rPr>
          <w:rFonts w:ascii="Times New Roman" w:eastAsia="SimSun" w:hAnsi="Times New Roman" w:cs="Times New Roman"/>
          <w:sz w:val="24"/>
          <w:szCs w:val="24"/>
          <w:shd w:val="clear" w:color="auto" w:fill="FFFFFF"/>
        </w:rPr>
      </w:pPr>
    </w:p>
    <w:p w14:paraId="2EC72471" w14:textId="77777777" w:rsidR="00691390" w:rsidRDefault="00691390" w:rsidP="00691390">
      <w:pPr>
        <w:adjustRightInd w:val="0"/>
        <w:snapToGrid w:val="0"/>
        <w:spacing w:beforeLines="50" w:before="156" w:afterLines="50" w:after="156" w:line="360" w:lineRule="auto"/>
        <w:jc w:val="center"/>
        <w:rPr>
          <w:rFonts w:ascii="Times New Roman" w:eastAsia="SimSun" w:hAnsi="Times New Roman" w:cs="Times New Roman"/>
          <w:sz w:val="24"/>
          <w:szCs w:val="24"/>
          <w:shd w:val="clear" w:color="auto" w:fill="FFFFFF"/>
        </w:rPr>
      </w:pPr>
    </w:p>
    <w:p w14:paraId="28CDDFD0" w14:textId="77777777" w:rsidR="00691390" w:rsidRDefault="00691390" w:rsidP="00691390">
      <w:pPr>
        <w:adjustRightInd w:val="0"/>
        <w:snapToGrid w:val="0"/>
        <w:spacing w:beforeLines="50" w:before="156" w:afterLines="50" w:after="156" w:line="360" w:lineRule="auto"/>
        <w:jc w:val="center"/>
        <w:rPr>
          <w:rFonts w:ascii="Times New Roman" w:eastAsia="SimSun" w:hAnsi="Times New Roman" w:cs="Times New Roman"/>
          <w:b/>
          <w:bCs/>
          <w:sz w:val="28"/>
          <w:szCs w:val="28"/>
          <w:shd w:val="clear" w:color="auto" w:fill="FFFFFF"/>
        </w:rPr>
      </w:pPr>
    </w:p>
    <w:p w14:paraId="7D100374" w14:textId="77777777" w:rsidR="00691390" w:rsidRDefault="00691390" w:rsidP="00691390">
      <w:pPr>
        <w:adjustRightInd w:val="0"/>
        <w:snapToGrid w:val="0"/>
        <w:spacing w:beforeLines="50" w:before="156" w:afterLines="50" w:after="156" w:line="360" w:lineRule="auto"/>
        <w:jc w:val="center"/>
        <w:rPr>
          <w:rFonts w:ascii="Times New Roman" w:eastAsia="SimSun" w:hAnsi="Times New Roman" w:cs="Times New Roman"/>
          <w:color w:val="404040"/>
          <w:sz w:val="24"/>
          <w:szCs w:val="24"/>
          <w:shd w:val="clear" w:color="auto" w:fill="FFFFFF"/>
        </w:rPr>
        <w:sectPr w:rsidR="00691390" w:rsidSect="00691390">
          <w:pgSz w:w="11906" w:h="16838"/>
          <w:pgMar w:top="1440" w:right="1800" w:bottom="1440" w:left="1800" w:header="851" w:footer="992" w:gutter="0"/>
          <w:cols w:space="425"/>
          <w:docGrid w:type="lines" w:linePitch="312"/>
        </w:sectPr>
      </w:pPr>
      <w:r>
        <w:rPr>
          <w:rFonts w:ascii="Times New Roman" w:eastAsia="SimSun" w:hAnsi="Times New Roman" w:cs="Times New Roman" w:hint="eastAsia"/>
          <w:color w:val="404040"/>
          <w:sz w:val="24"/>
          <w:szCs w:val="24"/>
          <w:shd w:val="clear" w:color="auto" w:fill="FFFFFF"/>
        </w:rPr>
        <w:t>Figure 1 Sample size calculation results</w:t>
      </w:r>
    </w:p>
    <w:p w14:paraId="6A6171A0" w14:textId="77777777" w:rsidR="00691390" w:rsidRDefault="00691390" w:rsidP="00691390">
      <w:pPr>
        <w:spacing w:beforeLines="50" w:before="120" w:afterLines="50" w:after="120" w:line="360" w:lineRule="auto"/>
        <w:rPr>
          <w:rFonts w:ascii="Times New Roman" w:eastAsia="SimSun" w:hAnsi="Times New Roman" w:cs="Times New Roman"/>
        </w:rPr>
      </w:pPr>
      <w:r>
        <w:rPr>
          <w:rFonts w:ascii="Times New Roman" w:eastAsia="SimSun" w:hAnsi="Times New Roman" w:cs="Times New Roman"/>
          <w:color w:val="404040"/>
          <w:sz w:val="24"/>
          <w:szCs w:val="24"/>
          <w:shd w:val="clear" w:color="auto" w:fill="FFFFFF"/>
        </w:rPr>
        <w:lastRenderedPageBreak/>
        <w:t>Appendix 4</w:t>
      </w:r>
    </w:p>
    <w:p w14:paraId="3750E3F6" w14:textId="77777777" w:rsidR="00691390" w:rsidRDefault="00691390" w:rsidP="00691390">
      <w:pPr>
        <w:pStyle w:val="NormalWeb"/>
        <w:spacing w:beforeLines="50" w:before="120" w:beforeAutospacing="0" w:afterLines="50" w:after="120" w:afterAutospacing="0" w:line="360" w:lineRule="auto"/>
        <w:jc w:val="center"/>
        <w:textAlignment w:val="baseline"/>
        <w:rPr>
          <w:rStyle w:val="Strong"/>
          <w:rFonts w:ascii="Times New Roman" w:eastAsia="SimSun" w:hAnsi="Times New Roman" w:cs="Times New Roman"/>
          <w:b w:val="0"/>
          <w:bCs/>
          <w:spacing w:val="11"/>
          <w:szCs w:val="24"/>
          <w:shd w:val="clear" w:color="auto" w:fill="FFFFFF"/>
        </w:rPr>
      </w:pPr>
      <w:r>
        <w:rPr>
          <w:rFonts w:ascii="Times New Roman" w:eastAsia="SimSun" w:hAnsi="Times New Roman" w:cs="Times New Roman"/>
          <w:b/>
          <w:bCs/>
          <w:noProof/>
          <w:sz w:val="28"/>
          <w:szCs w:val="28"/>
        </w:rPr>
        <w:drawing>
          <wp:inline distT="0" distB="0" distL="114300" distR="114300" wp14:anchorId="06D155F9" wp14:editId="27DBE250">
            <wp:extent cx="2457450" cy="2258695"/>
            <wp:effectExtent l="0" t="0" r="0" b="8255"/>
            <wp:docPr id="86" name="图片 88" descr="PS前密度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8" descr="PS前密度图"/>
                    <pic:cNvPicPr>
                      <a:picLocks noChangeAspect="1"/>
                    </pic:cNvPicPr>
                  </pic:nvPicPr>
                  <pic:blipFill>
                    <a:blip r:embed="rId6"/>
                    <a:srcRect t="7491"/>
                    <a:stretch>
                      <a:fillRect/>
                    </a:stretch>
                  </pic:blipFill>
                  <pic:spPr>
                    <a:xfrm>
                      <a:off x="0" y="0"/>
                      <a:ext cx="2457450" cy="2258695"/>
                    </a:xfrm>
                    <a:prstGeom prst="rect">
                      <a:avLst/>
                    </a:prstGeom>
                    <a:noFill/>
                    <a:ln>
                      <a:noFill/>
                    </a:ln>
                  </pic:spPr>
                </pic:pic>
              </a:graphicData>
            </a:graphic>
          </wp:inline>
        </w:drawing>
      </w:r>
      <w:r>
        <w:rPr>
          <w:rStyle w:val="Strong"/>
          <w:rFonts w:ascii="Times New Roman" w:eastAsia="SimSun" w:hAnsi="Times New Roman" w:cs="Times New Roman"/>
          <w:b w:val="0"/>
          <w:bCs/>
          <w:noProof/>
          <w:spacing w:val="11"/>
          <w:szCs w:val="24"/>
          <w:shd w:val="clear" w:color="auto" w:fill="FFFFFF"/>
        </w:rPr>
        <w:drawing>
          <wp:inline distT="0" distB="0" distL="114300" distR="114300" wp14:anchorId="3985DB06" wp14:editId="5F30455A">
            <wp:extent cx="2564130" cy="2630805"/>
            <wp:effectExtent l="0" t="0" r="7620" b="17145"/>
            <wp:docPr id="87" name="图片 84" descr="SMD(unps,IPTW,sIP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4" descr="SMD(unps,IPTW,sIPTW)"/>
                    <pic:cNvPicPr>
                      <a:picLocks noChangeAspect="1"/>
                    </pic:cNvPicPr>
                  </pic:nvPicPr>
                  <pic:blipFill>
                    <a:blip r:embed="rId7"/>
                    <a:stretch>
                      <a:fillRect/>
                    </a:stretch>
                  </pic:blipFill>
                  <pic:spPr>
                    <a:xfrm>
                      <a:off x="0" y="0"/>
                      <a:ext cx="2564130" cy="2630805"/>
                    </a:xfrm>
                    <a:prstGeom prst="rect">
                      <a:avLst/>
                    </a:prstGeom>
                    <a:noFill/>
                    <a:ln>
                      <a:noFill/>
                    </a:ln>
                  </pic:spPr>
                </pic:pic>
              </a:graphicData>
            </a:graphic>
          </wp:inline>
        </w:drawing>
      </w:r>
    </w:p>
    <w:p w14:paraId="3546303B" w14:textId="77777777" w:rsidR="00691390" w:rsidRDefault="00691390" w:rsidP="00691390">
      <w:pPr>
        <w:spacing w:beforeLines="50" w:before="120" w:afterLines="50" w:after="120" w:line="360" w:lineRule="auto"/>
        <w:jc w:val="center"/>
        <w:rPr>
          <w:rFonts w:ascii="Times New Roman" w:eastAsia="SimSun" w:hAnsi="Times New Roman" w:cs="Times New Roman"/>
          <w:sz w:val="24"/>
          <w:szCs w:val="24"/>
        </w:rPr>
      </w:pPr>
      <w:r>
        <w:rPr>
          <w:rStyle w:val="Strong"/>
          <w:rFonts w:ascii="Times New Roman" w:eastAsia="SimSun" w:hAnsi="Times New Roman" w:cs="Times New Roman"/>
          <w:bCs/>
          <w:spacing w:val="11"/>
          <w:sz w:val="24"/>
          <w:szCs w:val="24"/>
          <w:shd w:val="clear" w:color="auto" w:fill="FFFFFF"/>
        </w:rPr>
        <w:t xml:space="preserve">Figure 1 Distribution of propensity scores adjusted for inclusion criteria (left) and balance of propensity score treatment for confounding factors (right) </w:t>
      </w:r>
    </w:p>
    <w:p w14:paraId="60B5156F" w14:textId="77777777" w:rsidR="00691390" w:rsidRDefault="00691390" w:rsidP="00691390">
      <w:pPr>
        <w:spacing w:beforeLines="50" w:before="120" w:afterLines="50" w:after="120" w:line="360" w:lineRule="auto"/>
        <w:rPr>
          <w:rFonts w:ascii="Times New Roman" w:eastAsia="SimSun" w:hAnsi="Times New Roman" w:cs="Times New Roman"/>
        </w:rPr>
      </w:pPr>
    </w:p>
    <w:p w14:paraId="1E04208A" w14:textId="77777777" w:rsidR="00691390" w:rsidRDefault="00691390" w:rsidP="00691390">
      <w:pPr>
        <w:spacing w:beforeLines="50" w:before="120" w:afterLines="50" w:after="120" w:line="360" w:lineRule="auto"/>
        <w:rPr>
          <w:rFonts w:ascii="Times New Roman" w:eastAsia="SimSun" w:hAnsi="Times New Roman" w:cs="Times New Roman"/>
        </w:rPr>
      </w:pPr>
    </w:p>
    <w:p w14:paraId="1F61001D" w14:textId="77777777" w:rsidR="00691390" w:rsidRDefault="00691390" w:rsidP="00691390">
      <w:pPr>
        <w:spacing w:beforeLines="50" w:before="120" w:afterLines="50" w:after="120" w:line="360" w:lineRule="auto"/>
        <w:rPr>
          <w:rFonts w:ascii="Times New Roman" w:eastAsia="SimSun" w:hAnsi="Times New Roman" w:cs="Times New Roman"/>
        </w:rPr>
      </w:pPr>
    </w:p>
    <w:p w14:paraId="674E11EE" w14:textId="77777777" w:rsidR="00691390" w:rsidRDefault="00691390" w:rsidP="00691390">
      <w:pPr>
        <w:adjustRightInd w:val="0"/>
        <w:snapToGrid w:val="0"/>
        <w:spacing w:beforeLines="50" w:before="120" w:afterLines="50" w:after="120" w:line="360" w:lineRule="auto"/>
        <w:jc w:val="left"/>
        <w:rPr>
          <w:rStyle w:val="Strong"/>
          <w:rFonts w:ascii="Times New Roman" w:eastAsia="SimSun" w:hAnsi="Times New Roman" w:cs="Times New Roman"/>
          <w:b w:val="0"/>
          <w:bCs/>
          <w:spacing w:val="11"/>
          <w:kern w:val="0"/>
          <w:sz w:val="24"/>
          <w:szCs w:val="24"/>
          <w:shd w:val="clear" w:color="auto" w:fill="FFFFFF"/>
        </w:rPr>
      </w:pPr>
      <w:r>
        <w:rPr>
          <w:rStyle w:val="Strong"/>
          <w:rFonts w:ascii="Times New Roman" w:eastAsia="SimSun" w:hAnsi="Times New Roman" w:cs="Times New Roman"/>
          <w:b w:val="0"/>
          <w:bCs/>
          <w:noProof/>
          <w:spacing w:val="11"/>
          <w:sz w:val="24"/>
          <w:szCs w:val="24"/>
          <w:shd w:val="clear" w:color="auto" w:fill="FFFFFF"/>
        </w:rPr>
        <w:drawing>
          <wp:inline distT="0" distB="0" distL="114300" distR="114300" wp14:anchorId="59E1752C" wp14:editId="3958ECE8">
            <wp:extent cx="2176780" cy="2320290"/>
            <wp:effectExtent l="0" t="0" r="13970" b="3810"/>
            <wp:docPr id="88" name="图片 89" descr="PS前密度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9" descr="PS前密度涂"/>
                    <pic:cNvPicPr>
                      <a:picLocks noChangeAspect="1"/>
                    </pic:cNvPicPr>
                  </pic:nvPicPr>
                  <pic:blipFill>
                    <a:blip r:embed="rId8"/>
                    <a:stretch>
                      <a:fillRect/>
                    </a:stretch>
                  </pic:blipFill>
                  <pic:spPr>
                    <a:xfrm>
                      <a:off x="0" y="0"/>
                      <a:ext cx="2176780" cy="2320290"/>
                    </a:xfrm>
                    <a:prstGeom prst="rect">
                      <a:avLst/>
                    </a:prstGeom>
                    <a:noFill/>
                    <a:ln>
                      <a:noFill/>
                    </a:ln>
                  </pic:spPr>
                </pic:pic>
              </a:graphicData>
            </a:graphic>
          </wp:inline>
        </w:drawing>
      </w:r>
      <w:r>
        <w:rPr>
          <w:rStyle w:val="Strong"/>
          <w:rFonts w:ascii="Times New Roman" w:eastAsia="SimSun" w:hAnsi="Times New Roman" w:cs="Times New Roman"/>
          <w:b w:val="0"/>
          <w:bCs/>
          <w:noProof/>
          <w:spacing w:val="11"/>
          <w:sz w:val="24"/>
          <w:szCs w:val="24"/>
          <w:shd w:val="clear" w:color="auto" w:fill="FFFFFF"/>
        </w:rPr>
        <w:drawing>
          <wp:inline distT="0" distB="0" distL="114300" distR="114300" wp14:anchorId="2385448B" wp14:editId="4AA34E2E">
            <wp:extent cx="2473960" cy="2272665"/>
            <wp:effectExtent l="0" t="0" r="2540" b="13335"/>
            <wp:docPr id="89" name="图片 87" descr="调整模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7" descr="调整模型"/>
                    <pic:cNvPicPr>
                      <a:picLocks noChangeAspect="1"/>
                    </pic:cNvPicPr>
                  </pic:nvPicPr>
                  <pic:blipFill>
                    <a:blip r:embed="rId9"/>
                    <a:stretch>
                      <a:fillRect/>
                    </a:stretch>
                  </pic:blipFill>
                  <pic:spPr>
                    <a:xfrm>
                      <a:off x="0" y="0"/>
                      <a:ext cx="2473960" cy="2272665"/>
                    </a:xfrm>
                    <a:prstGeom prst="rect">
                      <a:avLst/>
                    </a:prstGeom>
                    <a:noFill/>
                    <a:ln>
                      <a:noFill/>
                    </a:ln>
                  </pic:spPr>
                </pic:pic>
              </a:graphicData>
            </a:graphic>
          </wp:inline>
        </w:drawing>
      </w:r>
    </w:p>
    <w:p w14:paraId="2F50F856" w14:textId="5B05E2A6" w:rsidR="009542D6" w:rsidRDefault="00691390" w:rsidP="00691390">
      <w:pPr>
        <w:pStyle w:val="NormalWeb"/>
        <w:spacing w:beforeLines="50" w:before="120" w:beforeAutospacing="0" w:afterLines="50" w:after="120" w:afterAutospacing="0" w:line="360" w:lineRule="auto"/>
        <w:jc w:val="center"/>
        <w:textAlignment w:val="baseline"/>
      </w:pPr>
      <w:r>
        <w:rPr>
          <w:rStyle w:val="Strong"/>
          <w:rFonts w:ascii="Times New Roman" w:eastAsia="SimSun" w:hAnsi="Times New Roman" w:cs="Times New Roman"/>
          <w:bCs/>
          <w:spacing w:val="11"/>
          <w:szCs w:val="24"/>
          <w:shd w:val="clear" w:color="auto" w:fill="FFFFFF"/>
        </w:rPr>
        <w:t>Figure 2 Distribution of propensity scores after adjustment for the propensity score model (left), and balance of propensity scores before and after adjustment for confounding factors (right)</w:t>
      </w:r>
      <w:r>
        <w:t xml:space="preserve"> </w:t>
      </w:r>
    </w:p>
    <w:sectPr w:rsidR="009542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B11B3" w14:textId="77777777" w:rsidR="00691390" w:rsidRDefault="00691390">
    <w:pPr>
      <w:pStyle w:val="Header"/>
      <w:pBdr>
        <w:top w:val="none" w:sz="0" w:space="0" w:color="auto"/>
        <w:left w:val="none" w:sz="0" w:space="0" w:color="auto"/>
        <w:right w:val="none" w:sz="0" w:space="0" w:color="auto"/>
      </w:pBdr>
      <w:tabs>
        <w:tab w:val="left" w:pos="784"/>
      </w:tabs>
      <w:jc w:val="center"/>
      <w:rPr>
        <w:rFonts w:eastAsia="SimSun"/>
        <w:sz w:val="21"/>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390"/>
    <w:rsid w:val="00264C10"/>
    <w:rsid w:val="00314D6D"/>
    <w:rsid w:val="00470242"/>
    <w:rsid w:val="00691390"/>
    <w:rsid w:val="00726E03"/>
    <w:rsid w:val="009542D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2A87F"/>
  <w15:chartTrackingRefBased/>
  <w15:docId w15:val="{818992A4-4BDA-4C16-A822-2D23366BB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390"/>
    <w:pPr>
      <w:widowControl w:val="0"/>
      <w:spacing w:after="0" w:line="240" w:lineRule="auto"/>
      <w:jc w:val="both"/>
    </w:pPr>
    <w:rPr>
      <w:sz w:val="21"/>
      <w:szCs w:val="22"/>
      <w14:ligatures w14:val="none"/>
    </w:rPr>
  </w:style>
  <w:style w:type="paragraph" w:styleId="Heading1">
    <w:name w:val="heading 1"/>
    <w:basedOn w:val="Normal"/>
    <w:next w:val="Normal"/>
    <w:link w:val="Heading1Char"/>
    <w:uiPriority w:val="9"/>
    <w:qFormat/>
    <w:rsid w:val="00691390"/>
    <w:pPr>
      <w:keepNext/>
      <w:keepLines/>
      <w:widowControl/>
      <w:spacing w:before="360" w:after="80" w:line="278" w:lineRule="auto"/>
      <w:jc w:val="left"/>
      <w:outlineLvl w:val="0"/>
    </w:pPr>
    <w:rPr>
      <w:rFonts w:asciiTheme="majorHAnsi" w:eastAsiaTheme="majorEastAsia" w:hAnsiTheme="majorHAnsi" w:cstheme="majorBidi"/>
      <w:color w:val="0F4761" w:themeColor="accent1" w:themeShade="BF"/>
      <w:sz w:val="40"/>
      <w:szCs w:val="40"/>
      <w14:ligatures w14:val="standardContextual"/>
    </w:rPr>
  </w:style>
  <w:style w:type="paragraph" w:styleId="Heading2">
    <w:name w:val="heading 2"/>
    <w:basedOn w:val="Normal"/>
    <w:next w:val="Normal"/>
    <w:link w:val="Heading2Char"/>
    <w:uiPriority w:val="9"/>
    <w:semiHidden/>
    <w:unhideWhenUsed/>
    <w:qFormat/>
    <w:rsid w:val="00691390"/>
    <w:pPr>
      <w:keepNext/>
      <w:keepLines/>
      <w:widowControl/>
      <w:spacing w:before="160" w:after="80" w:line="278" w:lineRule="auto"/>
      <w:jc w:val="left"/>
      <w:outlineLvl w:val="1"/>
    </w:pPr>
    <w:rPr>
      <w:rFonts w:asciiTheme="majorHAnsi" w:eastAsiaTheme="majorEastAsia" w:hAnsiTheme="majorHAnsi" w:cstheme="majorBidi"/>
      <w:color w:val="0F4761" w:themeColor="accent1" w:themeShade="BF"/>
      <w:sz w:val="32"/>
      <w:szCs w:val="32"/>
      <w14:ligatures w14:val="standardContextual"/>
    </w:rPr>
  </w:style>
  <w:style w:type="paragraph" w:styleId="Heading3">
    <w:name w:val="heading 3"/>
    <w:basedOn w:val="Normal"/>
    <w:next w:val="Normal"/>
    <w:link w:val="Heading3Char"/>
    <w:uiPriority w:val="9"/>
    <w:semiHidden/>
    <w:unhideWhenUsed/>
    <w:qFormat/>
    <w:rsid w:val="00691390"/>
    <w:pPr>
      <w:keepNext/>
      <w:keepLines/>
      <w:widowControl/>
      <w:spacing w:before="160" w:after="80" w:line="278" w:lineRule="auto"/>
      <w:jc w:val="left"/>
      <w:outlineLvl w:val="2"/>
    </w:pPr>
    <w:rPr>
      <w:rFonts w:eastAsiaTheme="majorEastAsia" w:cstheme="majorBidi"/>
      <w:color w:val="0F4761" w:themeColor="accent1" w:themeShade="BF"/>
      <w:sz w:val="28"/>
      <w:szCs w:val="28"/>
      <w14:ligatures w14:val="standardContextual"/>
    </w:rPr>
  </w:style>
  <w:style w:type="paragraph" w:styleId="Heading4">
    <w:name w:val="heading 4"/>
    <w:basedOn w:val="Normal"/>
    <w:next w:val="Normal"/>
    <w:link w:val="Heading4Char"/>
    <w:uiPriority w:val="9"/>
    <w:semiHidden/>
    <w:unhideWhenUsed/>
    <w:qFormat/>
    <w:rsid w:val="00691390"/>
    <w:pPr>
      <w:keepNext/>
      <w:keepLines/>
      <w:widowControl/>
      <w:spacing w:before="80" w:after="40" w:line="278" w:lineRule="auto"/>
      <w:jc w:val="left"/>
      <w:outlineLvl w:val="3"/>
    </w:pPr>
    <w:rPr>
      <w:rFonts w:eastAsiaTheme="majorEastAsia" w:cstheme="majorBidi"/>
      <w:i/>
      <w:iCs/>
      <w:color w:val="0F4761" w:themeColor="accent1" w:themeShade="BF"/>
      <w:sz w:val="24"/>
      <w:szCs w:val="24"/>
      <w14:ligatures w14:val="standardContextual"/>
    </w:rPr>
  </w:style>
  <w:style w:type="paragraph" w:styleId="Heading5">
    <w:name w:val="heading 5"/>
    <w:basedOn w:val="Normal"/>
    <w:next w:val="Normal"/>
    <w:link w:val="Heading5Char"/>
    <w:uiPriority w:val="9"/>
    <w:semiHidden/>
    <w:unhideWhenUsed/>
    <w:qFormat/>
    <w:rsid w:val="00691390"/>
    <w:pPr>
      <w:keepNext/>
      <w:keepLines/>
      <w:widowControl/>
      <w:spacing w:before="80" w:after="40" w:line="278" w:lineRule="auto"/>
      <w:jc w:val="left"/>
      <w:outlineLvl w:val="4"/>
    </w:pPr>
    <w:rPr>
      <w:rFonts w:eastAsiaTheme="majorEastAsia" w:cstheme="majorBidi"/>
      <w:color w:val="0F4761" w:themeColor="accent1" w:themeShade="BF"/>
      <w:sz w:val="24"/>
      <w:szCs w:val="24"/>
      <w14:ligatures w14:val="standardContextual"/>
    </w:rPr>
  </w:style>
  <w:style w:type="paragraph" w:styleId="Heading6">
    <w:name w:val="heading 6"/>
    <w:basedOn w:val="Normal"/>
    <w:next w:val="Normal"/>
    <w:link w:val="Heading6Char"/>
    <w:uiPriority w:val="9"/>
    <w:semiHidden/>
    <w:unhideWhenUsed/>
    <w:qFormat/>
    <w:rsid w:val="00691390"/>
    <w:pPr>
      <w:keepNext/>
      <w:keepLines/>
      <w:widowControl/>
      <w:spacing w:before="40" w:line="278" w:lineRule="auto"/>
      <w:jc w:val="left"/>
      <w:outlineLvl w:val="5"/>
    </w:pPr>
    <w:rPr>
      <w:rFonts w:eastAsiaTheme="majorEastAsia" w:cstheme="majorBidi"/>
      <w:i/>
      <w:iCs/>
      <w:color w:val="595959" w:themeColor="text1" w:themeTint="A6"/>
      <w:sz w:val="24"/>
      <w:szCs w:val="24"/>
      <w14:ligatures w14:val="standardContextual"/>
    </w:rPr>
  </w:style>
  <w:style w:type="paragraph" w:styleId="Heading7">
    <w:name w:val="heading 7"/>
    <w:basedOn w:val="Normal"/>
    <w:next w:val="Normal"/>
    <w:link w:val="Heading7Char"/>
    <w:uiPriority w:val="9"/>
    <w:semiHidden/>
    <w:unhideWhenUsed/>
    <w:qFormat/>
    <w:rsid w:val="00691390"/>
    <w:pPr>
      <w:keepNext/>
      <w:keepLines/>
      <w:widowControl/>
      <w:spacing w:before="40" w:line="278" w:lineRule="auto"/>
      <w:jc w:val="left"/>
      <w:outlineLvl w:val="6"/>
    </w:pPr>
    <w:rPr>
      <w:rFonts w:eastAsiaTheme="majorEastAsia" w:cstheme="majorBidi"/>
      <w:color w:val="595959" w:themeColor="text1" w:themeTint="A6"/>
      <w:sz w:val="24"/>
      <w:szCs w:val="24"/>
      <w14:ligatures w14:val="standardContextual"/>
    </w:rPr>
  </w:style>
  <w:style w:type="paragraph" w:styleId="Heading8">
    <w:name w:val="heading 8"/>
    <w:basedOn w:val="Normal"/>
    <w:next w:val="Normal"/>
    <w:link w:val="Heading8Char"/>
    <w:uiPriority w:val="9"/>
    <w:semiHidden/>
    <w:unhideWhenUsed/>
    <w:qFormat/>
    <w:rsid w:val="00691390"/>
    <w:pPr>
      <w:keepNext/>
      <w:keepLines/>
      <w:widowControl/>
      <w:spacing w:line="278" w:lineRule="auto"/>
      <w:jc w:val="left"/>
      <w:outlineLvl w:val="7"/>
    </w:pPr>
    <w:rPr>
      <w:rFonts w:eastAsiaTheme="majorEastAsia" w:cstheme="majorBidi"/>
      <w:i/>
      <w:iCs/>
      <w:color w:val="272727" w:themeColor="text1" w:themeTint="D8"/>
      <w:sz w:val="24"/>
      <w:szCs w:val="24"/>
      <w14:ligatures w14:val="standardContextual"/>
    </w:rPr>
  </w:style>
  <w:style w:type="paragraph" w:styleId="Heading9">
    <w:name w:val="heading 9"/>
    <w:basedOn w:val="Normal"/>
    <w:next w:val="Normal"/>
    <w:link w:val="Heading9Char"/>
    <w:uiPriority w:val="9"/>
    <w:semiHidden/>
    <w:unhideWhenUsed/>
    <w:qFormat/>
    <w:rsid w:val="00691390"/>
    <w:pPr>
      <w:keepNext/>
      <w:keepLines/>
      <w:widowControl/>
      <w:spacing w:line="278" w:lineRule="auto"/>
      <w:jc w:val="left"/>
      <w:outlineLvl w:val="8"/>
    </w:pPr>
    <w:rPr>
      <w:rFonts w:eastAsiaTheme="majorEastAsia" w:cstheme="majorBidi"/>
      <w:color w:val="272727" w:themeColor="text1" w:themeTint="D8"/>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3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13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13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13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13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13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13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13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1390"/>
    <w:rPr>
      <w:rFonts w:eastAsiaTheme="majorEastAsia" w:cstheme="majorBidi"/>
      <w:color w:val="272727" w:themeColor="text1" w:themeTint="D8"/>
    </w:rPr>
  </w:style>
  <w:style w:type="paragraph" w:styleId="Title">
    <w:name w:val="Title"/>
    <w:basedOn w:val="Normal"/>
    <w:next w:val="Normal"/>
    <w:link w:val="TitleChar"/>
    <w:uiPriority w:val="10"/>
    <w:qFormat/>
    <w:rsid w:val="00691390"/>
    <w:pPr>
      <w:widowControl/>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913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1390"/>
    <w:pPr>
      <w:widowControl/>
      <w:numPr>
        <w:ilvl w:val="1"/>
      </w:numPr>
      <w:spacing w:after="160" w:line="278" w:lineRule="auto"/>
      <w:jc w:val="left"/>
    </w:pPr>
    <w:rPr>
      <w:rFonts w:eastAsiaTheme="majorEastAsia" w:cstheme="majorBidi"/>
      <w:color w:val="595959" w:themeColor="text1" w:themeTint="A6"/>
      <w:spacing w:val="15"/>
      <w:sz w:val="28"/>
      <w:szCs w:val="28"/>
      <w14:ligatures w14:val="standardContextual"/>
    </w:rPr>
  </w:style>
  <w:style w:type="character" w:customStyle="1" w:styleId="SubtitleChar">
    <w:name w:val="Subtitle Char"/>
    <w:basedOn w:val="DefaultParagraphFont"/>
    <w:link w:val="Subtitle"/>
    <w:uiPriority w:val="11"/>
    <w:rsid w:val="006913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1390"/>
    <w:pPr>
      <w:widowControl/>
      <w:spacing w:before="160" w:after="160" w:line="278" w:lineRule="auto"/>
      <w:jc w:val="center"/>
    </w:pPr>
    <w:rPr>
      <w:i/>
      <w:iCs/>
      <w:color w:val="404040" w:themeColor="text1" w:themeTint="BF"/>
      <w:sz w:val="24"/>
      <w:szCs w:val="24"/>
      <w14:ligatures w14:val="standardContextual"/>
    </w:rPr>
  </w:style>
  <w:style w:type="character" w:customStyle="1" w:styleId="QuoteChar">
    <w:name w:val="Quote Char"/>
    <w:basedOn w:val="DefaultParagraphFont"/>
    <w:link w:val="Quote"/>
    <w:uiPriority w:val="29"/>
    <w:rsid w:val="00691390"/>
    <w:rPr>
      <w:i/>
      <w:iCs/>
      <w:color w:val="404040" w:themeColor="text1" w:themeTint="BF"/>
    </w:rPr>
  </w:style>
  <w:style w:type="paragraph" w:styleId="ListParagraph">
    <w:name w:val="List Paragraph"/>
    <w:basedOn w:val="Normal"/>
    <w:uiPriority w:val="34"/>
    <w:qFormat/>
    <w:rsid w:val="00691390"/>
    <w:pPr>
      <w:widowControl/>
      <w:spacing w:after="160" w:line="278" w:lineRule="auto"/>
      <w:ind w:left="720"/>
      <w:contextualSpacing/>
      <w:jc w:val="left"/>
    </w:pPr>
    <w:rPr>
      <w:sz w:val="24"/>
      <w:szCs w:val="24"/>
      <w14:ligatures w14:val="standardContextual"/>
    </w:rPr>
  </w:style>
  <w:style w:type="character" w:styleId="IntenseEmphasis">
    <w:name w:val="Intense Emphasis"/>
    <w:basedOn w:val="DefaultParagraphFont"/>
    <w:uiPriority w:val="21"/>
    <w:qFormat/>
    <w:rsid w:val="00691390"/>
    <w:rPr>
      <w:i/>
      <w:iCs/>
      <w:color w:val="0F4761" w:themeColor="accent1" w:themeShade="BF"/>
    </w:rPr>
  </w:style>
  <w:style w:type="paragraph" w:styleId="IntenseQuote">
    <w:name w:val="Intense Quote"/>
    <w:basedOn w:val="Normal"/>
    <w:next w:val="Normal"/>
    <w:link w:val="IntenseQuoteChar"/>
    <w:uiPriority w:val="30"/>
    <w:qFormat/>
    <w:rsid w:val="00691390"/>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14:ligatures w14:val="standardContextual"/>
    </w:rPr>
  </w:style>
  <w:style w:type="character" w:customStyle="1" w:styleId="IntenseQuoteChar">
    <w:name w:val="Intense Quote Char"/>
    <w:basedOn w:val="DefaultParagraphFont"/>
    <w:link w:val="IntenseQuote"/>
    <w:uiPriority w:val="30"/>
    <w:rsid w:val="00691390"/>
    <w:rPr>
      <w:i/>
      <w:iCs/>
      <w:color w:val="0F4761" w:themeColor="accent1" w:themeShade="BF"/>
    </w:rPr>
  </w:style>
  <w:style w:type="character" w:styleId="IntenseReference">
    <w:name w:val="Intense Reference"/>
    <w:basedOn w:val="DefaultParagraphFont"/>
    <w:uiPriority w:val="32"/>
    <w:qFormat/>
    <w:rsid w:val="00691390"/>
    <w:rPr>
      <w:b/>
      <w:bCs/>
      <w:smallCaps/>
      <w:color w:val="0F4761" w:themeColor="accent1" w:themeShade="BF"/>
      <w:spacing w:val="5"/>
    </w:rPr>
  </w:style>
  <w:style w:type="paragraph" w:styleId="Header">
    <w:name w:val="header"/>
    <w:basedOn w:val="Normal"/>
    <w:link w:val="HeaderChar"/>
    <w:uiPriority w:val="99"/>
    <w:unhideWhenUsed/>
    <w:qFormat/>
    <w:rsid w:val="0069139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HeaderChar">
    <w:name w:val="Header Char"/>
    <w:basedOn w:val="DefaultParagraphFont"/>
    <w:link w:val="Header"/>
    <w:uiPriority w:val="99"/>
    <w:rsid w:val="00691390"/>
    <w:rPr>
      <w:sz w:val="18"/>
      <w:szCs w:val="22"/>
      <w14:ligatures w14:val="none"/>
    </w:rPr>
  </w:style>
  <w:style w:type="paragraph" w:styleId="NormalWeb">
    <w:name w:val="Normal (Web)"/>
    <w:basedOn w:val="Normal"/>
    <w:uiPriority w:val="99"/>
    <w:unhideWhenUsed/>
    <w:qFormat/>
    <w:rsid w:val="00691390"/>
    <w:pPr>
      <w:widowControl/>
      <w:spacing w:before="100" w:beforeAutospacing="1" w:after="100" w:afterAutospacing="1"/>
      <w:jc w:val="left"/>
    </w:pPr>
    <w:rPr>
      <w:rFonts w:ascii="SimSun" w:hAnsi="SimSun" w:cs="SimSun"/>
      <w:kern w:val="0"/>
      <w:sz w:val="24"/>
    </w:rPr>
  </w:style>
  <w:style w:type="table" w:styleId="TableGrid">
    <w:name w:val="Table Grid"/>
    <w:basedOn w:val="TableNormal"/>
    <w:qFormat/>
    <w:rsid w:val="00691390"/>
    <w:pPr>
      <w:widowControl w:val="0"/>
      <w:spacing w:after="0" w:line="240" w:lineRule="auto"/>
      <w:jc w:val="both"/>
    </w:pPr>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691390"/>
    <w:rPr>
      <w:b/>
    </w:rPr>
  </w:style>
  <w:style w:type="character" w:styleId="CommentReference">
    <w:name w:val="annotation reference"/>
    <w:basedOn w:val="DefaultParagraphFont"/>
    <w:qFormat/>
    <w:rsid w:val="00691390"/>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3" Type="http://schemas.openxmlformats.org/officeDocument/2006/relationships/webSettings" Target="webSettings.xml"/><Relationship Id="rId7" Type="http://schemas.openxmlformats.org/officeDocument/2006/relationships/image" Target="media/image3.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tiff"/><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1843</Words>
  <Characters>10703</Characters>
  <Application>Microsoft Office Word</Application>
  <DocSecurity>0</DocSecurity>
  <Lines>517</Lines>
  <Paragraphs>213</Paragraphs>
  <ScaleCrop>false</ScaleCrop>
  <Company/>
  <LinksUpToDate>false</LinksUpToDate>
  <CharactersWithSpaces>12454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Pawar</dc:creator>
  <cp:keywords/>
  <dc:description/>
  <cp:lastModifiedBy>Sachin Pawar</cp:lastModifiedBy>
  <cp:revision>1</cp:revision>
  <dcterms:created xsi:type="dcterms:W3CDTF">2026-03-23T17:44:00Z</dcterms:created>
  <dcterms:modified xsi:type="dcterms:W3CDTF">2026-03-23T17:45:00Z</dcterms:modified>
</cp:coreProperties>
</file>