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C9E7" w14:textId="77777777" w:rsidR="00F65A53" w:rsidRDefault="000F565D">
      <w:pPr>
        <w:spacing w:after="200"/>
      </w:pPr>
      <w:r>
        <w:rPr>
          <w:rFonts w:eastAsia="Times New Roman"/>
          <w:b/>
          <w:bCs/>
          <w:sz w:val="28"/>
          <w:szCs w:val="28"/>
        </w:rPr>
        <w:t>Additional file 1</w:t>
      </w:r>
    </w:p>
    <w:p w14:paraId="7810580A" w14:textId="77777777" w:rsidR="00F65A53" w:rsidRDefault="000F565D">
      <w:pPr>
        <w:spacing w:after="100"/>
      </w:pPr>
      <w:r>
        <w:rPr>
          <w:rFonts w:eastAsia="Times New Roman"/>
          <w:b/>
          <w:bCs/>
        </w:rPr>
        <w:t>APREAL 12-Item Implementation Fidelity Checklist</w:t>
      </w:r>
    </w:p>
    <w:p w14:paraId="260E6F85" w14:textId="77777777" w:rsidR="00F65A53" w:rsidRDefault="000F565D">
      <w:pPr>
        <w:spacing w:after="300"/>
      </w:pPr>
      <w:r>
        <w:rPr>
          <w:rFonts w:eastAsia="Times New Roman"/>
          <w:sz w:val="20"/>
          <w:szCs w:val="20"/>
        </w:rPr>
        <w:t xml:space="preserve">Study: </w:t>
      </w:r>
      <w:r>
        <w:rPr>
          <w:rFonts w:eastAsia="Times New Roman"/>
          <w:i/>
          <w:iCs/>
          <w:sz w:val="20"/>
          <w:szCs w:val="20"/>
        </w:rPr>
        <w:t>A participatory fall-prevention education program (APREAL) for older inpatients in integrated nursing care wards: a quasi-experimental study</w:t>
      </w:r>
    </w:p>
    <w:p w14:paraId="12D90CC6" w14:textId="77777777" w:rsidR="00F65A53" w:rsidRDefault="000F565D">
      <w:pPr>
        <w:spacing w:after="200"/>
      </w:pPr>
      <w:r>
        <w:rPr>
          <w:rFonts w:eastAsia="Times New Roman"/>
          <w:b/>
          <w:bCs/>
          <w:sz w:val="20"/>
          <w:szCs w:val="20"/>
        </w:rPr>
        <w:t xml:space="preserve">Instructions: </w:t>
      </w:r>
      <w:r>
        <w:rPr>
          <w:rFonts w:eastAsia="Times New Roman"/>
          <w:sz w:val="20"/>
          <w:szCs w:val="20"/>
        </w:rPr>
        <w:t>For each participant, the research nurse completes this checklist after every session. Check (✓) if t</w:t>
      </w:r>
      <w:r>
        <w:rPr>
          <w:rFonts w:eastAsia="Times New Roman"/>
          <w:sz w:val="20"/>
          <w:szCs w:val="20"/>
        </w:rPr>
        <w:t>he item was delivered as intended, or mark (✗) if not delivered and note the reason. All 12 items should be completed over the 5-day program.</w:t>
      </w:r>
    </w:p>
    <w:p w14:paraId="2BCBB809" w14:textId="77777777" w:rsidR="00F65A53" w:rsidRDefault="000F565D">
      <w:pPr>
        <w:spacing w:after="80"/>
      </w:pPr>
      <w:r>
        <w:rPr>
          <w:rFonts w:eastAsia="Times New Roman"/>
          <w:sz w:val="20"/>
          <w:szCs w:val="20"/>
        </w:rPr>
        <w:t>Participant ID: ____________    Ward: ____________    Nurse: ____________    Date: ____________</w:t>
      </w:r>
    </w:p>
    <w:p w14:paraId="415FFC46" w14:textId="77777777" w:rsidR="00F65A53" w:rsidRDefault="00F65A53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600"/>
        <w:gridCol w:w="4260"/>
        <w:gridCol w:w="1000"/>
      </w:tblGrid>
      <w:tr w:rsidR="00F65A53" w14:paraId="155F0E7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5DDC74" w14:textId="77777777" w:rsidR="00F65A53" w:rsidRDefault="000F565D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DF0B82" w14:textId="77777777" w:rsidR="00F65A53" w:rsidRDefault="000F565D"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Checklist Ite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C94B01" w14:textId="77777777" w:rsidR="00F65A53" w:rsidRDefault="000F565D"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Implementation Detail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4F1180" w14:textId="77777777" w:rsidR="00F65A53" w:rsidRDefault="000F565D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Done (✓/✗)</w:t>
            </w:r>
          </w:p>
        </w:tc>
      </w:tr>
      <w:tr w:rsidR="00F65A53" w14:paraId="561EFBE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BA3F65" w14:textId="77777777" w:rsidR="00F65A53" w:rsidRDefault="000F565D">
            <w:r>
              <w:rPr>
                <w:rFonts w:eastAsia="Times New Roman"/>
                <w:b/>
                <w:bCs/>
                <w:sz w:val="20"/>
                <w:szCs w:val="20"/>
              </w:rPr>
              <w:t>Day 1: Intensive Education Session (~15 min)</w:t>
            </w:r>
          </w:p>
        </w:tc>
      </w:tr>
      <w:tr w:rsidR="00F65A53" w14:paraId="53BF35E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B3A536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D5FAF5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Introduced self and explained purpose of fall-prevention education within INCS ward context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096A08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Reframed paradigm: “request nursing assistance and act together” rather than “be careful on your own”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5BDCD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1891CCC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84470B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A66690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Played animation-based fall-prevention video (total 7 min 25 s, segmented clips)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95591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Situation-specific clips: bed transfers, corridor ambulation, toileting, nighttime movement; modeling of call-bell use and nurse-requesting behaviors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145872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1C6E863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AC7F0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851882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Distributed large-print illustrated reminder cards and reviewed each scenario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9F04A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Cards covered: bed, corridor, bathroom, nighttime; location-specific fall risks and corresponding safety actions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544882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26CDDC1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1F7712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7C2E1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Placed reminder cards at patient’s bedside for continuous reference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6C2DAC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Verified patient can see and reach cards; confirmed understanding of key messages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0E3BF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5529B7D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807588" w14:textId="77777777" w:rsidR="00F65A53" w:rsidRDefault="000F565D">
            <w:r>
              <w:rPr>
                <w:rFonts w:eastAsia="Times New Roman"/>
                <w:b/>
                <w:bCs/>
                <w:sz w:val="20"/>
                <w:szCs w:val="20"/>
              </w:rPr>
              <w:t>Days 2–5: Brief Review + Hands-on Practice (~10 min/day)</w:t>
            </w:r>
          </w:p>
        </w:tc>
      </w:tr>
      <w:tr w:rsidR="00F65A53" w14:paraId="1D7E13D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DF630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5A75CA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Conducted brief review (~3 min) using reminder cards and short quizzes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65A4DD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Reviewed previous day’s content; corrected any misconceptions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2B45C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34A4A1A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CC515D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A14FC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Demonstrated correct bed rail operation and safe bed egress technique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E3C3DE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Patient imitation → immediate error correction → verbal encouragement → repetition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DDD798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288F13D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B8AA5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62AE23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Practiced call-bell use in simulated situations (bed, bathroom, nighttime)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F5885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Ensured patient can locate, reach, and activate call bell from multiple positions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B3BE0F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4E0447D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F85F58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6E76B4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Practiced safe wheelchair transfer technique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CB906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Lock brakes → position footrests → stand with support → turn and sit; request nurse assistance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2E8A7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664FEC1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445ED8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F73B3D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Practiced safe toileting procedure (bathroom transfer and use)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A88AE4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Grab bar use, non-slip footwear check, call-bell use before and after toileting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55738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0A6265F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01128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3F023A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Practiced post-fall response and reporting procedure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45249E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Remain still → call for help → do not attempt to stand alone → report to nursing staff; addressed barriers to reporting (embarrassment, fear of blame)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9A880E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647677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ED94E8" w14:textId="77777777" w:rsidR="00F65A53" w:rsidRDefault="000F565D">
            <w:r>
              <w:rPr>
                <w:rFonts w:eastAsia="Times New Roman"/>
                <w:b/>
                <w:bCs/>
                <w:sz w:val="20"/>
                <w:szCs w:val="20"/>
              </w:rPr>
              <w:t>Day 5: Integration and Self-Assessment</w:t>
            </w:r>
          </w:p>
        </w:tc>
      </w:tr>
      <w:tr w:rsidR="00F65A53" w14:paraId="16FC409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80BF8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FF094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Conducted integrated practice session combining all scenarios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CD1C2F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Patient performed full sequence: bed egress → call bell → corridor → bathroom → wheelchair → post-fall response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EF650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  <w:tr w:rsidR="00F65A53" w14:paraId="1CA62FA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6BF7D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2D080F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sz w:val="20"/>
                <w:szCs w:val="20"/>
              </w:rPr>
              <w:t>Completed brief self-assessment of confidence in fall-prevention behaviors</w:t>
            </w:r>
          </w:p>
        </w:tc>
        <w:tc>
          <w:tcPr>
            <w:tcW w:w="4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B05A3" w14:textId="77777777" w:rsidR="00F65A53" w:rsidRDefault="000F565D">
            <w:pPr>
              <w:spacing w:before="20" w:after="2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P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atient verbalized key safety actions; educator confirmed understanding and provided final encouragement</w:t>
            </w:r>
          </w:p>
        </w:tc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8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33FE0E" w14:textId="77777777" w:rsidR="00F65A53" w:rsidRDefault="000F565D">
            <w:pPr>
              <w:spacing w:before="20" w:after="20"/>
              <w:jc w:val="center"/>
            </w:pPr>
            <w:r>
              <w:rPr>
                <w:rFonts w:eastAsia="Times New Roman"/>
                <w:sz w:val="20"/>
                <w:szCs w:val="20"/>
              </w:rPr>
              <w:t>□</w:t>
            </w:r>
          </w:p>
        </w:tc>
      </w:tr>
    </w:tbl>
    <w:p w14:paraId="2E7E3DCF" w14:textId="77777777" w:rsidR="00F65A53" w:rsidRDefault="00F65A53">
      <w:pPr>
        <w:spacing w:before="300"/>
      </w:pPr>
    </w:p>
    <w:p w14:paraId="3C15ED84" w14:textId="77777777" w:rsidR="00F65A53" w:rsidRDefault="000F565D">
      <w:pPr>
        <w:spacing w:after="100"/>
      </w:pPr>
      <w:r>
        <w:rPr>
          <w:rFonts w:eastAsia="Times New Roman"/>
          <w:b/>
          <w:bCs/>
          <w:sz w:val="20"/>
          <w:szCs w:val="20"/>
        </w:rPr>
        <w:t>Notes / Reasons for non-delivery:</w:t>
      </w:r>
    </w:p>
    <w:p w14:paraId="3045A716" w14:textId="77777777" w:rsidR="00F65A53" w:rsidRDefault="000F565D">
      <w:pPr>
        <w:spacing w:after="60"/>
      </w:pPr>
      <w:r>
        <w:rPr>
          <w:rFonts w:eastAsia="Times New Roman"/>
          <w:color w:val="AAAAAA"/>
          <w:sz w:val="20"/>
          <w:szCs w:val="20"/>
        </w:rPr>
        <w:t>_______________________________________________________________________________</w:t>
      </w:r>
    </w:p>
    <w:p w14:paraId="7B27D16D" w14:textId="77777777" w:rsidR="00F65A53" w:rsidRDefault="000F565D">
      <w:pPr>
        <w:spacing w:after="60"/>
      </w:pPr>
      <w:r>
        <w:rPr>
          <w:rFonts w:eastAsia="Times New Roman"/>
          <w:color w:val="AAAAAA"/>
          <w:sz w:val="20"/>
          <w:szCs w:val="20"/>
        </w:rPr>
        <w:t>_______________________________________________________________________________</w:t>
      </w:r>
    </w:p>
    <w:p w14:paraId="419A4C04" w14:textId="77777777" w:rsidR="00F65A53" w:rsidRDefault="000F565D">
      <w:pPr>
        <w:spacing w:after="60"/>
      </w:pPr>
      <w:r>
        <w:rPr>
          <w:rFonts w:eastAsia="Times New Roman"/>
          <w:color w:val="AAAAAA"/>
          <w:sz w:val="20"/>
          <w:szCs w:val="20"/>
        </w:rPr>
        <w:t>_______________________________________________________________________________</w:t>
      </w:r>
    </w:p>
    <w:p w14:paraId="57631463" w14:textId="77777777" w:rsidR="00F65A53" w:rsidRDefault="00F65A53">
      <w:pPr>
        <w:spacing w:before="300"/>
      </w:pPr>
    </w:p>
    <w:p w14:paraId="0F11F921" w14:textId="77777777" w:rsidR="00F65A53" w:rsidRDefault="000F565D">
      <w:pPr>
        <w:spacing w:after="60"/>
      </w:pPr>
      <w:r>
        <w:rPr>
          <w:rFonts w:eastAsia="Times New Roman"/>
          <w:b/>
          <w:bCs/>
          <w:sz w:val="20"/>
          <w:szCs w:val="20"/>
        </w:rPr>
        <w:t>Fidelity criter</w:t>
      </w:r>
      <w:r>
        <w:rPr>
          <w:rFonts w:eastAsia="Times New Roman"/>
          <w:b/>
          <w:bCs/>
          <w:sz w:val="20"/>
          <w:szCs w:val="20"/>
        </w:rPr>
        <w:t xml:space="preserve">ion: </w:t>
      </w:r>
      <w:r>
        <w:rPr>
          <w:rFonts w:eastAsia="Times New Roman"/>
          <w:sz w:val="20"/>
          <w:szCs w:val="20"/>
        </w:rPr>
        <w:t>A session was considered delivered with fidelity if all applicable items for that session were checked (✓). The program was considered delivered with fidelity for a participant if all 12 items were completed across the 5-day period.</w:t>
      </w:r>
    </w:p>
    <w:p w14:paraId="3F8F0E53" w14:textId="77777777" w:rsidR="00F65A53" w:rsidRDefault="000F565D">
      <w:pPr>
        <w:spacing w:after="60"/>
      </w:pPr>
      <w:r>
        <w:rPr>
          <w:rFonts w:eastAsia="Times New Roman"/>
          <w:i/>
          <w:iCs/>
          <w:color w:val="666666"/>
          <w:sz w:val="18"/>
          <w:szCs w:val="18"/>
        </w:rPr>
        <w:t>APREAL = Active Pa</w:t>
      </w:r>
      <w:r>
        <w:rPr>
          <w:rFonts w:eastAsia="Times New Roman"/>
          <w:i/>
          <w:iCs/>
          <w:color w:val="666666"/>
          <w:sz w:val="18"/>
          <w:szCs w:val="18"/>
        </w:rPr>
        <w:t>rticipatory Real-world Application-based Learning; INCS = Integrated Nursing Care Service.</w:t>
      </w:r>
    </w:p>
    <w:sectPr w:rsidR="00F65A5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EC39" w14:textId="77777777" w:rsidR="000F565D" w:rsidRDefault="000F565D" w:rsidP="000F565D">
      <w:r>
        <w:separator/>
      </w:r>
    </w:p>
  </w:endnote>
  <w:endnote w:type="continuationSeparator" w:id="0">
    <w:p w14:paraId="0B0D7BFF" w14:textId="77777777" w:rsidR="000F565D" w:rsidRDefault="000F565D" w:rsidP="000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6DDA" w14:textId="77777777" w:rsidR="000F565D" w:rsidRDefault="000F565D" w:rsidP="000F565D">
      <w:r>
        <w:separator/>
      </w:r>
    </w:p>
  </w:footnote>
  <w:footnote w:type="continuationSeparator" w:id="0">
    <w:p w14:paraId="2E6FF727" w14:textId="77777777" w:rsidR="000F565D" w:rsidRDefault="000F565D" w:rsidP="000F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951E2"/>
    <w:multiLevelType w:val="hybridMultilevel"/>
    <w:tmpl w:val="2C1230CC"/>
    <w:lvl w:ilvl="0" w:tplc="905C8940">
      <w:start w:val="1"/>
      <w:numFmt w:val="bullet"/>
      <w:lvlText w:val="●"/>
      <w:lvlJc w:val="left"/>
      <w:pPr>
        <w:ind w:left="720" w:hanging="360"/>
      </w:pPr>
    </w:lvl>
    <w:lvl w:ilvl="1" w:tplc="EB441AD4">
      <w:start w:val="1"/>
      <w:numFmt w:val="bullet"/>
      <w:lvlText w:val="○"/>
      <w:lvlJc w:val="left"/>
      <w:pPr>
        <w:ind w:left="1440" w:hanging="360"/>
      </w:pPr>
    </w:lvl>
    <w:lvl w:ilvl="2" w:tplc="786E9500">
      <w:start w:val="1"/>
      <w:numFmt w:val="bullet"/>
      <w:lvlText w:val="■"/>
      <w:lvlJc w:val="left"/>
      <w:pPr>
        <w:ind w:left="2160" w:hanging="360"/>
      </w:pPr>
    </w:lvl>
    <w:lvl w:ilvl="3" w:tplc="B212DB14">
      <w:start w:val="1"/>
      <w:numFmt w:val="bullet"/>
      <w:lvlText w:val="●"/>
      <w:lvlJc w:val="left"/>
      <w:pPr>
        <w:ind w:left="2880" w:hanging="360"/>
      </w:pPr>
    </w:lvl>
    <w:lvl w:ilvl="4" w:tplc="4A24CDB8">
      <w:start w:val="1"/>
      <w:numFmt w:val="bullet"/>
      <w:lvlText w:val="○"/>
      <w:lvlJc w:val="left"/>
      <w:pPr>
        <w:ind w:left="3600" w:hanging="360"/>
      </w:pPr>
    </w:lvl>
    <w:lvl w:ilvl="5" w:tplc="BB6CA84A">
      <w:start w:val="1"/>
      <w:numFmt w:val="bullet"/>
      <w:lvlText w:val="■"/>
      <w:lvlJc w:val="left"/>
      <w:pPr>
        <w:ind w:left="4320" w:hanging="360"/>
      </w:pPr>
    </w:lvl>
    <w:lvl w:ilvl="6" w:tplc="BC66172A">
      <w:start w:val="1"/>
      <w:numFmt w:val="bullet"/>
      <w:lvlText w:val="●"/>
      <w:lvlJc w:val="left"/>
      <w:pPr>
        <w:ind w:left="5040" w:hanging="360"/>
      </w:pPr>
    </w:lvl>
    <w:lvl w:ilvl="7" w:tplc="180ABF30">
      <w:start w:val="1"/>
      <w:numFmt w:val="bullet"/>
      <w:lvlText w:val="●"/>
      <w:lvlJc w:val="left"/>
      <w:pPr>
        <w:ind w:left="5760" w:hanging="360"/>
      </w:pPr>
    </w:lvl>
    <w:lvl w:ilvl="8" w:tplc="3FB438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53"/>
    <w:rsid w:val="000F565D"/>
    <w:rsid w:val="00F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DFBF4"/>
  <w15:docId w15:val="{4C8A458D-77AB-4EB3-A02C-808944F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0F56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0F565D"/>
  </w:style>
  <w:style w:type="paragraph" w:styleId="a9">
    <w:name w:val="footer"/>
    <w:basedOn w:val="a"/>
    <w:link w:val="Char1"/>
    <w:uiPriority w:val="99"/>
    <w:unhideWhenUsed/>
    <w:rsid w:val="000F56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0F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2026-02-27T21:40:00Z</dcterms:created>
  <dcterms:modified xsi:type="dcterms:W3CDTF">2026-02-27T21:40:00Z</dcterms:modified>
</cp:coreProperties>
</file>