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CCE4E" w14:textId="77777777" w:rsidR="00DD25AA" w:rsidRDefault="00DD25AA" w:rsidP="00DD25AA">
      <w:pPr>
        <w:pStyle w:val="NormalWeb"/>
        <w:autoSpaceDE/>
        <w:autoSpaceDN/>
        <w:spacing w:beforeAutospacing="0" w:afterAutospacing="0"/>
        <w:ind w:left="361" w:hangingChars="200" w:hanging="361"/>
        <w:jc w:val="left"/>
        <w:rPr>
          <w:rFonts w:hint="eastAsia"/>
          <w:b/>
          <w:bCs/>
          <w:color w:val="222222"/>
          <w:sz w:val="18"/>
          <w:szCs w:val="18"/>
          <w:shd w:val="clear" w:color="auto" w:fill="FFFFFF"/>
          <w:lang w:eastAsia="zh-CN"/>
        </w:rPr>
      </w:pPr>
      <w:r>
        <w:rPr>
          <w:rFonts w:hint="eastAsia"/>
          <w:b/>
          <w:bCs/>
          <w:color w:val="222222"/>
          <w:sz w:val="18"/>
          <w:szCs w:val="18"/>
          <w:shd w:val="clear" w:color="auto" w:fill="FFFFFF"/>
          <w:lang w:eastAsia="zh-CN"/>
        </w:rPr>
        <w:t>APPENDIX</w:t>
      </w:r>
    </w:p>
    <w:p w14:paraId="4F537E12" w14:textId="77777777" w:rsidR="00DD25AA" w:rsidRDefault="00DD25AA" w:rsidP="00DD25AA">
      <w:pPr>
        <w:pStyle w:val="NormalWeb"/>
        <w:autoSpaceDE/>
        <w:autoSpaceDN/>
        <w:spacing w:beforeAutospacing="0" w:afterAutospacing="0"/>
        <w:ind w:left="361" w:hangingChars="200" w:hanging="361"/>
        <w:jc w:val="left"/>
        <w:rPr>
          <w:b/>
          <w:bCs/>
          <w:color w:val="222222"/>
          <w:sz w:val="18"/>
          <w:szCs w:val="18"/>
          <w:shd w:val="clear" w:color="auto" w:fill="FFFFFF"/>
          <w:lang w:val="en-GB" w:eastAsia="zh-CN"/>
        </w:rPr>
      </w:pPr>
      <w:r>
        <w:rPr>
          <w:rFonts w:hint="eastAsia"/>
          <w:b/>
          <w:bCs/>
          <w:color w:val="222222"/>
          <w:sz w:val="18"/>
          <w:szCs w:val="18"/>
          <w:shd w:val="clear" w:color="auto" w:fill="FFFFFF"/>
          <w:lang w:eastAsia="zh-CN"/>
        </w:rPr>
        <w:t>Supplementary Material: Effect Size Data for Meta-Analysis</w:t>
      </w:r>
    </w:p>
    <w:tbl>
      <w:tblPr>
        <w:tblW w:w="9526" w:type="dxa"/>
        <w:tblInd w:w="96" w:type="dxa"/>
        <w:tblLayout w:type="fixed"/>
        <w:tblLook w:val="0000" w:firstRow="0" w:lastRow="0" w:firstColumn="0" w:lastColumn="0" w:noHBand="0" w:noVBand="0"/>
      </w:tblPr>
      <w:tblGrid>
        <w:gridCol w:w="831"/>
        <w:gridCol w:w="832"/>
        <w:gridCol w:w="833"/>
        <w:gridCol w:w="1222"/>
        <w:gridCol w:w="2188"/>
        <w:gridCol w:w="933"/>
        <w:gridCol w:w="1021"/>
        <w:gridCol w:w="833"/>
        <w:gridCol w:w="833"/>
      </w:tblGrid>
      <w:tr w:rsidR="00DD25AA" w14:paraId="68E02DBE" w14:textId="77777777" w:rsidTr="00C47385">
        <w:trPr>
          <w:trHeight w:val="288"/>
        </w:trPr>
        <w:tc>
          <w:tcPr>
            <w:tcW w:w="84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  <w:tl2br w:val="nil"/>
            </w:tcBorders>
            <w:shd w:val="clear" w:color="auto" w:fill="FFFFFF"/>
            <w:noWrap/>
          </w:tcPr>
          <w:p w14:paraId="51185C6B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Study ID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2E9E5395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Year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0AF94563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Sample Size (N)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17E79AAB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Domain</w:t>
            </w:r>
          </w:p>
        </w:tc>
        <w:tc>
          <w:tcPr>
            <w:tcW w:w="224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2B255256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Intervention Type</w:t>
            </w: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51D47A45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Effect Size (Cohen's d)</w:t>
            </w: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5F63786A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Standard Error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060F6210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95% CI Lower</w:t>
            </w:r>
          </w:p>
        </w:tc>
        <w:tc>
          <w:tcPr>
            <w:tcW w:w="8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1731B457" w14:textId="77777777" w:rsidR="00DD25AA" w:rsidRDefault="00DD25AA" w:rsidP="00C47385">
            <w:pPr>
              <w:jc w:val="center"/>
              <w:textAlignment w:val="top"/>
              <w:rPr>
                <w:bCs/>
                <w:color w:val="000000"/>
              </w:rPr>
            </w:pPr>
            <w:r>
              <w:rPr>
                <w:bCs/>
                <w:color w:val="000000"/>
                <w:lang w:eastAsia="zh-CN" w:bidi="ar"/>
              </w:rPr>
              <w:t>95% CI Upper</w:t>
            </w:r>
          </w:p>
        </w:tc>
      </w:tr>
      <w:tr w:rsidR="00DD25AA" w14:paraId="4515BEB4" w14:textId="77777777" w:rsidTr="00C47385">
        <w:trPr>
          <w:trHeight w:val="288"/>
        </w:trPr>
        <w:tc>
          <w:tcPr>
            <w:tcW w:w="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47BE7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A61EEE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A163B6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F2B0F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7B006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7CBCDE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0.47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0A615B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E9CEE2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0.27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69C0C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0.67</w:t>
            </w:r>
          </w:p>
        </w:tc>
      </w:tr>
      <w:tr w:rsidR="00DD25AA" w14:paraId="1CB02B5E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41D78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F5611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69A27C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F53D0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33552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561C0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B7DD2C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50B991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8FC28A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0.74</w:t>
            </w:r>
          </w:p>
        </w:tc>
      </w:tr>
      <w:tr w:rsidR="00DD25AA" w14:paraId="641C1C0D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7C7E6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0B0E2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F2B30A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F771B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DD2E9C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F5F3EC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3F816B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8C035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9699F9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0.78</w:t>
            </w:r>
          </w:p>
        </w:tc>
      </w:tr>
      <w:tr w:rsidR="00DD25AA" w14:paraId="1602F63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56D018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E16E7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057A8D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F42EB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B2208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AI-driven gamification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972F1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F660F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F3CFC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B78027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0.82</w:t>
            </w:r>
          </w:p>
        </w:tc>
      </w:tr>
      <w:tr w:rsidR="00DD25AA" w14:paraId="113FE4D9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AAC0F7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DA3BA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02E121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79A3B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8ACB1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A9E3E3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3C5D6C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7CCF0B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C3CBD8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0.75</w:t>
            </w:r>
          </w:p>
        </w:tc>
      </w:tr>
      <w:tr w:rsidR="00DD25AA" w14:paraId="5D827DE0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3B158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4B5947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0D6A7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EB9BA1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249E9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E483A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A9ABEF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D9CA66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A9933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</w:tr>
      <w:tr w:rsidR="00DD25AA" w14:paraId="16A4D2CD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23D7B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4182D9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9937F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05F21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A24A4D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D468B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C2903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24913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5E393A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0.62</w:t>
            </w:r>
          </w:p>
        </w:tc>
      </w:tr>
      <w:tr w:rsidR="00DD25AA" w14:paraId="22F45B9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C37C77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EC9EB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A909A1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73F0C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2E97B6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31031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4FE11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C7C275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1FE46F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0.63</w:t>
            </w:r>
          </w:p>
        </w:tc>
      </w:tr>
      <w:tr w:rsidR="00DD25AA" w14:paraId="55D6A132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69EFF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26CCB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884BF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D81C0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B705D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67DAC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040DDD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38B108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06682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0.79</w:t>
            </w:r>
          </w:p>
        </w:tc>
      </w:tr>
      <w:tr w:rsidR="00DD25AA" w14:paraId="669DEC4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5F2CCC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A6274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73D07A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5CB66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ECDF0D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Intelligent feedback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9E6D0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CAAE5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8E396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63D3EC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0.56</w:t>
            </w:r>
          </w:p>
        </w:tc>
      </w:tr>
      <w:tr w:rsidR="00DD25AA" w14:paraId="059DC5CD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7F0C8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C11817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6A0C94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56D68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B71C1A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61FFDC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456FB9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FF340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47B349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0.84</w:t>
            </w:r>
          </w:p>
        </w:tc>
      </w:tr>
      <w:tr w:rsidR="00DD25AA" w14:paraId="57920D9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0B9F26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8947A2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3203C1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ADD7C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63AF70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AI-driven gamification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24D32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C5727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C5C76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D808C4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0.56</w:t>
            </w:r>
          </w:p>
        </w:tc>
      </w:tr>
      <w:tr w:rsidR="00DD25AA" w14:paraId="476DAF3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91FD0C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499B00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038DF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69C27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A5781D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Real-time correction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A1BF62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C038F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558DE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730D52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0.66</w:t>
            </w:r>
          </w:p>
        </w:tc>
      </w:tr>
      <w:tr w:rsidR="00DD25AA" w14:paraId="64DBC05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5E731A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68FD1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C1DC8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F3709D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80E67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516B5B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459CF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0A4BDF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18E37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0.76</w:t>
            </w:r>
          </w:p>
        </w:tc>
      </w:tr>
      <w:tr w:rsidR="00DD25AA" w14:paraId="58446A5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6EE7E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2C467E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D21B7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73D62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CEBA30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DA565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2EA81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5F2359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FEE28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0.66</w:t>
            </w:r>
          </w:p>
        </w:tc>
      </w:tr>
      <w:tr w:rsidR="00DD25AA" w14:paraId="7997146B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B098F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EA3F1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83F22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9EDD25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AACCA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79672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77FAA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D768D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DE560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</w:t>
            </w:r>
          </w:p>
        </w:tc>
      </w:tr>
      <w:tr w:rsidR="00DD25AA" w14:paraId="661BF060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3F750F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EA1CE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6479F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38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A8496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14EFA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3B91F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5BB3E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128D5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C4772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0.88</w:t>
            </w:r>
          </w:p>
        </w:tc>
      </w:tr>
      <w:tr w:rsidR="00DD25AA" w14:paraId="4B470BEF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E1919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09ABA8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AF285C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50276F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A999AA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Intelligent feedback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CE946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1FA21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9AE79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EB3300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</w:tr>
      <w:tr w:rsidR="00DD25AA" w14:paraId="5ABFED11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FA1A5E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766F6E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1A96D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B18B1D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6C07E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47837F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07825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1F9F9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39495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0.47</w:t>
            </w:r>
          </w:p>
        </w:tc>
      </w:tr>
      <w:tr w:rsidR="00DD25AA" w14:paraId="1FFD3AB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FF68A2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01FDAD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1BDCB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4EF84E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CA055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AI-driven gamification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83B53F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0FF1B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B9811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C99B68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0.59</w:t>
            </w:r>
          </w:p>
        </w:tc>
      </w:tr>
      <w:tr w:rsidR="00DD25AA" w14:paraId="53647EA3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0C1F26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7DC35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BBE3F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24F17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D4F41C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9C802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2ED765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AE1D27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5386B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0.9</w:t>
            </w:r>
          </w:p>
        </w:tc>
      </w:tr>
      <w:tr w:rsidR="00DD25AA" w14:paraId="4FCC7802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15B10B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9D7D6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E1678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B4CC6D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B73D23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554216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791764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728AA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3E303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0.64</w:t>
            </w:r>
          </w:p>
        </w:tc>
      </w:tr>
      <w:tr w:rsidR="00DD25AA" w14:paraId="45F0538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24D03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55F3D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177D81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A8EC0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7398F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BF2B9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DF7479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2827DF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274E3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0.43</w:t>
            </w:r>
          </w:p>
        </w:tc>
      </w:tr>
      <w:tr w:rsidR="00DD25AA" w14:paraId="460E0CB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C0F05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7D1A12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01F798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862AA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01E1C4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2EEB8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0EE59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8BF28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E4293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0.64</w:t>
            </w:r>
          </w:p>
        </w:tc>
      </w:tr>
      <w:tr w:rsidR="00DD25AA" w14:paraId="10910846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40A3A8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774C89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63FA6B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EA8E5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B64A39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E4797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E15EC5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A1841A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F9ACC0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0.56</w:t>
            </w:r>
          </w:p>
        </w:tc>
      </w:tr>
      <w:tr w:rsidR="00DD25AA" w14:paraId="0B9F1CB7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F72AF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380EC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89C12A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85792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857BC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EA340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DA7C8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FE849A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5E097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0.91</w:t>
            </w:r>
          </w:p>
        </w:tc>
      </w:tr>
      <w:tr w:rsidR="00DD25AA" w14:paraId="23AB7959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1D483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8680E2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AF362B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1E753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984D46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Intelligent feedback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7D5E13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32ECF3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5D0DDC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8D80E5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0.82</w:t>
            </w:r>
          </w:p>
        </w:tc>
      </w:tr>
      <w:tr w:rsidR="00DD25AA" w14:paraId="459D4E1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45B1F5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6CDA4B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A35F4F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02E5A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30BCD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5C94C0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76DD8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91C1E0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B840D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0.69</w:t>
            </w:r>
          </w:p>
        </w:tc>
      </w:tr>
      <w:tr w:rsidR="00DD25AA" w14:paraId="372A8EC3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EC92F6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2C6FF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D01FA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5A7FF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7EAFE3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D2770A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18928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B9135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26C39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</w:tr>
      <w:tr w:rsidR="00DD25AA" w14:paraId="34B31EDA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6B3A1E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458388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7D395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51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A0D44C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A134F8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1DF608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186535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937EA9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12FE00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0.85</w:t>
            </w:r>
          </w:p>
        </w:tc>
      </w:tr>
      <w:tr w:rsidR="00DD25AA" w14:paraId="6D38A1C6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6B359A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98327F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7A0454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8FABB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4BC227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Real-time correction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082060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2EA84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FB05F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0216BF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0.74</w:t>
            </w:r>
          </w:p>
        </w:tc>
      </w:tr>
      <w:tr w:rsidR="00DD25AA" w14:paraId="681BAC7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0A3131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20B51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0D1369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27E78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6EA8B2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Real-time correction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EEA025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69420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1833F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A8E172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0.54</w:t>
            </w:r>
          </w:p>
        </w:tc>
      </w:tr>
      <w:tr w:rsidR="00DD25AA" w14:paraId="4C5A297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8B3C43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7A74C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DEBC2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60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AE3FC8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5CA0C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90364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27F08A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E7CA83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F4F32B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0.49</w:t>
            </w:r>
          </w:p>
        </w:tc>
      </w:tr>
      <w:tr w:rsidR="00DD25AA" w14:paraId="09F7E99A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9F5AC0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0D61ED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169760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5E170D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B2A57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82E3B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C674F6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5F084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CD530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0.72</w:t>
            </w:r>
          </w:p>
        </w:tc>
      </w:tr>
      <w:tr w:rsidR="00DD25AA" w14:paraId="7A6F633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C95E3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62F157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57D27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F31334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884EA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3D66A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B9811A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3E9E63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F32C9A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0.45</w:t>
            </w:r>
          </w:p>
        </w:tc>
      </w:tr>
      <w:tr w:rsidR="00DD25AA" w14:paraId="73E4BBC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E3EE4E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lastRenderedPageBreak/>
              <w:t>S36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DDFCE7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E00FB6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6B8A92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53E331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E3B68E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34347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CCBAA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2260B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0.64</w:t>
            </w:r>
          </w:p>
        </w:tc>
      </w:tr>
      <w:tr w:rsidR="00DD25AA" w14:paraId="087A519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904615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817FCB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478AD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A746E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5901F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AD0A9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C7D177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5FA997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9DEEEC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0.48</w:t>
            </w:r>
          </w:p>
        </w:tc>
      </w:tr>
      <w:tr w:rsidR="00DD25AA" w14:paraId="2385F8B1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7998BF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9A4DD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A991F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518E8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D62DD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AA0FB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F299B3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A33C47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04503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0.54</w:t>
            </w:r>
          </w:p>
        </w:tc>
      </w:tr>
      <w:tr w:rsidR="00DD25AA" w14:paraId="37FC451B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A2664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3BAD8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7D032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38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4EF240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46A64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656A9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B75F0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0C460A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8BD0F2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0.85</w:t>
            </w:r>
          </w:p>
        </w:tc>
      </w:tr>
      <w:tr w:rsidR="00DD25AA" w14:paraId="642E334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3F3FE2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69830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4D5204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44111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51971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Intelligent feedback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1F575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660DE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1302F5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094B69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0.88</w:t>
            </w:r>
          </w:p>
        </w:tc>
      </w:tr>
      <w:tr w:rsidR="00DD25AA" w14:paraId="0ADA36AE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71CB8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79A3A8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C4659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37A718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6224C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F2AC7B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3D232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F798CD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51DFF5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</w:t>
            </w:r>
          </w:p>
        </w:tc>
      </w:tr>
      <w:tr w:rsidR="00DD25AA" w14:paraId="7D445AC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07064E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2DC253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8CC8C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41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E00838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C2426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B7984D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FEAF54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D0099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F0CE89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0.48</w:t>
            </w:r>
          </w:p>
        </w:tc>
      </w:tr>
      <w:tr w:rsidR="00DD25AA" w14:paraId="1CA5BA19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5C31C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EF82A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07514B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6A7AF1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9F477D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2A7652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AE14DE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076A01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E9426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0.55</w:t>
            </w:r>
          </w:p>
        </w:tc>
      </w:tr>
      <w:tr w:rsidR="00DD25AA" w14:paraId="13845F27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E0FF9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BAFC2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68675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E525D1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8C9E9F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215B7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BBE703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3E3F09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914EA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0.51</w:t>
            </w:r>
          </w:p>
        </w:tc>
      </w:tr>
      <w:tr w:rsidR="00DD25AA" w14:paraId="7077837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430AE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F05E81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A52EE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04C2B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AD95F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Intelligent feedback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5E9E7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F0FEA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F6585C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-0.03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4CA504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0.47</w:t>
            </w:r>
          </w:p>
        </w:tc>
      </w:tr>
      <w:tr w:rsidR="00DD25AA" w14:paraId="6D58CB3A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3FB893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CB7E6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BD58E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08C98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27DC37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AI-driven gamification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3380F3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AC4D4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1E762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CA6FD8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0.66</w:t>
            </w:r>
          </w:p>
        </w:tc>
      </w:tr>
      <w:tr w:rsidR="00DD25AA" w14:paraId="1F53A14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279703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D21F6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30AB7B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31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D35B78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0CF073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5444D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8E2862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540BAD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4D9B8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</w:tr>
      <w:tr w:rsidR="00DD25AA" w14:paraId="7C6E9BBC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65F96A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C229D4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6F8206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800F70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810891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D67821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F633D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E2FEBF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F7C3E4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0.57</w:t>
            </w:r>
          </w:p>
        </w:tc>
      </w:tr>
      <w:tr w:rsidR="00DD25AA" w14:paraId="71987306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A5968FE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1DAF1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4D3D96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41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47430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E2D62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3D9C9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ABFB5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D6B0F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850DF6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0.72</w:t>
            </w:r>
          </w:p>
        </w:tc>
      </w:tr>
      <w:tr w:rsidR="00DD25AA" w14:paraId="467A6D49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08194E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39649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D3C69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43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175C7B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E7B3E3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0EF80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4E374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9AA851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DC194E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0.53</w:t>
            </w:r>
          </w:p>
        </w:tc>
      </w:tr>
      <w:tr w:rsidR="00DD25AA" w14:paraId="32E49BD6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1BF5DA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791BE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310C6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B63CFC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04E80C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EAEA45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E4505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EBCBA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9F1F8DA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0.55</w:t>
            </w:r>
          </w:p>
        </w:tc>
      </w:tr>
      <w:tr w:rsidR="00DD25AA" w14:paraId="7699AE9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3B360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593DFB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F9518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54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B9AC2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D0DC3D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41EABA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7AC076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A3C25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E62927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0.9</w:t>
            </w:r>
          </w:p>
        </w:tc>
      </w:tr>
      <w:tr w:rsidR="00DD25AA" w14:paraId="6248396A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0CB4B5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2153D7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E3CC4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21BC0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A36C85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2B1424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482A8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94789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6E38A9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0.83</w:t>
            </w:r>
          </w:p>
        </w:tc>
      </w:tr>
      <w:tr w:rsidR="00DD25AA" w14:paraId="6A5B42BF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7CF75B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CE2ED8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8BE3E6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56D261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75B72C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Real-time correction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A4E68F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1DF2E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0FC1E5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324158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0.9</w:t>
            </w:r>
          </w:p>
        </w:tc>
      </w:tr>
      <w:tr w:rsidR="00DD25AA" w14:paraId="7D490B99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A1C7DA4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0CD7C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1BE563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51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FE57E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17FA75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Adaptive software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943A4C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315168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B0ED1C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293705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0.89</w:t>
            </w:r>
          </w:p>
        </w:tc>
      </w:tr>
      <w:tr w:rsidR="00DD25AA" w14:paraId="68AF5180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64ED88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9D68FA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530D2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58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2C968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Technique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198124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Virtual tutor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2015DE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97CE87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7EE42B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A826D7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0.57</w:t>
            </w:r>
          </w:p>
        </w:tc>
      </w:tr>
      <w:tr w:rsidR="00DD25AA" w14:paraId="51B7F56A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8D6921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AAEBAB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C3DFA3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60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0B3D901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98E5D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AB620D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172A6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BC392B4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8DFEDF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</w:t>
            </w:r>
          </w:p>
        </w:tc>
      </w:tr>
      <w:tr w:rsidR="00DD25AA" w14:paraId="2FDBDCA5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94ECC8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F0A56B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AAEE48F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33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830F8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8F67B4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AI-assisted practice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2E3AA6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30D354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CC24C19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4EE2A5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0.63</w:t>
            </w:r>
          </w:p>
        </w:tc>
      </w:tr>
      <w:tr w:rsidR="00DD25AA" w14:paraId="27C2911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0AC7BE3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19740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86069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59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B7AFF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8E659CA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Real-time correction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80F8A0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2EFAE5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05C008D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48E0781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</w:t>
            </w:r>
          </w:p>
        </w:tc>
      </w:tr>
      <w:tr w:rsidR="00DD25AA" w14:paraId="3D064D00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E450628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90A0E7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1D9AE4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7003C86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Motivation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F1ED33F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Performance analytics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9AE750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A8B03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B7D2B1C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BEBB83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0.57</w:t>
            </w:r>
          </w:p>
        </w:tc>
      </w:tr>
      <w:tr w:rsidR="00DD25AA" w14:paraId="3D086B54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5C4D5FD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B520E58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FD321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D777A52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B9C46E0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57C3D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01A983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1D0D14B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0.38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2FA07C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0.96</w:t>
            </w:r>
          </w:p>
        </w:tc>
      </w:tr>
      <w:tr w:rsidR="00DD25AA" w14:paraId="30AACD48" w14:textId="77777777" w:rsidTr="00C47385">
        <w:trPr>
          <w:trHeight w:val="288"/>
        </w:trPr>
        <w:tc>
          <w:tcPr>
            <w:tcW w:w="8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070A44CB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S62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2FFDD9F7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389FB7B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58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6258B3C9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Expression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7FF615F5" w14:textId="77777777" w:rsidR="00DD25AA" w:rsidRDefault="00DD25AA" w:rsidP="00C47385">
            <w:pPr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AI peer comparison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1EB56672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0.65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3027E26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05266696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0.47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2D3A4D0E" w14:textId="77777777" w:rsidR="00DD25AA" w:rsidRDefault="00DD25AA" w:rsidP="00C47385">
            <w:pPr>
              <w:jc w:val="right"/>
              <w:textAlignment w:val="bottom"/>
              <w:rPr>
                <w:color w:val="000000"/>
              </w:rPr>
            </w:pPr>
            <w:r>
              <w:rPr>
                <w:color w:val="000000"/>
                <w:lang w:eastAsia="zh-CN" w:bidi="ar"/>
              </w:rPr>
              <w:t>0.83</w:t>
            </w:r>
          </w:p>
        </w:tc>
      </w:tr>
    </w:tbl>
    <w:p w14:paraId="239209AA" w14:textId="77777777" w:rsidR="00DD25AA" w:rsidRDefault="00DD25AA" w:rsidP="00DD25AA">
      <w:pPr>
        <w:pStyle w:val="NormalWeb"/>
        <w:autoSpaceDE/>
        <w:autoSpaceDN/>
        <w:spacing w:beforeAutospacing="0" w:afterAutospacing="0"/>
        <w:ind w:left="360" w:hangingChars="200" w:hanging="360"/>
        <w:jc w:val="left"/>
        <w:rPr>
          <w:color w:val="222222"/>
          <w:sz w:val="18"/>
          <w:szCs w:val="18"/>
          <w:shd w:val="clear" w:color="auto" w:fill="FFFFFF"/>
          <w:lang w:val="en-GB"/>
        </w:rPr>
      </w:pPr>
    </w:p>
    <w:p w14:paraId="1B8ECD59" w14:textId="77777777" w:rsidR="008B07A6" w:rsidRDefault="008B07A6"/>
    <w:sectPr w:rsidR="008B07A6" w:rsidSect="00DD25AA">
      <w:footerReference w:type="even" r:id="rId4"/>
      <w:footerReference w:type="default" r:id="rId5"/>
      <w:headerReference w:type="first" r:id="rId6"/>
      <w:footerReference w:type="first" r:id="rId7"/>
      <w:pgSz w:w="12242" w:h="15842"/>
      <w:pgMar w:top="1418" w:right="1418" w:bottom="1418" w:left="1418" w:header="720" w:footer="1134" w:gutter="0"/>
      <w:pgNumType w:start="1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995AD" w14:textId="77777777" w:rsidR="00DD25AA" w:rsidRDefault="00DD25AA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3FDC4D" w14:textId="77777777" w:rsidR="00DD25AA" w:rsidRDefault="00DD25AA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F86AE" w14:textId="77777777" w:rsidR="00DD25AA" w:rsidRDefault="00DD25AA">
    <w:pPr>
      <w:pStyle w:val="Footer"/>
      <w:jc w:val="right"/>
      <w:rPr>
        <w:i/>
        <w:sz w:val="18"/>
      </w:rPr>
    </w:pPr>
    <w:r>
      <w:rPr>
        <w:i/>
        <w:sz w:val="18"/>
      </w:rPr>
      <w:fldChar w:fldCharType="begin"/>
    </w:r>
    <w:r>
      <w:rPr>
        <w:i/>
        <w:sz w:val="18"/>
      </w:rPr>
      <w:instrText xml:space="preserve"> PAGE   \* MERGEFORMAT </w:instrText>
    </w:r>
    <w:r>
      <w:rPr>
        <w:i/>
        <w:sz w:val="18"/>
      </w:rPr>
      <w:fldChar w:fldCharType="separate"/>
    </w:r>
    <w:r>
      <w:rPr>
        <w:i/>
        <w:sz w:val="18"/>
        <w:lang w:val="en-US" w:eastAsia="en-US"/>
      </w:rPr>
      <w:t>4</w:t>
    </w:r>
    <w:r>
      <w:rPr>
        <w:i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68F7" w14:textId="5B48090E" w:rsidR="00DD25AA" w:rsidRDefault="00DD25AA">
    <w:pPr>
      <w:pStyle w:val="Footer"/>
      <w:jc w:val="right"/>
      <w:rPr>
        <w:i/>
        <w:iCs/>
        <w:sz w:val="18"/>
      </w:rPr>
    </w:pPr>
    <w:r>
      <w:rPr>
        <w:i/>
        <w:iCs/>
        <w:noProof/>
        <w:sz w:val="18"/>
        <w:lang w:val="en-US" w:eastAsia="zh-TW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6D90F4" wp14:editId="524C7C43">
              <wp:simplePos x="0" y="0"/>
              <wp:positionH relativeFrom="column">
                <wp:posOffset>61595</wp:posOffset>
              </wp:positionH>
              <wp:positionV relativeFrom="paragraph">
                <wp:posOffset>11430</wp:posOffset>
              </wp:positionV>
              <wp:extent cx="5324475" cy="708660"/>
              <wp:effectExtent l="0" t="0" r="9525" b="0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24475" cy="708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5ED287" w14:textId="77777777" w:rsidR="00DD25AA" w:rsidRDefault="00DD25AA">
                          <w:pPr>
                            <w:pBdr>
                              <w:top w:val="single" w:sz="4" w:space="1" w:color="auto"/>
                            </w:pBdr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ISSN 1436-4522 (online) and 1176-3647 (print). DOI 10.30191/ETS. This article of Educational Technology &amp; Society is available under Creative Commons CC-BY-NC-ND 3.0 license (https://creativecommons.org/licenses/by-nc-nd/3.0/). For further queries, please contact Editors at ets</w:t>
                          </w:r>
                          <w:r>
                            <w:rPr>
                              <w:rFonts w:ascii="PMingLiU" w:hAnsi="PMingLiU" w:hint="eastAsia"/>
                              <w:sz w:val="12"/>
                              <w:lang w:eastAsia="zh-TW"/>
                            </w:rPr>
                            <w:t>.</w:t>
                          </w:r>
                          <w:r>
                            <w:rPr>
                              <w:sz w:val="12"/>
                            </w:rPr>
                            <w:t>editors@gmail.com</w:t>
                          </w:r>
                          <w:r>
                            <w:rPr>
                              <w:sz w:val="12"/>
                              <w:lang w:eastAsia="zh-TW"/>
                            </w:rPr>
                            <w:t>.</w:t>
                          </w:r>
                        </w:p>
                        <w:p w14:paraId="23BF88D8" w14:textId="77777777" w:rsidR="00DD25AA" w:rsidRDefault="00DD25AA">
                          <w:pPr>
                            <w:pBdr>
                              <w:top w:val="single" w:sz="4" w:space="1" w:color="auto"/>
                            </w:pBdr>
                            <w:jc w:val="both"/>
                            <w:rPr>
                              <w:sz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6D90F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.85pt;margin-top:.9pt;width:419.25pt;height:5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" stroked="f">
              <v:textbox>
                <w:txbxContent>
                  <w:p w14:paraId="6F5ED287" w14:textId="77777777" w:rsidR="00DD25AA" w:rsidRDefault="00DD25AA">
                    <w:pPr>
                      <w:pBdr>
                        <w:top w:val="single" w:sz="4" w:space="1" w:color="auto"/>
                      </w:pBdr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ISSN 1436-4522 (online) and 1176-3647 (print). DOI 10.30191/ETS. This article of Educational Technology &amp; Society is available under Creative Commons CC-BY-NC-ND 3.0 license (https://creativecommons.org/licenses/by-nc-nd/3.0/). For further queries, please contact Editors at ets</w:t>
                    </w:r>
                    <w:r>
                      <w:rPr>
                        <w:rFonts w:ascii="PMingLiU" w:hAnsi="PMingLiU" w:hint="eastAsia"/>
                        <w:sz w:val="12"/>
                        <w:lang w:eastAsia="zh-TW"/>
                      </w:rPr>
                      <w:t>.</w:t>
                    </w:r>
                    <w:r>
                      <w:rPr>
                        <w:sz w:val="12"/>
                      </w:rPr>
                      <w:t>editors@gmail.com</w:t>
                    </w:r>
                    <w:r>
                      <w:rPr>
                        <w:sz w:val="12"/>
                        <w:lang w:eastAsia="zh-TW"/>
                      </w:rPr>
                      <w:t>.</w:t>
                    </w:r>
                  </w:p>
                  <w:p w14:paraId="23BF88D8" w14:textId="77777777" w:rsidR="00DD25AA" w:rsidRDefault="00DD25AA">
                    <w:pPr>
                      <w:pBdr>
                        <w:top w:val="single" w:sz="4" w:space="1" w:color="auto"/>
                      </w:pBdr>
                      <w:jc w:val="both"/>
                      <w:rPr>
                        <w:sz w:val="12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>
      <w:rPr>
        <w:rStyle w:val="PageNumber"/>
        <w:i/>
        <w:iCs/>
        <w:sz w:val="18"/>
      </w:rPr>
      <w:fldChar w:fldCharType="begin"/>
    </w:r>
    <w:r>
      <w:rPr>
        <w:rStyle w:val="PageNumber"/>
        <w:i/>
        <w:iCs/>
        <w:sz w:val="18"/>
      </w:rPr>
      <w:instrText xml:space="preserve"> PAGE </w:instrText>
    </w:r>
    <w:r>
      <w:rPr>
        <w:rStyle w:val="PageNumber"/>
        <w:i/>
        <w:iCs/>
        <w:sz w:val="18"/>
      </w:rPr>
      <w:fldChar w:fldCharType="separate"/>
    </w:r>
    <w:r>
      <w:rPr>
        <w:rStyle w:val="PageNumber"/>
        <w:i/>
        <w:iCs/>
        <w:sz w:val="18"/>
        <w:lang w:val="en-US" w:eastAsia="en-US"/>
      </w:rPr>
      <w:t>1</w:t>
    </w:r>
    <w:r>
      <w:rPr>
        <w:rStyle w:val="PageNumber"/>
        <w:i/>
        <w:iCs/>
        <w:sz w:val="18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8654D" w14:textId="77777777" w:rsidR="00DD25AA" w:rsidRDefault="00DD25AA">
    <w:pPr>
      <w:pStyle w:val="Header"/>
      <w:pBdr>
        <w:bottom w:val="single" w:sz="4" w:space="1" w:color="auto"/>
      </w:pBdr>
      <w:tabs>
        <w:tab w:val="right" w:pos="9406"/>
      </w:tabs>
      <w:jc w:val="left"/>
      <w:rPr>
        <w:sz w:val="18"/>
        <w:szCs w:val="18"/>
      </w:rPr>
    </w:pPr>
    <w:r>
      <w:rPr>
        <w:sz w:val="18"/>
        <w:szCs w:val="18"/>
      </w:rPr>
      <w:t>Do not touch this during review process. (</w:t>
    </w:r>
    <w:proofErr w:type="spellStart"/>
    <w:r>
      <w:rPr>
        <w:sz w:val="18"/>
        <w:szCs w:val="18"/>
      </w:rPr>
      <w:t>xxxx</w:t>
    </w:r>
    <w:proofErr w:type="spellEnd"/>
    <w:r>
      <w:rPr>
        <w:sz w:val="18"/>
        <w:szCs w:val="18"/>
      </w:rPr>
      <w:t xml:space="preserve">). Paper title here. </w:t>
    </w:r>
    <w:r>
      <w:rPr>
        <w:i/>
        <w:iCs/>
        <w:sz w:val="18"/>
        <w:szCs w:val="18"/>
      </w:rPr>
      <w:t>Educational Technology &amp; Society</w:t>
    </w:r>
    <w:r>
      <w:rPr>
        <w:sz w:val="18"/>
        <w:szCs w:val="18"/>
      </w:rPr>
      <w:t xml:space="preserve">, </w:t>
    </w:r>
    <w:r>
      <w:rPr>
        <w:i/>
        <w:sz w:val="18"/>
        <w:szCs w:val="18"/>
      </w:rPr>
      <w:t xml:space="preserve">xx </w:t>
    </w:r>
    <w:r>
      <w:rPr>
        <w:sz w:val="18"/>
        <w:szCs w:val="18"/>
      </w:rPr>
      <w:t xml:space="preserve">(x), xx–xx. </w:t>
    </w:r>
    <w:r>
      <w:rPr>
        <w:sz w:val="18"/>
        <w:szCs w:val="1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5AA"/>
    <w:rsid w:val="00066677"/>
    <w:rsid w:val="00333951"/>
    <w:rsid w:val="003A4E89"/>
    <w:rsid w:val="00556784"/>
    <w:rsid w:val="008B07A6"/>
    <w:rsid w:val="00987B63"/>
    <w:rsid w:val="00D31E7D"/>
    <w:rsid w:val="00DD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73802"/>
  <w15:chartTrackingRefBased/>
  <w15:docId w15:val="{FD3AB6EA-8C13-4F70-BD18-8DC617EC7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5AA"/>
    <w:pPr>
      <w:autoSpaceDE w:val="0"/>
      <w:autoSpaceDN w:val="0"/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25AA"/>
    <w:pPr>
      <w:keepNext/>
      <w:keepLines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25AA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5AA"/>
    <w:pPr>
      <w:keepNext/>
      <w:keepLines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25AA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25AA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25AA"/>
    <w:pPr>
      <w:keepNext/>
      <w:keepLines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25AA"/>
    <w:pPr>
      <w:keepNext/>
      <w:keepLines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25AA"/>
    <w:pPr>
      <w:keepNext/>
      <w:keepLines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25AA"/>
    <w:pPr>
      <w:keepNext/>
      <w:keepLines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2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5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25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25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25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25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25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25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25AA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2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5AA"/>
    <w:pPr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2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25AA"/>
    <w:pPr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25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25AA"/>
    <w:pPr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25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2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25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25A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DD25AA"/>
    <w:pPr>
      <w:tabs>
        <w:tab w:val="center" w:pos="4153"/>
        <w:tab w:val="right" w:pos="8306"/>
      </w:tabs>
    </w:pPr>
    <w:rPr>
      <w:rFonts w:eastAsia="Times New Roman"/>
      <w:kern w:val="28"/>
    </w:rPr>
  </w:style>
  <w:style w:type="character" w:customStyle="1" w:styleId="FooterChar">
    <w:name w:val="Footer Char"/>
    <w:basedOn w:val="DefaultParagraphFont"/>
    <w:link w:val="Footer"/>
    <w:uiPriority w:val="99"/>
    <w:rsid w:val="00DD25AA"/>
    <w:rPr>
      <w:rFonts w:ascii="Times New Roman" w:eastAsia="Times New Roman" w:hAnsi="Times New Roman" w:cs="Times New Roman"/>
      <w:kern w:val="28"/>
      <w:sz w:val="20"/>
      <w:szCs w:val="20"/>
      <w14:ligatures w14:val="none"/>
    </w:rPr>
  </w:style>
  <w:style w:type="paragraph" w:styleId="Header">
    <w:name w:val="header"/>
    <w:link w:val="HeaderChar"/>
    <w:uiPriority w:val="99"/>
    <w:rsid w:val="00DD25AA"/>
    <w:pPr>
      <w:tabs>
        <w:tab w:val="center" w:pos="4153"/>
        <w:tab w:val="right" w:pos="8306"/>
      </w:tabs>
      <w:spacing w:after="0" w:line="240" w:lineRule="auto"/>
      <w:jc w:val="both"/>
    </w:pPr>
    <w:rPr>
      <w:rFonts w:ascii="Times New Roman" w:eastAsia="SimSun" w:hAnsi="Times New Roman" w:cs="Times New Roman"/>
      <w:kern w:val="28"/>
      <w:sz w:val="20"/>
      <w:szCs w:val="2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D25AA"/>
    <w:rPr>
      <w:rFonts w:ascii="Times New Roman" w:eastAsia="SimSun" w:hAnsi="Times New Roman" w:cs="Times New Roman"/>
      <w:kern w:val="28"/>
      <w:sz w:val="20"/>
      <w:szCs w:val="20"/>
      <w14:ligatures w14:val="none"/>
    </w:rPr>
  </w:style>
  <w:style w:type="paragraph" w:styleId="NormalWeb">
    <w:name w:val="Normal (Web)"/>
    <w:basedOn w:val="Normal"/>
    <w:uiPriority w:val="99"/>
    <w:rsid w:val="00DD25AA"/>
    <w:pPr>
      <w:spacing w:before="100" w:beforeAutospacing="1" w:after="100" w:afterAutospacing="1"/>
      <w:jc w:val="both"/>
    </w:pPr>
    <w:rPr>
      <w:color w:val="000000"/>
      <w:sz w:val="24"/>
      <w:szCs w:val="24"/>
    </w:rPr>
  </w:style>
  <w:style w:type="character" w:styleId="PageNumber">
    <w:name w:val="page number"/>
    <w:basedOn w:val="DefaultParagraphFont"/>
    <w:rsid w:val="00DD2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529</Words>
  <Characters>3569</Characters>
  <Application>Microsoft Office Word</Application>
  <DocSecurity>0</DocSecurity>
  <Lines>71</Lines>
  <Paragraphs>42</Paragraphs>
  <ScaleCrop>false</ScaleCrop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2026-03-03T04:29:00Z</dcterms:created>
  <dcterms:modified xsi:type="dcterms:W3CDTF">2026-03-03T04:29:00Z</dcterms:modified>
</cp:coreProperties>
</file>