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BE574" w14:textId="763BF34E" w:rsidR="00BC41F5" w:rsidRPr="00E75CDA" w:rsidRDefault="00BC41F5" w:rsidP="00F06974">
      <w:pPr>
        <w:spacing w:before="240"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75CDA">
        <w:rPr>
          <w:rFonts w:ascii="Times New Roman" w:hAnsi="Times New Roman" w:cs="Times New Roman"/>
          <w:b/>
          <w:sz w:val="24"/>
          <w:szCs w:val="24"/>
          <w:lang w:val="en-US"/>
        </w:rPr>
        <w:t>Table S1</w:t>
      </w:r>
      <w:r w:rsidRPr="00E75C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Antibodies used for immunofluorescence evaluation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1701"/>
        <w:gridCol w:w="1134"/>
        <w:gridCol w:w="6344"/>
      </w:tblGrid>
      <w:tr w:rsidR="00BC41F5" w:rsidRPr="00E75CDA" w14:paraId="78561754" w14:textId="77777777" w:rsidTr="00CB1F46">
        <w:tc>
          <w:tcPr>
            <w:tcW w:w="509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BE6051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Antibody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81E0B6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Host species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96856C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Dilution</w:t>
            </w:r>
          </w:p>
        </w:tc>
        <w:tc>
          <w:tcPr>
            <w:tcW w:w="63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89823D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Supplier</w:t>
            </w:r>
          </w:p>
        </w:tc>
      </w:tr>
      <w:tr w:rsidR="00BC41F5" w:rsidRPr="00E75CDA" w14:paraId="70F22CB1" w14:textId="77777777" w:rsidTr="00CB1F46">
        <w:tc>
          <w:tcPr>
            <w:tcW w:w="14277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C9E210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Primary antibodies</w:t>
            </w:r>
          </w:p>
        </w:tc>
      </w:tr>
      <w:tr w:rsidR="00BC41F5" w:rsidRPr="00E75CDA" w14:paraId="14FD6927" w14:textId="77777777" w:rsidTr="00CB1F46">
        <w:trPr>
          <w:trHeight w:val="390"/>
        </w:trPr>
        <w:tc>
          <w:tcPr>
            <w:tcW w:w="5098" w:type="dxa"/>
            <w:tcBorders>
              <w:top w:val="single" w:sz="8" w:space="0" w:color="auto"/>
            </w:tcBorders>
            <w:vAlign w:val="center"/>
          </w:tcPr>
          <w:p w14:paraId="15A97AF0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5615886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anti-ΔNp63α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21DE0DC0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goat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5EC239F1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1:40</w:t>
            </w:r>
          </w:p>
        </w:tc>
        <w:tc>
          <w:tcPr>
            <w:tcW w:w="6344" w:type="dxa"/>
            <w:tcBorders>
              <w:top w:val="single" w:sz="8" w:space="0" w:color="auto"/>
            </w:tcBorders>
            <w:vAlign w:val="center"/>
          </w:tcPr>
          <w:p w14:paraId="5C35BF6C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R&amp;D Systems/Bio-Techne (Wiesbaden, Germany)</w:t>
            </w:r>
          </w:p>
        </w:tc>
      </w:tr>
      <w:bookmarkEnd w:id="0"/>
      <w:tr w:rsidR="00BC41F5" w:rsidRPr="00E75CDA" w14:paraId="27ACC53F" w14:textId="77777777" w:rsidTr="00CB1F46">
        <w:tc>
          <w:tcPr>
            <w:tcW w:w="5098" w:type="dxa"/>
            <w:vAlign w:val="center"/>
          </w:tcPr>
          <w:p w14:paraId="58B7CB9E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anti-CK3/12</w:t>
            </w:r>
          </w:p>
        </w:tc>
        <w:tc>
          <w:tcPr>
            <w:tcW w:w="1701" w:type="dxa"/>
            <w:vAlign w:val="center"/>
          </w:tcPr>
          <w:p w14:paraId="1E0B4D0F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1134" w:type="dxa"/>
            <w:vAlign w:val="center"/>
          </w:tcPr>
          <w:p w14:paraId="3297F811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1:100</w:t>
            </w:r>
          </w:p>
        </w:tc>
        <w:tc>
          <w:tcPr>
            <w:tcW w:w="6344" w:type="dxa"/>
            <w:vAlign w:val="center"/>
          </w:tcPr>
          <w:p w14:paraId="0B145FD2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Abcam (Cambridge, UK)</w:t>
            </w:r>
          </w:p>
        </w:tc>
      </w:tr>
      <w:tr w:rsidR="00BC41F5" w:rsidRPr="00E75CDA" w14:paraId="4DA01864" w14:textId="77777777" w:rsidTr="00CB1F46">
        <w:tc>
          <w:tcPr>
            <w:tcW w:w="5098" w:type="dxa"/>
            <w:vAlign w:val="center"/>
          </w:tcPr>
          <w:p w14:paraId="2A17C014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anti-CK19</w:t>
            </w:r>
          </w:p>
        </w:tc>
        <w:tc>
          <w:tcPr>
            <w:tcW w:w="1701" w:type="dxa"/>
            <w:vAlign w:val="center"/>
          </w:tcPr>
          <w:p w14:paraId="6C308FF6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</w:p>
        </w:tc>
        <w:tc>
          <w:tcPr>
            <w:tcW w:w="1134" w:type="dxa"/>
            <w:vAlign w:val="center"/>
          </w:tcPr>
          <w:p w14:paraId="1E0FC243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1:100</w:t>
            </w:r>
          </w:p>
        </w:tc>
        <w:tc>
          <w:tcPr>
            <w:tcW w:w="6344" w:type="dxa"/>
            <w:vAlign w:val="center"/>
          </w:tcPr>
          <w:p w14:paraId="5D9C3B69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Abcam (Cambridge, UK)</w:t>
            </w:r>
          </w:p>
        </w:tc>
      </w:tr>
      <w:tr w:rsidR="00BC41F5" w:rsidRPr="00E75CDA" w14:paraId="5CE75311" w14:textId="77777777" w:rsidTr="00CB1F46">
        <w:tc>
          <w:tcPr>
            <w:tcW w:w="5098" w:type="dxa"/>
            <w:vAlign w:val="center"/>
          </w:tcPr>
          <w:p w14:paraId="11D487BA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anti-PAX6</w:t>
            </w:r>
          </w:p>
        </w:tc>
        <w:tc>
          <w:tcPr>
            <w:tcW w:w="1701" w:type="dxa"/>
            <w:vAlign w:val="center"/>
          </w:tcPr>
          <w:p w14:paraId="2167A46B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</w:p>
        </w:tc>
        <w:tc>
          <w:tcPr>
            <w:tcW w:w="1134" w:type="dxa"/>
            <w:vAlign w:val="center"/>
          </w:tcPr>
          <w:p w14:paraId="201B590A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1:33</w:t>
            </w:r>
          </w:p>
        </w:tc>
        <w:tc>
          <w:tcPr>
            <w:tcW w:w="6344" w:type="dxa"/>
            <w:vAlign w:val="center"/>
          </w:tcPr>
          <w:p w14:paraId="5433A900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Sigma-Aldrich/Merck (Munich, Germany)</w:t>
            </w:r>
          </w:p>
        </w:tc>
      </w:tr>
      <w:tr w:rsidR="00BC41F5" w:rsidRPr="00E75CDA" w14:paraId="5A9396C9" w14:textId="77777777" w:rsidTr="00CB1F46">
        <w:tc>
          <w:tcPr>
            <w:tcW w:w="5098" w:type="dxa"/>
            <w:vAlign w:val="center"/>
          </w:tcPr>
          <w:p w14:paraId="316AACDC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anti-Vimentin</w:t>
            </w:r>
          </w:p>
        </w:tc>
        <w:tc>
          <w:tcPr>
            <w:tcW w:w="1701" w:type="dxa"/>
            <w:vAlign w:val="center"/>
          </w:tcPr>
          <w:p w14:paraId="64764D29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goat</w:t>
            </w:r>
          </w:p>
        </w:tc>
        <w:tc>
          <w:tcPr>
            <w:tcW w:w="1134" w:type="dxa"/>
            <w:vAlign w:val="center"/>
          </w:tcPr>
          <w:p w14:paraId="297B048C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1:100</w:t>
            </w:r>
          </w:p>
        </w:tc>
        <w:tc>
          <w:tcPr>
            <w:tcW w:w="6344" w:type="dxa"/>
            <w:vAlign w:val="center"/>
          </w:tcPr>
          <w:p w14:paraId="6F6A42DA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Santa Cruz Biotechnology (Heidelberg, Germany)</w:t>
            </w:r>
          </w:p>
        </w:tc>
      </w:tr>
      <w:tr w:rsidR="00BC41F5" w:rsidRPr="00E75CDA" w14:paraId="2D7ED976" w14:textId="77777777" w:rsidTr="00CB1F46">
        <w:tc>
          <w:tcPr>
            <w:tcW w:w="5098" w:type="dxa"/>
            <w:vAlign w:val="center"/>
          </w:tcPr>
          <w:p w14:paraId="6B0C84F1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anti-Connexin 43</w:t>
            </w:r>
          </w:p>
        </w:tc>
        <w:tc>
          <w:tcPr>
            <w:tcW w:w="1701" w:type="dxa"/>
            <w:vAlign w:val="center"/>
          </w:tcPr>
          <w:p w14:paraId="5A550F47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</w:p>
        </w:tc>
        <w:tc>
          <w:tcPr>
            <w:tcW w:w="1134" w:type="dxa"/>
            <w:vAlign w:val="center"/>
          </w:tcPr>
          <w:p w14:paraId="0C380F35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1:100</w:t>
            </w:r>
          </w:p>
        </w:tc>
        <w:tc>
          <w:tcPr>
            <w:tcW w:w="6344" w:type="dxa"/>
            <w:vAlign w:val="center"/>
          </w:tcPr>
          <w:p w14:paraId="5DAC13C2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Abcam (Cambridge, UK)</w:t>
            </w:r>
          </w:p>
        </w:tc>
      </w:tr>
      <w:tr w:rsidR="00BC41F5" w:rsidRPr="00E75CDA" w14:paraId="700AEB36" w14:textId="77777777" w:rsidTr="00CB1F46">
        <w:trPr>
          <w:trHeight w:val="346"/>
        </w:trPr>
        <w:tc>
          <w:tcPr>
            <w:tcW w:w="5098" w:type="dxa"/>
            <w:vAlign w:val="center"/>
          </w:tcPr>
          <w:p w14:paraId="7669517D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anti-MART</w:t>
            </w: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noBreakHyphen/>
              <w:t>1</w:t>
            </w:r>
          </w:p>
        </w:tc>
        <w:tc>
          <w:tcPr>
            <w:tcW w:w="1701" w:type="dxa"/>
            <w:vAlign w:val="center"/>
          </w:tcPr>
          <w:p w14:paraId="41682F82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1134" w:type="dxa"/>
            <w:vAlign w:val="center"/>
          </w:tcPr>
          <w:p w14:paraId="54F354E2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1:40</w:t>
            </w:r>
          </w:p>
        </w:tc>
        <w:tc>
          <w:tcPr>
            <w:tcW w:w="6344" w:type="dxa"/>
            <w:vAlign w:val="center"/>
          </w:tcPr>
          <w:p w14:paraId="160C46F5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</w:pPr>
            <w:proofErr w:type="spellStart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Biolegend</w:t>
            </w:r>
            <w:proofErr w:type="spellEnd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(London, UK)</w:t>
            </w:r>
          </w:p>
        </w:tc>
      </w:tr>
      <w:tr w:rsidR="00BC41F5" w:rsidRPr="00E75CDA" w14:paraId="0F215340" w14:textId="77777777" w:rsidTr="00CB1F46">
        <w:tc>
          <w:tcPr>
            <w:tcW w:w="5098" w:type="dxa"/>
            <w:tcBorders>
              <w:bottom w:val="single" w:sz="8" w:space="0" w:color="auto"/>
            </w:tcBorders>
          </w:tcPr>
          <w:p w14:paraId="6DEE5806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PE/</w:t>
            </w:r>
            <w:proofErr w:type="spellStart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Dazzle</w:t>
            </w:r>
            <w:r w:rsidRPr="003B1B8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TM</w:t>
            </w:r>
            <w:proofErr w:type="spellEnd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594-anti-CD1a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6BB3BD1D" w14:textId="77777777" w:rsidR="00BC41F5" w:rsidRPr="009178D6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696AE0C4" w14:textId="2B69CE58" w:rsidR="00BC41F5" w:rsidRPr="009178D6" w:rsidRDefault="009178D6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1:50</w:t>
            </w:r>
          </w:p>
        </w:tc>
        <w:tc>
          <w:tcPr>
            <w:tcW w:w="6344" w:type="dxa"/>
            <w:tcBorders>
              <w:bottom w:val="single" w:sz="8" w:space="0" w:color="auto"/>
            </w:tcBorders>
          </w:tcPr>
          <w:p w14:paraId="443DBA4F" w14:textId="77777777" w:rsidR="00BC41F5" w:rsidRPr="009178D6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Biolegend</w:t>
            </w:r>
            <w:proofErr w:type="spellEnd"/>
            <w:r w:rsidRPr="0091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(London, UK)</w:t>
            </w:r>
          </w:p>
        </w:tc>
      </w:tr>
      <w:tr w:rsidR="00BC41F5" w:rsidRPr="00E75CDA" w14:paraId="2B5DEAD8" w14:textId="77777777" w:rsidTr="00CB1F46">
        <w:tc>
          <w:tcPr>
            <w:tcW w:w="14277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837CF8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Secondary antibodies</w:t>
            </w:r>
          </w:p>
        </w:tc>
      </w:tr>
      <w:tr w:rsidR="00BC41F5" w:rsidRPr="00E75CDA" w14:paraId="1CDADA95" w14:textId="77777777" w:rsidTr="00CB1F46">
        <w:tc>
          <w:tcPr>
            <w:tcW w:w="5098" w:type="dxa"/>
            <w:tcBorders>
              <w:top w:val="single" w:sz="8" w:space="0" w:color="auto"/>
            </w:tcBorders>
            <w:vAlign w:val="center"/>
          </w:tcPr>
          <w:p w14:paraId="4D073583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Alexa Fluor® 594-anti-rabbit IgG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289CC2A6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donkey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20E42EE7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1:500</w:t>
            </w:r>
          </w:p>
        </w:tc>
        <w:tc>
          <w:tcPr>
            <w:tcW w:w="6344" w:type="dxa"/>
            <w:tcBorders>
              <w:top w:val="single" w:sz="8" w:space="0" w:color="auto"/>
            </w:tcBorders>
            <w:vAlign w:val="center"/>
          </w:tcPr>
          <w:p w14:paraId="6CE80A2A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Biolegend</w:t>
            </w:r>
            <w:proofErr w:type="spellEnd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(London, UK)</w:t>
            </w:r>
          </w:p>
        </w:tc>
      </w:tr>
      <w:tr w:rsidR="00BC41F5" w:rsidRPr="00E75CDA" w14:paraId="78976E31" w14:textId="77777777" w:rsidTr="00CB1F46">
        <w:tc>
          <w:tcPr>
            <w:tcW w:w="5098" w:type="dxa"/>
            <w:vAlign w:val="center"/>
          </w:tcPr>
          <w:p w14:paraId="13003A35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Alexa Fluor® 488-anti-mouse IgG (for CK3/12)</w:t>
            </w:r>
          </w:p>
        </w:tc>
        <w:tc>
          <w:tcPr>
            <w:tcW w:w="1701" w:type="dxa"/>
            <w:vAlign w:val="center"/>
          </w:tcPr>
          <w:p w14:paraId="0AC5BFF3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donkey</w:t>
            </w:r>
          </w:p>
        </w:tc>
        <w:tc>
          <w:tcPr>
            <w:tcW w:w="1134" w:type="dxa"/>
            <w:vAlign w:val="center"/>
          </w:tcPr>
          <w:p w14:paraId="5F6185B2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1:500</w:t>
            </w:r>
          </w:p>
        </w:tc>
        <w:tc>
          <w:tcPr>
            <w:tcW w:w="6344" w:type="dxa"/>
            <w:vAlign w:val="center"/>
          </w:tcPr>
          <w:p w14:paraId="3B52F540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Molecular </w:t>
            </w:r>
            <w:proofErr w:type="spellStart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Probes</w:t>
            </w:r>
            <w:r w:rsidRPr="003B1B8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TM</w:t>
            </w:r>
            <w:proofErr w:type="spellEnd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Thermo Fisher</w:t>
            </w:r>
            <w:r w:rsidRPr="003B1B8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Langenselbold</w:t>
            </w:r>
            <w:proofErr w:type="spellEnd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Germany)</w:t>
            </w:r>
          </w:p>
        </w:tc>
      </w:tr>
      <w:tr w:rsidR="00BC41F5" w:rsidRPr="00E75CDA" w14:paraId="6DD44162" w14:textId="77777777" w:rsidTr="00CB1F46">
        <w:tc>
          <w:tcPr>
            <w:tcW w:w="5098" w:type="dxa"/>
            <w:vAlign w:val="center"/>
          </w:tcPr>
          <w:p w14:paraId="646B34C0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Alexa Fluor® 488-anti-goat IgG</w:t>
            </w:r>
          </w:p>
        </w:tc>
        <w:tc>
          <w:tcPr>
            <w:tcW w:w="1701" w:type="dxa"/>
            <w:vAlign w:val="center"/>
          </w:tcPr>
          <w:p w14:paraId="7FD399C4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donkey</w:t>
            </w:r>
          </w:p>
        </w:tc>
        <w:tc>
          <w:tcPr>
            <w:tcW w:w="1134" w:type="dxa"/>
            <w:vAlign w:val="center"/>
          </w:tcPr>
          <w:p w14:paraId="73BEE33E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1:500</w:t>
            </w:r>
          </w:p>
        </w:tc>
        <w:tc>
          <w:tcPr>
            <w:tcW w:w="6344" w:type="dxa"/>
            <w:vAlign w:val="center"/>
          </w:tcPr>
          <w:p w14:paraId="7D20C937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Molecular </w:t>
            </w:r>
            <w:proofErr w:type="spellStart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Probes</w:t>
            </w:r>
            <w:r w:rsidRPr="003B1B8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TM</w:t>
            </w:r>
            <w:proofErr w:type="spellEnd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Thermo Fisher</w:t>
            </w:r>
            <w:r w:rsidRPr="003B1B8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Langenselbold</w:t>
            </w:r>
            <w:proofErr w:type="spellEnd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Germany)</w:t>
            </w:r>
          </w:p>
        </w:tc>
      </w:tr>
      <w:tr w:rsidR="00BC41F5" w:rsidRPr="00E75CDA" w14:paraId="48F2E581" w14:textId="77777777" w:rsidTr="00CB1F46">
        <w:tc>
          <w:tcPr>
            <w:tcW w:w="5098" w:type="dxa"/>
            <w:tcBorders>
              <w:bottom w:val="single" w:sz="8" w:space="0" w:color="auto"/>
            </w:tcBorders>
            <w:vAlign w:val="center"/>
          </w:tcPr>
          <w:p w14:paraId="02DD36EE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Alexa Fluor® 594-anti-mouse IgG (for MART</w:t>
            </w: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noBreakHyphen/>
              <w:t>1)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7B90F258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goat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02AE086B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1:500</w:t>
            </w:r>
          </w:p>
        </w:tc>
        <w:tc>
          <w:tcPr>
            <w:tcW w:w="6344" w:type="dxa"/>
            <w:tcBorders>
              <w:bottom w:val="single" w:sz="8" w:space="0" w:color="auto"/>
            </w:tcBorders>
            <w:vAlign w:val="center"/>
          </w:tcPr>
          <w:p w14:paraId="6985B162" w14:textId="77777777" w:rsidR="00BC41F5" w:rsidRPr="003B1B80" w:rsidRDefault="00BC41F5" w:rsidP="00CB1F46">
            <w:pPr>
              <w:widowControl w:val="0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Biolegend</w:t>
            </w:r>
            <w:proofErr w:type="spellEnd"/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(London, UK)</w:t>
            </w:r>
          </w:p>
        </w:tc>
      </w:tr>
    </w:tbl>
    <w:p w14:paraId="295B5BBC" w14:textId="77777777" w:rsidR="00BC41F5" w:rsidRDefault="00BC41F5" w:rsidP="00CB1F46">
      <w:pPr>
        <w:widowControl w:val="0"/>
        <w:spacing w:line="480" w:lineRule="auto"/>
        <w:jc w:val="both"/>
        <w:rPr>
          <w:lang w:val="en-US"/>
        </w:rPr>
        <w:sectPr w:rsidR="00BC41F5" w:rsidSect="00CB1F46">
          <w:footerReference w:type="default" r:id="rId8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30DAF4EB" w14:textId="77777777" w:rsidR="00BC41F5" w:rsidRPr="003B1B80" w:rsidRDefault="00BC41F5" w:rsidP="00CB1F46">
      <w:pPr>
        <w:keepNext/>
        <w:spacing w:before="240"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B1B8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 S2</w:t>
      </w:r>
      <w:r w:rsidRPr="003B1B8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Primers and probes</w:t>
      </w:r>
    </w:p>
    <w:tbl>
      <w:tblPr>
        <w:tblStyle w:val="Tabellenraster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BC41F5" w:rsidRPr="003B1B80" w14:paraId="78A24617" w14:textId="77777777" w:rsidTr="00CB1F46">
        <w:tc>
          <w:tcPr>
            <w:tcW w:w="2689" w:type="dxa"/>
            <w:tcBorders>
              <w:bottom w:val="single" w:sz="8" w:space="0" w:color="auto"/>
            </w:tcBorders>
            <w:vAlign w:val="center"/>
          </w:tcPr>
          <w:p w14:paraId="5AF2A8FF" w14:textId="77777777" w:rsidR="00BC41F5" w:rsidRPr="003B1B80" w:rsidRDefault="00BC41F5" w:rsidP="00CB1F46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Reagent</w:t>
            </w:r>
          </w:p>
        </w:tc>
        <w:tc>
          <w:tcPr>
            <w:tcW w:w="6373" w:type="dxa"/>
            <w:tcBorders>
              <w:bottom w:val="single" w:sz="8" w:space="0" w:color="auto"/>
            </w:tcBorders>
            <w:vAlign w:val="center"/>
          </w:tcPr>
          <w:p w14:paraId="2A4A1F5F" w14:textId="77777777" w:rsidR="00BC41F5" w:rsidRPr="003B1B80" w:rsidRDefault="00BC41F5" w:rsidP="00CB1F46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Sequence (5’</w:t>
            </w:r>
            <w:r w:rsidRPr="003B1B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sym w:font="Wingdings" w:char="F0E0"/>
            </w:r>
            <w:r w:rsidRPr="003B1B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3’)</w:t>
            </w:r>
          </w:p>
        </w:tc>
      </w:tr>
      <w:tr w:rsidR="00BC41F5" w:rsidRPr="003B1B80" w14:paraId="20B9D8B7" w14:textId="77777777" w:rsidTr="00CB1F46">
        <w:tc>
          <w:tcPr>
            <w:tcW w:w="906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67E49C" w14:textId="77777777" w:rsidR="00BC41F5" w:rsidRPr="003B1B80" w:rsidRDefault="00BC41F5" w:rsidP="00CB1F46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Human-specific</w:t>
            </w:r>
          </w:p>
        </w:tc>
      </w:tr>
      <w:tr w:rsidR="00BC41F5" w:rsidRPr="003B1B80" w14:paraId="2F15EA93" w14:textId="77777777" w:rsidTr="00CB1F46">
        <w:tc>
          <w:tcPr>
            <w:tcW w:w="2689" w:type="dxa"/>
            <w:tcBorders>
              <w:top w:val="single" w:sz="8" w:space="0" w:color="auto"/>
            </w:tcBorders>
            <w:vAlign w:val="center"/>
          </w:tcPr>
          <w:p w14:paraId="14BBA61F" w14:textId="77777777" w:rsidR="00BC41F5" w:rsidRPr="003B1B80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Forward primer ACC</w:t>
            </w: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noBreakHyphen/>
              <w:t>25</w:t>
            </w:r>
          </w:p>
        </w:tc>
        <w:tc>
          <w:tcPr>
            <w:tcW w:w="6373" w:type="dxa"/>
            <w:tcBorders>
              <w:top w:val="single" w:sz="8" w:space="0" w:color="auto"/>
            </w:tcBorders>
            <w:vAlign w:val="center"/>
          </w:tcPr>
          <w:p w14:paraId="7DE0AB3B" w14:textId="77777777" w:rsidR="00BC41F5" w:rsidRPr="003B1B80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GGGATAATTTCAGCTGACTAAACAG</w:t>
            </w:r>
          </w:p>
        </w:tc>
      </w:tr>
      <w:tr w:rsidR="00BC41F5" w:rsidRPr="003B1B80" w14:paraId="2031C812" w14:textId="77777777" w:rsidTr="00CB1F46">
        <w:tc>
          <w:tcPr>
            <w:tcW w:w="2689" w:type="dxa"/>
            <w:vAlign w:val="center"/>
          </w:tcPr>
          <w:p w14:paraId="76D4D1DB" w14:textId="77777777" w:rsidR="00BC41F5" w:rsidRPr="003B1B80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Reverse primer ACC</w:t>
            </w: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noBreakHyphen/>
              <w:t>26</w:t>
            </w:r>
          </w:p>
        </w:tc>
        <w:tc>
          <w:tcPr>
            <w:tcW w:w="6373" w:type="dxa"/>
            <w:vAlign w:val="center"/>
          </w:tcPr>
          <w:p w14:paraId="5D83B133" w14:textId="77777777" w:rsidR="00BC41F5" w:rsidRPr="003B1B80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</w:rPr>
              <w:t>AAACGTCCACTTGCAGATTCTA</w:t>
            </w:r>
          </w:p>
        </w:tc>
      </w:tr>
      <w:tr w:rsidR="00BC41F5" w:rsidRPr="003B1B80" w14:paraId="5363DB83" w14:textId="77777777" w:rsidTr="00CB1F46">
        <w:tc>
          <w:tcPr>
            <w:tcW w:w="2689" w:type="dxa"/>
            <w:tcBorders>
              <w:bottom w:val="single" w:sz="8" w:space="0" w:color="auto"/>
            </w:tcBorders>
            <w:vAlign w:val="center"/>
          </w:tcPr>
          <w:p w14:paraId="30D52C83" w14:textId="77777777" w:rsidR="00BC41F5" w:rsidRPr="003B1B80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Probe ACC</w:t>
            </w: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noBreakHyphen/>
              <w:t>27</w:t>
            </w:r>
          </w:p>
        </w:tc>
        <w:tc>
          <w:tcPr>
            <w:tcW w:w="6373" w:type="dxa"/>
            <w:tcBorders>
              <w:bottom w:val="single" w:sz="8" w:space="0" w:color="auto"/>
            </w:tcBorders>
            <w:vAlign w:val="center"/>
          </w:tcPr>
          <w:p w14:paraId="7D196C7C" w14:textId="77777777" w:rsidR="00BC41F5" w:rsidRPr="003B1B80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FAM-CACGTTTGAAACACTCTTTTTGCA-BHQ</w:t>
            </w: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noBreakHyphen/>
              <w:t>1</w:t>
            </w:r>
          </w:p>
        </w:tc>
      </w:tr>
      <w:tr w:rsidR="00BC41F5" w:rsidRPr="003B1B80" w14:paraId="631EC325" w14:textId="77777777" w:rsidTr="00CB1F46">
        <w:tc>
          <w:tcPr>
            <w:tcW w:w="906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E92434" w14:textId="77777777" w:rsidR="00BC41F5" w:rsidRPr="003B1B80" w:rsidRDefault="00BC41F5" w:rsidP="00CB1F46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Mouse-specific </w:t>
            </w:r>
          </w:p>
        </w:tc>
      </w:tr>
      <w:tr w:rsidR="00BC41F5" w:rsidRPr="003B1B80" w14:paraId="16A97B71" w14:textId="77777777" w:rsidTr="00CB1F46">
        <w:tc>
          <w:tcPr>
            <w:tcW w:w="2689" w:type="dxa"/>
            <w:tcBorders>
              <w:top w:val="single" w:sz="8" w:space="0" w:color="auto"/>
            </w:tcBorders>
            <w:vAlign w:val="center"/>
          </w:tcPr>
          <w:p w14:paraId="2E313DA1" w14:textId="77777777" w:rsidR="00BC41F5" w:rsidRPr="003B1B80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Forward primer ACC</w:t>
            </w: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noBreakHyphen/>
              <w:t>28</w:t>
            </w:r>
          </w:p>
        </w:tc>
        <w:tc>
          <w:tcPr>
            <w:tcW w:w="6373" w:type="dxa"/>
            <w:tcBorders>
              <w:top w:val="single" w:sz="8" w:space="0" w:color="auto"/>
            </w:tcBorders>
            <w:vAlign w:val="center"/>
          </w:tcPr>
          <w:p w14:paraId="32162580" w14:textId="77777777" w:rsidR="00BC41F5" w:rsidRPr="003B1B80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TACCTGCAGCTGTACGCCAC</w:t>
            </w:r>
          </w:p>
        </w:tc>
      </w:tr>
      <w:tr w:rsidR="00BC41F5" w:rsidRPr="003B1B80" w14:paraId="2156580E" w14:textId="77777777" w:rsidTr="00CB1F46">
        <w:tc>
          <w:tcPr>
            <w:tcW w:w="2689" w:type="dxa"/>
            <w:vAlign w:val="center"/>
          </w:tcPr>
          <w:p w14:paraId="7EF14CA7" w14:textId="77777777" w:rsidR="00BC41F5" w:rsidRPr="003B1B80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Reverse primer ACC</w:t>
            </w: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noBreakHyphen/>
              <w:t>29</w:t>
            </w:r>
          </w:p>
        </w:tc>
        <w:tc>
          <w:tcPr>
            <w:tcW w:w="6373" w:type="dxa"/>
            <w:vAlign w:val="center"/>
          </w:tcPr>
          <w:p w14:paraId="0A16A220" w14:textId="77777777" w:rsidR="00BC41F5" w:rsidRPr="003B1B80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GCCAGGAGAATGAGGTGGTC</w:t>
            </w:r>
          </w:p>
        </w:tc>
      </w:tr>
      <w:tr w:rsidR="00BC41F5" w:rsidRPr="003B1B80" w14:paraId="6CBAE644" w14:textId="77777777" w:rsidTr="00CB1F46">
        <w:tc>
          <w:tcPr>
            <w:tcW w:w="2689" w:type="dxa"/>
            <w:vAlign w:val="center"/>
          </w:tcPr>
          <w:p w14:paraId="087CCDEE" w14:textId="77777777" w:rsidR="00BC41F5" w:rsidRPr="003B1B80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Probe ACC</w:t>
            </w: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noBreakHyphen/>
              <w:t>30</w:t>
            </w:r>
          </w:p>
        </w:tc>
        <w:tc>
          <w:tcPr>
            <w:tcW w:w="6373" w:type="dxa"/>
            <w:vAlign w:val="center"/>
          </w:tcPr>
          <w:p w14:paraId="36F4E9D2" w14:textId="77777777" w:rsidR="00BC41F5" w:rsidRPr="003B1B80" w:rsidRDefault="00BC41F5" w:rsidP="00CB1F46">
            <w:pPr>
              <w:keepNext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TAMRA-CCTGCTGCTTATCGTGGCTG-BHQ</w:t>
            </w:r>
            <w:r w:rsidRPr="003B1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noBreakHyphen/>
              <w:t>2</w:t>
            </w:r>
          </w:p>
        </w:tc>
      </w:tr>
    </w:tbl>
    <w:p w14:paraId="5920BBC2" w14:textId="77777777" w:rsidR="00BC41F5" w:rsidRPr="003B1B80" w:rsidRDefault="00BC41F5" w:rsidP="00CB1F46">
      <w:pPr>
        <w:spacing w:before="240"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B80">
        <w:rPr>
          <w:rFonts w:ascii="Times New Roman" w:hAnsi="Times New Roman" w:cs="Times New Roman"/>
          <w:sz w:val="24"/>
          <w:szCs w:val="24"/>
          <w:lang w:val="en-US"/>
        </w:rPr>
        <w:t xml:space="preserve">All primers and probes were from </w:t>
      </w:r>
      <w:proofErr w:type="spellStart"/>
      <w:r w:rsidRPr="003B1B80">
        <w:rPr>
          <w:rFonts w:ascii="Times New Roman" w:hAnsi="Times New Roman" w:cs="Times New Roman"/>
          <w:sz w:val="24"/>
          <w:szCs w:val="24"/>
          <w:lang w:val="en-US"/>
        </w:rPr>
        <w:t>Microsynth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B1B80">
        <w:rPr>
          <w:rFonts w:ascii="Times New Roman" w:hAnsi="Times New Roman" w:cs="Times New Roman"/>
          <w:sz w:val="24"/>
          <w:szCs w:val="24"/>
          <w:lang w:val="en-US"/>
        </w:rPr>
        <w:t>Balgach</w:t>
      </w:r>
      <w:proofErr w:type="spellEnd"/>
      <w:r w:rsidRPr="003B1B80">
        <w:rPr>
          <w:rFonts w:ascii="Times New Roman" w:hAnsi="Times New Roman" w:cs="Times New Roman"/>
          <w:sz w:val="24"/>
          <w:szCs w:val="24"/>
          <w:lang w:val="en-US"/>
        </w:rPr>
        <w:t>, Switzerland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7CFE175" w14:textId="77777777" w:rsidR="00BC41F5" w:rsidRPr="00EF41D8" w:rsidRDefault="00BC41F5" w:rsidP="00CB1F46">
      <w:pPr>
        <w:spacing w:before="240"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  <w:br w:type="column"/>
      </w:r>
      <w:r w:rsidRPr="00EF41D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</w:t>
      </w:r>
      <w:r w:rsidRPr="00EF41D8">
        <w:rPr>
          <w:rFonts w:ascii="Times New Roman" w:hAnsi="Times New Roman" w:cs="Times New Roman"/>
          <w:b/>
          <w:sz w:val="24"/>
          <w:szCs w:val="24"/>
          <w:lang w:val="en-US"/>
        </w:rPr>
        <w:t>able S3</w:t>
      </w:r>
      <w:r w:rsidRPr="00EF41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Main inclusion and exclusion criteria of the clinical trial</w:t>
      </w:r>
    </w:p>
    <w:p w14:paraId="5D09397E" w14:textId="77777777" w:rsidR="00BC41F5" w:rsidRPr="00EF41D8" w:rsidRDefault="00BC41F5" w:rsidP="00CB1F46">
      <w:pPr>
        <w:keepNext/>
        <w:spacing w:before="240"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41D8">
        <w:rPr>
          <w:rFonts w:ascii="Times New Roman" w:hAnsi="Times New Roman" w:cs="Times New Roman"/>
          <w:b/>
          <w:sz w:val="24"/>
          <w:szCs w:val="24"/>
          <w:lang w:val="en-US"/>
        </w:rPr>
        <w:t>Main inclusion criteria</w:t>
      </w:r>
    </w:p>
    <w:p w14:paraId="45EF7781" w14:textId="77777777" w:rsidR="00BC41F5" w:rsidRPr="00EF41D8" w:rsidRDefault="00BC41F5" w:rsidP="00CB1F46">
      <w:pPr>
        <w:pStyle w:val="Listenabsatz"/>
        <w:numPr>
          <w:ilvl w:val="0"/>
          <w:numId w:val="1"/>
        </w:numPr>
        <w:spacing w:before="240" w:after="0" w:line="480" w:lineRule="auto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EF41D8">
        <w:rPr>
          <w:rFonts w:ascii="Times New Roman" w:hAnsi="Times New Roman" w:cs="Times New Roman"/>
          <w:sz w:val="24"/>
          <w:szCs w:val="24"/>
          <w:lang w:val="en-US"/>
        </w:rPr>
        <w:t>Age 18–85 years</w:t>
      </w:r>
    </w:p>
    <w:p w14:paraId="0EC87CD0" w14:textId="77777777" w:rsidR="00BC41F5" w:rsidRPr="00EF41D8" w:rsidRDefault="00BC41F5" w:rsidP="00CB1F46">
      <w:pPr>
        <w:pStyle w:val="Listenabsatz"/>
        <w:numPr>
          <w:ilvl w:val="0"/>
          <w:numId w:val="1"/>
        </w:numPr>
        <w:spacing w:before="240" w:after="0" w:line="480" w:lineRule="auto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EF41D8">
        <w:rPr>
          <w:rFonts w:ascii="Times New Roman" w:hAnsi="Times New Roman" w:cs="Times New Roman"/>
          <w:sz w:val="24"/>
          <w:szCs w:val="24"/>
          <w:lang w:val="en-US"/>
        </w:rPr>
        <w:t>Secondary LSCD (causative insult had occurred at least 6 months prior to inclusion)</w:t>
      </w:r>
    </w:p>
    <w:p w14:paraId="3C68EF16" w14:textId="77777777" w:rsidR="00BC41F5" w:rsidRPr="00EF41D8" w:rsidRDefault="00BC41F5" w:rsidP="00CB1F46">
      <w:pPr>
        <w:pStyle w:val="Listenabsatz"/>
        <w:numPr>
          <w:ilvl w:val="0"/>
          <w:numId w:val="1"/>
        </w:numPr>
        <w:spacing w:before="240" w:after="0" w:line="480" w:lineRule="auto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EF41D8">
        <w:rPr>
          <w:rFonts w:ascii="Times New Roman" w:hAnsi="Times New Roman" w:cs="Times New Roman"/>
          <w:sz w:val="24"/>
          <w:szCs w:val="24"/>
          <w:lang w:val="en-US"/>
        </w:rPr>
        <w:t>Corneal vascularization of at least two quadrants, involving central cornea</w:t>
      </w:r>
    </w:p>
    <w:p w14:paraId="20A8E953" w14:textId="77777777" w:rsidR="00BC41F5" w:rsidRPr="00EF41D8" w:rsidRDefault="00BC41F5" w:rsidP="00CB1F46">
      <w:pPr>
        <w:keepNext/>
        <w:spacing w:before="240"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41D8">
        <w:rPr>
          <w:rFonts w:ascii="Times New Roman" w:hAnsi="Times New Roman" w:cs="Times New Roman"/>
          <w:b/>
          <w:sz w:val="24"/>
          <w:szCs w:val="24"/>
          <w:lang w:val="en-US"/>
        </w:rPr>
        <w:t>Main exclusion criteria</w:t>
      </w:r>
    </w:p>
    <w:p w14:paraId="0B0BCFD3" w14:textId="77777777" w:rsidR="00BC41F5" w:rsidRPr="00EF41D8" w:rsidRDefault="00BC41F5" w:rsidP="00CB1F46">
      <w:pPr>
        <w:pStyle w:val="Listenabsatz"/>
        <w:numPr>
          <w:ilvl w:val="0"/>
          <w:numId w:val="2"/>
        </w:numPr>
        <w:spacing w:before="240" w:after="0" w:line="480" w:lineRule="auto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EF41D8">
        <w:rPr>
          <w:rFonts w:ascii="Times New Roman" w:hAnsi="Times New Roman" w:cs="Times New Roman"/>
          <w:sz w:val="24"/>
          <w:szCs w:val="24"/>
          <w:lang w:val="en-US"/>
        </w:rPr>
        <w:t>Compromised eyelid mobility and/or symblepharon</w:t>
      </w:r>
    </w:p>
    <w:p w14:paraId="5F308DBE" w14:textId="77777777" w:rsidR="00BC41F5" w:rsidRPr="00EF41D8" w:rsidRDefault="00BC41F5" w:rsidP="00CB1F46">
      <w:pPr>
        <w:pStyle w:val="Listenabsatz"/>
        <w:numPr>
          <w:ilvl w:val="0"/>
          <w:numId w:val="2"/>
        </w:numPr>
        <w:spacing w:before="240" w:after="0" w:line="480" w:lineRule="auto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EF41D8">
        <w:rPr>
          <w:rFonts w:ascii="Times New Roman" w:hAnsi="Times New Roman" w:cs="Times New Roman"/>
          <w:sz w:val="24"/>
          <w:szCs w:val="24"/>
          <w:lang w:val="en-US"/>
        </w:rPr>
        <w:t>Eyelid malposition</w:t>
      </w:r>
    </w:p>
    <w:p w14:paraId="64BAA5C9" w14:textId="77777777" w:rsidR="00BC41F5" w:rsidRPr="00EF41D8" w:rsidRDefault="00BC41F5" w:rsidP="00CB1F46">
      <w:pPr>
        <w:pStyle w:val="Listenabsatz"/>
        <w:numPr>
          <w:ilvl w:val="0"/>
          <w:numId w:val="2"/>
        </w:numPr>
        <w:spacing w:before="240" w:after="0" w:line="480" w:lineRule="auto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EF41D8">
        <w:rPr>
          <w:rFonts w:ascii="Times New Roman" w:hAnsi="Times New Roman" w:cs="Times New Roman"/>
          <w:sz w:val="24"/>
          <w:szCs w:val="24"/>
          <w:lang w:val="en-US"/>
        </w:rPr>
        <w:t xml:space="preserve">Active ocular, intraocular, </w:t>
      </w:r>
      <w:proofErr w:type="gramStart"/>
      <w:r w:rsidRPr="00EF41D8">
        <w:rPr>
          <w:rFonts w:ascii="Times New Roman" w:hAnsi="Times New Roman" w:cs="Times New Roman"/>
          <w:sz w:val="24"/>
          <w:szCs w:val="24"/>
          <w:lang w:val="en-US"/>
        </w:rPr>
        <w:t>periocular</w:t>
      </w:r>
      <w:proofErr w:type="gramEnd"/>
      <w:r w:rsidRPr="00EF41D8">
        <w:rPr>
          <w:rFonts w:ascii="Times New Roman" w:hAnsi="Times New Roman" w:cs="Times New Roman"/>
          <w:sz w:val="24"/>
          <w:szCs w:val="24"/>
          <w:lang w:val="en-US"/>
        </w:rPr>
        <w:t xml:space="preserve"> or systemic infection/inflammation</w:t>
      </w:r>
    </w:p>
    <w:p w14:paraId="67770235" w14:textId="77777777" w:rsidR="00BC41F5" w:rsidRPr="00EF41D8" w:rsidRDefault="00BC41F5" w:rsidP="00CB1F46">
      <w:pPr>
        <w:pStyle w:val="Listenabsatz"/>
        <w:numPr>
          <w:ilvl w:val="0"/>
          <w:numId w:val="2"/>
        </w:numPr>
        <w:spacing w:before="240" w:after="0" w:line="480" w:lineRule="auto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EF41D8">
        <w:rPr>
          <w:rFonts w:ascii="Times New Roman" w:hAnsi="Times New Roman" w:cs="Times New Roman"/>
          <w:sz w:val="24"/>
          <w:szCs w:val="24"/>
          <w:lang w:val="en-US"/>
        </w:rPr>
        <w:t>Tumor disease or history of tumor disease</w:t>
      </w:r>
    </w:p>
    <w:p w14:paraId="5B9CA490" w14:textId="77777777" w:rsidR="00BC41F5" w:rsidRPr="00EF41D8" w:rsidRDefault="00BC41F5" w:rsidP="00CB1F46">
      <w:pPr>
        <w:pStyle w:val="Listenabsatz"/>
        <w:numPr>
          <w:ilvl w:val="0"/>
          <w:numId w:val="2"/>
        </w:numPr>
        <w:spacing w:before="240" w:after="0" w:line="480" w:lineRule="auto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EF41D8">
        <w:rPr>
          <w:rFonts w:ascii="Times New Roman" w:hAnsi="Times New Roman" w:cs="Times New Roman"/>
          <w:sz w:val="24"/>
          <w:szCs w:val="24"/>
          <w:lang w:val="en-US"/>
        </w:rPr>
        <w:t>Active ocular neoplastic disease</w:t>
      </w:r>
    </w:p>
    <w:p w14:paraId="23620513" w14:textId="77777777" w:rsidR="00BC41F5" w:rsidRPr="00EF41D8" w:rsidRDefault="00BC41F5" w:rsidP="00CB1F46">
      <w:pPr>
        <w:pStyle w:val="Listenabsatz"/>
        <w:numPr>
          <w:ilvl w:val="0"/>
          <w:numId w:val="2"/>
        </w:numPr>
        <w:spacing w:before="240" w:after="0" w:line="480" w:lineRule="auto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EF41D8">
        <w:rPr>
          <w:rFonts w:ascii="Times New Roman" w:hAnsi="Times New Roman" w:cs="Times New Roman"/>
          <w:sz w:val="24"/>
          <w:szCs w:val="24"/>
          <w:lang w:val="en-US"/>
        </w:rPr>
        <w:t>Corneal erosion or ulcer &gt; 4 mm</w:t>
      </w:r>
      <w:r w:rsidRPr="00EF41D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14:paraId="02697ECD" w14:textId="77777777" w:rsidR="00BC41F5" w:rsidRPr="00EF41D8" w:rsidRDefault="00BC41F5" w:rsidP="00CB1F46">
      <w:pPr>
        <w:pStyle w:val="Listenabsatz"/>
        <w:numPr>
          <w:ilvl w:val="0"/>
          <w:numId w:val="2"/>
        </w:numPr>
        <w:spacing w:before="240" w:after="0" w:line="480" w:lineRule="auto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EF41D8">
        <w:rPr>
          <w:rFonts w:ascii="Times New Roman" w:hAnsi="Times New Roman" w:cs="Times New Roman"/>
          <w:sz w:val="24"/>
          <w:szCs w:val="24"/>
          <w:lang w:val="en-US"/>
        </w:rPr>
        <w:t>History of glaucoma</w:t>
      </w:r>
    </w:p>
    <w:p w14:paraId="24322A3C" w14:textId="77777777" w:rsidR="00BC41F5" w:rsidRPr="00EF41D8" w:rsidRDefault="00BC41F5" w:rsidP="00CB1F46">
      <w:pPr>
        <w:pStyle w:val="Listenabsatz"/>
        <w:numPr>
          <w:ilvl w:val="0"/>
          <w:numId w:val="2"/>
        </w:numPr>
        <w:spacing w:before="240" w:after="0" w:line="480" w:lineRule="auto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EF41D8">
        <w:rPr>
          <w:rFonts w:ascii="Times New Roman" w:hAnsi="Times New Roman" w:cs="Times New Roman"/>
          <w:sz w:val="24"/>
          <w:szCs w:val="24"/>
          <w:lang w:val="en-US"/>
        </w:rPr>
        <w:t>Contraindications to trial-related procedures/agents</w:t>
      </w:r>
    </w:p>
    <w:p w14:paraId="338AF646" w14:textId="77777777" w:rsidR="00BC41F5" w:rsidRPr="00EF41D8" w:rsidRDefault="00BC41F5" w:rsidP="00CB1F46">
      <w:pPr>
        <w:pStyle w:val="Listenabsatz"/>
        <w:numPr>
          <w:ilvl w:val="0"/>
          <w:numId w:val="2"/>
        </w:numPr>
        <w:spacing w:before="240" w:after="0" w:line="480" w:lineRule="auto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EF41D8">
        <w:rPr>
          <w:rFonts w:ascii="Times New Roman" w:hAnsi="Times New Roman" w:cs="Times New Roman"/>
          <w:sz w:val="24"/>
          <w:szCs w:val="24"/>
          <w:lang w:val="en-US"/>
        </w:rPr>
        <w:t>Intraocular pressure ≥ 30 mm Hg</w:t>
      </w:r>
    </w:p>
    <w:p w14:paraId="7516A7EE" w14:textId="77777777" w:rsidR="00BC41F5" w:rsidRPr="00EF41D8" w:rsidRDefault="00BC41F5" w:rsidP="00CB1F46">
      <w:pPr>
        <w:pStyle w:val="Listenabsatz"/>
        <w:numPr>
          <w:ilvl w:val="0"/>
          <w:numId w:val="2"/>
        </w:numPr>
        <w:spacing w:before="240" w:after="0" w:line="480" w:lineRule="auto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EF41D8">
        <w:rPr>
          <w:rFonts w:ascii="Times New Roman" w:hAnsi="Times New Roman" w:cs="Times New Roman"/>
          <w:sz w:val="24"/>
          <w:szCs w:val="24"/>
          <w:lang w:val="en-US"/>
        </w:rPr>
        <w:t>History or clinical signs of stroke or transient ischemic attacks</w:t>
      </w:r>
    </w:p>
    <w:p w14:paraId="7919E3A7" w14:textId="53761D4C" w:rsidR="00BC41F5" w:rsidRPr="00A0312E" w:rsidRDefault="00BC41F5" w:rsidP="009178D6">
      <w:pPr>
        <w:spacing w:before="240"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F41D8">
        <w:rPr>
          <w:rFonts w:ascii="Times New Roman" w:hAnsi="Times New Roman" w:cs="Times New Roman"/>
          <w:sz w:val="24"/>
          <w:szCs w:val="24"/>
          <w:lang w:val="en-US"/>
        </w:rPr>
        <w:br w:type="column"/>
      </w:r>
      <w:r w:rsidRPr="00A0312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 </w:t>
      </w:r>
      <w:r w:rsidR="00CF51AA">
        <w:rPr>
          <w:rFonts w:ascii="Times New Roman" w:hAnsi="Times New Roman" w:cs="Times New Roman"/>
          <w:b/>
          <w:sz w:val="24"/>
          <w:szCs w:val="24"/>
          <w:lang w:val="en-US"/>
        </w:rPr>
        <w:t>S4</w:t>
      </w:r>
      <w:r w:rsidRPr="00A031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bookmarkStart w:id="1" w:name="_Hlk5026615"/>
      <w:r w:rsidRPr="00A031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Positive qPCR results from the local biodistribution </w:t>
      </w:r>
      <w:proofErr w:type="spellStart"/>
      <w:r w:rsidRPr="00A0312E">
        <w:rPr>
          <w:rFonts w:ascii="Times New Roman" w:hAnsi="Times New Roman" w:cs="Times New Roman"/>
          <w:bCs/>
          <w:sz w:val="24"/>
          <w:szCs w:val="24"/>
          <w:lang w:val="en-US"/>
        </w:rPr>
        <w:t>study</w:t>
      </w:r>
      <w:bookmarkEnd w:id="1"/>
      <w:r w:rsidRPr="00A0312E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a</w:t>
      </w:r>
      <w:proofErr w:type="spellEnd"/>
      <w:r w:rsidRPr="00A0312E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)</w:t>
      </w:r>
    </w:p>
    <w:tbl>
      <w:tblPr>
        <w:tblStyle w:val="Tabellenraster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261"/>
        <w:gridCol w:w="1275"/>
        <w:gridCol w:w="2830"/>
      </w:tblGrid>
      <w:tr w:rsidR="00BC41F5" w:rsidRPr="00A0312E" w14:paraId="10914FD8" w14:textId="77777777" w:rsidTr="00CB1F46">
        <w:tc>
          <w:tcPr>
            <w:tcW w:w="495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3F70FB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Tissue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DE3C01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Sex</w:t>
            </w:r>
          </w:p>
        </w:tc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</w:tcPr>
          <w:p w14:paraId="4DB0BEB7" w14:textId="77777777" w:rsidR="00BC41F5" w:rsidRPr="00A0312E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Cell concentration (human cells/mg tissue)</w:t>
            </w:r>
          </w:p>
        </w:tc>
      </w:tr>
      <w:tr w:rsidR="00BC41F5" w:rsidRPr="00A0312E" w14:paraId="646E1D85" w14:textId="77777777" w:rsidTr="00CB1F46">
        <w:tc>
          <w:tcPr>
            <w:tcW w:w="1696" w:type="dxa"/>
            <w:vMerge w:val="restart"/>
            <w:tcBorders>
              <w:top w:val="single" w:sz="8" w:space="0" w:color="auto"/>
            </w:tcBorders>
            <w:vAlign w:val="center"/>
          </w:tcPr>
          <w:p w14:paraId="31B0D162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Target tissue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</w:tcBorders>
            <w:vAlign w:val="center"/>
          </w:tcPr>
          <w:p w14:paraId="675D741E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Anterior segment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(cornea and lens)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the treated (right) eye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3C82BC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7025FD" w14:textId="77777777" w:rsidR="00BC41F5" w:rsidRPr="00A0312E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</w:tr>
      <w:tr w:rsidR="00BC41F5" w:rsidRPr="00A0312E" w14:paraId="23112FA7" w14:textId="77777777" w:rsidTr="00CB1F46">
        <w:tc>
          <w:tcPr>
            <w:tcW w:w="1696" w:type="dxa"/>
            <w:vMerge/>
            <w:vAlign w:val="center"/>
          </w:tcPr>
          <w:p w14:paraId="6F6F6383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vMerge/>
            <w:vAlign w:val="center"/>
          </w:tcPr>
          <w:p w14:paraId="1F497D85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612491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C4B2EE" w14:textId="77777777" w:rsidR="00BC41F5" w:rsidRPr="00A0312E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876</w:t>
            </w:r>
          </w:p>
        </w:tc>
      </w:tr>
      <w:tr w:rsidR="00BC41F5" w:rsidRPr="00A0312E" w14:paraId="0ECB12AF" w14:textId="77777777" w:rsidTr="00CB1F46">
        <w:tc>
          <w:tcPr>
            <w:tcW w:w="1696" w:type="dxa"/>
            <w:vMerge/>
            <w:vAlign w:val="center"/>
          </w:tcPr>
          <w:p w14:paraId="655DCF51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vMerge/>
            <w:vAlign w:val="center"/>
          </w:tcPr>
          <w:p w14:paraId="5AE7325D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83EEC0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6B3B34" w14:textId="77777777" w:rsidR="00BC41F5" w:rsidRPr="00A0312E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BC41F5" w:rsidRPr="00A0312E" w14:paraId="205CE470" w14:textId="77777777" w:rsidTr="00CB1F46">
        <w:tc>
          <w:tcPr>
            <w:tcW w:w="1696" w:type="dxa"/>
            <w:vMerge/>
            <w:vAlign w:val="center"/>
          </w:tcPr>
          <w:p w14:paraId="1F98806B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vMerge/>
            <w:vAlign w:val="center"/>
          </w:tcPr>
          <w:p w14:paraId="38834F3B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83536A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23E033" w14:textId="77777777" w:rsidR="00BC41F5" w:rsidRPr="00A0312E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247</w:t>
            </w:r>
          </w:p>
        </w:tc>
      </w:tr>
      <w:tr w:rsidR="00BC41F5" w:rsidRPr="00A0312E" w14:paraId="70E4E551" w14:textId="77777777" w:rsidTr="00CB1F46">
        <w:tc>
          <w:tcPr>
            <w:tcW w:w="1696" w:type="dxa"/>
            <w:vMerge/>
            <w:vAlign w:val="center"/>
          </w:tcPr>
          <w:p w14:paraId="26B46359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vMerge/>
            <w:vAlign w:val="center"/>
          </w:tcPr>
          <w:p w14:paraId="71540BD2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5663DC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41D067" w14:textId="77777777" w:rsidR="00BC41F5" w:rsidRPr="00A0312E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</w:tr>
      <w:tr w:rsidR="00BC41F5" w:rsidRPr="00A0312E" w14:paraId="693DF33E" w14:textId="77777777" w:rsidTr="00CB1F46">
        <w:tc>
          <w:tcPr>
            <w:tcW w:w="1696" w:type="dxa"/>
            <w:vMerge/>
            <w:tcBorders>
              <w:bottom w:val="single" w:sz="8" w:space="0" w:color="auto"/>
            </w:tcBorders>
            <w:vAlign w:val="center"/>
          </w:tcPr>
          <w:p w14:paraId="183E55D4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vMerge/>
            <w:tcBorders>
              <w:bottom w:val="single" w:sz="8" w:space="0" w:color="auto"/>
            </w:tcBorders>
            <w:vAlign w:val="center"/>
          </w:tcPr>
          <w:p w14:paraId="2A6F742B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C85A69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4117E0" w14:textId="77777777" w:rsidR="00BC41F5" w:rsidRPr="00A0312E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249</w:t>
            </w:r>
          </w:p>
        </w:tc>
      </w:tr>
      <w:tr w:rsidR="00BC41F5" w:rsidRPr="00A0312E" w14:paraId="5194CC90" w14:textId="77777777" w:rsidTr="00CB1F46">
        <w:tc>
          <w:tcPr>
            <w:tcW w:w="1696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08A98FEE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Non-target </w:t>
            </w:r>
            <w:proofErr w:type="spellStart"/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tissues</w:t>
            </w:r>
            <w:r w:rsidRPr="00A0312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 w:rsidRPr="00A0312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)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036158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Posterior segment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(retina, </w:t>
            </w:r>
            <w:proofErr w:type="gramStart"/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sclera</w:t>
            </w:r>
            <w:proofErr w:type="gramEnd"/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optic nerve)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the treated (right) eye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BA5C89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7CDF72" w14:textId="77777777" w:rsidR="00BC41F5" w:rsidRPr="00A0312E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</w:tr>
      <w:tr w:rsidR="00BC41F5" w:rsidRPr="00A0312E" w14:paraId="27047044" w14:textId="77777777" w:rsidTr="00CB1F46">
        <w:tc>
          <w:tcPr>
            <w:tcW w:w="1696" w:type="dxa"/>
            <w:vMerge/>
            <w:tcBorders>
              <w:top w:val="nil"/>
            </w:tcBorders>
            <w:vAlign w:val="center"/>
          </w:tcPr>
          <w:p w14:paraId="54789A56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31C5BB5F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B1F518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145B6F" w14:textId="77777777" w:rsidR="00BC41F5" w:rsidRPr="00A0312E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  <w:tr w:rsidR="00BC41F5" w:rsidRPr="00A0312E" w14:paraId="6874A341" w14:textId="77777777" w:rsidTr="00CB1F46">
        <w:tc>
          <w:tcPr>
            <w:tcW w:w="1696" w:type="dxa"/>
            <w:vMerge/>
            <w:vAlign w:val="center"/>
          </w:tcPr>
          <w:p w14:paraId="7053AA5B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8" w:space="0" w:color="auto"/>
            </w:tcBorders>
            <w:vAlign w:val="center"/>
          </w:tcPr>
          <w:p w14:paraId="54BB541A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Posterior segment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(retina, </w:t>
            </w:r>
            <w:proofErr w:type="gramStart"/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sclera</w:t>
            </w:r>
            <w:proofErr w:type="gramEnd"/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optic nerve)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the untreated left eye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964AC7" w14:textId="77777777" w:rsidR="00BC41F5" w:rsidRPr="00A0312E" w:rsidRDefault="00BC41F5" w:rsidP="00CB1F4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BF8C42" w14:textId="77777777" w:rsidR="00BC41F5" w:rsidRPr="00A0312E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</w:tbl>
    <w:p w14:paraId="5DA7E860" w14:textId="77777777" w:rsidR="00BC41F5" w:rsidRPr="00A0312E" w:rsidRDefault="00BC41F5" w:rsidP="00CB1F46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Hlk5088709"/>
      <w:proofErr w:type="spellStart"/>
      <w:r w:rsidRPr="00A0312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A0312E">
        <w:rPr>
          <w:rFonts w:ascii="Times New Roman" w:hAnsi="Times New Roman" w:cs="Times New Roman"/>
          <w:sz w:val="24"/>
          <w:szCs w:val="24"/>
          <w:lang w:val="en-US"/>
        </w:rPr>
        <w:t>Shown</w:t>
      </w:r>
      <w:proofErr w:type="spellEnd"/>
      <w:r w:rsidRPr="00A0312E">
        <w:rPr>
          <w:rFonts w:ascii="Times New Roman" w:hAnsi="Times New Roman" w:cs="Times New Roman"/>
          <w:sz w:val="24"/>
          <w:szCs w:val="24"/>
          <w:lang w:val="en-US"/>
        </w:rPr>
        <w:t xml:space="preserve"> are all positive tissue samples out of 10 target tissue samples (anterior segment of the treated eye) and 60 non-target tissue samples (anterior segment of the untreated eye; posterior segment of the treated and of the untreated eye, respectively; surrounding tissue of the treated and of the untreated eye, respectively; and muzzle with nasal cavities/nasolacrimal ducts) in total from 10 mice.</w:t>
      </w:r>
    </w:p>
    <w:bookmarkEnd w:id="2"/>
    <w:p w14:paraId="0D8A9D12" w14:textId="77777777" w:rsidR="00BC41F5" w:rsidRPr="00A0312E" w:rsidRDefault="00BC41F5" w:rsidP="00CB1F4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0312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A0312E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A0312E">
        <w:rPr>
          <w:rFonts w:ascii="Times New Roman" w:hAnsi="Times New Roman" w:cs="Times New Roman"/>
          <w:sz w:val="24"/>
          <w:szCs w:val="24"/>
          <w:lang w:val="en-US"/>
        </w:rPr>
        <w:t xml:space="preserve"> three positive results in non-target tissues were from animals that had also positive results in the target tissue.</w:t>
      </w:r>
    </w:p>
    <w:p w14:paraId="19B86820" w14:textId="6B594D5A" w:rsidR="00BC41F5" w:rsidRPr="002562E6" w:rsidRDefault="00BC41F5" w:rsidP="00CB1F46">
      <w:pPr>
        <w:keepNext/>
        <w:spacing w:before="240"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  <w:br w:type="column"/>
      </w:r>
      <w:r w:rsidRPr="002562E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 </w:t>
      </w:r>
      <w:r w:rsidR="00CF51AA">
        <w:rPr>
          <w:rFonts w:ascii="Times New Roman" w:hAnsi="Times New Roman" w:cs="Times New Roman"/>
          <w:b/>
          <w:sz w:val="24"/>
          <w:szCs w:val="24"/>
          <w:lang w:val="en-US"/>
        </w:rPr>
        <w:t>S5</w:t>
      </w:r>
      <w:r w:rsidRPr="002562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562E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Positive qPCR results from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Pr="002562E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systemic biodistribution </w:t>
      </w:r>
      <w:proofErr w:type="spellStart"/>
      <w:r w:rsidRPr="002562E6">
        <w:rPr>
          <w:rFonts w:ascii="Times New Roman" w:hAnsi="Times New Roman" w:cs="Times New Roman"/>
          <w:bCs/>
          <w:sz w:val="24"/>
          <w:szCs w:val="24"/>
          <w:lang w:val="en-US"/>
        </w:rPr>
        <w:t>study</w:t>
      </w:r>
      <w:r w:rsidRPr="002562E6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a</w:t>
      </w:r>
      <w:proofErr w:type="spellEnd"/>
      <w:r w:rsidRPr="002562E6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)</w:t>
      </w: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1841"/>
        <w:gridCol w:w="569"/>
        <w:gridCol w:w="1421"/>
        <w:gridCol w:w="2266"/>
        <w:gridCol w:w="1562"/>
        <w:gridCol w:w="1413"/>
      </w:tblGrid>
      <w:tr w:rsidR="00BC41F5" w:rsidRPr="002562E6" w14:paraId="7AF7C9B2" w14:textId="77777777" w:rsidTr="00CB1F46">
        <w:tc>
          <w:tcPr>
            <w:tcW w:w="10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7F4A06" w14:textId="77777777" w:rsidR="00BC41F5" w:rsidRPr="002562E6" w:rsidRDefault="00BC41F5" w:rsidP="00CB1F46">
            <w:pPr>
              <w:spacing w:before="120" w:after="120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Tissue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8479D12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Sex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E61B405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Time of sacrifice </w:t>
            </w:r>
            <w:r w:rsidRPr="002562E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(weeks post-LSC treatment)</w:t>
            </w: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5442704" w14:textId="77777777" w:rsidR="00BC41F5" w:rsidRPr="002562E6" w:rsidRDefault="00BC41F5" w:rsidP="00CB1F46">
            <w:pPr>
              <w:spacing w:before="120" w:after="120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Analysis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299A065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Cell concentration </w:t>
            </w:r>
            <w:r w:rsidRPr="002562E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(human cells/ mg </w:t>
            </w:r>
            <w:proofErr w:type="gramStart"/>
            <w:r w:rsidRPr="002562E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tissue)</w:t>
            </w:r>
            <w:r w:rsidRPr="002562E6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b</w:t>
            </w:r>
            <w:proofErr w:type="gramEnd"/>
            <w:r w:rsidRPr="002562E6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  <w:lang w:val="en-US"/>
              </w:rPr>
              <w:t>)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AAAF14C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LLOQ </w:t>
            </w:r>
            <w:r w:rsidRPr="002562E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(human cells/ mg tissue)</w:t>
            </w:r>
          </w:p>
        </w:tc>
      </w:tr>
      <w:tr w:rsidR="00BC41F5" w:rsidRPr="002562E6" w14:paraId="0BE6EE81" w14:textId="77777777" w:rsidTr="00CB1F46">
        <w:tc>
          <w:tcPr>
            <w:tcW w:w="1014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F01B0BF" w14:textId="77777777" w:rsidR="00BC41F5" w:rsidRPr="002562E6" w:rsidRDefault="00BC41F5" w:rsidP="00CB1F46">
            <w:pPr>
              <w:spacing w:before="120" w:after="12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Right (treated) eye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EE64542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2FBE5D1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12</w:t>
            </w: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4AC71E5" w14:textId="77777777" w:rsidR="00BC41F5" w:rsidRPr="002562E6" w:rsidRDefault="00BC41F5" w:rsidP="00CB1F46">
            <w:pPr>
              <w:pStyle w:val="Normal-1"/>
              <w:spacing w:before="120"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</w:rPr>
              <w:t>Initial 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DNA eluate re-analysis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Homogenate re-analysis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69A387B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detected</w:t>
            </w: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</w:r>
            <w:proofErr w:type="spellStart"/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detected</w:t>
            </w:r>
            <w:proofErr w:type="spellEnd"/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8</w:t>
            </w:r>
          </w:p>
        </w:tc>
        <w:tc>
          <w:tcPr>
            <w:tcW w:w="779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5759BCE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</w:p>
        </w:tc>
      </w:tr>
      <w:tr w:rsidR="00BC41F5" w:rsidRPr="002562E6" w14:paraId="262F3B70" w14:textId="77777777" w:rsidTr="00CB1F46">
        <w:tc>
          <w:tcPr>
            <w:tcW w:w="101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55874F9" w14:textId="77777777" w:rsidR="00BC41F5" w:rsidRPr="002562E6" w:rsidRDefault="00BC41F5" w:rsidP="00CB1F46">
            <w:pPr>
              <w:spacing w:before="120" w:after="12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D8C5172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B1D45DA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12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D0D81F5" w14:textId="77777777" w:rsidR="00BC41F5" w:rsidRPr="002562E6" w:rsidRDefault="00BC41F5" w:rsidP="00CB1F46">
            <w:pPr>
              <w:pStyle w:val="Normal-1"/>
              <w:spacing w:before="120"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</w:rPr>
              <w:t>Initial 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DNA eluate re-analysis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Homogenate re-analysis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A3F4B9A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detected</w:t>
            </w: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</w:r>
            <w:proofErr w:type="spellStart"/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detected</w:t>
            </w:r>
            <w:proofErr w:type="spellEnd"/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8</w:t>
            </w:r>
          </w:p>
        </w:tc>
        <w:tc>
          <w:tcPr>
            <w:tcW w:w="779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944243E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BC41F5" w:rsidRPr="002562E6" w14:paraId="3478E09F" w14:textId="77777777" w:rsidTr="00CB1F46">
        <w:tc>
          <w:tcPr>
            <w:tcW w:w="10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D07F427" w14:textId="77777777" w:rsidR="00BC41F5" w:rsidRPr="002562E6" w:rsidRDefault="00BC41F5" w:rsidP="00CB1F46">
            <w:pPr>
              <w:spacing w:before="120" w:after="12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Surrounding ocular tissue of the right (treated) eye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52E6C69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101D5E1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12</w:t>
            </w: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E76FB7E" w14:textId="77777777" w:rsidR="00BC41F5" w:rsidRPr="002562E6" w:rsidRDefault="00BC41F5" w:rsidP="00CB1F46">
            <w:pPr>
              <w:pStyle w:val="Normal-1"/>
              <w:spacing w:before="120"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</w:rPr>
              <w:t>Initial 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DNA eluate re-analysis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Homogenate re-analysis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59AFA0C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</w:t>
            </w: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47</w:t>
            </w: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44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5778010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</w:p>
        </w:tc>
      </w:tr>
      <w:tr w:rsidR="00BC41F5" w:rsidRPr="002562E6" w14:paraId="006DA546" w14:textId="77777777" w:rsidTr="00CB1F46">
        <w:tc>
          <w:tcPr>
            <w:tcW w:w="10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C4E0270" w14:textId="77777777" w:rsidR="00BC41F5" w:rsidRPr="002562E6" w:rsidRDefault="00BC41F5" w:rsidP="00CB1F46">
            <w:pPr>
              <w:spacing w:before="120" w:after="12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Lung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7C051E2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8124B15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0D72165" w14:textId="77777777" w:rsidR="00BC41F5" w:rsidRPr="002562E6" w:rsidRDefault="00BC41F5" w:rsidP="00CB1F46">
            <w:pPr>
              <w:pStyle w:val="Normal-1"/>
              <w:spacing w:before="120"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</w:rPr>
              <w:t>Initial 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DNA eluate re-analysis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Homogenate re-analysis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8290572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8</w:t>
            </w: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detected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8C2B385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</w:p>
        </w:tc>
      </w:tr>
      <w:tr w:rsidR="00BC41F5" w:rsidRPr="002562E6" w14:paraId="15BC36EB" w14:textId="77777777" w:rsidTr="00CB1F46">
        <w:tc>
          <w:tcPr>
            <w:tcW w:w="1014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96A2B80" w14:textId="77777777" w:rsidR="00BC41F5" w:rsidRPr="002562E6" w:rsidRDefault="00BC41F5" w:rsidP="00CB1F46">
            <w:pPr>
              <w:spacing w:before="120" w:after="12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Skin/subcutis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9138266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C7E718A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12</w:t>
            </w: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9D67B45" w14:textId="77777777" w:rsidR="00BC41F5" w:rsidRPr="002562E6" w:rsidRDefault="00BC41F5" w:rsidP="00CB1F46">
            <w:pPr>
              <w:pStyle w:val="Normal-1"/>
              <w:spacing w:before="120"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</w:rPr>
              <w:t>Initial 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DNA eluate re-analysis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Homogenate re-analysis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443F27C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14</w:t>
            </w: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8</w:t>
            </w:r>
          </w:p>
        </w:tc>
        <w:tc>
          <w:tcPr>
            <w:tcW w:w="779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DBA78E2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</w:p>
        </w:tc>
      </w:tr>
      <w:tr w:rsidR="00BC41F5" w:rsidRPr="002562E6" w14:paraId="68BB563A" w14:textId="77777777" w:rsidTr="00CB1F46">
        <w:tc>
          <w:tcPr>
            <w:tcW w:w="1014" w:type="pct"/>
            <w:vMerge/>
            <w:tcBorders>
              <w:left w:val="nil"/>
              <w:right w:val="nil"/>
            </w:tcBorders>
            <w:vAlign w:val="center"/>
          </w:tcPr>
          <w:p w14:paraId="70938D6A" w14:textId="77777777" w:rsidR="00BC41F5" w:rsidRPr="002562E6" w:rsidRDefault="00BC41F5" w:rsidP="00CB1F46">
            <w:pPr>
              <w:spacing w:before="120" w:after="12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5169D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16FA9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</w:tcPr>
          <w:p w14:paraId="0C056C15" w14:textId="77777777" w:rsidR="00BC41F5" w:rsidRPr="002562E6" w:rsidRDefault="00BC41F5" w:rsidP="00CB1F46">
            <w:pPr>
              <w:pStyle w:val="Normal-1"/>
              <w:spacing w:before="120"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</w:rPr>
              <w:t>Initial 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DNA eluate re-analysis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Homogenate re-analysis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01242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42</w:t>
            </w: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40</w:t>
            </w: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25</w:t>
            </w:r>
          </w:p>
        </w:tc>
        <w:tc>
          <w:tcPr>
            <w:tcW w:w="779" w:type="pct"/>
            <w:vMerge/>
            <w:tcBorders>
              <w:left w:val="nil"/>
              <w:right w:val="nil"/>
            </w:tcBorders>
            <w:vAlign w:val="center"/>
          </w:tcPr>
          <w:p w14:paraId="4E994365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BC41F5" w:rsidRPr="002562E6" w14:paraId="60EA2829" w14:textId="77777777" w:rsidTr="00CB1F46">
        <w:tc>
          <w:tcPr>
            <w:tcW w:w="1014" w:type="pct"/>
            <w:vMerge/>
            <w:tcBorders>
              <w:left w:val="nil"/>
              <w:right w:val="nil"/>
            </w:tcBorders>
            <w:vAlign w:val="center"/>
          </w:tcPr>
          <w:p w14:paraId="75E7D56B" w14:textId="77777777" w:rsidR="00BC41F5" w:rsidRPr="002562E6" w:rsidRDefault="00BC41F5" w:rsidP="00CB1F46">
            <w:pPr>
              <w:spacing w:before="120" w:after="12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36EB8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B64A1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</w:tcPr>
          <w:p w14:paraId="638061E2" w14:textId="77777777" w:rsidR="00BC41F5" w:rsidRPr="002562E6" w:rsidRDefault="00BC41F5" w:rsidP="00CB1F46">
            <w:pPr>
              <w:pStyle w:val="Normal-1"/>
              <w:spacing w:before="120"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</w:rPr>
              <w:t>Initial 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DNA eluate re-analysis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Homogenate re-analysis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7FC6F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</w:t>
            </w: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8</w:t>
            </w: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5</w:t>
            </w:r>
          </w:p>
        </w:tc>
        <w:tc>
          <w:tcPr>
            <w:tcW w:w="779" w:type="pct"/>
            <w:vMerge/>
            <w:tcBorders>
              <w:left w:val="nil"/>
              <w:right w:val="nil"/>
            </w:tcBorders>
            <w:vAlign w:val="center"/>
          </w:tcPr>
          <w:p w14:paraId="31DC064B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BC41F5" w:rsidRPr="002562E6" w14:paraId="7BD6E5E4" w14:textId="77777777" w:rsidTr="00CB1F46">
        <w:tc>
          <w:tcPr>
            <w:tcW w:w="101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213A096" w14:textId="77777777" w:rsidR="00BC41F5" w:rsidRPr="002562E6" w:rsidRDefault="00BC41F5" w:rsidP="00CB1F46">
            <w:pPr>
              <w:spacing w:before="120" w:after="12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045F5B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0CAD6C3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09DD33A" w14:textId="77777777" w:rsidR="00BC41F5" w:rsidRPr="002562E6" w:rsidRDefault="00BC41F5" w:rsidP="00CB1F46">
            <w:pPr>
              <w:pStyle w:val="Normal-1"/>
              <w:spacing w:before="120"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</w:rPr>
              <w:t>Initial 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DNA eluate re-analysis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Homogenate re-analysis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1BD307D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7</w:t>
            </w: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11</w:t>
            </w:r>
          </w:p>
        </w:tc>
        <w:tc>
          <w:tcPr>
            <w:tcW w:w="779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1F9EBC6" w14:textId="77777777" w:rsidR="00BC41F5" w:rsidRPr="002562E6" w:rsidRDefault="00BC41F5" w:rsidP="00CB1F46">
            <w:pPr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BC41F5" w:rsidRPr="002562E6" w14:paraId="491B0525" w14:textId="77777777" w:rsidTr="00CB1F46">
        <w:tc>
          <w:tcPr>
            <w:tcW w:w="10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E3E604C" w14:textId="77777777" w:rsidR="00BC41F5" w:rsidRPr="002562E6" w:rsidRDefault="00BC41F5" w:rsidP="00CB1F46">
            <w:pPr>
              <w:keepNext/>
              <w:spacing w:before="120" w:after="12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Testes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A014935" w14:textId="77777777" w:rsidR="00BC41F5" w:rsidRPr="002562E6" w:rsidRDefault="00BC41F5" w:rsidP="00CB1F46">
            <w:pPr>
              <w:keepNext/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624AFF" w14:textId="77777777" w:rsidR="00BC41F5" w:rsidRPr="002562E6" w:rsidRDefault="00BC41F5" w:rsidP="00CB1F46">
            <w:pPr>
              <w:keepNext/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BE4032E" w14:textId="77777777" w:rsidR="00BC41F5" w:rsidRPr="002562E6" w:rsidRDefault="00BC41F5" w:rsidP="00CB1F46">
            <w:pPr>
              <w:pStyle w:val="Normal-1"/>
              <w:keepNext/>
              <w:spacing w:before="120"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</w:rPr>
              <w:t>Initial 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DNA eluate re-analysis</w:t>
            </w:r>
            <w:r w:rsidRPr="002562E6">
              <w:rPr>
                <w:rFonts w:ascii="Times New Roman" w:hAnsi="Times New Roman" w:cs="Times New Roman"/>
                <w:sz w:val="21"/>
                <w:szCs w:val="21"/>
              </w:rPr>
              <w:br/>
              <w:t>Homogenate re-analysis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55B0726" w14:textId="77777777" w:rsidR="00BC41F5" w:rsidRPr="002562E6" w:rsidRDefault="00BC41F5" w:rsidP="00CB1F46">
            <w:pPr>
              <w:keepNext/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detected</w:t>
            </w: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5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02E3E5B" w14:textId="77777777" w:rsidR="00BC41F5" w:rsidRPr="002562E6" w:rsidRDefault="00BC41F5" w:rsidP="00CB1F46">
            <w:pPr>
              <w:keepNext/>
              <w:spacing w:before="120" w:after="12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2562E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</w:p>
        </w:tc>
      </w:tr>
    </w:tbl>
    <w:p w14:paraId="2CA13F59" w14:textId="77777777" w:rsidR="00BC41F5" w:rsidRPr="002562E6" w:rsidRDefault="00BC41F5" w:rsidP="00CB1F46">
      <w:pPr>
        <w:keepNext/>
        <w:spacing w:before="240"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C0094">
        <w:rPr>
          <w:rFonts w:ascii="Times New Roman" w:hAnsi="Times New Roman" w:cs="Times New Roman"/>
          <w:i/>
          <w:iCs/>
          <w:sz w:val="24"/>
          <w:szCs w:val="24"/>
          <w:lang w:val="en-US"/>
        </w:rPr>
        <w:t>LLOQ</w:t>
      </w:r>
      <w:r w:rsidRPr="002562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562E6">
        <w:rPr>
          <w:rFonts w:ascii="Times New Roman" w:hAnsi="Times New Roman" w:cs="Times New Roman"/>
          <w:sz w:val="24"/>
          <w:szCs w:val="24"/>
          <w:lang w:val="en-US"/>
        </w:rPr>
        <w:t>ower limit of quantification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562E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</w:t>
      </w:r>
      <w:r w:rsidRPr="002562E6">
        <w:rPr>
          <w:rFonts w:ascii="Times New Roman" w:hAnsi="Times New Roman" w:cs="Times New Roman"/>
          <w:sz w:val="24"/>
          <w:szCs w:val="24"/>
          <w:lang w:val="en-US"/>
        </w:rPr>
        <w:t xml:space="preserve"> Male, </w:t>
      </w:r>
      <w:r w:rsidRPr="002562E6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2562E6">
        <w:rPr>
          <w:rFonts w:ascii="Times New Roman" w:hAnsi="Times New Roman" w:cs="Times New Roman"/>
          <w:sz w:val="24"/>
          <w:szCs w:val="24"/>
          <w:lang w:val="en-US"/>
        </w:rPr>
        <w:t xml:space="preserve"> Female</w:t>
      </w:r>
    </w:p>
    <w:p w14:paraId="41080A2E" w14:textId="77777777" w:rsidR="00BC41F5" w:rsidRPr="002562E6" w:rsidRDefault="00BC41F5" w:rsidP="00CB1F46">
      <w:pPr>
        <w:keepNext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562E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2562E6">
        <w:rPr>
          <w:rFonts w:ascii="Times New Roman" w:hAnsi="Times New Roman" w:cs="Times New Roman"/>
          <w:sz w:val="24"/>
          <w:szCs w:val="24"/>
          <w:lang w:val="en-US"/>
        </w:rPr>
        <w:t>Shown</w:t>
      </w:r>
      <w:proofErr w:type="spellEnd"/>
      <w:r w:rsidRPr="002562E6">
        <w:rPr>
          <w:rFonts w:ascii="Times New Roman" w:hAnsi="Times New Roman" w:cs="Times New Roman"/>
          <w:sz w:val="24"/>
          <w:szCs w:val="24"/>
          <w:lang w:val="en-US"/>
        </w:rPr>
        <w:t xml:space="preserve"> are all positive tissue samples out of 540 tissue samples in total from 30 mice</w:t>
      </w:r>
    </w:p>
    <w:p w14:paraId="6C7B602C" w14:textId="77777777" w:rsidR="00BC41F5" w:rsidRPr="002562E6" w:rsidRDefault="00BC41F5" w:rsidP="002326C8">
      <w:pPr>
        <w:spacing w:before="240"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62E6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2562E6">
        <w:rPr>
          <w:rFonts w:ascii="Times New Roman" w:hAnsi="Times New Roman" w:cs="Times New Roman"/>
          <w:sz w:val="24"/>
          <w:szCs w:val="24"/>
        </w:rPr>
        <w:t>S</w:t>
      </w:r>
      <w:r w:rsidRPr="002562E6">
        <w:rPr>
          <w:rFonts w:ascii="Times New Roman" w:hAnsi="Times New Roman" w:cs="Times New Roman"/>
          <w:sz w:val="24"/>
          <w:szCs w:val="24"/>
          <w:lang w:val="en-US"/>
        </w:rPr>
        <w:t>ignals</w:t>
      </w:r>
      <w:proofErr w:type="spellEnd"/>
      <w:r w:rsidRPr="002562E6">
        <w:rPr>
          <w:rFonts w:ascii="Times New Roman" w:hAnsi="Times New Roman" w:cs="Times New Roman"/>
          <w:sz w:val="24"/>
          <w:szCs w:val="24"/>
          <w:lang w:val="en-US"/>
        </w:rPr>
        <w:t xml:space="preserve"> below LLOQ are designated as “detected”</w:t>
      </w:r>
    </w:p>
    <w:p w14:paraId="5425738A" w14:textId="5BF95A53" w:rsidR="00BC41F5" w:rsidRPr="008B3E7D" w:rsidRDefault="00BC41F5" w:rsidP="00CB1F46">
      <w:pPr>
        <w:keepNext/>
        <w:spacing w:before="240"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  <w:br w:type="column"/>
      </w:r>
      <w:r w:rsidRPr="008B3E7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</w:t>
      </w:r>
      <w:r w:rsidRPr="008B3E7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CF51AA">
        <w:rPr>
          <w:rFonts w:ascii="Times New Roman" w:hAnsi="Times New Roman" w:cs="Times New Roman"/>
          <w:b/>
          <w:sz w:val="24"/>
          <w:szCs w:val="24"/>
          <w:lang w:val="en-US"/>
        </w:rPr>
        <w:t>S6</w:t>
      </w:r>
      <w:r w:rsidRPr="008B3E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Histopathological findings from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</w:t>
      </w:r>
      <w:r w:rsidRPr="008B3E7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local toxicity study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551"/>
        <w:gridCol w:w="2116"/>
      </w:tblGrid>
      <w:tr w:rsidR="00BC41F5" w:rsidRPr="00563C8E" w14:paraId="6C9EE548" w14:textId="77777777" w:rsidTr="00CB1F46">
        <w:tc>
          <w:tcPr>
            <w:tcW w:w="4395" w:type="dxa"/>
            <w:vMerge w:val="restart"/>
            <w:vAlign w:val="center"/>
          </w:tcPr>
          <w:p w14:paraId="3BCE6334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Finding (right eye)</w:t>
            </w:r>
          </w:p>
          <w:p w14:paraId="77C09535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Grade</w:t>
            </w:r>
          </w:p>
        </w:tc>
        <w:tc>
          <w:tcPr>
            <w:tcW w:w="4667" w:type="dxa"/>
            <w:gridSpan w:val="2"/>
            <w:tcBorders>
              <w:bottom w:val="single" w:sz="8" w:space="0" w:color="auto"/>
            </w:tcBorders>
            <w:vAlign w:val="center"/>
          </w:tcPr>
          <w:p w14:paraId="322911DC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affected animals</w:t>
            </w:r>
          </w:p>
        </w:tc>
      </w:tr>
      <w:tr w:rsidR="00BC41F5" w:rsidRPr="00563C8E" w14:paraId="57718B5E" w14:textId="77777777" w:rsidTr="00CB1F46">
        <w:tc>
          <w:tcPr>
            <w:tcW w:w="4395" w:type="dxa"/>
            <w:vMerge/>
            <w:tcBorders>
              <w:bottom w:val="single" w:sz="4" w:space="0" w:color="auto"/>
            </w:tcBorders>
            <w:vAlign w:val="center"/>
          </w:tcPr>
          <w:p w14:paraId="26CEFC7C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DB8E84D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br/>
            </w: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(fibrin carrier only)</w:t>
            </w: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br/>
              <w:t>n=9</w:t>
            </w: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a)</w:t>
            </w:r>
          </w:p>
        </w:tc>
        <w:tc>
          <w:tcPr>
            <w:tcW w:w="211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9B4C835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ABCB5</w:t>
            </w: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+</w:t>
            </w: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LSCs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br/>
              <w:t xml:space="preserve">(5000 per </w:t>
            </w: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animal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br/>
              <w:t>n=10</w:t>
            </w:r>
          </w:p>
        </w:tc>
      </w:tr>
      <w:tr w:rsidR="00BC41F5" w:rsidRPr="00563C8E" w14:paraId="27E6A74B" w14:textId="77777777" w:rsidTr="00CB1F46">
        <w:tc>
          <w:tcPr>
            <w:tcW w:w="9062" w:type="dxa"/>
            <w:gridSpan w:val="3"/>
            <w:tcBorders>
              <w:bottom w:val="nil"/>
            </w:tcBorders>
            <w:vAlign w:val="center"/>
          </w:tcPr>
          <w:p w14:paraId="39FC877D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Detachment of corneal epithelium</w:t>
            </w:r>
          </w:p>
        </w:tc>
      </w:tr>
      <w:tr w:rsidR="00BC41F5" w:rsidRPr="00563C8E" w14:paraId="1525F7A3" w14:textId="77777777" w:rsidTr="00CB1F46"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56ACBCC4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Minimal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3BD280D9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15A5CFEA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C41F5" w:rsidRPr="00563C8E" w14:paraId="05AACD8B" w14:textId="77777777" w:rsidTr="00CB1F46"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6C99E175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Slight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66B3D03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3B109181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C41F5" w:rsidRPr="00563C8E" w14:paraId="4AF817FC" w14:textId="77777777" w:rsidTr="00CB1F46">
        <w:tc>
          <w:tcPr>
            <w:tcW w:w="4395" w:type="dxa"/>
            <w:tcBorders>
              <w:top w:val="nil"/>
            </w:tcBorders>
            <w:vAlign w:val="center"/>
          </w:tcPr>
          <w:p w14:paraId="049C1282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727EC3DD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16" w:type="dxa"/>
            <w:tcBorders>
              <w:top w:val="nil"/>
            </w:tcBorders>
            <w:vAlign w:val="center"/>
          </w:tcPr>
          <w:p w14:paraId="042CEFCC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BC41F5" w:rsidRPr="00563C8E" w14:paraId="307D4986" w14:textId="77777777" w:rsidTr="00CB1F46">
        <w:tc>
          <w:tcPr>
            <w:tcW w:w="9062" w:type="dxa"/>
            <w:gridSpan w:val="3"/>
            <w:tcBorders>
              <w:bottom w:val="nil"/>
            </w:tcBorders>
            <w:vAlign w:val="center"/>
          </w:tcPr>
          <w:p w14:paraId="2ABD0533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Corneal epithelium thinning</w:t>
            </w:r>
          </w:p>
        </w:tc>
      </w:tr>
      <w:tr w:rsidR="00BC41F5" w:rsidRPr="00563C8E" w14:paraId="074F4DAA" w14:textId="77777777" w:rsidTr="00CB1F46"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517A64E8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Minimal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5F7E0035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7FDAC89E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C41F5" w:rsidRPr="00563C8E" w14:paraId="387D4A84" w14:textId="77777777" w:rsidTr="00CB1F46">
        <w:tc>
          <w:tcPr>
            <w:tcW w:w="4395" w:type="dxa"/>
            <w:tcBorders>
              <w:top w:val="nil"/>
              <w:bottom w:val="single" w:sz="4" w:space="0" w:color="auto"/>
            </w:tcBorders>
            <w:vAlign w:val="center"/>
          </w:tcPr>
          <w:p w14:paraId="08631468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Slight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5C127C3F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16" w:type="dxa"/>
            <w:tcBorders>
              <w:top w:val="nil"/>
              <w:bottom w:val="single" w:sz="4" w:space="0" w:color="auto"/>
            </w:tcBorders>
            <w:vAlign w:val="center"/>
          </w:tcPr>
          <w:p w14:paraId="4C356C01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BC41F5" w:rsidRPr="00563C8E" w14:paraId="5AF036D1" w14:textId="77777777" w:rsidTr="00CB1F46">
        <w:tc>
          <w:tcPr>
            <w:tcW w:w="9062" w:type="dxa"/>
            <w:gridSpan w:val="3"/>
            <w:tcBorders>
              <w:bottom w:val="nil"/>
            </w:tcBorders>
            <w:vAlign w:val="center"/>
          </w:tcPr>
          <w:p w14:paraId="39A06FDD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Corneal stromal degeneration</w:t>
            </w:r>
          </w:p>
        </w:tc>
      </w:tr>
      <w:tr w:rsidR="00BC41F5" w:rsidRPr="00563C8E" w14:paraId="7C7786D2" w14:textId="77777777" w:rsidTr="00CB1F46"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4C73DF58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Minimal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144C10A2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4526CC47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C41F5" w:rsidRPr="00563C8E" w14:paraId="009C2A3C" w14:textId="77777777" w:rsidTr="00CB1F46"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107C2DFD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Slight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06FCF497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314008BE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C41F5" w:rsidRPr="00563C8E" w14:paraId="3FEDA964" w14:textId="77777777" w:rsidTr="00CB1F46">
        <w:tc>
          <w:tcPr>
            <w:tcW w:w="4395" w:type="dxa"/>
            <w:tcBorders>
              <w:top w:val="nil"/>
            </w:tcBorders>
            <w:vAlign w:val="center"/>
          </w:tcPr>
          <w:p w14:paraId="020CDEAC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42C719AB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16" w:type="dxa"/>
            <w:tcBorders>
              <w:top w:val="nil"/>
            </w:tcBorders>
            <w:vAlign w:val="center"/>
          </w:tcPr>
          <w:p w14:paraId="6B308866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C41F5" w:rsidRPr="00563C8E" w14:paraId="52B4C4EA" w14:textId="77777777" w:rsidTr="00CB1F46">
        <w:tc>
          <w:tcPr>
            <w:tcW w:w="9062" w:type="dxa"/>
            <w:gridSpan w:val="3"/>
            <w:tcBorders>
              <w:bottom w:val="nil"/>
            </w:tcBorders>
            <w:vAlign w:val="center"/>
          </w:tcPr>
          <w:p w14:paraId="1B883061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Multinucleate cells, corneal stroma</w:t>
            </w:r>
          </w:p>
        </w:tc>
      </w:tr>
      <w:tr w:rsidR="00BC41F5" w:rsidRPr="00563C8E" w14:paraId="4EA2AD49" w14:textId="77777777" w:rsidTr="00CB1F46">
        <w:tc>
          <w:tcPr>
            <w:tcW w:w="4395" w:type="dxa"/>
            <w:tcBorders>
              <w:top w:val="nil"/>
              <w:bottom w:val="single" w:sz="4" w:space="0" w:color="auto"/>
            </w:tcBorders>
            <w:vAlign w:val="center"/>
          </w:tcPr>
          <w:p w14:paraId="7BF33060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Minimal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3B93DE3E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16" w:type="dxa"/>
            <w:tcBorders>
              <w:top w:val="nil"/>
              <w:bottom w:val="single" w:sz="4" w:space="0" w:color="auto"/>
            </w:tcBorders>
            <w:vAlign w:val="center"/>
          </w:tcPr>
          <w:p w14:paraId="32C1C4AB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C41F5" w:rsidRPr="00563C8E" w14:paraId="660E0801" w14:textId="77777777" w:rsidTr="00CB1F46">
        <w:tc>
          <w:tcPr>
            <w:tcW w:w="9062" w:type="dxa"/>
            <w:gridSpan w:val="3"/>
            <w:tcBorders>
              <w:bottom w:val="nil"/>
            </w:tcBorders>
            <w:vAlign w:val="center"/>
          </w:tcPr>
          <w:p w14:paraId="51DEA934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Fibroplasia/neovascularization, corneal stroma</w:t>
            </w:r>
          </w:p>
        </w:tc>
      </w:tr>
      <w:tr w:rsidR="00BC41F5" w:rsidRPr="00563C8E" w14:paraId="1C2123E2" w14:textId="77777777" w:rsidTr="00CB1F46"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4355FF94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Minimal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553ABC36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49534F97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BC41F5" w:rsidRPr="00563C8E" w14:paraId="4BBF05AE" w14:textId="77777777" w:rsidTr="00CB1F46"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3E6A4847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Slight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0E63A7F5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202F2584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C41F5" w:rsidRPr="00563C8E" w14:paraId="16D4D9AC" w14:textId="77777777" w:rsidTr="00CB1F46">
        <w:tc>
          <w:tcPr>
            <w:tcW w:w="4395" w:type="dxa"/>
            <w:tcBorders>
              <w:top w:val="nil"/>
            </w:tcBorders>
            <w:vAlign w:val="center"/>
          </w:tcPr>
          <w:p w14:paraId="7A49BE0C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7A0CCA64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16" w:type="dxa"/>
            <w:tcBorders>
              <w:top w:val="nil"/>
            </w:tcBorders>
            <w:vAlign w:val="center"/>
          </w:tcPr>
          <w:p w14:paraId="57BD5E3B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C41F5" w:rsidRPr="00563C8E" w14:paraId="29E77D56" w14:textId="77777777" w:rsidTr="00CB1F46">
        <w:tc>
          <w:tcPr>
            <w:tcW w:w="9062" w:type="dxa"/>
            <w:gridSpan w:val="3"/>
            <w:tcBorders>
              <w:bottom w:val="nil"/>
            </w:tcBorders>
            <w:vAlign w:val="center"/>
          </w:tcPr>
          <w:p w14:paraId="7EAF65F6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Mucous cells in corneal epithelium</w:t>
            </w:r>
          </w:p>
        </w:tc>
      </w:tr>
      <w:tr w:rsidR="00BC41F5" w:rsidRPr="00563C8E" w14:paraId="5AC7433A" w14:textId="77777777" w:rsidTr="00CB1F46">
        <w:tc>
          <w:tcPr>
            <w:tcW w:w="4395" w:type="dxa"/>
            <w:tcBorders>
              <w:top w:val="nil"/>
            </w:tcBorders>
            <w:vAlign w:val="center"/>
          </w:tcPr>
          <w:p w14:paraId="30C02688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Minimal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56930486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16" w:type="dxa"/>
            <w:tcBorders>
              <w:top w:val="nil"/>
            </w:tcBorders>
            <w:vAlign w:val="center"/>
          </w:tcPr>
          <w:p w14:paraId="61216FB4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BC41F5" w:rsidRPr="00563C8E" w14:paraId="04E233E3" w14:textId="77777777" w:rsidTr="00CB1F46">
        <w:tc>
          <w:tcPr>
            <w:tcW w:w="9062" w:type="dxa"/>
            <w:gridSpan w:val="3"/>
            <w:tcBorders>
              <w:bottom w:val="nil"/>
            </w:tcBorders>
            <w:vAlign w:val="center"/>
          </w:tcPr>
          <w:p w14:paraId="296AE50F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Corneal stromal edema, diffuse</w:t>
            </w:r>
          </w:p>
        </w:tc>
      </w:tr>
      <w:tr w:rsidR="00BC41F5" w:rsidRPr="00563C8E" w14:paraId="4960EF86" w14:textId="77777777" w:rsidTr="00CB1F46">
        <w:tc>
          <w:tcPr>
            <w:tcW w:w="4395" w:type="dxa"/>
            <w:tcBorders>
              <w:top w:val="nil"/>
              <w:bottom w:val="nil"/>
            </w:tcBorders>
            <w:vAlign w:val="center"/>
          </w:tcPr>
          <w:p w14:paraId="74ED5138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Minimal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4F51D5AB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117ED292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BC41F5" w:rsidRPr="00563C8E" w14:paraId="55100D39" w14:textId="77777777" w:rsidTr="00CB1F46">
        <w:tc>
          <w:tcPr>
            <w:tcW w:w="4395" w:type="dxa"/>
            <w:tcBorders>
              <w:top w:val="nil"/>
            </w:tcBorders>
            <w:vAlign w:val="center"/>
          </w:tcPr>
          <w:p w14:paraId="26D1C245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58169BB2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16" w:type="dxa"/>
            <w:tcBorders>
              <w:top w:val="nil"/>
            </w:tcBorders>
            <w:vAlign w:val="center"/>
          </w:tcPr>
          <w:p w14:paraId="765FD234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C41F5" w:rsidRPr="00563C8E" w14:paraId="791425F0" w14:textId="77777777" w:rsidTr="00CB1F46">
        <w:tc>
          <w:tcPr>
            <w:tcW w:w="9062" w:type="dxa"/>
            <w:gridSpan w:val="3"/>
            <w:tcBorders>
              <w:bottom w:val="nil"/>
            </w:tcBorders>
            <w:vAlign w:val="center"/>
          </w:tcPr>
          <w:p w14:paraId="63D8391E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Inflammatory cell infiltration, corneal stroma</w:t>
            </w:r>
          </w:p>
        </w:tc>
      </w:tr>
      <w:tr w:rsidR="00BC41F5" w:rsidRPr="00563C8E" w14:paraId="2490B714" w14:textId="77777777" w:rsidTr="00CB1F46">
        <w:tc>
          <w:tcPr>
            <w:tcW w:w="4395" w:type="dxa"/>
            <w:tcBorders>
              <w:top w:val="nil"/>
            </w:tcBorders>
            <w:vAlign w:val="center"/>
          </w:tcPr>
          <w:p w14:paraId="15005390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Minimal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48927A07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16" w:type="dxa"/>
            <w:tcBorders>
              <w:top w:val="nil"/>
            </w:tcBorders>
            <w:vAlign w:val="center"/>
          </w:tcPr>
          <w:p w14:paraId="366039A8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BC41F5" w:rsidRPr="00563C8E" w14:paraId="5AF238F6" w14:textId="77777777" w:rsidTr="00CB1F46">
        <w:tc>
          <w:tcPr>
            <w:tcW w:w="9062" w:type="dxa"/>
            <w:gridSpan w:val="3"/>
            <w:tcBorders>
              <w:bottom w:val="nil"/>
            </w:tcBorders>
            <w:vAlign w:val="center"/>
          </w:tcPr>
          <w:p w14:paraId="5ECC33F5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Single cell necrosis</w:t>
            </w:r>
          </w:p>
        </w:tc>
      </w:tr>
      <w:tr w:rsidR="00BC41F5" w:rsidRPr="00563C8E" w14:paraId="60458723" w14:textId="77777777" w:rsidTr="00CB1F46">
        <w:tc>
          <w:tcPr>
            <w:tcW w:w="4395" w:type="dxa"/>
            <w:tcBorders>
              <w:top w:val="nil"/>
            </w:tcBorders>
            <w:vAlign w:val="center"/>
          </w:tcPr>
          <w:p w14:paraId="198011FB" w14:textId="77777777" w:rsidR="00BC41F5" w:rsidRPr="00563C8E" w:rsidRDefault="00BC41F5" w:rsidP="00CB1F4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Minimal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613E9124" w14:textId="77777777" w:rsidR="00BC41F5" w:rsidRPr="00563C8E" w:rsidRDefault="00BC41F5" w:rsidP="00CB1F46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16" w:type="dxa"/>
            <w:tcBorders>
              <w:top w:val="nil"/>
            </w:tcBorders>
            <w:vAlign w:val="center"/>
          </w:tcPr>
          <w:p w14:paraId="3852EC71" w14:textId="77777777" w:rsidR="00BC41F5" w:rsidRPr="00563C8E" w:rsidRDefault="00BC41F5" w:rsidP="00CB1F46">
            <w:pPr>
              <w:keepNext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665E2C9E" w14:textId="01427DD4" w:rsidR="00BC41F5" w:rsidRDefault="00BC41F5" w:rsidP="00CB1F46">
      <w:pPr>
        <w:spacing w:before="240"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326C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563C8E">
        <w:rPr>
          <w:rFonts w:ascii="Times New Roman" w:hAnsi="Times New Roman" w:cs="Times New Roman"/>
          <w:sz w:val="24"/>
          <w:szCs w:val="24"/>
          <w:lang w:val="en-US"/>
        </w:rPr>
        <w:t>One</w:t>
      </w:r>
      <w:proofErr w:type="spellEnd"/>
      <w:r w:rsidRPr="00563C8E">
        <w:rPr>
          <w:rFonts w:ascii="Times New Roman" w:hAnsi="Times New Roman" w:cs="Times New Roman"/>
          <w:sz w:val="24"/>
          <w:szCs w:val="24"/>
          <w:lang w:val="en-US"/>
        </w:rPr>
        <w:t xml:space="preserve"> animal in the control group died prematurely (day 7) due to anesthesia for removal of the tarsorrhaphy suture</w:t>
      </w:r>
    </w:p>
    <w:sectPr w:rsidR="00BC41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21958" w14:textId="77777777" w:rsidR="00B7297A" w:rsidRDefault="00B7297A">
      <w:pPr>
        <w:spacing w:after="0" w:line="240" w:lineRule="auto"/>
      </w:pPr>
      <w:r>
        <w:separator/>
      </w:r>
    </w:p>
  </w:endnote>
  <w:endnote w:type="continuationSeparator" w:id="0">
    <w:p w14:paraId="7FBC0347" w14:textId="77777777" w:rsidR="00B7297A" w:rsidRDefault="00B72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bc475f09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29930580"/>
      <w:docPartObj>
        <w:docPartGallery w:val="Page Numbers (Bottom of Page)"/>
        <w:docPartUnique/>
      </w:docPartObj>
    </w:sdtPr>
    <w:sdtEndPr/>
    <w:sdtContent>
      <w:p w14:paraId="60E65F53" w14:textId="77777777" w:rsidR="00F8338A" w:rsidRDefault="00F8338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E3D131" w14:textId="77777777" w:rsidR="00F8338A" w:rsidRDefault="00F833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1844D2" w14:textId="77777777" w:rsidR="00B7297A" w:rsidRDefault="00B7297A">
      <w:pPr>
        <w:spacing w:after="0" w:line="240" w:lineRule="auto"/>
      </w:pPr>
      <w:r>
        <w:separator/>
      </w:r>
    </w:p>
  </w:footnote>
  <w:footnote w:type="continuationSeparator" w:id="0">
    <w:p w14:paraId="5EFD8D22" w14:textId="77777777" w:rsidR="00B7297A" w:rsidRDefault="00B729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13FD6"/>
    <w:multiLevelType w:val="hybridMultilevel"/>
    <w:tmpl w:val="7D602F66"/>
    <w:lvl w:ilvl="0" w:tplc="D764B31A">
      <w:start w:val="2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E57C58"/>
    <w:multiLevelType w:val="hybridMultilevel"/>
    <w:tmpl w:val="34283A94"/>
    <w:lvl w:ilvl="0" w:tplc="0407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87A88"/>
    <w:multiLevelType w:val="hybridMultilevel"/>
    <w:tmpl w:val="16006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4490F"/>
    <w:multiLevelType w:val="hybridMultilevel"/>
    <w:tmpl w:val="5D9EE7CE"/>
    <w:lvl w:ilvl="0" w:tplc="BF887546">
      <w:start w:val="13"/>
      <w:numFmt w:val="decimal"/>
      <w:lvlText w:val="%1"/>
      <w:lvlJc w:val="left"/>
      <w:pPr>
        <w:ind w:left="1080" w:hanging="360"/>
      </w:pPr>
      <w:rPr>
        <w:rFonts w:eastAsia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BB2FB5"/>
    <w:multiLevelType w:val="hybridMultilevel"/>
    <w:tmpl w:val="8410FE2C"/>
    <w:lvl w:ilvl="0" w:tplc="A6BCF3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F2BA0"/>
    <w:multiLevelType w:val="hybridMultilevel"/>
    <w:tmpl w:val="83CC9E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761F8"/>
    <w:multiLevelType w:val="hybridMultilevel"/>
    <w:tmpl w:val="D41A9FD2"/>
    <w:lvl w:ilvl="0" w:tplc="F9F6F0F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F4842"/>
    <w:multiLevelType w:val="hybridMultilevel"/>
    <w:tmpl w:val="FE767E16"/>
    <w:lvl w:ilvl="0" w:tplc="417ECBE0">
      <w:numFmt w:val="bullet"/>
      <w:lvlText w:val=""/>
      <w:lvlJc w:val="left"/>
      <w:pPr>
        <w:ind w:left="720" w:hanging="360"/>
      </w:pPr>
      <w:rPr>
        <w:rFonts w:ascii="Symbol" w:eastAsiaTheme="minorHAnsi" w:hAnsi="Symbol" w:cs="AdvOTbc475f09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634E7"/>
    <w:multiLevelType w:val="hybridMultilevel"/>
    <w:tmpl w:val="8E9C8980"/>
    <w:lvl w:ilvl="0" w:tplc="8C5C4E42">
      <w:start w:val="2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EB3D04"/>
    <w:multiLevelType w:val="multilevel"/>
    <w:tmpl w:val="10CE3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533258"/>
    <w:multiLevelType w:val="hybridMultilevel"/>
    <w:tmpl w:val="1F382C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5518E"/>
    <w:multiLevelType w:val="multilevel"/>
    <w:tmpl w:val="FBC69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BD7FBA"/>
    <w:multiLevelType w:val="hybridMultilevel"/>
    <w:tmpl w:val="56F09F6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D792B"/>
    <w:multiLevelType w:val="hybridMultilevel"/>
    <w:tmpl w:val="EFEA958A"/>
    <w:lvl w:ilvl="0" w:tplc="738C220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CA2F67"/>
    <w:multiLevelType w:val="hybridMultilevel"/>
    <w:tmpl w:val="F91426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2"/>
  </w:num>
  <w:num w:numId="5">
    <w:abstractNumId w:val="11"/>
  </w:num>
  <w:num w:numId="6">
    <w:abstractNumId w:val="1"/>
  </w:num>
  <w:num w:numId="7">
    <w:abstractNumId w:val="3"/>
  </w:num>
  <w:num w:numId="8">
    <w:abstractNumId w:val="9"/>
  </w:num>
  <w:num w:numId="9">
    <w:abstractNumId w:val="8"/>
  </w:num>
  <w:num w:numId="10">
    <w:abstractNumId w:val="0"/>
  </w:num>
  <w:num w:numId="11">
    <w:abstractNumId w:val="7"/>
  </w:num>
  <w:num w:numId="12">
    <w:abstractNumId w:val="4"/>
  </w:num>
  <w:num w:numId="13">
    <w:abstractNumId w:val="14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C41F5"/>
    <w:rsid w:val="0003071D"/>
    <w:rsid w:val="00087A6B"/>
    <w:rsid w:val="000F1127"/>
    <w:rsid w:val="0010497D"/>
    <w:rsid w:val="00107ADC"/>
    <w:rsid w:val="00142661"/>
    <w:rsid w:val="00155670"/>
    <w:rsid w:val="00196081"/>
    <w:rsid w:val="00197598"/>
    <w:rsid w:val="001A1F7F"/>
    <w:rsid w:val="002057AA"/>
    <w:rsid w:val="002140A3"/>
    <w:rsid w:val="00220F18"/>
    <w:rsid w:val="00226A64"/>
    <w:rsid w:val="002326C8"/>
    <w:rsid w:val="002919CC"/>
    <w:rsid w:val="002A163F"/>
    <w:rsid w:val="002B2DA6"/>
    <w:rsid w:val="002C0EEB"/>
    <w:rsid w:val="002F2BA4"/>
    <w:rsid w:val="002F337B"/>
    <w:rsid w:val="00355230"/>
    <w:rsid w:val="00370D4E"/>
    <w:rsid w:val="003A455F"/>
    <w:rsid w:val="003A4BF7"/>
    <w:rsid w:val="003B029D"/>
    <w:rsid w:val="003B72AA"/>
    <w:rsid w:val="003C0B0F"/>
    <w:rsid w:val="003C212E"/>
    <w:rsid w:val="003E2044"/>
    <w:rsid w:val="003E56AA"/>
    <w:rsid w:val="00417D28"/>
    <w:rsid w:val="00425EAE"/>
    <w:rsid w:val="0044479D"/>
    <w:rsid w:val="0044630E"/>
    <w:rsid w:val="004709DC"/>
    <w:rsid w:val="004761F5"/>
    <w:rsid w:val="00495D9D"/>
    <w:rsid w:val="004A14CF"/>
    <w:rsid w:val="004B771F"/>
    <w:rsid w:val="005251A2"/>
    <w:rsid w:val="00533736"/>
    <w:rsid w:val="00542142"/>
    <w:rsid w:val="0056672D"/>
    <w:rsid w:val="0057656A"/>
    <w:rsid w:val="005A296F"/>
    <w:rsid w:val="005B257C"/>
    <w:rsid w:val="006210A9"/>
    <w:rsid w:val="00624344"/>
    <w:rsid w:val="0064534F"/>
    <w:rsid w:val="00662395"/>
    <w:rsid w:val="00671207"/>
    <w:rsid w:val="0069418E"/>
    <w:rsid w:val="006B2E76"/>
    <w:rsid w:val="006C2F3D"/>
    <w:rsid w:val="006C35B7"/>
    <w:rsid w:val="006C5C78"/>
    <w:rsid w:val="006D7E29"/>
    <w:rsid w:val="006F37CB"/>
    <w:rsid w:val="00714F56"/>
    <w:rsid w:val="00727F58"/>
    <w:rsid w:val="0073625A"/>
    <w:rsid w:val="00757024"/>
    <w:rsid w:val="00763854"/>
    <w:rsid w:val="00770CFA"/>
    <w:rsid w:val="00773071"/>
    <w:rsid w:val="00793278"/>
    <w:rsid w:val="007952DD"/>
    <w:rsid w:val="007D0D12"/>
    <w:rsid w:val="007E6F54"/>
    <w:rsid w:val="0081280D"/>
    <w:rsid w:val="00830441"/>
    <w:rsid w:val="00853253"/>
    <w:rsid w:val="00885B24"/>
    <w:rsid w:val="00890ED5"/>
    <w:rsid w:val="00893FC1"/>
    <w:rsid w:val="008C41D1"/>
    <w:rsid w:val="008D0543"/>
    <w:rsid w:val="008E05D4"/>
    <w:rsid w:val="00905868"/>
    <w:rsid w:val="009178D6"/>
    <w:rsid w:val="009218DA"/>
    <w:rsid w:val="0094501A"/>
    <w:rsid w:val="00963F69"/>
    <w:rsid w:val="009657B1"/>
    <w:rsid w:val="009741CE"/>
    <w:rsid w:val="00981320"/>
    <w:rsid w:val="009821CF"/>
    <w:rsid w:val="009A7AC5"/>
    <w:rsid w:val="009C6E3A"/>
    <w:rsid w:val="009D54EF"/>
    <w:rsid w:val="009D63E8"/>
    <w:rsid w:val="009E054B"/>
    <w:rsid w:val="00A23DB1"/>
    <w:rsid w:val="00A71F9C"/>
    <w:rsid w:val="00A76A52"/>
    <w:rsid w:val="00AA0D77"/>
    <w:rsid w:val="00AB29B3"/>
    <w:rsid w:val="00AE74EE"/>
    <w:rsid w:val="00AF7078"/>
    <w:rsid w:val="00B044B5"/>
    <w:rsid w:val="00B119E8"/>
    <w:rsid w:val="00B11D83"/>
    <w:rsid w:val="00B21743"/>
    <w:rsid w:val="00B45331"/>
    <w:rsid w:val="00B649BC"/>
    <w:rsid w:val="00B7297A"/>
    <w:rsid w:val="00B90D2D"/>
    <w:rsid w:val="00BC41F5"/>
    <w:rsid w:val="00BC65F7"/>
    <w:rsid w:val="00BD080E"/>
    <w:rsid w:val="00BD0D35"/>
    <w:rsid w:val="00BE4FD3"/>
    <w:rsid w:val="00BE7A60"/>
    <w:rsid w:val="00C018E7"/>
    <w:rsid w:val="00C35CD0"/>
    <w:rsid w:val="00C41345"/>
    <w:rsid w:val="00C52180"/>
    <w:rsid w:val="00C53F13"/>
    <w:rsid w:val="00C7772A"/>
    <w:rsid w:val="00CB1F46"/>
    <w:rsid w:val="00CB7E14"/>
    <w:rsid w:val="00CC1F37"/>
    <w:rsid w:val="00CC7A1B"/>
    <w:rsid w:val="00CF0CC5"/>
    <w:rsid w:val="00CF51AA"/>
    <w:rsid w:val="00D006BF"/>
    <w:rsid w:val="00D27492"/>
    <w:rsid w:val="00D3593E"/>
    <w:rsid w:val="00D92CC6"/>
    <w:rsid w:val="00DB2875"/>
    <w:rsid w:val="00DB769A"/>
    <w:rsid w:val="00DC1B2E"/>
    <w:rsid w:val="00E25939"/>
    <w:rsid w:val="00E31A56"/>
    <w:rsid w:val="00E8705C"/>
    <w:rsid w:val="00E90F0D"/>
    <w:rsid w:val="00EA7FD3"/>
    <w:rsid w:val="00EC1079"/>
    <w:rsid w:val="00F0506A"/>
    <w:rsid w:val="00F06974"/>
    <w:rsid w:val="00F24744"/>
    <w:rsid w:val="00F64B76"/>
    <w:rsid w:val="00F77D8C"/>
    <w:rsid w:val="00F8058B"/>
    <w:rsid w:val="00F8338A"/>
    <w:rsid w:val="00F87AFF"/>
    <w:rsid w:val="00F93BC9"/>
    <w:rsid w:val="00FC7E20"/>
    <w:rsid w:val="00FD22E3"/>
    <w:rsid w:val="00FE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FC4F1"/>
  <w15:chartTrackingRefBased/>
  <w15:docId w15:val="{A3279921-801C-4B0D-B9F1-28E596340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41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BC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BC41F5"/>
    <w:rPr>
      <w:color w:val="0000FF"/>
      <w:u w:val="single"/>
    </w:rPr>
  </w:style>
  <w:style w:type="paragraph" w:customStyle="1" w:styleId="EndNoteBibliographyTitle">
    <w:name w:val="EndNote Bibliography Title"/>
    <w:basedOn w:val="Standard"/>
    <w:link w:val="EndNoteBibliographyTitleZchn"/>
    <w:rsid w:val="00BC41F5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BC41F5"/>
    <w:rPr>
      <w:rFonts w:cs="Arial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BC41F5"/>
    <w:pPr>
      <w:spacing w:line="240" w:lineRule="auto"/>
    </w:pPr>
    <w:rPr>
      <w:rFonts w:cs="Arial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BC41F5"/>
    <w:rPr>
      <w:rFonts w:cs="Arial"/>
      <w:noProof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C41F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C41F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C41F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C41F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C41F5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4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41F5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C4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41F5"/>
  </w:style>
  <w:style w:type="paragraph" w:styleId="Fuzeile">
    <w:name w:val="footer"/>
    <w:basedOn w:val="Standard"/>
    <w:link w:val="FuzeileZchn"/>
    <w:uiPriority w:val="99"/>
    <w:unhideWhenUsed/>
    <w:rsid w:val="00BC4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41F5"/>
  </w:style>
  <w:style w:type="character" w:styleId="NichtaufgelsteErwhnung">
    <w:name w:val="Unresolved Mention"/>
    <w:basedOn w:val="Absatz-Standardschriftart"/>
    <w:uiPriority w:val="99"/>
    <w:semiHidden/>
    <w:unhideWhenUsed/>
    <w:rsid w:val="00BC41F5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BC4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aliases w:val="! Q,Tabelle,Caption Char1,Caption Char Char,Caption Char1 Char Char,Caption Char Char Char Char,Caption-FUSA Char Char Char Char,Caption-FUSA Char1 Char Char,Caption Char2 Char Char Char Char,Caption-FUSA Char2 Char Char Char Char"/>
    <w:basedOn w:val="Standard"/>
    <w:next w:val="Standard"/>
    <w:link w:val="BeschriftungZchn"/>
    <w:uiPriority w:val="35"/>
    <w:unhideWhenUsed/>
    <w:qFormat/>
    <w:rsid w:val="00BC41F5"/>
    <w:pPr>
      <w:keepNext/>
      <w:spacing w:after="200" w:line="240" w:lineRule="auto"/>
    </w:pPr>
    <w:rPr>
      <w:rFonts w:cs="Arial"/>
      <w:b/>
      <w:iCs/>
      <w:color w:val="000000" w:themeColor="text1"/>
      <w:sz w:val="20"/>
      <w:szCs w:val="20"/>
      <w:lang w:val="en-US" w:eastAsia="ja-JP"/>
    </w:rPr>
  </w:style>
  <w:style w:type="character" w:customStyle="1" w:styleId="BeschriftungZchn">
    <w:name w:val="Beschriftung Zchn"/>
    <w:aliases w:val="! Q Zchn,Tabelle Zchn,Caption Char1 Zchn,Caption Char Char Zchn,Caption Char1 Char Char Zchn,Caption Char Char Char Char Zchn,Caption-FUSA Char Char Char Char Zchn,Caption-FUSA Char1 Char Char Zchn"/>
    <w:link w:val="Beschriftung"/>
    <w:uiPriority w:val="35"/>
    <w:locked/>
    <w:rsid w:val="00BC41F5"/>
    <w:rPr>
      <w:rFonts w:cs="Arial"/>
      <w:b/>
      <w:iCs/>
      <w:color w:val="000000" w:themeColor="text1"/>
      <w:sz w:val="20"/>
      <w:szCs w:val="20"/>
      <w:lang w:val="en-US" w:eastAsia="ja-JP"/>
    </w:rPr>
  </w:style>
  <w:style w:type="paragraph" w:styleId="Listenabsatz">
    <w:name w:val="List Paragraph"/>
    <w:basedOn w:val="Standard"/>
    <w:uiPriority w:val="34"/>
    <w:qFormat/>
    <w:rsid w:val="00BC41F5"/>
    <w:pPr>
      <w:ind w:left="720"/>
      <w:contextualSpacing/>
    </w:pPr>
  </w:style>
  <w:style w:type="paragraph" w:customStyle="1" w:styleId="Normal-1">
    <w:name w:val="Normal-1"/>
    <w:basedOn w:val="Standard"/>
    <w:link w:val="Normal-1Char"/>
    <w:qFormat/>
    <w:rsid w:val="00BC41F5"/>
    <w:pPr>
      <w:tabs>
        <w:tab w:val="left" w:pos="1843"/>
      </w:tabs>
      <w:spacing w:before="48" w:after="120" w:line="320" w:lineRule="atLeast"/>
      <w:jc w:val="both"/>
    </w:pPr>
    <w:rPr>
      <w:rFonts w:eastAsia="Times New Roman" w:cs="Arial"/>
      <w:lang w:val="en-US"/>
    </w:rPr>
  </w:style>
  <w:style w:type="character" w:customStyle="1" w:styleId="Normal-1Char">
    <w:name w:val="Normal-1 Char"/>
    <w:link w:val="Normal-1"/>
    <w:rsid w:val="00BC41F5"/>
    <w:rPr>
      <w:rFonts w:eastAsia="Times New Roman" w:cs="Arial"/>
      <w:lang w:val="en-US"/>
    </w:rPr>
  </w:style>
  <w:style w:type="character" w:customStyle="1" w:styleId="reflinks">
    <w:name w:val="reflinks"/>
    <w:basedOn w:val="Absatz-Standardschriftart"/>
    <w:rsid w:val="00BC41F5"/>
  </w:style>
  <w:style w:type="character" w:customStyle="1" w:styleId="sep">
    <w:name w:val="sep"/>
    <w:basedOn w:val="Absatz-Standardschriftart"/>
    <w:rsid w:val="00BC41F5"/>
  </w:style>
  <w:style w:type="character" w:styleId="BesuchterLink">
    <w:name w:val="FollowedHyperlink"/>
    <w:basedOn w:val="Absatz-Standardschriftart"/>
    <w:uiPriority w:val="99"/>
    <w:semiHidden/>
    <w:unhideWhenUsed/>
    <w:rsid w:val="00BC41F5"/>
    <w:rPr>
      <w:color w:val="954F72" w:themeColor="followedHyperlink"/>
      <w:u w:val="single"/>
    </w:rPr>
  </w:style>
  <w:style w:type="paragraph" w:customStyle="1" w:styleId="Default">
    <w:name w:val="Default"/>
    <w:rsid w:val="00BC4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KeinLeerraum">
    <w:name w:val="No Spacing"/>
    <w:uiPriority w:val="1"/>
    <w:qFormat/>
    <w:rsid w:val="00BC41F5"/>
    <w:pPr>
      <w:spacing w:after="0" w:line="240" w:lineRule="auto"/>
    </w:pPr>
  </w:style>
  <w:style w:type="paragraph" w:styleId="berarbeitung">
    <w:name w:val="Revision"/>
    <w:hidden/>
    <w:uiPriority w:val="99"/>
    <w:semiHidden/>
    <w:rsid w:val="00BC41F5"/>
    <w:pPr>
      <w:spacing w:after="0" w:line="240" w:lineRule="auto"/>
    </w:pPr>
  </w:style>
  <w:style w:type="character" w:styleId="Hervorhebung">
    <w:name w:val="Emphasis"/>
    <w:basedOn w:val="Absatz-Standardschriftart"/>
    <w:uiPriority w:val="20"/>
    <w:qFormat/>
    <w:rsid w:val="00BC41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A2361-315B-4C25-993F-EA1840DAD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714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Niebergall-Roth</dc:creator>
  <cp:keywords/>
  <dc:description/>
  <cp:lastModifiedBy>Elke Niebergall-Roth</cp:lastModifiedBy>
  <cp:revision>27</cp:revision>
  <dcterms:created xsi:type="dcterms:W3CDTF">2020-09-14T06:15:00Z</dcterms:created>
  <dcterms:modified xsi:type="dcterms:W3CDTF">2020-09-21T05:55:00Z</dcterms:modified>
</cp:coreProperties>
</file>