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86347" w14:textId="5D3A437C" w:rsidR="00100672" w:rsidRPr="00B7364B" w:rsidRDefault="00100672" w:rsidP="001006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FILE</w:t>
      </w:r>
      <w:bookmarkStart w:id="0" w:name="_GoBack"/>
      <w:bookmarkEnd w:id="0"/>
      <w:r w:rsidRPr="00B7364B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14:paraId="29D57AA1" w14:textId="77777777" w:rsidR="00100672" w:rsidRPr="00B7364B" w:rsidRDefault="00100672" w:rsidP="00100672">
      <w:pPr>
        <w:rPr>
          <w:rFonts w:ascii="Times New Roman" w:eastAsia="Times New Roman" w:hAnsi="Times New Roman" w:cs="Times New Roman"/>
          <w:sz w:val="24"/>
          <w:szCs w:val="24"/>
        </w:rPr>
      </w:pPr>
      <w:r w:rsidRPr="00B7364B">
        <w:rPr>
          <w:rFonts w:ascii="Times New Roman" w:eastAsia="Times New Roman" w:hAnsi="Times New Roman" w:cs="Times New Roman"/>
          <w:bCs/>
          <w:sz w:val="24"/>
          <w:szCs w:val="24"/>
        </w:rPr>
        <w:t>Reliability and Validity Statistics of the Research Instrument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8"/>
        <w:gridCol w:w="1813"/>
        <w:gridCol w:w="1507"/>
        <w:gridCol w:w="2480"/>
      </w:tblGrid>
      <w:tr w:rsidR="00100672" w:rsidRPr="00B7364B" w14:paraId="4FF73963" w14:textId="77777777" w:rsidTr="00FF160B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CE322D" w14:textId="77777777" w:rsidR="00100672" w:rsidRPr="00B7364B" w:rsidRDefault="00100672" w:rsidP="00FF16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36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Section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A67D152" w14:textId="77777777" w:rsidR="00100672" w:rsidRPr="00B7364B" w:rsidRDefault="00100672" w:rsidP="00FF16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36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Cronbach’s Alpha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BD62310" w14:textId="77777777" w:rsidR="00100672" w:rsidRPr="00B7364B" w:rsidRDefault="00100672" w:rsidP="00FF16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36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KMO Measure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10BE258" w14:textId="77777777" w:rsidR="00100672" w:rsidRPr="00B7364B" w:rsidRDefault="00100672" w:rsidP="00FF16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36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Bartlett’s Chi-square (χ²)</w:t>
            </w:r>
          </w:p>
        </w:tc>
      </w:tr>
      <w:tr w:rsidR="00100672" w:rsidRPr="00B7364B" w14:paraId="3C3164B2" w14:textId="77777777" w:rsidTr="00FF16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168A0" w14:textId="77777777" w:rsidR="00100672" w:rsidRPr="00B7364B" w:rsidRDefault="00100672" w:rsidP="00FF1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64B">
              <w:rPr>
                <w:rFonts w:ascii="Times New Roman" w:eastAsia="Times New Roman" w:hAnsi="Times New Roman" w:cs="Times New Roman"/>
                <w:sz w:val="24"/>
                <w:szCs w:val="24"/>
              </w:rPr>
              <w:t>TPPQ (Prevention Strategies)</w:t>
            </w:r>
          </w:p>
        </w:tc>
        <w:tc>
          <w:tcPr>
            <w:tcW w:w="0" w:type="auto"/>
            <w:vAlign w:val="center"/>
            <w:hideMark/>
          </w:tcPr>
          <w:p w14:paraId="65F79DE9" w14:textId="77777777" w:rsidR="00100672" w:rsidRPr="00B7364B" w:rsidRDefault="00100672" w:rsidP="00FF1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64B">
              <w:rPr>
                <w:rFonts w:ascii="Times New Roman" w:eastAsia="Times New Roman" w:hAnsi="Times New Roman" w:cs="Times New Roman"/>
                <w:sz w:val="24"/>
                <w:szCs w:val="24"/>
              </w:rPr>
              <w:t>0.755</w:t>
            </w:r>
          </w:p>
        </w:tc>
        <w:tc>
          <w:tcPr>
            <w:tcW w:w="0" w:type="auto"/>
            <w:vAlign w:val="center"/>
            <w:hideMark/>
          </w:tcPr>
          <w:p w14:paraId="6771E10A" w14:textId="77777777" w:rsidR="00100672" w:rsidRPr="00B7364B" w:rsidRDefault="00100672" w:rsidP="00FF1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64B">
              <w:rPr>
                <w:rFonts w:ascii="Times New Roman" w:eastAsia="Times New Roman" w:hAnsi="Times New Roman" w:cs="Times New Roman"/>
                <w:sz w:val="24"/>
                <w:szCs w:val="24"/>
              </w:rPr>
              <w:t>0.912</w:t>
            </w:r>
          </w:p>
        </w:tc>
        <w:tc>
          <w:tcPr>
            <w:tcW w:w="0" w:type="auto"/>
            <w:vAlign w:val="center"/>
            <w:hideMark/>
          </w:tcPr>
          <w:p w14:paraId="16D31DF8" w14:textId="77777777" w:rsidR="00100672" w:rsidRPr="00B7364B" w:rsidRDefault="00100672" w:rsidP="00FF1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64B">
              <w:rPr>
                <w:rFonts w:ascii="Times New Roman" w:eastAsia="Times New Roman" w:hAnsi="Times New Roman" w:cs="Times New Roman"/>
                <w:sz w:val="24"/>
                <w:szCs w:val="24"/>
              </w:rPr>
              <w:t>2820.76</w:t>
            </w:r>
          </w:p>
        </w:tc>
      </w:tr>
      <w:tr w:rsidR="00100672" w:rsidRPr="00B7364B" w14:paraId="15AA9983" w14:textId="77777777" w:rsidTr="00FF160B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DF0E3F2" w14:textId="77777777" w:rsidR="00100672" w:rsidRPr="00B7364B" w:rsidRDefault="00100672" w:rsidP="00FF1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364B">
              <w:rPr>
                <w:rFonts w:ascii="Times New Roman" w:eastAsia="Times New Roman" w:hAnsi="Times New Roman" w:cs="Times New Roman"/>
                <w:sz w:val="24"/>
                <w:szCs w:val="24"/>
              </w:rPr>
              <w:t>HAIPsQ</w:t>
            </w:r>
            <w:proofErr w:type="spellEnd"/>
            <w:r w:rsidRPr="00B73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(HAI Practices)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D65883E" w14:textId="77777777" w:rsidR="00100672" w:rsidRPr="00B7364B" w:rsidRDefault="00100672" w:rsidP="00FF1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64B">
              <w:rPr>
                <w:rFonts w:ascii="Times New Roman" w:eastAsia="Times New Roman" w:hAnsi="Times New Roman" w:cs="Times New Roman"/>
                <w:sz w:val="24"/>
                <w:szCs w:val="24"/>
              </w:rPr>
              <w:t>0.933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B287762" w14:textId="77777777" w:rsidR="00100672" w:rsidRPr="00B7364B" w:rsidRDefault="00100672" w:rsidP="00FF1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64B">
              <w:rPr>
                <w:rFonts w:ascii="Times New Roman" w:eastAsia="Times New Roman" w:hAnsi="Times New Roman" w:cs="Times New Roman"/>
                <w:sz w:val="24"/>
                <w:szCs w:val="24"/>
              </w:rPr>
              <w:t>0.912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A78C1AB" w14:textId="77777777" w:rsidR="00100672" w:rsidRPr="00B7364B" w:rsidRDefault="00100672" w:rsidP="00FF1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64B">
              <w:rPr>
                <w:rFonts w:ascii="Times New Roman" w:eastAsia="Times New Roman" w:hAnsi="Times New Roman" w:cs="Times New Roman"/>
                <w:sz w:val="24"/>
                <w:szCs w:val="24"/>
              </w:rPr>
              <w:t>2820.76</w:t>
            </w:r>
          </w:p>
        </w:tc>
      </w:tr>
    </w:tbl>
    <w:p w14:paraId="4CCFE8A4" w14:textId="77777777" w:rsidR="00100672" w:rsidRPr="00B7364B" w:rsidRDefault="00100672" w:rsidP="00100672">
      <w:pPr>
        <w:rPr>
          <w:rFonts w:ascii="Times New Roman" w:eastAsia="Times New Roman" w:hAnsi="Times New Roman" w:cs="Times New Roman"/>
          <w:sz w:val="24"/>
          <w:szCs w:val="24"/>
        </w:rPr>
      </w:pPr>
      <w:r w:rsidRPr="00B7364B">
        <w:rPr>
          <w:rFonts w:ascii="Times New Roman" w:eastAsia="Times New Roman" w:hAnsi="Times New Roman" w:cs="Times New Roman"/>
          <w:bCs/>
          <w:sz w:val="24"/>
          <w:szCs w:val="24"/>
        </w:rPr>
        <w:t>Note.</w:t>
      </w:r>
      <w:r w:rsidRPr="00B7364B">
        <w:rPr>
          <w:rFonts w:ascii="Times New Roman" w:eastAsia="Times New Roman" w:hAnsi="Times New Roman" w:cs="Times New Roman"/>
          <w:sz w:val="24"/>
          <w:szCs w:val="24"/>
        </w:rPr>
        <w:t xml:space="preserve"> KMO = Kaiser–Meyer–Olkin Measure of Sampling Adequacy; Bartlett’s Test p &lt; 0.001.</w:t>
      </w:r>
    </w:p>
    <w:p w14:paraId="5F1CC24E" w14:textId="77777777" w:rsidR="00100672" w:rsidRPr="00B7364B" w:rsidRDefault="00100672" w:rsidP="001006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7054C" w14:textId="77777777" w:rsidR="00100672" w:rsidRDefault="00100672" w:rsidP="00100672">
      <w:pPr>
        <w:spacing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3C460A8" w14:textId="77777777" w:rsidR="00FC21ED" w:rsidRDefault="00FC21ED"/>
    <w:sectPr w:rsidR="00FC2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72"/>
    <w:rsid w:val="00100672"/>
    <w:rsid w:val="001D120C"/>
    <w:rsid w:val="002C6D37"/>
    <w:rsid w:val="00625721"/>
    <w:rsid w:val="006A3454"/>
    <w:rsid w:val="00726310"/>
    <w:rsid w:val="00737C22"/>
    <w:rsid w:val="00E5573F"/>
    <w:rsid w:val="00EA661F"/>
    <w:rsid w:val="00FC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6A68D"/>
  <w15:chartTrackingRefBased/>
  <w15:docId w15:val="{0FC922B2-1030-4CAF-AFC4-8B4D04AD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672"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120C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C6D37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20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6D37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styleId="Strong">
    <w:name w:val="Strong"/>
    <w:basedOn w:val="DefaultParagraphFont"/>
    <w:uiPriority w:val="22"/>
    <w:qFormat/>
    <w:rsid w:val="001006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Akintunde Akinyemi</dc:creator>
  <cp:keywords/>
  <dc:description/>
  <cp:lastModifiedBy>Akintunde Akinyemi</cp:lastModifiedBy>
  <cp:revision>1</cp:revision>
  <dcterms:created xsi:type="dcterms:W3CDTF">2025-11-11T06:38:00Z</dcterms:created>
  <dcterms:modified xsi:type="dcterms:W3CDTF">2025-11-11T06:39:00Z</dcterms:modified>
</cp:coreProperties>
</file>