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DCCC" w14:textId="45FE8BDB" w:rsidR="00CB3795" w:rsidRDefault="00CB3795" w:rsidP="00CB3795">
      <w:pPr>
        <w:spacing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Supplemental Data</w:t>
      </w:r>
    </w:p>
    <w:p w14:paraId="09D168F2" w14:textId="77777777" w:rsidR="00CB3795" w:rsidRDefault="00CB3795" w:rsidP="00CB3795">
      <w:pPr>
        <w:spacing w:line="240" w:lineRule="auto"/>
        <w:rPr>
          <w:rFonts w:ascii="Arial" w:eastAsia="Arial" w:hAnsi="Arial" w:cs="Arial"/>
          <w:b/>
          <w:bCs/>
        </w:rPr>
      </w:pPr>
    </w:p>
    <w:p w14:paraId="6BC196DA" w14:textId="76392871" w:rsidR="00CB3795" w:rsidRDefault="00CB3795" w:rsidP="00CB3795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Alzheimer’s Disease Neuropathological characterization of the dog brain and relationship to biofluid biomarkers and cognitive function</w:t>
      </w:r>
    </w:p>
    <w:p w14:paraId="7CC51577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Abdullatif Alsulami</w:t>
      </w:r>
      <w:r>
        <w:rPr>
          <w:rFonts w:ascii="Arial" w:eastAsia="Arial" w:hAnsi="Arial" w:cs="Arial"/>
          <w:vertAlign w:val="superscript"/>
        </w:rPr>
        <w:t>1,2</w:t>
      </w:r>
      <w:r>
        <w:rPr>
          <w:rFonts w:ascii="Arial" w:eastAsia="Arial" w:hAnsi="Arial" w:cs="Arial"/>
        </w:rPr>
        <w:t>, Marika Bogdani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, Evan MacLean</w:t>
      </w: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, C. Dirk Keene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, Stephanie McGrath</w:t>
      </w:r>
      <w:r>
        <w:rPr>
          <w:rFonts w:ascii="Arial" w:eastAsia="Arial" w:hAnsi="Arial" w:cs="Arial"/>
          <w:vertAlign w:val="superscript"/>
        </w:rPr>
        <w:t>5,2</w:t>
      </w:r>
      <w:r>
        <w:rPr>
          <w:rFonts w:ascii="Arial" w:eastAsia="Arial" w:hAnsi="Arial" w:cs="Arial"/>
        </w:rPr>
        <w:t xml:space="preserve">, </w:t>
      </w:r>
      <w:sdt>
        <w:sdtPr>
          <w:tag w:val="goog_rdk_0"/>
          <w:id w:val="-137286310"/>
        </w:sdtPr>
        <w:sdtContent/>
      </w:sdt>
      <w:sdt>
        <w:sdtPr>
          <w:tag w:val="goog_rdk_1"/>
          <w:id w:val="-156388827"/>
        </w:sdtPr>
        <w:sdtContent/>
      </w:sdt>
      <w:r>
        <w:rPr>
          <w:rFonts w:ascii="Arial" w:eastAsia="Arial" w:hAnsi="Arial" w:cs="Arial"/>
        </w:rPr>
        <w:t>Dog Aging Project Consortium, Caitlin S. Latimer</w:t>
      </w:r>
      <w:r>
        <w:rPr>
          <w:rFonts w:ascii="Arial" w:eastAsia="Arial" w:hAnsi="Arial" w:cs="Arial"/>
          <w:vertAlign w:val="superscript"/>
        </w:rPr>
        <w:t xml:space="preserve">3* </w:t>
      </w:r>
      <w:r>
        <w:rPr>
          <w:rFonts w:ascii="Arial" w:eastAsia="Arial" w:hAnsi="Arial" w:cs="Arial"/>
        </w:rPr>
        <w:t>and Julie A. Moreno</w:t>
      </w:r>
      <w:r>
        <w:rPr>
          <w:rFonts w:ascii="Arial" w:eastAsia="Arial" w:hAnsi="Arial" w:cs="Arial"/>
          <w:vertAlign w:val="superscript"/>
        </w:rPr>
        <w:t>1,2*</w:t>
      </w:r>
      <w:r>
        <w:rPr>
          <w:rFonts w:ascii="Arial" w:eastAsia="Arial" w:hAnsi="Arial" w:cs="Arial"/>
        </w:rPr>
        <w:t xml:space="preserve"> </w:t>
      </w:r>
    </w:p>
    <w:p w14:paraId="2FD56234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Department of Environmental &amp; Radiological Health Sciences, College of Veterinary Medicine and Biomedical Sciences, Colorado State University, Fort Collins, CO, USA</w:t>
      </w:r>
    </w:p>
    <w:p w14:paraId="282534FE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Brain Research Center, Colorado State University, Fort Collins, CO, USA</w:t>
      </w:r>
    </w:p>
    <w:p w14:paraId="366EAE6B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Department of Laboratory Medicine and Pathology, University of Washington, Seattle, WA, USA</w:t>
      </w:r>
    </w:p>
    <w:p w14:paraId="4F2616E9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4</w:t>
      </w:r>
      <w:r>
        <w:rPr>
          <w:rFonts w:ascii="Arial" w:eastAsia="Arial" w:hAnsi="Arial" w:cs="Arial"/>
        </w:rPr>
        <w:t>Department of Psychology, College of Veterinary Medicine, University of Arizona, Tucson, USA</w:t>
      </w:r>
    </w:p>
    <w:p w14:paraId="0349D2E6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>Department of Clinical Sciences, College of Veterinary Medicine and Biomedical Sciences, Colorado State University, Fort Collins, CO, USA</w:t>
      </w:r>
    </w:p>
    <w:p w14:paraId="422C6466" w14:textId="77777777" w:rsidR="00CB3795" w:rsidRDefault="00CB3795" w:rsidP="00CB379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*Co-corresponding authors </w:t>
      </w:r>
    </w:p>
    <w:p w14:paraId="08AFB130" w14:textId="77777777" w:rsidR="00CB3795" w:rsidRDefault="00CB3795" w:rsidP="004444D5">
      <w:pPr>
        <w:rPr>
          <w:rFonts w:ascii="Arial" w:hAnsi="Arial" w:cs="Arial"/>
          <w:b/>
          <w:bCs/>
        </w:rPr>
      </w:pPr>
    </w:p>
    <w:p w14:paraId="7CC6A555" w14:textId="77777777" w:rsidR="00CB3795" w:rsidRDefault="00CB3795" w:rsidP="004444D5">
      <w:pPr>
        <w:rPr>
          <w:rFonts w:ascii="Arial" w:hAnsi="Arial" w:cs="Arial"/>
          <w:b/>
          <w:bCs/>
        </w:rPr>
      </w:pPr>
    </w:p>
    <w:p w14:paraId="733C9EFC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1F77A2C8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34749A18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0A976706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654CEBFA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1E80DD6D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42393BAC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76C7872F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36B9E381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4D596605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4AC9F881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17A34CB9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4D029E4B" w14:textId="514CDFDE" w:rsidR="001749FF" w:rsidRDefault="001749FF" w:rsidP="004444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0D35185A" wp14:editId="228C1BB9">
            <wp:extent cx="5943600" cy="4160520"/>
            <wp:effectExtent l="0" t="0" r="0" b="5080"/>
            <wp:docPr id="1082002197" name="Picture 1" descr="A close-up of a micr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02197" name="Picture 1" descr="A close-up of a microscop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A78D" w14:textId="572D37E8" w:rsidR="004444D5" w:rsidRPr="00CB3795" w:rsidRDefault="004444D5" w:rsidP="004444D5">
      <w:pPr>
        <w:rPr>
          <w:rFonts w:ascii="Arial" w:hAnsi="Arial" w:cs="Arial"/>
          <w:b/>
          <w:bCs/>
        </w:rPr>
      </w:pPr>
      <w:r w:rsidRPr="00A22EB1">
        <w:rPr>
          <w:rFonts w:ascii="Arial" w:hAnsi="Arial" w:cs="Arial"/>
          <w:b/>
          <w:bCs/>
        </w:rPr>
        <w:t>Supp Figure 1</w:t>
      </w:r>
      <w:r w:rsidRPr="00A22EB1">
        <w:rPr>
          <w:rFonts w:ascii="Arial" w:hAnsi="Arial" w:cs="Arial"/>
        </w:rPr>
        <w:t xml:space="preserve">. Adapting human Alzheimer’s disease neuropathological staging system to canine brains.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Thal’s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phases: representative sections of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plaques distribution across cortical and subcortical regions in aged dogs.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Braak’s neurofibrillary tangles staging: representative section of phosphorylated tau-181, showing the regional progression of tau pathology in aged canines.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CERAD </w:t>
      </w:r>
      <w:proofErr w:type="spellStart"/>
      <w:r w:rsidRPr="00A22EB1">
        <w:rPr>
          <w:rFonts w:ascii="Arial" w:hAnsi="Arial" w:cs="Arial"/>
        </w:rPr>
        <w:t>neuritic</w:t>
      </w:r>
      <w:proofErr w:type="spellEnd"/>
      <w:r w:rsidRPr="00A22EB1">
        <w:rPr>
          <w:rFonts w:ascii="Arial" w:hAnsi="Arial" w:cs="Arial"/>
        </w:rPr>
        <w:t xml:space="preserve"> plaque scoring: </w:t>
      </w:r>
      <w:proofErr w:type="spellStart"/>
      <w:r w:rsidRPr="00A22EB1">
        <w:rPr>
          <w:rFonts w:ascii="Arial" w:hAnsi="Arial" w:cs="Arial"/>
        </w:rPr>
        <w:t>Bielschowsky</w:t>
      </w:r>
      <w:proofErr w:type="spellEnd"/>
      <w:r w:rsidRPr="00A22EB1">
        <w:rPr>
          <w:rFonts w:ascii="Arial" w:hAnsi="Arial" w:cs="Arial"/>
        </w:rPr>
        <w:t xml:space="preserve"> silver staining to evaluate the presence and density of </w:t>
      </w:r>
      <w:proofErr w:type="spellStart"/>
      <w:r w:rsidRPr="00A22EB1">
        <w:rPr>
          <w:rFonts w:ascii="Arial" w:hAnsi="Arial" w:cs="Arial"/>
        </w:rPr>
        <w:t>neuritic</w:t>
      </w:r>
      <w:proofErr w:type="spellEnd"/>
      <w:r w:rsidRPr="00A22EB1">
        <w:rPr>
          <w:rFonts w:ascii="Arial" w:hAnsi="Arial" w:cs="Arial"/>
        </w:rPr>
        <w:t xml:space="preserve"> plaques in </w:t>
      </w:r>
      <w:r>
        <w:rPr>
          <w:rFonts w:ascii="Arial" w:hAnsi="Arial" w:cs="Arial"/>
        </w:rPr>
        <w:t>senior</w:t>
      </w:r>
      <w:r w:rsidRPr="00A22EB1">
        <w:rPr>
          <w:rFonts w:ascii="Arial" w:hAnsi="Arial" w:cs="Arial"/>
        </w:rPr>
        <w:t xml:space="preserve"> dogs.</w:t>
      </w:r>
    </w:p>
    <w:p w14:paraId="4FCDC1C9" w14:textId="77777777" w:rsidR="004444D5" w:rsidRPr="00A22EB1" w:rsidRDefault="004444D5" w:rsidP="004444D5">
      <w:pPr>
        <w:rPr>
          <w:rFonts w:ascii="Arial" w:hAnsi="Arial" w:cs="Arial"/>
        </w:rPr>
      </w:pPr>
    </w:p>
    <w:p w14:paraId="239015A3" w14:textId="77777777" w:rsidR="004444D5" w:rsidRPr="00A22EB1" w:rsidRDefault="004444D5" w:rsidP="004444D5">
      <w:pPr>
        <w:rPr>
          <w:rFonts w:ascii="Arial" w:hAnsi="Arial" w:cs="Arial"/>
        </w:rPr>
      </w:pPr>
    </w:p>
    <w:p w14:paraId="699ACAFB" w14:textId="77777777" w:rsidR="004444D5" w:rsidRPr="00A22EB1" w:rsidRDefault="004444D5" w:rsidP="004444D5">
      <w:pPr>
        <w:rPr>
          <w:rFonts w:ascii="Arial" w:hAnsi="Arial" w:cs="Arial"/>
        </w:rPr>
      </w:pPr>
    </w:p>
    <w:p w14:paraId="7269E4EF" w14:textId="77777777" w:rsidR="004444D5" w:rsidRPr="00A22EB1" w:rsidRDefault="004444D5" w:rsidP="004444D5">
      <w:pPr>
        <w:rPr>
          <w:rFonts w:ascii="Arial" w:hAnsi="Arial" w:cs="Arial"/>
        </w:rPr>
      </w:pPr>
    </w:p>
    <w:p w14:paraId="63809849" w14:textId="77777777" w:rsidR="004444D5" w:rsidRPr="00A22EB1" w:rsidRDefault="004444D5" w:rsidP="004444D5">
      <w:pPr>
        <w:rPr>
          <w:rFonts w:ascii="Arial" w:hAnsi="Arial" w:cs="Arial"/>
        </w:rPr>
      </w:pPr>
    </w:p>
    <w:p w14:paraId="575F2546" w14:textId="77777777" w:rsidR="004444D5" w:rsidRPr="00A22EB1" w:rsidRDefault="004444D5" w:rsidP="004444D5">
      <w:pPr>
        <w:rPr>
          <w:rFonts w:ascii="Arial" w:hAnsi="Arial" w:cs="Arial"/>
        </w:rPr>
      </w:pPr>
    </w:p>
    <w:p w14:paraId="7825D8D3" w14:textId="77777777" w:rsidR="004444D5" w:rsidRPr="00A22EB1" w:rsidRDefault="004444D5" w:rsidP="004444D5">
      <w:pPr>
        <w:rPr>
          <w:rFonts w:ascii="Arial" w:hAnsi="Arial" w:cs="Arial"/>
        </w:rPr>
      </w:pPr>
    </w:p>
    <w:p w14:paraId="5EFC1428" w14:textId="77777777" w:rsidR="004444D5" w:rsidRPr="00A22EB1" w:rsidRDefault="004444D5" w:rsidP="004444D5">
      <w:pPr>
        <w:rPr>
          <w:rFonts w:ascii="Arial" w:hAnsi="Arial" w:cs="Arial"/>
        </w:rPr>
      </w:pPr>
    </w:p>
    <w:p w14:paraId="7EE31B68" w14:textId="5B40F124" w:rsidR="004444D5" w:rsidRPr="00A22EB1" w:rsidRDefault="001749FF" w:rsidP="004444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56FDE59" wp14:editId="78A66560">
            <wp:extent cx="5943220" cy="1946031"/>
            <wp:effectExtent l="0" t="0" r="635" b="0"/>
            <wp:docPr id="1096404377" name="Picture 2" descr="A close-up of several different types of sp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04377" name="Picture 2" descr="A close-up of several different types of spot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74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F607C" w14:textId="77777777" w:rsidR="004444D5" w:rsidRPr="00A22EB1" w:rsidRDefault="004444D5" w:rsidP="004444D5">
      <w:pPr>
        <w:rPr>
          <w:rFonts w:ascii="Arial" w:hAnsi="Arial" w:cs="Arial"/>
        </w:rPr>
      </w:pPr>
    </w:p>
    <w:p w14:paraId="2245710E" w14:textId="136FD797" w:rsidR="004444D5" w:rsidRPr="00A22EB1" w:rsidRDefault="004444D5" w:rsidP="004444D5">
      <w:pPr>
        <w:rPr>
          <w:rFonts w:ascii="Arial" w:hAnsi="Arial" w:cs="Arial"/>
        </w:rPr>
      </w:pPr>
      <w:r w:rsidRPr="00A22EB1">
        <w:rPr>
          <w:rFonts w:ascii="Arial" w:hAnsi="Arial" w:cs="Arial"/>
          <w:b/>
          <w:bCs/>
        </w:rPr>
        <w:t>Supp Figure 2.</w:t>
      </w:r>
      <w:r w:rsidRPr="00A22EB1">
        <w:rPr>
          <w:rFonts w:ascii="Arial" w:hAnsi="Arial" w:cs="Arial"/>
        </w:rPr>
        <w:t xml:space="preserve"> Detection of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plaques using immunohistochemical and silver staining in aged canine’s pre-frontal cortex. Representative images demonstrate differences in β-amyloid plaque detection using anti-β-amyloid 6E10 immunostaining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–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</w:t>
      </w:r>
      <w:proofErr w:type="spellStart"/>
      <w:r w:rsidRPr="00A22EB1">
        <w:rPr>
          <w:rFonts w:ascii="Arial" w:hAnsi="Arial" w:cs="Arial"/>
        </w:rPr>
        <w:t>Bielschowsky</w:t>
      </w:r>
      <w:proofErr w:type="spellEnd"/>
      <w:r w:rsidRPr="00A22EB1">
        <w:rPr>
          <w:rFonts w:ascii="Arial" w:hAnsi="Arial" w:cs="Arial"/>
        </w:rPr>
        <w:t xml:space="preserve"> silver staining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D</w:t>
      </w:r>
      <w:r w:rsidRPr="00DF3441">
        <w:rPr>
          <w:rFonts w:ascii="Arial" w:hAnsi="Arial" w:cs="Arial"/>
        </w:rPr>
        <w:t>–</w:t>
      </w:r>
      <w:r w:rsidRPr="00A22EB1">
        <w:rPr>
          <w:rFonts w:ascii="Arial" w:hAnsi="Arial" w:cs="Arial"/>
          <w:b/>
          <w:bCs/>
        </w:rPr>
        <w:t>F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. Images from the same dog in panels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A, D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show comparative detection of compact plaques. Panels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B, E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illustrate the higher sensitivity of immunostaining in identifying diffuse, cloud-like plaques, while panels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C, F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show minimal detection of amyloid deposits with silver staining in regions of low plaque burden.</w:t>
      </w:r>
      <w:r w:rsidR="001749FF">
        <w:rPr>
          <w:rFonts w:ascii="Arial" w:hAnsi="Arial" w:cs="Arial"/>
        </w:rPr>
        <w:t xml:space="preserve"> Scale bar</w:t>
      </w:r>
      <w:r w:rsidR="00385D74">
        <w:rPr>
          <w:rFonts w:ascii="Arial" w:hAnsi="Arial" w:cs="Arial"/>
        </w:rPr>
        <w:t xml:space="preserve"> </w:t>
      </w:r>
      <w:r w:rsidR="001749FF">
        <w:rPr>
          <w:rFonts w:ascii="Arial" w:hAnsi="Arial" w:cs="Arial"/>
        </w:rPr>
        <w:t xml:space="preserve">= </w:t>
      </w:r>
      <w:r w:rsidR="00755D5A">
        <w:rPr>
          <w:rFonts w:ascii="Arial" w:hAnsi="Arial" w:cs="Arial"/>
        </w:rPr>
        <w:t>1</w:t>
      </w:r>
      <w:r w:rsidR="00385D74">
        <w:rPr>
          <w:rFonts w:ascii="Arial" w:hAnsi="Arial" w:cs="Arial"/>
        </w:rPr>
        <w:t>00</w:t>
      </w:r>
      <w:r w:rsidR="00385D74" w:rsidRPr="00385D74">
        <w:rPr>
          <w:rFonts w:ascii="Symbol" w:hAnsi="Symbol" w:cs="Arial"/>
        </w:rPr>
        <w:t>m</w:t>
      </w:r>
      <w:r w:rsidR="00385D74">
        <w:rPr>
          <w:rFonts w:ascii="Arial" w:hAnsi="Arial" w:cs="Arial"/>
        </w:rPr>
        <w:t>m.</w:t>
      </w:r>
    </w:p>
    <w:p w14:paraId="5D0EF12A" w14:textId="77777777" w:rsidR="004444D5" w:rsidRDefault="004444D5" w:rsidP="004444D5">
      <w:pPr>
        <w:rPr>
          <w:rFonts w:ascii="Arial" w:hAnsi="Arial" w:cs="Arial"/>
        </w:rPr>
      </w:pPr>
    </w:p>
    <w:p w14:paraId="76D649F2" w14:textId="77777777" w:rsidR="001749FF" w:rsidRDefault="001749FF" w:rsidP="004444D5">
      <w:pPr>
        <w:rPr>
          <w:rFonts w:ascii="Arial" w:hAnsi="Arial" w:cs="Arial"/>
        </w:rPr>
      </w:pPr>
    </w:p>
    <w:p w14:paraId="444D5FFE" w14:textId="77777777" w:rsidR="001749FF" w:rsidRDefault="001749FF" w:rsidP="004444D5">
      <w:pPr>
        <w:rPr>
          <w:rFonts w:ascii="Arial" w:hAnsi="Arial" w:cs="Arial"/>
        </w:rPr>
      </w:pPr>
    </w:p>
    <w:p w14:paraId="2AD2F2DB" w14:textId="77777777" w:rsidR="001749FF" w:rsidRDefault="001749FF" w:rsidP="004444D5">
      <w:pPr>
        <w:rPr>
          <w:rFonts w:ascii="Arial" w:hAnsi="Arial" w:cs="Arial"/>
        </w:rPr>
      </w:pPr>
    </w:p>
    <w:p w14:paraId="2C4B1CA2" w14:textId="77777777" w:rsidR="001749FF" w:rsidRDefault="001749FF" w:rsidP="004444D5">
      <w:pPr>
        <w:rPr>
          <w:rFonts w:ascii="Arial" w:hAnsi="Arial" w:cs="Arial"/>
        </w:rPr>
      </w:pPr>
    </w:p>
    <w:p w14:paraId="178D850C" w14:textId="77777777" w:rsidR="001749FF" w:rsidRDefault="001749FF" w:rsidP="004444D5">
      <w:pPr>
        <w:rPr>
          <w:rFonts w:ascii="Arial" w:hAnsi="Arial" w:cs="Arial"/>
        </w:rPr>
      </w:pPr>
    </w:p>
    <w:p w14:paraId="4B90A84B" w14:textId="77777777" w:rsidR="001749FF" w:rsidRDefault="001749FF" w:rsidP="004444D5">
      <w:pPr>
        <w:rPr>
          <w:rFonts w:ascii="Arial" w:hAnsi="Arial" w:cs="Arial"/>
        </w:rPr>
      </w:pPr>
    </w:p>
    <w:p w14:paraId="7D667137" w14:textId="77777777" w:rsidR="001749FF" w:rsidRDefault="001749FF" w:rsidP="004444D5">
      <w:pPr>
        <w:rPr>
          <w:rFonts w:ascii="Arial" w:hAnsi="Arial" w:cs="Arial"/>
        </w:rPr>
      </w:pPr>
    </w:p>
    <w:p w14:paraId="7D59ED26" w14:textId="77777777" w:rsidR="001749FF" w:rsidRDefault="001749FF" w:rsidP="004444D5">
      <w:pPr>
        <w:rPr>
          <w:rFonts w:ascii="Arial" w:hAnsi="Arial" w:cs="Arial"/>
        </w:rPr>
      </w:pPr>
    </w:p>
    <w:p w14:paraId="5756DA3D" w14:textId="77777777" w:rsidR="001749FF" w:rsidRDefault="001749FF" w:rsidP="004444D5">
      <w:pPr>
        <w:rPr>
          <w:rFonts w:ascii="Arial" w:hAnsi="Arial" w:cs="Arial"/>
        </w:rPr>
      </w:pPr>
    </w:p>
    <w:p w14:paraId="0D90C54C" w14:textId="77777777" w:rsidR="001749FF" w:rsidRDefault="001749FF" w:rsidP="004444D5">
      <w:pPr>
        <w:rPr>
          <w:rFonts w:ascii="Arial" w:hAnsi="Arial" w:cs="Arial"/>
        </w:rPr>
      </w:pPr>
    </w:p>
    <w:p w14:paraId="095065ED" w14:textId="77777777" w:rsidR="001749FF" w:rsidRDefault="001749FF" w:rsidP="004444D5">
      <w:pPr>
        <w:rPr>
          <w:rFonts w:ascii="Arial" w:hAnsi="Arial" w:cs="Arial"/>
        </w:rPr>
      </w:pPr>
    </w:p>
    <w:p w14:paraId="2AAC13A0" w14:textId="77777777" w:rsidR="001749FF" w:rsidRDefault="001749FF" w:rsidP="004444D5">
      <w:pPr>
        <w:rPr>
          <w:rFonts w:ascii="Arial" w:hAnsi="Arial" w:cs="Arial"/>
        </w:rPr>
      </w:pPr>
    </w:p>
    <w:p w14:paraId="25F83390" w14:textId="282E675E" w:rsidR="001749FF" w:rsidRPr="00A22EB1" w:rsidRDefault="001749FF" w:rsidP="004444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7403EAB" wp14:editId="77224462">
            <wp:extent cx="4172615" cy="2907030"/>
            <wp:effectExtent l="0" t="0" r="5715" b="1270"/>
            <wp:docPr id="79791485" name="Picture 3" descr="A group of graphs showing different types of bl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1485" name="Picture 3" descr="A group of graphs showing different types of blood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t="13900" r="15184" b="1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449" cy="2907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6B240" w14:textId="77777777" w:rsidR="004444D5" w:rsidRPr="00A22EB1" w:rsidRDefault="004444D5" w:rsidP="004444D5">
      <w:pPr>
        <w:rPr>
          <w:rFonts w:ascii="Arial" w:hAnsi="Arial" w:cs="Arial"/>
        </w:rPr>
      </w:pPr>
    </w:p>
    <w:p w14:paraId="3030FA7F" w14:textId="77777777" w:rsidR="004444D5" w:rsidRPr="00A22EB1" w:rsidRDefault="004444D5" w:rsidP="004444D5">
      <w:pPr>
        <w:rPr>
          <w:rFonts w:ascii="Arial" w:hAnsi="Arial" w:cs="Arial"/>
        </w:rPr>
      </w:pPr>
    </w:p>
    <w:p w14:paraId="6206AB48" w14:textId="77777777" w:rsidR="004444D5" w:rsidRPr="00A22EB1" w:rsidRDefault="004444D5" w:rsidP="004444D5">
      <w:pPr>
        <w:rPr>
          <w:rFonts w:ascii="Arial" w:hAnsi="Arial" w:cs="Arial"/>
        </w:rPr>
      </w:pPr>
      <w:r w:rsidRPr="00A22EB1">
        <w:rPr>
          <w:rFonts w:ascii="Arial" w:hAnsi="Arial" w:cs="Arial"/>
          <w:b/>
          <w:bCs/>
        </w:rPr>
        <w:t>Supp Figure 3.</w:t>
      </w:r>
      <w:r w:rsidRPr="00A22EB1">
        <w:rPr>
          <w:rFonts w:ascii="Arial" w:hAnsi="Arial" w:cs="Arial"/>
        </w:rPr>
        <w:t xml:space="preserve"> Association between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burden with age and cognitive scores. Scatterplots showing relationships between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in the frontal cortex and age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and Canine Cognitive Dysfunction Rating (CCDR) scores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as well as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in the visual cortex and age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CCDR scores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D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>.</w:t>
      </w:r>
      <w:r w:rsidRPr="00A22EB1">
        <w:rPr>
          <w:rFonts w:ascii="Arial" w:hAnsi="Arial" w:cs="Arial"/>
          <w:b/>
          <w:bCs/>
        </w:rPr>
        <w:t xml:space="preserve"> </w:t>
      </w:r>
      <w:r w:rsidRPr="00A22EB1">
        <w:rPr>
          <w:rFonts w:ascii="Arial" w:hAnsi="Arial" w:cs="Arial"/>
        </w:rPr>
        <w:t xml:space="preserve">Spearman’s rank correlation analysis showed no significant associations between CCDR scores and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burden in either brain regions. A positive </w:t>
      </w:r>
      <w:r>
        <w:rPr>
          <w:rFonts w:ascii="Arial" w:hAnsi="Arial" w:cs="Arial"/>
        </w:rPr>
        <w:t>moderate to strong</w:t>
      </w:r>
      <w:r w:rsidRPr="00A22EB1">
        <w:rPr>
          <w:rFonts w:ascii="Arial" w:hAnsi="Arial" w:cs="Arial"/>
        </w:rPr>
        <w:t xml:space="preserve"> association was observed between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>amyloid plaque burden in the visual cortex and age.</w:t>
      </w:r>
    </w:p>
    <w:p w14:paraId="34E5DE7F" w14:textId="77777777" w:rsidR="004444D5" w:rsidRPr="00A22EB1" w:rsidRDefault="004444D5" w:rsidP="004444D5">
      <w:pPr>
        <w:rPr>
          <w:rFonts w:ascii="Arial" w:hAnsi="Arial" w:cs="Arial"/>
        </w:rPr>
      </w:pPr>
    </w:p>
    <w:p w14:paraId="719572D8" w14:textId="77777777" w:rsidR="004444D5" w:rsidRDefault="004444D5" w:rsidP="004444D5">
      <w:pPr>
        <w:rPr>
          <w:rFonts w:ascii="Arial" w:hAnsi="Arial" w:cs="Arial"/>
        </w:rPr>
      </w:pPr>
    </w:p>
    <w:p w14:paraId="424AE693" w14:textId="77777777" w:rsidR="001749FF" w:rsidRDefault="001749FF" w:rsidP="004444D5">
      <w:pPr>
        <w:rPr>
          <w:rFonts w:ascii="Arial" w:hAnsi="Arial" w:cs="Arial"/>
        </w:rPr>
      </w:pPr>
    </w:p>
    <w:p w14:paraId="171AAB51" w14:textId="77777777" w:rsidR="001749FF" w:rsidRDefault="001749FF" w:rsidP="004444D5">
      <w:pPr>
        <w:rPr>
          <w:rFonts w:ascii="Arial" w:hAnsi="Arial" w:cs="Arial"/>
        </w:rPr>
      </w:pPr>
    </w:p>
    <w:p w14:paraId="108F3DE6" w14:textId="77777777" w:rsidR="001749FF" w:rsidRDefault="001749FF" w:rsidP="004444D5">
      <w:pPr>
        <w:rPr>
          <w:rFonts w:ascii="Arial" w:hAnsi="Arial" w:cs="Arial"/>
        </w:rPr>
      </w:pPr>
    </w:p>
    <w:p w14:paraId="3E605099" w14:textId="77777777" w:rsidR="001749FF" w:rsidRDefault="001749FF" w:rsidP="004444D5">
      <w:pPr>
        <w:rPr>
          <w:rFonts w:ascii="Arial" w:hAnsi="Arial" w:cs="Arial"/>
        </w:rPr>
      </w:pPr>
    </w:p>
    <w:p w14:paraId="094FB330" w14:textId="77777777" w:rsidR="001749FF" w:rsidRDefault="001749FF" w:rsidP="004444D5">
      <w:pPr>
        <w:rPr>
          <w:rFonts w:ascii="Arial" w:hAnsi="Arial" w:cs="Arial"/>
        </w:rPr>
      </w:pPr>
    </w:p>
    <w:p w14:paraId="1AD96C37" w14:textId="77777777" w:rsidR="001749FF" w:rsidRDefault="001749FF" w:rsidP="004444D5">
      <w:pPr>
        <w:rPr>
          <w:rFonts w:ascii="Arial" w:hAnsi="Arial" w:cs="Arial"/>
        </w:rPr>
      </w:pPr>
    </w:p>
    <w:p w14:paraId="3BD7A8D5" w14:textId="77777777" w:rsidR="001749FF" w:rsidRDefault="001749FF" w:rsidP="004444D5">
      <w:pPr>
        <w:rPr>
          <w:rFonts w:ascii="Arial" w:hAnsi="Arial" w:cs="Arial"/>
        </w:rPr>
      </w:pPr>
    </w:p>
    <w:p w14:paraId="2776971C" w14:textId="2687DED7" w:rsidR="001749FF" w:rsidRPr="00A22EB1" w:rsidRDefault="001749FF" w:rsidP="004444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57C9507" wp14:editId="01D22D58">
            <wp:extent cx="3727450" cy="2484505"/>
            <wp:effectExtent l="0" t="0" r="0" b="5080"/>
            <wp:docPr id="1288866636" name="Picture 4" descr="A group of graphs showing different types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66636" name="Picture 4" descr="A group of graphs showing different types of number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1" t="19348" r="18453" b="20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847" cy="248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3B7F7" w14:textId="77777777" w:rsidR="004444D5" w:rsidRPr="00A22EB1" w:rsidRDefault="004444D5" w:rsidP="004444D5">
      <w:pPr>
        <w:rPr>
          <w:rFonts w:ascii="Arial" w:hAnsi="Arial" w:cs="Arial"/>
        </w:rPr>
      </w:pPr>
      <w:r w:rsidRPr="00A22EB1">
        <w:rPr>
          <w:rFonts w:ascii="Arial" w:hAnsi="Arial" w:cs="Arial"/>
          <w:b/>
          <w:bCs/>
        </w:rPr>
        <w:t>Supp Figure 4.</w:t>
      </w:r>
      <w:r w:rsidRPr="00A22EB1">
        <w:rPr>
          <w:rFonts w:ascii="Arial" w:hAnsi="Arial" w:cs="Arial"/>
        </w:rPr>
        <w:t xml:space="preserve"> Association between P-tau181 positive cell counts with age and cognitive scores. Scatterplots showing relationships between P-tau181counts in the frontal cortex and age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and Canine Cognitive Dysfunction Rating (CCDR) scores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as well as in the visual cortex and age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CCDR scores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D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>.</w:t>
      </w:r>
      <w:r w:rsidRPr="00A22EB1">
        <w:rPr>
          <w:rFonts w:ascii="Arial" w:hAnsi="Arial" w:cs="Arial"/>
          <w:b/>
          <w:bCs/>
        </w:rPr>
        <w:t xml:space="preserve"> </w:t>
      </w:r>
      <w:r w:rsidRPr="00A22EB1">
        <w:rPr>
          <w:rFonts w:ascii="Arial" w:hAnsi="Arial" w:cs="Arial"/>
        </w:rPr>
        <w:t xml:space="preserve">Spearman’s rank correlation analysis showed no significant associations between CCDR scores and age with P-tau181 in either brain regions. </w:t>
      </w:r>
    </w:p>
    <w:p w14:paraId="45953CFF" w14:textId="77777777" w:rsidR="004444D5" w:rsidRPr="00A22EB1" w:rsidRDefault="004444D5" w:rsidP="004444D5">
      <w:pPr>
        <w:rPr>
          <w:rFonts w:ascii="Arial" w:hAnsi="Arial" w:cs="Arial"/>
        </w:rPr>
      </w:pPr>
    </w:p>
    <w:p w14:paraId="0951DA4E" w14:textId="77777777" w:rsidR="004444D5" w:rsidRPr="00A22EB1" w:rsidRDefault="004444D5" w:rsidP="004444D5">
      <w:pPr>
        <w:rPr>
          <w:rFonts w:ascii="Arial" w:hAnsi="Arial" w:cs="Arial"/>
        </w:rPr>
      </w:pPr>
    </w:p>
    <w:p w14:paraId="2430A9BF" w14:textId="77777777" w:rsidR="004444D5" w:rsidRPr="00A22EB1" w:rsidRDefault="004444D5" w:rsidP="004444D5">
      <w:pPr>
        <w:rPr>
          <w:rFonts w:ascii="Arial" w:hAnsi="Arial" w:cs="Arial"/>
        </w:rPr>
      </w:pPr>
    </w:p>
    <w:p w14:paraId="79ECBBD5" w14:textId="77777777" w:rsidR="004444D5" w:rsidRPr="00A22EB1" w:rsidRDefault="004444D5" w:rsidP="004444D5">
      <w:pPr>
        <w:rPr>
          <w:rFonts w:ascii="Arial" w:hAnsi="Arial" w:cs="Arial"/>
        </w:rPr>
      </w:pPr>
    </w:p>
    <w:p w14:paraId="09EEC41B" w14:textId="77777777" w:rsidR="004444D5" w:rsidRPr="00A22EB1" w:rsidRDefault="004444D5" w:rsidP="004444D5">
      <w:pPr>
        <w:rPr>
          <w:rFonts w:ascii="Arial" w:hAnsi="Arial" w:cs="Arial"/>
        </w:rPr>
      </w:pPr>
    </w:p>
    <w:p w14:paraId="27E5FEAD" w14:textId="77777777" w:rsidR="004444D5" w:rsidRPr="00A22EB1" w:rsidRDefault="004444D5" w:rsidP="004444D5">
      <w:pPr>
        <w:rPr>
          <w:rFonts w:ascii="Arial" w:hAnsi="Arial" w:cs="Arial"/>
        </w:rPr>
      </w:pPr>
    </w:p>
    <w:p w14:paraId="3D67F589" w14:textId="77777777" w:rsidR="004444D5" w:rsidRPr="00A22EB1" w:rsidRDefault="004444D5" w:rsidP="004444D5">
      <w:pPr>
        <w:rPr>
          <w:rFonts w:ascii="Arial" w:hAnsi="Arial" w:cs="Arial"/>
        </w:rPr>
      </w:pPr>
    </w:p>
    <w:p w14:paraId="58435592" w14:textId="77777777" w:rsidR="004444D5" w:rsidRPr="00A22EB1" w:rsidRDefault="004444D5" w:rsidP="004444D5">
      <w:pPr>
        <w:rPr>
          <w:rFonts w:ascii="Arial" w:hAnsi="Arial" w:cs="Arial"/>
        </w:rPr>
      </w:pPr>
    </w:p>
    <w:p w14:paraId="2A36A2D9" w14:textId="77777777" w:rsidR="004444D5" w:rsidRPr="00A22EB1" w:rsidRDefault="004444D5" w:rsidP="004444D5">
      <w:pPr>
        <w:rPr>
          <w:rFonts w:ascii="Arial" w:hAnsi="Arial" w:cs="Arial"/>
        </w:rPr>
      </w:pPr>
    </w:p>
    <w:p w14:paraId="0D122C63" w14:textId="77777777" w:rsidR="004444D5" w:rsidRPr="00A22EB1" w:rsidRDefault="004444D5" w:rsidP="004444D5">
      <w:pPr>
        <w:rPr>
          <w:rFonts w:ascii="Arial" w:hAnsi="Arial" w:cs="Arial"/>
        </w:rPr>
      </w:pPr>
    </w:p>
    <w:p w14:paraId="0D3D855E" w14:textId="77777777" w:rsidR="004444D5" w:rsidRPr="00A22EB1" w:rsidRDefault="004444D5" w:rsidP="004444D5">
      <w:pPr>
        <w:rPr>
          <w:rFonts w:ascii="Arial" w:hAnsi="Arial" w:cs="Arial"/>
        </w:rPr>
      </w:pPr>
    </w:p>
    <w:p w14:paraId="0C3231DB" w14:textId="77777777" w:rsidR="004444D5" w:rsidRPr="00A22EB1" w:rsidRDefault="004444D5" w:rsidP="004444D5">
      <w:pPr>
        <w:rPr>
          <w:rFonts w:ascii="Arial" w:hAnsi="Arial" w:cs="Arial"/>
        </w:rPr>
      </w:pPr>
    </w:p>
    <w:p w14:paraId="7CAF55B4" w14:textId="77777777" w:rsidR="004444D5" w:rsidRPr="00A22EB1" w:rsidRDefault="004444D5" w:rsidP="004444D5">
      <w:pPr>
        <w:rPr>
          <w:rFonts w:ascii="Arial" w:hAnsi="Arial" w:cs="Arial"/>
        </w:rPr>
      </w:pPr>
    </w:p>
    <w:p w14:paraId="5A640C58" w14:textId="77777777" w:rsidR="001749FF" w:rsidRDefault="001749FF" w:rsidP="004444D5">
      <w:pPr>
        <w:rPr>
          <w:rFonts w:ascii="Arial" w:hAnsi="Arial" w:cs="Arial"/>
          <w:b/>
          <w:bCs/>
        </w:rPr>
      </w:pPr>
    </w:p>
    <w:p w14:paraId="1E5CF9F6" w14:textId="1E4B28A1" w:rsidR="001749FF" w:rsidRDefault="001749FF" w:rsidP="004444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44625DC3" wp14:editId="1FA7C235">
            <wp:extent cx="5943190" cy="2758831"/>
            <wp:effectExtent l="0" t="0" r="635" b="0"/>
            <wp:docPr id="859781889" name="Picture 5" descr="A graph of different siz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81889" name="Picture 5" descr="A graph of different sizes of data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8" b="1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9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7CE9A" w14:textId="4B3A8068" w:rsidR="004444D5" w:rsidRPr="00A22EB1" w:rsidRDefault="004444D5" w:rsidP="004444D5">
      <w:pPr>
        <w:rPr>
          <w:rFonts w:ascii="Arial" w:hAnsi="Arial" w:cs="Arial"/>
        </w:rPr>
      </w:pPr>
      <w:r w:rsidRPr="00A22EB1">
        <w:rPr>
          <w:rFonts w:ascii="Arial" w:hAnsi="Arial" w:cs="Arial"/>
          <w:b/>
          <w:bCs/>
        </w:rPr>
        <w:t>Supp Figure 5.</w:t>
      </w:r>
      <w:r w:rsidRPr="00A22EB1">
        <w:rPr>
          <w:rFonts w:ascii="Arial" w:hAnsi="Arial" w:cs="Arial"/>
        </w:rPr>
        <w:t xml:space="preserve"> Association between plasma </w:t>
      </w:r>
      <w:proofErr w:type="spellStart"/>
      <w:r w:rsidRPr="00A22EB1">
        <w:rPr>
          <w:rFonts w:ascii="Arial" w:hAnsi="Arial" w:cs="Arial"/>
        </w:rPr>
        <w:t>NfL</w:t>
      </w:r>
      <w:proofErr w:type="spellEnd"/>
      <w:r w:rsidRPr="00A22EB1">
        <w:rPr>
          <w:rFonts w:ascii="Arial" w:hAnsi="Arial" w:cs="Arial"/>
        </w:rPr>
        <w:t>, GFAP, and A</w:t>
      </w:r>
      <w:r w:rsidRPr="00A22EB1">
        <w:rPr>
          <w:rFonts w:ascii="Arial" w:hAnsi="Arial" w:cs="Arial"/>
        </w:rPr>
        <w:sym w:font="Symbol" w:char="F062"/>
      </w:r>
      <w:r w:rsidRPr="00A22EB1">
        <w:rPr>
          <w:rFonts w:ascii="Arial" w:hAnsi="Arial" w:cs="Arial"/>
          <w:vertAlign w:val="subscript"/>
        </w:rPr>
        <w:t>1-42/1-40</w:t>
      </w:r>
      <w:r w:rsidRPr="00A22EB1">
        <w:rPr>
          <w:rFonts w:ascii="Arial" w:hAnsi="Arial" w:cs="Arial"/>
        </w:rPr>
        <w:t xml:space="preserve"> ratio with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>amyloid plaque burden in aged dogs. Scatterplots show relationships between plasma neurofilament light chain (</w:t>
      </w:r>
      <w:proofErr w:type="spellStart"/>
      <w:r w:rsidRPr="00A22EB1">
        <w:rPr>
          <w:rFonts w:ascii="Arial" w:hAnsi="Arial" w:cs="Arial"/>
        </w:rPr>
        <w:t>NfL</w:t>
      </w:r>
      <w:proofErr w:type="spellEnd"/>
      <w:r w:rsidRPr="00A22EB1">
        <w:rPr>
          <w:rFonts w:ascii="Arial" w:hAnsi="Arial" w:cs="Arial"/>
        </w:rPr>
        <w:t xml:space="preserve">) levels and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burden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plasma glial fibrillary acidic protein (GFAP) levels and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burden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D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>, and plasma A</w:t>
      </w:r>
      <w:r w:rsidRPr="00A22EB1">
        <w:rPr>
          <w:rFonts w:ascii="Arial" w:hAnsi="Arial" w:cs="Arial"/>
        </w:rPr>
        <w:sym w:font="Symbol" w:char="F062"/>
      </w:r>
      <w:r w:rsidRPr="00A22EB1">
        <w:rPr>
          <w:rFonts w:ascii="Arial" w:hAnsi="Arial" w:cs="Arial"/>
          <w:vertAlign w:val="subscript"/>
        </w:rPr>
        <w:t>1-42/1-40</w:t>
      </w:r>
      <w:r w:rsidRPr="00A22EB1">
        <w:rPr>
          <w:rFonts w:ascii="Arial" w:hAnsi="Arial" w:cs="Arial"/>
        </w:rPr>
        <w:t xml:space="preserve"> ratio and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 xml:space="preserve">amyloid plaque burden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E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F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. Spearman’s rank correlation analysis showed </w:t>
      </w:r>
      <w:r>
        <w:rPr>
          <w:rFonts w:ascii="Arial" w:hAnsi="Arial" w:cs="Arial"/>
        </w:rPr>
        <w:t>a moderate</w:t>
      </w:r>
      <w:r w:rsidRPr="00A22EB1">
        <w:rPr>
          <w:rFonts w:ascii="Arial" w:hAnsi="Arial" w:cs="Arial"/>
        </w:rPr>
        <w:t xml:space="preserve"> association between GFAP levels and </w:t>
      </w:r>
      <w:r w:rsidRPr="00A22EB1">
        <w:rPr>
          <w:rFonts w:ascii="Arial" w:hAnsi="Arial" w:cs="Arial"/>
          <w:lang w:val="el-GR"/>
        </w:rPr>
        <w:t>β-</w:t>
      </w:r>
      <w:r w:rsidRPr="00A22EB1">
        <w:rPr>
          <w:rFonts w:ascii="Arial" w:hAnsi="Arial" w:cs="Arial"/>
        </w:rPr>
        <w:t>amyloid plaque burden in both regions.</w:t>
      </w:r>
    </w:p>
    <w:p w14:paraId="283DDFA9" w14:textId="77777777" w:rsidR="004444D5" w:rsidRDefault="004444D5" w:rsidP="004444D5">
      <w:pPr>
        <w:rPr>
          <w:rFonts w:ascii="Arial" w:hAnsi="Arial" w:cs="Arial"/>
        </w:rPr>
      </w:pPr>
    </w:p>
    <w:p w14:paraId="746BF047" w14:textId="77777777" w:rsidR="001749FF" w:rsidRDefault="001749FF" w:rsidP="004444D5">
      <w:pPr>
        <w:rPr>
          <w:rFonts w:ascii="Arial" w:hAnsi="Arial" w:cs="Arial"/>
        </w:rPr>
      </w:pPr>
    </w:p>
    <w:p w14:paraId="1D947344" w14:textId="77777777" w:rsidR="001749FF" w:rsidRDefault="001749FF" w:rsidP="004444D5">
      <w:pPr>
        <w:rPr>
          <w:rFonts w:ascii="Arial" w:hAnsi="Arial" w:cs="Arial"/>
        </w:rPr>
      </w:pPr>
    </w:p>
    <w:p w14:paraId="79F67B41" w14:textId="77777777" w:rsidR="001749FF" w:rsidRDefault="001749FF" w:rsidP="004444D5">
      <w:pPr>
        <w:rPr>
          <w:rFonts w:ascii="Arial" w:hAnsi="Arial" w:cs="Arial"/>
        </w:rPr>
      </w:pPr>
    </w:p>
    <w:p w14:paraId="547BCC88" w14:textId="77777777" w:rsidR="001749FF" w:rsidRDefault="001749FF" w:rsidP="004444D5">
      <w:pPr>
        <w:rPr>
          <w:rFonts w:ascii="Arial" w:hAnsi="Arial" w:cs="Arial"/>
        </w:rPr>
      </w:pPr>
    </w:p>
    <w:p w14:paraId="554C4B74" w14:textId="77777777" w:rsidR="001749FF" w:rsidRDefault="001749FF" w:rsidP="004444D5">
      <w:pPr>
        <w:rPr>
          <w:rFonts w:ascii="Arial" w:hAnsi="Arial" w:cs="Arial"/>
        </w:rPr>
      </w:pPr>
    </w:p>
    <w:p w14:paraId="32EB0438" w14:textId="77777777" w:rsidR="001749FF" w:rsidRDefault="001749FF" w:rsidP="004444D5">
      <w:pPr>
        <w:rPr>
          <w:rFonts w:ascii="Arial" w:hAnsi="Arial" w:cs="Arial"/>
        </w:rPr>
      </w:pPr>
    </w:p>
    <w:p w14:paraId="1037953C" w14:textId="77777777" w:rsidR="001749FF" w:rsidRDefault="001749FF" w:rsidP="004444D5">
      <w:pPr>
        <w:rPr>
          <w:rFonts w:ascii="Arial" w:hAnsi="Arial" w:cs="Arial"/>
        </w:rPr>
      </w:pPr>
    </w:p>
    <w:p w14:paraId="1A0057D0" w14:textId="77777777" w:rsidR="001749FF" w:rsidRDefault="001749FF" w:rsidP="004444D5">
      <w:pPr>
        <w:rPr>
          <w:rFonts w:ascii="Arial" w:hAnsi="Arial" w:cs="Arial"/>
        </w:rPr>
      </w:pPr>
    </w:p>
    <w:p w14:paraId="10192900" w14:textId="77777777" w:rsidR="001749FF" w:rsidRDefault="001749FF" w:rsidP="004444D5">
      <w:pPr>
        <w:rPr>
          <w:rFonts w:ascii="Arial" w:hAnsi="Arial" w:cs="Arial"/>
        </w:rPr>
      </w:pPr>
    </w:p>
    <w:p w14:paraId="1DB0A4E0" w14:textId="77777777" w:rsidR="001749FF" w:rsidRDefault="001749FF" w:rsidP="004444D5">
      <w:pPr>
        <w:rPr>
          <w:rFonts w:ascii="Arial" w:hAnsi="Arial" w:cs="Arial"/>
        </w:rPr>
      </w:pPr>
    </w:p>
    <w:p w14:paraId="71B5C860" w14:textId="77777777" w:rsidR="001749FF" w:rsidRDefault="001749FF" w:rsidP="004444D5">
      <w:pPr>
        <w:rPr>
          <w:rFonts w:ascii="Arial" w:hAnsi="Arial" w:cs="Arial"/>
        </w:rPr>
      </w:pPr>
    </w:p>
    <w:p w14:paraId="394A8DAF" w14:textId="51265226" w:rsidR="001749FF" w:rsidRDefault="001749FF" w:rsidP="004444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62A6CA6" wp14:editId="4563C5CA">
            <wp:extent cx="5047615" cy="2625484"/>
            <wp:effectExtent l="0" t="0" r="0" b="3810"/>
            <wp:docPr id="1652969302" name="Picture 6" descr="A diagram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69302" name="Picture 6" descr="A diagram of a number of numbers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7" t="18789" r="7430" b="18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694" cy="262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2087" w14:textId="77777777" w:rsidR="001749FF" w:rsidRPr="00A22EB1" w:rsidRDefault="001749FF" w:rsidP="004444D5">
      <w:pPr>
        <w:rPr>
          <w:rFonts w:ascii="Arial" w:hAnsi="Arial" w:cs="Arial"/>
        </w:rPr>
      </w:pPr>
    </w:p>
    <w:p w14:paraId="68BA17A8" w14:textId="77777777" w:rsidR="004444D5" w:rsidRPr="00A22EB1" w:rsidRDefault="004444D5" w:rsidP="004444D5">
      <w:pPr>
        <w:rPr>
          <w:rFonts w:ascii="Arial" w:hAnsi="Arial" w:cs="Arial"/>
        </w:rPr>
      </w:pPr>
      <w:r w:rsidRPr="00A22EB1">
        <w:rPr>
          <w:rFonts w:ascii="Arial" w:hAnsi="Arial" w:cs="Arial"/>
          <w:b/>
          <w:bCs/>
        </w:rPr>
        <w:t>Supp Figure 6.</w:t>
      </w:r>
      <w:r w:rsidRPr="00A22EB1">
        <w:rPr>
          <w:rFonts w:ascii="Arial" w:hAnsi="Arial" w:cs="Arial"/>
        </w:rPr>
        <w:t xml:space="preserve"> Association between plasma </w:t>
      </w:r>
      <w:proofErr w:type="spellStart"/>
      <w:r w:rsidRPr="00A22EB1">
        <w:rPr>
          <w:rFonts w:ascii="Arial" w:hAnsi="Arial" w:cs="Arial"/>
        </w:rPr>
        <w:t>NfL</w:t>
      </w:r>
      <w:proofErr w:type="spellEnd"/>
      <w:r w:rsidRPr="00A22EB1">
        <w:rPr>
          <w:rFonts w:ascii="Arial" w:hAnsi="Arial" w:cs="Arial"/>
        </w:rPr>
        <w:t>, GFAP, and A</w:t>
      </w:r>
      <w:r w:rsidRPr="00A22EB1">
        <w:rPr>
          <w:rFonts w:ascii="Arial" w:hAnsi="Arial" w:cs="Arial"/>
        </w:rPr>
        <w:sym w:font="Symbol" w:char="F062"/>
      </w:r>
      <w:r w:rsidRPr="00A22EB1">
        <w:rPr>
          <w:rFonts w:ascii="Arial" w:hAnsi="Arial" w:cs="Arial"/>
          <w:vertAlign w:val="subscript"/>
        </w:rPr>
        <w:t>1-42/1-40</w:t>
      </w:r>
      <w:r w:rsidRPr="00A22EB1">
        <w:rPr>
          <w:rFonts w:ascii="Arial" w:hAnsi="Arial" w:cs="Arial"/>
        </w:rPr>
        <w:t xml:space="preserve"> ratio with P-tau181 positive cell counts in aged dogs. Scatterplots show relationships between plasma neurofilament light chain (</w:t>
      </w:r>
      <w:proofErr w:type="spellStart"/>
      <w:r w:rsidRPr="00A22EB1">
        <w:rPr>
          <w:rFonts w:ascii="Arial" w:hAnsi="Arial" w:cs="Arial"/>
        </w:rPr>
        <w:t>NfL</w:t>
      </w:r>
      <w:proofErr w:type="spellEnd"/>
      <w:r w:rsidRPr="00A22EB1">
        <w:rPr>
          <w:rFonts w:ascii="Arial" w:hAnsi="Arial" w:cs="Arial"/>
        </w:rPr>
        <w:t xml:space="preserve">) levels P-tau181 positive counts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A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B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, plasma glial fibrillary acidic protein (GFAP) levels and P-tau181 positive counts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C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D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>, and plasma A</w:t>
      </w:r>
      <w:r w:rsidRPr="00A22EB1">
        <w:rPr>
          <w:rFonts w:ascii="Arial" w:hAnsi="Arial" w:cs="Arial"/>
        </w:rPr>
        <w:sym w:font="Symbol" w:char="F062"/>
      </w:r>
      <w:r w:rsidRPr="00A22EB1">
        <w:rPr>
          <w:rFonts w:ascii="Arial" w:hAnsi="Arial" w:cs="Arial"/>
          <w:vertAlign w:val="subscript"/>
        </w:rPr>
        <w:t>1-42/1-40</w:t>
      </w:r>
      <w:r w:rsidRPr="00A22EB1">
        <w:rPr>
          <w:rFonts w:ascii="Arial" w:hAnsi="Arial" w:cs="Arial"/>
        </w:rPr>
        <w:t xml:space="preserve"> ratio and P-tau181 positive counts in the prefrontal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E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 xml:space="preserve"> and Visual cortex </w:t>
      </w:r>
      <w:r w:rsidRPr="00DF3441">
        <w:rPr>
          <w:rFonts w:ascii="Arial" w:hAnsi="Arial" w:cs="Arial"/>
        </w:rPr>
        <w:t>(</w:t>
      </w:r>
      <w:r w:rsidRPr="00A22EB1">
        <w:rPr>
          <w:rFonts w:ascii="Arial" w:hAnsi="Arial" w:cs="Arial"/>
          <w:b/>
          <w:bCs/>
        </w:rPr>
        <w:t>F</w:t>
      </w:r>
      <w:r w:rsidRPr="00DF3441">
        <w:rPr>
          <w:rFonts w:ascii="Arial" w:hAnsi="Arial" w:cs="Arial"/>
        </w:rPr>
        <w:t>)</w:t>
      </w:r>
      <w:r w:rsidRPr="00A22EB1">
        <w:rPr>
          <w:rFonts w:ascii="Arial" w:hAnsi="Arial" w:cs="Arial"/>
        </w:rPr>
        <w:t>. Spearman’s rank correlation analysis did not show significant associations between the biomarkers and P-tau181 positive counts in both regions.</w:t>
      </w:r>
    </w:p>
    <w:p w14:paraId="75C11770" w14:textId="77777777" w:rsidR="009702C0" w:rsidRDefault="009702C0"/>
    <w:p w14:paraId="302833B9" w14:textId="77777777" w:rsidR="00411F98" w:rsidRDefault="00411F98"/>
    <w:p w14:paraId="08F78E7C" w14:textId="77777777" w:rsidR="00411F98" w:rsidRDefault="00411F98"/>
    <w:p w14:paraId="58A7E044" w14:textId="77777777" w:rsidR="00411F98" w:rsidRDefault="00411F98"/>
    <w:p w14:paraId="0D3904FF" w14:textId="77777777" w:rsidR="00411F98" w:rsidRDefault="00411F98"/>
    <w:p w14:paraId="7FB11F77" w14:textId="77777777" w:rsidR="00411F98" w:rsidRDefault="00411F98"/>
    <w:p w14:paraId="2DF4C251" w14:textId="77777777" w:rsidR="00411F98" w:rsidRDefault="00411F98"/>
    <w:p w14:paraId="2D16F4C9" w14:textId="77777777" w:rsidR="00411F98" w:rsidRDefault="00411F98"/>
    <w:p w14:paraId="3C7EFB3A" w14:textId="77777777" w:rsidR="00411F98" w:rsidRDefault="00411F98"/>
    <w:p w14:paraId="29EE00E5" w14:textId="77777777" w:rsidR="00411F98" w:rsidRDefault="00411F98"/>
    <w:p w14:paraId="19B08EC7" w14:textId="77777777" w:rsidR="00411F98" w:rsidRDefault="00411F98"/>
    <w:tbl>
      <w:tblPr>
        <w:tblStyle w:val="TableGridLight"/>
        <w:tblpPr w:leftFromText="180" w:rightFromText="180" w:vertAnchor="page" w:horzAnchor="margin" w:tblpY="370"/>
        <w:tblW w:w="8776" w:type="dxa"/>
        <w:tblLook w:val="0600" w:firstRow="0" w:lastRow="0" w:firstColumn="0" w:lastColumn="0" w:noHBand="1" w:noVBand="1"/>
      </w:tblPr>
      <w:tblGrid>
        <w:gridCol w:w="693"/>
        <w:gridCol w:w="550"/>
        <w:gridCol w:w="698"/>
        <w:gridCol w:w="1134"/>
        <w:gridCol w:w="775"/>
        <w:gridCol w:w="792"/>
        <w:gridCol w:w="983"/>
        <w:gridCol w:w="1134"/>
        <w:gridCol w:w="550"/>
        <w:gridCol w:w="626"/>
        <w:gridCol w:w="841"/>
      </w:tblGrid>
      <w:tr w:rsidR="00C251E5" w:rsidRPr="006B64E0" w14:paraId="7D565C8B" w14:textId="77777777" w:rsidTr="00961C6E">
        <w:trPr>
          <w:trHeight w:val="364"/>
        </w:trPr>
        <w:tc>
          <w:tcPr>
            <w:tcW w:w="693" w:type="dxa"/>
            <w:hideMark/>
          </w:tcPr>
          <w:p w14:paraId="4DB470F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</w:p>
        </w:tc>
        <w:tc>
          <w:tcPr>
            <w:tcW w:w="4932" w:type="dxa"/>
            <w:gridSpan w:val="6"/>
            <w:hideMark/>
          </w:tcPr>
          <w:p w14:paraId="1E5FBA09" w14:textId="77777777" w:rsidR="00C251E5" w:rsidRPr="006B64E0" w:rsidRDefault="00C251E5" w:rsidP="00961C6E">
            <w:pPr>
              <w:spacing w:after="160" w:line="278" w:lineRule="auto"/>
              <w:jc w:val="center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b/>
                <w:bCs/>
                <w:sz w:val="15"/>
                <w:szCs w:val="15"/>
                <w:lang w:val="el-GR"/>
              </w:rPr>
              <w:t>Β</w:t>
            </w:r>
            <w:r w:rsidRPr="006B64E0">
              <w:rPr>
                <w:rFonts w:asciiTheme="minorBidi" w:hAnsiTheme="minorBidi"/>
                <w:b/>
                <w:bCs/>
                <w:sz w:val="15"/>
                <w:szCs w:val="15"/>
              </w:rPr>
              <w:t>-amyloid (Thal’s staging)</w:t>
            </w:r>
          </w:p>
        </w:tc>
        <w:tc>
          <w:tcPr>
            <w:tcW w:w="2310" w:type="dxa"/>
            <w:gridSpan w:val="3"/>
            <w:hideMark/>
          </w:tcPr>
          <w:p w14:paraId="5970A51D" w14:textId="77777777" w:rsidR="00C251E5" w:rsidRPr="006B64E0" w:rsidRDefault="00C251E5" w:rsidP="00961C6E">
            <w:pPr>
              <w:spacing w:after="160" w:line="278" w:lineRule="auto"/>
              <w:jc w:val="center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b/>
                <w:bCs/>
                <w:sz w:val="15"/>
                <w:szCs w:val="15"/>
              </w:rPr>
              <w:t>P-tau181 (Braak’s staging)</w:t>
            </w:r>
          </w:p>
        </w:tc>
        <w:tc>
          <w:tcPr>
            <w:tcW w:w="841" w:type="dxa"/>
            <w:hideMark/>
          </w:tcPr>
          <w:p w14:paraId="517B2C11" w14:textId="77777777" w:rsidR="00C251E5" w:rsidRPr="006B64E0" w:rsidRDefault="00C251E5" w:rsidP="00961C6E">
            <w:pPr>
              <w:spacing w:after="160" w:line="278" w:lineRule="auto"/>
              <w:jc w:val="center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BIEL (CERAD)</w:t>
            </w:r>
          </w:p>
        </w:tc>
      </w:tr>
      <w:tr w:rsidR="00C251E5" w:rsidRPr="006B64E0" w14:paraId="3A450CED" w14:textId="77777777" w:rsidTr="00961C6E">
        <w:trPr>
          <w:trHeight w:val="100"/>
        </w:trPr>
        <w:tc>
          <w:tcPr>
            <w:tcW w:w="693" w:type="dxa"/>
            <w:hideMark/>
          </w:tcPr>
          <w:p w14:paraId="75292E9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ID</w:t>
            </w:r>
          </w:p>
        </w:tc>
        <w:tc>
          <w:tcPr>
            <w:tcW w:w="550" w:type="dxa"/>
            <w:hideMark/>
          </w:tcPr>
          <w:p w14:paraId="47EC441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MFG </w:t>
            </w:r>
          </w:p>
        </w:tc>
        <w:tc>
          <w:tcPr>
            <w:tcW w:w="698" w:type="dxa"/>
            <w:hideMark/>
          </w:tcPr>
          <w:p w14:paraId="4DFC46D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Visual cortex</w:t>
            </w:r>
          </w:p>
        </w:tc>
        <w:tc>
          <w:tcPr>
            <w:tcW w:w="1134" w:type="dxa"/>
            <w:hideMark/>
          </w:tcPr>
          <w:p w14:paraId="6235CFC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Hippocampus</w:t>
            </w:r>
          </w:p>
        </w:tc>
        <w:tc>
          <w:tcPr>
            <w:tcW w:w="775" w:type="dxa"/>
            <w:hideMark/>
          </w:tcPr>
          <w:p w14:paraId="457148A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Striatum </w:t>
            </w:r>
          </w:p>
        </w:tc>
        <w:tc>
          <w:tcPr>
            <w:tcW w:w="792" w:type="dxa"/>
            <w:hideMark/>
          </w:tcPr>
          <w:p w14:paraId="25FC36E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midbrain </w:t>
            </w:r>
          </w:p>
        </w:tc>
        <w:tc>
          <w:tcPr>
            <w:tcW w:w="983" w:type="dxa"/>
            <w:hideMark/>
          </w:tcPr>
          <w:p w14:paraId="57D43E9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Cerebellum</w:t>
            </w:r>
          </w:p>
        </w:tc>
        <w:tc>
          <w:tcPr>
            <w:tcW w:w="1134" w:type="dxa"/>
            <w:hideMark/>
          </w:tcPr>
          <w:p w14:paraId="047344C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Hippocampus</w:t>
            </w:r>
          </w:p>
        </w:tc>
        <w:tc>
          <w:tcPr>
            <w:tcW w:w="550" w:type="dxa"/>
            <w:hideMark/>
          </w:tcPr>
          <w:p w14:paraId="5521AF0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MFG </w:t>
            </w:r>
          </w:p>
        </w:tc>
        <w:tc>
          <w:tcPr>
            <w:tcW w:w="626" w:type="dxa"/>
            <w:hideMark/>
          </w:tcPr>
          <w:p w14:paraId="08437BC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Visual cortex</w:t>
            </w:r>
          </w:p>
        </w:tc>
        <w:tc>
          <w:tcPr>
            <w:tcW w:w="841" w:type="dxa"/>
            <w:hideMark/>
          </w:tcPr>
          <w:p w14:paraId="1FEF4C0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MFG </w:t>
            </w:r>
          </w:p>
        </w:tc>
      </w:tr>
      <w:tr w:rsidR="00C251E5" w:rsidRPr="006B64E0" w14:paraId="324427AA" w14:textId="77777777" w:rsidTr="00961C6E">
        <w:trPr>
          <w:trHeight w:val="187"/>
        </w:trPr>
        <w:tc>
          <w:tcPr>
            <w:tcW w:w="693" w:type="dxa"/>
            <w:hideMark/>
          </w:tcPr>
          <w:p w14:paraId="060DAC2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</w:t>
            </w:r>
          </w:p>
        </w:tc>
        <w:tc>
          <w:tcPr>
            <w:tcW w:w="550" w:type="dxa"/>
            <w:hideMark/>
          </w:tcPr>
          <w:p w14:paraId="559215A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60559E6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4FABB7F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09BDDFB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543D41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4D03144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A2D343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33A099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648DA76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295B652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2BFAB634" w14:textId="77777777" w:rsidTr="00961C6E">
        <w:trPr>
          <w:trHeight w:val="187"/>
        </w:trPr>
        <w:tc>
          <w:tcPr>
            <w:tcW w:w="693" w:type="dxa"/>
            <w:hideMark/>
          </w:tcPr>
          <w:p w14:paraId="7BB27BD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</w:t>
            </w:r>
          </w:p>
        </w:tc>
        <w:tc>
          <w:tcPr>
            <w:tcW w:w="550" w:type="dxa"/>
            <w:hideMark/>
          </w:tcPr>
          <w:p w14:paraId="09452A0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3D6A9A2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3DA784F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75" w:type="dxa"/>
            <w:hideMark/>
          </w:tcPr>
          <w:p w14:paraId="5EA481D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6816295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353BC6D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1480BB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53F6044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200F1CB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7ECD7B2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30BDB2F0" w14:textId="77777777" w:rsidTr="00961C6E">
        <w:trPr>
          <w:trHeight w:val="187"/>
        </w:trPr>
        <w:tc>
          <w:tcPr>
            <w:tcW w:w="693" w:type="dxa"/>
            <w:hideMark/>
          </w:tcPr>
          <w:p w14:paraId="4C2CA85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3</w:t>
            </w:r>
          </w:p>
        </w:tc>
        <w:tc>
          <w:tcPr>
            <w:tcW w:w="550" w:type="dxa"/>
            <w:hideMark/>
          </w:tcPr>
          <w:p w14:paraId="68437F2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0070E73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0661D9E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72F0647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0B4B9C9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6EC2025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23E004F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642B574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6DBF95E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69E5D23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5B3F5F81" w14:textId="77777777" w:rsidTr="00961C6E">
        <w:trPr>
          <w:trHeight w:val="187"/>
        </w:trPr>
        <w:tc>
          <w:tcPr>
            <w:tcW w:w="693" w:type="dxa"/>
            <w:hideMark/>
          </w:tcPr>
          <w:p w14:paraId="788674C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4</w:t>
            </w:r>
          </w:p>
        </w:tc>
        <w:tc>
          <w:tcPr>
            <w:tcW w:w="550" w:type="dxa"/>
            <w:hideMark/>
          </w:tcPr>
          <w:p w14:paraId="593BF7F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6CA3FB8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69F4F9C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761F26A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241B9D7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983" w:type="dxa"/>
            <w:hideMark/>
          </w:tcPr>
          <w:p w14:paraId="5274467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1C0A04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65D14AC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292DF08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62726FF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528B170" w14:textId="77777777" w:rsidTr="00961C6E">
        <w:trPr>
          <w:trHeight w:val="187"/>
        </w:trPr>
        <w:tc>
          <w:tcPr>
            <w:tcW w:w="693" w:type="dxa"/>
            <w:hideMark/>
          </w:tcPr>
          <w:p w14:paraId="293FB7D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5</w:t>
            </w:r>
          </w:p>
        </w:tc>
        <w:tc>
          <w:tcPr>
            <w:tcW w:w="550" w:type="dxa"/>
            <w:hideMark/>
          </w:tcPr>
          <w:p w14:paraId="0C7CCD7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2AE2E23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 +</w:t>
            </w:r>
          </w:p>
        </w:tc>
        <w:tc>
          <w:tcPr>
            <w:tcW w:w="1134" w:type="dxa"/>
            <w:hideMark/>
          </w:tcPr>
          <w:p w14:paraId="5D0E04B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7DD8CAE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00ED16F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22972F7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1D05B0D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7E5F0D8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1F97B4B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19FC0A6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F3CDB1C" w14:textId="77777777" w:rsidTr="00961C6E">
        <w:trPr>
          <w:trHeight w:val="187"/>
        </w:trPr>
        <w:tc>
          <w:tcPr>
            <w:tcW w:w="693" w:type="dxa"/>
            <w:hideMark/>
          </w:tcPr>
          <w:p w14:paraId="352C1E9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6</w:t>
            </w:r>
          </w:p>
        </w:tc>
        <w:tc>
          <w:tcPr>
            <w:tcW w:w="550" w:type="dxa"/>
            <w:hideMark/>
          </w:tcPr>
          <w:p w14:paraId="789E0E9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62A1EC1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78EA8A7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58CED0D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112ED19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983" w:type="dxa"/>
            <w:hideMark/>
          </w:tcPr>
          <w:p w14:paraId="4C2BC05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457E705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1EA8B64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4965F1F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66FFD28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5A657287" w14:textId="77777777" w:rsidTr="00961C6E">
        <w:trPr>
          <w:trHeight w:val="187"/>
        </w:trPr>
        <w:tc>
          <w:tcPr>
            <w:tcW w:w="693" w:type="dxa"/>
            <w:hideMark/>
          </w:tcPr>
          <w:p w14:paraId="5CAEBF5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7</w:t>
            </w:r>
          </w:p>
        </w:tc>
        <w:tc>
          <w:tcPr>
            <w:tcW w:w="550" w:type="dxa"/>
            <w:hideMark/>
          </w:tcPr>
          <w:p w14:paraId="36EFB50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2501163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35BD8D0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43D7171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2D9E6C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31B1A67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74B6D5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73AF254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21352FB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1074582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487550DB" w14:textId="77777777" w:rsidTr="00961C6E">
        <w:trPr>
          <w:trHeight w:val="187"/>
        </w:trPr>
        <w:tc>
          <w:tcPr>
            <w:tcW w:w="693" w:type="dxa"/>
            <w:hideMark/>
          </w:tcPr>
          <w:p w14:paraId="00E79A0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8</w:t>
            </w:r>
          </w:p>
        </w:tc>
        <w:tc>
          <w:tcPr>
            <w:tcW w:w="550" w:type="dxa"/>
            <w:hideMark/>
          </w:tcPr>
          <w:p w14:paraId="500C06F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7873C2B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C02BAE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5FC82B1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1D29298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4F2A1D2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1DACE1C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C5E076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0E4FB7A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2345D12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6BACBDBC" w14:textId="77777777" w:rsidTr="00961C6E">
        <w:trPr>
          <w:trHeight w:val="187"/>
        </w:trPr>
        <w:tc>
          <w:tcPr>
            <w:tcW w:w="693" w:type="dxa"/>
            <w:hideMark/>
          </w:tcPr>
          <w:p w14:paraId="57ABC84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9</w:t>
            </w:r>
          </w:p>
        </w:tc>
        <w:tc>
          <w:tcPr>
            <w:tcW w:w="550" w:type="dxa"/>
            <w:hideMark/>
          </w:tcPr>
          <w:p w14:paraId="742F737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5B6E232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2B47778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6FC1EA4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7D46B83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1D16A00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806ECD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CB9A17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4874418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2F019B3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644E4A06" w14:textId="77777777" w:rsidTr="00961C6E">
        <w:trPr>
          <w:trHeight w:val="187"/>
        </w:trPr>
        <w:tc>
          <w:tcPr>
            <w:tcW w:w="693" w:type="dxa"/>
            <w:hideMark/>
          </w:tcPr>
          <w:p w14:paraId="5CF7C1F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10</w:t>
            </w:r>
          </w:p>
        </w:tc>
        <w:tc>
          <w:tcPr>
            <w:tcW w:w="550" w:type="dxa"/>
            <w:hideMark/>
          </w:tcPr>
          <w:p w14:paraId="27D822E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29C0B8E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6182A22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6B9488E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3C5465E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0CD6F98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2E2EC3D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531C2A9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7A9A6C4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1139751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2FE41A9C" w14:textId="77777777" w:rsidTr="00961C6E">
        <w:trPr>
          <w:trHeight w:val="187"/>
        </w:trPr>
        <w:tc>
          <w:tcPr>
            <w:tcW w:w="693" w:type="dxa"/>
            <w:hideMark/>
          </w:tcPr>
          <w:p w14:paraId="2A7AB16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11</w:t>
            </w:r>
          </w:p>
        </w:tc>
        <w:tc>
          <w:tcPr>
            <w:tcW w:w="550" w:type="dxa"/>
            <w:hideMark/>
          </w:tcPr>
          <w:p w14:paraId="3FF3B0F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02D93F6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6361874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2F8F0E6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1E294A7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311A42B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77D787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384146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7D0E6CD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</w:p>
        </w:tc>
        <w:tc>
          <w:tcPr>
            <w:tcW w:w="841" w:type="dxa"/>
            <w:hideMark/>
          </w:tcPr>
          <w:p w14:paraId="2D73006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B733D1D" w14:textId="77777777" w:rsidTr="00961C6E">
        <w:trPr>
          <w:trHeight w:val="187"/>
        </w:trPr>
        <w:tc>
          <w:tcPr>
            <w:tcW w:w="693" w:type="dxa"/>
            <w:hideMark/>
          </w:tcPr>
          <w:p w14:paraId="5CDD914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12</w:t>
            </w:r>
          </w:p>
        </w:tc>
        <w:tc>
          <w:tcPr>
            <w:tcW w:w="550" w:type="dxa"/>
            <w:hideMark/>
          </w:tcPr>
          <w:p w14:paraId="3B1C7E3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4F22906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7C0B388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558577B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 -</w:t>
            </w:r>
          </w:p>
        </w:tc>
        <w:tc>
          <w:tcPr>
            <w:tcW w:w="792" w:type="dxa"/>
            <w:hideMark/>
          </w:tcPr>
          <w:p w14:paraId="7C4DFF3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5745D8F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2DA18E1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29D3F23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42FF681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5B48305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27727426" w14:textId="77777777" w:rsidTr="00961C6E">
        <w:trPr>
          <w:trHeight w:val="187"/>
        </w:trPr>
        <w:tc>
          <w:tcPr>
            <w:tcW w:w="693" w:type="dxa"/>
            <w:hideMark/>
          </w:tcPr>
          <w:p w14:paraId="0EFC74A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13</w:t>
            </w:r>
          </w:p>
        </w:tc>
        <w:tc>
          <w:tcPr>
            <w:tcW w:w="550" w:type="dxa"/>
            <w:hideMark/>
          </w:tcPr>
          <w:p w14:paraId="0612F7F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20BF90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701398C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3ADA0B6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59F5205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2BE6E8A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478EF5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3E83BDA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5F101EC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0879104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1474BBE8" w14:textId="77777777" w:rsidTr="00961C6E">
        <w:trPr>
          <w:trHeight w:val="187"/>
        </w:trPr>
        <w:tc>
          <w:tcPr>
            <w:tcW w:w="693" w:type="dxa"/>
            <w:hideMark/>
          </w:tcPr>
          <w:p w14:paraId="6CDE8F0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14</w:t>
            </w:r>
          </w:p>
        </w:tc>
        <w:tc>
          <w:tcPr>
            <w:tcW w:w="550" w:type="dxa"/>
            <w:hideMark/>
          </w:tcPr>
          <w:p w14:paraId="3122B6D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1BCE581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5615297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04E58BC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75305CA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5B5F938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7CABEE5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6AE4992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5ED4B44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2113ECE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5C54FF78" w14:textId="77777777" w:rsidTr="00961C6E">
        <w:trPr>
          <w:trHeight w:val="187"/>
        </w:trPr>
        <w:tc>
          <w:tcPr>
            <w:tcW w:w="693" w:type="dxa"/>
            <w:hideMark/>
          </w:tcPr>
          <w:p w14:paraId="5D59602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15</w:t>
            </w:r>
          </w:p>
        </w:tc>
        <w:tc>
          <w:tcPr>
            <w:tcW w:w="550" w:type="dxa"/>
            <w:hideMark/>
          </w:tcPr>
          <w:p w14:paraId="48CAFD8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2E6D0ED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28DE3B8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 </w:t>
            </w:r>
          </w:p>
        </w:tc>
        <w:tc>
          <w:tcPr>
            <w:tcW w:w="775" w:type="dxa"/>
            <w:hideMark/>
          </w:tcPr>
          <w:p w14:paraId="709F389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274B8ED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18B3A39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NA</w:t>
            </w:r>
          </w:p>
        </w:tc>
        <w:tc>
          <w:tcPr>
            <w:tcW w:w="1134" w:type="dxa"/>
            <w:hideMark/>
          </w:tcPr>
          <w:p w14:paraId="3E98081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697B163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3210679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3A61FDD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1D4AB581" w14:textId="77777777" w:rsidTr="00961C6E">
        <w:trPr>
          <w:trHeight w:val="187"/>
        </w:trPr>
        <w:tc>
          <w:tcPr>
            <w:tcW w:w="693" w:type="dxa"/>
            <w:hideMark/>
          </w:tcPr>
          <w:p w14:paraId="43D985E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16</w:t>
            </w:r>
          </w:p>
        </w:tc>
        <w:tc>
          <w:tcPr>
            <w:tcW w:w="550" w:type="dxa"/>
            <w:hideMark/>
          </w:tcPr>
          <w:p w14:paraId="0AF374B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38D1835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58A8B24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5ACBB8B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92" w:type="dxa"/>
            <w:hideMark/>
          </w:tcPr>
          <w:p w14:paraId="547B02E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0E2C16E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4C76E5A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550" w:type="dxa"/>
            <w:hideMark/>
          </w:tcPr>
          <w:p w14:paraId="0855BDD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5C60D07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0929A27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62528F1" w14:textId="77777777" w:rsidTr="00961C6E">
        <w:trPr>
          <w:trHeight w:val="187"/>
        </w:trPr>
        <w:tc>
          <w:tcPr>
            <w:tcW w:w="693" w:type="dxa"/>
            <w:hideMark/>
          </w:tcPr>
          <w:p w14:paraId="5621DC8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17</w:t>
            </w:r>
          </w:p>
        </w:tc>
        <w:tc>
          <w:tcPr>
            <w:tcW w:w="550" w:type="dxa"/>
            <w:hideMark/>
          </w:tcPr>
          <w:p w14:paraId="6C15BF2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1953C13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3D27564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2925EE0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2F2A907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0EF5D97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8A54E3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48B6DB4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2A07860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7DAD230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B1FC033" w14:textId="77777777" w:rsidTr="00961C6E">
        <w:trPr>
          <w:trHeight w:val="187"/>
        </w:trPr>
        <w:tc>
          <w:tcPr>
            <w:tcW w:w="693" w:type="dxa"/>
            <w:hideMark/>
          </w:tcPr>
          <w:p w14:paraId="0AA0935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18</w:t>
            </w:r>
          </w:p>
        </w:tc>
        <w:tc>
          <w:tcPr>
            <w:tcW w:w="550" w:type="dxa"/>
            <w:hideMark/>
          </w:tcPr>
          <w:p w14:paraId="4D408EA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40AE4D2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79D3986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4589A3B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4C59B11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27EAA50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6FC8EA4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9D1B57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4D2B44C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0FF9BEF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3A5C93DE" w14:textId="77777777" w:rsidTr="00961C6E">
        <w:trPr>
          <w:trHeight w:val="187"/>
        </w:trPr>
        <w:tc>
          <w:tcPr>
            <w:tcW w:w="693" w:type="dxa"/>
            <w:hideMark/>
          </w:tcPr>
          <w:p w14:paraId="0C1D66C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19</w:t>
            </w:r>
          </w:p>
        </w:tc>
        <w:tc>
          <w:tcPr>
            <w:tcW w:w="550" w:type="dxa"/>
            <w:hideMark/>
          </w:tcPr>
          <w:p w14:paraId="5EFBC81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7C38DDB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2C9FC0B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07B17F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 -</w:t>
            </w:r>
          </w:p>
        </w:tc>
        <w:tc>
          <w:tcPr>
            <w:tcW w:w="792" w:type="dxa"/>
            <w:hideMark/>
          </w:tcPr>
          <w:p w14:paraId="3F71787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7F277C9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28E2B2E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 -</w:t>
            </w:r>
          </w:p>
        </w:tc>
        <w:tc>
          <w:tcPr>
            <w:tcW w:w="550" w:type="dxa"/>
            <w:hideMark/>
          </w:tcPr>
          <w:p w14:paraId="1BF4F9F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20255FB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54D63FD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062AD50F" w14:textId="77777777" w:rsidTr="00961C6E">
        <w:trPr>
          <w:trHeight w:val="187"/>
        </w:trPr>
        <w:tc>
          <w:tcPr>
            <w:tcW w:w="693" w:type="dxa"/>
            <w:hideMark/>
          </w:tcPr>
          <w:p w14:paraId="0CA1874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20</w:t>
            </w:r>
          </w:p>
        </w:tc>
        <w:tc>
          <w:tcPr>
            <w:tcW w:w="550" w:type="dxa"/>
            <w:hideMark/>
          </w:tcPr>
          <w:p w14:paraId="2BCFDAF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6010926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76CD03E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321BC59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6E789B8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23F4850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76A053B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7FB80B6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5299BD7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6F074D3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21452F89" w14:textId="77777777" w:rsidTr="00961C6E">
        <w:trPr>
          <w:trHeight w:val="187"/>
        </w:trPr>
        <w:tc>
          <w:tcPr>
            <w:tcW w:w="693" w:type="dxa"/>
            <w:hideMark/>
          </w:tcPr>
          <w:p w14:paraId="343C674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</w:t>
            </w:r>
            <w:r>
              <w:rPr>
                <w:rFonts w:asciiTheme="minorBidi" w:hAnsiTheme="minorBidi"/>
                <w:sz w:val="15"/>
                <w:szCs w:val="15"/>
              </w:rPr>
              <w:t>1</w:t>
            </w:r>
          </w:p>
        </w:tc>
        <w:tc>
          <w:tcPr>
            <w:tcW w:w="550" w:type="dxa"/>
            <w:hideMark/>
          </w:tcPr>
          <w:p w14:paraId="0C521B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44F222B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182BDB8C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65923B6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35FD214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4AF2723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215790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1CD01C5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76DB1A0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4E8361A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752F4F8F" w14:textId="77777777" w:rsidTr="00961C6E">
        <w:trPr>
          <w:trHeight w:val="187"/>
        </w:trPr>
        <w:tc>
          <w:tcPr>
            <w:tcW w:w="693" w:type="dxa"/>
            <w:hideMark/>
          </w:tcPr>
          <w:p w14:paraId="763D70A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</w:t>
            </w:r>
            <w:r>
              <w:rPr>
                <w:rFonts w:asciiTheme="minorBidi" w:hAnsiTheme="minorBidi"/>
                <w:sz w:val="15"/>
                <w:szCs w:val="15"/>
              </w:rPr>
              <w:t>2</w:t>
            </w:r>
          </w:p>
        </w:tc>
        <w:tc>
          <w:tcPr>
            <w:tcW w:w="550" w:type="dxa"/>
            <w:hideMark/>
          </w:tcPr>
          <w:p w14:paraId="2E16FD3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42FC5B3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6644A7C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 </w:t>
            </w:r>
          </w:p>
        </w:tc>
        <w:tc>
          <w:tcPr>
            <w:tcW w:w="775" w:type="dxa"/>
            <w:hideMark/>
          </w:tcPr>
          <w:p w14:paraId="72E5196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5A0BEF9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16F33AA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0C1E5830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0329E768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626" w:type="dxa"/>
            <w:hideMark/>
          </w:tcPr>
          <w:p w14:paraId="799F3C92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6CE3AB4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6534674F" w14:textId="77777777" w:rsidTr="00961C6E">
        <w:trPr>
          <w:trHeight w:val="187"/>
        </w:trPr>
        <w:tc>
          <w:tcPr>
            <w:tcW w:w="693" w:type="dxa"/>
            <w:hideMark/>
          </w:tcPr>
          <w:p w14:paraId="330C0FC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</w:t>
            </w:r>
            <w:r>
              <w:rPr>
                <w:rFonts w:asciiTheme="minorBidi" w:hAnsiTheme="minorBidi"/>
                <w:sz w:val="15"/>
                <w:szCs w:val="15"/>
              </w:rPr>
              <w:t>3</w:t>
            </w:r>
          </w:p>
        </w:tc>
        <w:tc>
          <w:tcPr>
            <w:tcW w:w="550" w:type="dxa"/>
            <w:hideMark/>
          </w:tcPr>
          <w:p w14:paraId="70C5C4EA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6E2048B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6793143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107B333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61685F0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7C137E0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12D648C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41B3C926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2938872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841" w:type="dxa"/>
            <w:hideMark/>
          </w:tcPr>
          <w:p w14:paraId="78A4CC09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  <w:tr w:rsidR="00C251E5" w:rsidRPr="006B64E0" w14:paraId="55E8409C" w14:textId="77777777" w:rsidTr="00961C6E">
        <w:trPr>
          <w:trHeight w:val="187"/>
        </w:trPr>
        <w:tc>
          <w:tcPr>
            <w:tcW w:w="693" w:type="dxa"/>
            <w:hideMark/>
          </w:tcPr>
          <w:p w14:paraId="266C2D13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>CD 2</w:t>
            </w:r>
            <w:r>
              <w:rPr>
                <w:rFonts w:asciiTheme="minorBidi" w:hAnsiTheme="minorBidi"/>
                <w:sz w:val="15"/>
                <w:szCs w:val="15"/>
              </w:rPr>
              <w:t>4</w:t>
            </w:r>
          </w:p>
        </w:tc>
        <w:tc>
          <w:tcPr>
            <w:tcW w:w="550" w:type="dxa"/>
            <w:hideMark/>
          </w:tcPr>
          <w:p w14:paraId="1F09F08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98" w:type="dxa"/>
            <w:hideMark/>
          </w:tcPr>
          <w:p w14:paraId="5B5DD8A4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1134" w:type="dxa"/>
            <w:hideMark/>
          </w:tcPr>
          <w:p w14:paraId="3A4CE4B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775" w:type="dxa"/>
            <w:hideMark/>
          </w:tcPr>
          <w:p w14:paraId="32F02CB5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792" w:type="dxa"/>
            <w:hideMark/>
          </w:tcPr>
          <w:p w14:paraId="42EFF3DF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983" w:type="dxa"/>
            <w:hideMark/>
          </w:tcPr>
          <w:p w14:paraId="0A6B7CDE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1134" w:type="dxa"/>
            <w:hideMark/>
          </w:tcPr>
          <w:p w14:paraId="58A215BB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550" w:type="dxa"/>
            <w:hideMark/>
          </w:tcPr>
          <w:p w14:paraId="5D2892E7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+</w:t>
            </w:r>
          </w:p>
        </w:tc>
        <w:tc>
          <w:tcPr>
            <w:tcW w:w="626" w:type="dxa"/>
            <w:hideMark/>
          </w:tcPr>
          <w:p w14:paraId="78989E4D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  <w:tc>
          <w:tcPr>
            <w:tcW w:w="841" w:type="dxa"/>
            <w:hideMark/>
          </w:tcPr>
          <w:p w14:paraId="11FDEFE1" w14:textId="77777777" w:rsidR="00C251E5" w:rsidRPr="006B64E0" w:rsidRDefault="00C251E5" w:rsidP="00961C6E">
            <w:pPr>
              <w:spacing w:after="160" w:line="278" w:lineRule="auto"/>
              <w:rPr>
                <w:rFonts w:asciiTheme="minorBidi" w:hAnsiTheme="minorBidi"/>
                <w:sz w:val="15"/>
                <w:szCs w:val="15"/>
              </w:rPr>
            </w:pPr>
            <w:r w:rsidRPr="006B64E0">
              <w:rPr>
                <w:rFonts w:asciiTheme="minorBidi" w:hAnsiTheme="minorBidi"/>
                <w:sz w:val="15"/>
                <w:szCs w:val="15"/>
              </w:rPr>
              <w:t xml:space="preserve"> -</w:t>
            </w:r>
          </w:p>
        </w:tc>
      </w:tr>
    </w:tbl>
    <w:p w14:paraId="3F0CAF08" w14:textId="77777777" w:rsidR="00411F98" w:rsidRDefault="00411F98"/>
    <w:p w14:paraId="01F4631C" w14:textId="77777777" w:rsidR="00C251E5" w:rsidRDefault="00C251E5"/>
    <w:p w14:paraId="43AD3016" w14:textId="77777777" w:rsidR="00C251E5" w:rsidRDefault="00C251E5"/>
    <w:p w14:paraId="22CDD6C1" w14:textId="77777777" w:rsidR="00C251E5" w:rsidRDefault="00C251E5"/>
    <w:p w14:paraId="3930712A" w14:textId="77777777" w:rsidR="00C251E5" w:rsidRDefault="00C251E5"/>
    <w:p w14:paraId="40384EEE" w14:textId="77777777" w:rsidR="00C251E5" w:rsidRDefault="00C251E5"/>
    <w:p w14:paraId="5DA5DE75" w14:textId="77777777" w:rsidR="00C251E5" w:rsidRDefault="00C251E5"/>
    <w:p w14:paraId="158BECBF" w14:textId="77777777" w:rsidR="00C251E5" w:rsidRDefault="00C251E5"/>
    <w:p w14:paraId="6AB6A073" w14:textId="77777777" w:rsidR="00C251E5" w:rsidRDefault="00C251E5"/>
    <w:p w14:paraId="6E8208B7" w14:textId="77777777" w:rsidR="00C251E5" w:rsidRDefault="00C251E5"/>
    <w:p w14:paraId="34EFCE8C" w14:textId="77777777" w:rsidR="00C251E5" w:rsidRDefault="00C251E5"/>
    <w:p w14:paraId="468DE620" w14:textId="77777777" w:rsidR="00C251E5" w:rsidRDefault="00C251E5"/>
    <w:p w14:paraId="51C727B2" w14:textId="77777777" w:rsidR="00C251E5" w:rsidRDefault="00C251E5"/>
    <w:p w14:paraId="2B913EA9" w14:textId="77777777" w:rsidR="00C251E5" w:rsidRDefault="00C251E5"/>
    <w:p w14:paraId="4FFF89AE" w14:textId="77777777" w:rsidR="00C251E5" w:rsidRDefault="00C251E5"/>
    <w:p w14:paraId="71308B79" w14:textId="77777777" w:rsidR="00C251E5" w:rsidRDefault="00C251E5"/>
    <w:p w14:paraId="7F1374AC" w14:textId="77777777" w:rsidR="00C251E5" w:rsidRDefault="00C251E5"/>
    <w:p w14:paraId="68B9319D" w14:textId="77777777" w:rsidR="00C251E5" w:rsidRDefault="00C251E5"/>
    <w:p w14:paraId="349238D0" w14:textId="77777777" w:rsidR="00C251E5" w:rsidRPr="00C251E5" w:rsidRDefault="00C251E5" w:rsidP="00C251E5">
      <w:pPr>
        <w:rPr>
          <w:rFonts w:ascii="Arial" w:hAnsi="Arial" w:cs="Arial"/>
        </w:rPr>
      </w:pPr>
      <w:r w:rsidRPr="00C251E5">
        <w:rPr>
          <w:rFonts w:ascii="Arial" w:hAnsi="Arial" w:cs="Arial"/>
          <w:b/>
          <w:bCs/>
        </w:rPr>
        <w:t>Supplementary Table 1.</w:t>
      </w:r>
      <w:r w:rsidRPr="00C251E5">
        <w:rPr>
          <w:rFonts w:ascii="Arial" w:hAnsi="Arial" w:cs="Arial"/>
        </w:rPr>
        <w:t xml:space="preserve"> Thal’s, Braak, and CERAD assessment in aging dogs. Table summarizing neuropathological assessment across individual canine cases (CD1–CD24). Thal’s staging indicates the presence (+) or absence (–) of </w:t>
      </w:r>
      <w:r w:rsidRPr="00C251E5">
        <w:rPr>
          <w:rFonts w:ascii="Arial" w:hAnsi="Arial" w:cs="Arial"/>
          <w:lang w:val="el-GR"/>
        </w:rPr>
        <w:t>β-</w:t>
      </w:r>
      <w:r w:rsidRPr="00C251E5">
        <w:rPr>
          <w:rFonts w:ascii="Arial" w:hAnsi="Arial" w:cs="Arial"/>
        </w:rPr>
        <w:t xml:space="preserve">amyloid pathology across multiple brain regions (middle frontal gyrus {MFG}, visual cortex, hippocampus, striatum, midbrain, and cerebellum). Braak’s staging shows neurofibrillary tangle pathology (p-tau181 immunohistochemistry) in hippocampus, MFG, and visual cortex. CERAD </w:t>
      </w:r>
      <w:proofErr w:type="spellStart"/>
      <w:r w:rsidRPr="00C251E5">
        <w:rPr>
          <w:rFonts w:ascii="Arial" w:hAnsi="Arial" w:cs="Arial"/>
        </w:rPr>
        <w:t>neuritic</w:t>
      </w:r>
      <w:proofErr w:type="spellEnd"/>
      <w:r w:rsidRPr="00C251E5">
        <w:rPr>
          <w:rFonts w:ascii="Arial" w:hAnsi="Arial" w:cs="Arial"/>
        </w:rPr>
        <w:t xml:space="preserve"> plaque scores were evaluated with </w:t>
      </w:r>
      <w:proofErr w:type="spellStart"/>
      <w:r w:rsidRPr="00C251E5">
        <w:rPr>
          <w:rFonts w:ascii="Arial" w:hAnsi="Arial" w:cs="Arial"/>
        </w:rPr>
        <w:t>Bielschowsky</w:t>
      </w:r>
      <w:proofErr w:type="spellEnd"/>
      <w:r w:rsidRPr="00C251E5">
        <w:rPr>
          <w:rFonts w:ascii="Arial" w:hAnsi="Arial" w:cs="Arial"/>
        </w:rPr>
        <w:t xml:space="preserve"> silver staining in MFG. NA = tissue not available.</w:t>
      </w:r>
    </w:p>
    <w:p w14:paraId="3DF67FD1" w14:textId="77777777" w:rsidR="00C251E5" w:rsidRDefault="00C251E5"/>
    <w:sectPr w:rsidR="00C25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B"/>
    <w:rsid w:val="001749FF"/>
    <w:rsid w:val="0025742D"/>
    <w:rsid w:val="00385D74"/>
    <w:rsid w:val="00411F98"/>
    <w:rsid w:val="004444D5"/>
    <w:rsid w:val="004F40A7"/>
    <w:rsid w:val="00732C16"/>
    <w:rsid w:val="00755D5A"/>
    <w:rsid w:val="00925EAA"/>
    <w:rsid w:val="009702C0"/>
    <w:rsid w:val="00B2678B"/>
    <w:rsid w:val="00C251E5"/>
    <w:rsid w:val="00CB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4F877"/>
  <w15:chartTrackingRefBased/>
  <w15:docId w15:val="{6CAC85F4-877F-B74D-A824-E58B7B8C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D5"/>
  </w:style>
  <w:style w:type="paragraph" w:styleId="Heading1">
    <w:name w:val="heading 1"/>
    <w:basedOn w:val="Normal"/>
    <w:next w:val="Normal"/>
    <w:link w:val="Heading1Char"/>
    <w:uiPriority w:val="9"/>
    <w:qFormat/>
    <w:rsid w:val="00B2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8B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251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1079</Words>
  <Characters>5161</Characters>
  <Application>Microsoft Office Word</Application>
  <DocSecurity>0</DocSecurity>
  <Lines>516</Lines>
  <Paragraphs>367</Paragraphs>
  <ScaleCrop>false</ScaleCrop>
  <Company>Colorado State University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Moreno,Julie</dc:creator>
  <cp:keywords/>
  <dc:description/>
  <cp:lastModifiedBy>Moreno,Julie</cp:lastModifiedBy>
  <cp:revision>8</cp:revision>
  <dcterms:created xsi:type="dcterms:W3CDTF">2026-02-26T11:48:00Z</dcterms:created>
  <dcterms:modified xsi:type="dcterms:W3CDTF">2026-02-27T12:15:00Z</dcterms:modified>
</cp:coreProperties>
</file>