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9F1" w:rsidRDefault="00B239F1" w:rsidP="00B239F1">
      <w:pPr>
        <w:pStyle w:val="3"/>
        <w:snapToGrid w:val="0"/>
        <w:ind w:firstLineChars="49" w:firstLine="133"/>
        <w:rPr>
          <w:rFonts w:ascii="Times New Roman" w:hAnsi="Times New Roman" w:cs="Times New Roman" w:hint="eastAsia"/>
          <w:szCs w:val="21"/>
        </w:rPr>
      </w:pPr>
      <w:bookmarkStart w:id="0" w:name="_GoBack"/>
      <w:r w:rsidRPr="00B239F1">
        <w:rPr>
          <w:rFonts w:ascii="Times New Roman" w:hAnsi="Times New Roman" w:cs="Times New Roman"/>
          <w:szCs w:val="21"/>
        </w:rPr>
        <w:t>Miscellaneous File Not for Publication</w:t>
      </w:r>
      <w:r w:rsidR="00A63655">
        <w:rPr>
          <w:rFonts w:ascii="Times New Roman" w:hAnsi="Times New Roman" w:cs="Times New Roman" w:hint="eastAsia"/>
          <w:szCs w:val="21"/>
        </w:rPr>
        <w:t>:</w:t>
      </w:r>
    </w:p>
    <w:p w:rsidR="00B239F1" w:rsidRDefault="00B239F1" w:rsidP="00B239F1">
      <w:pPr>
        <w:rPr>
          <w:rFonts w:hint="eastAsia"/>
        </w:rPr>
      </w:pPr>
    </w:p>
    <w:p w:rsidR="00B328B3" w:rsidRDefault="00B328B3" w:rsidP="00A63655">
      <w:pPr>
        <w:rPr>
          <w:szCs w:val="21"/>
        </w:rPr>
      </w:pPr>
      <w:r>
        <w:rPr>
          <w:noProof/>
        </w:rPr>
        <w:drawing>
          <wp:inline distT="0" distB="0" distL="0" distR="0" wp14:anchorId="794390C3" wp14:editId="3015782F">
            <wp:extent cx="1110615" cy="18103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312" cy="18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8B3" w:rsidRPr="005D5FB2" w:rsidRDefault="00B328B3" w:rsidP="00A63655">
      <w:pPr>
        <w:pStyle w:val="3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5D5FB2">
        <w:rPr>
          <w:rFonts w:ascii="Times New Roman" w:hAnsi="Times New Roman" w:cs="Times New Roman"/>
          <w:b w:val="0"/>
          <w:szCs w:val="21"/>
        </w:rPr>
        <w:t>Fig.</w:t>
      </w:r>
      <w:r w:rsidR="00202AB3">
        <w:rPr>
          <w:rFonts w:ascii="Times New Roman" w:hAnsi="Times New Roman" w:cs="Times New Roman" w:hint="eastAsia"/>
          <w:b w:val="0"/>
          <w:szCs w:val="21"/>
        </w:rPr>
        <w:t>SS1</w:t>
      </w:r>
      <w:r w:rsidRPr="005D5FB2">
        <w:rPr>
          <w:rFonts w:ascii="Times New Roman" w:hAnsi="Times New Roman" w:cs="Times New Roman"/>
          <w:b w:val="0"/>
          <w:szCs w:val="21"/>
        </w:rPr>
        <w:t xml:space="preserve"> analysis of PCR production</w:t>
      </w:r>
    </w:p>
    <w:p w:rsidR="00B328B3" w:rsidRPr="00B328B3" w:rsidRDefault="00B328B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</w:rPr>
        <w:t>M:</w:t>
      </w:r>
      <w:r w:rsidRPr="005D5FB2">
        <w:rPr>
          <w:rFonts w:ascii="Times New Roman" w:hAnsi="Times New Roman" w:cs="Times New Roman"/>
        </w:rPr>
        <w:t xml:space="preserve"> 1kb DNA Marker, 1: CDC15 amplified from MC1</w:t>
      </w:r>
      <w:r w:rsidR="00E95973">
        <w:rPr>
          <w:rFonts w:ascii="Times New Roman" w:hAnsi="Times New Roman" w:cs="Times New Roman" w:hint="eastAsia"/>
        </w:rPr>
        <w:t>5</w:t>
      </w:r>
      <w:r w:rsidRPr="005D5FB2">
        <w:rPr>
          <w:rFonts w:ascii="Times New Roman" w:hAnsi="Times New Roman" w:cs="Times New Roman"/>
        </w:rPr>
        <w:t xml:space="preserve"> (about 2.9 kb)</w:t>
      </w:r>
    </w:p>
    <w:p w:rsidR="00B328B3" w:rsidRDefault="00B328B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B328B3" w:rsidRDefault="00B328B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5D5FB2" w:rsidRDefault="005D5FB2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5D5FB2" w:rsidRDefault="005D5FB2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5D5FB2" w:rsidRDefault="005D5FB2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5D5FB2" w:rsidRDefault="005D5FB2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5D5FB2" w:rsidRDefault="005D5FB2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5D5FB2" w:rsidRDefault="005D5FB2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5D5FB2" w:rsidRDefault="005D5FB2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5D5FB2" w:rsidRDefault="005D5FB2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5D5FB2" w:rsidRDefault="00D27D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8BF52E0" wp14:editId="6EDB3416">
            <wp:extent cx="1847088" cy="1725168"/>
            <wp:effectExtent l="0" t="0" r="1270" b="8890"/>
            <wp:docPr id="4" name="图片 4" descr="C:\Users\Dell\Documents\WeChat Files\wxid_fh5mqjdkn0n122\FileStorage\Temp\18f1181e00bc067d76adff3b393e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fh5mqjdkn0n122\FileStorage\Temp\18f1181e00bc067d76adff3b393e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5" t="46070" r="31780" b="10324"/>
                    <a:stretch/>
                  </pic:blipFill>
                  <pic:spPr bwMode="auto">
                    <a:xfrm>
                      <a:off x="0" y="0"/>
                      <a:ext cx="1847847" cy="172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F3D" w:rsidRPr="00A26883" w:rsidRDefault="00EB2669" w:rsidP="00A26883">
      <w:pPr>
        <w:pStyle w:val="3"/>
        <w:snapToGrid w:val="0"/>
        <w:spacing w:line="360" w:lineRule="auto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A26883">
        <w:rPr>
          <w:rFonts w:ascii="Times New Roman" w:hAnsi="Times New Roman" w:cs="Times New Roman"/>
          <w:b w:val="0"/>
          <w:szCs w:val="21"/>
        </w:rPr>
        <w:t>Fig.</w:t>
      </w:r>
      <w:r w:rsidR="00202AB3">
        <w:rPr>
          <w:rFonts w:ascii="Times New Roman" w:hAnsi="Times New Roman" w:cs="Times New Roman" w:hint="eastAsia"/>
          <w:b w:val="0"/>
          <w:szCs w:val="21"/>
        </w:rPr>
        <w:t>SS2</w:t>
      </w:r>
      <w:r w:rsidRPr="00A26883">
        <w:rPr>
          <w:rFonts w:ascii="Times New Roman" w:hAnsi="Times New Roman" w:cs="Times New Roman"/>
          <w:b w:val="0"/>
          <w:szCs w:val="21"/>
        </w:rPr>
        <w:t xml:space="preserve"> </w:t>
      </w:r>
      <w:r w:rsidR="00346D57" w:rsidRPr="00A26883">
        <w:rPr>
          <w:rFonts w:ascii="Times New Roman" w:hAnsi="Times New Roman" w:cs="Times New Roman"/>
          <w:b w:val="0"/>
          <w:szCs w:val="21"/>
        </w:rPr>
        <w:t>PCR products of mutant</w:t>
      </w:r>
      <w:r w:rsidR="00C80F3D" w:rsidRPr="00A26883">
        <w:rPr>
          <w:rFonts w:ascii="Times New Roman" w:hAnsi="Times New Roman" w:cs="Times New Roman" w:hint="eastAsia"/>
          <w:b w:val="0"/>
          <w:szCs w:val="21"/>
        </w:rPr>
        <w:t xml:space="preserve"> (yw30)</w:t>
      </w:r>
      <w:r w:rsidR="00346D57" w:rsidRPr="00A26883">
        <w:rPr>
          <w:rFonts w:ascii="Times New Roman" w:hAnsi="Times New Roman" w:cs="Times New Roman"/>
          <w:b w:val="0"/>
          <w:szCs w:val="21"/>
        </w:rPr>
        <w:t xml:space="preserve"> and wild-type</w:t>
      </w:r>
      <w:r w:rsidR="00C80F3D" w:rsidRPr="00A26883">
        <w:rPr>
          <w:rFonts w:ascii="Times New Roman" w:hAnsi="Times New Roman" w:cs="Times New Roman" w:hint="eastAsia"/>
          <w:b w:val="0"/>
          <w:szCs w:val="21"/>
        </w:rPr>
        <w:t xml:space="preserve"> (1015) </w:t>
      </w:r>
      <w:r w:rsidR="00346D57" w:rsidRPr="00A26883">
        <w:rPr>
          <w:rFonts w:ascii="Times New Roman" w:hAnsi="Times New Roman" w:cs="Times New Roman"/>
          <w:b w:val="0"/>
          <w:szCs w:val="21"/>
        </w:rPr>
        <w:t>CDC15</w:t>
      </w:r>
      <w:r w:rsidR="00C80F3D" w:rsidRPr="00A26883">
        <w:rPr>
          <w:rFonts w:ascii="Times New Roman" w:hAnsi="Times New Roman" w:cs="Times New Roman" w:hint="eastAsia"/>
          <w:b w:val="0"/>
          <w:szCs w:val="21"/>
        </w:rPr>
        <w:t xml:space="preserve"> </w:t>
      </w:r>
      <w:r w:rsidR="00346D57" w:rsidRPr="00A26883">
        <w:rPr>
          <w:rFonts w:ascii="Times New Roman" w:hAnsi="Times New Roman" w:cs="Times New Roman"/>
          <w:b w:val="0"/>
          <w:szCs w:val="21"/>
        </w:rPr>
        <w:t>genes (for sequencing)</w:t>
      </w:r>
    </w:p>
    <w:p w:rsidR="00B328B3" w:rsidRPr="00A26883" w:rsidRDefault="00005B25" w:rsidP="00B328B3">
      <w:pPr>
        <w:rPr>
          <w:rFonts w:ascii="Times New Roman" w:hAnsi="Times New Roman" w:cs="Times New Roman"/>
          <w:bCs/>
          <w:sz w:val="24"/>
          <w:szCs w:val="24"/>
        </w:rPr>
      </w:pPr>
      <w:r w:rsidRPr="00A26883">
        <w:rPr>
          <w:rFonts w:ascii="Times New Roman" w:hAnsi="Times New Roman" w:cs="Times New Roman"/>
          <w:bCs/>
          <w:sz w:val="24"/>
          <w:szCs w:val="24"/>
        </w:rPr>
        <w:t>Primers 8a and 1a are located close to each other upstream and downstream of the CDC15 gene</w:t>
      </w:r>
      <w:r w:rsidR="00A26883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:rsidR="00005B25" w:rsidRPr="00A26883" w:rsidRDefault="00005B25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005B25" w:rsidRDefault="00005B25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005B25" w:rsidRDefault="00005B25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A26883" w:rsidRDefault="00A26883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005B25" w:rsidRDefault="00005B25" w:rsidP="00B328B3">
      <w:pPr>
        <w:rPr>
          <w:rStyle w:val="a7"/>
          <w:rFonts w:ascii="PingFang SC" w:hAnsi="PingFang SC" w:hint="eastAsia"/>
          <w:color w:val="333333"/>
          <w:shd w:val="clear" w:color="auto" w:fill="FFFFFF"/>
        </w:rPr>
      </w:pPr>
    </w:p>
    <w:p w:rsidR="00005B25" w:rsidRPr="00E748ED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E748ED" w:rsidRDefault="00762254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 w:cs="Times New Roman"/>
          <w:noProof/>
          <w:color w:val="2B2B2B"/>
          <w:sz w:val="18"/>
          <w:szCs w:val="18"/>
          <w:shd w:val="clear" w:color="auto" w:fill="FFFFFF"/>
        </w:rPr>
        <w:lastRenderedPageBreak/>
        <w:drawing>
          <wp:inline distT="0" distB="0" distL="0" distR="0">
            <wp:extent cx="5274310" cy="18903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88C VS WT VS MT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25" w:rsidRPr="00A26883" w:rsidRDefault="00A26883" w:rsidP="00A26883">
      <w:pPr>
        <w:pStyle w:val="3"/>
        <w:snapToGrid w:val="0"/>
        <w:spacing w:line="360" w:lineRule="auto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A26883">
        <w:rPr>
          <w:rFonts w:ascii="Times New Roman" w:hAnsi="Times New Roman" w:cs="Times New Roman"/>
          <w:b w:val="0"/>
          <w:szCs w:val="21"/>
        </w:rPr>
        <w:t>Fig.</w:t>
      </w:r>
      <w:r w:rsidR="00202AB3">
        <w:rPr>
          <w:rFonts w:ascii="Times New Roman" w:hAnsi="Times New Roman" w:cs="Times New Roman" w:hint="eastAsia"/>
          <w:b w:val="0"/>
          <w:szCs w:val="21"/>
        </w:rPr>
        <w:t>SS3</w:t>
      </w:r>
      <w:r w:rsidRPr="00A26883">
        <w:rPr>
          <w:rFonts w:ascii="Times New Roman" w:hAnsi="Times New Roman" w:cs="Times New Roman"/>
          <w:b w:val="0"/>
          <w:szCs w:val="21"/>
        </w:rPr>
        <w:t xml:space="preserve"> Alignment of CDC15 among MT, WT and S288C</w:t>
      </w: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005B25" w:rsidRDefault="00005B25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8F0B40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2A396B" w:rsidRDefault="002A396B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2A396B" w:rsidRDefault="002A396B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2A396B" w:rsidRDefault="002A396B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2A396B" w:rsidRDefault="002A396B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 w:cs="Times New Roman" w:hint="eastAsia"/>
          <w:color w:val="2B2B2B"/>
          <w:sz w:val="18"/>
          <w:szCs w:val="18"/>
          <w:shd w:val="clear" w:color="auto" w:fill="FFFFFF"/>
        </w:rPr>
        <w:lastRenderedPageBreak/>
        <w:t>A:</w:t>
      </w:r>
    </w:p>
    <w:p w:rsidR="006D5673" w:rsidRDefault="008F0B40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1D449594" wp14:editId="6B2B1F9D">
            <wp:extent cx="4875245" cy="6212592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23120600077_(8ayw30)_拼接结果 原2106AT套峰都出现在序列，去掉T后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997" cy="62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6D5673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 w:cs="Times New Roman" w:hint="eastAsia"/>
          <w:color w:val="2B2B2B"/>
          <w:sz w:val="18"/>
          <w:szCs w:val="18"/>
          <w:shd w:val="clear" w:color="auto" w:fill="FFFFFF"/>
        </w:rPr>
        <w:lastRenderedPageBreak/>
        <w:t>B:</w:t>
      </w:r>
    </w:p>
    <w:p w:rsidR="008F0B40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 w:cs="Times New Roman" w:hint="eastAsia"/>
          <w:color w:val="2B2B2B"/>
          <w:sz w:val="18"/>
          <w:szCs w:val="18"/>
          <w:shd w:val="clear" w:color="auto" w:fill="FFFFFF"/>
        </w:rPr>
        <w:t>B</w:t>
      </w:r>
      <w:r w:rsidR="008F0B40"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75434262" wp14:editId="3056AD67">
            <wp:extent cx="5151897" cy="667605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.12月测的1015（按基因组改）含蛋白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31" cy="66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73" w:rsidRPr="007448CD" w:rsidRDefault="006D5673" w:rsidP="007448CD">
      <w:pPr>
        <w:pStyle w:val="3"/>
        <w:snapToGrid w:val="0"/>
        <w:spacing w:line="360" w:lineRule="auto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A26883">
        <w:rPr>
          <w:rFonts w:ascii="Times New Roman" w:hAnsi="Times New Roman" w:cs="Times New Roman"/>
          <w:b w:val="0"/>
          <w:szCs w:val="21"/>
        </w:rPr>
        <w:t>Fig.</w:t>
      </w:r>
      <w:r>
        <w:rPr>
          <w:rFonts w:ascii="Times New Roman" w:hAnsi="Times New Roman" w:cs="Times New Roman" w:hint="eastAsia"/>
          <w:b w:val="0"/>
          <w:szCs w:val="21"/>
        </w:rPr>
        <w:t>SS4</w:t>
      </w:r>
      <w:r w:rsidRPr="00A26883">
        <w:rPr>
          <w:rFonts w:ascii="Times New Roman" w:hAnsi="Times New Roman" w:cs="Times New Roman"/>
          <w:b w:val="0"/>
          <w:szCs w:val="21"/>
        </w:rPr>
        <w:t xml:space="preserve"> </w:t>
      </w:r>
      <w:r w:rsidRPr="007448CD">
        <w:rPr>
          <w:rFonts w:ascii="Times New Roman" w:hAnsi="Times New Roman" w:cs="Times New Roman"/>
          <w:b w:val="0"/>
          <w:szCs w:val="21"/>
        </w:rPr>
        <w:t xml:space="preserve">DNA and protein sequences of </w:t>
      </w:r>
      <w:r w:rsidR="0060267F" w:rsidRPr="007448CD">
        <w:rPr>
          <w:rFonts w:ascii="Times New Roman" w:hAnsi="Times New Roman" w:cs="Times New Roman"/>
          <w:b w:val="0"/>
          <w:szCs w:val="21"/>
        </w:rPr>
        <w:t>mutant</w:t>
      </w:r>
      <w:r w:rsidR="0060267F" w:rsidRPr="007448CD">
        <w:rPr>
          <w:rFonts w:ascii="Times New Roman" w:hAnsi="Times New Roman" w:cs="Times New Roman" w:hint="eastAsia"/>
          <w:b w:val="0"/>
          <w:szCs w:val="21"/>
        </w:rPr>
        <w:t>(</w:t>
      </w:r>
      <w:r w:rsidR="0060267F">
        <w:rPr>
          <w:rFonts w:ascii="Times New Roman" w:hAnsi="Times New Roman" w:cs="Times New Roman" w:hint="eastAsia"/>
          <w:b w:val="0"/>
          <w:szCs w:val="21"/>
        </w:rPr>
        <w:t>A</w:t>
      </w:r>
      <w:r w:rsidR="0060267F" w:rsidRPr="007448CD">
        <w:rPr>
          <w:rFonts w:ascii="Times New Roman" w:hAnsi="Times New Roman" w:cs="Times New Roman" w:hint="eastAsia"/>
          <w:b w:val="0"/>
          <w:szCs w:val="21"/>
        </w:rPr>
        <w:t>)</w:t>
      </w:r>
      <w:r w:rsidR="0060267F" w:rsidRPr="0060267F">
        <w:rPr>
          <w:rFonts w:ascii="Times New Roman" w:hAnsi="Times New Roman" w:cs="Times New Roman"/>
          <w:b w:val="0"/>
          <w:szCs w:val="21"/>
        </w:rPr>
        <w:t xml:space="preserve"> </w:t>
      </w:r>
      <w:r w:rsidRPr="007448CD">
        <w:rPr>
          <w:rFonts w:ascii="Times New Roman" w:hAnsi="Times New Roman" w:cs="Times New Roman"/>
          <w:b w:val="0"/>
          <w:szCs w:val="21"/>
        </w:rPr>
        <w:t xml:space="preserve">and </w:t>
      </w:r>
      <w:r w:rsidR="0060267F" w:rsidRPr="007448CD">
        <w:rPr>
          <w:rFonts w:ascii="Times New Roman" w:hAnsi="Times New Roman" w:cs="Times New Roman"/>
          <w:b w:val="0"/>
          <w:szCs w:val="21"/>
        </w:rPr>
        <w:t>wild-type</w:t>
      </w:r>
      <w:r w:rsidR="0060267F" w:rsidRPr="007448CD">
        <w:rPr>
          <w:rFonts w:ascii="Times New Roman" w:hAnsi="Times New Roman" w:cs="Times New Roman" w:hint="eastAsia"/>
          <w:b w:val="0"/>
          <w:szCs w:val="21"/>
        </w:rPr>
        <w:t>(</w:t>
      </w:r>
      <w:r w:rsidR="0060267F">
        <w:rPr>
          <w:rFonts w:ascii="Times New Roman" w:hAnsi="Times New Roman" w:cs="Times New Roman" w:hint="eastAsia"/>
          <w:b w:val="0"/>
          <w:szCs w:val="21"/>
        </w:rPr>
        <w:t>B</w:t>
      </w:r>
      <w:r w:rsidR="0060267F" w:rsidRPr="007448CD">
        <w:rPr>
          <w:rFonts w:ascii="Times New Roman" w:hAnsi="Times New Roman" w:cs="Times New Roman" w:hint="eastAsia"/>
          <w:b w:val="0"/>
          <w:szCs w:val="21"/>
        </w:rPr>
        <w:t>)</w:t>
      </w:r>
    </w:p>
    <w:p w:rsidR="006D5673" w:rsidRPr="0060267F" w:rsidRDefault="006D5673" w:rsidP="00B328B3">
      <w:pPr>
        <w:rPr>
          <w:rFonts w:ascii="Times New Roman" w:eastAsia="微软雅黑" w:hAnsi="Times New Roman" w:cs="Times New Roman"/>
          <w:color w:val="2B2B2B"/>
          <w:sz w:val="18"/>
          <w:szCs w:val="18"/>
          <w:shd w:val="clear" w:color="auto" w:fill="FFFFFF"/>
        </w:rPr>
      </w:pPr>
    </w:p>
    <w:p w:rsidR="00CC3035" w:rsidRDefault="00CC3035" w:rsidP="00CC3035">
      <w:pPr>
        <w:pStyle w:val="a3"/>
        <w:spacing w:line="360" w:lineRule="auto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341BCC" wp14:editId="6D1B503A">
            <wp:extent cx="3707765" cy="3621405"/>
            <wp:effectExtent l="0" t="0" r="635" b="10795"/>
            <wp:docPr id="1" name="图片 1" descr="平板图片 (4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平板图片 (4)_副本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35" w:rsidRPr="005D5FB2" w:rsidRDefault="00CC3035" w:rsidP="00A26883">
      <w:pPr>
        <w:pStyle w:val="3"/>
        <w:snapToGrid w:val="0"/>
        <w:spacing w:line="360" w:lineRule="auto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5D5FB2">
        <w:rPr>
          <w:rFonts w:ascii="Times New Roman" w:hAnsi="Times New Roman" w:cs="Times New Roman"/>
          <w:b w:val="0"/>
          <w:szCs w:val="21"/>
        </w:rPr>
        <w:t>Fig.</w:t>
      </w:r>
      <w:r w:rsidR="00202AB3">
        <w:rPr>
          <w:rFonts w:ascii="Times New Roman" w:hAnsi="Times New Roman" w:cs="Times New Roman" w:hint="eastAsia"/>
          <w:b w:val="0"/>
          <w:szCs w:val="21"/>
        </w:rPr>
        <w:t>SS</w:t>
      </w:r>
      <w:r w:rsidR="007448CD">
        <w:rPr>
          <w:rFonts w:ascii="Times New Roman" w:hAnsi="Times New Roman" w:cs="Times New Roman" w:hint="eastAsia"/>
          <w:b w:val="0"/>
          <w:szCs w:val="21"/>
        </w:rPr>
        <w:t>5</w:t>
      </w:r>
      <w:r w:rsidRPr="005D5FB2">
        <w:rPr>
          <w:rFonts w:ascii="Times New Roman" w:hAnsi="Times New Roman" w:cs="Times New Roman"/>
          <w:b w:val="0"/>
          <w:szCs w:val="21"/>
        </w:rPr>
        <w:t xml:space="preserve"> Growth of the yeasts on YPD plate.</w:t>
      </w:r>
    </w:p>
    <w:p w:rsidR="00521866" w:rsidRPr="00202AB3" w:rsidRDefault="00BB383C" w:rsidP="005D5FB2">
      <w:pPr>
        <w:rPr>
          <w:rFonts w:ascii="Times New Roman" w:hAnsi="Times New Roman" w:cs="Times New Roman"/>
          <w:i/>
          <w:kern w:val="0"/>
          <w:sz w:val="24"/>
          <w:szCs w:val="24"/>
        </w:rPr>
      </w:pPr>
      <w:r w:rsidRPr="00202AB3">
        <w:rPr>
          <w:rFonts w:ascii="Times New Roman" w:hAnsi="Times New Roman" w:cs="Times New Roman"/>
          <w:sz w:val="24"/>
          <w:szCs w:val="24"/>
        </w:rPr>
        <w:t>CK: MF01</w:t>
      </w:r>
      <w:r w:rsidR="00521866">
        <w:rPr>
          <w:rFonts w:ascii="Times New Roman" w:hAnsi="Times New Roman" w:cs="Times New Roman" w:hint="eastAsia"/>
          <w:sz w:val="24"/>
          <w:szCs w:val="24"/>
        </w:rPr>
        <w:t xml:space="preserve">(WT) </w:t>
      </w:r>
      <w:r w:rsidRPr="00202AB3">
        <w:rPr>
          <w:rFonts w:ascii="Times New Roman" w:hAnsi="Times New Roman" w:cs="Times New Roman"/>
          <w:sz w:val="24"/>
          <w:szCs w:val="24"/>
        </w:rPr>
        <w:t>;</w:t>
      </w:r>
      <w:r w:rsidR="0052186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21866">
        <w:rPr>
          <w:rFonts w:ascii="Times New Roman" w:hAnsi="Times New Roman" w:cs="Times New Roman"/>
          <w:kern w:val="0"/>
          <w:sz w:val="24"/>
          <w:szCs w:val="24"/>
        </w:rPr>
        <w:t>generation 0 (G0)</w:t>
      </w:r>
      <w:r w:rsidR="00521866"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="00521866">
        <w:rPr>
          <w:rFonts w:ascii="Times New Roman" w:hAnsi="Times New Roman" w:cs="Times New Roman"/>
          <w:kern w:val="0"/>
          <w:sz w:val="24"/>
          <w:szCs w:val="24"/>
        </w:rPr>
        <w:t>generations 10 (G10), 20 (G20), and 30 (G30)</w:t>
      </w:r>
      <w:r w:rsidR="00521866" w:rsidRPr="00521866">
        <w:rPr>
          <w:rFonts w:ascii="Times New Roman" w:hAnsi="Times New Roman" w:cs="Times New Roman"/>
          <w:sz w:val="24"/>
          <w:szCs w:val="24"/>
        </w:rPr>
        <w:t xml:space="preserve"> </w:t>
      </w:r>
      <w:r w:rsidR="00521866" w:rsidRPr="00202AB3">
        <w:rPr>
          <w:rFonts w:ascii="Times New Roman" w:hAnsi="Times New Roman" w:cs="Times New Roman"/>
          <w:sz w:val="24"/>
          <w:szCs w:val="24"/>
        </w:rPr>
        <w:t>:</w:t>
      </w:r>
      <w:r w:rsidR="00521866" w:rsidRPr="00202AB3">
        <w:rPr>
          <w:rFonts w:ascii="Times New Roman" w:hAnsi="Times New Roman" w:cs="Times New Roman"/>
          <w:kern w:val="0"/>
          <w:sz w:val="24"/>
          <w:szCs w:val="24"/>
        </w:rPr>
        <w:t xml:space="preserve"> MF01-</w:t>
      </w:r>
      <w:r w:rsidR="00521866" w:rsidRPr="00202AB3">
        <w:rPr>
          <w:rFonts w:ascii="Times New Roman" w:hAnsi="Times New Roman" w:cs="Times New Roman"/>
          <w:i/>
          <w:kern w:val="0"/>
          <w:sz w:val="24"/>
          <w:szCs w:val="24"/>
        </w:rPr>
        <w:t>CDC15.</w:t>
      </w:r>
    </w:p>
    <w:p w:rsidR="002E1BDE" w:rsidRDefault="002E1BDE" w:rsidP="005D5FB2">
      <w:pPr>
        <w:rPr>
          <w:i/>
          <w:kern w:val="0"/>
        </w:rPr>
      </w:pPr>
    </w:p>
    <w:p w:rsidR="002E1BDE" w:rsidRDefault="002E1BDE" w:rsidP="005D5FB2">
      <w:pPr>
        <w:rPr>
          <w:i/>
          <w:kern w:val="0"/>
        </w:rPr>
      </w:pPr>
    </w:p>
    <w:p w:rsidR="005D5FB2" w:rsidRDefault="005D5FB2" w:rsidP="005D5FB2">
      <w:pPr>
        <w:rPr>
          <w:i/>
          <w:kern w:val="0"/>
        </w:rPr>
      </w:pPr>
    </w:p>
    <w:p w:rsidR="005D5FB2" w:rsidRDefault="005D5FB2" w:rsidP="005D5FB2">
      <w:pPr>
        <w:rPr>
          <w:i/>
          <w:kern w:val="0"/>
        </w:rPr>
      </w:pPr>
    </w:p>
    <w:p w:rsidR="005D5FB2" w:rsidRDefault="005D5FB2" w:rsidP="005D5FB2">
      <w:pPr>
        <w:rPr>
          <w:i/>
          <w:kern w:val="0"/>
        </w:rPr>
      </w:pPr>
    </w:p>
    <w:p w:rsidR="005D5FB2" w:rsidRDefault="005D5FB2" w:rsidP="005D5FB2">
      <w:pPr>
        <w:rPr>
          <w:i/>
          <w:kern w:val="0"/>
        </w:rPr>
      </w:pPr>
    </w:p>
    <w:p w:rsidR="005D5FB2" w:rsidRDefault="005D5FB2" w:rsidP="005D5FB2">
      <w:pPr>
        <w:rPr>
          <w:i/>
          <w:kern w:val="0"/>
        </w:rPr>
      </w:pPr>
    </w:p>
    <w:p w:rsidR="005D5FB2" w:rsidRDefault="005D5FB2" w:rsidP="005D5FB2">
      <w:pPr>
        <w:rPr>
          <w:i/>
          <w:kern w:val="0"/>
        </w:rPr>
      </w:pPr>
    </w:p>
    <w:p w:rsidR="005D5FB2" w:rsidRDefault="005D5FB2" w:rsidP="005D5FB2">
      <w:pPr>
        <w:rPr>
          <w:i/>
          <w:kern w:val="0"/>
        </w:rPr>
      </w:pPr>
    </w:p>
    <w:p w:rsidR="005D5FB2" w:rsidRDefault="005D5FB2" w:rsidP="005D5FB2">
      <w:pPr>
        <w:rPr>
          <w:i/>
          <w:kern w:val="0"/>
        </w:rPr>
      </w:pPr>
    </w:p>
    <w:p w:rsidR="005D5FB2" w:rsidRDefault="005D5FB2" w:rsidP="005D5FB2">
      <w:pPr>
        <w:rPr>
          <w:i/>
          <w:kern w:val="0"/>
        </w:rPr>
      </w:pPr>
    </w:p>
    <w:p w:rsidR="005D5FB2" w:rsidRDefault="005D5FB2" w:rsidP="005D5FB2">
      <w:pPr>
        <w:rPr>
          <w:i/>
          <w:kern w:val="0"/>
        </w:rPr>
      </w:pPr>
    </w:p>
    <w:p w:rsidR="002E1BDE" w:rsidRDefault="002E1BDE" w:rsidP="005D5FB2"/>
    <w:p w:rsidR="003A06C6" w:rsidRDefault="00A156E0" w:rsidP="005D5FB2"/>
    <w:p w:rsidR="00CC3035" w:rsidRDefault="00CC3035" w:rsidP="00CC3035">
      <w:pPr>
        <w:pStyle w:val="a3"/>
        <w:spacing w:line="360" w:lineRule="auto"/>
        <w:ind w:left="420" w:firstLineChars="0" w:firstLine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626BE9FC" wp14:editId="60FC659A">
            <wp:extent cx="4419600" cy="17481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035" w:rsidRPr="005D5FB2" w:rsidRDefault="00CC3035" w:rsidP="00A26883">
      <w:pPr>
        <w:pStyle w:val="3"/>
        <w:snapToGrid w:val="0"/>
        <w:spacing w:line="360" w:lineRule="auto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5D5FB2">
        <w:rPr>
          <w:rFonts w:ascii="Times New Roman" w:hAnsi="Times New Roman" w:cs="Times New Roman"/>
          <w:b w:val="0"/>
          <w:szCs w:val="21"/>
        </w:rPr>
        <w:t xml:space="preserve">Fig. </w:t>
      </w:r>
      <w:r w:rsidR="00202AB3">
        <w:rPr>
          <w:rFonts w:ascii="Times New Roman" w:hAnsi="Times New Roman" w:cs="Times New Roman" w:hint="eastAsia"/>
          <w:b w:val="0"/>
          <w:szCs w:val="21"/>
        </w:rPr>
        <w:t>SS</w:t>
      </w:r>
      <w:r w:rsidR="007448CD">
        <w:rPr>
          <w:rFonts w:ascii="Times New Roman" w:hAnsi="Times New Roman" w:cs="Times New Roman" w:hint="eastAsia"/>
          <w:b w:val="0"/>
          <w:szCs w:val="21"/>
        </w:rPr>
        <w:t>6</w:t>
      </w:r>
      <w:r w:rsidRPr="005D5FB2">
        <w:rPr>
          <w:rFonts w:ascii="Times New Roman" w:hAnsi="Times New Roman" w:cs="Times New Roman" w:hint="eastAsia"/>
          <w:b w:val="0"/>
          <w:szCs w:val="21"/>
        </w:rPr>
        <w:t xml:space="preserve"> </w:t>
      </w:r>
      <w:r w:rsidRPr="005D5FB2">
        <w:rPr>
          <w:rFonts w:ascii="Times New Roman" w:hAnsi="Times New Roman" w:cs="Times New Roman"/>
          <w:b w:val="0"/>
          <w:szCs w:val="21"/>
        </w:rPr>
        <w:t>The morphology of WT and MT under a microscope.</w:t>
      </w:r>
    </w:p>
    <w:p w:rsidR="00BB383C" w:rsidRPr="005264BC" w:rsidRDefault="00BB383C" w:rsidP="005264BC">
      <w:pPr>
        <w:ind w:firstLineChars="150" w:firstLine="360"/>
        <w:rPr>
          <w:rFonts w:ascii="Times New Roman" w:hAnsi="Times New Roman" w:cs="Times New Roman"/>
          <w:i/>
          <w:sz w:val="24"/>
          <w:szCs w:val="24"/>
        </w:rPr>
      </w:pPr>
      <w:r w:rsidRPr="005264BC">
        <w:rPr>
          <w:rFonts w:ascii="Times New Roman" w:hAnsi="Times New Roman" w:cs="Times New Roman"/>
          <w:sz w:val="24"/>
          <w:szCs w:val="24"/>
        </w:rPr>
        <w:t>WT: MF01; MT:MF01-</w:t>
      </w:r>
      <w:r w:rsidRPr="005264BC">
        <w:rPr>
          <w:rFonts w:ascii="Times New Roman" w:hAnsi="Times New Roman" w:cs="Times New Roman"/>
          <w:i/>
          <w:sz w:val="24"/>
          <w:szCs w:val="24"/>
        </w:rPr>
        <w:t>CDC15.</w:t>
      </w:r>
    </w:p>
    <w:p w:rsidR="002E1BDE" w:rsidRDefault="002E1BDE" w:rsidP="005264BC"/>
    <w:p w:rsidR="002E1BDE" w:rsidRDefault="002E1BDE" w:rsidP="002E1BDE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2E1BDE" w:rsidRDefault="002E1BDE" w:rsidP="002E1BDE">
      <w:pPr>
        <w:rPr>
          <w:rFonts w:ascii="Times New Roman" w:eastAsia="宋体" w:hAnsi="Times New Roman" w:cs="Times New Roman"/>
          <w:bCs/>
          <w:kern w:val="28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0E7DB1" wp14:editId="5FF8E60F">
            <wp:extent cx="3531870" cy="88366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535" cy="88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BC" w:rsidRPr="005264BC" w:rsidRDefault="002E1BDE" w:rsidP="00A11295">
      <w:pPr>
        <w:pStyle w:val="3"/>
        <w:snapToGrid w:val="0"/>
        <w:spacing w:line="360" w:lineRule="auto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5264BC">
        <w:rPr>
          <w:rFonts w:ascii="Times New Roman" w:hAnsi="Times New Roman" w:cs="Times New Roman"/>
          <w:b w:val="0"/>
          <w:szCs w:val="21"/>
        </w:rPr>
        <w:lastRenderedPageBreak/>
        <w:t>Fig</w:t>
      </w:r>
      <w:r w:rsidR="00202AB3">
        <w:rPr>
          <w:rFonts w:ascii="Times New Roman" w:hAnsi="Times New Roman" w:cs="Times New Roman" w:hint="eastAsia"/>
          <w:b w:val="0"/>
          <w:szCs w:val="21"/>
        </w:rPr>
        <w:t>.SS</w:t>
      </w:r>
      <w:r w:rsidR="007448CD">
        <w:rPr>
          <w:rFonts w:ascii="Times New Roman" w:hAnsi="Times New Roman" w:cs="Times New Roman" w:hint="eastAsia"/>
          <w:b w:val="0"/>
          <w:szCs w:val="21"/>
        </w:rPr>
        <w:t>7</w:t>
      </w:r>
      <w:r w:rsidR="00202AB3">
        <w:rPr>
          <w:rFonts w:ascii="Times New Roman" w:hAnsi="Times New Roman" w:cs="Times New Roman" w:hint="eastAsia"/>
          <w:b w:val="0"/>
          <w:szCs w:val="21"/>
        </w:rPr>
        <w:t xml:space="preserve"> </w:t>
      </w:r>
      <w:r w:rsidRPr="005264BC">
        <w:rPr>
          <w:rFonts w:ascii="Times New Roman" w:hAnsi="Times New Roman" w:cs="Times New Roman"/>
          <w:b w:val="0"/>
          <w:szCs w:val="21"/>
        </w:rPr>
        <w:t>Survival of mutant strains (G0, G10, G20, G30) and wild-type (WT) after 10-minute heat shock at 50°C (A), 52°C (B), and 54°C (C).</w:t>
      </w:r>
      <w:r w:rsidRPr="005264BC">
        <w:rPr>
          <w:rFonts w:ascii="Times New Roman" w:hAnsi="Times New Roman" w:cs="Times New Roman" w:hint="eastAsia"/>
          <w:b w:val="0"/>
          <w:szCs w:val="21"/>
        </w:rPr>
        <w:t xml:space="preserve"> </w:t>
      </w:r>
    </w:p>
    <w:p w:rsidR="002E1BDE" w:rsidRDefault="002E1BDE" w:rsidP="002E1BDE">
      <w:pPr>
        <w:spacing w:line="360" w:lineRule="auto"/>
        <w:outlineLvl w:val="8"/>
        <w:rPr>
          <w:rFonts w:ascii="Times New Roman" w:eastAsia="宋体" w:hAnsi="Times New Roman" w:cs="Times New Roman"/>
          <w:bCs/>
          <w:kern w:val="28"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kern w:val="28"/>
          <w:sz w:val="24"/>
          <w:szCs w:val="24"/>
        </w:rPr>
        <w:t>O</w:t>
      </w:r>
      <w:r>
        <w:rPr>
          <w:rFonts w:ascii="Times New Roman" w:eastAsia="宋体" w:hAnsi="Times New Roman" w:cs="Times New Roman"/>
          <w:bCs/>
          <w:kern w:val="28"/>
          <w:sz w:val="24"/>
          <w:szCs w:val="24"/>
        </w:rPr>
        <w:t>vernight cells were cultured to the logarithmic phase and inoculated at 1% (v/v) into 10% YPD medium (prepared with 10% dextrose instead of the standard 2%, while other components remained identical to conventional YPD). After 8–10 hours of incubation, 1 mL of culture was collected, centrifuged to pellet cells, and washed twice with sterile water. The cells were resuspended in an equal volume of sterile water, counted, and equal numbers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24"/>
        </w:rPr>
        <w:t xml:space="preserve"> of cell</w:t>
      </w:r>
      <w:r>
        <w:rPr>
          <w:rFonts w:ascii="Times New Roman" w:eastAsia="宋体" w:hAnsi="Times New Roman" w:cs="Times New Roman"/>
          <w:bCs/>
          <w:kern w:val="28"/>
          <w:sz w:val="24"/>
          <w:szCs w:val="24"/>
        </w:rPr>
        <w:t xml:space="preserve"> were exposed to heat shock at 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24"/>
        </w:rPr>
        <w:t>different</w:t>
      </w:r>
      <w:r>
        <w:rPr>
          <w:rFonts w:ascii="Times New Roman" w:eastAsia="宋体" w:hAnsi="Times New Roman" w:cs="Times New Roman"/>
          <w:bCs/>
          <w:kern w:val="28"/>
          <w:sz w:val="24"/>
          <w:szCs w:val="24"/>
        </w:rPr>
        <w:t xml:space="preserve"> temperatures. After treatment, 100 μL of each suspension was spread onto YPD agar plates and incubated at 30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24"/>
        </w:rPr>
        <w:t>℃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kern w:val="28"/>
          <w:sz w:val="24"/>
          <w:szCs w:val="24"/>
        </w:rPr>
        <w:t>for 2–3 days to assess their growth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24"/>
        </w:rPr>
        <w:t xml:space="preserve">. </w:t>
      </w:r>
    </w:p>
    <w:p w:rsidR="002E1BDE" w:rsidRDefault="002E1BDE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CC3035">
      <w:pPr>
        <w:spacing w:line="360" w:lineRule="auto"/>
        <w:outlineLvl w:val="8"/>
        <w:rPr>
          <w:rFonts w:ascii="Times New Roman" w:hAnsi="Times New Roman" w:cs="Times New Roman"/>
          <w:kern w:val="0"/>
          <w:sz w:val="24"/>
          <w:szCs w:val="24"/>
        </w:rPr>
      </w:pPr>
    </w:p>
    <w:p w:rsidR="00A11295" w:rsidRDefault="00A11295" w:rsidP="00A11295">
      <w:pPr>
        <w:pStyle w:val="a3"/>
        <w:spacing w:line="360" w:lineRule="auto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800CA8" wp14:editId="7E726C4F">
            <wp:extent cx="3702050" cy="22199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850" cy="223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95" w:rsidRPr="00A11295" w:rsidRDefault="00A11295" w:rsidP="00A11295">
      <w:pPr>
        <w:pStyle w:val="3"/>
        <w:snapToGrid w:val="0"/>
        <w:spacing w:line="360" w:lineRule="auto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A11295">
        <w:rPr>
          <w:rFonts w:ascii="Times New Roman" w:hAnsi="Times New Roman" w:cs="Times New Roman"/>
          <w:b w:val="0"/>
          <w:szCs w:val="21"/>
        </w:rPr>
        <w:t>Fig.</w:t>
      </w:r>
      <w:r w:rsidR="00202AB3">
        <w:rPr>
          <w:rFonts w:ascii="Times New Roman" w:hAnsi="Times New Roman" w:cs="Times New Roman" w:hint="eastAsia"/>
          <w:b w:val="0"/>
          <w:szCs w:val="21"/>
        </w:rPr>
        <w:t>SS</w:t>
      </w:r>
      <w:r w:rsidR="007448CD">
        <w:rPr>
          <w:rFonts w:ascii="Times New Roman" w:hAnsi="Times New Roman" w:cs="Times New Roman" w:hint="eastAsia"/>
          <w:b w:val="0"/>
          <w:szCs w:val="21"/>
        </w:rPr>
        <w:t>8</w:t>
      </w:r>
      <w:r w:rsidRPr="00A11295">
        <w:rPr>
          <w:rFonts w:ascii="Times New Roman" w:hAnsi="Times New Roman" w:cs="Times New Roman"/>
          <w:b w:val="0"/>
          <w:szCs w:val="21"/>
        </w:rPr>
        <w:t xml:space="preserve"> Relative respiration intensity (RRI) of mutant strains at different passages (G0, G10, G20, G30)</w:t>
      </w:r>
    </w:p>
    <w:p w:rsidR="00A11295" w:rsidRDefault="00A11295" w:rsidP="00A112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RRI was measured according to the reference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&lt;EndNote&gt;&lt;Cite&gt;&lt;Author&gt;Chen X&lt;/Author&gt;&lt;Year&gt;2021&lt;/Year&gt;&lt;RecNum&gt;247&lt;/RecNum&gt;&lt;DisplayText&gt;&lt;style face="superscript" font="ÃƒÂƒÃ‚ÂƒÃƒÂ‚Ã‚ÂƒÃƒÂƒÃ‚Â‚ÃƒÂ‚Ã‚Ã‚"&gt;[&lt;/style&gt;&lt;style face="superscript"&gt;4]&lt;/style&gt;&lt;/DisplayText&gt;&lt;record&gt;&lt;rec-number&gt;247&lt;/rec-number&gt;&lt;foreign-keys&gt;&lt;key app="EN" db-id="0sspfxr0isswxaeardsxx5sqd5pwxt2trrtx"&gt;247&lt;/key&gt;&lt;/foreign-keys&gt;&lt;ref-type name="Journal Article"&gt;17&lt;/ref-type&gt;&lt;contributors&gt;&lt;authors&gt;&lt;author&gt;&lt;style face="normal" font="default" size="10"&gt;Chen X, &lt;/style&gt;&lt;/author&gt;&lt;author&gt;&lt;style face="normal" font="default" size="10"&gt;Lu Z, &lt;/style&gt;&lt;/author&gt;&lt;author&gt;&lt;style face="normal" font="default" size="10"&gt;Chen Y,&lt;/style&gt;&lt;/author&gt;&lt;author&gt;&lt;style face="normal" font="default" size="10"&gt;Wu R, &lt;/style&gt;&lt;/author&gt;&lt;author&gt;&lt;style face="normal" font="default" size="10"&gt;Luo Z, &lt;/style&gt;&lt;/author&gt;&lt;author&gt;&lt;style face="normal" font="default" size="10"&gt;Lu Q, &lt;/style&gt;&lt;/author&gt;&lt;author&gt;&lt;style face="normal" font="default" size="10"&gt;Guan N, &lt;/style&gt;&lt;/author&gt;&lt;author&gt;&lt;style face="normal" font="default" size="10"&gt;Chen D&lt;/style&gt;&lt;/author&gt;&lt;/authors&gt;&lt;/contributors&gt;&lt;titles&gt;&lt;title&gt;&lt;style face="normal" font="default" size="100%"&gt;Deletion of the &lt;/style&gt;&lt;style face="italic" font="default" size="100%"&gt;MBP1&lt;/style&gt;&lt;style face="normal" font="default" size="100%"&gt; Gene, Involved in the Cell Cycle, Affects Respiration and Pseudohyphal Differentiation in&lt;/style&gt;&lt;style face="italic" font="default" size="100%"&gt; Saccharomyces cerevisiae&lt;/style&gt;&lt;/title&gt;&lt;secondary-title&gt;Microbiol Spectr&lt;/secondary-title&gt;&lt;/titles&gt;&lt;periodical&gt;&lt;full-title&gt;Microbiol Spectr&lt;/full-title&gt;&lt;/periodical&gt;&lt;pages&gt;&lt;style face="normal" font="default" size="10"&gt;e0008821 &lt;/style&gt;&lt;/pages&gt;&lt;volume&gt;9&lt;/volume&gt;&lt;number&gt;1&lt;/number&gt;&lt;dates&gt;&lt;year&gt;2021&lt;/year&gt;&lt;/dates&gt;&lt;isbn&gt;2165-0497 (Electronic)&amp;#xD;2165-0497 (Linking)&lt;/isbn&gt;&lt;urls&gt;&lt;/urls&gt;&lt;/record&gt;&lt;/Cite&gt;&lt;/EndNote&gt;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ÃÂÃÂÃÂÃÂÃÂÃÂÃÂÃÃ" w:hAnsi="ÃÂÃÂÃÂÃÂÃÂÃÂÃÂÃÃ" w:cs="Times New Roman"/>
          <w:sz w:val="24"/>
          <w:szCs w:val="24"/>
          <w:vertAlign w:val="superscript"/>
        </w:rPr>
        <w:t>[</w:t>
      </w:r>
      <w:hyperlink w:anchor="_ENREF_4" w:tooltip="Chen X, 2021 #247" w:history="1">
        <w:r>
          <w:rPr>
            <w:rFonts w:ascii="Times New Roman" w:hAnsi="Times New Roman" w:cs="Times New Roman"/>
            <w:sz w:val="24"/>
            <w:szCs w:val="24"/>
            <w:vertAlign w:val="superscript"/>
          </w:rPr>
          <w:t>4</w:t>
        </w:r>
      </w:hyperlink>
      <w:r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with modifications. Equal numbers of cells in the logarithmic phase were washed twice with sterile water, resuspended in YPD medium containing 0.5 mg TTC/mL, and incubated at 180 r/min for 8 h. Subsequently, 3 mL culture was centrifuged at 12,000 rpm (5 min) to pellet the cells. The pellet was treated with an equal volume of 95% ethanol (v/v), followed by vortexing for 10 min. After centrifugation, the supernatant's optical density was measured at 480 nm (OD480). RRI was calculated as: (OD480,sample)/(OD480,WT) × 100.</w:t>
      </w:r>
    </w:p>
    <w:p w:rsidR="00A11295" w:rsidRPr="002E1BDE" w:rsidRDefault="00A11295" w:rsidP="00A11295"/>
    <w:p w:rsidR="00CC3035" w:rsidRDefault="00CC3035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/>
    <w:p w:rsidR="00D63459" w:rsidRDefault="00D6345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D9A824" wp14:editId="04143AEF">
            <wp:extent cx="5274310" cy="4258310"/>
            <wp:effectExtent l="0" t="0" r="2540" b="8890"/>
            <wp:docPr id="48" name="图片 48" descr="E:\实验\投稿\CDC15\还原糖，总糖测定\Reducing sug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实验\投稿\CDC15\还原糖，总糖测定\Reducing sugar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06" w:rsidRPr="005B4228" w:rsidRDefault="00C32706" w:rsidP="005B4228">
      <w:pPr>
        <w:pStyle w:val="3"/>
        <w:snapToGrid w:val="0"/>
        <w:spacing w:line="360" w:lineRule="auto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5B4228">
        <w:rPr>
          <w:rFonts w:ascii="Times New Roman" w:hAnsi="Times New Roman" w:cs="Times New Roman"/>
          <w:b w:val="0"/>
          <w:szCs w:val="21"/>
        </w:rPr>
        <w:t>Fig.</w:t>
      </w:r>
      <w:r w:rsidRPr="005B4228">
        <w:rPr>
          <w:rFonts w:ascii="Times New Roman" w:hAnsi="Times New Roman" w:cs="Times New Roman" w:hint="eastAsia"/>
          <w:b w:val="0"/>
          <w:szCs w:val="21"/>
        </w:rPr>
        <w:t>SS9</w:t>
      </w:r>
      <w:r w:rsidRPr="005B4228">
        <w:rPr>
          <w:rFonts w:ascii="Times New Roman" w:hAnsi="Times New Roman" w:cs="Times New Roman"/>
          <w:b w:val="0"/>
          <w:szCs w:val="21"/>
        </w:rPr>
        <w:t xml:space="preserve"> Reducing sugar from sucrose (A,</w:t>
      </w:r>
      <w:r w:rsidRPr="005B4228">
        <w:rPr>
          <w:rFonts w:ascii="Times New Roman" w:hAnsi="Times New Roman" w:cs="Times New Roman" w:hint="eastAsia"/>
          <w:b w:val="0"/>
          <w:szCs w:val="21"/>
        </w:rPr>
        <w:t xml:space="preserve"> </w:t>
      </w:r>
      <w:r w:rsidRPr="005B4228">
        <w:rPr>
          <w:rFonts w:ascii="Times New Roman" w:hAnsi="Times New Roman" w:cs="Times New Roman"/>
          <w:b w:val="0"/>
          <w:szCs w:val="21"/>
        </w:rPr>
        <w:t>C) and from molasses (B,</w:t>
      </w:r>
      <w:r w:rsidRPr="005B4228">
        <w:rPr>
          <w:rFonts w:ascii="Times New Roman" w:hAnsi="Times New Roman" w:cs="Times New Roman" w:hint="eastAsia"/>
          <w:b w:val="0"/>
          <w:szCs w:val="21"/>
        </w:rPr>
        <w:t xml:space="preserve"> </w:t>
      </w:r>
      <w:r w:rsidRPr="005B4228">
        <w:rPr>
          <w:rFonts w:ascii="Times New Roman" w:hAnsi="Times New Roman" w:cs="Times New Roman"/>
          <w:b w:val="0"/>
          <w:szCs w:val="21"/>
        </w:rPr>
        <w:t>D)</w:t>
      </w:r>
      <w:r w:rsidRPr="005B4228">
        <w:rPr>
          <w:rFonts w:ascii="Times New Roman" w:hAnsi="Times New Roman" w:cs="Times New Roman" w:hint="eastAsia"/>
          <w:b w:val="0"/>
          <w:szCs w:val="21"/>
        </w:rPr>
        <w:t xml:space="preserve"> </w:t>
      </w:r>
      <w:r w:rsidRPr="005B4228">
        <w:rPr>
          <w:rFonts w:ascii="Times New Roman" w:hAnsi="Times New Roman" w:cs="Times New Roman"/>
          <w:b w:val="0"/>
          <w:szCs w:val="21"/>
        </w:rPr>
        <w:t>fermentation broth</w:t>
      </w:r>
    </w:p>
    <w:p w:rsidR="00C32706" w:rsidRDefault="00C32706" w:rsidP="00C32706">
      <w:pPr>
        <w:spacing w:line="360" w:lineRule="auto"/>
        <w:rPr>
          <w:rFonts w:ascii="Times New Roman" w:eastAsia="黑体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data shown represent the mean ± SD of </w:t>
      </w:r>
      <w:r>
        <w:rPr>
          <w:rFonts w:ascii="Times New Roman" w:hAnsi="Times New Roman" w:cs="Times New Roman" w:hint="eastAsia"/>
          <w:sz w:val="24"/>
          <w:szCs w:val="24"/>
        </w:rPr>
        <w:t xml:space="preserve">two or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hree</w:t>
      </w:r>
      <w:r>
        <w:rPr>
          <w:rFonts w:ascii="Times New Roman" w:hAnsi="Times New Roman" w:cs="Times New Roman"/>
          <w:sz w:val="24"/>
          <w:szCs w:val="24"/>
        </w:rPr>
        <w:t xml:space="preserve"> independent biological replicates.</w:t>
      </w:r>
    </w:p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317971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9074E53" wp14:editId="5854BB7D">
            <wp:simplePos x="0" y="0"/>
            <wp:positionH relativeFrom="column">
              <wp:posOffset>-62230</wp:posOffset>
            </wp:positionH>
            <wp:positionV relativeFrom="paragraph">
              <wp:posOffset>43815</wp:posOffset>
            </wp:positionV>
            <wp:extent cx="5274310" cy="2131060"/>
            <wp:effectExtent l="0" t="0" r="2540" b="254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Pr="005B4228" w:rsidRDefault="00C32706" w:rsidP="005B4228">
      <w:pPr>
        <w:pStyle w:val="3"/>
        <w:snapToGrid w:val="0"/>
        <w:spacing w:line="360" w:lineRule="auto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5B4228">
        <w:rPr>
          <w:rFonts w:ascii="Times New Roman" w:hAnsi="Times New Roman" w:cs="Times New Roman"/>
          <w:b w:val="0"/>
          <w:szCs w:val="21"/>
        </w:rPr>
        <w:t>Fig.</w:t>
      </w:r>
      <w:r w:rsidRPr="005B4228">
        <w:rPr>
          <w:rFonts w:ascii="Times New Roman" w:hAnsi="Times New Roman" w:cs="Times New Roman" w:hint="eastAsia"/>
          <w:b w:val="0"/>
          <w:szCs w:val="21"/>
        </w:rPr>
        <w:t>S</w:t>
      </w:r>
      <w:r w:rsidR="00BE6CE6" w:rsidRPr="005B4228">
        <w:rPr>
          <w:rFonts w:ascii="Times New Roman" w:hAnsi="Times New Roman" w:cs="Times New Roman" w:hint="eastAsia"/>
          <w:b w:val="0"/>
          <w:szCs w:val="21"/>
        </w:rPr>
        <w:t>S10</w:t>
      </w:r>
      <w:r w:rsidRPr="005B4228">
        <w:rPr>
          <w:rFonts w:ascii="Times New Roman" w:hAnsi="Times New Roman" w:cs="Times New Roman" w:hint="eastAsia"/>
          <w:b w:val="0"/>
          <w:szCs w:val="21"/>
        </w:rPr>
        <w:t xml:space="preserve"> </w:t>
      </w:r>
      <w:r w:rsidRPr="005B4228">
        <w:rPr>
          <w:rFonts w:ascii="Times New Roman" w:hAnsi="Times New Roman" w:cs="Times New Roman"/>
          <w:b w:val="0"/>
          <w:szCs w:val="21"/>
        </w:rPr>
        <w:t>Total sugar subjected to hydrolysis from sucrose (A) and from molasses (B)</w:t>
      </w:r>
      <w:r w:rsidRPr="005B4228">
        <w:rPr>
          <w:rFonts w:ascii="Times New Roman" w:hAnsi="Times New Roman" w:cs="Times New Roman" w:hint="eastAsia"/>
          <w:b w:val="0"/>
          <w:szCs w:val="21"/>
        </w:rPr>
        <w:t xml:space="preserve"> </w:t>
      </w:r>
      <w:r w:rsidRPr="005B4228">
        <w:rPr>
          <w:rFonts w:ascii="Times New Roman" w:hAnsi="Times New Roman" w:cs="Times New Roman"/>
          <w:b w:val="0"/>
          <w:szCs w:val="21"/>
        </w:rPr>
        <w:t>fermentation broth</w:t>
      </w:r>
    </w:p>
    <w:p w:rsidR="00C32706" w:rsidRDefault="00C32706" w:rsidP="00C32706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E37">
        <w:rPr>
          <w:rFonts w:ascii="Times New Roman" w:hAnsi="Times New Roman" w:cs="Times New Roman" w:hint="eastAsia"/>
          <w:sz w:val="24"/>
          <w:szCs w:val="24"/>
        </w:rPr>
        <w:t>T</w:t>
      </w:r>
      <w:r w:rsidRPr="00972E37">
        <w:rPr>
          <w:rFonts w:ascii="Times New Roman" w:hAnsi="Times New Roman" w:cs="Times New Roman"/>
          <w:sz w:val="24"/>
          <w:szCs w:val="24"/>
        </w:rPr>
        <w:t xml:space="preserve">he total sugar content </w:t>
      </w:r>
      <w:r w:rsidRPr="00972E37">
        <w:rPr>
          <w:rFonts w:ascii="Times New Roman" w:hAnsi="Times New Roman" w:cs="Times New Roman" w:hint="eastAsia"/>
          <w:sz w:val="24"/>
          <w:szCs w:val="24"/>
        </w:rPr>
        <w:t>was</w:t>
      </w:r>
      <w:r w:rsidRPr="00972E37">
        <w:rPr>
          <w:rFonts w:ascii="Times New Roman" w:hAnsi="Times New Roman" w:cs="Times New Roman"/>
          <w:sz w:val="24"/>
          <w:szCs w:val="24"/>
        </w:rPr>
        <w:t xml:space="preserve"> estimated</w:t>
      </w:r>
      <w:r w:rsidRPr="00972E37">
        <w:rPr>
          <w:rFonts w:ascii="Times New Roman" w:hAnsi="Times New Roman" w:cs="Times New Roman" w:hint="eastAsia"/>
          <w:sz w:val="24"/>
          <w:szCs w:val="24"/>
        </w:rPr>
        <w:t xml:space="preserve"> b</w:t>
      </w:r>
      <w:r w:rsidRPr="00972E37">
        <w:rPr>
          <w:rFonts w:ascii="Times New Roman" w:hAnsi="Times New Roman" w:cs="Times New Roman"/>
          <w:sz w:val="24"/>
          <w:szCs w:val="24"/>
        </w:rPr>
        <w:t>ased on the reducing sugar content before and after hydrolysis</w:t>
      </w:r>
      <w:r w:rsidRPr="00972E37">
        <w:rPr>
          <w:rFonts w:ascii="Times New Roman" w:hAnsi="Times New Roman" w:cs="Times New Roman" w:hint="eastAsia"/>
          <w:sz w:val="24"/>
          <w:szCs w:val="24"/>
        </w:rPr>
        <w:t xml:space="preserve">, as shown in </w:t>
      </w:r>
      <w:r w:rsidRPr="00972E37">
        <w:rPr>
          <w:rFonts w:ascii="Times New Roman" w:hAnsi="Times New Roman" w:cs="Times New Roman"/>
          <w:sz w:val="24"/>
          <w:szCs w:val="24"/>
        </w:rPr>
        <w:t>Fig</w:t>
      </w:r>
      <w:r w:rsidRPr="00972E37">
        <w:rPr>
          <w:rFonts w:ascii="Times New Roman" w:hAnsi="Times New Roman" w:cs="Times New Roman" w:hint="eastAsia"/>
          <w:sz w:val="24"/>
          <w:szCs w:val="24"/>
        </w:rPr>
        <w:t>.</w:t>
      </w:r>
      <w:r w:rsidRPr="00972E37">
        <w:rPr>
          <w:rFonts w:ascii="Times New Roman" w:hAnsi="Times New Roman" w:cs="Times New Roman"/>
          <w:sz w:val="24"/>
          <w:szCs w:val="24"/>
        </w:rPr>
        <w:t xml:space="preserve"> </w:t>
      </w:r>
      <w:r w:rsidR="00BE6CE6">
        <w:rPr>
          <w:rFonts w:ascii="Times New Roman" w:hAnsi="Times New Roman" w:cs="Times New Roman" w:hint="eastAsia"/>
          <w:sz w:val="24"/>
          <w:szCs w:val="24"/>
        </w:rPr>
        <w:t>SS9</w:t>
      </w:r>
      <w:r w:rsidRPr="00972E37">
        <w:rPr>
          <w:rFonts w:ascii="Times New Roman" w:hAnsi="Times New Roman" w:cs="Times New Roman"/>
          <w:sz w:val="24"/>
          <w:szCs w:val="24"/>
        </w:rPr>
        <w:t>.</w:t>
      </w:r>
    </w:p>
    <w:p w:rsidR="00C32706" w:rsidRP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C32706" w:rsidRDefault="00C32706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>
      <w:r>
        <w:rPr>
          <w:rFonts w:hint="eastAsia"/>
          <w:noProof/>
        </w:rPr>
        <w:lastRenderedPageBreak/>
        <w:drawing>
          <wp:inline distT="0" distB="0" distL="0" distR="0">
            <wp:extent cx="5274310" cy="26263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phological characteristics of cell cultured with and without trehalose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8FB" w:rsidRPr="00DF08FB" w:rsidRDefault="00DA58FC" w:rsidP="00DF08FB">
      <w:pPr>
        <w:pStyle w:val="3"/>
        <w:snapToGrid w:val="0"/>
        <w:spacing w:line="360" w:lineRule="auto"/>
        <w:ind w:firstLineChars="49" w:firstLine="132"/>
        <w:rPr>
          <w:rFonts w:ascii="Times New Roman" w:hAnsi="Times New Roman" w:cs="Times New Roman"/>
          <w:b w:val="0"/>
          <w:szCs w:val="21"/>
        </w:rPr>
      </w:pPr>
      <w:r w:rsidRPr="005B4228">
        <w:rPr>
          <w:rFonts w:ascii="Times New Roman" w:hAnsi="Times New Roman" w:cs="Times New Roman"/>
          <w:b w:val="0"/>
          <w:szCs w:val="21"/>
        </w:rPr>
        <w:t>Fig.</w:t>
      </w:r>
      <w:r w:rsidRPr="005B4228">
        <w:rPr>
          <w:rFonts w:ascii="Times New Roman" w:hAnsi="Times New Roman" w:cs="Times New Roman" w:hint="eastAsia"/>
          <w:b w:val="0"/>
          <w:szCs w:val="21"/>
        </w:rPr>
        <w:t>S1</w:t>
      </w:r>
      <w:r w:rsidRPr="00DA58FC">
        <w:rPr>
          <w:rFonts w:ascii="Times New Roman" w:hAnsi="Times New Roman" w:cs="Times New Roman" w:hint="eastAsia"/>
          <w:b w:val="0"/>
          <w:szCs w:val="21"/>
        </w:rPr>
        <w:t>1</w:t>
      </w:r>
      <w:r w:rsidRPr="00DA58FC">
        <w:t xml:space="preserve"> </w:t>
      </w:r>
      <w:r w:rsidRPr="00DA58FC">
        <w:rPr>
          <w:rFonts w:ascii="Times New Roman" w:hAnsi="Times New Roman" w:cs="Times New Roman"/>
          <w:b w:val="0"/>
          <w:szCs w:val="21"/>
        </w:rPr>
        <w:t xml:space="preserve">Morphological characteristics of cell cultured with and without </w:t>
      </w:r>
      <w:r w:rsidRPr="00DF08FB">
        <w:rPr>
          <w:rFonts w:ascii="Times New Roman" w:hAnsi="Times New Roman" w:cs="Times New Roman"/>
          <w:b w:val="0"/>
          <w:szCs w:val="21"/>
        </w:rPr>
        <w:t>trehalose</w:t>
      </w:r>
    </w:p>
    <w:p w:rsidR="004001B2" w:rsidRPr="00DF08FB" w:rsidRDefault="00DF08FB" w:rsidP="00DF08FB">
      <w:pPr>
        <w:pStyle w:val="3"/>
        <w:snapToGrid w:val="0"/>
        <w:spacing w:line="360" w:lineRule="auto"/>
        <w:jc w:val="both"/>
        <w:rPr>
          <w:rFonts w:ascii="Times New Roman" w:hAnsi="Times New Roman" w:cs="Times New Roman"/>
          <w:b w:val="0"/>
          <w:szCs w:val="21"/>
        </w:rPr>
      </w:pPr>
      <w:r w:rsidRPr="00DF08FB">
        <w:rPr>
          <w:rFonts w:ascii="Times New Roman" w:hAnsi="Times New Roman" w:cs="Times New Roman"/>
          <w:b w:val="0"/>
          <w:sz w:val="24"/>
          <w:szCs w:val="24"/>
        </w:rPr>
        <w:t xml:space="preserve">Representative micrographs were captured during </w:t>
      </w:r>
      <w:r w:rsidRPr="00DF08FB">
        <w:rPr>
          <w:rFonts w:ascii="Times New Roman" w:hAnsi="Times New Roman" w:cs="Times New Roman" w:hint="eastAsia"/>
          <w:b w:val="0"/>
          <w:sz w:val="24"/>
          <w:szCs w:val="24"/>
        </w:rPr>
        <w:t>g</w:t>
      </w:r>
      <w:r w:rsidRPr="00DF08FB">
        <w:rPr>
          <w:rFonts w:ascii="Times New Roman" w:hAnsi="Times New Roman" w:cs="Times New Roman"/>
          <w:b w:val="0"/>
          <w:sz w:val="24"/>
          <w:szCs w:val="24"/>
        </w:rPr>
        <w:t>rowth curves</w:t>
      </w:r>
      <w:r w:rsidRPr="00DF08FB">
        <w:rPr>
          <w:rFonts w:ascii="Times New Roman" w:hAnsi="Times New Roman" w:cs="Times New Roman" w:hint="eastAsia"/>
          <w:b w:val="0"/>
          <w:sz w:val="24"/>
          <w:szCs w:val="24"/>
        </w:rPr>
        <w:t xml:space="preserve"> </w:t>
      </w:r>
      <w:r w:rsidRPr="00DF08FB">
        <w:rPr>
          <w:rFonts w:ascii="Times New Roman" w:hAnsi="Times New Roman" w:cs="Times New Roman"/>
          <w:b w:val="0"/>
          <w:sz w:val="24"/>
          <w:szCs w:val="24"/>
        </w:rPr>
        <w:t>determination</w:t>
      </w:r>
      <w:r w:rsidRPr="00DF08FB">
        <w:rPr>
          <w:rFonts w:ascii="Times New Roman" w:hAnsi="Times New Roman" w:cs="Times New Roman" w:hint="eastAsia"/>
          <w:b w:val="0"/>
          <w:sz w:val="24"/>
          <w:szCs w:val="24"/>
        </w:rPr>
        <w:t xml:space="preserve"> </w:t>
      </w:r>
      <w:r w:rsidRPr="00DF08FB">
        <w:rPr>
          <w:rFonts w:ascii="Times New Roman" w:hAnsi="Times New Roman" w:cs="Times New Roman"/>
          <w:b w:val="0"/>
          <w:sz w:val="24"/>
          <w:szCs w:val="24"/>
        </w:rPr>
        <w:t>using Countstar BioFerm IY1200</w:t>
      </w:r>
      <w:r w:rsidRPr="00DF08FB">
        <w:rPr>
          <w:rFonts w:ascii="Times New Roman" w:hAnsi="Times New Roman" w:cs="Times New Roman" w:hint="eastAsia"/>
          <w:b w:val="0"/>
          <w:sz w:val="24"/>
          <w:szCs w:val="24"/>
        </w:rPr>
        <w:t xml:space="preserve"> (</w:t>
      </w:r>
      <w:r w:rsidRPr="00DF08FB">
        <w:rPr>
          <w:rFonts w:ascii="Times New Roman" w:hAnsi="Times New Roman" w:cs="Times New Roman"/>
          <w:b w:val="0"/>
          <w:sz w:val="24"/>
          <w:szCs w:val="24"/>
        </w:rPr>
        <w:t>one was randomly selected from two parallel cultures</w:t>
      </w:r>
      <w:r w:rsidRPr="00DF08FB">
        <w:rPr>
          <w:rFonts w:ascii="Times New Roman" w:hAnsi="Times New Roman" w:cs="Times New Roman" w:hint="eastAsia"/>
          <w:b w:val="0"/>
          <w:sz w:val="24"/>
          <w:szCs w:val="24"/>
        </w:rPr>
        <w:t>)</w:t>
      </w:r>
      <w:r w:rsidRPr="00DF08FB">
        <w:rPr>
          <w:rFonts w:ascii="Times New Roman" w:hAnsi="Times New Roman" w:cs="Times New Roman"/>
          <w:b w:val="0"/>
          <w:sz w:val="24"/>
          <w:szCs w:val="24"/>
        </w:rPr>
        <w:t>. Strain (WT, MT) and culture temperature (30</w:t>
      </w:r>
      <w:r w:rsidR="001B617B">
        <w:rPr>
          <w:rFonts w:ascii="Times New Roman" w:hAnsi="Times New Roman" w:cs="Times New Roman" w:hint="eastAsia"/>
          <w:b w:val="0"/>
          <w:sz w:val="24"/>
          <w:szCs w:val="24"/>
        </w:rPr>
        <w:t xml:space="preserve"> </w:t>
      </w:r>
      <w:r w:rsidRPr="00DF08FB">
        <w:rPr>
          <w:rFonts w:ascii="Times New Roman" w:hAnsi="Times New Roman" w:cs="Times New Roman"/>
          <w:b w:val="0"/>
          <w:sz w:val="24"/>
          <w:szCs w:val="24"/>
        </w:rPr>
        <w:t>°C, 37 °C, 41</w:t>
      </w:r>
      <w:r w:rsidR="001B617B">
        <w:rPr>
          <w:rFonts w:ascii="Times New Roman" w:hAnsi="Times New Roman" w:cs="Times New Roman" w:hint="eastAsia"/>
          <w:b w:val="0"/>
          <w:sz w:val="24"/>
          <w:szCs w:val="24"/>
        </w:rPr>
        <w:t xml:space="preserve"> </w:t>
      </w:r>
      <w:r w:rsidRPr="00DF08FB">
        <w:rPr>
          <w:rFonts w:ascii="Times New Roman" w:hAnsi="Times New Roman" w:cs="Times New Roman"/>
          <w:b w:val="0"/>
          <w:sz w:val="24"/>
          <w:szCs w:val="24"/>
        </w:rPr>
        <w:t xml:space="preserve">°C) are labeled above </w:t>
      </w:r>
      <w:r w:rsidRPr="00DF08FB">
        <w:rPr>
          <w:rFonts w:ascii="Times New Roman" w:hAnsi="Times New Roman" w:cs="Times New Roman" w:hint="eastAsia"/>
          <w:b w:val="0"/>
          <w:sz w:val="24"/>
          <w:szCs w:val="24"/>
        </w:rPr>
        <w:t>and</w:t>
      </w:r>
      <w:r w:rsidRPr="00DF08FB">
        <w:rPr>
          <w:rFonts w:ascii="Times New Roman" w:hAnsi="Times New Roman" w:cs="Times New Roman"/>
          <w:b w:val="0"/>
          <w:sz w:val="24"/>
          <w:szCs w:val="24"/>
        </w:rPr>
        <w:t xml:space="preserve"> on the left of the figure</w:t>
      </w:r>
      <w:r w:rsidRPr="00DF08FB">
        <w:rPr>
          <w:rFonts w:ascii="Times New Roman" w:hAnsi="Times New Roman" w:cs="Times New Roman" w:hint="eastAsia"/>
          <w:b w:val="0"/>
          <w:sz w:val="24"/>
          <w:szCs w:val="24"/>
        </w:rPr>
        <w:t xml:space="preserve">, respectively. </w:t>
      </w:r>
      <w:r w:rsidR="00A32395" w:rsidRPr="00A32395">
        <w:rPr>
          <w:rFonts w:ascii="Times New Roman" w:hAnsi="Times New Roman" w:cs="Times New Roman"/>
          <w:b w:val="0"/>
          <w:sz w:val="24"/>
          <w:szCs w:val="24"/>
        </w:rPr>
        <w:t>Trehalose-supplemented cultures are denoted by "-T".</w:t>
      </w:r>
      <w:r w:rsidR="00F66E01">
        <w:rPr>
          <w:rFonts w:ascii="Times New Roman" w:hAnsi="Times New Roman" w:cs="Times New Roman" w:hint="eastAsia"/>
          <w:b w:val="0"/>
          <w:sz w:val="24"/>
          <w:szCs w:val="24"/>
        </w:rPr>
        <w:t xml:space="preserve"> </w:t>
      </w:r>
      <w:r w:rsidR="00F66E01" w:rsidRPr="00DF08FB">
        <w:rPr>
          <w:rFonts w:ascii="Times New Roman" w:hAnsi="Times New Roman" w:cs="Times New Roman"/>
          <w:b w:val="0"/>
          <w:sz w:val="24"/>
          <w:szCs w:val="24"/>
        </w:rPr>
        <w:t>This image only displays cells at 8 hours of cultivation.</w:t>
      </w:r>
    </w:p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p w:rsidR="004001B2" w:rsidRDefault="004001B2"/>
    <w:bookmarkEnd w:id="0"/>
    <w:p w:rsidR="004001B2" w:rsidRPr="00CC3035" w:rsidRDefault="004001B2"/>
    <w:sectPr w:rsidR="004001B2" w:rsidRPr="00CC30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6E0" w:rsidRDefault="00A156E0" w:rsidP="00B328B3">
      <w:r>
        <w:separator/>
      </w:r>
    </w:p>
  </w:endnote>
  <w:endnote w:type="continuationSeparator" w:id="0">
    <w:p w:rsidR="00A156E0" w:rsidRDefault="00A156E0" w:rsidP="00B32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ingFang SC">
    <w:altName w:val="Times New Roman"/>
    <w:panose1 w:val="00000000000000000000"/>
    <w:charset w:val="00"/>
    <w:family w:val="roman"/>
    <w:notTrueType/>
    <w:pitch w:val="default"/>
  </w:font>
  <w:font w:name="ÃÂÃÂÃÂÃÂÃÂÃÂÃÂÃÃ">
    <w:altName w:val="Times New Roman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6E0" w:rsidRDefault="00A156E0" w:rsidP="00B328B3">
      <w:r>
        <w:separator/>
      </w:r>
    </w:p>
  </w:footnote>
  <w:footnote w:type="continuationSeparator" w:id="0">
    <w:p w:rsidR="00A156E0" w:rsidRDefault="00A156E0" w:rsidP="00B328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035"/>
    <w:rsid w:val="00005B25"/>
    <w:rsid w:val="001B617B"/>
    <w:rsid w:val="001D6D2A"/>
    <w:rsid w:val="001E506F"/>
    <w:rsid w:val="001F2CF9"/>
    <w:rsid w:val="00202AB3"/>
    <w:rsid w:val="00206933"/>
    <w:rsid w:val="002576D5"/>
    <w:rsid w:val="002A396B"/>
    <w:rsid w:val="002E1BDE"/>
    <w:rsid w:val="00317971"/>
    <w:rsid w:val="00326569"/>
    <w:rsid w:val="00346D57"/>
    <w:rsid w:val="0035602C"/>
    <w:rsid w:val="003C5CDA"/>
    <w:rsid w:val="004001B2"/>
    <w:rsid w:val="00450310"/>
    <w:rsid w:val="00521866"/>
    <w:rsid w:val="005264BC"/>
    <w:rsid w:val="005A3AA8"/>
    <w:rsid w:val="005B4228"/>
    <w:rsid w:val="005B5AF9"/>
    <w:rsid w:val="005D5FB2"/>
    <w:rsid w:val="0060267F"/>
    <w:rsid w:val="006B1541"/>
    <w:rsid w:val="006D5673"/>
    <w:rsid w:val="007448CD"/>
    <w:rsid w:val="00762254"/>
    <w:rsid w:val="008F0B40"/>
    <w:rsid w:val="00901AC2"/>
    <w:rsid w:val="00A11295"/>
    <w:rsid w:val="00A156E0"/>
    <w:rsid w:val="00A26883"/>
    <w:rsid w:val="00A32395"/>
    <w:rsid w:val="00A50DED"/>
    <w:rsid w:val="00A63655"/>
    <w:rsid w:val="00B239F1"/>
    <w:rsid w:val="00B328B3"/>
    <w:rsid w:val="00BB383C"/>
    <w:rsid w:val="00BE6CE6"/>
    <w:rsid w:val="00C32706"/>
    <w:rsid w:val="00C80F3D"/>
    <w:rsid w:val="00CC3035"/>
    <w:rsid w:val="00CC7938"/>
    <w:rsid w:val="00D2250A"/>
    <w:rsid w:val="00D27D40"/>
    <w:rsid w:val="00D63459"/>
    <w:rsid w:val="00DA58FC"/>
    <w:rsid w:val="00DF08FB"/>
    <w:rsid w:val="00E748ED"/>
    <w:rsid w:val="00E95973"/>
    <w:rsid w:val="00EB2669"/>
    <w:rsid w:val="00F66E01"/>
    <w:rsid w:val="00F920A7"/>
    <w:rsid w:val="00FC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035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B328B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03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303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303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328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328B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328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328B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sid w:val="00B328B3"/>
    <w:rPr>
      <w:rFonts w:ascii="宋体" w:eastAsia="宋体" w:hAnsi="宋体" w:cs="宋体"/>
      <w:b/>
      <w:bCs/>
      <w:kern w:val="0"/>
      <w:sz w:val="27"/>
      <w:szCs w:val="27"/>
    </w:rPr>
  </w:style>
  <w:style w:type="character" w:styleId="a7">
    <w:name w:val="Strong"/>
    <w:basedOn w:val="a0"/>
    <w:uiPriority w:val="22"/>
    <w:qFormat/>
    <w:rsid w:val="00346D57"/>
    <w:rPr>
      <w:b/>
      <w:bCs/>
    </w:rPr>
  </w:style>
  <w:style w:type="character" w:styleId="a8">
    <w:name w:val="Emphasis"/>
    <w:basedOn w:val="a0"/>
    <w:uiPriority w:val="20"/>
    <w:qFormat/>
    <w:rsid w:val="00346D5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035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B328B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03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303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303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328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328B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328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328B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sid w:val="00B328B3"/>
    <w:rPr>
      <w:rFonts w:ascii="宋体" w:eastAsia="宋体" w:hAnsi="宋体" w:cs="宋体"/>
      <w:b/>
      <w:bCs/>
      <w:kern w:val="0"/>
      <w:sz w:val="27"/>
      <w:szCs w:val="27"/>
    </w:rPr>
  </w:style>
  <w:style w:type="character" w:styleId="a7">
    <w:name w:val="Strong"/>
    <w:basedOn w:val="a0"/>
    <w:uiPriority w:val="22"/>
    <w:qFormat/>
    <w:rsid w:val="00346D57"/>
    <w:rPr>
      <w:b/>
      <w:bCs/>
    </w:rPr>
  </w:style>
  <w:style w:type="character" w:styleId="a8">
    <w:name w:val="Emphasis"/>
    <w:basedOn w:val="a0"/>
    <w:uiPriority w:val="20"/>
    <w:qFormat/>
    <w:rsid w:val="00346D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761</Words>
  <Characters>4344</Characters>
  <Application>Microsoft Office Word</Application>
  <DocSecurity>0</DocSecurity>
  <Lines>36</Lines>
  <Paragraphs>10</Paragraphs>
  <ScaleCrop>false</ScaleCrop>
  <Company>Microsoft</Company>
  <LinksUpToDate>false</LinksUpToDate>
  <CharactersWithSpaces>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xbany</cp:lastModifiedBy>
  <cp:revision>20</cp:revision>
  <dcterms:created xsi:type="dcterms:W3CDTF">2025-04-18T00:54:00Z</dcterms:created>
  <dcterms:modified xsi:type="dcterms:W3CDTF">2025-07-23T03:04:00Z</dcterms:modified>
</cp:coreProperties>
</file>