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AE061" w14:textId="77777777" w:rsidR="00EF6E31" w:rsidRPr="00E74779" w:rsidRDefault="00EF6E31" w:rsidP="00EF6E31">
      <w:pPr>
        <w:pStyle w:val="BodyText"/>
        <w:jc w:val="center"/>
        <w:rPr>
          <w:rFonts w:ascii="Times New Roman" w:hAnsi="Times New Roman" w:cs="Times New Roman"/>
          <w:b/>
          <w:bCs/>
          <w:sz w:val="20"/>
          <w:szCs w:val="20"/>
        </w:rPr>
      </w:pPr>
      <w:r w:rsidRPr="00E74779">
        <w:rPr>
          <w:rFonts w:ascii="Times New Roman" w:hAnsi="Times New Roman" w:cs="Times New Roman"/>
          <w:b/>
          <w:bCs/>
          <w:sz w:val="20"/>
          <w:szCs w:val="20"/>
        </w:rPr>
        <w:t>ANNEXURE-1</w:t>
      </w:r>
    </w:p>
    <w:p w14:paraId="5C0EB4FD" w14:textId="77777777" w:rsidR="00EF6E31" w:rsidRPr="00E74779" w:rsidRDefault="00EF6E31" w:rsidP="00EF6E31">
      <w:pPr>
        <w:jc w:val="center"/>
        <w:rPr>
          <w:rFonts w:ascii="Times New Roman" w:eastAsia="system-ui" w:hAnsi="Times New Roman" w:cs="Times New Roman"/>
          <w:b/>
          <w:bCs/>
          <w:color w:val="374151"/>
          <w:sz w:val="20"/>
          <w:szCs w:val="20"/>
          <w:u w:val="single"/>
        </w:rPr>
      </w:pPr>
      <w:r w:rsidRPr="00E74779">
        <w:rPr>
          <w:rFonts w:ascii="Times New Roman" w:eastAsia="system-ui" w:hAnsi="Times New Roman" w:cs="Times New Roman"/>
          <w:b/>
          <w:bCs/>
          <w:color w:val="374151"/>
          <w:sz w:val="20"/>
          <w:szCs w:val="20"/>
          <w:u w:val="single"/>
        </w:rPr>
        <w:t>Survey questionnaire for interactive module on Arthritis</w:t>
      </w:r>
    </w:p>
    <w:p w14:paraId="3B424040" w14:textId="77777777" w:rsidR="00EF6E31" w:rsidRPr="00E74779" w:rsidRDefault="00EF6E31" w:rsidP="00EF6E31">
      <w:pPr>
        <w:rPr>
          <w:rFonts w:ascii="Times New Roman" w:eastAsia="system-ui" w:hAnsi="Times New Roman" w:cs="Times New Roman"/>
          <w:color w:val="374151"/>
          <w:sz w:val="20"/>
          <w:szCs w:val="20"/>
        </w:rPr>
      </w:pPr>
    </w:p>
    <w:p w14:paraId="77A7B821" w14:textId="77777777" w:rsidR="00EF6E31" w:rsidRPr="00E74779" w:rsidRDefault="00EF6E31" w:rsidP="00EF6E31">
      <w:pPr>
        <w:rPr>
          <w:rFonts w:ascii="Times New Roman" w:hAnsi="Times New Roman" w:cs="Times New Roman"/>
          <w:sz w:val="20"/>
          <w:szCs w:val="20"/>
        </w:rPr>
      </w:pPr>
      <w:r w:rsidRPr="00E74779">
        <w:rPr>
          <w:rFonts w:ascii="Times New Roman" w:eastAsia="system-ui" w:hAnsi="Times New Roman" w:cs="Times New Roman"/>
          <w:color w:val="374151"/>
          <w:sz w:val="20"/>
          <w:szCs w:val="20"/>
        </w:rPr>
        <w:t>Thank you for participating in the interactive module. Your feedback is valuable in assessing the effectiveness of this module. Please carefully read and follow the instructions below to complete the form:</w:t>
      </w:r>
    </w:p>
    <w:p w14:paraId="784FC4DE" w14:textId="77777777" w:rsidR="00EF6E31" w:rsidRPr="00E74779" w:rsidRDefault="00EF6E31" w:rsidP="00EF6E31">
      <w:pPr>
        <w:pStyle w:val="ListParagraph"/>
        <w:numPr>
          <w:ilvl w:val="0"/>
          <w:numId w:val="1"/>
        </w:numPr>
        <w:spacing w:after="160" w:line="259" w:lineRule="auto"/>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Take your time to read and understand each statement provided on the form.</w:t>
      </w:r>
    </w:p>
    <w:p w14:paraId="274074A8" w14:textId="77777777" w:rsidR="00EF6E31" w:rsidRPr="00E74779" w:rsidRDefault="00EF6E31" w:rsidP="00EF6E31">
      <w:pPr>
        <w:pStyle w:val="ListParagraph"/>
        <w:numPr>
          <w:ilvl w:val="0"/>
          <w:numId w:val="1"/>
        </w:numPr>
        <w:spacing w:after="160" w:line="259" w:lineRule="auto"/>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Select the option that best represents your experience or perception. The Likert scale ranges from "Strongly Disagree" to "Strongly Agree," or other appropriate response scales as indicated.</w:t>
      </w:r>
    </w:p>
    <w:p w14:paraId="6EC81C2F" w14:textId="77777777" w:rsidR="00EF6E31" w:rsidRPr="00E74779" w:rsidRDefault="00EF6E31" w:rsidP="00EF6E31">
      <w:pPr>
        <w:pStyle w:val="ListParagraph"/>
        <w:numPr>
          <w:ilvl w:val="0"/>
          <w:numId w:val="1"/>
        </w:numPr>
        <w:spacing w:after="160" w:line="259" w:lineRule="auto"/>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 xml:space="preserve">Please provide honest and accurate responses based on your personal experience with the interactive modules. </w:t>
      </w:r>
    </w:p>
    <w:p w14:paraId="0DEE1809" w14:textId="77777777" w:rsidR="00EF6E31" w:rsidRPr="00E74779" w:rsidRDefault="00EF6E31" w:rsidP="00EF6E31">
      <w:pPr>
        <w:rPr>
          <w:rFonts w:ascii="Times New Roman" w:eastAsia="system-ui" w:hAnsi="Times New Roman" w:cs="Times New Roman"/>
          <w:color w:val="374151"/>
          <w:sz w:val="20"/>
          <w:szCs w:val="20"/>
        </w:rPr>
      </w:pPr>
      <w:r w:rsidRPr="00E74779">
        <w:rPr>
          <w:rFonts w:ascii="Times New Roman" w:eastAsia="system-ui" w:hAnsi="Times New Roman" w:cs="Times New Roman"/>
          <w:b/>
          <w:bCs/>
          <w:color w:val="374151"/>
          <w:sz w:val="20"/>
          <w:szCs w:val="20"/>
          <w:u w:val="single"/>
          <w:lang w:val="en-GB"/>
        </w:rPr>
        <w:t>Participation Note</w:t>
      </w:r>
      <w:r w:rsidRPr="00E74779">
        <w:rPr>
          <w:rFonts w:ascii="Times New Roman" w:eastAsia="system-ui" w:hAnsi="Times New Roman" w:cs="Times New Roman"/>
          <w:color w:val="374151"/>
          <w:sz w:val="20"/>
          <w:szCs w:val="20"/>
          <w:lang w:val="en-GB"/>
        </w:rPr>
        <w:t>: your participation is entirely voluntary, and you are free to decline to participate.</w:t>
      </w:r>
    </w:p>
    <w:p w14:paraId="021CC68C" w14:textId="77777777" w:rsidR="00EF6E31" w:rsidRPr="00E74779" w:rsidRDefault="00EF6E31" w:rsidP="00EF6E31">
      <w:pPr>
        <w:rPr>
          <w:rFonts w:ascii="Times New Roman" w:eastAsia="system-ui" w:hAnsi="Times New Roman" w:cs="Times New Roman"/>
          <w:color w:val="374151"/>
          <w:sz w:val="20"/>
          <w:szCs w:val="20"/>
        </w:rPr>
      </w:pPr>
      <w:r w:rsidRPr="00E74779">
        <w:rPr>
          <w:rFonts w:ascii="Times New Roman" w:eastAsia="system-ui" w:hAnsi="Times New Roman" w:cs="Times New Roman"/>
          <w:b/>
          <w:bCs/>
          <w:color w:val="374151"/>
          <w:sz w:val="20"/>
          <w:szCs w:val="20"/>
          <w:u w:val="single"/>
        </w:rPr>
        <w:t>Confidentiality Note:</w:t>
      </w:r>
      <w:r w:rsidRPr="00E74779">
        <w:rPr>
          <w:rFonts w:ascii="Times New Roman" w:eastAsia="system-ui" w:hAnsi="Times New Roman" w:cs="Times New Roman"/>
          <w:color w:val="374151"/>
          <w:sz w:val="20"/>
          <w:szCs w:val="20"/>
        </w:rPr>
        <w:t xml:space="preserve"> Your responses will be treated with the utmost confidentiality and will be used for research purposes only. Your identity will remain anonymous, and your individual responses will not be attributed to you personally in any reports or publications. Your decision to participate or not participate will not affect your academic career in any way.</w:t>
      </w:r>
    </w:p>
    <w:p w14:paraId="24F9A1F5" w14:textId="77777777" w:rsidR="00EF6E31" w:rsidRPr="00E74779" w:rsidRDefault="00EF6E31" w:rsidP="00EF6E31">
      <w:pPr>
        <w:rPr>
          <w:rFonts w:ascii="Times New Roman" w:hAnsi="Times New Roman" w:cs="Times New Roman"/>
          <w:sz w:val="20"/>
          <w:szCs w:val="20"/>
        </w:rPr>
      </w:pPr>
    </w:p>
    <w:tbl>
      <w:tblPr>
        <w:tblStyle w:val="TableGrid"/>
        <w:tblW w:w="9492" w:type="dxa"/>
        <w:tblLook w:val="06A0" w:firstRow="1" w:lastRow="0" w:firstColumn="1" w:lastColumn="0" w:noHBand="1" w:noVBand="1"/>
      </w:tblPr>
      <w:tblGrid>
        <w:gridCol w:w="795"/>
        <w:gridCol w:w="4260"/>
        <w:gridCol w:w="1305"/>
        <w:gridCol w:w="930"/>
        <w:gridCol w:w="1185"/>
        <w:gridCol w:w="1017"/>
      </w:tblGrid>
      <w:tr w:rsidR="00EF6E31" w:rsidRPr="00E74779" w14:paraId="3F52F669" w14:textId="77777777" w:rsidTr="00E71E9A">
        <w:trPr>
          <w:trHeight w:val="300"/>
        </w:trPr>
        <w:tc>
          <w:tcPr>
            <w:tcW w:w="795" w:type="dxa"/>
          </w:tcPr>
          <w:p w14:paraId="17C6F738" w14:textId="77777777" w:rsidR="00EF6E31" w:rsidRPr="00E74779" w:rsidRDefault="00EF6E31" w:rsidP="00E71E9A">
            <w:pPr>
              <w:rPr>
                <w:rFonts w:ascii="Times New Roman" w:hAnsi="Times New Roman" w:cs="Times New Roman"/>
                <w:b/>
                <w:bCs/>
                <w:sz w:val="20"/>
                <w:szCs w:val="20"/>
              </w:rPr>
            </w:pPr>
          </w:p>
        </w:tc>
        <w:tc>
          <w:tcPr>
            <w:tcW w:w="4260" w:type="dxa"/>
          </w:tcPr>
          <w:p w14:paraId="4706E733" w14:textId="77777777" w:rsidR="00EF6E31" w:rsidRPr="00E74779" w:rsidRDefault="00EF6E31" w:rsidP="00E71E9A">
            <w:pPr>
              <w:rPr>
                <w:rFonts w:ascii="Times New Roman" w:hAnsi="Times New Roman" w:cs="Times New Roman"/>
                <w:b/>
                <w:bCs/>
                <w:sz w:val="20"/>
                <w:szCs w:val="20"/>
              </w:rPr>
            </w:pPr>
          </w:p>
          <w:p w14:paraId="6EE070C8" w14:textId="77777777" w:rsidR="00EF6E31" w:rsidRPr="00E74779" w:rsidRDefault="00EF6E31" w:rsidP="00E71E9A">
            <w:pPr>
              <w:rPr>
                <w:rFonts w:ascii="Times New Roman" w:hAnsi="Times New Roman" w:cs="Times New Roman"/>
                <w:b/>
                <w:bCs/>
                <w:sz w:val="20"/>
                <w:szCs w:val="20"/>
              </w:rPr>
            </w:pPr>
          </w:p>
        </w:tc>
        <w:tc>
          <w:tcPr>
            <w:tcW w:w="1305" w:type="dxa"/>
          </w:tcPr>
          <w:p w14:paraId="3353A005"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Strongly agree (4)</w:t>
            </w:r>
          </w:p>
        </w:tc>
        <w:tc>
          <w:tcPr>
            <w:tcW w:w="930" w:type="dxa"/>
          </w:tcPr>
          <w:p w14:paraId="2A2EA0EE"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Agree</w:t>
            </w:r>
          </w:p>
          <w:p w14:paraId="59E09E61"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(3)</w:t>
            </w:r>
          </w:p>
        </w:tc>
        <w:tc>
          <w:tcPr>
            <w:tcW w:w="1185" w:type="dxa"/>
          </w:tcPr>
          <w:p w14:paraId="1928D9DD"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 xml:space="preserve">Disagree </w:t>
            </w:r>
          </w:p>
          <w:p w14:paraId="4F3AB8F8"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(2)</w:t>
            </w:r>
          </w:p>
        </w:tc>
        <w:tc>
          <w:tcPr>
            <w:tcW w:w="1017" w:type="dxa"/>
          </w:tcPr>
          <w:p w14:paraId="1AD6D917" w14:textId="77777777" w:rsidR="00EF6E31" w:rsidRPr="00E74779" w:rsidRDefault="00EF6E31" w:rsidP="00E71E9A">
            <w:pPr>
              <w:rPr>
                <w:rFonts w:ascii="Times New Roman" w:hAnsi="Times New Roman" w:cs="Times New Roman"/>
                <w:b/>
                <w:bCs/>
                <w:sz w:val="20"/>
                <w:szCs w:val="20"/>
              </w:rPr>
            </w:pPr>
            <w:r w:rsidRPr="00E74779">
              <w:rPr>
                <w:rFonts w:ascii="Times New Roman" w:hAnsi="Times New Roman" w:cs="Times New Roman"/>
                <w:b/>
                <w:bCs/>
                <w:sz w:val="20"/>
                <w:szCs w:val="20"/>
              </w:rPr>
              <w:t>Strongly disagree (1)</w:t>
            </w:r>
          </w:p>
        </w:tc>
      </w:tr>
      <w:tr w:rsidR="00EF6E31" w:rsidRPr="00E74779" w14:paraId="6F4E3006" w14:textId="77777777" w:rsidTr="00E71E9A">
        <w:trPr>
          <w:trHeight w:val="300"/>
        </w:trPr>
        <w:tc>
          <w:tcPr>
            <w:tcW w:w="795" w:type="dxa"/>
          </w:tcPr>
          <w:p w14:paraId="6CC3F6AE"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1</w:t>
            </w:r>
          </w:p>
        </w:tc>
        <w:tc>
          <w:tcPr>
            <w:tcW w:w="4260" w:type="dxa"/>
          </w:tcPr>
          <w:p w14:paraId="34DB5790"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This module helped me to deeply understand the fundamental aspect of the topic</w:t>
            </w:r>
          </w:p>
        </w:tc>
        <w:tc>
          <w:tcPr>
            <w:tcW w:w="1305" w:type="dxa"/>
          </w:tcPr>
          <w:p w14:paraId="5DBB0DF2" w14:textId="77777777" w:rsidR="00EF6E31" w:rsidRPr="00E74779" w:rsidRDefault="00EF6E31" w:rsidP="00E71E9A">
            <w:pPr>
              <w:rPr>
                <w:rFonts w:ascii="Times New Roman" w:hAnsi="Times New Roman" w:cs="Times New Roman"/>
                <w:sz w:val="20"/>
                <w:szCs w:val="20"/>
              </w:rPr>
            </w:pPr>
          </w:p>
        </w:tc>
        <w:tc>
          <w:tcPr>
            <w:tcW w:w="930" w:type="dxa"/>
          </w:tcPr>
          <w:p w14:paraId="6C12E690" w14:textId="77777777" w:rsidR="00EF6E31" w:rsidRPr="00E74779" w:rsidRDefault="00EF6E31" w:rsidP="00E71E9A">
            <w:pPr>
              <w:rPr>
                <w:rFonts w:ascii="Times New Roman" w:hAnsi="Times New Roman" w:cs="Times New Roman"/>
                <w:sz w:val="20"/>
                <w:szCs w:val="20"/>
              </w:rPr>
            </w:pPr>
          </w:p>
        </w:tc>
        <w:tc>
          <w:tcPr>
            <w:tcW w:w="1185" w:type="dxa"/>
          </w:tcPr>
          <w:p w14:paraId="2C240080" w14:textId="77777777" w:rsidR="00EF6E31" w:rsidRPr="00E74779" w:rsidRDefault="00EF6E31" w:rsidP="00E71E9A">
            <w:pPr>
              <w:rPr>
                <w:rFonts w:ascii="Times New Roman" w:hAnsi="Times New Roman" w:cs="Times New Roman"/>
                <w:sz w:val="20"/>
                <w:szCs w:val="20"/>
              </w:rPr>
            </w:pPr>
          </w:p>
        </w:tc>
        <w:tc>
          <w:tcPr>
            <w:tcW w:w="1017" w:type="dxa"/>
          </w:tcPr>
          <w:p w14:paraId="7C33EE69" w14:textId="77777777" w:rsidR="00EF6E31" w:rsidRPr="00E74779" w:rsidRDefault="00EF6E31" w:rsidP="00E71E9A">
            <w:pPr>
              <w:rPr>
                <w:rFonts w:ascii="Times New Roman" w:hAnsi="Times New Roman" w:cs="Times New Roman"/>
                <w:sz w:val="20"/>
                <w:szCs w:val="20"/>
              </w:rPr>
            </w:pPr>
          </w:p>
        </w:tc>
      </w:tr>
      <w:tr w:rsidR="00EF6E31" w:rsidRPr="00E74779" w14:paraId="3BE417FF" w14:textId="77777777" w:rsidTr="00E71E9A">
        <w:trPr>
          <w:trHeight w:val="300"/>
        </w:trPr>
        <w:tc>
          <w:tcPr>
            <w:tcW w:w="795" w:type="dxa"/>
          </w:tcPr>
          <w:p w14:paraId="25953604"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2</w:t>
            </w:r>
          </w:p>
        </w:tc>
        <w:tc>
          <w:tcPr>
            <w:tcW w:w="4260" w:type="dxa"/>
          </w:tcPr>
          <w:p w14:paraId="6845F737"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The module helped in better retention of the knowledge</w:t>
            </w:r>
          </w:p>
        </w:tc>
        <w:tc>
          <w:tcPr>
            <w:tcW w:w="1305" w:type="dxa"/>
          </w:tcPr>
          <w:p w14:paraId="5F29E8EC" w14:textId="77777777" w:rsidR="00EF6E31" w:rsidRPr="00E74779" w:rsidRDefault="00EF6E31" w:rsidP="00E71E9A">
            <w:pPr>
              <w:rPr>
                <w:rFonts w:ascii="Times New Roman" w:hAnsi="Times New Roman" w:cs="Times New Roman"/>
                <w:sz w:val="20"/>
                <w:szCs w:val="20"/>
              </w:rPr>
            </w:pPr>
          </w:p>
        </w:tc>
        <w:tc>
          <w:tcPr>
            <w:tcW w:w="930" w:type="dxa"/>
          </w:tcPr>
          <w:p w14:paraId="65D98DCF" w14:textId="77777777" w:rsidR="00EF6E31" w:rsidRPr="00E74779" w:rsidRDefault="00EF6E31" w:rsidP="00E71E9A">
            <w:pPr>
              <w:rPr>
                <w:rFonts w:ascii="Times New Roman" w:hAnsi="Times New Roman" w:cs="Times New Roman"/>
                <w:sz w:val="20"/>
                <w:szCs w:val="20"/>
              </w:rPr>
            </w:pPr>
          </w:p>
        </w:tc>
        <w:tc>
          <w:tcPr>
            <w:tcW w:w="1185" w:type="dxa"/>
          </w:tcPr>
          <w:p w14:paraId="66222380" w14:textId="77777777" w:rsidR="00EF6E31" w:rsidRPr="00E74779" w:rsidRDefault="00EF6E31" w:rsidP="00E71E9A">
            <w:pPr>
              <w:rPr>
                <w:rFonts w:ascii="Times New Roman" w:hAnsi="Times New Roman" w:cs="Times New Roman"/>
                <w:sz w:val="20"/>
                <w:szCs w:val="20"/>
              </w:rPr>
            </w:pPr>
          </w:p>
        </w:tc>
        <w:tc>
          <w:tcPr>
            <w:tcW w:w="1017" w:type="dxa"/>
          </w:tcPr>
          <w:p w14:paraId="46B8D585" w14:textId="77777777" w:rsidR="00EF6E31" w:rsidRPr="00E74779" w:rsidRDefault="00EF6E31" w:rsidP="00E71E9A">
            <w:pPr>
              <w:rPr>
                <w:rFonts w:ascii="Times New Roman" w:hAnsi="Times New Roman" w:cs="Times New Roman"/>
                <w:sz w:val="20"/>
                <w:szCs w:val="20"/>
              </w:rPr>
            </w:pPr>
          </w:p>
        </w:tc>
      </w:tr>
      <w:tr w:rsidR="00EF6E31" w:rsidRPr="00E74779" w14:paraId="0355364D" w14:textId="77777777" w:rsidTr="00E71E9A">
        <w:trPr>
          <w:trHeight w:val="300"/>
        </w:trPr>
        <w:tc>
          <w:tcPr>
            <w:tcW w:w="795" w:type="dxa"/>
          </w:tcPr>
          <w:p w14:paraId="387972D2"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3</w:t>
            </w:r>
          </w:p>
        </w:tc>
        <w:tc>
          <w:tcPr>
            <w:tcW w:w="4260" w:type="dxa"/>
          </w:tcPr>
          <w:p w14:paraId="2636AC52"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This module helped me in solving clinical problems</w:t>
            </w:r>
          </w:p>
        </w:tc>
        <w:tc>
          <w:tcPr>
            <w:tcW w:w="1305" w:type="dxa"/>
          </w:tcPr>
          <w:p w14:paraId="1A7D8AF3" w14:textId="77777777" w:rsidR="00EF6E31" w:rsidRPr="00E74779" w:rsidRDefault="00EF6E31" w:rsidP="00E71E9A">
            <w:pPr>
              <w:rPr>
                <w:rFonts w:ascii="Times New Roman" w:hAnsi="Times New Roman" w:cs="Times New Roman"/>
                <w:sz w:val="20"/>
                <w:szCs w:val="20"/>
              </w:rPr>
            </w:pPr>
          </w:p>
        </w:tc>
        <w:tc>
          <w:tcPr>
            <w:tcW w:w="930" w:type="dxa"/>
          </w:tcPr>
          <w:p w14:paraId="5D4858DA" w14:textId="77777777" w:rsidR="00EF6E31" w:rsidRPr="00E74779" w:rsidRDefault="00EF6E31" w:rsidP="00E71E9A">
            <w:pPr>
              <w:rPr>
                <w:rFonts w:ascii="Times New Roman" w:hAnsi="Times New Roman" w:cs="Times New Roman"/>
                <w:sz w:val="20"/>
                <w:szCs w:val="20"/>
              </w:rPr>
            </w:pPr>
          </w:p>
        </w:tc>
        <w:tc>
          <w:tcPr>
            <w:tcW w:w="1185" w:type="dxa"/>
          </w:tcPr>
          <w:p w14:paraId="3B859576" w14:textId="77777777" w:rsidR="00EF6E31" w:rsidRPr="00E74779" w:rsidRDefault="00EF6E31" w:rsidP="00E71E9A">
            <w:pPr>
              <w:rPr>
                <w:rFonts w:ascii="Times New Roman" w:hAnsi="Times New Roman" w:cs="Times New Roman"/>
                <w:sz w:val="20"/>
                <w:szCs w:val="20"/>
              </w:rPr>
            </w:pPr>
          </w:p>
        </w:tc>
        <w:tc>
          <w:tcPr>
            <w:tcW w:w="1017" w:type="dxa"/>
          </w:tcPr>
          <w:p w14:paraId="0EC3A9C9" w14:textId="77777777" w:rsidR="00EF6E31" w:rsidRPr="00E74779" w:rsidRDefault="00EF6E31" w:rsidP="00E71E9A">
            <w:pPr>
              <w:rPr>
                <w:rFonts w:ascii="Times New Roman" w:hAnsi="Times New Roman" w:cs="Times New Roman"/>
                <w:sz w:val="20"/>
                <w:szCs w:val="20"/>
              </w:rPr>
            </w:pPr>
          </w:p>
        </w:tc>
      </w:tr>
      <w:tr w:rsidR="00EF6E31" w:rsidRPr="00E74779" w14:paraId="2102371F" w14:textId="77777777" w:rsidTr="00E71E9A">
        <w:trPr>
          <w:trHeight w:val="300"/>
        </w:trPr>
        <w:tc>
          <w:tcPr>
            <w:tcW w:w="795" w:type="dxa"/>
          </w:tcPr>
          <w:p w14:paraId="7710D6E0"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4</w:t>
            </w:r>
          </w:p>
        </w:tc>
        <w:tc>
          <w:tcPr>
            <w:tcW w:w="4260" w:type="dxa"/>
          </w:tcPr>
          <w:p w14:paraId="5C104457" w14:textId="77777777" w:rsidR="00EF6E31" w:rsidRPr="00E74779" w:rsidRDefault="00EF6E31" w:rsidP="00E71E9A">
            <w:pPr>
              <w:rPr>
                <w:rFonts w:ascii="Times New Roman" w:eastAsia="Calibri" w:hAnsi="Times New Roman" w:cs="Times New Roman"/>
                <w:sz w:val="20"/>
                <w:szCs w:val="20"/>
              </w:rPr>
            </w:pPr>
            <w:r w:rsidRPr="00E74779">
              <w:rPr>
                <w:rFonts w:ascii="Times New Roman" w:eastAsia="system-ui" w:hAnsi="Times New Roman" w:cs="Times New Roman"/>
                <w:color w:val="374151"/>
                <w:sz w:val="20"/>
                <w:szCs w:val="20"/>
              </w:rPr>
              <w:t>The interactive modules effectively enhanced my understanding of clinical reasoning skills</w:t>
            </w:r>
          </w:p>
        </w:tc>
        <w:tc>
          <w:tcPr>
            <w:tcW w:w="1305" w:type="dxa"/>
          </w:tcPr>
          <w:p w14:paraId="771A9CD6" w14:textId="77777777" w:rsidR="00EF6E31" w:rsidRPr="00E74779" w:rsidRDefault="00EF6E31" w:rsidP="00E71E9A">
            <w:pPr>
              <w:rPr>
                <w:rFonts w:ascii="Times New Roman" w:hAnsi="Times New Roman" w:cs="Times New Roman"/>
                <w:sz w:val="20"/>
                <w:szCs w:val="20"/>
              </w:rPr>
            </w:pPr>
          </w:p>
        </w:tc>
        <w:tc>
          <w:tcPr>
            <w:tcW w:w="930" w:type="dxa"/>
          </w:tcPr>
          <w:p w14:paraId="52FFB8C6" w14:textId="77777777" w:rsidR="00EF6E31" w:rsidRPr="00E74779" w:rsidRDefault="00EF6E31" w:rsidP="00E71E9A">
            <w:pPr>
              <w:rPr>
                <w:rFonts w:ascii="Times New Roman" w:hAnsi="Times New Roman" w:cs="Times New Roman"/>
                <w:sz w:val="20"/>
                <w:szCs w:val="20"/>
              </w:rPr>
            </w:pPr>
          </w:p>
        </w:tc>
        <w:tc>
          <w:tcPr>
            <w:tcW w:w="1185" w:type="dxa"/>
          </w:tcPr>
          <w:p w14:paraId="376067A9" w14:textId="77777777" w:rsidR="00EF6E31" w:rsidRPr="00E74779" w:rsidRDefault="00EF6E31" w:rsidP="00E71E9A">
            <w:pPr>
              <w:rPr>
                <w:rFonts w:ascii="Times New Roman" w:hAnsi="Times New Roman" w:cs="Times New Roman"/>
                <w:sz w:val="20"/>
                <w:szCs w:val="20"/>
              </w:rPr>
            </w:pPr>
          </w:p>
        </w:tc>
        <w:tc>
          <w:tcPr>
            <w:tcW w:w="1017" w:type="dxa"/>
          </w:tcPr>
          <w:p w14:paraId="08758F2C" w14:textId="77777777" w:rsidR="00EF6E31" w:rsidRPr="00E74779" w:rsidRDefault="00EF6E31" w:rsidP="00E71E9A">
            <w:pPr>
              <w:rPr>
                <w:rFonts w:ascii="Times New Roman" w:hAnsi="Times New Roman" w:cs="Times New Roman"/>
                <w:sz w:val="20"/>
                <w:szCs w:val="20"/>
              </w:rPr>
            </w:pPr>
          </w:p>
        </w:tc>
      </w:tr>
      <w:tr w:rsidR="00EF6E31" w:rsidRPr="00E74779" w14:paraId="119C87C3" w14:textId="77777777" w:rsidTr="00E71E9A">
        <w:trPr>
          <w:trHeight w:val="300"/>
        </w:trPr>
        <w:tc>
          <w:tcPr>
            <w:tcW w:w="795" w:type="dxa"/>
          </w:tcPr>
          <w:p w14:paraId="6D095336"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5</w:t>
            </w:r>
          </w:p>
        </w:tc>
        <w:tc>
          <w:tcPr>
            <w:tcW w:w="4260" w:type="dxa"/>
          </w:tcPr>
          <w:p w14:paraId="19CA2C3D" w14:textId="77777777" w:rsidR="00EF6E31" w:rsidRPr="00E74779" w:rsidRDefault="00EF6E31" w:rsidP="00E71E9A">
            <w:pPr>
              <w:rPr>
                <w:rFonts w:ascii="Times New Roman" w:eastAsia="Calibri" w:hAnsi="Times New Roman" w:cs="Times New Roman"/>
                <w:sz w:val="20"/>
                <w:szCs w:val="20"/>
              </w:rPr>
            </w:pPr>
            <w:r w:rsidRPr="00E74779">
              <w:rPr>
                <w:rFonts w:ascii="Times New Roman" w:eastAsia="system-ui" w:hAnsi="Times New Roman" w:cs="Times New Roman"/>
                <w:color w:val="374151"/>
                <w:sz w:val="20"/>
                <w:szCs w:val="20"/>
              </w:rPr>
              <w:t>The interactive modules improved my ability to analyze and interpret clinical data in real-world scenarios.</w:t>
            </w:r>
          </w:p>
          <w:p w14:paraId="7C0FF01B" w14:textId="77777777" w:rsidR="00EF6E31" w:rsidRPr="00E74779" w:rsidRDefault="00EF6E31" w:rsidP="00E71E9A">
            <w:pPr>
              <w:rPr>
                <w:rFonts w:ascii="Times New Roman" w:eastAsia="system-ui" w:hAnsi="Times New Roman" w:cs="Times New Roman"/>
                <w:color w:val="374151"/>
                <w:sz w:val="20"/>
                <w:szCs w:val="20"/>
              </w:rPr>
            </w:pPr>
          </w:p>
        </w:tc>
        <w:tc>
          <w:tcPr>
            <w:tcW w:w="1305" w:type="dxa"/>
          </w:tcPr>
          <w:p w14:paraId="0A7B34BF" w14:textId="77777777" w:rsidR="00EF6E31" w:rsidRPr="00E74779" w:rsidRDefault="00EF6E31" w:rsidP="00E71E9A">
            <w:pPr>
              <w:rPr>
                <w:rFonts w:ascii="Times New Roman" w:hAnsi="Times New Roman" w:cs="Times New Roman"/>
                <w:sz w:val="20"/>
                <w:szCs w:val="20"/>
              </w:rPr>
            </w:pPr>
          </w:p>
        </w:tc>
        <w:tc>
          <w:tcPr>
            <w:tcW w:w="930" w:type="dxa"/>
          </w:tcPr>
          <w:p w14:paraId="33A33D75" w14:textId="77777777" w:rsidR="00EF6E31" w:rsidRPr="00E74779" w:rsidRDefault="00EF6E31" w:rsidP="00E71E9A">
            <w:pPr>
              <w:rPr>
                <w:rFonts w:ascii="Times New Roman" w:hAnsi="Times New Roman" w:cs="Times New Roman"/>
                <w:sz w:val="20"/>
                <w:szCs w:val="20"/>
              </w:rPr>
            </w:pPr>
          </w:p>
        </w:tc>
        <w:tc>
          <w:tcPr>
            <w:tcW w:w="1185" w:type="dxa"/>
          </w:tcPr>
          <w:p w14:paraId="18798294" w14:textId="77777777" w:rsidR="00EF6E31" w:rsidRPr="00E74779" w:rsidRDefault="00EF6E31" w:rsidP="00E71E9A">
            <w:pPr>
              <w:rPr>
                <w:rFonts w:ascii="Times New Roman" w:hAnsi="Times New Roman" w:cs="Times New Roman"/>
                <w:sz w:val="20"/>
                <w:szCs w:val="20"/>
              </w:rPr>
            </w:pPr>
          </w:p>
        </w:tc>
        <w:tc>
          <w:tcPr>
            <w:tcW w:w="1017" w:type="dxa"/>
          </w:tcPr>
          <w:p w14:paraId="08932FC7" w14:textId="77777777" w:rsidR="00EF6E31" w:rsidRPr="00E74779" w:rsidRDefault="00EF6E31" w:rsidP="00E71E9A">
            <w:pPr>
              <w:rPr>
                <w:rFonts w:ascii="Times New Roman" w:hAnsi="Times New Roman" w:cs="Times New Roman"/>
                <w:sz w:val="20"/>
                <w:szCs w:val="20"/>
              </w:rPr>
            </w:pPr>
          </w:p>
        </w:tc>
      </w:tr>
      <w:tr w:rsidR="00EF6E31" w:rsidRPr="00E74779" w14:paraId="7F872B05" w14:textId="77777777" w:rsidTr="00E71E9A">
        <w:trPr>
          <w:trHeight w:val="300"/>
        </w:trPr>
        <w:tc>
          <w:tcPr>
            <w:tcW w:w="795" w:type="dxa"/>
          </w:tcPr>
          <w:p w14:paraId="3D110C99"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6</w:t>
            </w:r>
          </w:p>
        </w:tc>
        <w:tc>
          <w:tcPr>
            <w:tcW w:w="4260" w:type="dxa"/>
          </w:tcPr>
          <w:p w14:paraId="521D0B5E" w14:textId="77777777" w:rsidR="00EF6E31" w:rsidRPr="00E74779" w:rsidRDefault="00EF6E31" w:rsidP="00E71E9A">
            <w:pPr>
              <w:rPr>
                <w:rFonts w:ascii="Times New Roman" w:eastAsia="system-ui" w:hAnsi="Times New Roman" w:cs="Times New Roman"/>
                <w:sz w:val="20"/>
                <w:szCs w:val="20"/>
              </w:rPr>
            </w:pPr>
            <w:r w:rsidRPr="00E74779">
              <w:rPr>
                <w:rFonts w:ascii="Times New Roman" w:eastAsia="system-ui" w:hAnsi="Times New Roman" w:cs="Times New Roman"/>
                <w:color w:val="374151"/>
                <w:sz w:val="20"/>
                <w:szCs w:val="20"/>
              </w:rPr>
              <w:t>The interactive modules helped me identify and address gaps in my clinical reasoning abilities.</w:t>
            </w:r>
          </w:p>
        </w:tc>
        <w:tc>
          <w:tcPr>
            <w:tcW w:w="1305" w:type="dxa"/>
          </w:tcPr>
          <w:p w14:paraId="3F4A016C" w14:textId="77777777" w:rsidR="00EF6E31" w:rsidRPr="00E74779" w:rsidRDefault="00EF6E31" w:rsidP="00E71E9A">
            <w:pPr>
              <w:rPr>
                <w:rFonts w:ascii="Times New Roman" w:hAnsi="Times New Roman" w:cs="Times New Roman"/>
                <w:sz w:val="20"/>
                <w:szCs w:val="20"/>
              </w:rPr>
            </w:pPr>
          </w:p>
        </w:tc>
        <w:tc>
          <w:tcPr>
            <w:tcW w:w="930" w:type="dxa"/>
          </w:tcPr>
          <w:p w14:paraId="152551C5" w14:textId="77777777" w:rsidR="00EF6E31" w:rsidRPr="00E74779" w:rsidRDefault="00EF6E31" w:rsidP="00E71E9A">
            <w:pPr>
              <w:rPr>
                <w:rFonts w:ascii="Times New Roman" w:hAnsi="Times New Roman" w:cs="Times New Roman"/>
                <w:sz w:val="20"/>
                <w:szCs w:val="20"/>
              </w:rPr>
            </w:pPr>
          </w:p>
        </w:tc>
        <w:tc>
          <w:tcPr>
            <w:tcW w:w="1185" w:type="dxa"/>
          </w:tcPr>
          <w:p w14:paraId="53BEBB9F" w14:textId="77777777" w:rsidR="00EF6E31" w:rsidRPr="00E74779" w:rsidRDefault="00EF6E31" w:rsidP="00E71E9A">
            <w:pPr>
              <w:rPr>
                <w:rFonts w:ascii="Times New Roman" w:hAnsi="Times New Roman" w:cs="Times New Roman"/>
                <w:sz w:val="20"/>
                <w:szCs w:val="20"/>
              </w:rPr>
            </w:pPr>
          </w:p>
        </w:tc>
        <w:tc>
          <w:tcPr>
            <w:tcW w:w="1017" w:type="dxa"/>
          </w:tcPr>
          <w:p w14:paraId="5730A06C" w14:textId="77777777" w:rsidR="00EF6E31" w:rsidRPr="00E74779" w:rsidRDefault="00EF6E31" w:rsidP="00E71E9A">
            <w:pPr>
              <w:rPr>
                <w:rFonts w:ascii="Times New Roman" w:hAnsi="Times New Roman" w:cs="Times New Roman"/>
                <w:sz w:val="20"/>
                <w:szCs w:val="20"/>
              </w:rPr>
            </w:pPr>
          </w:p>
        </w:tc>
      </w:tr>
      <w:tr w:rsidR="00EF6E31" w:rsidRPr="00E74779" w14:paraId="45E007B5" w14:textId="77777777" w:rsidTr="00E71E9A">
        <w:trPr>
          <w:trHeight w:val="300"/>
        </w:trPr>
        <w:tc>
          <w:tcPr>
            <w:tcW w:w="795" w:type="dxa"/>
          </w:tcPr>
          <w:p w14:paraId="7F8A4C35"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7</w:t>
            </w:r>
          </w:p>
        </w:tc>
        <w:tc>
          <w:tcPr>
            <w:tcW w:w="4260" w:type="dxa"/>
          </w:tcPr>
          <w:p w14:paraId="779A94F2"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 xml:space="preserve">I recommend interactive modules for other topics in Pathology </w:t>
            </w:r>
          </w:p>
        </w:tc>
        <w:tc>
          <w:tcPr>
            <w:tcW w:w="1305" w:type="dxa"/>
          </w:tcPr>
          <w:p w14:paraId="00510653" w14:textId="77777777" w:rsidR="00EF6E31" w:rsidRPr="00E74779" w:rsidRDefault="00EF6E31" w:rsidP="00E71E9A">
            <w:pPr>
              <w:rPr>
                <w:rFonts w:ascii="Times New Roman" w:hAnsi="Times New Roman" w:cs="Times New Roman"/>
                <w:sz w:val="20"/>
                <w:szCs w:val="20"/>
              </w:rPr>
            </w:pPr>
          </w:p>
        </w:tc>
        <w:tc>
          <w:tcPr>
            <w:tcW w:w="930" w:type="dxa"/>
          </w:tcPr>
          <w:p w14:paraId="3F6C3BC0" w14:textId="77777777" w:rsidR="00EF6E31" w:rsidRPr="00E74779" w:rsidRDefault="00EF6E31" w:rsidP="00E71E9A">
            <w:pPr>
              <w:rPr>
                <w:rFonts w:ascii="Times New Roman" w:hAnsi="Times New Roman" w:cs="Times New Roman"/>
                <w:sz w:val="20"/>
                <w:szCs w:val="20"/>
              </w:rPr>
            </w:pPr>
          </w:p>
        </w:tc>
        <w:tc>
          <w:tcPr>
            <w:tcW w:w="1185" w:type="dxa"/>
          </w:tcPr>
          <w:p w14:paraId="363D04ED" w14:textId="77777777" w:rsidR="00EF6E31" w:rsidRPr="00E74779" w:rsidRDefault="00EF6E31" w:rsidP="00E71E9A">
            <w:pPr>
              <w:rPr>
                <w:rFonts w:ascii="Times New Roman" w:hAnsi="Times New Roman" w:cs="Times New Roman"/>
                <w:sz w:val="20"/>
                <w:szCs w:val="20"/>
              </w:rPr>
            </w:pPr>
          </w:p>
        </w:tc>
        <w:tc>
          <w:tcPr>
            <w:tcW w:w="1017" w:type="dxa"/>
          </w:tcPr>
          <w:p w14:paraId="5DF2C798" w14:textId="77777777" w:rsidR="00EF6E31" w:rsidRPr="00E74779" w:rsidRDefault="00EF6E31" w:rsidP="00E71E9A">
            <w:pPr>
              <w:rPr>
                <w:rFonts w:ascii="Times New Roman" w:hAnsi="Times New Roman" w:cs="Times New Roman"/>
                <w:sz w:val="20"/>
                <w:szCs w:val="20"/>
              </w:rPr>
            </w:pPr>
          </w:p>
        </w:tc>
      </w:tr>
      <w:tr w:rsidR="00EF6E31" w:rsidRPr="00E74779" w14:paraId="4F3F6C43" w14:textId="77777777" w:rsidTr="00E71E9A">
        <w:trPr>
          <w:trHeight w:val="300"/>
        </w:trPr>
        <w:tc>
          <w:tcPr>
            <w:tcW w:w="795" w:type="dxa"/>
          </w:tcPr>
          <w:p w14:paraId="3E947D66"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8</w:t>
            </w:r>
          </w:p>
        </w:tc>
        <w:tc>
          <w:tcPr>
            <w:tcW w:w="4260" w:type="dxa"/>
          </w:tcPr>
          <w:p w14:paraId="619B994E"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I recommend this intervention for other disciplines</w:t>
            </w:r>
          </w:p>
        </w:tc>
        <w:tc>
          <w:tcPr>
            <w:tcW w:w="1305" w:type="dxa"/>
          </w:tcPr>
          <w:p w14:paraId="29552AB7" w14:textId="77777777" w:rsidR="00EF6E31" w:rsidRPr="00E74779" w:rsidRDefault="00EF6E31" w:rsidP="00E71E9A">
            <w:pPr>
              <w:rPr>
                <w:rFonts w:ascii="Times New Roman" w:hAnsi="Times New Roman" w:cs="Times New Roman"/>
                <w:sz w:val="20"/>
                <w:szCs w:val="20"/>
              </w:rPr>
            </w:pPr>
          </w:p>
        </w:tc>
        <w:tc>
          <w:tcPr>
            <w:tcW w:w="930" w:type="dxa"/>
          </w:tcPr>
          <w:p w14:paraId="43547F1A" w14:textId="77777777" w:rsidR="00EF6E31" w:rsidRPr="00E74779" w:rsidRDefault="00EF6E31" w:rsidP="00E71E9A">
            <w:pPr>
              <w:rPr>
                <w:rFonts w:ascii="Times New Roman" w:hAnsi="Times New Roman" w:cs="Times New Roman"/>
                <w:sz w:val="20"/>
                <w:szCs w:val="20"/>
              </w:rPr>
            </w:pPr>
          </w:p>
        </w:tc>
        <w:tc>
          <w:tcPr>
            <w:tcW w:w="1185" w:type="dxa"/>
          </w:tcPr>
          <w:p w14:paraId="1B9CF35F" w14:textId="77777777" w:rsidR="00EF6E31" w:rsidRPr="00E74779" w:rsidRDefault="00EF6E31" w:rsidP="00E71E9A">
            <w:pPr>
              <w:rPr>
                <w:rFonts w:ascii="Times New Roman" w:hAnsi="Times New Roman" w:cs="Times New Roman"/>
                <w:sz w:val="20"/>
                <w:szCs w:val="20"/>
              </w:rPr>
            </w:pPr>
          </w:p>
        </w:tc>
        <w:tc>
          <w:tcPr>
            <w:tcW w:w="1017" w:type="dxa"/>
          </w:tcPr>
          <w:p w14:paraId="6F313EB4" w14:textId="77777777" w:rsidR="00EF6E31" w:rsidRPr="00E74779" w:rsidRDefault="00EF6E31" w:rsidP="00E71E9A">
            <w:pPr>
              <w:rPr>
                <w:rFonts w:ascii="Times New Roman" w:hAnsi="Times New Roman" w:cs="Times New Roman"/>
                <w:sz w:val="20"/>
                <w:szCs w:val="20"/>
              </w:rPr>
            </w:pPr>
          </w:p>
        </w:tc>
      </w:tr>
      <w:tr w:rsidR="00EF6E31" w:rsidRPr="00E74779" w14:paraId="6F1A5712" w14:textId="77777777" w:rsidTr="00E71E9A">
        <w:trPr>
          <w:trHeight w:val="300"/>
        </w:trPr>
        <w:tc>
          <w:tcPr>
            <w:tcW w:w="795" w:type="dxa"/>
          </w:tcPr>
          <w:p w14:paraId="4F291D55"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lastRenderedPageBreak/>
              <w:t>9</w:t>
            </w:r>
          </w:p>
        </w:tc>
        <w:tc>
          <w:tcPr>
            <w:tcW w:w="4260" w:type="dxa"/>
          </w:tcPr>
          <w:p w14:paraId="77571B4B"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Knowledge gained through this module will help me to prepare myself as better physician in future</w:t>
            </w:r>
          </w:p>
        </w:tc>
        <w:tc>
          <w:tcPr>
            <w:tcW w:w="1305" w:type="dxa"/>
          </w:tcPr>
          <w:p w14:paraId="63BF0F25" w14:textId="77777777" w:rsidR="00EF6E31" w:rsidRPr="00E74779" w:rsidRDefault="00EF6E31" w:rsidP="00E71E9A">
            <w:pPr>
              <w:rPr>
                <w:rFonts w:ascii="Times New Roman" w:hAnsi="Times New Roman" w:cs="Times New Roman"/>
                <w:sz w:val="20"/>
                <w:szCs w:val="20"/>
              </w:rPr>
            </w:pPr>
          </w:p>
        </w:tc>
        <w:tc>
          <w:tcPr>
            <w:tcW w:w="930" w:type="dxa"/>
          </w:tcPr>
          <w:p w14:paraId="33B4E4DF" w14:textId="77777777" w:rsidR="00EF6E31" w:rsidRPr="00E74779" w:rsidRDefault="00EF6E31" w:rsidP="00E71E9A">
            <w:pPr>
              <w:rPr>
                <w:rFonts w:ascii="Times New Roman" w:hAnsi="Times New Roman" w:cs="Times New Roman"/>
                <w:sz w:val="20"/>
                <w:szCs w:val="20"/>
              </w:rPr>
            </w:pPr>
          </w:p>
        </w:tc>
        <w:tc>
          <w:tcPr>
            <w:tcW w:w="1185" w:type="dxa"/>
          </w:tcPr>
          <w:p w14:paraId="3DBCFE1A" w14:textId="77777777" w:rsidR="00EF6E31" w:rsidRPr="00E74779" w:rsidRDefault="00EF6E31" w:rsidP="00E71E9A">
            <w:pPr>
              <w:rPr>
                <w:rFonts w:ascii="Times New Roman" w:hAnsi="Times New Roman" w:cs="Times New Roman"/>
                <w:sz w:val="20"/>
                <w:szCs w:val="20"/>
              </w:rPr>
            </w:pPr>
          </w:p>
        </w:tc>
        <w:tc>
          <w:tcPr>
            <w:tcW w:w="1017" w:type="dxa"/>
          </w:tcPr>
          <w:p w14:paraId="166D030A" w14:textId="77777777" w:rsidR="00EF6E31" w:rsidRPr="00E74779" w:rsidRDefault="00EF6E31" w:rsidP="00E71E9A">
            <w:pPr>
              <w:rPr>
                <w:rFonts w:ascii="Times New Roman" w:hAnsi="Times New Roman" w:cs="Times New Roman"/>
                <w:sz w:val="20"/>
                <w:szCs w:val="20"/>
              </w:rPr>
            </w:pPr>
          </w:p>
        </w:tc>
      </w:tr>
      <w:tr w:rsidR="00EF6E31" w:rsidRPr="00E74779" w14:paraId="1FF50462" w14:textId="77777777" w:rsidTr="00E71E9A">
        <w:trPr>
          <w:trHeight w:val="300"/>
        </w:trPr>
        <w:tc>
          <w:tcPr>
            <w:tcW w:w="795" w:type="dxa"/>
          </w:tcPr>
          <w:p w14:paraId="608B2F78"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10</w:t>
            </w:r>
          </w:p>
        </w:tc>
        <w:tc>
          <w:tcPr>
            <w:tcW w:w="4260" w:type="dxa"/>
          </w:tcPr>
          <w:p w14:paraId="56A8F804" w14:textId="77777777" w:rsidR="00EF6E31" w:rsidRPr="00E74779" w:rsidRDefault="00EF6E31" w:rsidP="00E71E9A">
            <w:pPr>
              <w:rPr>
                <w:rFonts w:ascii="Times New Roman" w:eastAsia="system-ui" w:hAnsi="Times New Roman" w:cs="Times New Roman"/>
                <w:color w:val="374151"/>
                <w:sz w:val="20"/>
                <w:szCs w:val="20"/>
              </w:rPr>
            </w:pPr>
            <w:r w:rsidRPr="00E74779">
              <w:rPr>
                <w:rFonts w:ascii="Times New Roman" w:eastAsia="system-ui" w:hAnsi="Times New Roman" w:cs="Times New Roman"/>
                <w:color w:val="374151"/>
                <w:sz w:val="20"/>
                <w:szCs w:val="20"/>
              </w:rPr>
              <w:t>I am satisfied with this module as it addressed my learning needs</w:t>
            </w:r>
          </w:p>
        </w:tc>
        <w:tc>
          <w:tcPr>
            <w:tcW w:w="1305" w:type="dxa"/>
          </w:tcPr>
          <w:p w14:paraId="2B3FA119" w14:textId="77777777" w:rsidR="00EF6E31" w:rsidRPr="00E74779" w:rsidRDefault="00EF6E31" w:rsidP="00E71E9A">
            <w:pPr>
              <w:rPr>
                <w:rFonts w:ascii="Times New Roman" w:hAnsi="Times New Roman" w:cs="Times New Roman"/>
                <w:sz w:val="20"/>
                <w:szCs w:val="20"/>
              </w:rPr>
            </w:pPr>
          </w:p>
        </w:tc>
        <w:tc>
          <w:tcPr>
            <w:tcW w:w="930" w:type="dxa"/>
          </w:tcPr>
          <w:p w14:paraId="43140849" w14:textId="77777777" w:rsidR="00EF6E31" w:rsidRPr="00E74779" w:rsidRDefault="00EF6E31" w:rsidP="00E71E9A">
            <w:pPr>
              <w:rPr>
                <w:rFonts w:ascii="Times New Roman" w:hAnsi="Times New Roman" w:cs="Times New Roman"/>
                <w:sz w:val="20"/>
                <w:szCs w:val="20"/>
              </w:rPr>
            </w:pPr>
          </w:p>
        </w:tc>
        <w:tc>
          <w:tcPr>
            <w:tcW w:w="1185" w:type="dxa"/>
          </w:tcPr>
          <w:p w14:paraId="728EA7F1" w14:textId="77777777" w:rsidR="00EF6E31" w:rsidRPr="00E74779" w:rsidRDefault="00EF6E31" w:rsidP="00E71E9A">
            <w:pPr>
              <w:rPr>
                <w:rFonts w:ascii="Times New Roman" w:hAnsi="Times New Roman" w:cs="Times New Roman"/>
                <w:sz w:val="20"/>
                <w:szCs w:val="20"/>
              </w:rPr>
            </w:pPr>
          </w:p>
        </w:tc>
        <w:tc>
          <w:tcPr>
            <w:tcW w:w="1017" w:type="dxa"/>
          </w:tcPr>
          <w:p w14:paraId="65CDB711" w14:textId="77777777" w:rsidR="00EF6E31" w:rsidRPr="00E74779" w:rsidRDefault="00EF6E31" w:rsidP="00E71E9A">
            <w:pPr>
              <w:rPr>
                <w:rFonts w:ascii="Times New Roman" w:hAnsi="Times New Roman" w:cs="Times New Roman"/>
                <w:sz w:val="20"/>
                <w:szCs w:val="20"/>
              </w:rPr>
            </w:pPr>
          </w:p>
        </w:tc>
      </w:tr>
    </w:tbl>
    <w:p w14:paraId="15B5EB16" w14:textId="77777777" w:rsidR="00EF6E31" w:rsidRPr="00E74779" w:rsidRDefault="00EF6E31" w:rsidP="00EF6E31">
      <w:pPr>
        <w:rPr>
          <w:rFonts w:ascii="Times New Roman" w:hAnsi="Times New Roman" w:cs="Times New Roman"/>
          <w:sz w:val="20"/>
          <w:szCs w:val="20"/>
        </w:rPr>
      </w:pPr>
    </w:p>
    <w:p w14:paraId="7F086967" w14:textId="77777777" w:rsidR="00EF6E31" w:rsidRPr="00E74779" w:rsidRDefault="00EF6E31" w:rsidP="00EF6E31">
      <w:pPr>
        <w:rPr>
          <w:rFonts w:ascii="Times New Roman" w:hAnsi="Times New Roman" w:cs="Times New Roman"/>
          <w:b/>
          <w:bCs/>
          <w:sz w:val="20"/>
          <w:szCs w:val="20"/>
        </w:rPr>
      </w:pPr>
      <w:r w:rsidRPr="00E74779">
        <w:rPr>
          <w:rFonts w:ascii="Times New Roman" w:eastAsia="system-ui" w:hAnsi="Times New Roman" w:cs="Times New Roman"/>
          <w:b/>
          <w:bCs/>
          <w:color w:val="374151"/>
          <w:sz w:val="20"/>
          <w:szCs w:val="20"/>
        </w:rPr>
        <w:t>Thank you for your participation and valuable input.</w:t>
      </w:r>
    </w:p>
    <w:p w14:paraId="00C0A063" w14:textId="77777777" w:rsidR="00EF6E31" w:rsidRPr="00E74779" w:rsidRDefault="00EF6E31" w:rsidP="00EF6E31">
      <w:pPr>
        <w:pStyle w:val="BodyText"/>
        <w:rPr>
          <w:rFonts w:ascii="Times New Roman" w:hAnsi="Times New Roman" w:cs="Times New Roman"/>
          <w:b/>
          <w:bCs/>
          <w:sz w:val="20"/>
          <w:szCs w:val="20"/>
        </w:rPr>
      </w:pPr>
    </w:p>
    <w:p w14:paraId="78D5B520" w14:textId="77777777" w:rsidR="00EF6E31" w:rsidRPr="00E74779" w:rsidRDefault="00EF6E31" w:rsidP="00EF6E31">
      <w:pPr>
        <w:pStyle w:val="BodyText"/>
        <w:rPr>
          <w:rFonts w:ascii="Times New Roman" w:hAnsi="Times New Roman" w:cs="Times New Roman"/>
          <w:b/>
          <w:bCs/>
          <w:sz w:val="20"/>
          <w:szCs w:val="20"/>
        </w:rPr>
      </w:pPr>
    </w:p>
    <w:p w14:paraId="3992918D" w14:textId="77777777" w:rsidR="00EF6E31" w:rsidRPr="00E74779" w:rsidRDefault="00EF6E31" w:rsidP="00EF6E31">
      <w:pPr>
        <w:pStyle w:val="BodyText"/>
        <w:jc w:val="center"/>
        <w:rPr>
          <w:rFonts w:ascii="Times New Roman" w:hAnsi="Times New Roman" w:cs="Times New Roman"/>
          <w:b/>
          <w:bCs/>
          <w:sz w:val="20"/>
          <w:szCs w:val="20"/>
        </w:rPr>
      </w:pPr>
      <w:r w:rsidRPr="00E74779">
        <w:rPr>
          <w:rFonts w:ascii="Times New Roman" w:hAnsi="Times New Roman" w:cs="Times New Roman"/>
          <w:b/>
          <w:bCs/>
          <w:sz w:val="20"/>
          <w:szCs w:val="20"/>
        </w:rPr>
        <w:t>ANNEXURE-2</w:t>
      </w:r>
    </w:p>
    <w:p w14:paraId="46E69614" w14:textId="77777777" w:rsidR="00EF6E31" w:rsidRPr="00E74779" w:rsidRDefault="00EF6E31" w:rsidP="00EF6E31">
      <w:pPr>
        <w:pStyle w:val="BodyText"/>
        <w:jc w:val="center"/>
        <w:rPr>
          <w:rFonts w:ascii="Times New Roman" w:hAnsi="Times New Roman" w:cs="Times New Roman"/>
          <w:b/>
          <w:bCs/>
          <w:sz w:val="20"/>
          <w:szCs w:val="20"/>
        </w:rPr>
      </w:pPr>
    </w:p>
    <w:p w14:paraId="17185E86" w14:textId="77777777" w:rsidR="00EF6E31" w:rsidRPr="00E74779" w:rsidRDefault="00EF6E31" w:rsidP="00EF6E31">
      <w:pPr>
        <w:jc w:val="center"/>
        <w:rPr>
          <w:rFonts w:ascii="Times New Roman" w:eastAsia="Arial" w:hAnsi="Times New Roman" w:cs="Times New Roman"/>
          <w:b/>
          <w:bCs/>
          <w:sz w:val="20"/>
          <w:szCs w:val="20"/>
          <w:u w:val="single"/>
        </w:rPr>
      </w:pPr>
      <w:r w:rsidRPr="00E74779">
        <w:rPr>
          <w:rFonts w:ascii="Times New Roman" w:eastAsia="Arial" w:hAnsi="Times New Roman" w:cs="Times New Roman"/>
          <w:b/>
          <w:bCs/>
          <w:sz w:val="20"/>
          <w:szCs w:val="20"/>
          <w:u w:val="single"/>
        </w:rPr>
        <w:t>Interview guide for Focus Group Discussion</w:t>
      </w:r>
    </w:p>
    <w:p w14:paraId="1CEF0BAE" w14:textId="77777777" w:rsidR="00EF6E31" w:rsidRPr="00E74779" w:rsidRDefault="00EF6E31" w:rsidP="00EF6E31">
      <w:pPr>
        <w:jc w:val="center"/>
        <w:rPr>
          <w:rFonts w:ascii="Times New Roman" w:eastAsia="Arial" w:hAnsi="Times New Roman" w:cs="Times New Roman"/>
          <w:b/>
          <w:bCs/>
          <w:sz w:val="20"/>
          <w:szCs w:val="20"/>
          <w:u w:val="single"/>
        </w:rPr>
      </w:pPr>
    </w:p>
    <w:p w14:paraId="199FD340" w14:textId="77777777" w:rsidR="00EF6E31" w:rsidRPr="00E74779" w:rsidRDefault="00EF6E31" w:rsidP="00EF6E31">
      <w:pPr>
        <w:rPr>
          <w:rFonts w:ascii="Times New Roman" w:eastAsia="Arial" w:hAnsi="Times New Roman" w:cs="Times New Roman"/>
          <w:b/>
          <w:bCs/>
          <w:sz w:val="20"/>
          <w:szCs w:val="20"/>
          <w:u w:val="single"/>
        </w:rPr>
      </w:pPr>
      <w:r w:rsidRPr="00E74779">
        <w:rPr>
          <w:rFonts w:ascii="Times New Roman" w:eastAsia="Arial" w:hAnsi="Times New Roman" w:cs="Times New Roman"/>
          <w:b/>
          <w:bCs/>
          <w:sz w:val="20"/>
          <w:szCs w:val="20"/>
          <w:u w:val="single"/>
        </w:rPr>
        <w:t>Instructions</w:t>
      </w:r>
    </w:p>
    <w:p w14:paraId="23780B34" w14:textId="77777777" w:rsidR="00EF6E31" w:rsidRPr="00E74779" w:rsidRDefault="00EF6E31" w:rsidP="00EF6E31">
      <w:pPr>
        <w:pStyle w:val="ListParagraph"/>
        <w:numPr>
          <w:ilvl w:val="0"/>
          <w:numId w:val="2"/>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 xml:space="preserve">Thank you for opting to participate in focus group discussion. Your feedback is valuable in assessing the effectiveness of this module. </w:t>
      </w:r>
    </w:p>
    <w:p w14:paraId="4F529245" w14:textId="77777777" w:rsidR="00EF6E31" w:rsidRPr="00E74779" w:rsidRDefault="00EF6E31" w:rsidP="00EF6E31">
      <w:pPr>
        <w:pStyle w:val="ListParagraph"/>
        <w:numPr>
          <w:ilvl w:val="0"/>
          <w:numId w:val="2"/>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lang w:val="en-GB"/>
        </w:rPr>
        <w:t>Your participation is entirely voluntary, and you are free to decline to participate.</w:t>
      </w:r>
    </w:p>
    <w:p w14:paraId="2DC24CBD" w14:textId="77777777" w:rsidR="00EF6E31" w:rsidRPr="00E74779" w:rsidRDefault="00EF6E31" w:rsidP="00EF6E31">
      <w:pPr>
        <w:pStyle w:val="ListParagraph"/>
        <w:numPr>
          <w:ilvl w:val="0"/>
          <w:numId w:val="2"/>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 xml:space="preserve">Your responses will be first audio recorded and later transcribed verbatim.  They will be treated with the utmost confidentiality and will be used for research purposes only.  </w:t>
      </w:r>
    </w:p>
    <w:p w14:paraId="1206C92D" w14:textId="77777777" w:rsidR="00EF6E31" w:rsidRPr="00E74779" w:rsidRDefault="00EF6E31" w:rsidP="00EF6E31">
      <w:pPr>
        <w:pStyle w:val="ListParagraph"/>
        <w:numPr>
          <w:ilvl w:val="0"/>
          <w:numId w:val="2"/>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 xml:space="preserve">Your individual responses will not be attributed to you personally in any reports or publications. </w:t>
      </w:r>
    </w:p>
    <w:p w14:paraId="29608702" w14:textId="77777777" w:rsidR="00EF6E31" w:rsidRPr="00E74779" w:rsidRDefault="00EF6E31" w:rsidP="00EF6E31">
      <w:pPr>
        <w:pStyle w:val="ListParagraph"/>
        <w:numPr>
          <w:ilvl w:val="0"/>
          <w:numId w:val="2"/>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 xml:space="preserve"> Your decision to participate or not participate will not affect your academic career in any way.</w:t>
      </w:r>
    </w:p>
    <w:p w14:paraId="77283263" w14:textId="77777777" w:rsidR="00EF6E31" w:rsidRPr="00E74779" w:rsidRDefault="00EF6E31" w:rsidP="00EF6E31">
      <w:pPr>
        <w:jc w:val="center"/>
        <w:rPr>
          <w:rFonts w:ascii="Times New Roman" w:eastAsia="Arial" w:hAnsi="Times New Roman" w:cs="Times New Roman"/>
          <w:b/>
          <w:bCs/>
          <w:sz w:val="20"/>
          <w:szCs w:val="20"/>
        </w:rPr>
      </w:pPr>
    </w:p>
    <w:p w14:paraId="5C21F7EC" w14:textId="77777777" w:rsidR="00EF6E31" w:rsidRPr="00E74779" w:rsidRDefault="00EF6E31" w:rsidP="00EF6E31">
      <w:pPr>
        <w:rPr>
          <w:rFonts w:ascii="Times New Roman" w:eastAsia="Arial" w:hAnsi="Times New Roman" w:cs="Times New Roman"/>
          <w:b/>
          <w:bCs/>
          <w:sz w:val="20"/>
          <w:szCs w:val="20"/>
          <w:u w:val="single"/>
        </w:rPr>
      </w:pPr>
      <w:r w:rsidRPr="00E74779">
        <w:rPr>
          <w:rFonts w:ascii="Times New Roman" w:eastAsia="Arial" w:hAnsi="Times New Roman" w:cs="Times New Roman"/>
          <w:b/>
          <w:bCs/>
          <w:sz w:val="20"/>
          <w:szCs w:val="20"/>
          <w:u w:val="single"/>
        </w:rPr>
        <w:t>Questions</w:t>
      </w:r>
    </w:p>
    <w:p w14:paraId="1E311199" w14:textId="77777777" w:rsidR="00EF6E31" w:rsidRPr="00E74779" w:rsidRDefault="00EF6E31" w:rsidP="00EF6E31">
      <w:pPr>
        <w:pStyle w:val="ListParagraph"/>
        <w:numPr>
          <w:ilvl w:val="0"/>
          <w:numId w:val="3"/>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Can you please share your experience with this module?</w:t>
      </w:r>
    </w:p>
    <w:p w14:paraId="5B7CCD88" w14:textId="77777777" w:rsidR="00EF6E31" w:rsidRPr="00E74779" w:rsidRDefault="00EF6E31" w:rsidP="00EF6E31">
      <w:pPr>
        <w:pStyle w:val="ListParagraph"/>
        <w:numPr>
          <w:ilvl w:val="0"/>
          <w:numId w:val="3"/>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Do you think your diagnostic abilities have improved after this intervention? Can you please elaborate on this?</w:t>
      </w:r>
    </w:p>
    <w:p w14:paraId="5DE5C806" w14:textId="77777777" w:rsidR="00EF6E31" w:rsidRPr="00E74779" w:rsidRDefault="00EF6E31" w:rsidP="00EF6E31">
      <w:pPr>
        <w:pStyle w:val="ListParagraph"/>
        <w:numPr>
          <w:ilvl w:val="0"/>
          <w:numId w:val="3"/>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Can you describe any challenges you encountered while using the interactive module, and how they may have influenced your development of clinical reasoning skills?</w:t>
      </w:r>
    </w:p>
    <w:p w14:paraId="5337846A" w14:textId="77777777" w:rsidR="00EF6E31" w:rsidRPr="00E74779" w:rsidRDefault="00EF6E31" w:rsidP="00EF6E31">
      <w:pPr>
        <w:pStyle w:val="ListParagraph"/>
        <w:numPr>
          <w:ilvl w:val="0"/>
          <w:numId w:val="3"/>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Did the interactive modules provide sufficient opportunities for active learning and engagement in the context of clinical reasoning? If so, can you provide examples?</w:t>
      </w:r>
    </w:p>
    <w:p w14:paraId="13DFC87A" w14:textId="77777777" w:rsidR="00EF6E31" w:rsidRPr="00E74779" w:rsidRDefault="00EF6E31" w:rsidP="00EF6E31">
      <w:pPr>
        <w:pStyle w:val="ListParagraph"/>
        <w:numPr>
          <w:ilvl w:val="0"/>
          <w:numId w:val="3"/>
        </w:numPr>
        <w:spacing w:after="160" w:line="259" w:lineRule="auto"/>
        <w:rPr>
          <w:rFonts w:ascii="Times New Roman" w:eastAsia="Arial" w:hAnsi="Times New Roman" w:cs="Times New Roman"/>
          <w:color w:val="374151"/>
          <w:sz w:val="20"/>
          <w:szCs w:val="20"/>
        </w:rPr>
      </w:pPr>
      <w:r w:rsidRPr="00E74779">
        <w:rPr>
          <w:rFonts w:ascii="Times New Roman" w:eastAsia="Arial" w:hAnsi="Times New Roman" w:cs="Times New Roman"/>
          <w:color w:val="374151"/>
          <w:sz w:val="20"/>
          <w:szCs w:val="20"/>
        </w:rPr>
        <w:t>Based on your experience with the interactive modules, do you believe they should be integrated as a regular component of the curriculum for second-year medical students to improve clinical reasoning skills? Why or why not?</w:t>
      </w:r>
    </w:p>
    <w:p w14:paraId="0B1AAE5D" w14:textId="77777777" w:rsidR="00EF6E31" w:rsidRPr="00E74779" w:rsidRDefault="00EF6E31" w:rsidP="00EF6E31">
      <w:pPr>
        <w:rPr>
          <w:rFonts w:ascii="Times New Roman" w:eastAsia="Arial" w:hAnsi="Times New Roman" w:cs="Times New Roman"/>
          <w:b/>
          <w:bCs/>
          <w:sz w:val="20"/>
          <w:szCs w:val="20"/>
        </w:rPr>
      </w:pPr>
    </w:p>
    <w:p w14:paraId="199FE88D" w14:textId="77777777" w:rsidR="00EF6E31" w:rsidRPr="00E74779" w:rsidRDefault="00EF6E31" w:rsidP="00EF6E31">
      <w:pPr>
        <w:rPr>
          <w:rFonts w:ascii="Times New Roman" w:eastAsia="Arial" w:hAnsi="Times New Roman" w:cs="Times New Roman"/>
          <w:b/>
          <w:bCs/>
          <w:sz w:val="20"/>
          <w:szCs w:val="20"/>
        </w:rPr>
      </w:pPr>
      <w:r w:rsidRPr="00E74779">
        <w:rPr>
          <w:rFonts w:ascii="Times New Roman" w:eastAsia="Arial" w:hAnsi="Times New Roman" w:cs="Times New Roman"/>
          <w:b/>
          <w:bCs/>
          <w:sz w:val="20"/>
          <w:szCs w:val="20"/>
        </w:rPr>
        <w:t>Thank you for your participation.</w:t>
      </w:r>
    </w:p>
    <w:p w14:paraId="1E4004B8"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ystem-ui">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3CC5FF"/>
    <w:multiLevelType w:val="hybridMultilevel"/>
    <w:tmpl w:val="4FDE7E1E"/>
    <w:lvl w:ilvl="0" w:tplc="A8D8076A">
      <w:start w:val="1"/>
      <w:numFmt w:val="bullet"/>
      <w:lvlText w:val=""/>
      <w:lvlJc w:val="left"/>
      <w:pPr>
        <w:ind w:left="720" w:hanging="360"/>
      </w:pPr>
      <w:rPr>
        <w:rFonts w:ascii="Symbol" w:hAnsi="Symbol" w:hint="default"/>
      </w:rPr>
    </w:lvl>
    <w:lvl w:ilvl="1" w:tplc="BC1045F2">
      <w:start w:val="1"/>
      <w:numFmt w:val="bullet"/>
      <w:lvlText w:val="o"/>
      <w:lvlJc w:val="left"/>
      <w:pPr>
        <w:ind w:left="1440" w:hanging="360"/>
      </w:pPr>
      <w:rPr>
        <w:rFonts w:ascii="Courier New" w:hAnsi="Courier New" w:hint="default"/>
      </w:rPr>
    </w:lvl>
    <w:lvl w:ilvl="2" w:tplc="E1DE9424">
      <w:start w:val="1"/>
      <w:numFmt w:val="bullet"/>
      <w:lvlText w:val=""/>
      <w:lvlJc w:val="left"/>
      <w:pPr>
        <w:ind w:left="2160" w:hanging="360"/>
      </w:pPr>
      <w:rPr>
        <w:rFonts w:ascii="Wingdings" w:hAnsi="Wingdings" w:hint="default"/>
      </w:rPr>
    </w:lvl>
    <w:lvl w:ilvl="3" w:tplc="CA28E054">
      <w:start w:val="1"/>
      <w:numFmt w:val="bullet"/>
      <w:lvlText w:val=""/>
      <w:lvlJc w:val="left"/>
      <w:pPr>
        <w:ind w:left="2880" w:hanging="360"/>
      </w:pPr>
      <w:rPr>
        <w:rFonts w:ascii="Symbol" w:hAnsi="Symbol" w:hint="default"/>
      </w:rPr>
    </w:lvl>
    <w:lvl w:ilvl="4" w:tplc="981AA0BA">
      <w:start w:val="1"/>
      <w:numFmt w:val="bullet"/>
      <w:lvlText w:val="o"/>
      <w:lvlJc w:val="left"/>
      <w:pPr>
        <w:ind w:left="3600" w:hanging="360"/>
      </w:pPr>
      <w:rPr>
        <w:rFonts w:ascii="Courier New" w:hAnsi="Courier New" w:hint="default"/>
      </w:rPr>
    </w:lvl>
    <w:lvl w:ilvl="5" w:tplc="79702BD8">
      <w:start w:val="1"/>
      <w:numFmt w:val="bullet"/>
      <w:lvlText w:val=""/>
      <w:lvlJc w:val="left"/>
      <w:pPr>
        <w:ind w:left="4320" w:hanging="360"/>
      </w:pPr>
      <w:rPr>
        <w:rFonts w:ascii="Wingdings" w:hAnsi="Wingdings" w:hint="default"/>
      </w:rPr>
    </w:lvl>
    <w:lvl w:ilvl="6" w:tplc="5596F7B6">
      <w:start w:val="1"/>
      <w:numFmt w:val="bullet"/>
      <w:lvlText w:val=""/>
      <w:lvlJc w:val="left"/>
      <w:pPr>
        <w:ind w:left="5040" w:hanging="360"/>
      </w:pPr>
      <w:rPr>
        <w:rFonts w:ascii="Symbol" w:hAnsi="Symbol" w:hint="default"/>
      </w:rPr>
    </w:lvl>
    <w:lvl w:ilvl="7" w:tplc="A6FED6A0">
      <w:start w:val="1"/>
      <w:numFmt w:val="bullet"/>
      <w:lvlText w:val="o"/>
      <w:lvlJc w:val="left"/>
      <w:pPr>
        <w:ind w:left="5760" w:hanging="360"/>
      </w:pPr>
      <w:rPr>
        <w:rFonts w:ascii="Courier New" w:hAnsi="Courier New" w:hint="default"/>
      </w:rPr>
    </w:lvl>
    <w:lvl w:ilvl="8" w:tplc="48F0AC20">
      <w:start w:val="1"/>
      <w:numFmt w:val="bullet"/>
      <w:lvlText w:val=""/>
      <w:lvlJc w:val="left"/>
      <w:pPr>
        <w:ind w:left="6480" w:hanging="360"/>
      </w:pPr>
      <w:rPr>
        <w:rFonts w:ascii="Wingdings" w:hAnsi="Wingdings" w:hint="default"/>
      </w:rPr>
    </w:lvl>
  </w:abstractNum>
  <w:abstractNum w:abstractNumId="1" w15:restartNumberingAfterBreak="0">
    <w:nsid w:val="6242E466"/>
    <w:multiLevelType w:val="hybridMultilevel"/>
    <w:tmpl w:val="3ED4C9AE"/>
    <w:lvl w:ilvl="0" w:tplc="D5548FE4">
      <w:start w:val="1"/>
      <w:numFmt w:val="bullet"/>
      <w:lvlText w:val=""/>
      <w:lvlJc w:val="left"/>
      <w:pPr>
        <w:ind w:left="720" w:hanging="360"/>
      </w:pPr>
      <w:rPr>
        <w:rFonts w:ascii="Symbol" w:hAnsi="Symbol" w:hint="default"/>
      </w:rPr>
    </w:lvl>
    <w:lvl w:ilvl="1" w:tplc="AA503840">
      <w:start w:val="1"/>
      <w:numFmt w:val="bullet"/>
      <w:lvlText w:val="o"/>
      <w:lvlJc w:val="left"/>
      <w:pPr>
        <w:ind w:left="1440" w:hanging="360"/>
      </w:pPr>
      <w:rPr>
        <w:rFonts w:ascii="Courier New" w:hAnsi="Courier New" w:hint="default"/>
      </w:rPr>
    </w:lvl>
    <w:lvl w:ilvl="2" w:tplc="6A4690DE">
      <w:start w:val="1"/>
      <w:numFmt w:val="bullet"/>
      <w:lvlText w:val=""/>
      <w:lvlJc w:val="left"/>
      <w:pPr>
        <w:ind w:left="2160" w:hanging="360"/>
      </w:pPr>
      <w:rPr>
        <w:rFonts w:ascii="Wingdings" w:hAnsi="Wingdings" w:hint="default"/>
      </w:rPr>
    </w:lvl>
    <w:lvl w:ilvl="3" w:tplc="00A4063A">
      <w:start w:val="1"/>
      <w:numFmt w:val="bullet"/>
      <w:lvlText w:val=""/>
      <w:lvlJc w:val="left"/>
      <w:pPr>
        <w:ind w:left="2880" w:hanging="360"/>
      </w:pPr>
      <w:rPr>
        <w:rFonts w:ascii="Symbol" w:hAnsi="Symbol" w:hint="default"/>
      </w:rPr>
    </w:lvl>
    <w:lvl w:ilvl="4" w:tplc="5ED233B2">
      <w:start w:val="1"/>
      <w:numFmt w:val="bullet"/>
      <w:lvlText w:val="o"/>
      <w:lvlJc w:val="left"/>
      <w:pPr>
        <w:ind w:left="3600" w:hanging="360"/>
      </w:pPr>
      <w:rPr>
        <w:rFonts w:ascii="Courier New" w:hAnsi="Courier New" w:hint="default"/>
      </w:rPr>
    </w:lvl>
    <w:lvl w:ilvl="5" w:tplc="B20ADC14">
      <w:start w:val="1"/>
      <w:numFmt w:val="bullet"/>
      <w:lvlText w:val=""/>
      <w:lvlJc w:val="left"/>
      <w:pPr>
        <w:ind w:left="4320" w:hanging="360"/>
      </w:pPr>
      <w:rPr>
        <w:rFonts w:ascii="Wingdings" w:hAnsi="Wingdings" w:hint="default"/>
      </w:rPr>
    </w:lvl>
    <w:lvl w:ilvl="6" w:tplc="737CE958">
      <w:start w:val="1"/>
      <w:numFmt w:val="bullet"/>
      <w:lvlText w:val=""/>
      <w:lvlJc w:val="left"/>
      <w:pPr>
        <w:ind w:left="5040" w:hanging="360"/>
      </w:pPr>
      <w:rPr>
        <w:rFonts w:ascii="Symbol" w:hAnsi="Symbol" w:hint="default"/>
      </w:rPr>
    </w:lvl>
    <w:lvl w:ilvl="7" w:tplc="983C9A32">
      <w:start w:val="1"/>
      <w:numFmt w:val="bullet"/>
      <w:lvlText w:val="o"/>
      <w:lvlJc w:val="left"/>
      <w:pPr>
        <w:ind w:left="5760" w:hanging="360"/>
      </w:pPr>
      <w:rPr>
        <w:rFonts w:ascii="Courier New" w:hAnsi="Courier New" w:hint="default"/>
      </w:rPr>
    </w:lvl>
    <w:lvl w:ilvl="8" w:tplc="015EE7C8">
      <w:start w:val="1"/>
      <w:numFmt w:val="bullet"/>
      <w:lvlText w:val=""/>
      <w:lvlJc w:val="left"/>
      <w:pPr>
        <w:ind w:left="6480" w:hanging="360"/>
      </w:pPr>
      <w:rPr>
        <w:rFonts w:ascii="Wingdings" w:hAnsi="Wingdings" w:hint="default"/>
      </w:rPr>
    </w:lvl>
  </w:abstractNum>
  <w:abstractNum w:abstractNumId="2" w15:restartNumberingAfterBreak="0">
    <w:nsid w:val="6E68117D"/>
    <w:multiLevelType w:val="hybridMultilevel"/>
    <w:tmpl w:val="20408CB4"/>
    <w:lvl w:ilvl="0" w:tplc="6F2410DA">
      <w:start w:val="1"/>
      <w:numFmt w:val="decimal"/>
      <w:lvlText w:val="%1)"/>
      <w:lvlJc w:val="left"/>
      <w:pPr>
        <w:ind w:left="720" w:hanging="360"/>
      </w:pPr>
    </w:lvl>
    <w:lvl w:ilvl="1" w:tplc="F5624F56">
      <w:start w:val="1"/>
      <w:numFmt w:val="lowerLetter"/>
      <w:lvlText w:val="%2."/>
      <w:lvlJc w:val="left"/>
      <w:pPr>
        <w:ind w:left="1440" w:hanging="360"/>
      </w:pPr>
    </w:lvl>
    <w:lvl w:ilvl="2" w:tplc="1F927F64">
      <w:start w:val="1"/>
      <w:numFmt w:val="lowerRoman"/>
      <w:lvlText w:val="%3."/>
      <w:lvlJc w:val="right"/>
      <w:pPr>
        <w:ind w:left="2160" w:hanging="180"/>
      </w:pPr>
    </w:lvl>
    <w:lvl w:ilvl="3" w:tplc="B512F978">
      <w:start w:val="1"/>
      <w:numFmt w:val="decimal"/>
      <w:lvlText w:val="%4."/>
      <w:lvlJc w:val="left"/>
      <w:pPr>
        <w:ind w:left="2880" w:hanging="360"/>
      </w:pPr>
    </w:lvl>
    <w:lvl w:ilvl="4" w:tplc="1494E4EA">
      <w:start w:val="1"/>
      <w:numFmt w:val="lowerLetter"/>
      <w:lvlText w:val="%5."/>
      <w:lvlJc w:val="left"/>
      <w:pPr>
        <w:ind w:left="3600" w:hanging="360"/>
      </w:pPr>
    </w:lvl>
    <w:lvl w:ilvl="5" w:tplc="70B2F36E">
      <w:start w:val="1"/>
      <w:numFmt w:val="lowerRoman"/>
      <w:lvlText w:val="%6."/>
      <w:lvlJc w:val="right"/>
      <w:pPr>
        <w:ind w:left="4320" w:hanging="180"/>
      </w:pPr>
    </w:lvl>
    <w:lvl w:ilvl="6" w:tplc="5BA8A45E">
      <w:start w:val="1"/>
      <w:numFmt w:val="decimal"/>
      <w:lvlText w:val="%7."/>
      <w:lvlJc w:val="left"/>
      <w:pPr>
        <w:ind w:left="5040" w:hanging="360"/>
      </w:pPr>
    </w:lvl>
    <w:lvl w:ilvl="7" w:tplc="309A12AE">
      <w:start w:val="1"/>
      <w:numFmt w:val="lowerLetter"/>
      <w:lvlText w:val="%8."/>
      <w:lvlJc w:val="left"/>
      <w:pPr>
        <w:ind w:left="5760" w:hanging="360"/>
      </w:pPr>
    </w:lvl>
    <w:lvl w:ilvl="8" w:tplc="16FC3E82">
      <w:start w:val="1"/>
      <w:numFmt w:val="lowerRoman"/>
      <w:lvlText w:val="%9."/>
      <w:lvlJc w:val="right"/>
      <w:pPr>
        <w:ind w:left="6480" w:hanging="180"/>
      </w:pPr>
    </w:lvl>
  </w:abstractNum>
  <w:num w:numId="1" w16cid:durableId="1603412315">
    <w:abstractNumId w:val="0"/>
  </w:num>
  <w:num w:numId="2" w16cid:durableId="1498573335">
    <w:abstractNumId w:val="1"/>
  </w:num>
  <w:num w:numId="3" w16cid:durableId="7497365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E31"/>
    <w:rsid w:val="00004210"/>
    <w:rsid w:val="002C7D54"/>
    <w:rsid w:val="0033371E"/>
    <w:rsid w:val="005C0D39"/>
    <w:rsid w:val="0070406C"/>
    <w:rsid w:val="00724754"/>
    <w:rsid w:val="00C321FA"/>
    <w:rsid w:val="00C97210"/>
    <w:rsid w:val="00EB4A2D"/>
    <w:rsid w:val="00EE513F"/>
    <w:rsid w:val="00EF6E31"/>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F846F"/>
  <w15:chartTrackingRefBased/>
  <w15:docId w15:val="{518B6160-EF64-41D3-9961-CDB97E0F1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E31"/>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EF6E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6E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6E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6E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6E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6E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6E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6E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6E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6E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6E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6E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6E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6E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6E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6E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6E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6E31"/>
    <w:rPr>
      <w:rFonts w:eastAsiaTheme="majorEastAsia" w:cstheme="majorBidi"/>
      <w:color w:val="272727" w:themeColor="text1" w:themeTint="D8"/>
    </w:rPr>
  </w:style>
  <w:style w:type="paragraph" w:styleId="Title">
    <w:name w:val="Title"/>
    <w:basedOn w:val="Normal"/>
    <w:next w:val="Normal"/>
    <w:link w:val="TitleChar"/>
    <w:uiPriority w:val="10"/>
    <w:qFormat/>
    <w:rsid w:val="00EF6E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6E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6E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6E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6E31"/>
    <w:pPr>
      <w:spacing w:before="160"/>
      <w:jc w:val="center"/>
    </w:pPr>
    <w:rPr>
      <w:i/>
      <w:iCs/>
      <w:color w:val="404040" w:themeColor="text1" w:themeTint="BF"/>
    </w:rPr>
  </w:style>
  <w:style w:type="character" w:customStyle="1" w:styleId="QuoteChar">
    <w:name w:val="Quote Char"/>
    <w:basedOn w:val="DefaultParagraphFont"/>
    <w:link w:val="Quote"/>
    <w:uiPriority w:val="29"/>
    <w:rsid w:val="00EF6E31"/>
    <w:rPr>
      <w:i/>
      <w:iCs/>
      <w:color w:val="404040" w:themeColor="text1" w:themeTint="BF"/>
    </w:rPr>
  </w:style>
  <w:style w:type="paragraph" w:styleId="ListParagraph">
    <w:name w:val="List Paragraph"/>
    <w:basedOn w:val="Normal"/>
    <w:uiPriority w:val="34"/>
    <w:qFormat/>
    <w:rsid w:val="00EF6E31"/>
    <w:pPr>
      <w:ind w:left="720"/>
      <w:contextualSpacing/>
    </w:pPr>
  </w:style>
  <w:style w:type="character" w:styleId="IntenseEmphasis">
    <w:name w:val="Intense Emphasis"/>
    <w:basedOn w:val="DefaultParagraphFont"/>
    <w:uiPriority w:val="21"/>
    <w:qFormat/>
    <w:rsid w:val="00EF6E31"/>
    <w:rPr>
      <w:i/>
      <w:iCs/>
      <w:color w:val="0F4761" w:themeColor="accent1" w:themeShade="BF"/>
    </w:rPr>
  </w:style>
  <w:style w:type="paragraph" w:styleId="IntenseQuote">
    <w:name w:val="Intense Quote"/>
    <w:basedOn w:val="Normal"/>
    <w:next w:val="Normal"/>
    <w:link w:val="IntenseQuoteChar"/>
    <w:uiPriority w:val="30"/>
    <w:qFormat/>
    <w:rsid w:val="00EF6E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6E31"/>
    <w:rPr>
      <w:i/>
      <w:iCs/>
      <w:color w:val="0F4761" w:themeColor="accent1" w:themeShade="BF"/>
    </w:rPr>
  </w:style>
  <w:style w:type="character" w:styleId="IntenseReference">
    <w:name w:val="Intense Reference"/>
    <w:basedOn w:val="DefaultParagraphFont"/>
    <w:uiPriority w:val="32"/>
    <w:qFormat/>
    <w:rsid w:val="00EF6E31"/>
    <w:rPr>
      <w:b/>
      <w:bCs/>
      <w:smallCaps/>
      <w:color w:val="0F4761" w:themeColor="accent1" w:themeShade="BF"/>
      <w:spacing w:val="5"/>
    </w:rPr>
  </w:style>
  <w:style w:type="paragraph" w:styleId="BodyText">
    <w:name w:val="Body Text"/>
    <w:basedOn w:val="Normal"/>
    <w:link w:val="BodyTextChar"/>
    <w:uiPriority w:val="99"/>
    <w:unhideWhenUsed/>
    <w:rsid w:val="00EF6E31"/>
    <w:pPr>
      <w:spacing w:after="120"/>
    </w:pPr>
  </w:style>
  <w:style w:type="character" w:customStyle="1" w:styleId="BodyTextChar">
    <w:name w:val="Body Text Char"/>
    <w:basedOn w:val="DefaultParagraphFont"/>
    <w:link w:val="BodyText"/>
    <w:uiPriority w:val="99"/>
    <w:rsid w:val="00EF6E31"/>
    <w:rPr>
      <w:rFonts w:eastAsiaTheme="minorEastAsia"/>
      <w:kern w:val="0"/>
      <w:sz w:val="22"/>
      <w:szCs w:val="22"/>
      <w:lang w:val="en-US"/>
      <w14:ligatures w14:val="none"/>
    </w:rPr>
  </w:style>
  <w:style w:type="table" w:styleId="TableGrid">
    <w:name w:val="Table Grid"/>
    <w:basedOn w:val="TableNormal"/>
    <w:uiPriority w:val="59"/>
    <w:rsid w:val="00EF6E31"/>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3016</Characters>
  <Application>Microsoft Office Word</Application>
  <DocSecurity>0</DocSecurity>
  <Lines>88</Lines>
  <Paragraphs>38</Paragraphs>
  <ScaleCrop>false</ScaleCrop>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2026-04-03T13:12:00Z</dcterms:created>
  <dcterms:modified xsi:type="dcterms:W3CDTF">2026-04-03T13:12:00Z</dcterms:modified>
</cp:coreProperties>
</file>