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3CAA9A" w14:textId="77777777" w:rsidR="007641E0" w:rsidRPr="00B117DE" w:rsidRDefault="00B117DE" w:rsidP="007641E0">
      <w:pPr>
        <w:pageBreakBefore/>
        <w:widowControl w:val="0"/>
        <w:autoSpaceDE w:val="0"/>
        <w:autoSpaceDN w:val="0"/>
        <w:adjustRightInd w:val="0"/>
        <w:spacing w:after="120" w:line="360" w:lineRule="auto"/>
        <w:rPr>
          <w:rFonts w:ascii="Times New Roman" w:hAnsi="Times New Roman" w:cs="Times New Roman"/>
          <w:sz w:val="24"/>
          <w:szCs w:val="24"/>
        </w:rPr>
      </w:pPr>
      <w:r>
        <w:rPr>
          <w:rFonts w:ascii="Times New Roman" w:hAnsi="Times New Roman" w:cs="Times New Roman"/>
          <w:b/>
          <w:bCs/>
          <w:color w:val="000000"/>
          <w:sz w:val="24"/>
          <w:szCs w:val="24"/>
        </w:rPr>
        <w:t>Additional File 1: PRISMA-P Checklist</w:t>
      </w:r>
      <w:r w:rsidR="007641E0">
        <w:rPr>
          <w:rFonts w:ascii="Times New Roman" w:hAnsi="Times New Roman" w:cs="Times New Roman"/>
          <w:b/>
          <w:bCs/>
          <w:color w:val="000000"/>
          <w:sz w:val="24"/>
          <w:szCs w:val="24"/>
        </w:rPr>
        <w:t xml:space="preserve"> </w:t>
      </w:r>
      <w:r w:rsidR="007641E0" w:rsidRPr="00B117DE">
        <w:rPr>
          <w:rFonts w:ascii="Times New Roman" w:hAnsi="Times New Roman" w:cs="Times New Roman"/>
          <w:sz w:val="24"/>
          <w:szCs w:val="24"/>
        </w:rPr>
        <w:t>(file extension .</w:t>
      </w:r>
      <w:proofErr w:type="spellStart"/>
      <w:r w:rsidR="007641E0" w:rsidRPr="00B117DE">
        <w:rPr>
          <w:rFonts w:ascii="Times New Roman" w:hAnsi="Times New Roman" w:cs="Times New Roman"/>
          <w:sz w:val="24"/>
          <w:szCs w:val="24"/>
        </w:rPr>
        <w:t>docx</w:t>
      </w:r>
      <w:proofErr w:type="spellEnd"/>
      <w:r w:rsidR="007641E0" w:rsidRPr="00B117DE">
        <w:rPr>
          <w:rFonts w:ascii="Times New Roman" w:hAnsi="Times New Roman" w:cs="Times New Roman"/>
          <w:sz w:val="24"/>
          <w:szCs w:val="24"/>
        </w:rPr>
        <w:t>)</w:t>
      </w:r>
    </w:p>
    <w:p w14:paraId="70670745" w14:textId="5AF780BB" w:rsidR="00B117DE" w:rsidRPr="00211B59" w:rsidRDefault="00B117DE" w:rsidP="00B117DE">
      <w:pPr>
        <w:spacing w:line="240" w:lineRule="auto"/>
        <w:rPr>
          <w:rFonts w:ascii="Times New Roman" w:eastAsia="Times New Roman" w:hAnsi="Times New Roman" w:cs="Times New Roman"/>
          <w:sz w:val="24"/>
          <w:szCs w:val="20"/>
          <w:lang w:val="en-GB"/>
        </w:rPr>
      </w:pPr>
      <w:r>
        <w:rPr>
          <w:rFonts w:ascii="Times New Roman" w:eastAsia="Times New Roman" w:hAnsi="Times New Roman" w:cs="Times New Roman"/>
          <w:sz w:val="24"/>
          <w:szCs w:val="20"/>
          <w:lang w:val="en-GB"/>
        </w:rPr>
        <w:t>Below is a summary of the items addressed in the proposed protocol</w:t>
      </w:r>
      <w:r w:rsidR="00932C72" w:rsidRPr="00932C72">
        <w:t xml:space="preserve"> </w:t>
      </w:r>
      <w:r w:rsidR="00932C72">
        <w:t xml:space="preserve">according to </w:t>
      </w:r>
      <w:proofErr w:type="spellStart"/>
      <w:r w:rsidR="00932C72" w:rsidRPr="00932C72">
        <w:rPr>
          <w:rFonts w:ascii="Times New Roman" w:eastAsia="Times New Roman" w:hAnsi="Times New Roman" w:cs="Times New Roman"/>
          <w:sz w:val="24"/>
          <w:szCs w:val="20"/>
          <w:lang w:val="en-GB"/>
        </w:rPr>
        <w:t>Shamseer</w:t>
      </w:r>
      <w:proofErr w:type="spellEnd"/>
      <w:r w:rsidR="00932C72" w:rsidRPr="00932C72">
        <w:rPr>
          <w:rFonts w:ascii="Times New Roman" w:eastAsia="Times New Roman" w:hAnsi="Times New Roman" w:cs="Times New Roman"/>
          <w:sz w:val="24"/>
          <w:szCs w:val="20"/>
          <w:lang w:val="en-GB"/>
        </w:rPr>
        <w:t xml:space="preserve"> </w:t>
      </w:r>
      <w:r w:rsidR="00932C72">
        <w:rPr>
          <w:rFonts w:ascii="Times New Roman" w:eastAsia="Times New Roman" w:hAnsi="Times New Roman" w:cs="Times New Roman"/>
          <w:sz w:val="24"/>
          <w:szCs w:val="20"/>
          <w:lang w:val="en-GB"/>
        </w:rPr>
        <w:t>et al. (2017).</w:t>
      </w:r>
    </w:p>
    <w:p w14:paraId="3B8EDB4D" w14:textId="77777777" w:rsidR="00B117DE" w:rsidRPr="00211B59" w:rsidRDefault="00B117DE" w:rsidP="00B117DE">
      <w:pPr>
        <w:spacing w:line="240" w:lineRule="auto"/>
        <w:rPr>
          <w:rFonts w:ascii="Times New Roman" w:eastAsia="Times New Roman" w:hAnsi="Times New Roman" w:cs="Times New Roman"/>
          <w:b/>
          <w:sz w:val="24"/>
          <w:szCs w:val="20"/>
          <w:lang w:val="en-GB"/>
        </w:rPr>
      </w:pPr>
    </w:p>
    <w:tbl>
      <w:tblPr>
        <w:tblW w:w="5000" w:type="pct"/>
        <w:tblCellMar>
          <w:top w:w="17" w:type="dxa"/>
          <w:left w:w="17" w:type="dxa"/>
          <w:bottom w:w="17" w:type="dxa"/>
          <w:right w:w="17" w:type="dxa"/>
        </w:tblCellMar>
        <w:tblLook w:val="0400" w:firstRow="0" w:lastRow="0" w:firstColumn="0" w:lastColumn="0" w:noHBand="0" w:noVBand="1"/>
      </w:tblPr>
      <w:tblGrid>
        <w:gridCol w:w="1639"/>
        <w:gridCol w:w="514"/>
        <w:gridCol w:w="1115"/>
        <w:gridCol w:w="1222"/>
        <w:gridCol w:w="4870"/>
      </w:tblGrid>
      <w:tr w:rsidR="00B117DE" w:rsidRPr="00211B59" w14:paraId="5B5C4F1A" w14:textId="77777777" w:rsidTr="00932C72">
        <w:trPr>
          <w:tblHeader/>
        </w:trPr>
        <w:tc>
          <w:tcPr>
            <w:tcW w:w="786" w:type="pct"/>
            <w:tcBorders>
              <w:top w:val="single" w:sz="4" w:space="0" w:color="auto"/>
              <w:bottom w:val="single" w:sz="4" w:space="0" w:color="auto"/>
            </w:tcBorders>
          </w:tcPr>
          <w:p w14:paraId="727FEEEA"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Section and topic</w:t>
            </w:r>
          </w:p>
        </w:tc>
        <w:tc>
          <w:tcPr>
            <w:tcW w:w="240" w:type="pct"/>
            <w:tcBorders>
              <w:top w:val="single" w:sz="4" w:space="0" w:color="auto"/>
              <w:bottom w:val="single" w:sz="4" w:space="0" w:color="auto"/>
            </w:tcBorders>
          </w:tcPr>
          <w:p w14:paraId="30FD6DF6" w14:textId="77777777" w:rsidR="00B117DE" w:rsidRPr="00932C72" w:rsidRDefault="00B117DE" w:rsidP="00B117DE">
            <w:pPr>
              <w:spacing w:before="120" w:after="8" w:line="240" w:lineRule="auto"/>
              <w:jc w:val="center"/>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Item No</w:t>
            </w:r>
          </w:p>
        </w:tc>
        <w:tc>
          <w:tcPr>
            <w:tcW w:w="518" w:type="pct"/>
            <w:tcBorders>
              <w:top w:val="single" w:sz="4" w:space="0" w:color="auto"/>
              <w:bottom w:val="single" w:sz="4" w:space="0" w:color="auto"/>
            </w:tcBorders>
          </w:tcPr>
          <w:p w14:paraId="05704007" w14:textId="77777777" w:rsidR="00B117DE" w:rsidRPr="00932C72" w:rsidRDefault="00B117DE" w:rsidP="00B117DE">
            <w:pPr>
              <w:spacing w:before="120" w:after="8" w:line="240" w:lineRule="auto"/>
              <w:jc w:val="center"/>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Item Addressed</w:t>
            </w:r>
          </w:p>
        </w:tc>
        <w:tc>
          <w:tcPr>
            <w:tcW w:w="3456" w:type="pct"/>
            <w:gridSpan w:val="2"/>
            <w:tcBorders>
              <w:top w:val="single" w:sz="4" w:space="0" w:color="auto"/>
              <w:bottom w:val="single" w:sz="4" w:space="0" w:color="auto"/>
            </w:tcBorders>
          </w:tcPr>
          <w:p w14:paraId="3E54EEDC" w14:textId="77777777" w:rsidR="00B117DE" w:rsidRPr="00932C72" w:rsidRDefault="00B117DE" w:rsidP="00B117DE">
            <w:pPr>
              <w:spacing w:before="120" w:after="8" w:line="240" w:lineRule="auto"/>
              <w:jc w:val="center"/>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Checklist item</w:t>
            </w:r>
          </w:p>
        </w:tc>
      </w:tr>
      <w:tr w:rsidR="00B117DE" w:rsidRPr="00211B59" w14:paraId="43FAAE5B" w14:textId="77777777" w:rsidTr="00B117DE">
        <w:trPr>
          <w:trHeight w:val="253"/>
        </w:trPr>
        <w:tc>
          <w:tcPr>
            <w:tcW w:w="2298" w:type="pct"/>
            <w:gridSpan w:val="4"/>
            <w:tcBorders>
              <w:top w:val="single" w:sz="4" w:space="0" w:color="auto"/>
            </w:tcBorders>
          </w:tcPr>
          <w:p w14:paraId="7F5388D6"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ADMINISTRATIVE INFORMATION</w:t>
            </w:r>
          </w:p>
        </w:tc>
        <w:tc>
          <w:tcPr>
            <w:tcW w:w="2702" w:type="pct"/>
            <w:tcBorders>
              <w:top w:val="single" w:sz="4" w:space="0" w:color="auto"/>
            </w:tcBorders>
          </w:tcPr>
          <w:p w14:paraId="42B56544"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p>
        </w:tc>
      </w:tr>
      <w:tr w:rsidR="00B117DE" w:rsidRPr="00211B59" w14:paraId="6ED42173" w14:textId="77777777" w:rsidTr="00B117DE">
        <w:tc>
          <w:tcPr>
            <w:tcW w:w="786" w:type="pct"/>
          </w:tcPr>
          <w:p w14:paraId="02FFABEF"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Title:</w:t>
            </w:r>
          </w:p>
        </w:tc>
        <w:tc>
          <w:tcPr>
            <w:tcW w:w="240" w:type="pct"/>
          </w:tcPr>
          <w:p w14:paraId="25739F41"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p>
        </w:tc>
        <w:tc>
          <w:tcPr>
            <w:tcW w:w="518" w:type="pct"/>
          </w:tcPr>
          <w:p w14:paraId="5FB159A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3456" w:type="pct"/>
            <w:gridSpan w:val="2"/>
          </w:tcPr>
          <w:p w14:paraId="31C85E3D"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r>
      <w:tr w:rsidR="00B117DE" w:rsidRPr="00211B59" w14:paraId="1C9C6643" w14:textId="77777777" w:rsidTr="00633C04">
        <w:tc>
          <w:tcPr>
            <w:tcW w:w="786" w:type="pct"/>
          </w:tcPr>
          <w:p w14:paraId="5B142A11"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Identification</w:t>
            </w:r>
          </w:p>
        </w:tc>
        <w:tc>
          <w:tcPr>
            <w:tcW w:w="240" w:type="pct"/>
          </w:tcPr>
          <w:p w14:paraId="2F9EC098"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1a</w:t>
            </w:r>
          </w:p>
        </w:tc>
        <w:tc>
          <w:tcPr>
            <w:tcW w:w="518" w:type="pct"/>
            <w:shd w:val="clear" w:color="auto" w:fill="auto"/>
          </w:tcPr>
          <w:p w14:paraId="784F48B4"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4A51828"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Identify the report as a protocol of a systematic review</w:t>
            </w:r>
          </w:p>
        </w:tc>
      </w:tr>
      <w:tr w:rsidR="00B117DE" w:rsidRPr="00211B59" w14:paraId="23667F9C" w14:textId="77777777" w:rsidTr="00633C04">
        <w:tc>
          <w:tcPr>
            <w:tcW w:w="786" w:type="pct"/>
          </w:tcPr>
          <w:p w14:paraId="370BE6DE"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Update</w:t>
            </w:r>
          </w:p>
        </w:tc>
        <w:tc>
          <w:tcPr>
            <w:tcW w:w="240" w:type="pct"/>
          </w:tcPr>
          <w:p w14:paraId="5EA493E9"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1b</w:t>
            </w:r>
          </w:p>
        </w:tc>
        <w:tc>
          <w:tcPr>
            <w:tcW w:w="518" w:type="pct"/>
            <w:shd w:val="clear" w:color="auto" w:fill="auto"/>
          </w:tcPr>
          <w:p w14:paraId="6ACB3380"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Not applicable</w:t>
            </w:r>
          </w:p>
        </w:tc>
        <w:tc>
          <w:tcPr>
            <w:tcW w:w="3456" w:type="pct"/>
            <w:gridSpan w:val="2"/>
            <w:shd w:val="clear" w:color="auto" w:fill="auto"/>
          </w:tcPr>
          <w:p w14:paraId="108397E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If the protocol is for an update of a previous systematic review, identify as such</w:t>
            </w:r>
          </w:p>
        </w:tc>
      </w:tr>
      <w:tr w:rsidR="00B117DE" w:rsidRPr="00211B59" w14:paraId="10F98C42" w14:textId="77777777" w:rsidTr="00633C04">
        <w:tc>
          <w:tcPr>
            <w:tcW w:w="786" w:type="pct"/>
          </w:tcPr>
          <w:p w14:paraId="2E3A5A97"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Registration</w:t>
            </w:r>
          </w:p>
        </w:tc>
        <w:tc>
          <w:tcPr>
            <w:tcW w:w="240" w:type="pct"/>
          </w:tcPr>
          <w:p w14:paraId="0FB2214F"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2</w:t>
            </w:r>
          </w:p>
        </w:tc>
        <w:tc>
          <w:tcPr>
            <w:tcW w:w="518" w:type="pct"/>
            <w:shd w:val="clear" w:color="auto" w:fill="auto"/>
          </w:tcPr>
          <w:p w14:paraId="3FB48DFE"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0CB82F4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If registered, provide the name of the registry (such as PROSPERO) and registration number</w:t>
            </w:r>
          </w:p>
        </w:tc>
      </w:tr>
      <w:tr w:rsidR="00B117DE" w:rsidRPr="00211B59" w14:paraId="43889F1A" w14:textId="77777777" w:rsidTr="00B117DE">
        <w:tc>
          <w:tcPr>
            <w:tcW w:w="786" w:type="pct"/>
          </w:tcPr>
          <w:p w14:paraId="508689EE"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Authors:</w:t>
            </w:r>
          </w:p>
        </w:tc>
        <w:tc>
          <w:tcPr>
            <w:tcW w:w="240" w:type="pct"/>
          </w:tcPr>
          <w:p w14:paraId="54665404"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p>
        </w:tc>
        <w:tc>
          <w:tcPr>
            <w:tcW w:w="518" w:type="pct"/>
            <w:shd w:val="clear" w:color="auto" w:fill="auto"/>
          </w:tcPr>
          <w:p w14:paraId="74B1EE26"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p>
        </w:tc>
        <w:tc>
          <w:tcPr>
            <w:tcW w:w="3456" w:type="pct"/>
            <w:gridSpan w:val="2"/>
            <w:shd w:val="clear" w:color="auto" w:fill="auto"/>
          </w:tcPr>
          <w:p w14:paraId="690A19B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r>
      <w:tr w:rsidR="00B117DE" w:rsidRPr="00211B59" w14:paraId="292A7CB4" w14:textId="77777777" w:rsidTr="00633C04">
        <w:tc>
          <w:tcPr>
            <w:tcW w:w="786" w:type="pct"/>
          </w:tcPr>
          <w:p w14:paraId="6B4C6F53"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Contact</w:t>
            </w:r>
          </w:p>
        </w:tc>
        <w:tc>
          <w:tcPr>
            <w:tcW w:w="240" w:type="pct"/>
          </w:tcPr>
          <w:p w14:paraId="6E57BCE9"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3a</w:t>
            </w:r>
          </w:p>
        </w:tc>
        <w:tc>
          <w:tcPr>
            <w:tcW w:w="518" w:type="pct"/>
            <w:shd w:val="clear" w:color="auto" w:fill="auto"/>
          </w:tcPr>
          <w:p w14:paraId="36F716EE"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40376BAC"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Provide name, institutional affiliation, e-mail address of all protocol authors; provide physical mailing address of corresponding author</w:t>
            </w:r>
          </w:p>
        </w:tc>
      </w:tr>
      <w:tr w:rsidR="00B117DE" w:rsidRPr="00211B59" w14:paraId="66A3A31E" w14:textId="77777777" w:rsidTr="00633C04">
        <w:tc>
          <w:tcPr>
            <w:tcW w:w="786" w:type="pct"/>
          </w:tcPr>
          <w:p w14:paraId="5DFEC959"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Contributions</w:t>
            </w:r>
          </w:p>
        </w:tc>
        <w:tc>
          <w:tcPr>
            <w:tcW w:w="240" w:type="pct"/>
          </w:tcPr>
          <w:p w14:paraId="127F51DF"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3b</w:t>
            </w:r>
          </w:p>
        </w:tc>
        <w:tc>
          <w:tcPr>
            <w:tcW w:w="518" w:type="pct"/>
            <w:shd w:val="clear" w:color="auto" w:fill="auto"/>
          </w:tcPr>
          <w:p w14:paraId="39749920"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4923348B"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contributions of protocol authors and identify the guarantor of the review</w:t>
            </w:r>
          </w:p>
        </w:tc>
      </w:tr>
      <w:tr w:rsidR="00B117DE" w:rsidRPr="00211B59" w14:paraId="283021AB" w14:textId="77777777" w:rsidTr="00633C04">
        <w:tc>
          <w:tcPr>
            <w:tcW w:w="786" w:type="pct"/>
          </w:tcPr>
          <w:p w14:paraId="2EB5A1F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Amendments</w:t>
            </w:r>
          </w:p>
        </w:tc>
        <w:tc>
          <w:tcPr>
            <w:tcW w:w="240" w:type="pct"/>
          </w:tcPr>
          <w:p w14:paraId="091297E9"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4</w:t>
            </w:r>
          </w:p>
        </w:tc>
        <w:tc>
          <w:tcPr>
            <w:tcW w:w="518" w:type="pct"/>
            <w:shd w:val="clear" w:color="auto" w:fill="auto"/>
          </w:tcPr>
          <w:p w14:paraId="295A74B4"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Not applicable</w:t>
            </w:r>
          </w:p>
        </w:tc>
        <w:tc>
          <w:tcPr>
            <w:tcW w:w="3456" w:type="pct"/>
            <w:gridSpan w:val="2"/>
            <w:shd w:val="clear" w:color="auto" w:fill="auto"/>
          </w:tcPr>
          <w:p w14:paraId="0E3BD39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If the protocol represents an amendment of a previously completed or published protocol, identify as such and list changes; otherwise, state plan for documenting important protocol amendments</w:t>
            </w:r>
          </w:p>
        </w:tc>
      </w:tr>
      <w:tr w:rsidR="00B117DE" w:rsidRPr="00211B59" w14:paraId="639FD37C" w14:textId="77777777" w:rsidTr="00B117DE">
        <w:tc>
          <w:tcPr>
            <w:tcW w:w="786" w:type="pct"/>
          </w:tcPr>
          <w:p w14:paraId="5988553E"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Support:</w:t>
            </w:r>
          </w:p>
        </w:tc>
        <w:tc>
          <w:tcPr>
            <w:tcW w:w="240" w:type="pct"/>
          </w:tcPr>
          <w:p w14:paraId="5E3B073C"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p>
        </w:tc>
        <w:tc>
          <w:tcPr>
            <w:tcW w:w="518" w:type="pct"/>
            <w:shd w:val="clear" w:color="auto" w:fill="auto"/>
          </w:tcPr>
          <w:p w14:paraId="19916F3A"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3456" w:type="pct"/>
            <w:gridSpan w:val="2"/>
            <w:shd w:val="clear" w:color="auto" w:fill="auto"/>
          </w:tcPr>
          <w:p w14:paraId="7B64C328"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r>
      <w:tr w:rsidR="00B117DE" w:rsidRPr="00211B59" w14:paraId="05B7E43B" w14:textId="77777777" w:rsidTr="00633C04">
        <w:tc>
          <w:tcPr>
            <w:tcW w:w="786" w:type="pct"/>
          </w:tcPr>
          <w:p w14:paraId="058122ED"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Sources</w:t>
            </w:r>
          </w:p>
        </w:tc>
        <w:tc>
          <w:tcPr>
            <w:tcW w:w="240" w:type="pct"/>
          </w:tcPr>
          <w:p w14:paraId="4625A0A2"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5a</w:t>
            </w:r>
          </w:p>
        </w:tc>
        <w:tc>
          <w:tcPr>
            <w:tcW w:w="518" w:type="pct"/>
            <w:shd w:val="clear" w:color="auto" w:fill="auto"/>
          </w:tcPr>
          <w:p w14:paraId="2C904C15"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36C3845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Indicate sources of financial or other support for the review</w:t>
            </w:r>
          </w:p>
        </w:tc>
      </w:tr>
      <w:tr w:rsidR="00B117DE" w:rsidRPr="00211B59" w14:paraId="36D14835" w14:textId="77777777" w:rsidTr="00633C04">
        <w:tc>
          <w:tcPr>
            <w:tcW w:w="786" w:type="pct"/>
          </w:tcPr>
          <w:p w14:paraId="7ABB65E0"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Sponsor</w:t>
            </w:r>
          </w:p>
        </w:tc>
        <w:tc>
          <w:tcPr>
            <w:tcW w:w="240" w:type="pct"/>
          </w:tcPr>
          <w:p w14:paraId="0240364B"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5b</w:t>
            </w:r>
          </w:p>
        </w:tc>
        <w:tc>
          <w:tcPr>
            <w:tcW w:w="518" w:type="pct"/>
            <w:shd w:val="clear" w:color="auto" w:fill="auto"/>
          </w:tcPr>
          <w:p w14:paraId="746F8EB8"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76C320E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Provide name for the review funder and/or sponsor</w:t>
            </w:r>
          </w:p>
        </w:tc>
      </w:tr>
      <w:tr w:rsidR="00B117DE" w:rsidRPr="00211B59" w14:paraId="734B5048" w14:textId="77777777" w:rsidTr="00633C04">
        <w:tc>
          <w:tcPr>
            <w:tcW w:w="786" w:type="pct"/>
          </w:tcPr>
          <w:p w14:paraId="15CBE575"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Role of sponsor or funder</w:t>
            </w:r>
          </w:p>
        </w:tc>
        <w:tc>
          <w:tcPr>
            <w:tcW w:w="240" w:type="pct"/>
          </w:tcPr>
          <w:p w14:paraId="4A2E88ED"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5c</w:t>
            </w:r>
          </w:p>
        </w:tc>
        <w:tc>
          <w:tcPr>
            <w:tcW w:w="518" w:type="pct"/>
            <w:shd w:val="clear" w:color="auto" w:fill="auto"/>
          </w:tcPr>
          <w:p w14:paraId="7647DA9D"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3D9AB62A"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roles of funder(s), sponsor(s), and/or institution(s), if any, in developing the protocol</w:t>
            </w:r>
          </w:p>
        </w:tc>
      </w:tr>
      <w:tr w:rsidR="00B117DE" w:rsidRPr="00211B59" w14:paraId="2128F685" w14:textId="77777777" w:rsidTr="00633C04">
        <w:tc>
          <w:tcPr>
            <w:tcW w:w="2298" w:type="pct"/>
            <w:gridSpan w:val="4"/>
            <w:shd w:val="clear" w:color="auto" w:fill="auto"/>
          </w:tcPr>
          <w:p w14:paraId="2B53D0FE"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INTRODUCTION</w:t>
            </w:r>
          </w:p>
        </w:tc>
        <w:tc>
          <w:tcPr>
            <w:tcW w:w="2702" w:type="pct"/>
            <w:shd w:val="clear" w:color="auto" w:fill="auto"/>
          </w:tcPr>
          <w:p w14:paraId="49857D69"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p>
        </w:tc>
      </w:tr>
      <w:tr w:rsidR="00B117DE" w:rsidRPr="00211B59" w14:paraId="01B58BE1" w14:textId="77777777" w:rsidTr="00633C04">
        <w:tc>
          <w:tcPr>
            <w:tcW w:w="786" w:type="pct"/>
          </w:tcPr>
          <w:p w14:paraId="3B8609D5"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Rationale</w:t>
            </w:r>
          </w:p>
        </w:tc>
        <w:tc>
          <w:tcPr>
            <w:tcW w:w="240" w:type="pct"/>
          </w:tcPr>
          <w:p w14:paraId="20340F17"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6</w:t>
            </w:r>
          </w:p>
        </w:tc>
        <w:tc>
          <w:tcPr>
            <w:tcW w:w="518" w:type="pct"/>
            <w:shd w:val="clear" w:color="auto" w:fill="auto"/>
          </w:tcPr>
          <w:p w14:paraId="0833AF9D"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41E4CDBC"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the rationale for the review in the context of what is already known</w:t>
            </w:r>
          </w:p>
        </w:tc>
      </w:tr>
      <w:tr w:rsidR="00B117DE" w:rsidRPr="00211B59" w14:paraId="5AE6A6CE" w14:textId="77777777" w:rsidTr="00633C04">
        <w:tc>
          <w:tcPr>
            <w:tcW w:w="786" w:type="pct"/>
          </w:tcPr>
          <w:p w14:paraId="2CC3DD67"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Objectives</w:t>
            </w:r>
          </w:p>
        </w:tc>
        <w:tc>
          <w:tcPr>
            <w:tcW w:w="240" w:type="pct"/>
          </w:tcPr>
          <w:p w14:paraId="711187C4"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7</w:t>
            </w:r>
          </w:p>
        </w:tc>
        <w:tc>
          <w:tcPr>
            <w:tcW w:w="518" w:type="pct"/>
            <w:shd w:val="clear" w:color="auto" w:fill="auto"/>
          </w:tcPr>
          <w:p w14:paraId="489268C2"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33C9AC60"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Provide an explicit statement of the question(s) the review will address with reference to participants, interventions, comparators, and outcomes (PICO)</w:t>
            </w:r>
          </w:p>
        </w:tc>
      </w:tr>
      <w:tr w:rsidR="00B117DE" w:rsidRPr="00211B59" w14:paraId="1B93EEB7" w14:textId="77777777" w:rsidTr="00633C04">
        <w:tc>
          <w:tcPr>
            <w:tcW w:w="2298" w:type="pct"/>
            <w:gridSpan w:val="4"/>
            <w:shd w:val="clear" w:color="auto" w:fill="auto"/>
          </w:tcPr>
          <w:p w14:paraId="5D9A150F"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r w:rsidRPr="00932C72">
              <w:rPr>
                <w:rFonts w:ascii="Times New Roman" w:eastAsia="Times New Roman" w:hAnsi="Times New Roman" w:cs="Times New Roman"/>
                <w:b/>
                <w:sz w:val="24"/>
                <w:szCs w:val="24"/>
                <w:lang w:val="en-GB"/>
              </w:rPr>
              <w:t>METHODS</w:t>
            </w:r>
          </w:p>
        </w:tc>
        <w:tc>
          <w:tcPr>
            <w:tcW w:w="2702" w:type="pct"/>
            <w:shd w:val="clear" w:color="auto" w:fill="auto"/>
          </w:tcPr>
          <w:p w14:paraId="7B26D3B0" w14:textId="77777777" w:rsidR="00B117DE" w:rsidRPr="00932C72" w:rsidRDefault="00B117DE" w:rsidP="00B117DE">
            <w:pPr>
              <w:spacing w:before="120" w:after="8" w:line="240" w:lineRule="auto"/>
              <w:rPr>
                <w:rFonts w:ascii="Times New Roman" w:eastAsia="Times New Roman" w:hAnsi="Times New Roman" w:cs="Times New Roman"/>
                <w:b/>
                <w:sz w:val="24"/>
                <w:szCs w:val="24"/>
                <w:lang w:val="en-GB"/>
              </w:rPr>
            </w:pPr>
          </w:p>
        </w:tc>
      </w:tr>
      <w:tr w:rsidR="00B117DE" w:rsidRPr="00211B59" w14:paraId="6D84A533" w14:textId="77777777" w:rsidTr="00633C04">
        <w:tc>
          <w:tcPr>
            <w:tcW w:w="786" w:type="pct"/>
          </w:tcPr>
          <w:p w14:paraId="1539ABFD"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Eligibility criteria</w:t>
            </w:r>
          </w:p>
        </w:tc>
        <w:tc>
          <w:tcPr>
            <w:tcW w:w="240" w:type="pct"/>
          </w:tcPr>
          <w:p w14:paraId="6087C3A7"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8</w:t>
            </w:r>
          </w:p>
        </w:tc>
        <w:tc>
          <w:tcPr>
            <w:tcW w:w="518" w:type="pct"/>
            <w:shd w:val="clear" w:color="auto" w:fill="auto"/>
          </w:tcPr>
          <w:p w14:paraId="5369C717"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C07AD00"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Specify the study characteristics (such as PICO, study design, setting, time frame) and report characteristics (such as years considered, language, publication status) to be used as criteria for eligibility for the review</w:t>
            </w:r>
          </w:p>
        </w:tc>
      </w:tr>
      <w:tr w:rsidR="00B117DE" w:rsidRPr="00211B59" w14:paraId="60F9D913" w14:textId="77777777" w:rsidTr="00633C04">
        <w:tc>
          <w:tcPr>
            <w:tcW w:w="786" w:type="pct"/>
          </w:tcPr>
          <w:p w14:paraId="14C28B5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lastRenderedPageBreak/>
              <w:t>Information sources</w:t>
            </w:r>
          </w:p>
        </w:tc>
        <w:tc>
          <w:tcPr>
            <w:tcW w:w="240" w:type="pct"/>
          </w:tcPr>
          <w:p w14:paraId="06676A96"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9</w:t>
            </w:r>
          </w:p>
        </w:tc>
        <w:tc>
          <w:tcPr>
            <w:tcW w:w="518" w:type="pct"/>
            <w:shd w:val="clear" w:color="auto" w:fill="auto"/>
          </w:tcPr>
          <w:p w14:paraId="4870ACE5"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25A5B41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all intended information sources (such as electronic databases, contact with study authors, trial registers or other grey literature sources) with planned dates of coverage</w:t>
            </w:r>
          </w:p>
        </w:tc>
      </w:tr>
      <w:tr w:rsidR="00B117DE" w:rsidRPr="00211B59" w14:paraId="1C8646B0" w14:textId="77777777" w:rsidTr="00633C04">
        <w:tc>
          <w:tcPr>
            <w:tcW w:w="786" w:type="pct"/>
          </w:tcPr>
          <w:p w14:paraId="6C099321"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Search strategy</w:t>
            </w:r>
          </w:p>
        </w:tc>
        <w:tc>
          <w:tcPr>
            <w:tcW w:w="240" w:type="pct"/>
          </w:tcPr>
          <w:p w14:paraId="465E420A"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10</w:t>
            </w:r>
          </w:p>
        </w:tc>
        <w:tc>
          <w:tcPr>
            <w:tcW w:w="518" w:type="pct"/>
          </w:tcPr>
          <w:p w14:paraId="29184696"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2358B0E0"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Present draft of search strategy to be used for at least one electronic database, including planned limits, such that it could be repeated</w:t>
            </w:r>
          </w:p>
        </w:tc>
      </w:tr>
      <w:tr w:rsidR="00B117DE" w:rsidRPr="00211B59" w14:paraId="69A92E8E" w14:textId="77777777" w:rsidTr="00633C04">
        <w:tc>
          <w:tcPr>
            <w:tcW w:w="786" w:type="pct"/>
          </w:tcPr>
          <w:p w14:paraId="66528216"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Study records:</w:t>
            </w:r>
          </w:p>
        </w:tc>
        <w:tc>
          <w:tcPr>
            <w:tcW w:w="240" w:type="pct"/>
          </w:tcPr>
          <w:p w14:paraId="06557005"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p>
        </w:tc>
        <w:tc>
          <w:tcPr>
            <w:tcW w:w="518" w:type="pct"/>
          </w:tcPr>
          <w:p w14:paraId="16B7241F"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3456" w:type="pct"/>
            <w:gridSpan w:val="2"/>
            <w:shd w:val="clear" w:color="auto" w:fill="auto"/>
          </w:tcPr>
          <w:p w14:paraId="0AF16480"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r>
      <w:tr w:rsidR="00B117DE" w:rsidRPr="00211B59" w14:paraId="1D06A5B7" w14:textId="77777777" w:rsidTr="00633C04">
        <w:tc>
          <w:tcPr>
            <w:tcW w:w="786" w:type="pct"/>
          </w:tcPr>
          <w:p w14:paraId="1A6BF64C"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Data management</w:t>
            </w:r>
          </w:p>
        </w:tc>
        <w:tc>
          <w:tcPr>
            <w:tcW w:w="240" w:type="pct"/>
          </w:tcPr>
          <w:p w14:paraId="3AD48CFD"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11a</w:t>
            </w:r>
          </w:p>
        </w:tc>
        <w:tc>
          <w:tcPr>
            <w:tcW w:w="518" w:type="pct"/>
          </w:tcPr>
          <w:p w14:paraId="0731956A"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43DAC46"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the mechanism(s) that will be used to manage records and data throughout the review</w:t>
            </w:r>
          </w:p>
        </w:tc>
      </w:tr>
      <w:tr w:rsidR="00B117DE" w:rsidRPr="00211B59" w14:paraId="6ADB50C4" w14:textId="77777777" w:rsidTr="00633C04">
        <w:tc>
          <w:tcPr>
            <w:tcW w:w="786" w:type="pct"/>
          </w:tcPr>
          <w:p w14:paraId="23101E5F"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Selection process</w:t>
            </w:r>
          </w:p>
        </w:tc>
        <w:tc>
          <w:tcPr>
            <w:tcW w:w="240" w:type="pct"/>
          </w:tcPr>
          <w:p w14:paraId="3C69E187"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11b</w:t>
            </w:r>
          </w:p>
        </w:tc>
        <w:tc>
          <w:tcPr>
            <w:tcW w:w="518" w:type="pct"/>
          </w:tcPr>
          <w:p w14:paraId="44FDC8AA"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57080CAE"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State the process that will be used for selecting studies (such as two independent reviewers) through each phase of the review (that is, screening, eligibility and inclusion in meta-analysis)</w:t>
            </w:r>
          </w:p>
        </w:tc>
      </w:tr>
      <w:tr w:rsidR="00B117DE" w:rsidRPr="00211B59" w14:paraId="5A91C77F" w14:textId="77777777" w:rsidTr="00633C04">
        <w:tc>
          <w:tcPr>
            <w:tcW w:w="786" w:type="pct"/>
          </w:tcPr>
          <w:p w14:paraId="7AB65C12" w14:textId="77777777" w:rsidR="00B117DE" w:rsidRPr="00932C72" w:rsidRDefault="00B117DE" w:rsidP="00B117DE">
            <w:pPr>
              <w:spacing w:after="8" w:line="240" w:lineRule="auto"/>
              <w:ind w:left="284"/>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 </w:t>
            </w:r>
            <w:r w:rsidRPr="00932C72">
              <w:rPr>
                <w:rFonts w:ascii="Times New Roman" w:eastAsia="Times New Roman" w:hAnsi="Times New Roman" w:cs="Times New Roman"/>
                <w:sz w:val="24"/>
                <w:szCs w:val="24"/>
                <w:lang w:val="en-GB"/>
              </w:rPr>
              <w:t>Data collection process</w:t>
            </w:r>
          </w:p>
        </w:tc>
        <w:tc>
          <w:tcPr>
            <w:tcW w:w="240" w:type="pct"/>
          </w:tcPr>
          <w:p w14:paraId="40F71BE5"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11c</w:t>
            </w:r>
          </w:p>
        </w:tc>
        <w:tc>
          <w:tcPr>
            <w:tcW w:w="518" w:type="pct"/>
          </w:tcPr>
          <w:p w14:paraId="62F5F5AF" w14:textId="49C17C1E" w:rsidR="00B117DE" w:rsidRPr="00932C72" w:rsidRDefault="00CF4828" w:rsidP="00CF4828">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0DF1E15"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planned method of extracting data from reports (such as piloting forms, done independently, in duplicate), any processes for obtaining and confirming data from investigators</w:t>
            </w:r>
          </w:p>
        </w:tc>
      </w:tr>
      <w:tr w:rsidR="00B117DE" w:rsidRPr="00211B59" w14:paraId="2AB8FA86" w14:textId="77777777" w:rsidTr="00633C04">
        <w:tc>
          <w:tcPr>
            <w:tcW w:w="786" w:type="pct"/>
          </w:tcPr>
          <w:p w14:paraId="259F31FF"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Data items</w:t>
            </w:r>
          </w:p>
        </w:tc>
        <w:tc>
          <w:tcPr>
            <w:tcW w:w="240" w:type="pct"/>
          </w:tcPr>
          <w:p w14:paraId="674DDBD3"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12</w:t>
            </w:r>
          </w:p>
        </w:tc>
        <w:tc>
          <w:tcPr>
            <w:tcW w:w="518" w:type="pct"/>
          </w:tcPr>
          <w:p w14:paraId="30F725D7"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4736A1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List and define all variables for which data will be sought (such as PICO items, funding sources), any pre-planned data assumptions and simplifications</w:t>
            </w:r>
          </w:p>
        </w:tc>
      </w:tr>
      <w:tr w:rsidR="00B117DE" w:rsidRPr="00211B59" w14:paraId="46531E78" w14:textId="77777777" w:rsidTr="00633C04">
        <w:tc>
          <w:tcPr>
            <w:tcW w:w="786" w:type="pct"/>
          </w:tcPr>
          <w:p w14:paraId="156FB32F"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Outcomes and prioritization</w:t>
            </w:r>
          </w:p>
        </w:tc>
        <w:tc>
          <w:tcPr>
            <w:tcW w:w="240" w:type="pct"/>
          </w:tcPr>
          <w:p w14:paraId="7939D701"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13</w:t>
            </w:r>
          </w:p>
        </w:tc>
        <w:tc>
          <w:tcPr>
            <w:tcW w:w="518" w:type="pct"/>
          </w:tcPr>
          <w:p w14:paraId="3AFA45C3" w14:textId="34ED9340" w:rsidR="00B117DE" w:rsidRPr="00932C72" w:rsidRDefault="00CF75B6"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2E53222F"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List and define all outcomes for which data will be sought, including prioritization of main and additional outcomes, with rationale</w:t>
            </w:r>
          </w:p>
        </w:tc>
      </w:tr>
      <w:tr w:rsidR="00B117DE" w:rsidRPr="00211B59" w14:paraId="52B5EF89" w14:textId="77777777" w:rsidTr="00633C04">
        <w:tc>
          <w:tcPr>
            <w:tcW w:w="786" w:type="pct"/>
          </w:tcPr>
          <w:p w14:paraId="7DC4C0AD"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Risk of bias in individual studies</w:t>
            </w:r>
          </w:p>
        </w:tc>
        <w:tc>
          <w:tcPr>
            <w:tcW w:w="240" w:type="pct"/>
          </w:tcPr>
          <w:p w14:paraId="002099F3"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14</w:t>
            </w:r>
          </w:p>
        </w:tc>
        <w:tc>
          <w:tcPr>
            <w:tcW w:w="518" w:type="pct"/>
          </w:tcPr>
          <w:p w14:paraId="7DBE9E5F"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14CE8AF7"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anticipated methods for assessing risk of bias of individual studies, including whether this will be done at the outcome or study level, or both; state how this information will be used in data synthesis</w:t>
            </w:r>
          </w:p>
        </w:tc>
      </w:tr>
      <w:tr w:rsidR="00B117DE" w:rsidRPr="00211B59" w14:paraId="594E98EE" w14:textId="77777777" w:rsidTr="00633C04">
        <w:tc>
          <w:tcPr>
            <w:tcW w:w="786" w:type="pct"/>
            <w:vMerge w:val="restart"/>
          </w:tcPr>
          <w:p w14:paraId="28B33163"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Data synthesis</w:t>
            </w:r>
          </w:p>
        </w:tc>
        <w:tc>
          <w:tcPr>
            <w:tcW w:w="240" w:type="pct"/>
          </w:tcPr>
          <w:p w14:paraId="7D7A7BE7"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15a</w:t>
            </w:r>
          </w:p>
        </w:tc>
        <w:tc>
          <w:tcPr>
            <w:tcW w:w="518" w:type="pct"/>
          </w:tcPr>
          <w:p w14:paraId="5EF03E0F"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Not applicable</w:t>
            </w:r>
          </w:p>
        </w:tc>
        <w:tc>
          <w:tcPr>
            <w:tcW w:w="3456" w:type="pct"/>
            <w:gridSpan w:val="2"/>
            <w:shd w:val="clear" w:color="auto" w:fill="auto"/>
          </w:tcPr>
          <w:p w14:paraId="4189AA14"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criteria under which study data will be quantitatively synthesised</w:t>
            </w:r>
          </w:p>
        </w:tc>
      </w:tr>
      <w:tr w:rsidR="00B117DE" w:rsidRPr="00211B59" w14:paraId="58CDCCB6" w14:textId="77777777" w:rsidTr="00633C04">
        <w:tc>
          <w:tcPr>
            <w:tcW w:w="786" w:type="pct"/>
            <w:vMerge/>
          </w:tcPr>
          <w:p w14:paraId="374DD03B"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240" w:type="pct"/>
          </w:tcPr>
          <w:p w14:paraId="3F3A453F"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15b</w:t>
            </w:r>
          </w:p>
        </w:tc>
        <w:tc>
          <w:tcPr>
            <w:tcW w:w="518" w:type="pct"/>
          </w:tcPr>
          <w:p w14:paraId="397F453F"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Not applicable</w:t>
            </w:r>
          </w:p>
        </w:tc>
        <w:tc>
          <w:tcPr>
            <w:tcW w:w="3456" w:type="pct"/>
            <w:gridSpan w:val="2"/>
            <w:shd w:val="clear" w:color="auto" w:fill="auto"/>
          </w:tcPr>
          <w:p w14:paraId="6290670A"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If data are appropriate for quantitative synthesis, describe planned summary measures, methods of handling data and methods of combining data from studies, including any planned exploration of consistency (such as I</w:t>
            </w:r>
            <w:r w:rsidRPr="00932C72">
              <w:rPr>
                <w:rFonts w:ascii="Times New Roman" w:eastAsia="Times New Roman" w:hAnsi="Times New Roman" w:cs="Times New Roman"/>
                <w:sz w:val="24"/>
                <w:szCs w:val="24"/>
                <w:vertAlign w:val="superscript"/>
                <w:lang w:val="en-GB"/>
              </w:rPr>
              <w:t>2</w:t>
            </w:r>
            <w:r w:rsidRPr="00932C72">
              <w:rPr>
                <w:rFonts w:ascii="Times New Roman" w:eastAsia="Times New Roman" w:hAnsi="Times New Roman" w:cs="Times New Roman"/>
                <w:sz w:val="24"/>
                <w:szCs w:val="24"/>
                <w:lang w:val="en-GB"/>
              </w:rPr>
              <w:t>, Kendall’s τ)</w:t>
            </w:r>
          </w:p>
        </w:tc>
      </w:tr>
      <w:tr w:rsidR="00B117DE" w:rsidRPr="00211B59" w14:paraId="0F5274BC" w14:textId="77777777" w:rsidTr="00633C04">
        <w:tc>
          <w:tcPr>
            <w:tcW w:w="786" w:type="pct"/>
            <w:vMerge/>
          </w:tcPr>
          <w:p w14:paraId="6A335967"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240" w:type="pct"/>
          </w:tcPr>
          <w:p w14:paraId="4EF9A4DA"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15c</w:t>
            </w:r>
          </w:p>
        </w:tc>
        <w:tc>
          <w:tcPr>
            <w:tcW w:w="518" w:type="pct"/>
          </w:tcPr>
          <w:p w14:paraId="5A361044"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Not applicable</w:t>
            </w:r>
          </w:p>
        </w:tc>
        <w:tc>
          <w:tcPr>
            <w:tcW w:w="3456" w:type="pct"/>
            <w:gridSpan w:val="2"/>
            <w:shd w:val="clear" w:color="auto" w:fill="auto"/>
          </w:tcPr>
          <w:p w14:paraId="671AEF12"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any proposed additional analyses (such as sensitivity or subgroup analyses, meta-regression)</w:t>
            </w:r>
          </w:p>
        </w:tc>
      </w:tr>
      <w:tr w:rsidR="00B117DE" w:rsidRPr="00211B59" w14:paraId="1970059C" w14:textId="77777777" w:rsidTr="00633C04">
        <w:tc>
          <w:tcPr>
            <w:tcW w:w="786" w:type="pct"/>
            <w:vMerge/>
          </w:tcPr>
          <w:p w14:paraId="6955190D"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p>
        </w:tc>
        <w:tc>
          <w:tcPr>
            <w:tcW w:w="240" w:type="pct"/>
          </w:tcPr>
          <w:p w14:paraId="00AEEFE1"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15d</w:t>
            </w:r>
          </w:p>
        </w:tc>
        <w:tc>
          <w:tcPr>
            <w:tcW w:w="518" w:type="pct"/>
          </w:tcPr>
          <w:p w14:paraId="52352A48"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5CA3F80D"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If quantitative synthesis is not appropriate, describe the type of summary planned</w:t>
            </w:r>
          </w:p>
        </w:tc>
      </w:tr>
      <w:tr w:rsidR="00B117DE" w:rsidRPr="00211B59" w14:paraId="146263D8" w14:textId="77777777" w:rsidTr="00633C04">
        <w:tc>
          <w:tcPr>
            <w:tcW w:w="786" w:type="pct"/>
          </w:tcPr>
          <w:p w14:paraId="7993E0F3"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Meta-bias(</w:t>
            </w:r>
            <w:proofErr w:type="spellStart"/>
            <w:r w:rsidRPr="00932C72">
              <w:rPr>
                <w:rFonts w:ascii="Times New Roman" w:eastAsia="Times New Roman" w:hAnsi="Times New Roman" w:cs="Times New Roman"/>
                <w:sz w:val="24"/>
                <w:szCs w:val="24"/>
                <w:lang w:val="en-GB"/>
              </w:rPr>
              <w:t>es</w:t>
            </w:r>
            <w:proofErr w:type="spellEnd"/>
            <w:r w:rsidRPr="00932C72">
              <w:rPr>
                <w:rFonts w:ascii="Times New Roman" w:eastAsia="Times New Roman" w:hAnsi="Times New Roman" w:cs="Times New Roman"/>
                <w:sz w:val="24"/>
                <w:szCs w:val="24"/>
                <w:lang w:val="en-GB"/>
              </w:rPr>
              <w:t>)</w:t>
            </w:r>
          </w:p>
        </w:tc>
        <w:tc>
          <w:tcPr>
            <w:tcW w:w="240" w:type="pct"/>
          </w:tcPr>
          <w:p w14:paraId="3929BBB8"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16</w:t>
            </w:r>
          </w:p>
        </w:tc>
        <w:tc>
          <w:tcPr>
            <w:tcW w:w="518" w:type="pct"/>
          </w:tcPr>
          <w:p w14:paraId="11135BFC" w14:textId="74CEBB22" w:rsidR="00B117DE" w:rsidRPr="00932C72" w:rsidRDefault="00633C04"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Yes</w:t>
            </w:r>
          </w:p>
        </w:tc>
        <w:tc>
          <w:tcPr>
            <w:tcW w:w="3456" w:type="pct"/>
            <w:gridSpan w:val="2"/>
            <w:shd w:val="clear" w:color="auto" w:fill="auto"/>
          </w:tcPr>
          <w:p w14:paraId="2EBC99BB"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Specify any planned assessment of meta-bias(</w:t>
            </w:r>
            <w:proofErr w:type="spellStart"/>
            <w:r w:rsidRPr="00932C72">
              <w:rPr>
                <w:rFonts w:ascii="Times New Roman" w:eastAsia="Times New Roman" w:hAnsi="Times New Roman" w:cs="Times New Roman"/>
                <w:sz w:val="24"/>
                <w:szCs w:val="24"/>
                <w:lang w:val="en-GB"/>
              </w:rPr>
              <w:t>es</w:t>
            </w:r>
            <w:proofErr w:type="spellEnd"/>
            <w:r w:rsidRPr="00932C72">
              <w:rPr>
                <w:rFonts w:ascii="Times New Roman" w:eastAsia="Times New Roman" w:hAnsi="Times New Roman" w:cs="Times New Roman"/>
                <w:sz w:val="24"/>
                <w:szCs w:val="24"/>
                <w:lang w:val="en-GB"/>
              </w:rPr>
              <w:t>) (such as publication bias across studies, selective reporting within studies)</w:t>
            </w:r>
          </w:p>
        </w:tc>
      </w:tr>
      <w:tr w:rsidR="00B117DE" w:rsidRPr="00211B59" w14:paraId="44906774" w14:textId="77777777" w:rsidTr="00633C04">
        <w:tc>
          <w:tcPr>
            <w:tcW w:w="786" w:type="pct"/>
            <w:tcBorders>
              <w:bottom w:val="single" w:sz="4" w:space="0" w:color="auto"/>
            </w:tcBorders>
          </w:tcPr>
          <w:p w14:paraId="1D9CFED5"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Confidence in cumulative evidence</w:t>
            </w:r>
          </w:p>
        </w:tc>
        <w:tc>
          <w:tcPr>
            <w:tcW w:w="240" w:type="pct"/>
            <w:tcBorders>
              <w:bottom w:val="single" w:sz="4" w:space="0" w:color="auto"/>
            </w:tcBorders>
          </w:tcPr>
          <w:p w14:paraId="2AE8EF0C" w14:textId="77777777" w:rsidR="00B117DE" w:rsidRPr="00932C72" w:rsidRDefault="00B117DE" w:rsidP="00B117DE">
            <w:pPr>
              <w:spacing w:after="8" w:line="240" w:lineRule="auto"/>
              <w:jc w:val="center"/>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17</w:t>
            </w:r>
          </w:p>
        </w:tc>
        <w:tc>
          <w:tcPr>
            <w:tcW w:w="518" w:type="pct"/>
            <w:tcBorders>
              <w:bottom w:val="single" w:sz="4" w:space="0" w:color="auto"/>
            </w:tcBorders>
          </w:tcPr>
          <w:p w14:paraId="452765A4" w14:textId="77777777" w:rsidR="00B117DE" w:rsidRPr="00932C72" w:rsidRDefault="00B117DE" w:rsidP="00B117DE">
            <w:pPr>
              <w:spacing w:after="8" w:line="240" w:lineRule="auto"/>
              <w:jc w:val="center"/>
              <w:rPr>
                <w:rFonts w:ascii="Times New Roman" w:eastAsia="Times New Roman" w:hAnsi="Times New Roman" w:cs="Times New Roman"/>
                <w:sz w:val="24"/>
                <w:szCs w:val="24"/>
                <w:highlight w:val="yellow"/>
                <w:lang w:val="en-GB"/>
              </w:rPr>
            </w:pPr>
            <w:r w:rsidRPr="00932C72">
              <w:rPr>
                <w:rFonts w:ascii="Times New Roman" w:eastAsia="Times New Roman" w:hAnsi="Times New Roman" w:cs="Times New Roman"/>
                <w:sz w:val="24"/>
                <w:szCs w:val="24"/>
                <w:lang w:val="en-GB"/>
              </w:rPr>
              <w:t>Yes</w:t>
            </w:r>
          </w:p>
        </w:tc>
        <w:tc>
          <w:tcPr>
            <w:tcW w:w="3456" w:type="pct"/>
            <w:gridSpan w:val="2"/>
            <w:tcBorders>
              <w:bottom w:val="single" w:sz="4" w:space="0" w:color="auto"/>
            </w:tcBorders>
            <w:shd w:val="clear" w:color="auto" w:fill="auto"/>
          </w:tcPr>
          <w:p w14:paraId="13732CF5" w14:textId="77777777" w:rsidR="00B117DE" w:rsidRPr="00932C72" w:rsidRDefault="00B117DE" w:rsidP="00B117DE">
            <w:pPr>
              <w:spacing w:after="8" w:line="240" w:lineRule="auto"/>
              <w:rPr>
                <w:rFonts w:ascii="Times New Roman" w:eastAsia="Times New Roman" w:hAnsi="Times New Roman" w:cs="Times New Roman"/>
                <w:sz w:val="24"/>
                <w:szCs w:val="24"/>
                <w:lang w:val="en-GB"/>
              </w:rPr>
            </w:pPr>
            <w:r w:rsidRPr="00932C72">
              <w:rPr>
                <w:rFonts w:ascii="Times New Roman" w:eastAsia="Times New Roman" w:hAnsi="Times New Roman" w:cs="Times New Roman"/>
                <w:sz w:val="24"/>
                <w:szCs w:val="24"/>
                <w:lang w:val="en-GB"/>
              </w:rPr>
              <w:t>Describe how the strength of the body of evidence will be assessed (such as GRADE)</w:t>
            </w:r>
          </w:p>
        </w:tc>
      </w:tr>
    </w:tbl>
    <w:p w14:paraId="6BD74029" w14:textId="6C5CD893" w:rsidR="00DF3190" w:rsidRPr="00BF6781" w:rsidRDefault="00DF3190" w:rsidP="00226F42">
      <w:pPr>
        <w:spacing w:line="240" w:lineRule="auto"/>
        <w:rPr>
          <w:rFonts w:ascii="Times New Roman" w:hAnsi="Times New Roman" w:cs="Times New Roman"/>
          <w:sz w:val="24"/>
          <w:szCs w:val="24"/>
        </w:rPr>
      </w:pPr>
      <w:bookmarkStart w:id="0" w:name="_GoBack"/>
      <w:bookmarkEnd w:id="0"/>
    </w:p>
    <w:sectPr w:rsidR="00DF3190" w:rsidRPr="00BF6781" w:rsidSect="003428C7">
      <w:headerReference w:type="default" r:id="rId8"/>
      <w:footerReference w:type="default" r:id="rId9"/>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083D3F" w14:textId="77777777" w:rsidR="000F3CC4" w:rsidRDefault="000F3CC4" w:rsidP="00710936">
      <w:pPr>
        <w:spacing w:line="240" w:lineRule="auto"/>
      </w:pPr>
      <w:r>
        <w:separator/>
      </w:r>
    </w:p>
  </w:endnote>
  <w:endnote w:type="continuationSeparator" w:id="0">
    <w:p w14:paraId="66B21F35" w14:textId="77777777" w:rsidR="000F3CC4" w:rsidRDefault="000F3CC4" w:rsidP="00710936">
      <w:pPr>
        <w:spacing w:line="240" w:lineRule="auto"/>
      </w:pPr>
      <w:r>
        <w:continuationSeparator/>
      </w:r>
    </w:p>
  </w:endnote>
  <w:endnote w:type="continuationNotice" w:id="1">
    <w:p w14:paraId="4F06F7A7" w14:textId="77777777" w:rsidR="000F3CC4" w:rsidRDefault="000F3CC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945C07" w14:textId="77777777" w:rsidR="003635C0" w:rsidRDefault="003635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09C763" w14:textId="77777777" w:rsidR="000F3CC4" w:rsidRDefault="000F3CC4" w:rsidP="00710936">
      <w:pPr>
        <w:spacing w:line="240" w:lineRule="auto"/>
      </w:pPr>
      <w:r>
        <w:separator/>
      </w:r>
    </w:p>
  </w:footnote>
  <w:footnote w:type="continuationSeparator" w:id="0">
    <w:p w14:paraId="75782132" w14:textId="77777777" w:rsidR="000F3CC4" w:rsidRDefault="000F3CC4" w:rsidP="00710936">
      <w:pPr>
        <w:spacing w:line="240" w:lineRule="auto"/>
      </w:pPr>
      <w:r>
        <w:continuationSeparator/>
      </w:r>
    </w:p>
  </w:footnote>
  <w:footnote w:type="continuationNotice" w:id="1">
    <w:p w14:paraId="0571482D" w14:textId="77777777" w:rsidR="000F3CC4" w:rsidRDefault="000F3CC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542169"/>
      <w:docPartObj>
        <w:docPartGallery w:val="Page Numbers (Top of Page)"/>
        <w:docPartUnique/>
      </w:docPartObj>
    </w:sdtPr>
    <w:sdtEndPr>
      <w:rPr>
        <w:rFonts w:ascii="Times New Roman" w:hAnsi="Times New Roman" w:cs="Times New Roman"/>
        <w:noProof/>
        <w:sz w:val="24"/>
        <w:szCs w:val="24"/>
      </w:rPr>
    </w:sdtEndPr>
    <w:sdtContent>
      <w:p w14:paraId="109204A4" w14:textId="1C376F16" w:rsidR="003635C0" w:rsidRPr="00676A7E" w:rsidRDefault="003635C0">
        <w:pPr>
          <w:pStyle w:val="Header"/>
          <w:jc w:val="right"/>
          <w:rPr>
            <w:rFonts w:ascii="Times New Roman" w:hAnsi="Times New Roman" w:cs="Times New Roman"/>
            <w:sz w:val="24"/>
            <w:szCs w:val="24"/>
          </w:rPr>
        </w:pPr>
        <w:r w:rsidRPr="00676A7E">
          <w:rPr>
            <w:rFonts w:ascii="Times New Roman" w:hAnsi="Times New Roman" w:cs="Times New Roman"/>
            <w:sz w:val="24"/>
            <w:szCs w:val="24"/>
          </w:rPr>
          <w:fldChar w:fldCharType="begin"/>
        </w:r>
        <w:r w:rsidRPr="00676A7E">
          <w:rPr>
            <w:rFonts w:ascii="Times New Roman" w:hAnsi="Times New Roman" w:cs="Times New Roman"/>
            <w:sz w:val="24"/>
            <w:szCs w:val="24"/>
          </w:rPr>
          <w:instrText xml:space="preserve"> PAGE   \* MERGEFORMAT </w:instrText>
        </w:r>
        <w:r w:rsidRPr="00676A7E">
          <w:rPr>
            <w:rFonts w:ascii="Times New Roman" w:hAnsi="Times New Roman" w:cs="Times New Roman"/>
            <w:sz w:val="24"/>
            <w:szCs w:val="24"/>
          </w:rPr>
          <w:fldChar w:fldCharType="separate"/>
        </w:r>
        <w:r w:rsidR="008D4B85">
          <w:rPr>
            <w:rFonts w:ascii="Times New Roman" w:hAnsi="Times New Roman" w:cs="Times New Roman"/>
            <w:noProof/>
            <w:sz w:val="24"/>
            <w:szCs w:val="24"/>
          </w:rPr>
          <w:t>3</w:t>
        </w:r>
        <w:r w:rsidRPr="00676A7E">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83E6A"/>
    <w:multiLevelType w:val="hybridMultilevel"/>
    <w:tmpl w:val="AEF8E0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A41E03"/>
    <w:multiLevelType w:val="hybridMultilevel"/>
    <w:tmpl w:val="7CE4974C"/>
    <w:lvl w:ilvl="0" w:tplc="105842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C47545"/>
    <w:multiLevelType w:val="hybridMultilevel"/>
    <w:tmpl w:val="5D7E39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1E70EE"/>
    <w:multiLevelType w:val="hybridMultilevel"/>
    <w:tmpl w:val="43941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0060B7"/>
    <w:multiLevelType w:val="hybridMultilevel"/>
    <w:tmpl w:val="2402C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E111E00"/>
    <w:multiLevelType w:val="multilevel"/>
    <w:tmpl w:val="14A43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AA68DF"/>
    <w:multiLevelType w:val="multilevel"/>
    <w:tmpl w:val="F4BC5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B17582"/>
    <w:multiLevelType w:val="hybridMultilevel"/>
    <w:tmpl w:val="F6F80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B20AFA"/>
    <w:multiLevelType w:val="hybridMultilevel"/>
    <w:tmpl w:val="6F2C51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6A966B0"/>
    <w:multiLevelType w:val="hybridMultilevel"/>
    <w:tmpl w:val="348093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DE1102"/>
    <w:multiLevelType w:val="hybridMultilevel"/>
    <w:tmpl w:val="56C082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D7209D8"/>
    <w:multiLevelType w:val="multilevel"/>
    <w:tmpl w:val="9BA6A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6778BB"/>
    <w:multiLevelType w:val="hybridMultilevel"/>
    <w:tmpl w:val="C938E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77925A4"/>
    <w:multiLevelType w:val="hybridMultilevel"/>
    <w:tmpl w:val="CD4208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E1A7312"/>
    <w:multiLevelType w:val="hybridMultilevel"/>
    <w:tmpl w:val="7576AE0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6"/>
  </w:num>
  <w:num w:numId="4">
    <w:abstractNumId w:val="3"/>
  </w:num>
  <w:num w:numId="5">
    <w:abstractNumId w:val="8"/>
  </w:num>
  <w:num w:numId="6">
    <w:abstractNumId w:val="4"/>
  </w:num>
  <w:num w:numId="7">
    <w:abstractNumId w:val="10"/>
  </w:num>
  <w:num w:numId="8">
    <w:abstractNumId w:val="12"/>
  </w:num>
  <w:num w:numId="9">
    <w:abstractNumId w:val="1"/>
  </w:num>
  <w:num w:numId="10">
    <w:abstractNumId w:val="13"/>
  </w:num>
  <w:num w:numId="11">
    <w:abstractNumId w:val="2"/>
  </w:num>
  <w:num w:numId="12">
    <w:abstractNumId w:val="14"/>
  </w:num>
  <w:num w:numId="13">
    <w:abstractNumId w:val="7"/>
  </w:num>
  <w:num w:numId="14">
    <w:abstractNumId w:val="0"/>
  </w:num>
  <w:num w:numId="15">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936"/>
    <w:rsid w:val="000012C2"/>
    <w:rsid w:val="0000280A"/>
    <w:rsid w:val="0000289F"/>
    <w:rsid w:val="0000357C"/>
    <w:rsid w:val="000041A4"/>
    <w:rsid w:val="000043B7"/>
    <w:rsid w:val="00004BD8"/>
    <w:rsid w:val="00005065"/>
    <w:rsid w:val="00016043"/>
    <w:rsid w:val="00017C63"/>
    <w:rsid w:val="00020AD3"/>
    <w:rsid w:val="00031661"/>
    <w:rsid w:val="0003351C"/>
    <w:rsid w:val="00033C03"/>
    <w:rsid w:val="00035949"/>
    <w:rsid w:val="000404EF"/>
    <w:rsid w:val="00041981"/>
    <w:rsid w:val="00042544"/>
    <w:rsid w:val="000428C5"/>
    <w:rsid w:val="000439D5"/>
    <w:rsid w:val="0004523C"/>
    <w:rsid w:val="000461EF"/>
    <w:rsid w:val="00053241"/>
    <w:rsid w:val="00054720"/>
    <w:rsid w:val="00055218"/>
    <w:rsid w:val="00056ED9"/>
    <w:rsid w:val="0005746C"/>
    <w:rsid w:val="0006120A"/>
    <w:rsid w:val="00062E0F"/>
    <w:rsid w:val="00063671"/>
    <w:rsid w:val="00064F12"/>
    <w:rsid w:val="0006570C"/>
    <w:rsid w:val="0006684E"/>
    <w:rsid w:val="00066F9E"/>
    <w:rsid w:val="000671A1"/>
    <w:rsid w:val="0007162E"/>
    <w:rsid w:val="000719D6"/>
    <w:rsid w:val="000744D8"/>
    <w:rsid w:val="000769A7"/>
    <w:rsid w:val="000800CA"/>
    <w:rsid w:val="00080B26"/>
    <w:rsid w:val="000838D2"/>
    <w:rsid w:val="00086536"/>
    <w:rsid w:val="000906B5"/>
    <w:rsid w:val="000923E3"/>
    <w:rsid w:val="00093B21"/>
    <w:rsid w:val="0009500F"/>
    <w:rsid w:val="000967C9"/>
    <w:rsid w:val="00097950"/>
    <w:rsid w:val="000A688F"/>
    <w:rsid w:val="000B07D9"/>
    <w:rsid w:val="000B0A30"/>
    <w:rsid w:val="000B0C84"/>
    <w:rsid w:val="000B4CD9"/>
    <w:rsid w:val="000B73C8"/>
    <w:rsid w:val="000B7578"/>
    <w:rsid w:val="000C36AB"/>
    <w:rsid w:val="000C3F7F"/>
    <w:rsid w:val="000C60DC"/>
    <w:rsid w:val="000C78DE"/>
    <w:rsid w:val="000C7CBC"/>
    <w:rsid w:val="000D00CB"/>
    <w:rsid w:val="000D08AC"/>
    <w:rsid w:val="000D36AA"/>
    <w:rsid w:val="000D4D71"/>
    <w:rsid w:val="000D4EBF"/>
    <w:rsid w:val="000D614E"/>
    <w:rsid w:val="000E05FF"/>
    <w:rsid w:val="000E2DBC"/>
    <w:rsid w:val="000E321D"/>
    <w:rsid w:val="000E3281"/>
    <w:rsid w:val="000E5260"/>
    <w:rsid w:val="000E5DBF"/>
    <w:rsid w:val="000E6480"/>
    <w:rsid w:val="000E695C"/>
    <w:rsid w:val="000F0AE1"/>
    <w:rsid w:val="000F12B4"/>
    <w:rsid w:val="000F3CC4"/>
    <w:rsid w:val="000F50C2"/>
    <w:rsid w:val="000F6B19"/>
    <w:rsid w:val="0010155F"/>
    <w:rsid w:val="00107859"/>
    <w:rsid w:val="00110031"/>
    <w:rsid w:val="0011028D"/>
    <w:rsid w:val="00111CD9"/>
    <w:rsid w:val="00120DAC"/>
    <w:rsid w:val="00121971"/>
    <w:rsid w:val="001235C2"/>
    <w:rsid w:val="00124565"/>
    <w:rsid w:val="00125214"/>
    <w:rsid w:val="00127BE5"/>
    <w:rsid w:val="001309B0"/>
    <w:rsid w:val="00130D61"/>
    <w:rsid w:val="001324F0"/>
    <w:rsid w:val="0013384E"/>
    <w:rsid w:val="00134084"/>
    <w:rsid w:val="001358F8"/>
    <w:rsid w:val="00135CEF"/>
    <w:rsid w:val="00146375"/>
    <w:rsid w:val="00146639"/>
    <w:rsid w:val="00150064"/>
    <w:rsid w:val="001517EF"/>
    <w:rsid w:val="00151C8E"/>
    <w:rsid w:val="00152B05"/>
    <w:rsid w:val="00153D03"/>
    <w:rsid w:val="001544F1"/>
    <w:rsid w:val="00155461"/>
    <w:rsid w:val="00155720"/>
    <w:rsid w:val="00156A61"/>
    <w:rsid w:val="001611C8"/>
    <w:rsid w:val="00163BD6"/>
    <w:rsid w:val="00164952"/>
    <w:rsid w:val="00164A9D"/>
    <w:rsid w:val="00171835"/>
    <w:rsid w:val="001733BA"/>
    <w:rsid w:val="00177232"/>
    <w:rsid w:val="00180172"/>
    <w:rsid w:val="0018025A"/>
    <w:rsid w:val="00180F61"/>
    <w:rsid w:val="00182854"/>
    <w:rsid w:val="00183E2A"/>
    <w:rsid w:val="00190C08"/>
    <w:rsid w:val="00193377"/>
    <w:rsid w:val="001937B6"/>
    <w:rsid w:val="00195533"/>
    <w:rsid w:val="00196047"/>
    <w:rsid w:val="0019624E"/>
    <w:rsid w:val="001979F9"/>
    <w:rsid w:val="001A2ABA"/>
    <w:rsid w:val="001A4AB1"/>
    <w:rsid w:val="001A7216"/>
    <w:rsid w:val="001B11D9"/>
    <w:rsid w:val="001B3184"/>
    <w:rsid w:val="001B435F"/>
    <w:rsid w:val="001B6BC2"/>
    <w:rsid w:val="001C009B"/>
    <w:rsid w:val="001C0BAA"/>
    <w:rsid w:val="001C1573"/>
    <w:rsid w:val="001C2A0F"/>
    <w:rsid w:val="001C3300"/>
    <w:rsid w:val="001C34C5"/>
    <w:rsid w:val="001C3ED5"/>
    <w:rsid w:val="001C41E5"/>
    <w:rsid w:val="001D0FA5"/>
    <w:rsid w:val="001D3F31"/>
    <w:rsid w:val="001D71A0"/>
    <w:rsid w:val="001D7FF5"/>
    <w:rsid w:val="001E10FA"/>
    <w:rsid w:val="001E144C"/>
    <w:rsid w:val="001E1637"/>
    <w:rsid w:val="001E199D"/>
    <w:rsid w:val="001E4646"/>
    <w:rsid w:val="001E5C40"/>
    <w:rsid w:val="001E7F88"/>
    <w:rsid w:val="001F2154"/>
    <w:rsid w:val="001F22AF"/>
    <w:rsid w:val="001F22C5"/>
    <w:rsid w:val="001F31B2"/>
    <w:rsid w:val="001F660D"/>
    <w:rsid w:val="00200A49"/>
    <w:rsid w:val="00201B24"/>
    <w:rsid w:val="00211E83"/>
    <w:rsid w:val="00212AA3"/>
    <w:rsid w:val="00214E23"/>
    <w:rsid w:val="00214F5F"/>
    <w:rsid w:val="00215A50"/>
    <w:rsid w:val="00220F56"/>
    <w:rsid w:val="002227E8"/>
    <w:rsid w:val="0022426F"/>
    <w:rsid w:val="002243A3"/>
    <w:rsid w:val="00225298"/>
    <w:rsid w:val="00225558"/>
    <w:rsid w:val="00226F42"/>
    <w:rsid w:val="00227ADF"/>
    <w:rsid w:val="0023046E"/>
    <w:rsid w:val="00230667"/>
    <w:rsid w:val="00232861"/>
    <w:rsid w:val="00233D0A"/>
    <w:rsid w:val="00235A17"/>
    <w:rsid w:val="00235FE5"/>
    <w:rsid w:val="00236648"/>
    <w:rsid w:val="00242424"/>
    <w:rsid w:val="00242883"/>
    <w:rsid w:val="002440A0"/>
    <w:rsid w:val="0024563C"/>
    <w:rsid w:val="0025401E"/>
    <w:rsid w:val="002544F3"/>
    <w:rsid w:val="0025453C"/>
    <w:rsid w:val="00254DC8"/>
    <w:rsid w:val="002563F9"/>
    <w:rsid w:val="00261094"/>
    <w:rsid w:val="002648DF"/>
    <w:rsid w:val="00266993"/>
    <w:rsid w:val="002707C9"/>
    <w:rsid w:val="0027402E"/>
    <w:rsid w:val="00274DDD"/>
    <w:rsid w:val="002816BB"/>
    <w:rsid w:val="00282A73"/>
    <w:rsid w:val="00282EBE"/>
    <w:rsid w:val="00283B12"/>
    <w:rsid w:val="00286484"/>
    <w:rsid w:val="00287BA0"/>
    <w:rsid w:val="00290604"/>
    <w:rsid w:val="00290BD1"/>
    <w:rsid w:val="0029146E"/>
    <w:rsid w:val="0029194B"/>
    <w:rsid w:val="002926BB"/>
    <w:rsid w:val="00292889"/>
    <w:rsid w:val="00294134"/>
    <w:rsid w:val="00294506"/>
    <w:rsid w:val="0029580E"/>
    <w:rsid w:val="002960D1"/>
    <w:rsid w:val="002A2C2C"/>
    <w:rsid w:val="002A6690"/>
    <w:rsid w:val="002A75E7"/>
    <w:rsid w:val="002B0E4D"/>
    <w:rsid w:val="002B2336"/>
    <w:rsid w:val="002B60B8"/>
    <w:rsid w:val="002B6519"/>
    <w:rsid w:val="002C03E7"/>
    <w:rsid w:val="002C5092"/>
    <w:rsid w:val="002C653F"/>
    <w:rsid w:val="002C7EEA"/>
    <w:rsid w:val="002D2CA4"/>
    <w:rsid w:val="002D5C15"/>
    <w:rsid w:val="002E3D7D"/>
    <w:rsid w:val="002E653C"/>
    <w:rsid w:val="002E6588"/>
    <w:rsid w:val="002E6AE5"/>
    <w:rsid w:val="002E6DAD"/>
    <w:rsid w:val="002E6DB1"/>
    <w:rsid w:val="002F2074"/>
    <w:rsid w:val="002F40DD"/>
    <w:rsid w:val="002F4175"/>
    <w:rsid w:val="00300EC8"/>
    <w:rsid w:val="003010D0"/>
    <w:rsid w:val="003022A9"/>
    <w:rsid w:val="0030285C"/>
    <w:rsid w:val="00302FA8"/>
    <w:rsid w:val="003044EA"/>
    <w:rsid w:val="00313D00"/>
    <w:rsid w:val="00315842"/>
    <w:rsid w:val="00320832"/>
    <w:rsid w:val="00320CCF"/>
    <w:rsid w:val="0032102E"/>
    <w:rsid w:val="00321D59"/>
    <w:rsid w:val="00322156"/>
    <w:rsid w:val="00325658"/>
    <w:rsid w:val="0032767D"/>
    <w:rsid w:val="00331684"/>
    <w:rsid w:val="00332385"/>
    <w:rsid w:val="00332943"/>
    <w:rsid w:val="00337D9C"/>
    <w:rsid w:val="00340C3E"/>
    <w:rsid w:val="0034117E"/>
    <w:rsid w:val="003428C7"/>
    <w:rsid w:val="00345486"/>
    <w:rsid w:val="00350A26"/>
    <w:rsid w:val="0035149A"/>
    <w:rsid w:val="00351D2A"/>
    <w:rsid w:val="00352DD1"/>
    <w:rsid w:val="00353043"/>
    <w:rsid w:val="00355560"/>
    <w:rsid w:val="003555A9"/>
    <w:rsid w:val="00356986"/>
    <w:rsid w:val="00357A5B"/>
    <w:rsid w:val="00357C26"/>
    <w:rsid w:val="003635C0"/>
    <w:rsid w:val="00366C15"/>
    <w:rsid w:val="0037118E"/>
    <w:rsid w:val="0037264F"/>
    <w:rsid w:val="00372E29"/>
    <w:rsid w:val="00376F31"/>
    <w:rsid w:val="00376F6E"/>
    <w:rsid w:val="00377A3B"/>
    <w:rsid w:val="00380C9D"/>
    <w:rsid w:val="00385CAD"/>
    <w:rsid w:val="0039026E"/>
    <w:rsid w:val="0039673A"/>
    <w:rsid w:val="003A03A0"/>
    <w:rsid w:val="003A1C7A"/>
    <w:rsid w:val="003A1DD5"/>
    <w:rsid w:val="003A279F"/>
    <w:rsid w:val="003A2FE4"/>
    <w:rsid w:val="003A3F97"/>
    <w:rsid w:val="003A4933"/>
    <w:rsid w:val="003A53F2"/>
    <w:rsid w:val="003B15C3"/>
    <w:rsid w:val="003B1E91"/>
    <w:rsid w:val="003B27D7"/>
    <w:rsid w:val="003B3AC9"/>
    <w:rsid w:val="003B6EDF"/>
    <w:rsid w:val="003C1E59"/>
    <w:rsid w:val="003C3676"/>
    <w:rsid w:val="003C4086"/>
    <w:rsid w:val="003C40CA"/>
    <w:rsid w:val="003D0B17"/>
    <w:rsid w:val="003D21BE"/>
    <w:rsid w:val="003D25FE"/>
    <w:rsid w:val="003D4608"/>
    <w:rsid w:val="003D6150"/>
    <w:rsid w:val="003E35CF"/>
    <w:rsid w:val="003E6CAA"/>
    <w:rsid w:val="003E6EC4"/>
    <w:rsid w:val="003E78B8"/>
    <w:rsid w:val="003F1323"/>
    <w:rsid w:val="003F2231"/>
    <w:rsid w:val="003F2B8A"/>
    <w:rsid w:val="003F4A10"/>
    <w:rsid w:val="003F5BB9"/>
    <w:rsid w:val="00401515"/>
    <w:rsid w:val="00404496"/>
    <w:rsid w:val="00405271"/>
    <w:rsid w:val="00411832"/>
    <w:rsid w:val="0041270F"/>
    <w:rsid w:val="00413E1E"/>
    <w:rsid w:val="0041412C"/>
    <w:rsid w:val="004144B3"/>
    <w:rsid w:val="0042026A"/>
    <w:rsid w:val="004264BA"/>
    <w:rsid w:val="00426567"/>
    <w:rsid w:val="00426880"/>
    <w:rsid w:val="00427DAC"/>
    <w:rsid w:val="00435709"/>
    <w:rsid w:val="00440F17"/>
    <w:rsid w:val="004416F9"/>
    <w:rsid w:val="00442AE0"/>
    <w:rsid w:val="00442F4B"/>
    <w:rsid w:val="00442F95"/>
    <w:rsid w:val="00443812"/>
    <w:rsid w:val="0044426D"/>
    <w:rsid w:val="00445125"/>
    <w:rsid w:val="00445852"/>
    <w:rsid w:val="00450E74"/>
    <w:rsid w:val="00453739"/>
    <w:rsid w:val="00455AD4"/>
    <w:rsid w:val="00455B54"/>
    <w:rsid w:val="00455C32"/>
    <w:rsid w:val="00460215"/>
    <w:rsid w:val="00462170"/>
    <w:rsid w:val="00465412"/>
    <w:rsid w:val="00465F79"/>
    <w:rsid w:val="004716F9"/>
    <w:rsid w:val="004719E3"/>
    <w:rsid w:val="00472DF7"/>
    <w:rsid w:val="0047354D"/>
    <w:rsid w:val="0048196B"/>
    <w:rsid w:val="00481C8C"/>
    <w:rsid w:val="0048332C"/>
    <w:rsid w:val="00485D4D"/>
    <w:rsid w:val="00491D63"/>
    <w:rsid w:val="00492207"/>
    <w:rsid w:val="0049542E"/>
    <w:rsid w:val="00495910"/>
    <w:rsid w:val="00497907"/>
    <w:rsid w:val="00497BD9"/>
    <w:rsid w:val="004A419A"/>
    <w:rsid w:val="004A4D81"/>
    <w:rsid w:val="004A4E2C"/>
    <w:rsid w:val="004A66DD"/>
    <w:rsid w:val="004B1BE6"/>
    <w:rsid w:val="004B434D"/>
    <w:rsid w:val="004B68F3"/>
    <w:rsid w:val="004C0DD6"/>
    <w:rsid w:val="004C1362"/>
    <w:rsid w:val="004C27D0"/>
    <w:rsid w:val="004C4DC8"/>
    <w:rsid w:val="004C538B"/>
    <w:rsid w:val="004C7AF3"/>
    <w:rsid w:val="004D176F"/>
    <w:rsid w:val="004D1D74"/>
    <w:rsid w:val="004E09F7"/>
    <w:rsid w:val="004E4B6B"/>
    <w:rsid w:val="004E5E15"/>
    <w:rsid w:val="004E67E8"/>
    <w:rsid w:val="004F075E"/>
    <w:rsid w:val="004F3A96"/>
    <w:rsid w:val="004F41ED"/>
    <w:rsid w:val="005009D2"/>
    <w:rsid w:val="00501D63"/>
    <w:rsid w:val="00502059"/>
    <w:rsid w:val="0050276F"/>
    <w:rsid w:val="005055B4"/>
    <w:rsid w:val="00505C75"/>
    <w:rsid w:val="005107C2"/>
    <w:rsid w:val="0051144C"/>
    <w:rsid w:val="00511D3C"/>
    <w:rsid w:val="005132A2"/>
    <w:rsid w:val="005165CC"/>
    <w:rsid w:val="005175C5"/>
    <w:rsid w:val="00517DD1"/>
    <w:rsid w:val="00523B3C"/>
    <w:rsid w:val="00531329"/>
    <w:rsid w:val="005320E4"/>
    <w:rsid w:val="00532FAF"/>
    <w:rsid w:val="005426E3"/>
    <w:rsid w:val="00543652"/>
    <w:rsid w:val="00544886"/>
    <w:rsid w:val="005449B3"/>
    <w:rsid w:val="00551209"/>
    <w:rsid w:val="00553130"/>
    <w:rsid w:val="00553867"/>
    <w:rsid w:val="00553B78"/>
    <w:rsid w:val="00553C5A"/>
    <w:rsid w:val="00554A53"/>
    <w:rsid w:val="00556BD1"/>
    <w:rsid w:val="00557AC0"/>
    <w:rsid w:val="005615D2"/>
    <w:rsid w:val="00561C4A"/>
    <w:rsid w:val="00562A48"/>
    <w:rsid w:val="00565216"/>
    <w:rsid w:val="00565319"/>
    <w:rsid w:val="00565AFA"/>
    <w:rsid w:val="00566196"/>
    <w:rsid w:val="005661AC"/>
    <w:rsid w:val="0056782B"/>
    <w:rsid w:val="00571192"/>
    <w:rsid w:val="00572470"/>
    <w:rsid w:val="00572655"/>
    <w:rsid w:val="005745E8"/>
    <w:rsid w:val="00575E1E"/>
    <w:rsid w:val="0057785E"/>
    <w:rsid w:val="005801B7"/>
    <w:rsid w:val="00587793"/>
    <w:rsid w:val="005905E8"/>
    <w:rsid w:val="0059081E"/>
    <w:rsid w:val="00593785"/>
    <w:rsid w:val="00595303"/>
    <w:rsid w:val="00595FC5"/>
    <w:rsid w:val="0059775D"/>
    <w:rsid w:val="005A0144"/>
    <w:rsid w:val="005A1B7D"/>
    <w:rsid w:val="005A2B1E"/>
    <w:rsid w:val="005A7063"/>
    <w:rsid w:val="005A7A68"/>
    <w:rsid w:val="005B053F"/>
    <w:rsid w:val="005B1F9E"/>
    <w:rsid w:val="005B3A9E"/>
    <w:rsid w:val="005B66DC"/>
    <w:rsid w:val="005C071F"/>
    <w:rsid w:val="005C0D3A"/>
    <w:rsid w:val="005C1467"/>
    <w:rsid w:val="005C1835"/>
    <w:rsid w:val="005C2646"/>
    <w:rsid w:val="005C282D"/>
    <w:rsid w:val="005C3363"/>
    <w:rsid w:val="005C554A"/>
    <w:rsid w:val="005C5594"/>
    <w:rsid w:val="005C60CD"/>
    <w:rsid w:val="005D4BAC"/>
    <w:rsid w:val="005D68F8"/>
    <w:rsid w:val="005D7288"/>
    <w:rsid w:val="005E0E85"/>
    <w:rsid w:val="005E222F"/>
    <w:rsid w:val="005E2510"/>
    <w:rsid w:val="005E3835"/>
    <w:rsid w:val="005E4F98"/>
    <w:rsid w:val="005E60D1"/>
    <w:rsid w:val="005E7D82"/>
    <w:rsid w:val="005F61F4"/>
    <w:rsid w:val="005F7A88"/>
    <w:rsid w:val="006000CB"/>
    <w:rsid w:val="006012C8"/>
    <w:rsid w:val="00602C1F"/>
    <w:rsid w:val="00606ADA"/>
    <w:rsid w:val="0061159C"/>
    <w:rsid w:val="00611FCD"/>
    <w:rsid w:val="00614130"/>
    <w:rsid w:val="00615EDC"/>
    <w:rsid w:val="00616FE9"/>
    <w:rsid w:val="00617AEA"/>
    <w:rsid w:val="00622D9F"/>
    <w:rsid w:val="0062665B"/>
    <w:rsid w:val="00633C04"/>
    <w:rsid w:val="006357EC"/>
    <w:rsid w:val="00636020"/>
    <w:rsid w:val="0063690C"/>
    <w:rsid w:val="00637244"/>
    <w:rsid w:val="00640C65"/>
    <w:rsid w:val="006426F6"/>
    <w:rsid w:val="00643BA1"/>
    <w:rsid w:val="006446CF"/>
    <w:rsid w:val="00644B20"/>
    <w:rsid w:val="00644E3C"/>
    <w:rsid w:val="0064687F"/>
    <w:rsid w:val="006510EB"/>
    <w:rsid w:val="00654118"/>
    <w:rsid w:val="00654219"/>
    <w:rsid w:val="006603AE"/>
    <w:rsid w:val="00660780"/>
    <w:rsid w:val="00660D24"/>
    <w:rsid w:val="00670F69"/>
    <w:rsid w:val="00671DD1"/>
    <w:rsid w:val="00671EBB"/>
    <w:rsid w:val="006737AA"/>
    <w:rsid w:val="006747C8"/>
    <w:rsid w:val="0067681A"/>
    <w:rsid w:val="00676A7E"/>
    <w:rsid w:val="00680ED9"/>
    <w:rsid w:val="006843DC"/>
    <w:rsid w:val="0068498D"/>
    <w:rsid w:val="0069165F"/>
    <w:rsid w:val="00692962"/>
    <w:rsid w:val="0069341E"/>
    <w:rsid w:val="00694E87"/>
    <w:rsid w:val="006A2369"/>
    <w:rsid w:val="006A33CE"/>
    <w:rsid w:val="006A37C9"/>
    <w:rsid w:val="006A72B2"/>
    <w:rsid w:val="006A7E7F"/>
    <w:rsid w:val="006B0915"/>
    <w:rsid w:val="006B24CD"/>
    <w:rsid w:val="006B2842"/>
    <w:rsid w:val="006B3185"/>
    <w:rsid w:val="006B49EC"/>
    <w:rsid w:val="006B5802"/>
    <w:rsid w:val="006B5C18"/>
    <w:rsid w:val="006C0FDB"/>
    <w:rsid w:val="006C14CA"/>
    <w:rsid w:val="006C295F"/>
    <w:rsid w:val="006C4A4C"/>
    <w:rsid w:val="006C5D86"/>
    <w:rsid w:val="006C6811"/>
    <w:rsid w:val="006D0CB9"/>
    <w:rsid w:val="006D3AF4"/>
    <w:rsid w:val="006D46CF"/>
    <w:rsid w:val="006D4C29"/>
    <w:rsid w:val="006D4EF6"/>
    <w:rsid w:val="006D51E5"/>
    <w:rsid w:val="006D639C"/>
    <w:rsid w:val="006E06CA"/>
    <w:rsid w:val="006E1284"/>
    <w:rsid w:val="006E1C9A"/>
    <w:rsid w:val="006E2D68"/>
    <w:rsid w:val="006E3B6A"/>
    <w:rsid w:val="006E3B76"/>
    <w:rsid w:val="006E554D"/>
    <w:rsid w:val="006F287C"/>
    <w:rsid w:val="006F453C"/>
    <w:rsid w:val="006F5F2E"/>
    <w:rsid w:val="006F6037"/>
    <w:rsid w:val="0070073E"/>
    <w:rsid w:val="00700F9C"/>
    <w:rsid w:val="00701EB3"/>
    <w:rsid w:val="007028B4"/>
    <w:rsid w:val="007036F5"/>
    <w:rsid w:val="0070411F"/>
    <w:rsid w:val="00707C5D"/>
    <w:rsid w:val="00707FB3"/>
    <w:rsid w:val="00710936"/>
    <w:rsid w:val="007155D0"/>
    <w:rsid w:val="00715FA3"/>
    <w:rsid w:val="0071729C"/>
    <w:rsid w:val="00721CF4"/>
    <w:rsid w:val="007233B0"/>
    <w:rsid w:val="00725921"/>
    <w:rsid w:val="00725E78"/>
    <w:rsid w:val="0072722C"/>
    <w:rsid w:val="007306A6"/>
    <w:rsid w:val="007322D3"/>
    <w:rsid w:val="00733C47"/>
    <w:rsid w:val="00734DFC"/>
    <w:rsid w:val="0073589A"/>
    <w:rsid w:val="00737977"/>
    <w:rsid w:val="007430DF"/>
    <w:rsid w:val="007430F4"/>
    <w:rsid w:val="00744D0A"/>
    <w:rsid w:val="00747E9B"/>
    <w:rsid w:val="007513C7"/>
    <w:rsid w:val="00755750"/>
    <w:rsid w:val="007641E0"/>
    <w:rsid w:val="00764718"/>
    <w:rsid w:val="00765E28"/>
    <w:rsid w:val="00770292"/>
    <w:rsid w:val="00770B5C"/>
    <w:rsid w:val="00771821"/>
    <w:rsid w:val="00771ECE"/>
    <w:rsid w:val="00772179"/>
    <w:rsid w:val="0077407F"/>
    <w:rsid w:val="00774EFA"/>
    <w:rsid w:val="0077623E"/>
    <w:rsid w:val="0078103B"/>
    <w:rsid w:val="007852EC"/>
    <w:rsid w:val="00785C38"/>
    <w:rsid w:val="00786C87"/>
    <w:rsid w:val="00787D88"/>
    <w:rsid w:val="0079123D"/>
    <w:rsid w:val="0079230C"/>
    <w:rsid w:val="007952FF"/>
    <w:rsid w:val="00797328"/>
    <w:rsid w:val="0079759D"/>
    <w:rsid w:val="007A02F5"/>
    <w:rsid w:val="007A07B3"/>
    <w:rsid w:val="007A0EC4"/>
    <w:rsid w:val="007A1EC4"/>
    <w:rsid w:val="007A2445"/>
    <w:rsid w:val="007A2C48"/>
    <w:rsid w:val="007A402C"/>
    <w:rsid w:val="007A410C"/>
    <w:rsid w:val="007A562D"/>
    <w:rsid w:val="007A70A9"/>
    <w:rsid w:val="007B4374"/>
    <w:rsid w:val="007B6687"/>
    <w:rsid w:val="007B7CBC"/>
    <w:rsid w:val="007C2F93"/>
    <w:rsid w:val="007C3E1F"/>
    <w:rsid w:val="007C6B4A"/>
    <w:rsid w:val="007C709E"/>
    <w:rsid w:val="007D0A5E"/>
    <w:rsid w:val="007D18B6"/>
    <w:rsid w:val="007D25FA"/>
    <w:rsid w:val="007D41AF"/>
    <w:rsid w:val="007D4977"/>
    <w:rsid w:val="007D4D8E"/>
    <w:rsid w:val="007D5195"/>
    <w:rsid w:val="007D77B8"/>
    <w:rsid w:val="007E1F68"/>
    <w:rsid w:val="007F25A5"/>
    <w:rsid w:val="007F329E"/>
    <w:rsid w:val="007F70A9"/>
    <w:rsid w:val="00800362"/>
    <w:rsid w:val="0080156D"/>
    <w:rsid w:val="008043C3"/>
    <w:rsid w:val="00805782"/>
    <w:rsid w:val="00805A4A"/>
    <w:rsid w:val="008120DD"/>
    <w:rsid w:val="00812B86"/>
    <w:rsid w:val="00813077"/>
    <w:rsid w:val="008147A4"/>
    <w:rsid w:val="00814893"/>
    <w:rsid w:val="0081532F"/>
    <w:rsid w:val="00816F2C"/>
    <w:rsid w:val="008205AE"/>
    <w:rsid w:val="00821E7C"/>
    <w:rsid w:val="00822068"/>
    <w:rsid w:val="008222CE"/>
    <w:rsid w:val="00822FEF"/>
    <w:rsid w:val="008269C6"/>
    <w:rsid w:val="00826CDD"/>
    <w:rsid w:val="00827065"/>
    <w:rsid w:val="00830774"/>
    <w:rsid w:val="00830F8C"/>
    <w:rsid w:val="00830FC7"/>
    <w:rsid w:val="0083233B"/>
    <w:rsid w:val="008325D5"/>
    <w:rsid w:val="00833E99"/>
    <w:rsid w:val="00840B5C"/>
    <w:rsid w:val="00841714"/>
    <w:rsid w:val="00842251"/>
    <w:rsid w:val="0084278A"/>
    <w:rsid w:val="00843419"/>
    <w:rsid w:val="008437DA"/>
    <w:rsid w:val="0085124A"/>
    <w:rsid w:val="00854358"/>
    <w:rsid w:val="00854BF9"/>
    <w:rsid w:val="00855076"/>
    <w:rsid w:val="0085773A"/>
    <w:rsid w:val="00857A44"/>
    <w:rsid w:val="0086502F"/>
    <w:rsid w:val="008653DA"/>
    <w:rsid w:val="00866029"/>
    <w:rsid w:val="008666D2"/>
    <w:rsid w:val="00867A7E"/>
    <w:rsid w:val="0087416B"/>
    <w:rsid w:val="00880E9E"/>
    <w:rsid w:val="0088182B"/>
    <w:rsid w:val="00882045"/>
    <w:rsid w:val="00882824"/>
    <w:rsid w:val="0088485D"/>
    <w:rsid w:val="00884CCF"/>
    <w:rsid w:val="0089060E"/>
    <w:rsid w:val="00894C8E"/>
    <w:rsid w:val="0089560B"/>
    <w:rsid w:val="00896B42"/>
    <w:rsid w:val="008A1B33"/>
    <w:rsid w:val="008A2B66"/>
    <w:rsid w:val="008A6389"/>
    <w:rsid w:val="008A64E3"/>
    <w:rsid w:val="008B04CD"/>
    <w:rsid w:val="008B0922"/>
    <w:rsid w:val="008B2A6C"/>
    <w:rsid w:val="008B3F70"/>
    <w:rsid w:val="008B5A55"/>
    <w:rsid w:val="008B6E16"/>
    <w:rsid w:val="008B71CA"/>
    <w:rsid w:val="008C01AD"/>
    <w:rsid w:val="008C0689"/>
    <w:rsid w:val="008C0D17"/>
    <w:rsid w:val="008C6904"/>
    <w:rsid w:val="008D33CA"/>
    <w:rsid w:val="008D34D6"/>
    <w:rsid w:val="008D41C7"/>
    <w:rsid w:val="008D4B85"/>
    <w:rsid w:val="008D510B"/>
    <w:rsid w:val="008D6B71"/>
    <w:rsid w:val="008D73E2"/>
    <w:rsid w:val="008E088E"/>
    <w:rsid w:val="008E11F6"/>
    <w:rsid w:val="008E2CA8"/>
    <w:rsid w:val="008E3EED"/>
    <w:rsid w:val="008E6C0D"/>
    <w:rsid w:val="008F0EBF"/>
    <w:rsid w:val="008F246C"/>
    <w:rsid w:val="008F45E7"/>
    <w:rsid w:val="008F653E"/>
    <w:rsid w:val="008F7F75"/>
    <w:rsid w:val="00901C27"/>
    <w:rsid w:val="0090480A"/>
    <w:rsid w:val="00904AA1"/>
    <w:rsid w:val="00904FBE"/>
    <w:rsid w:val="00905620"/>
    <w:rsid w:val="009058C1"/>
    <w:rsid w:val="009145F8"/>
    <w:rsid w:val="009148F5"/>
    <w:rsid w:val="00921204"/>
    <w:rsid w:val="009217F6"/>
    <w:rsid w:val="00922BB1"/>
    <w:rsid w:val="009232F2"/>
    <w:rsid w:val="00924DE7"/>
    <w:rsid w:val="009250A0"/>
    <w:rsid w:val="00927973"/>
    <w:rsid w:val="00927C7B"/>
    <w:rsid w:val="009301E8"/>
    <w:rsid w:val="0093172C"/>
    <w:rsid w:val="00931D27"/>
    <w:rsid w:val="00932BE6"/>
    <w:rsid w:val="00932C72"/>
    <w:rsid w:val="00935CC8"/>
    <w:rsid w:val="00937B0B"/>
    <w:rsid w:val="009403A7"/>
    <w:rsid w:val="00945538"/>
    <w:rsid w:val="00946B6E"/>
    <w:rsid w:val="00947A9E"/>
    <w:rsid w:val="009501A9"/>
    <w:rsid w:val="00951F2E"/>
    <w:rsid w:val="00956EB6"/>
    <w:rsid w:val="00957385"/>
    <w:rsid w:val="00960B32"/>
    <w:rsid w:val="009610C1"/>
    <w:rsid w:val="00961178"/>
    <w:rsid w:val="0096284A"/>
    <w:rsid w:val="00964522"/>
    <w:rsid w:val="00965998"/>
    <w:rsid w:val="00971078"/>
    <w:rsid w:val="00974F8F"/>
    <w:rsid w:val="00975033"/>
    <w:rsid w:val="009755C7"/>
    <w:rsid w:val="00976620"/>
    <w:rsid w:val="00976DD5"/>
    <w:rsid w:val="0098110F"/>
    <w:rsid w:val="00982F83"/>
    <w:rsid w:val="00983C69"/>
    <w:rsid w:val="0098605A"/>
    <w:rsid w:val="00986B15"/>
    <w:rsid w:val="009919AF"/>
    <w:rsid w:val="00992F06"/>
    <w:rsid w:val="00996ADD"/>
    <w:rsid w:val="009A0F79"/>
    <w:rsid w:val="009A4107"/>
    <w:rsid w:val="009A5A6C"/>
    <w:rsid w:val="009A6A60"/>
    <w:rsid w:val="009B6990"/>
    <w:rsid w:val="009B7CD2"/>
    <w:rsid w:val="009C100F"/>
    <w:rsid w:val="009C1085"/>
    <w:rsid w:val="009C2E42"/>
    <w:rsid w:val="009C45C6"/>
    <w:rsid w:val="009C4F82"/>
    <w:rsid w:val="009C6C6B"/>
    <w:rsid w:val="009C6D4D"/>
    <w:rsid w:val="009D25F1"/>
    <w:rsid w:val="009D333F"/>
    <w:rsid w:val="009D4110"/>
    <w:rsid w:val="009D4A41"/>
    <w:rsid w:val="009D72EF"/>
    <w:rsid w:val="009D76FB"/>
    <w:rsid w:val="009D7880"/>
    <w:rsid w:val="009E37E0"/>
    <w:rsid w:val="009E596D"/>
    <w:rsid w:val="009F0774"/>
    <w:rsid w:val="009F6F1C"/>
    <w:rsid w:val="009F7AFB"/>
    <w:rsid w:val="00A03DBE"/>
    <w:rsid w:val="00A04612"/>
    <w:rsid w:val="00A05291"/>
    <w:rsid w:val="00A0547A"/>
    <w:rsid w:val="00A06DF1"/>
    <w:rsid w:val="00A105F1"/>
    <w:rsid w:val="00A14D62"/>
    <w:rsid w:val="00A159CF"/>
    <w:rsid w:val="00A21A9B"/>
    <w:rsid w:val="00A2212D"/>
    <w:rsid w:val="00A22222"/>
    <w:rsid w:val="00A23792"/>
    <w:rsid w:val="00A25C35"/>
    <w:rsid w:val="00A277C1"/>
    <w:rsid w:val="00A27B49"/>
    <w:rsid w:val="00A33DDD"/>
    <w:rsid w:val="00A359BF"/>
    <w:rsid w:val="00A41138"/>
    <w:rsid w:val="00A412F8"/>
    <w:rsid w:val="00A428A9"/>
    <w:rsid w:val="00A43E9B"/>
    <w:rsid w:val="00A44A32"/>
    <w:rsid w:val="00A452DE"/>
    <w:rsid w:val="00A45866"/>
    <w:rsid w:val="00A45D92"/>
    <w:rsid w:val="00A53F5A"/>
    <w:rsid w:val="00A54E5B"/>
    <w:rsid w:val="00A55C40"/>
    <w:rsid w:val="00A619BC"/>
    <w:rsid w:val="00A62D5F"/>
    <w:rsid w:val="00A659E0"/>
    <w:rsid w:val="00A725E8"/>
    <w:rsid w:val="00A771B4"/>
    <w:rsid w:val="00A801E0"/>
    <w:rsid w:val="00A851C7"/>
    <w:rsid w:val="00A85C4B"/>
    <w:rsid w:val="00A872F4"/>
    <w:rsid w:val="00A96428"/>
    <w:rsid w:val="00A97AAA"/>
    <w:rsid w:val="00AA2454"/>
    <w:rsid w:val="00AA5E6B"/>
    <w:rsid w:val="00AA6A33"/>
    <w:rsid w:val="00AA6EE4"/>
    <w:rsid w:val="00AB02CA"/>
    <w:rsid w:val="00AB02D2"/>
    <w:rsid w:val="00AB221D"/>
    <w:rsid w:val="00AB2245"/>
    <w:rsid w:val="00AB41A9"/>
    <w:rsid w:val="00AC38AA"/>
    <w:rsid w:val="00AC5964"/>
    <w:rsid w:val="00AC5A6E"/>
    <w:rsid w:val="00AC7713"/>
    <w:rsid w:val="00AD024E"/>
    <w:rsid w:val="00AD229A"/>
    <w:rsid w:val="00AD28CD"/>
    <w:rsid w:val="00AD7328"/>
    <w:rsid w:val="00AE2F8B"/>
    <w:rsid w:val="00AE4F34"/>
    <w:rsid w:val="00AE75F3"/>
    <w:rsid w:val="00AE7C9E"/>
    <w:rsid w:val="00AF18D3"/>
    <w:rsid w:val="00AF5323"/>
    <w:rsid w:val="00AF56F8"/>
    <w:rsid w:val="00AF6D1C"/>
    <w:rsid w:val="00AF7276"/>
    <w:rsid w:val="00AF7F74"/>
    <w:rsid w:val="00B0058B"/>
    <w:rsid w:val="00B00DD1"/>
    <w:rsid w:val="00B01EEB"/>
    <w:rsid w:val="00B0218B"/>
    <w:rsid w:val="00B021A7"/>
    <w:rsid w:val="00B02383"/>
    <w:rsid w:val="00B10380"/>
    <w:rsid w:val="00B117DE"/>
    <w:rsid w:val="00B11A44"/>
    <w:rsid w:val="00B120D9"/>
    <w:rsid w:val="00B12289"/>
    <w:rsid w:val="00B12585"/>
    <w:rsid w:val="00B1343F"/>
    <w:rsid w:val="00B136CB"/>
    <w:rsid w:val="00B13731"/>
    <w:rsid w:val="00B153EB"/>
    <w:rsid w:val="00B260AE"/>
    <w:rsid w:val="00B262E9"/>
    <w:rsid w:val="00B26FAF"/>
    <w:rsid w:val="00B323AD"/>
    <w:rsid w:val="00B334FF"/>
    <w:rsid w:val="00B41970"/>
    <w:rsid w:val="00B41C21"/>
    <w:rsid w:val="00B41E3D"/>
    <w:rsid w:val="00B43057"/>
    <w:rsid w:val="00B43D85"/>
    <w:rsid w:val="00B44BB2"/>
    <w:rsid w:val="00B468DE"/>
    <w:rsid w:val="00B5203A"/>
    <w:rsid w:val="00B60DE9"/>
    <w:rsid w:val="00B65A8D"/>
    <w:rsid w:val="00B67FB3"/>
    <w:rsid w:val="00B71EB5"/>
    <w:rsid w:val="00B73B18"/>
    <w:rsid w:val="00B77214"/>
    <w:rsid w:val="00B8046E"/>
    <w:rsid w:val="00B82185"/>
    <w:rsid w:val="00B829D3"/>
    <w:rsid w:val="00B840FC"/>
    <w:rsid w:val="00B84331"/>
    <w:rsid w:val="00B84A45"/>
    <w:rsid w:val="00B84D91"/>
    <w:rsid w:val="00B87FB2"/>
    <w:rsid w:val="00B9427A"/>
    <w:rsid w:val="00B95528"/>
    <w:rsid w:val="00B96527"/>
    <w:rsid w:val="00B97ACC"/>
    <w:rsid w:val="00BA38E5"/>
    <w:rsid w:val="00BA44B2"/>
    <w:rsid w:val="00BB4346"/>
    <w:rsid w:val="00BB546A"/>
    <w:rsid w:val="00BB7277"/>
    <w:rsid w:val="00BC0354"/>
    <w:rsid w:val="00BD2DE1"/>
    <w:rsid w:val="00BD5A75"/>
    <w:rsid w:val="00BE0488"/>
    <w:rsid w:val="00BE3953"/>
    <w:rsid w:val="00BE77F0"/>
    <w:rsid w:val="00BF27CB"/>
    <w:rsid w:val="00BF3A17"/>
    <w:rsid w:val="00BF4194"/>
    <w:rsid w:val="00BF6781"/>
    <w:rsid w:val="00C01BA6"/>
    <w:rsid w:val="00C1042F"/>
    <w:rsid w:val="00C10FF1"/>
    <w:rsid w:val="00C12785"/>
    <w:rsid w:val="00C164FB"/>
    <w:rsid w:val="00C1725B"/>
    <w:rsid w:val="00C24860"/>
    <w:rsid w:val="00C26FED"/>
    <w:rsid w:val="00C27030"/>
    <w:rsid w:val="00C278B7"/>
    <w:rsid w:val="00C315DB"/>
    <w:rsid w:val="00C33B8F"/>
    <w:rsid w:val="00C35492"/>
    <w:rsid w:val="00C3692C"/>
    <w:rsid w:val="00C40157"/>
    <w:rsid w:val="00C4037D"/>
    <w:rsid w:val="00C40EC4"/>
    <w:rsid w:val="00C42351"/>
    <w:rsid w:val="00C42432"/>
    <w:rsid w:val="00C45DD8"/>
    <w:rsid w:val="00C46571"/>
    <w:rsid w:val="00C5043A"/>
    <w:rsid w:val="00C521F0"/>
    <w:rsid w:val="00C54866"/>
    <w:rsid w:val="00C6343E"/>
    <w:rsid w:val="00C65151"/>
    <w:rsid w:val="00C664EC"/>
    <w:rsid w:val="00C714E3"/>
    <w:rsid w:val="00C723F6"/>
    <w:rsid w:val="00C73E4A"/>
    <w:rsid w:val="00C77F50"/>
    <w:rsid w:val="00C82A4E"/>
    <w:rsid w:val="00C86CF2"/>
    <w:rsid w:val="00C86D3E"/>
    <w:rsid w:val="00C90621"/>
    <w:rsid w:val="00C9182B"/>
    <w:rsid w:val="00C91F32"/>
    <w:rsid w:val="00CA0C63"/>
    <w:rsid w:val="00CA11BE"/>
    <w:rsid w:val="00CA2F24"/>
    <w:rsid w:val="00CA30C6"/>
    <w:rsid w:val="00CA4E8A"/>
    <w:rsid w:val="00CB2941"/>
    <w:rsid w:val="00CB2B7A"/>
    <w:rsid w:val="00CB3186"/>
    <w:rsid w:val="00CB461D"/>
    <w:rsid w:val="00CB5575"/>
    <w:rsid w:val="00CC05CD"/>
    <w:rsid w:val="00CC0644"/>
    <w:rsid w:val="00CC3599"/>
    <w:rsid w:val="00CC3685"/>
    <w:rsid w:val="00CC4B1F"/>
    <w:rsid w:val="00CC7C84"/>
    <w:rsid w:val="00CD04EE"/>
    <w:rsid w:val="00CD3CE7"/>
    <w:rsid w:val="00CD4790"/>
    <w:rsid w:val="00CD58A5"/>
    <w:rsid w:val="00CE16F8"/>
    <w:rsid w:val="00CE1835"/>
    <w:rsid w:val="00CE29BB"/>
    <w:rsid w:val="00CE5A4C"/>
    <w:rsid w:val="00CE5D34"/>
    <w:rsid w:val="00CF1919"/>
    <w:rsid w:val="00CF2A8F"/>
    <w:rsid w:val="00CF3E49"/>
    <w:rsid w:val="00CF4828"/>
    <w:rsid w:val="00CF5D3D"/>
    <w:rsid w:val="00CF75B6"/>
    <w:rsid w:val="00D02D53"/>
    <w:rsid w:val="00D050A3"/>
    <w:rsid w:val="00D05854"/>
    <w:rsid w:val="00D0602D"/>
    <w:rsid w:val="00D06434"/>
    <w:rsid w:val="00D07703"/>
    <w:rsid w:val="00D1080C"/>
    <w:rsid w:val="00D1141F"/>
    <w:rsid w:val="00D11B87"/>
    <w:rsid w:val="00D11DAD"/>
    <w:rsid w:val="00D13E24"/>
    <w:rsid w:val="00D14441"/>
    <w:rsid w:val="00D161AB"/>
    <w:rsid w:val="00D16866"/>
    <w:rsid w:val="00D177E3"/>
    <w:rsid w:val="00D217DD"/>
    <w:rsid w:val="00D22F29"/>
    <w:rsid w:val="00D24125"/>
    <w:rsid w:val="00D27992"/>
    <w:rsid w:val="00D27BA8"/>
    <w:rsid w:val="00D30A39"/>
    <w:rsid w:val="00D31098"/>
    <w:rsid w:val="00D310D8"/>
    <w:rsid w:val="00D33CF1"/>
    <w:rsid w:val="00D348E8"/>
    <w:rsid w:val="00D35C4F"/>
    <w:rsid w:val="00D35FDE"/>
    <w:rsid w:val="00D36573"/>
    <w:rsid w:val="00D414FE"/>
    <w:rsid w:val="00D424E2"/>
    <w:rsid w:val="00D43774"/>
    <w:rsid w:val="00D47BDD"/>
    <w:rsid w:val="00D50B81"/>
    <w:rsid w:val="00D51D56"/>
    <w:rsid w:val="00D53567"/>
    <w:rsid w:val="00D553F5"/>
    <w:rsid w:val="00D55696"/>
    <w:rsid w:val="00D5576F"/>
    <w:rsid w:val="00D57735"/>
    <w:rsid w:val="00D6088B"/>
    <w:rsid w:val="00D60B76"/>
    <w:rsid w:val="00D62286"/>
    <w:rsid w:val="00D63937"/>
    <w:rsid w:val="00D63BCB"/>
    <w:rsid w:val="00D63CF0"/>
    <w:rsid w:val="00D65A9B"/>
    <w:rsid w:val="00D66506"/>
    <w:rsid w:val="00D670DE"/>
    <w:rsid w:val="00D72E24"/>
    <w:rsid w:val="00D73A86"/>
    <w:rsid w:val="00D73F2C"/>
    <w:rsid w:val="00D748A4"/>
    <w:rsid w:val="00D76A6E"/>
    <w:rsid w:val="00D77E82"/>
    <w:rsid w:val="00D80140"/>
    <w:rsid w:val="00D82337"/>
    <w:rsid w:val="00D849F9"/>
    <w:rsid w:val="00D858D9"/>
    <w:rsid w:val="00D92786"/>
    <w:rsid w:val="00D9344E"/>
    <w:rsid w:val="00D93990"/>
    <w:rsid w:val="00D9516F"/>
    <w:rsid w:val="00D959DB"/>
    <w:rsid w:val="00D96068"/>
    <w:rsid w:val="00DA0698"/>
    <w:rsid w:val="00DA1472"/>
    <w:rsid w:val="00DA1E97"/>
    <w:rsid w:val="00DA24EF"/>
    <w:rsid w:val="00DA4D58"/>
    <w:rsid w:val="00DB1F45"/>
    <w:rsid w:val="00DB38A1"/>
    <w:rsid w:val="00DB40F2"/>
    <w:rsid w:val="00DB5DC1"/>
    <w:rsid w:val="00DB70DF"/>
    <w:rsid w:val="00DC09C9"/>
    <w:rsid w:val="00DC4E4A"/>
    <w:rsid w:val="00DC6473"/>
    <w:rsid w:val="00DD29A0"/>
    <w:rsid w:val="00DD79FD"/>
    <w:rsid w:val="00DE34DD"/>
    <w:rsid w:val="00DE4A6E"/>
    <w:rsid w:val="00DE6C6A"/>
    <w:rsid w:val="00DF0E53"/>
    <w:rsid w:val="00DF1804"/>
    <w:rsid w:val="00DF3190"/>
    <w:rsid w:val="00DF6F52"/>
    <w:rsid w:val="00DF7B45"/>
    <w:rsid w:val="00DF7E3B"/>
    <w:rsid w:val="00E00622"/>
    <w:rsid w:val="00E02806"/>
    <w:rsid w:val="00E06C5F"/>
    <w:rsid w:val="00E07C9A"/>
    <w:rsid w:val="00E13C42"/>
    <w:rsid w:val="00E13C4F"/>
    <w:rsid w:val="00E16ACC"/>
    <w:rsid w:val="00E20258"/>
    <w:rsid w:val="00E21415"/>
    <w:rsid w:val="00E2238C"/>
    <w:rsid w:val="00E237CF"/>
    <w:rsid w:val="00E24A1B"/>
    <w:rsid w:val="00E35683"/>
    <w:rsid w:val="00E35706"/>
    <w:rsid w:val="00E35EA0"/>
    <w:rsid w:val="00E36D50"/>
    <w:rsid w:val="00E40A10"/>
    <w:rsid w:val="00E43C1E"/>
    <w:rsid w:val="00E44043"/>
    <w:rsid w:val="00E45885"/>
    <w:rsid w:val="00E46CD6"/>
    <w:rsid w:val="00E53254"/>
    <w:rsid w:val="00E55887"/>
    <w:rsid w:val="00E602A3"/>
    <w:rsid w:val="00E622AC"/>
    <w:rsid w:val="00E66603"/>
    <w:rsid w:val="00E7020D"/>
    <w:rsid w:val="00E711A0"/>
    <w:rsid w:val="00E74F71"/>
    <w:rsid w:val="00E80D6D"/>
    <w:rsid w:val="00E8284C"/>
    <w:rsid w:val="00E8334C"/>
    <w:rsid w:val="00E833E1"/>
    <w:rsid w:val="00E91841"/>
    <w:rsid w:val="00E935BD"/>
    <w:rsid w:val="00E943AE"/>
    <w:rsid w:val="00E94510"/>
    <w:rsid w:val="00E966A5"/>
    <w:rsid w:val="00EA09B6"/>
    <w:rsid w:val="00EA1A67"/>
    <w:rsid w:val="00EA23DF"/>
    <w:rsid w:val="00EA2F3C"/>
    <w:rsid w:val="00EA3F62"/>
    <w:rsid w:val="00EA53C6"/>
    <w:rsid w:val="00EA56DC"/>
    <w:rsid w:val="00EA7AD0"/>
    <w:rsid w:val="00EB11A0"/>
    <w:rsid w:val="00EB7083"/>
    <w:rsid w:val="00EC1E53"/>
    <w:rsid w:val="00EC319B"/>
    <w:rsid w:val="00EC5D12"/>
    <w:rsid w:val="00ED0AA5"/>
    <w:rsid w:val="00ED30A3"/>
    <w:rsid w:val="00ED52DB"/>
    <w:rsid w:val="00EE0401"/>
    <w:rsid w:val="00EE0B8A"/>
    <w:rsid w:val="00EE239F"/>
    <w:rsid w:val="00EE4B76"/>
    <w:rsid w:val="00EE796F"/>
    <w:rsid w:val="00EF08FA"/>
    <w:rsid w:val="00EF6915"/>
    <w:rsid w:val="00EF7F1A"/>
    <w:rsid w:val="00F00CE5"/>
    <w:rsid w:val="00F015AB"/>
    <w:rsid w:val="00F02B77"/>
    <w:rsid w:val="00F03397"/>
    <w:rsid w:val="00F04DEA"/>
    <w:rsid w:val="00F1544D"/>
    <w:rsid w:val="00F15670"/>
    <w:rsid w:val="00F21370"/>
    <w:rsid w:val="00F22188"/>
    <w:rsid w:val="00F22225"/>
    <w:rsid w:val="00F2327D"/>
    <w:rsid w:val="00F23CEA"/>
    <w:rsid w:val="00F276FF"/>
    <w:rsid w:val="00F2791C"/>
    <w:rsid w:val="00F349CF"/>
    <w:rsid w:val="00F413FC"/>
    <w:rsid w:val="00F42F88"/>
    <w:rsid w:val="00F43244"/>
    <w:rsid w:val="00F44B02"/>
    <w:rsid w:val="00F45738"/>
    <w:rsid w:val="00F46697"/>
    <w:rsid w:val="00F51066"/>
    <w:rsid w:val="00F51157"/>
    <w:rsid w:val="00F51A1E"/>
    <w:rsid w:val="00F5308B"/>
    <w:rsid w:val="00F53134"/>
    <w:rsid w:val="00F54877"/>
    <w:rsid w:val="00F555C3"/>
    <w:rsid w:val="00F60401"/>
    <w:rsid w:val="00F62A18"/>
    <w:rsid w:val="00F6562D"/>
    <w:rsid w:val="00F72B39"/>
    <w:rsid w:val="00F810D3"/>
    <w:rsid w:val="00F84865"/>
    <w:rsid w:val="00F85556"/>
    <w:rsid w:val="00F8637E"/>
    <w:rsid w:val="00F87F1D"/>
    <w:rsid w:val="00F87FBA"/>
    <w:rsid w:val="00F96A17"/>
    <w:rsid w:val="00FA0D3D"/>
    <w:rsid w:val="00FA109E"/>
    <w:rsid w:val="00FA2AAC"/>
    <w:rsid w:val="00FA3624"/>
    <w:rsid w:val="00FA4796"/>
    <w:rsid w:val="00FA49F9"/>
    <w:rsid w:val="00FA6B1A"/>
    <w:rsid w:val="00FA718D"/>
    <w:rsid w:val="00FB184F"/>
    <w:rsid w:val="00FB226F"/>
    <w:rsid w:val="00FB2CD5"/>
    <w:rsid w:val="00FB5E5C"/>
    <w:rsid w:val="00FD292F"/>
    <w:rsid w:val="00FD2E11"/>
    <w:rsid w:val="00FD481C"/>
    <w:rsid w:val="00FD512D"/>
    <w:rsid w:val="00FD532D"/>
    <w:rsid w:val="00FD6A9E"/>
    <w:rsid w:val="00FE2887"/>
    <w:rsid w:val="00FE3FEE"/>
    <w:rsid w:val="00FE4132"/>
    <w:rsid w:val="00FE6FB3"/>
    <w:rsid w:val="00FE725F"/>
    <w:rsid w:val="00FF44F1"/>
    <w:rsid w:val="00FF45B2"/>
    <w:rsid w:val="00FF4F02"/>
    <w:rsid w:val="00FF5893"/>
    <w:rsid w:val="00FF70EE"/>
    <w:rsid w:val="00FF7D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AD89FB"/>
  <w15:chartTrackingRefBased/>
  <w15:docId w15:val="{8A329D5E-54FB-454A-AB4F-C5535B73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852"/>
  </w:style>
  <w:style w:type="paragraph" w:styleId="Heading1">
    <w:name w:val="heading 1"/>
    <w:basedOn w:val="Normal"/>
    <w:next w:val="Normal"/>
    <w:link w:val="Heading1Char"/>
    <w:uiPriority w:val="9"/>
    <w:qFormat/>
    <w:rsid w:val="004458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45852"/>
    <w:pPr>
      <w:keepNext/>
      <w:keepLines/>
      <w:spacing w:before="40"/>
      <w:outlineLvl w:val="1"/>
    </w:pPr>
    <w:rPr>
      <w:rFonts w:asciiTheme="majorHAnsi" w:eastAsiaTheme="majorEastAsia" w:hAnsiTheme="majorHAnsi" w:cstheme="majorBidi"/>
      <w:color w:val="2F5496" w:themeColor="accent1" w:themeShade="BF"/>
      <w:sz w:val="28"/>
      <w:szCs w:val="28"/>
    </w:rPr>
  </w:style>
  <w:style w:type="paragraph" w:styleId="Heading3">
    <w:name w:val="heading 3"/>
    <w:basedOn w:val="Normal"/>
    <w:next w:val="Normal"/>
    <w:link w:val="Heading3Char"/>
    <w:uiPriority w:val="9"/>
    <w:unhideWhenUsed/>
    <w:qFormat/>
    <w:rsid w:val="00445852"/>
    <w:pPr>
      <w:keepNext/>
      <w:keepLines/>
      <w:spacing w:before="4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unhideWhenUsed/>
    <w:qFormat/>
    <w:rsid w:val="00445852"/>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45852"/>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445852"/>
    <w:pPr>
      <w:keepNext/>
      <w:keepLines/>
      <w:spacing w:before="40"/>
      <w:outlineLvl w:val="5"/>
    </w:pPr>
    <w:rPr>
      <w:rFonts w:asciiTheme="majorHAnsi" w:eastAsiaTheme="majorEastAsia" w:hAnsiTheme="majorHAnsi" w:cstheme="majorBidi"/>
      <w:color w:val="1F3864" w:themeColor="accent1" w:themeShade="80"/>
    </w:rPr>
  </w:style>
  <w:style w:type="paragraph" w:styleId="Heading7">
    <w:name w:val="heading 7"/>
    <w:basedOn w:val="Normal"/>
    <w:next w:val="Normal"/>
    <w:link w:val="Heading7Char"/>
    <w:uiPriority w:val="9"/>
    <w:semiHidden/>
    <w:unhideWhenUsed/>
    <w:qFormat/>
    <w:rsid w:val="00445852"/>
    <w:pPr>
      <w:keepNext/>
      <w:keepLines/>
      <w:spacing w:before="40"/>
      <w:outlineLvl w:val="6"/>
    </w:pPr>
    <w:rPr>
      <w:rFonts w:asciiTheme="majorHAnsi" w:eastAsiaTheme="majorEastAsia" w:hAnsiTheme="majorHAnsi" w:cstheme="majorBidi"/>
      <w:i/>
      <w:iCs/>
      <w:color w:val="1F3864" w:themeColor="accent1" w:themeShade="80"/>
    </w:rPr>
  </w:style>
  <w:style w:type="paragraph" w:styleId="Heading8">
    <w:name w:val="heading 8"/>
    <w:basedOn w:val="Normal"/>
    <w:next w:val="Normal"/>
    <w:link w:val="Heading8Char"/>
    <w:uiPriority w:val="9"/>
    <w:semiHidden/>
    <w:unhideWhenUsed/>
    <w:qFormat/>
    <w:rsid w:val="00445852"/>
    <w:pPr>
      <w:keepNext/>
      <w:keepLines/>
      <w:spacing w:before="4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445852"/>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0936"/>
    <w:pPr>
      <w:tabs>
        <w:tab w:val="center" w:pos="4513"/>
        <w:tab w:val="right" w:pos="9026"/>
      </w:tabs>
      <w:spacing w:line="240" w:lineRule="auto"/>
    </w:pPr>
  </w:style>
  <w:style w:type="character" w:customStyle="1" w:styleId="HeaderChar">
    <w:name w:val="Header Char"/>
    <w:basedOn w:val="DefaultParagraphFont"/>
    <w:link w:val="Header"/>
    <w:uiPriority w:val="99"/>
    <w:rsid w:val="00710936"/>
  </w:style>
  <w:style w:type="paragraph" w:styleId="Footer">
    <w:name w:val="footer"/>
    <w:basedOn w:val="Normal"/>
    <w:link w:val="FooterChar"/>
    <w:uiPriority w:val="99"/>
    <w:unhideWhenUsed/>
    <w:rsid w:val="00710936"/>
    <w:pPr>
      <w:tabs>
        <w:tab w:val="center" w:pos="4513"/>
        <w:tab w:val="right" w:pos="9026"/>
      </w:tabs>
      <w:spacing w:line="240" w:lineRule="auto"/>
    </w:pPr>
  </w:style>
  <w:style w:type="character" w:customStyle="1" w:styleId="FooterChar">
    <w:name w:val="Footer Char"/>
    <w:basedOn w:val="DefaultParagraphFont"/>
    <w:link w:val="Footer"/>
    <w:uiPriority w:val="99"/>
    <w:rsid w:val="00710936"/>
  </w:style>
  <w:style w:type="paragraph" w:styleId="Title">
    <w:name w:val="Title"/>
    <w:basedOn w:val="Normal"/>
    <w:next w:val="Normal"/>
    <w:link w:val="TitleChar"/>
    <w:uiPriority w:val="10"/>
    <w:qFormat/>
    <w:rsid w:val="00445852"/>
    <w:pPr>
      <w:spacing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445852"/>
    <w:rPr>
      <w:rFonts w:asciiTheme="majorHAnsi" w:eastAsiaTheme="majorEastAsia" w:hAnsiTheme="majorHAnsi" w:cstheme="majorBidi"/>
      <w:spacing w:val="-10"/>
      <w:sz w:val="56"/>
      <w:szCs w:val="56"/>
    </w:rPr>
  </w:style>
  <w:style w:type="character" w:customStyle="1" w:styleId="Heading1Char">
    <w:name w:val="Heading 1 Char"/>
    <w:basedOn w:val="DefaultParagraphFont"/>
    <w:link w:val="Heading1"/>
    <w:uiPriority w:val="9"/>
    <w:rsid w:val="0044585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45852"/>
    <w:rPr>
      <w:rFonts w:asciiTheme="majorHAnsi" w:eastAsiaTheme="majorEastAsia" w:hAnsiTheme="majorHAnsi" w:cstheme="majorBidi"/>
      <w:color w:val="2F5496" w:themeColor="accent1" w:themeShade="BF"/>
      <w:sz w:val="28"/>
      <w:szCs w:val="28"/>
    </w:rPr>
  </w:style>
  <w:style w:type="character" w:customStyle="1" w:styleId="Heading3Char">
    <w:name w:val="Heading 3 Char"/>
    <w:basedOn w:val="DefaultParagraphFont"/>
    <w:link w:val="Heading3"/>
    <w:uiPriority w:val="9"/>
    <w:rsid w:val="00445852"/>
    <w:rPr>
      <w:rFonts w:asciiTheme="majorHAnsi" w:eastAsiaTheme="majorEastAsia" w:hAnsiTheme="majorHAnsi" w:cstheme="majorBidi"/>
      <w:color w:val="1F3864" w:themeColor="accent1" w:themeShade="80"/>
      <w:sz w:val="24"/>
      <w:szCs w:val="24"/>
    </w:rPr>
  </w:style>
  <w:style w:type="character" w:customStyle="1" w:styleId="Heading4Char">
    <w:name w:val="Heading 4 Char"/>
    <w:basedOn w:val="DefaultParagraphFont"/>
    <w:link w:val="Heading4"/>
    <w:uiPriority w:val="9"/>
    <w:rsid w:val="0044585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445852"/>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445852"/>
    <w:rPr>
      <w:rFonts w:asciiTheme="majorHAnsi" w:eastAsiaTheme="majorEastAsia" w:hAnsiTheme="majorHAnsi" w:cstheme="majorBidi"/>
      <w:color w:val="1F3864" w:themeColor="accent1" w:themeShade="80"/>
    </w:rPr>
  </w:style>
  <w:style w:type="character" w:customStyle="1" w:styleId="Heading7Char">
    <w:name w:val="Heading 7 Char"/>
    <w:basedOn w:val="DefaultParagraphFont"/>
    <w:link w:val="Heading7"/>
    <w:uiPriority w:val="9"/>
    <w:semiHidden/>
    <w:rsid w:val="00445852"/>
    <w:rPr>
      <w:rFonts w:asciiTheme="majorHAnsi" w:eastAsiaTheme="majorEastAsia" w:hAnsiTheme="majorHAnsi" w:cstheme="majorBidi"/>
      <w:i/>
      <w:iCs/>
      <w:color w:val="1F3864" w:themeColor="accent1" w:themeShade="80"/>
    </w:rPr>
  </w:style>
  <w:style w:type="character" w:customStyle="1" w:styleId="Heading8Char">
    <w:name w:val="Heading 8 Char"/>
    <w:basedOn w:val="DefaultParagraphFont"/>
    <w:link w:val="Heading8"/>
    <w:uiPriority w:val="9"/>
    <w:semiHidden/>
    <w:rsid w:val="004458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4458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445852"/>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4458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445852"/>
    <w:rPr>
      <w:color w:val="5A5A5A" w:themeColor="text1" w:themeTint="A5"/>
      <w:spacing w:val="15"/>
    </w:rPr>
  </w:style>
  <w:style w:type="character" w:styleId="Strong">
    <w:name w:val="Strong"/>
    <w:basedOn w:val="DefaultParagraphFont"/>
    <w:uiPriority w:val="22"/>
    <w:qFormat/>
    <w:rsid w:val="007A0EC4"/>
    <w:rPr>
      <w:rFonts w:ascii="Times New Roman" w:hAnsi="Times New Roman"/>
      <w:b/>
      <w:bCs/>
      <w:color w:val="auto"/>
      <w:sz w:val="24"/>
    </w:rPr>
  </w:style>
  <w:style w:type="character" w:styleId="Emphasis">
    <w:name w:val="Emphasis"/>
    <w:basedOn w:val="DefaultParagraphFont"/>
    <w:uiPriority w:val="20"/>
    <w:qFormat/>
    <w:rsid w:val="00445852"/>
    <w:rPr>
      <w:i/>
      <w:iCs/>
      <w:color w:val="auto"/>
    </w:rPr>
  </w:style>
  <w:style w:type="paragraph" w:styleId="NoSpacing">
    <w:name w:val="No Spacing"/>
    <w:uiPriority w:val="1"/>
    <w:qFormat/>
    <w:rsid w:val="00445852"/>
    <w:pPr>
      <w:spacing w:line="240" w:lineRule="auto"/>
    </w:pPr>
  </w:style>
  <w:style w:type="paragraph" w:styleId="Quote">
    <w:name w:val="Quote"/>
    <w:basedOn w:val="Normal"/>
    <w:next w:val="Normal"/>
    <w:link w:val="QuoteChar"/>
    <w:uiPriority w:val="29"/>
    <w:qFormat/>
    <w:rsid w:val="004458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445852"/>
    <w:rPr>
      <w:i/>
      <w:iCs/>
      <w:color w:val="404040" w:themeColor="text1" w:themeTint="BF"/>
    </w:rPr>
  </w:style>
  <w:style w:type="paragraph" w:styleId="IntenseQuote">
    <w:name w:val="Intense Quote"/>
    <w:basedOn w:val="Normal"/>
    <w:next w:val="Normal"/>
    <w:link w:val="IntenseQuoteChar"/>
    <w:uiPriority w:val="30"/>
    <w:qFormat/>
    <w:rsid w:val="00445852"/>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5852"/>
    <w:rPr>
      <w:i/>
      <w:iCs/>
      <w:color w:val="4472C4" w:themeColor="accent1"/>
    </w:rPr>
  </w:style>
  <w:style w:type="character" w:styleId="SubtleEmphasis">
    <w:name w:val="Subtle Emphasis"/>
    <w:basedOn w:val="DefaultParagraphFont"/>
    <w:uiPriority w:val="19"/>
    <w:qFormat/>
    <w:rsid w:val="00445852"/>
    <w:rPr>
      <w:i/>
      <w:iCs/>
      <w:color w:val="404040" w:themeColor="text1" w:themeTint="BF"/>
    </w:rPr>
  </w:style>
  <w:style w:type="character" w:styleId="IntenseEmphasis">
    <w:name w:val="Intense Emphasis"/>
    <w:basedOn w:val="DefaultParagraphFont"/>
    <w:uiPriority w:val="21"/>
    <w:qFormat/>
    <w:rsid w:val="00445852"/>
    <w:rPr>
      <w:i/>
      <w:iCs/>
      <w:color w:val="4472C4" w:themeColor="accent1"/>
    </w:rPr>
  </w:style>
  <w:style w:type="character" w:styleId="SubtleReference">
    <w:name w:val="Subtle Reference"/>
    <w:basedOn w:val="DefaultParagraphFont"/>
    <w:uiPriority w:val="31"/>
    <w:qFormat/>
    <w:rsid w:val="00445852"/>
    <w:rPr>
      <w:smallCaps/>
      <w:color w:val="404040" w:themeColor="text1" w:themeTint="BF"/>
    </w:rPr>
  </w:style>
  <w:style w:type="character" w:styleId="IntenseReference">
    <w:name w:val="Intense Reference"/>
    <w:basedOn w:val="DefaultParagraphFont"/>
    <w:uiPriority w:val="32"/>
    <w:qFormat/>
    <w:rsid w:val="00445852"/>
    <w:rPr>
      <w:b/>
      <w:bCs/>
      <w:smallCaps/>
      <w:color w:val="4472C4" w:themeColor="accent1"/>
      <w:spacing w:val="5"/>
    </w:rPr>
  </w:style>
  <w:style w:type="character" w:styleId="BookTitle">
    <w:name w:val="Book Title"/>
    <w:basedOn w:val="DefaultParagraphFont"/>
    <w:uiPriority w:val="33"/>
    <w:qFormat/>
    <w:rsid w:val="00445852"/>
    <w:rPr>
      <w:b/>
      <w:bCs/>
      <w:i/>
      <w:iCs/>
      <w:spacing w:val="5"/>
    </w:rPr>
  </w:style>
  <w:style w:type="paragraph" w:styleId="TOCHeading">
    <w:name w:val="TOC Heading"/>
    <w:basedOn w:val="Heading1"/>
    <w:next w:val="Normal"/>
    <w:uiPriority w:val="39"/>
    <w:semiHidden/>
    <w:unhideWhenUsed/>
    <w:qFormat/>
    <w:rsid w:val="00445852"/>
    <w:pPr>
      <w:outlineLvl w:val="9"/>
    </w:pPr>
  </w:style>
  <w:style w:type="character" w:styleId="CommentReference">
    <w:name w:val="annotation reference"/>
    <w:basedOn w:val="DefaultParagraphFont"/>
    <w:uiPriority w:val="99"/>
    <w:semiHidden/>
    <w:unhideWhenUsed/>
    <w:rsid w:val="00F1544D"/>
    <w:rPr>
      <w:sz w:val="16"/>
      <w:szCs w:val="16"/>
    </w:rPr>
  </w:style>
  <w:style w:type="paragraph" w:styleId="CommentText">
    <w:name w:val="annotation text"/>
    <w:basedOn w:val="Normal"/>
    <w:link w:val="CommentTextChar"/>
    <w:uiPriority w:val="99"/>
    <w:unhideWhenUsed/>
    <w:rsid w:val="005B66DC"/>
    <w:pPr>
      <w:spacing w:line="240" w:lineRule="auto"/>
    </w:pPr>
    <w:rPr>
      <w:sz w:val="20"/>
      <w:szCs w:val="20"/>
    </w:rPr>
  </w:style>
  <w:style w:type="character" w:customStyle="1" w:styleId="CommentTextChar">
    <w:name w:val="Comment Text Char"/>
    <w:basedOn w:val="DefaultParagraphFont"/>
    <w:link w:val="CommentText"/>
    <w:uiPriority w:val="99"/>
    <w:rsid w:val="00F1544D"/>
    <w:rPr>
      <w:sz w:val="20"/>
      <w:szCs w:val="20"/>
    </w:rPr>
  </w:style>
  <w:style w:type="paragraph" w:styleId="CommentSubject">
    <w:name w:val="annotation subject"/>
    <w:basedOn w:val="CommentText"/>
    <w:next w:val="CommentText"/>
    <w:link w:val="CommentSubjectChar"/>
    <w:uiPriority w:val="99"/>
    <w:semiHidden/>
    <w:unhideWhenUsed/>
    <w:rsid w:val="00F1544D"/>
    <w:rPr>
      <w:b/>
      <w:bCs/>
    </w:rPr>
  </w:style>
  <w:style w:type="character" w:customStyle="1" w:styleId="CommentSubjectChar">
    <w:name w:val="Comment Subject Char"/>
    <w:basedOn w:val="CommentTextChar"/>
    <w:link w:val="CommentSubject"/>
    <w:uiPriority w:val="99"/>
    <w:semiHidden/>
    <w:rsid w:val="00F1544D"/>
    <w:rPr>
      <w:b/>
      <w:bCs/>
      <w:sz w:val="20"/>
      <w:szCs w:val="20"/>
    </w:rPr>
  </w:style>
  <w:style w:type="paragraph" w:styleId="BalloonText">
    <w:name w:val="Balloon Text"/>
    <w:basedOn w:val="Normal"/>
    <w:link w:val="BalloonTextChar"/>
    <w:uiPriority w:val="99"/>
    <w:semiHidden/>
    <w:unhideWhenUsed/>
    <w:rsid w:val="00F154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544D"/>
    <w:rPr>
      <w:rFonts w:ascii="Segoe UI" w:hAnsi="Segoe UI" w:cs="Segoe UI"/>
      <w:sz w:val="18"/>
      <w:szCs w:val="18"/>
    </w:rPr>
  </w:style>
  <w:style w:type="character" w:styleId="Hyperlink">
    <w:name w:val="Hyperlink"/>
    <w:basedOn w:val="DefaultParagraphFont"/>
    <w:uiPriority w:val="99"/>
    <w:unhideWhenUsed/>
    <w:rsid w:val="00E237CF"/>
    <w:rPr>
      <w:color w:val="0000FF"/>
      <w:u w:val="single"/>
    </w:rPr>
  </w:style>
  <w:style w:type="paragraph" w:styleId="ListParagraph">
    <w:name w:val="List Paragraph"/>
    <w:basedOn w:val="Normal"/>
    <w:uiPriority w:val="34"/>
    <w:qFormat/>
    <w:rsid w:val="00894C8E"/>
    <w:pPr>
      <w:ind w:left="720"/>
      <w:contextualSpacing/>
    </w:pPr>
    <w:rPr>
      <w:rFonts w:eastAsiaTheme="minorHAnsi"/>
    </w:rPr>
  </w:style>
  <w:style w:type="table" w:styleId="TableGrid">
    <w:name w:val="Table Grid"/>
    <w:basedOn w:val="TableNormal"/>
    <w:uiPriority w:val="39"/>
    <w:rsid w:val="00894C8E"/>
    <w:pPr>
      <w:spacing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proforma">
    <w:name w:val="sa-proforma"/>
    <w:basedOn w:val="DefaultParagraphFont"/>
    <w:rsid w:val="00282EBE"/>
  </w:style>
  <w:style w:type="character" w:customStyle="1" w:styleId="UnresolvedMention">
    <w:name w:val="Unresolved Mention"/>
    <w:basedOn w:val="DefaultParagraphFont"/>
    <w:uiPriority w:val="99"/>
    <w:semiHidden/>
    <w:unhideWhenUsed/>
    <w:rsid w:val="00413E1E"/>
    <w:rPr>
      <w:color w:val="605E5C"/>
      <w:shd w:val="clear" w:color="auto" w:fill="E1DFDD"/>
    </w:rPr>
  </w:style>
  <w:style w:type="paragraph" w:customStyle="1" w:styleId="Style1">
    <w:name w:val="Style1"/>
    <w:basedOn w:val="Normal"/>
    <w:qFormat/>
    <w:rsid w:val="00855076"/>
    <w:pPr>
      <w:spacing w:after="120" w:line="320" w:lineRule="exact"/>
      <w:jc w:val="both"/>
    </w:pPr>
    <w:rPr>
      <w:rFonts w:asciiTheme="majorHAnsi" w:hAnsiTheme="majorHAnsi"/>
      <w:sz w:val="23"/>
      <w:szCs w:val="24"/>
    </w:rPr>
  </w:style>
  <w:style w:type="paragraph" w:customStyle="1" w:styleId="Default">
    <w:name w:val="Default"/>
    <w:rsid w:val="000906B5"/>
    <w:pPr>
      <w:autoSpaceDE w:val="0"/>
      <w:autoSpaceDN w:val="0"/>
      <w:adjustRightInd w:val="0"/>
      <w:spacing w:line="240" w:lineRule="auto"/>
    </w:pPr>
    <w:rPr>
      <w:rFonts w:ascii="Cambria" w:hAnsi="Cambria" w:cs="Cambria"/>
      <w:color w:val="000000"/>
      <w:sz w:val="24"/>
      <w:szCs w:val="24"/>
      <w:lang w:val="en-US"/>
    </w:rPr>
  </w:style>
  <w:style w:type="character" w:styleId="FollowedHyperlink">
    <w:name w:val="FollowedHyperlink"/>
    <w:basedOn w:val="DefaultParagraphFont"/>
    <w:uiPriority w:val="99"/>
    <w:semiHidden/>
    <w:unhideWhenUsed/>
    <w:rsid w:val="005107C2"/>
    <w:rPr>
      <w:color w:val="954F72" w:themeColor="followedHyperlink"/>
      <w:u w:val="single"/>
    </w:rPr>
  </w:style>
  <w:style w:type="paragraph" w:styleId="NormalWeb">
    <w:name w:val="Normal (Web)"/>
    <w:basedOn w:val="Normal"/>
    <w:uiPriority w:val="99"/>
    <w:unhideWhenUsed/>
    <w:rsid w:val="000B757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UnresolvedMention1">
    <w:name w:val="Unresolved Mention1"/>
    <w:basedOn w:val="DefaultParagraphFont"/>
    <w:uiPriority w:val="99"/>
    <w:semiHidden/>
    <w:unhideWhenUsed/>
    <w:rsid w:val="003A3F97"/>
    <w:rPr>
      <w:color w:val="605E5C"/>
      <w:shd w:val="clear" w:color="auto" w:fill="E1DFDD"/>
    </w:rPr>
  </w:style>
  <w:style w:type="paragraph" w:styleId="Revision">
    <w:name w:val="Revision"/>
    <w:hidden/>
    <w:uiPriority w:val="99"/>
    <w:semiHidden/>
    <w:rsid w:val="00951F2E"/>
    <w:pPr>
      <w:spacing w:line="240" w:lineRule="auto"/>
    </w:pPr>
  </w:style>
  <w:style w:type="table" w:customStyle="1" w:styleId="TableGrid1">
    <w:name w:val="Table Grid1"/>
    <w:basedOn w:val="TableNormal"/>
    <w:next w:val="TableGrid"/>
    <w:uiPriority w:val="39"/>
    <w:rsid w:val="003C40CA"/>
    <w:pPr>
      <w:spacing w:line="240" w:lineRule="auto"/>
    </w:pPr>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A33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237298">
      <w:bodyDiv w:val="1"/>
      <w:marLeft w:val="0"/>
      <w:marRight w:val="0"/>
      <w:marTop w:val="0"/>
      <w:marBottom w:val="0"/>
      <w:divBdr>
        <w:top w:val="none" w:sz="0" w:space="0" w:color="auto"/>
        <w:left w:val="none" w:sz="0" w:space="0" w:color="auto"/>
        <w:bottom w:val="none" w:sz="0" w:space="0" w:color="auto"/>
        <w:right w:val="none" w:sz="0" w:space="0" w:color="auto"/>
      </w:divBdr>
    </w:div>
    <w:div w:id="193812394">
      <w:bodyDiv w:val="1"/>
      <w:marLeft w:val="0"/>
      <w:marRight w:val="0"/>
      <w:marTop w:val="0"/>
      <w:marBottom w:val="0"/>
      <w:divBdr>
        <w:top w:val="none" w:sz="0" w:space="0" w:color="auto"/>
        <w:left w:val="none" w:sz="0" w:space="0" w:color="auto"/>
        <w:bottom w:val="none" w:sz="0" w:space="0" w:color="auto"/>
        <w:right w:val="none" w:sz="0" w:space="0" w:color="auto"/>
      </w:divBdr>
    </w:div>
    <w:div w:id="296225711">
      <w:bodyDiv w:val="1"/>
      <w:marLeft w:val="0"/>
      <w:marRight w:val="0"/>
      <w:marTop w:val="0"/>
      <w:marBottom w:val="0"/>
      <w:divBdr>
        <w:top w:val="none" w:sz="0" w:space="0" w:color="auto"/>
        <w:left w:val="none" w:sz="0" w:space="0" w:color="auto"/>
        <w:bottom w:val="none" w:sz="0" w:space="0" w:color="auto"/>
        <w:right w:val="none" w:sz="0" w:space="0" w:color="auto"/>
      </w:divBdr>
    </w:div>
    <w:div w:id="327442870">
      <w:bodyDiv w:val="1"/>
      <w:marLeft w:val="0"/>
      <w:marRight w:val="0"/>
      <w:marTop w:val="0"/>
      <w:marBottom w:val="0"/>
      <w:divBdr>
        <w:top w:val="none" w:sz="0" w:space="0" w:color="auto"/>
        <w:left w:val="none" w:sz="0" w:space="0" w:color="auto"/>
        <w:bottom w:val="none" w:sz="0" w:space="0" w:color="auto"/>
        <w:right w:val="none" w:sz="0" w:space="0" w:color="auto"/>
      </w:divBdr>
      <w:divsChild>
        <w:div w:id="2146387987">
          <w:marLeft w:val="0"/>
          <w:marRight w:val="0"/>
          <w:marTop w:val="0"/>
          <w:marBottom w:val="0"/>
          <w:divBdr>
            <w:top w:val="none" w:sz="0" w:space="0" w:color="auto"/>
            <w:left w:val="none" w:sz="0" w:space="0" w:color="auto"/>
            <w:bottom w:val="none" w:sz="0" w:space="0" w:color="auto"/>
            <w:right w:val="none" w:sz="0" w:space="0" w:color="auto"/>
          </w:divBdr>
        </w:div>
      </w:divsChild>
    </w:div>
    <w:div w:id="380205896">
      <w:bodyDiv w:val="1"/>
      <w:marLeft w:val="0"/>
      <w:marRight w:val="0"/>
      <w:marTop w:val="0"/>
      <w:marBottom w:val="0"/>
      <w:divBdr>
        <w:top w:val="none" w:sz="0" w:space="0" w:color="auto"/>
        <w:left w:val="none" w:sz="0" w:space="0" w:color="auto"/>
        <w:bottom w:val="none" w:sz="0" w:space="0" w:color="auto"/>
        <w:right w:val="none" w:sz="0" w:space="0" w:color="auto"/>
      </w:divBdr>
    </w:div>
    <w:div w:id="569846031">
      <w:bodyDiv w:val="1"/>
      <w:marLeft w:val="0"/>
      <w:marRight w:val="0"/>
      <w:marTop w:val="0"/>
      <w:marBottom w:val="0"/>
      <w:divBdr>
        <w:top w:val="none" w:sz="0" w:space="0" w:color="auto"/>
        <w:left w:val="none" w:sz="0" w:space="0" w:color="auto"/>
        <w:bottom w:val="none" w:sz="0" w:space="0" w:color="auto"/>
        <w:right w:val="none" w:sz="0" w:space="0" w:color="auto"/>
      </w:divBdr>
    </w:div>
    <w:div w:id="630402776">
      <w:bodyDiv w:val="1"/>
      <w:marLeft w:val="0"/>
      <w:marRight w:val="0"/>
      <w:marTop w:val="0"/>
      <w:marBottom w:val="0"/>
      <w:divBdr>
        <w:top w:val="none" w:sz="0" w:space="0" w:color="auto"/>
        <w:left w:val="none" w:sz="0" w:space="0" w:color="auto"/>
        <w:bottom w:val="none" w:sz="0" w:space="0" w:color="auto"/>
        <w:right w:val="none" w:sz="0" w:space="0" w:color="auto"/>
      </w:divBdr>
    </w:div>
    <w:div w:id="927814923">
      <w:bodyDiv w:val="1"/>
      <w:marLeft w:val="0"/>
      <w:marRight w:val="0"/>
      <w:marTop w:val="0"/>
      <w:marBottom w:val="0"/>
      <w:divBdr>
        <w:top w:val="none" w:sz="0" w:space="0" w:color="auto"/>
        <w:left w:val="none" w:sz="0" w:space="0" w:color="auto"/>
        <w:bottom w:val="none" w:sz="0" w:space="0" w:color="auto"/>
        <w:right w:val="none" w:sz="0" w:space="0" w:color="auto"/>
      </w:divBdr>
      <w:divsChild>
        <w:div w:id="174075582">
          <w:marLeft w:val="0"/>
          <w:marRight w:val="0"/>
          <w:marTop w:val="0"/>
          <w:marBottom w:val="0"/>
          <w:divBdr>
            <w:top w:val="none" w:sz="0" w:space="0" w:color="auto"/>
            <w:left w:val="none" w:sz="0" w:space="0" w:color="auto"/>
            <w:bottom w:val="none" w:sz="0" w:space="0" w:color="auto"/>
            <w:right w:val="none" w:sz="0" w:space="0" w:color="auto"/>
          </w:divBdr>
        </w:div>
      </w:divsChild>
    </w:div>
    <w:div w:id="949968453">
      <w:bodyDiv w:val="1"/>
      <w:marLeft w:val="0"/>
      <w:marRight w:val="0"/>
      <w:marTop w:val="0"/>
      <w:marBottom w:val="0"/>
      <w:divBdr>
        <w:top w:val="none" w:sz="0" w:space="0" w:color="auto"/>
        <w:left w:val="none" w:sz="0" w:space="0" w:color="auto"/>
        <w:bottom w:val="none" w:sz="0" w:space="0" w:color="auto"/>
        <w:right w:val="none" w:sz="0" w:space="0" w:color="auto"/>
      </w:divBdr>
    </w:div>
    <w:div w:id="1144859500">
      <w:bodyDiv w:val="1"/>
      <w:marLeft w:val="0"/>
      <w:marRight w:val="0"/>
      <w:marTop w:val="0"/>
      <w:marBottom w:val="0"/>
      <w:divBdr>
        <w:top w:val="none" w:sz="0" w:space="0" w:color="auto"/>
        <w:left w:val="none" w:sz="0" w:space="0" w:color="auto"/>
        <w:bottom w:val="none" w:sz="0" w:space="0" w:color="auto"/>
        <w:right w:val="none" w:sz="0" w:space="0" w:color="auto"/>
      </w:divBdr>
      <w:divsChild>
        <w:div w:id="1043478503">
          <w:marLeft w:val="0"/>
          <w:marRight w:val="0"/>
          <w:marTop w:val="0"/>
          <w:marBottom w:val="0"/>
          <w:divBdr>
            <w:top w:val="none" w:sz="0" w:space="0" w:color="auto"/>
            <w:left w:val="none" w:sz="0" w:space="0" w:color="auto"/>
            <w:bottom w:val="none" w:sz="0" w:space="0" w:color="auto"/>
            <w:right w:val="none" w:sz="0" w:space="0" w:color="auto"/>
          </w:divBdr>
        </w:div>
      </w:divsChild>
    </w:div>
    <w:div w:id="1417480025">
      <w:bodyDiv w:val="1"/>
      <w:marLeft w:val="0"/>
      <w:marRight w:val="0"/>
      <w:marTop w:val="0"/>
      <w:marBottom w:val="0"/>
      <w:divBdr>
        <w:top w:val="none" w:sz="0" w:space="0" w:color="auto"/>
        <w:left w:val="none" w:sz="0" w:space="0" w:color="auto"/>
        <w:bottom w:val="none" w:sz="0" w:space="0" w:color="auto"/>
        <w:right w:val="none" w:sz="0" w:space="0" w:color="auto"/>
      </w:divBdr>
    </w:div>
    <w:div w:id="1486167268">
      <w:bodyDiv w:val="1"/>
      <w:marLeft w:val="0"/>
      <w:marRight w:val="0"/>
      <w:marTop w:val="0"/>
      <w:marBottom w:val="0"/>
      <w:divBdr>
        <w:top w:val="none" w:sz="0" w:space="0" w:color="auto"/>
        <w:left w:val="none" w:sz="0" w:space="0" w:color="auto"/>
        <w:bottom w:val="none" w:sz="0" w:space="0" w:color="auto"/>
        <w:right w:val="none" w:sz="0" w:space="0" w:color="auto"/>
      </w:divBdr>
    </w:div>
    <w:div w:id="1493714424">
      <w:bodyDiv w:val="1"/>
      <w:marLeft w:val="0"/>
      <w:marRight w:val="0"/>
      <w:marTop w:val="0"/>
      <w:marBottom w:val="0"/>
      <w:divBdr>
        <w:top w:val="none" w:sz="0" w:space="0" w:color="auto"/>
        <w:left w:val="none" w:sz="0" w:space="0" w:color="auto"/>
        <w:bottom w:val="none" w:sz="0" w:space="0" w:color="auto"/>
        <w:right w:val="none" w:sz="0" w:space="0" w:color="auto"/>
      </w:divBdr>
    </w:div>
    <w:div w:id="1519349896">
      <w:bodyDiv w:val="1"/>
      <w:marLeft w:val="0"/>
      <w:marRight w:val="0"/>
      <w:marTop w:val="0"/>
      <w:marBottom w:val="0"/>
      <w:divBdr>
        <w:top w:val="none" w:sz="0" w:space="0" w:color="auto"/>
        <w:left w:val="none" w:sz="0" w:space="0" w:color="auto"/>
        <w:bottom w:val="none" w:sz="0" w:space="0" w:color="auto"/>
        <w:right w:val="none" w:sz="0" w:space="0" w:color="auto"/>
      </w:divBdr>
    </w:div>
    <w:div w:id="1612469044">
      <w:bodyDiv w:val="1"/>
      <w:marLeft w:val="0"/>
      <w:marRight w:val="0"/>
      <w:marTop w:val="0"/>
      <w:marBottom w:val="0"/>
      <w:divBdr>
        <w:top w:val="none" w:sz="0" w:space="0" w:color="auto"/>
        <w:left w:val="none" w:sz="0" w:space="0" w:color="auto"/>
        <w:bottom w:val="none" w:sz="0" w:space="0" w:color="auto"/>
        <w:right w:val="none" w:sz="0" w:space="0" w:color="auto"/>
      </w:divBdr>
    </w:div>
    <w:div w:id="1785927126">
      <w:bodyDiv w:val="1"/>
      <w:marLeft w:val="0"/>
      <w:marRight w:val="0"/>
      <w:marTop w:val="0"/>
      <w:marBottom w:val="0"/>
      <w:divBdr>
        <w:top w:val="none" w:sz="0" w:space="0" w:color="auto"/>
        <w:left w:val="none" w:sz="0" w:space="0" w:color="auto"/>
        <w:bottom w:val="none" w:sz="0" w:space="0" w:color="auto"/>
        <w:right w:val="none" w:sz="0" w:space="0" w:color="auto"/>
      </w:divBdr>
    </w:div>
    <w:div w:id="2028671149">
      <w:bodyDiv w:val="1"/>
      <w:marLeft w:val="0"/>
      <w:marRight w:val="0"/>
      <w:marTop w:val="0"/>
      <w:marBottom w:val="0"/>
      <w:divBdr>
        <w:top w:val="none" w:sz="0" w:space="0" w:color="auto"/>
        <w:left w:val="none" w:sz="0" w:space="0" w:color="auto"/>
        <w:bottom w:val="none" w:sz="0" w:space="0" w:color="auto"/>
        <w:right w:val="none" w:sz="0" w:space="0" w:color="auto"/>
      </w:divBdr>
    </w:div>
    <w:div w:id="2064327975">
      <w:bodyDiv w:val="1"/>
      <w:marLeft w:val="0"/>
      <w:marRight w:val="0"/>
      <w:marTop w:val="0"/>
      <w:marBottom w:val="0"/>
      <w:divBdr>
        <w:top w:val="none" w:sz="0" w:space="0" w:color="auto"/>
        <w:left w:val="none" w:sz="0" w:space="0" w:color="auto"/>
        <w:bottom w:val="none" w:sz="0" w:space="0" w:color="auto"/>
        <w:right w:val="none" w:sz="0" w:space="0" w:color="auto"/>
      </w:divBdr>
      <w:divsChild>
        <w:div w:id="314071456">
          <w:marLeft w:val="0"/>
          <w:marRight w:val="0"/>
          <w:marTop w:val="0"/>
          <w:marBottom w:val="0"/>
          <w:divBdr>
            <w:top w:val="none" w:sz="0" w:space="0" w:color="auto"/>
            <w:left w:val="none" w:sz="0" w:space="0" w:color="auto"/>
            <w:bottom w:val="none" w:sz="0" w:space="0" w:color="auto"/>
            <w:right w:val="none" w:sz="0" w:space="0" w:color="auto"/>
          </w:divBdr>
        </w:div>
      </w:divsChild>
    </w:div>
    <w:div w:id="2115518078">
      <w:bodyDiv w:val="1"/>
      <w:marLeft w:val="0"/>
      <w:marRight w:val="0"/>
      <w:marTop w:val="0"/>
      <w:marBottom w:val="0"/>
      <w:divBdr>
        <w:top w:val="none" w:sz="0" w:space="0" w:color="auto"/>
        <w:left w:val="none" w:sz="0" w:space="0" w:color="auto"/>
        <w:bottom w:val="none" w:sz="0" w:space="0" w:color="auto"/>
        <w:right w:val="none" w:sz="0" w:space="0" w:color="auto"/>
      </w:divBdr>
    </w:div>
    <w:div w:id="2128042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143E3-5689-4AAD-858C-DED4BB4BF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640</Words>
  <Characters>3649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Ilicic</dc:creator>
  <cp:keywords/>
  <dc:description/>
  <cp:lastModifiedBy>Angela Wolff</cp:lastModifiedBy>
  <cp:revision>4</cp:revision>
  <cp:lastPrinted>2020-09-20T05:12:00Z</cp:lastPrinted>
  <dcterms:created xsi:type="dcterms:W3CDTF">2020-10-02T23:36:00Z</dcterms:created>
  <dcterms:modified xsi:type="dcterms:W3CDTF">2020-10-02T23:41:00Z</dcterms:modified>
</cp:coreProperties>
</file>